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55A8D" w14:textId="77777777" w:rsidR="00000000" w:rsidRDefault="0050258C">
      <w:pPr>
        <w:jc w:val="center"/>
        <w:rPr>
          <w:rFonts w:eastAsia="Times New Roman"/>
        </w:rPr>
      </w:pPr>
      <w:bookmarkStart w:id="0" w:name="_GoBack"/>
      <w:bookmarkEnd w:id="0"/>
      <w:r>
        <w:rPr>
          <w:rFonts w:eastAsia="Times New Roman"/>
          <w:b/>
          <w:bCs/>
          <w:sz w:val="27"/>
          <w:szCs w:val="27"/>
        </w:rPr>
        <w:t>Налоговый кодекс Республики Беларусь</w:t>
      </w:r>
    </w:p>
    <w:p w14:paraId="0F2FADE4" w14:textId="77777777" w:rsidR="00000000" w:rsidRDefault="0050258C">
      <w:pPr>
        <w:rPr>
          <w:rFonts w:eastAsia="Times New Roman"/>
        </w:rPr>
      </w:pPr>
    </w:p>
    <w:p w14:paraId="332EAF10" w14:textId="77777777" w:rsidR="00000000" w:rsidRDefault="0050258C">
      <w:pPr>
        <w:jc w:val="center"/>
        <w:rPr>
          <w:rFonts w:eastAsia="Times New Roman"/>
        </w:rPr>
      </w:pPr>
      <w:r>
        <w:rPr>
          <w:rFonts w:eastAsia="Times New Roman"/>
          <w:sz w:val="27"/>
          <w:szCs w:val="27"/>
        </w:rPr>
        <w:t>ОБЩАЯ ЧАСТЬ</w:t>
      </w:r>
      <w:r>
        <w:rPr>
          <w:rFonts w:eastAsia="Times New Roman"/>
          <w:sz w:val="27"/>
          <w:szCs w:val="27"/>
        </w:rPr>
        <w:br/>
        <w:t>РАЗДЕЛ I</w:t>
      </w:r>
      <w:r>
        <w:rPr>
          <w:rFonts w:eastAsia="Times New Roman"/>
          <w:sz w:val="27"/>
          <w:szCs w:val="27"/>
        </w:rPr>
        <w:br/>
        <w:t>ОБЩИЕ ПОЛОЖЕНИЯ</w:t>
      </w:r>
      <w:r>
        <w:rPr>
          <w:rFonts w:eastAsia="Times New Roman"/>
          <w:sz w:val="27"/>
          <w:szCs w:val="27"/>
        </w:rPr>
        <w:br/>
        <w:t>ГЛАВА 1</w:t>
      </w:r>
      <w:r>
        <w:rPr>
          <w:rFonts w:eastAsia="Times New Roman"/>
          <w:sz w:val="27"/>
          <w:szCs w:val="27"/>
        </w:rPr>
        <w:br/>
        <w:t>ОСНОВНЫЕ ПОЛОЖЕНИЯ</w:t>
      </w:r>
    </w:p>
    <w:p w14:paraId="20FECB3C" w14:textId="77777777" w:rsidR="00000000" w:rsidRDefault="0050258C">
      <w:pPr>
        <w:jc w:val="center"/>
        <w:rPr>
          <w:rFonts w:eastAsia="Times New Roman"/>
        </w:rPr>
      </w:pPr>
      <w:r>
        <w:rPr>
          <w:rFonts w:eastAsia="Times New Roman"/>
          <w:b/>
          <w:bCs/>
        </w:rPr>
        <w:t>Статья 1.</w:t>
      </w:r>
      <w:r>
        <w:rPr>
          <w:rFonts w:eastAsia="Times New Roman"/>
        </w:rPr>
        <w:t xml:space="preserve"> Отношения, регулируемые настоящим Кодексом</w:t>
      </w:r>
    </w:p>
    <w:p w14:paraId="69C78F24" w14:textId="77777777" w:rsidR="00000000" w:rsidRDefault="0050258C">
      <w:pPr>
        <w:rPr>
          <w:rFonts w:eastAsia="Times New Roman"/>
        </w:rPr>
      </w:pPr>
    </w:p>
    <w:p w14:paraId="27CB49D2" w14:textId="77777777" w:rsidR="00000000" w:rsidRDefault="0050258C">
      <w:pPr>
        <w:pStyle w:val="a3"/>
      </w:pPr>
      <w:r>
        <w:t>Настоящий Кодекс устанавливает систему налогов, сборов (пошлин), взимаемых в республиканский и местные бюджеты, основные принципы налогообложения в Республике Беларусь, регулирует властные отношения по установлению, введению, изменению, прекращению действи</w:t>
      </w:r>
      <w:r>
        <w:t>я налогов, сборов (пошлин) и отношения, возникающие в процессе исполнения налогового обязательства, осуществления налогового контроля, обжалования решений налоговых органов, действий (бездействия) их должностных лиц, а также устанавливает права и обязаннос</w:t>
      </w:r>
      <w:r>
        <w:t>ти плательщиков налогов, сборов (пошлин), налоговых органов и других участников налоговых отношений.</w:t>
      </w:r>
    </w:p>
    <w:p w14:paraId="3CDBCCCA" w14:textId="77777777" w:rsidR="00000000" w:rsidRDefault="0050258C">
      <w:pPr>
        <w:spacing w:after="240"/>
        <w:rPr>
          <w:rFonts w:eastAsia="Times New Roman"/>
        </w:rPr>
      </w:pPr>
    </w:p>
    <w:p w14:paraId="574C3082" w14:textId="77777777" w:rsidR="00000000" w:rsidRDefault="0050258C">
      <w:pPr>
        <w:jc w:val="center"/>
        <w:rPr>
          <w:rFonts w:eastAsia="Times New Roman"/>
        </w:rPr>
      </w:pPr>
      <w:r>
        <w:rPr>
          <w:rFonts w:eastAsia="Times New Roman"/>
          <w:b/>
          <w:bCs/>
        </w:rPr>
        <w:t>Статья 2.</w:t>
      </w:r>
      <w:r>
        <w:rPr>
          <w:rFonts w:eastAsia="Times New Roman"/>
        </w:rPr>
        <w:t xml:space="preserve"> Основные принципы налогообложения в Республике Беларусь</w:t>
      </w:r>
    </w:p>
    <w:p w14:paraId="20EDBDE0" w14:textId="77777777" w:rsidR="00000000" w:rsidRDefault="0050258C">
      <w:pPr>
        <w:rPr>
          <w:rFonts w:eastAsia="Times New Roman"/>
        </w:rPr>
      </w:pPr>
    </w:p>
    <w:p w14:paraId="5B99FB43" w14:textId="77777777" w:rsidR="00000000" w:rsidRDefault="0050258C">
      <w:pPr>
        <w:pStyle w:val="a3"/>
      </w:pPr>
      <w:r>
        <w:t>1. Налогообложение в Республике Беларусь основывается на следующих принципах:</w:t>
      </w:r>
    </w:p>
    <w:p w14:paraId="3D491EB8" w14:textId="77777777" w:rsidR="00000000" w:rsidRDefault="0050258C">
      <w:pPr>
        <w:pStyle w:val="a3"/>
      </w:pPr>
      <w:r>
        <w:t>1.1. з</w:t>
      </w:r>
      <w:r>
        <w:t>аконности налогообложения.</w:t>
      </w:r>
    </w:p>
    <w:p w14:paraId="392C4978" w14:textId="77777777" w:rsidR="00000000" w:rsidRDefault="0050258C">
      <w:pPr>
        <w:pStyle w:val="a3"/>
      </w:pPr>
      <w:r>
        <w:t xml:space="preserve">Ни на кого не может быть возложена обязанность уплачивать налоги, сборы (пошлины), а также обладающие установленными настоящим Кодексом признаками налогов, сборов (пошлин) иные платежи, не предусмотренные настоящим Кодексом либо </w:t>
      </w:r>
      <w:r>
        <w:t xml:space="preserve">установленные в ином порядке, чем это определено </w:t>
      </w:r>
      <w:hyperlink r:id="rId4" w:history="1">
        <w:r>
          <w:rPr>
            <w:rStyle w:val="a4"/>
          </w:rPr>
          <w:t>Конституцией Республики Беларусь</w:t>
        </w:r>
      </w:hyperlink>
      <w:r>
        <w:t>, настоящим Кодексом, принятыми в соответствии с ним законами, регулирующими вопросы налогообложения, актами Презид</w:t>
      </w:r>
      <w:r>
        <w:t>ента Республики Беларусь. Все участники налоговых отношений обязаны соблюдать налоговое законодательство;</w:t>
      </w:r>
    </w:p>
    <w:p w14:paraId="730B4526" w14:textId="77777777" w:rsidR="00000000" w:rsidRDefault="0050258C">
      <w:pPr>
        <w:pStyle w:val="a3"/>
      </w:pPr>
      <w:r>
        <w:t>1.2. обязательности налогообложения.</w:t>
      </w:r>
    </w:p>
    <w:p w14:paraId="1268CABA" w14:textId="77777777" w:rsidR="00000000" w:rsidRDefault="0050258C">
      <w:pPr>
        <w:pStyle w:val="a3"/>
      </w:pPr>
      <w:r>
        <w:t>Каждое лицо обязано уплачивать законно установленные налоги, сборы (пошлины), по которым это лицо признается плат</w:t>
      </w:r>
      <w:r>
        <w:t>ельщиком;</w:t>
      </w:r>
    </w:p>
    <w:p w14:paraId="5936083A" w14:textId="77777777" w:rsidR="00000000" w:rsidRDefault="0050258C">
      <w:pPr>
        <w:pStyle w:val="a3"/>
      </w:pPr>
      <w:r>
        <w:t>1.3. равенства налогообложения.</w:t>
      </w:r>
    </w:p>
    <w:p w14:paraId="08E67DED" w14:textId="77777777" w:rsidR="00000000" w:rsidRDefault="0050258C">
      <w:pPr>
        <w:pStyle w:val="a3"/>
      </w:pPr>
      <w:r>
        <w:t>Налоги, сборы (пошлины) не могут иметь дискриминационный характер и устанавливаться исходя из расовых, национальных, религиозных и иных критериев. Нормы настоящего Кодекса, определяющие основания и порядок применен</w:t>
      </w:r>
      <w:r>
        <w:t>ия налоговых льгот, не могут носить индивидуальный характер;</w:t>
      </w:r>
    </w:p>
    <w:p w14:paraId="0D79B34F" w14:textId="77777777" w:rsidR="00000000" w:rsidRDefault="0050258C">
      <w:pPr>
        <w:pStyle w:val="a3"/>
      </w:pPr>
      <w:r>
        <w:t>1.4. презумпции добросовестности плательщика налогов, сборов (пошлин).</w:t>
      </w:r>
    </w:p>
    <w:p w14:paraId="10E098BF" w14:textId="77777777" w:rsidR="00000000" w:rsidRDefault="0050258C">
      <w:pPr>
        <w:pStyle w:val="a3"/>
      </w:pPr>
      <w:r>
        <w:t>Плательщик налогов, сборов (пошлин) признается добросовестным, пока иное не будет доказано на основании документально подтве</w:t>
      </w:r>
      <w:r>
        <w:t>ржденных сведений;</w:t>
      </w:r>
    </w:p>
    <w:p w14:paraId="13508FF6" w14:textId="77777777" w:rsidR="00000000" w:rsidRDefault="0050258C">
      <w:pPr>
        <w:pStyle w:val="a3"/>
      </w:pPr>
      <w:r>
        <w:lastRenderedPageBreak/>
        <w:t>1.5. справедливости налогообложения.</w:t>
      </w:r>
    </w:p>
    <w:p w14:paraId="14AF892A" w14:textId="77777777" w:rsidR="00000000" w:rsidRDefault="0050258C">
      <w:pPr>
        <w:pStyle w:val="a3"/>
      </w:pPr>
      <w:r>
        <w:t>Один и тот же объект налогообложения может облагаться одними и теми же налогом, сбором (пошлиной) у одного плательщика только один раз за соответствующий налоговый период;</w:t>
      </w:r>
    </w:p>
    <w:p w14:paraId="2D2DDDF6" w14:textId="77777777" w:rsidR="00000000" w:rsidRDefault="0050258C">
      <w:pPr>
        <w:pStyle w:val="a3"/>
      </w:pPr>
      <w:r>
        <w:t>1.6. стабильности налогового</w:t>
      </w:r>
      <w:r>
        <w:t xml:space="preserve"> законодательства.</w:t>
      </w:r>
    </w:p>
    <w:p w14:paraId="53A8E7B4" w14:textId="77777777" w:rsidR="00000000" w:rsidRDefault="0050258C">
      <w:pPr>
        <w:pStyle w:val="a3"/>
      </w:pPr>
      <w:r>
        <w:t>Налоги, сборы (пошлины), установленные настоящим Кодексом на очередной финансовый год, не подлежат изменению в течение этого финансового года;</w:t>
      </w:r>
    </w:p>
    <w:p w14:paraId="11CDCD38" w14:textId="77777777" w:rsidR="00000000" w:rsidRDefault="0050258C">
      <w:pPr>
        <w:pStyle w:val="a3"/>
      </w:pPr>
      <w:r>
        <w:t>1.7. гласности налогового законодательства.</w:t>
      </w:r>
    </w:p>
    <w:p w14:paraId="1F46953E" w14:textId="77777777" w:rsidR="00000000" w:rsidRDefault="0050258C">
      <w:pPr>
        <w:pStyle w:val="a3"/>
      </w:pPr>
      <w:r>
        <w:t>Нормативные правовые акты, регулирующие вопросы на</w:t>
      </w:r>
      <w:r>
        <w:t>логообложения, подлежат официальному опубликованию в порядке, установленном законодательством;</w:t>
      </w:r>
    </w:p>
    <w:p w14:paraId="71D83254" w14:textId="77777777" w:rsidR="00000000" w:rsidRDefault="0050258C">
      <w:pPr>
        <w:pStyle w:val="a3"/>
      </w:pPr>
      <w:r>
        <w:t>1.8. экономической обоснованности налогообложения.</w:t>
      </w:r>
    </w:p>
    <w:p w14:paraId="0E0FB34F" w14:textId="77777777" w:rsidR="00000000" w:rsidRDefault="0050258C">
      <w:pPr>
        <w:pStyle w:val="a3"/>
      </w:pPr>
      <w:r>
        <w:t>Налоги, сборы (пошлины) устанавливаются с учетом необходимости обеспечения сбалансированности расходов республ</w:t>
      </w:r>
      <w:r>
        <w:t>иканского и местных бюджетов с их доходами, и объем доходов от уплаты налогов, сборов (пошлин) должен превышать затраты на их администрирование.</w:t>
      </w:r>
    </w:p>
    <w:p w14:paraId="0B5E9BAB" w14:textId="77777777" w:rsidR="00000000" w:rsidRDefault="0050258C">
      <w:pPr>
        <w:pStyle w:val="a3"/>
      </w:pPr>
      <w:r>
        <w:t>2. Не допускается установление налогов, сборов (пошлин) и льгот по их уплате, наносящих ущерб национальной безо</w:t>
      </w:r>
      <w:r>
        <w:t>пасности Республики Беларусь, ее территориальной целостности, политической и финансовой стабильности, в том числе ограничивающих свободное передвижение физических лиц, перемещение товаров (работ, услуг) или финансовых средств в пределах территории Республи</w:t>
      </w:r>
      <w:r>
        <w:t xml:space="preserve">ки Беларусь либо создающих в нарушение </w:t>
      </w:r>
      <w:hyperlink r:id="rId5" w:history="1">
        <w:r>
          <w:rPr>
            <w:rStyle w:val="a4"/>
          </w:rPr>
          <w:t>Конституции Республики Беларусь</w:t>
        </w:r>
      </w:hyperlink>
      <w:r>
        <w:t xml:space="preserve"> и принятых в соответствии с ней законодательных актов иные препятствия для осуществления предпринимательской и другой деятель</w:t>
      </w:r>
      <w:r>
        <w:t>ности организаций и физических лиц, кроме запрещенной законодательными актами.</w:t>
      </w:r>
    </w:p>
    <w:p w14:paraId="4786AAEA" w14:textId="77777777" w:rsidR="00000000" w:rsidRDefault="0050258C">
      <w:pPr>
        <w:spacing w:after="240"/>
        <w:rPr>
          <w:rFonts w:eastAsia="Times New Roman"/>
        </w:rPr>
      </w:pPr>
    </w:p>
    <w:p w14:paraId="1457AAE7" w14:textId="77777777" w:rsidR="00000000" w:rsidRDefault="0050258C">
      <w:pPr>
        <w:jc w:val="center"/>
        <w:rPr>
          <w:rFonts w:eastAsia="Times New Roman"/>
        </w:rPr>
      </w:pPr>
      <w:r>
        <w:rPr>
          <w:rFonts w:eastAsia="Times New Roman"/>
          <w:b/>
          <w:bCs/>
        </w:rPr>
        <w:t>Статья 3.</w:t>
      </w:r>
      <w:r>
        <w:rPr>
          <w:rFonts w:eastAsia="Times New Roman"/>
        </w:rPr>
        <w:t xml:space="preserve"> Налоговое законодательство</w:t>
      </w:r>
    </w:p>
    <w:p w14:paraId="024415DF" w14:textId="77777777" w:rsidR="00000000" w:rsidRDefault="0050258C">
      <w:pPr>
        <w:rPr>
          <w:rFonts w:eastAsia="Times New Roman"/>
        </w:rPr>
      </w:pPr>
    </w:p>
    <w:p w14:paraId="0907B719" w14:textId="77777777" w:rsidR="00000000" w:rsidRDefault="0050258C">
      <w:pPr>
        <w:pStyle w:val="a3"/>
      </w:pPr>
      <w:r>
        <w:t xml:space="preserve">1. Налоговое законодательство – система принятых на основании и в соответствии с </w:t>
      </w:r>
      <w:hyperlink r:id="rId6" w:history="1">
        <w:r>
          <w:rPr>
            <w:rStyle w:val="a4"/>
          </w:rPr>
          <w:t>Конституцией Республики Беларусь</w:t>
        </w:r>
      </w:hyperlink>
      <w:r>
        <w:t xml:space="preserve"> нормативных правовых актов, которая включает:</w:t>
      </w:r>
    </w:p>
    <w:p w14:paraId="0807FE93" w14:textId="77777777" w:rsidR="00000000" w:rsidRDefault="0050258C">
      <w:pPr>
        <w:pStyle w:val="a3"/>
      </w:pPr>
      <w:r>
        <w:t>настоящий Кодекс и принятые в соответствии с ним законы, регулирующие вопросы налогообложения;</w:t>
      </w:r>
    </w:p>
    <w:p w14:paraId="35BDF242" w14:textId="77777777" w:rsidR="00000000" w:rsidRDefault="0050258C">
      <w:pPr>
        <w:pStyle w:val="a3"/>
      </w:pPr>
      <w:r>
        <w:t>декреты, указы и распо</w:t>
      </w:r>
      <w:r>
        <w:t>ряжения Президента Республики Беларусь, содержащие вопросы налогообложения;</w:t>
      </w:r>
    </w:p>
    <w:p w14:paraId="5303A6A5" w14:textId="77777777" w:rsidR="00000000" w:rsidRDefault="0050258C">
      <w:pPr>
        <w:pStyle w:val="a3"/>
      </w:pPr>
      <w:r>
        <w:t>постановления Совета Министров Республики Беларусь, регулирующие вопросы налогообложения и принимаемые на основании и во исполнение настоящего Кодекса, принятых в соответствии с ни</w:t>
      </w:r>
      <w:r>
        <w:t>м законов, регулирующих вопросы налогообложения, и актов Президента Республики Беларусь;</w:t>
      </w:r>
    </w:p>
    <w:p w14:paraId="4E1CE4A1" w14:textId="77777777" w:rsidR="00000000" w:rsidRDefault="0050258C">
      <w:pPr>
        <w:pStyle w:val="a3"/>
      </w:pPr>
      <w:r>
        <w:lastRenderedPageBreak/>
        <w:t>нормативные правовые акты республиканских органов государственного управления, органов местного управления и самоуправления, регулирующие вопросы налогообложения и изд</w:t>
      </w:r>
      <w:r>
        <w:t>аваемые в случаях и пределах, предусмотренных настоящим Кодексом, а также принятыми в соответствии с ним законами, регулирующими вопросы налогообложения, актами Президента Республики Беларусь и постановлениями Совета Министров Республики Беларусь.</w:t>
      </w:r>
    </w:p>
    <w:p w14:paraId="457BC26A" w14:textId="77777777" w:rsidR="00000000" w:rsidRDefault="0050258C">
      <w:pPr>
        <w:pStyle w:val="a3"/>
      </w:pPr>
      <w:r>
        <w:t>Включени</w:t>
      </w:r>
      <w:r>
        <w:t>е положений, регулирующих вопросы налогообложения, в другие акты законодательства запрещается, если иное не установлено настоящим Кодексом или Президентом Республики Беларусь.</w:t>
      </w:r>
    </w:p>
    <w:p w14:paraId="37DE32C0" w14:textId="77777777" w:rsidR="00000000" w:rsidRDefault="0050258C">
      <w:pPr>
        <w:pStyle w:val="a3"/>
      </w:pPr>
      <w:r>
        <w:t>2. Положения нормативных правовых актов, принимаемых на основании и во исполнени</w:t>
      </w:r>
      <w:r>
        <w:t>е настоящего Кодекса, не могут противоречить положениям настоящего Кодекса, а равно выходить за пределы содержания этих положений или предоставленных ими соответствующему органу полномочий. Положения настоящего пункта не распространяются на акты Президента</w:t>
      </w:r>
      <w:r>
        <w:t xml:space="preserve"> Республики Беларусь, изданные в соответствии с </w:t>
      </w:r>
      <w:hyperlink r:id="rId7" w:history="1">
        <w:r>
          <w:rPr>
            <w:rStyle w:val="a4"/>
          </w:rPr>
          <w:t>Конституцией Республики Беларусь</w:t>
        </w:r>
      </w:hyperlink>
      <w:r>
        <w:t>.</w:t>
      </w:r>
    </w:p>
    <w:p w14:paraId="624DCC36" w14:textId="77777777" w:rsidR="00000000" w:rsidRDefault="0050258C">
      <w:pPr>
        <w:pStyle w:val="a3"/>
      </w:pPr>
      <w:r>
        <w:t>3. Исключен.</w:t>
      </w:r>
    </w:p>
    <w:p w14:paraId="5DA01300" w14:textId="77777777" w:rsidR="00000000" w:rsidRDefault="0050258C">
      <w:pPr>
        <w:pStyle w:val="a3"/>
      </w:pPr>
      <w:r>
        <w:t>4. Исключен.</w:t>
      </w:r>
    </w:p>
    <w:p w14:paraId="6105C99B" w14:textId="77777777" w:rsidR="00000000" w:rsidRDefault="0050258C">
      <w:pPr>
        <w:pStyle w:val="a3"/>
      </w:pPr>
      <w:r>
        <w:t>5. В случае расхождения акта налогового законодательства с актом другой отрасли права, с</w:t>
      </w:r>
      <w:r>
        <w:t>одержащим вопросы налогообложения, применяются положения акта налогового законодательства.</w:t>
      </w:r>
    </w:p>
    <w:p w14:paraId="36141AA6" w14:textId="77777777" w:rsidR="00000000" w:rsidRDefault="0050258C">
      <w:pPr>
        <w:pStyle w:val="a3"/>
      </w:pPr>
      <w:r>
        <w:t>6. Применение актов налогового законодательства по аналогии не допускается.</w:t>
      </w:r>
    </w:p>
    <w:p w14:paraId="3C4F15E4" w14:textId="77777777" w:rsidR="00000000" w:rsidRDefault="0050258C">
      <w:pPr>
        <w:pStyle w:val="a3"/>
      </w:pPr>
      <w:r>
        <w:t>В случае выявления пробелов в налоговом законодательстве (правовом регулировании), внутре</w:t>
      </w:r>
      <w:r>
        <w:t>нних противоречий в актах налогового законодательства либо иных недостатков, создающих правовую неопределенность, решения должны приниматься в пользу плательщиков налогов, сборов (пошлин).</w:t>
      </w:r>
    </w:p>
    <w:p w14:paraId="41079F86" w14:textId="77777777" w:rsidR="00000000" w:rsidRDefault="0050258C">
      <w:pPr>
        <w:pStyle w:val="a3"/>
      </w:pPr>
      <w:r>
        <w:t>7. Акты налогового законодательства, в том числе устанавливающие ил</w:t>
      </w:r>
      <w:r>
        <w:t>и отменяющие налоги, сборы (пошлины), повышающие или понижающие налоговые ставки, устанавливающие или отменяющие налоговые льготы, изменяющие порядок исчисления и уплаты налогов, сборов (пошлин), применяются с момента (даты) вступления их в силу и распрост</w:t>
      </w:r>
      <w:r>
        <w:t>раняют свое действие на налоговые или отчетные периоды, на которые приходятся соответственно дата фактической реализации, дата фактического получения дохода, иная аналогичная дата, если иное не предусмотрено законами или актами Президента Республики Белару</w:t>
      </w:r>
      <w:r>
        <w:t>сь.</w:t>
      </w:r>
    </w:p>
    <w:p w14:paraId="5C7FAD65" w14:textId="77777777" w:rsidR="00000000" w:rsidRDefault="0050258C">
      <w:pPr>
        <w:pStyle w:val="a3"/>
      </w:pPr>
      <w:r>
        <w:t>Акты налогового законодательства, отменяющие налоги, сборы (пошлины), понижающие налоговые ставки, устанавливающие налоговые льготы, устраняющие обязанности плательщиков, иным образом улучшающие их положение, могут иметь обратную силу, если прямо преду</w:t>
      </w:r>
      <w:r>
        <w:t>сматривают это.</w:t>
      </w:r>
    </w:p>
    <w:p w14:paraId="292BF41A" w14:textId="77777777" w:rsidR="00000000" w:rsidRDefault="0050258C">
      <w:pPr>
        <w:spacing w:after="240"/>
        <w:rPr>
          <w:rFonts w:eastAsia="Times New Roman"/>
        </w:rPr>
      </w:pPr>
    </w:p>
    <w:p w14:paraId="16405F51" w14:textId="77777777" w:rsidR="00000000" w:rsidRDefault="0050258C">
      <w:pPr>
        <w:jc w:val="center"/>
        <w:rPr>
          <w:rFonts w:eastAsia="Times New Roman"/>
        </w:rPr>
      </w:pPr>
      <w:r>
        <w:rPr>
          <w:rFonts w:eastAsia="Times New Roman"/>
          <w:b/>
          <w:bCs/>
        </w:rPr>
        <w:t>Статья 4.</w:t>
      </w:r>
      <w:r>
        <w:rPr>
          <w:rFonts w:eastAsia="Times New Roman"/>
        </w:rPr>
        <w:t xml:space="preserve"> Порядок исчисления сроков, установленных налоговым законодательством</w:t>
      </w:r>
    </w:p>
    <w:p w14:paraId="3E95600C" w14:textId="77777777" w:rsidR="00000000" w:rsidRDefault="0050258C">
      <w:pPr>
        <w:rPr>
          <w:rFonts w:eastAsia="Times New Roman"/>
        </w:rPr>
      </w:pPr>
    </w:p>
    <w:p w14:paraId="039279FD" w14:textId="77777777" w:rsidR="00000000" w:rsidRDefault="0050258C">
      <w:pPr>
        <w:pStyle w:val="a3"/>
      </w:pPr>
      <w:r>
        <w:lastRenderedPageBreak/>
        <w:t>Установленный налоговым законодательством срок определяется календарной датой или истечением периода, который исчисляется годами, календарными годами, кварт</w:t>
      </w:r>
      <w:r>
        <w:t>алами, месяцами, неделями или днями. Срок может определяться также указанием на событие, которое должно наступить или произойти, или на действие, которое должно быть совершено.</w:t>
      </w:r>
    </w:p>
    <w:p w14:paraId="255E9948" w14:textId="77777777" w:rsidR="00000000" w:rsidRDefault="0050258C">
      <w:pPr>
        <w:pStyle w:val="a3"/>
      </w:pPr>
      <w:r>
        <w:t>Течение срока, установленного для наступления события, совершения действия и ис</w:t>
      </w:r>
      <w:r>
        <w:t>числяемого годами (за исключением календарного года), месяцами, неделями или днями, начинается на следующий день после календарной даты, наступления события или совершения действия, которыми определено его начало. Срок, исчисляемый годами, за исключением к</w:t>
      </w:r>
      <w:r>
        <w:t>алендарного года, истекает в соответствующие месяц и число последнего года срока. При этом годом, за исключением календарного года, признается любой период, состоящий из двенадцати календарных месяцев, следующих подряд.</w:t>
      </w:r>
    </w:p>
    <w:p w14:paraId="392B25BD" w14:textId="77777777" w:rsidR="00000000" w:rsidRDefault="0050258C">
      <w:pPr>
        <w:pStyle w:val="a3"/>
      </w:pPr>
      <w:r>
        <w:t>Срок, исчисляемый календарными годам</w:t>
      </w:r>
      <w:r>
        <w:t>и, истекает 31 декабря последнего календарного года срока. При этом календарным годом признается период с 1 января по 31 декабря. В случае, если началом течения такого срока является указание на событие, которое должно наступить, или на действие, которое д</w:t>
      </w:r>
      <w:r>
        <w:t>олжно быть совершено, первым календарным годом такого срока признается период с даты наступления события или совершения действия по 31 декабря.</w:t>
      </w:r>
    </w:p>
    <w:p w14:paraId="4753A18C" w14:textId="77777777" w:rsidR="00000000" w:rsidRDefault="0050258C">
      <w:pPr>
        <w:pStyle w:val="a3"/>
      </w:pPr>
      <w:r>
        <w:t>Срок, исчисляемый кварталами, истекает в последний день последнего месяца срока. При этом квартал считается равн</w:t>
      </w:r>
      <w:r>
        <w:t>ым трем месяцам, отсчет кварталов ведется с начала календарного года.</w:t>
      </w:r>
    </w:p>
    <w:p w14:paraId="6E694230" w14:textId="77777777" w:rsidR="00000000" w:rsidRDefault="0050258C">
      <w:pPr>
        <w:pStyle w:val="a3"/>
      </w:pPr>
      <w:r>
        <w:t>Срок, исчисляемый месяцами, истекает в соответствующие месяц и число последнего месяца срока. Если окончание срока приходится на месяц, в котором нет соответствующего числа, то срок исте</w:t>
      </w:r>
      <w:r>
        <w:t>кает в последний день этого месяца.</w:t>
      </w:r>
    </w:p>
    <w:p w14:paraId="571D0C78" w14:textId="77777777" w:rsidR="00000000" w:rsidRDefault="0050258C">
      <w:pPr>
        <w:pStyle w:val="a3"/>
      </w:pPr>
      <w:r>
        <w:t>Срок, исчисляемый неделями, истекает в последний рабочий день последней недели срока. При этом неделей признается период, состоящий из пяти рабочих дней, следующих подряд.</w:t>
      </w:r>
    </w:p>
    <w:p w14:paraId="10743A21" w14:textId="77777777" w:rsidR="00000000" w:rsidRDefault="0050258C">
      <w:pPr>
        <w:pStyle w:val="a3"/>
      </w:pPr>
      <w:r>
        <w:t>В случаях, когда последний день срока, установле</w:t>
      </w:r>
      <w:r>
        <w:t>нного для совершения действия, приходится на день, признаваемый в соответствии с законодательством выходным днем и (или) нерабочим государственным праздником (нерабочим праздничным днем), днем окончания срока считается ближайший следующий за ним рабочий де</w:t>
      </w:r>
      <w:r>
        <w:t>нь.</w:t>
      </w:r>
    </w:p>
    <w:p w14:paraId="55E6B1FE" w14:textId="77777777" w:rsidR="00000000" w:rsidRDefault="0050258C">
      <w:pPr>
        <w:pStyle w:val="a3"/>
      </w:pPr>
      <w:r>
        <w:t>Действие, для совершения которого установлен срок, должно быть совершено не позднее двадцати четырех часов последнего дня срока.</w:t>
      </w:r>
    </w:p>
    <w:p w14:paraId="0E474B59" w14:textId="77777777" w:rsidR="00000000" w:rsidRDefault="0050258C">
      <w:pPr>
        <w:pStyle w:val="a3"/>
      </w:pPr>
      <w:r>
        <w:t>Исчисление сроков для целей уплаты (взыскания) таможенных платежей производится в соответствии с таможенным законодательств</w:t>
      </w:r>
      <w:r>
        <w:t>ом.</w:t>
      </w:r>
    </w:p>
    <w:p w14:paraId="6022424A" w14:textId="77777777" w:rsidR="00000000" w:rsidRDefault="0050258C">
      <w:pPr>
        <w:spacing w:after="240"/>
        <w:rPr>
          <w:rFonts w:eastAsia="Times New Roman"/>
        </w:rPr>
      </w:pPr>
    </w:p>
    <w:p w14:paraId="1D55EA20" w14:textId="77777777" w:rsidR="00000000" w:rsidRDefault="0050258C">
      <w:pPr>
        <w:jc w:val="center"/>
        <w:rPr>
          <w:rFonts w:eastAsia="Times New Roman"/>
        </w:rPr>
      </w:pPr>
      <w:r>
        <w:rPr>
          <w:rFonts w:eastAsia="Times New Roman"/>
          <w:b/>
          <w:bCs/>
        </w:rPr>
        <w:t>Статья 5.</w:t>
      </w:r>
      <w:r>
        <w:rPr>
          <w:rFonts w:eastAsia="Times New Roman"/>
        </w:rPr>
        <w:t xml:space="preserve"> Действие положений международных договоров Республики Беларусь по вопросам налогообложения</w:t>
      </w:r>
    </w:p>
    <w:p w14:paraId="04038DEB" w14:textId="77777777" w:rsidR="00000000" w:rsidRDefault="0050258C">
      <w:pPr>
        <w:rPr>
          <w:rFonts w:eastAsia="Times New Roman"/>
        </w:rPr>
      </w:pPr>
    </w:p>
    <w:p w14:paraId="17681E01" w14:textId="77777777" w:rsidR="00000000" w:rsidRDefault="0050258C">
      <w:pPr>
        <w:pStyle w:val="a3"/>
      </w:pPr>
      <w:r>
        <w:t>1. Республика Беларусь признает приоритет общепризнанных принципов международного права и обеспечивает соответствие им налогового законодательства.</w:t>
      </w:r>
    </w:p>
    <w:p w14:paraId="1053D798" w14:textId="77777777" w:rsidR="00000000" w:rsidRDefault="0050258C">
      <w:pPr>
        <w:pStyle w:val="a3"/>
      </w:pPr>
      <w:r>
        <w:lastRenderedPageBreak/>
        <w:t>2. Если нормами международных договоров Республики Беларусь установлены иные нормы, чем те, которые предусмо</w:t>
      </w:r>
      <w:r>
        <w:t>трены настоящим Кодексом и иными законодательными актами, то применяются нормы международного договора, если иное не установлено частью второй настоящего пункта.</w:t>
      </w:r>
    </w:p>
    <w:p w14:paraId="7B82A3C7" w14:textId="77777777" w:rsidR="00000000" w:rsidRDefault="0050258C">
      <w:pPr>
        <w:pStyle w:val="a3"/>
      </w:pPr>
      <w:r>
        <w:t>Если настоящим Кодексом и (или) иными законодательными актами предусмотрены более льготные усл</w:t>
      </w:r>
      <w:r>
        <w:t>овия налогообложения, чем те, которые установлены международным договором Республики Беларусь, за исключением международных договоров Республики Беларусь, регулирующих взаимные поездки граждан, и международных договоров, составляющих право Евразийского эко</w:t>
      </w:r>
      <w:r>
        <w:t>номического союза, то применяются положения настоящего Кодекса и (или) иных законодательных актов.</w:t>
      </w:r>
    </w:p>
    <w:p w14:paraId="5DD20705" w14:textId="77777777" w:rsidR="00000000" w:rsidRDefault="0050258C">
      <w:pPr>
        <w:spacing w:after="240"/>
        <w:rPr>
          <w:rFonts w:eastAsia="Times New Roman"/>
        </w:rPr>
      </w:pPr>
    </w:p>
    <w:p w14:paraId="5D64433A" w14:textId="77777777" w:rsidR="00000000" w:rsidRDefault="0050258C">
      <w:pPr>
        <w:jc w:val="center"/>
        <w:rPr>
          <w:rFonts w:eastAsia="Times New Roman"/>
        </w:rPr>
      </w:pPr>
      <w:r>
        <w:rPr>
          <w:rFonts w:eastAsia="Times New Roman"/>
          <w:b/>
          <w:bCs/>
        </w:rPr>
        <w:t>Статья 6.</w:t>
      </w:r>
      <w:r>
        <w:rPr>
          <w:rFonts w:eastAsia="Times New Roman"/>
        </w:rPr>
        <w:t xml:space="preserve"> Налоги, сборы (пошлины)</w:t>
      </w:r>
    </w:p>
    <w:p w14:paraId="6A73DDF0" w14:textId="77777777" w:rsidR="00000000" w:rsidRDefault="0050258C">
      <w:pPr>
        <w:rPr>
          <w:rFonts w:eastAsia="Times New Roman"/>
        </w:rPr>
      </w:pPr>
    </w:p>
    <w:p w14:paraId="7A16202B" w14:textId="77777777" w:rsidR="00000000" w:rsidRDefault="0050258C">
      <w:pPr>
        <w:pStyle w:val="a3"/>
      </w:pPr>
      <w:r>
        <w:t>1. Налогом признается обязательный индивидуальный безвозмездный платеж, взимаемый с организаций и физических лиц в фор</w:t>
      </w:r>
      <w:r>
        <w:t>ме отчуждения принадлежащих им на праве собственности, хозяйственного ведения или оперативного управления денежных средств в республиканский и (или) местные бюджеты.</w:t>
      </w:r>
    </w:p>
    <w:p w14:paraId="3DDD059C" w14:textId="77777777" w:rsidR="00000000" w:rsidRDefault="0050258C">
      <w:pPr>
        <w:pStyle w:val="a3"/>
      </w:pPr>
      <w:r>
        <w:t>2. Сбором (пошлиной) признается обязательный платеж в республиканский и (или) местные бюдж</w:t>
      </w:r>
      <w:r>
        <w:t>еты, взимаемый с организаций и физических лиц, как правило, в виде одного из условий совершения в отношении их государственными органами, в том числе местными Советами депутатов, исполнительными и распорядительными органами, иными уполномоченными организац</w:t>
      </w:r>
      <w:r>
        <w:t>иями и должностными лицами, юридически значимых действий.</w:t>
      </w:r>
    </w:p>
    <w:p w14:paraId="632D1267" w14:textId="77777777" w:rsidR="00000000" w:rsidRDefault="0050258C">
      <w:pPr>
        <w:pStyle w:val="a3"/>
      </w:pPr>
      <w:r>
        <w:t>3. Не являются налогами, сборами (пошлинами) платежи, осуществляемые в рамках отношений, не регулируемых настоящим Кодексом и иными актами налогового законодательства, а также платежи в виде штрафов</w:t>
      </w:r>
      <w:r>
        <w:t xml:space="preserve"> или иных санкций за нарушение законодательства.</w:t>
      </w:r>
    </w:p>
    <w:p w14:paraId="5327E65D" w14:textId="77777777" w:rsidR="00000000" w:rsidRDefault="0050258C">
      <w:pPr>
        <w:pStyle w:val="a3"/>
      </w:pPr>
      <w:r>
        <w:t>4. При установлении налогов должны быть определены все элементы налогообложения. В ином случае налог считается неустановленным и не подлежит уплате.</w:t>
      </w:r>
    </w:p>
    <w:p w14:paraId="3CBD5BAC" w14:textId="77777777" w:rsidR="00000000" w:rsidRDefault="0050258C">
      <w:pPr>
        <w:pStyle w:val="a3"/>
      </w:pPr>
      <w:r>
        <w:t>5. Налог считается установленным в случае, когда определен</w:t>
      </w:r>
      <w:r>
        <w:t>ы плательщики и следующие элементы налогообложения:</w:t>
      </w:r>
    </w:p>
    <w:p w14:paraId="47729FD0" w14:textId="77777777" w:rsidR="00000000" w:rsidRDefault="0050258C">
      <w:pPr>
        <w:pStyle w:val="a3"/>
      </w:pPr>
      <w:r>
        <w:t>объект налогообложения;</w:t>
      </w:r>
    </w:p>
    <w:p w14:paraId="1369CF99" w14:textId="77777777" w:rsidR="00000000" w:rsidRDefault="0050258C">
      <w:pPr>
        <w:pStyle w:val="a3"/>
      </w:pPr>
      <w:r>
        <w:t>налоговая база;</w:t>
      </w:r>
    </w:p>
    <w:p w14:paraId="5D4DDCAC" w14:textId="77777777" w:rsidR="00000000" w:rsidRDefault="0050258C">
      <w:pPr>
        <w:pStyle w:val="a3"/>
      </w:pPr>
      <w:r>
        <w:t>налоговая ставка (ставки);</w:t>
      </w:r>
    </w:p>
    <w:p w14:paraId="0F17A640" w14:textId="77777777" w:rsidR="00000000" w:rsidRDefault="0050258C">
      <w:pPr>
        <w:pStyle w:val="a3"/>
      </w:pPr>
      <w:r>
        <w:t>налоговый период (при возможности его определения);</w:t>
      </w:r>
    </w:p>
    <w:p w14:paraId="1951B115" w14:textId="77777777" w:rsidR="00000000" w:rsidRDefault="0050258C">
      <w:pPr>
        <w:pStyle w:val="a3"/>
      </w:pPr>
      <w:r>
        <w:t>порядок исчисления;</w:t>
      </w:r>
    </w:p>
    <w:p w14:paraId="6E031F35" w14:textId="77777777" w:rsidR="00000000" w:rsidRDefault="0050258C">
      <w:pPr>
        <w:pStyle w:val="a3"/>
      </w:pPr>
      <w:r>
        <w:t>порядок и сроки уплаты.</w:t>
      </w:r>
    </w:p>
    <w:p w14:paraId="08D13762" w14:textId="77777777" w:rsidR="00000000" w:rsidRDefault="0050258C">
      <w:pPr>
        <w:pStyle w:val="a3"/>
      </w:pPr>
      <w:r>
        <w:lastRenderedPageBreak/>
        <w:t>6. При установлении сбора (пошлины) опред</w:t>
      </w:r>
      <w:r>
        <w:t>еляются его плательщики, объекты обложения, ставки, сроки уплаты и при необходимости другие элементы обложения применительно к конкретным сборам (пошлинам).</w:t>
      </w:r>
    </w:p>
    <w:p w14:paraId="5D465948" w14:textId="77777777" w:rsidR="00000000" w:rsidRDefault="0050258C">
      <w:pPr>
        <w:pStyle w:val="a3"/>
      </w:pPr>
      <w:r>
        <w:t>7. При установлении налога, сбора (пошлины) могут предусматриваться налоговые льготы и основания дл</w:t>
      </w:r>
      <w:r>
        <w:t>я их использования.</w:t>
      </w:r>
    </w:p>
    <w:p w14:paraId="6EDBFF36" w14:textId="77777777" w:rsidR="00000000" w:rsidRDefault="0050258C">
      <w:pPr>
        <w:spacing w:after="240"/>
        <w:rPr>
          <w:rFonts w:eastAsia="Times New Roman"/>
        </w:rPr>
      </w:pPr>
    </w:p>
    <w:p w14:paraId="08DAB594" w14:textId="77777777" w:rsidR="00000000" w:rsidRDefault="0050258C">
      <w:pPr>
        <w:jc w:val="center"/>
        <w:rPr>
          <w:rFonts w:eastAsia="Times New Roman"/>
        </w:rPr>
      </w:pPr>
      <w:r>
        <w:rPr>
          <w:rFonts w:eastAsia="Times New Roman"/>
          <w:b/>
          <w:bCs/>
        </w:rPr>
        <w:t>Статья 7.</w:t>
      </w:r>
      <w:r>
        <w:rPr>
          <w:rFonts w:eastAsia="Times New Roman"/>
        </w:rPr>
        <w:t xml:space="preserve"> Виды налогов, сборов (пошлин)</w:t>
      </w:r>
    </w:p>
    <w:p w14:paraId="4974A517" w14:textId="77777777" w:rsidR="00000000" w:rsidRDefault="0050258C">
      <w:pPr>
        <w:rPr>
          <w:rFonts w:eastAsia="Times New Roman"/>
        </w:rPr>
      </w:pPr>
    </w:p>
    <w:p w14:paraId="1AEE3149" w14:textId="77777777" w:rsidR="00000000" w:rsidRDefault="0050258C">
      <w:pPr>
        <w:pStyle w:val="a3"/>
      </w:pPr>
      <w:r>
        <w:t>1. В Республике Беларусь устанавливаются республиканские налоги, сборы (пошлины) и местные налоги и сборы.</w:t>
      </w:r>
    </w:p>
    <w:p w14:paraId="3EE56D66" w14:textId="77777777" w:rsidR="00000000" w:rsidRDefault="0050258C">
      <w:pPr>
        <w:pStyle w:val="a3"/>
      </w:pPr>
      <w:r>
        <w:t>2. Республиканскими признаются налоги, сборы (пошлины), установленные настоящим Коде</w:t>
      </w:r>
      <w:r>
        <w:t>ксом, либо Президентом Республики Беларусь, либо международными договорами, составляющими право Евразийского экономического союза, и обязательные к уплате на всей территории Республики Беларусь.</w:t>
      </w:r>
    </w:p>
    <w:p w14:paraId="02A2BE85" w14:textId="77777777" w:rsidR="00000000" w:rsidRDefault="0050258C">
      <w:pPr>
        <w:pStyle w:val="a3"/>
      </w:pPr>
      <w:r>
        <w:t>3. Местными признаются налоги и сборы, установленные норматив</w:t>
      </w:r>
      <w:r>
        <w:t>ными правовыми актами местных Советов депутатов в соответствии с настоящим Кодексом и обязательные к уплате на соответствующих территориях.</w:t>
      </w:r>
    </w:p>
    <w:p w14:paraId="3873AD56" w14:textId="77777777" w:rsidR="00000000" w:rsidRDefault="0050258C">
      <w:pPr>
        <w:spacing w:after="240"/>
        <w:rPr>
          <w:rFonts w:eastAsia="Times New Roman"/>
        </w:rPr>
      </w:pPr>
    </w:p>
    <w:p w14:paraId="48CD9EDA" w14:textId="77777777" w:rsidR="00000000" w:rsidRDefault="0050258C">
      <w:pPr>
        <w:jc w:val="center"/>
        <w:rPr>
          <w:rFonts w:eastAsia="Times New Roman"/>
        </w:rPr>
      </w:pPr>
      <w:r>
        <w:rPr>
          <w:rFonts w:eastAsia="Times New Roman"/>
          <w:b/>
          <w:bCs/>
        </w:rPr>
        <w:t>Статья 8.</w:t>
      </w:r>
      <w:r>
        <w:rPr>
          <w:rFonts w:eastAsia="Times New Roman"/>
        </w:rPr>
        <w:t xml:space="preserve"> Республиканские налоги, сборы (пошлины)</w:t>
      </w:r>
    </w:p>
    <w:p w14:paraId="1353DD2D" w14:textId="77777777" w:rsidR="00000000" w:rsidRDefault="0050258C">
      <w:pPr>
        <w:rPr>
          <w:rFonts w:eastAsia="Times New Roman"/>
        </w:rPr>
      </w:pPr>
    </w:p>
    <w:p w14:paraId="1358C1DF" w14:textId="77777777" w:rsidR="00000000" w:rsidRDefault="0050258C">
      <w:pPr>
        <w:pStyle w:val="a3"/>
      </w:pPr>
      <w:r>
        <w:t>К республиканским налогам, сборам (пошлинам) относятся:</w:t>
      </w:r>
    </w:p>
    <w:p w14:paraId="4F12362B" w14:textId="77777777" w:rsidR="00000000" w:rsidRDefault="0050258C">
      <w:pPr>
        <w:pStyle w:val="a3"/>
      </w:pPr>
      <w:r>
        <w:t>налог на добавленную стоимость;</w:t>
      </w:r>
    </w:p>
    <w:p w14:paraId="08B4E545" w14:textId="77777777" w:rsidR="00000000" w:rsidRDefault="0050258C">
      <w:pPr>
        <w:pStyle w:val="a3"/>
      </w:pPr>
      <w:r>
        <w:t>акцизы;</w:t>
      </w:r>
    </w:p>
    <w:p w14:paraId="1ECC2CC9" w14:textId="77777777" w:rsidR="00000000" w:rsidRDefault="0050258C">
      <w:pPr>
        <w:pStyle w:val="a3"/>
      </w:pPr>
      <w:r>
        <w:t>налог на прибыль;</w:t>
      </w:r>
    </w:p>
    <w:p w14:paraId="19DECEA6" w14:textId="77777777" w:rsidR="00000000" w:rsidRDefault="0050258C">
      <w:pPr>
        <w:pStyle w:val="a3"/>
      </w:pPr>
      <w:r>
        <w:t>налог на доходы иностранных организаций, не осуществляющих деятельность в Республике Беларусь через постоянное представительство;</w:t>
      </w:r>
    </w:p>
    <w:p w14:paraId="13AA6F8E" w14:textId="77777777" w:rsidR="00000000" w:rsidRDefault="0050258C">
      <w:pPr>
        <w:pStyle w:val="a3"/>
      </w:pPr>
      <w:r>
        <w:t>подоходный налог с физических лиц;</w:t>
      </w:r>
    </w:p>
    <w:p w14:paraId="0C864560" w14:textId="77777777" w:rsidR="00000000" w:rsidRDefault="0050258C">
      <w:pPr>
        <w:pStyle w:val="a3"/>
      </w:pPr>
      <w:r>
        <w:t>налог на недвижимость;</w:t>
      </w:r>
    </w:p>
    <w:p w14:paraId="16201C7D" w14:textId="77777777" w:rsidR="00000000" w:rsidRDefault="0050258C">
      <w:pPr>
        <w:pStyle w:val="a3"/>
      </w:pPr>
      <w:r>
        <w:t xml:space="preserve">земельный </w:t>
      </w:r>
      <w:r>
        <w:t>налог;</w:t>
      </w:r>
    </w:p>
    <w:p w14:paraId="68F1AC1E" w14:textId="77777777" w:rsidR="00000000" w:rsidRDefault="0050258C">
      <w:pPr>
        <w:pStyle w:val="a3"/>
      </w:pPr>
      <w:r>
        <w:t>экологический налог;</w:t>
      </w:r>
    </w:p>
    <w:p w14:paraId="1A64EA65" w14:textId="77777777" w:rsidR="00000000" w:rsidRDefault="0050258C">
      <w:pPr>
        <w:pStyle w:val="a3"/>
      </w:pPr>
      <w:r>
        <w:t>налог за добычу (изъятие) природных ресурсов;</w:t>
      </w:r>
    </w:p>
    <w:p w14:paraId="2C80E2F5" w14:textId="77777777" w:rsidR="00000000" w:rsidRDefault="0050258C">
      <w:pPr>
        <w:pStyle w:val="a3"/>
      </w:pPr>
      <w:r>
        <w:t>оффшорный сбор;</w:t>
      </w:r>
    </w:p>
    <w:p w14:paraId="678FA8AB" w14:textId="77777777" w:rsidR="00000000" w:rsidRDefault="0050258C">
      <w:pPr>
        <w:pStyle w:val="a3"/>
      </w:pPr>
      <w:r>
        <w:lastRenderedPageBreak/>
        <w:t>гербовый сбор;</w:t>
      </w:r>
    </w:p>
    <w:p w14:paraId="0D4695E5" w14:textId="77777777" w:rsidR="00000000" w:rsidRDefault="0050258C">
      <w:pPr>
        <w:pStyle w:val="a3"/>
      </w:pPr>
      <w:r>
        <w:t>консульский сбор;</w:t>
      </w:r>
    </w:p>
    <w:p w14:paraId="67F129A3" w14:textId="77777777" w:rsidR="00000000" w:rsidRDefault="0050258C">
      <w:pPr>
        <w:pStyle w:val="a3"/>
      </w:pPr>
      <w:r>
        <w:t>государственная пошлина;</w:t>
      </w:r>
    </w:p>
    <w:p w14:paraId="29D73BF1" w14:textId="77777777" w:rsidR="00000000" w:rsidRDefault="0050258C">
      <w:pPr>
        <w:pStyle w:val="a3"/>
      </w:pPr>
      <w:r>
        <w:t>патентные пошлины;</w:t>
      </w:r>
    </w:p>
    <w:p w14:paraId="41234B57" w14:textId="77777777" w:rsidR="00000000" w:rsidRDefault="0050258C">
      <w:pPr>
        <w:pStyle w:val="a3"/>
      </w:pPr>
      <w:r>
        <w:t>таможенные пошлины и таможенные сборы, таможенные платежи в отношении товаров для личного</w:t>
      </w:r>
      <w:r>
        <w:t xml:space="preserve"> пользования;</w:t>
      </w:r>
    </w:p>
    <w:p w14:paraId="020E2AB1" w14:textId="77777777" w:rsidR="00000000" w:rsidRDefault="0050258C">
      <w:pPr>
        <w:pStyle w:val="a3"/>
      </w:pPr>
      <w:r>
        <w:t>утилизационный сбор;</w:t>
      </w:r>
    </w:p>
    <w:p w14:paraId="748872DB" w14:textId="77777777" w:rsidR="00000000" w:rsidRDefault="0050258C">
      <w:pPr>
        <w:pStyle w:val="a3"/>
      </w:pPr>
      <w:r>
        <w:t>транспортный налог.</w:t>
      </w:r>
    </w:p>
    <w:p w14:paraId="31AB425C" w14:textId="77777777" w:rsidR="00000000" w:rsidRDefault="0050258C">
      <w:pPr>
        <w:spacing w:after="240"/>
        <w:rPr>
          <w:rFonts w:eastAsia="Times New Roman"/>
        </w:rPr>
      </w:pPr>
    </w:p>
    <w:p w14:paraId="121D8523" w14:textId="77777777" w:rsidR="00000000" w:rsidRDefault="0050258C">
      <w:pPr>
        <w:jc w:val="center"/>
        <w:rPr>
          <w:rFonts w:eastAsia="Times New Roman"/>
        </w:rPr>
      </w:pPr>
      <w:r>
        <w:rPr>
          <w:rFonts w:eastAsia="Times New Roman"/>
          <w:b/>
          <w:bCs/>
        </w:rPr>
        <w:t>Статья 9.</w:t>
      </w:r>
      <w:r>
        <w:rPr>
          <w:rFonts w:eastAsia="Times New Roman"/>
        </w:rPr>
        <w:t xml:space="preserve"> Местные налоги и сборы</w:t>
      </w:r>
    </w:p>
    <w:p w14:paraId="11894EA8" w14:textId="77777777" w:rsidR="00000000" w:rsidRDefault="0050258C">
      <w:pPr>
        <w:rPr>
          <w:rFonts w:eastAsia="Times New Roman"/>
        </w:rPr>
      </w:pPr>
    </w:p>
    <w:p w14:paraId="5B9B4CAF" w14:textId="77777777" w:rsidR="00000000" w:rsidRDefault="0050258C">
      <w:pPr>
        <w:pStyle w:val="a3"/>
      </w:pPr>
      <w:r>
        <w:t>К местным налогам и сборам относятся:</w:t>
      </w:r>
    </w:p>
    <w:p w14:paraId="6FD9C49E" w14:textId="77777777" w:rsidR="00000000" w:rsidRDefault="0050258C">
      <w:pPr>
        <w:pStyle w:val="a3"/>
      </w:pPr>
      <w:r>
        <w:t>налог за владение собаками;</w:t>
      </w:r>
    </w:p>
    <w:p w14:paraId="1058C295" w14:textId="77777777" w:rsidR="00000000" w:rsidRDefault="0050258C">
      <w:pPr>
        <w:pStyle w:val="a3"/>
      </w:pPr>
      <w:r>
        <w:t>курортный сбор;</w:t>
      </w:r>
    </w:p>
    <w:p w14:paraId="382D983C" w14:textId="77777777" w:rsidR="00000000" w:rsidRDefault="0050258C">
      <w:pPr>
        <w:pStyle w:val="a3"/>
      </w:pPr>
      <w:r>
        <w:t>сбор с заготовителей.</w:t>
      </w:r>
    </w:p>
    <w:p w14:paraId="483601ED" w14:textId="77777777" w:rsidR="00000000" w:rsidRDefault="0050258C">
      <w:pPr>
        <w:spacing w:after="240"/>
        <w:rPr>
          <w:rFonts w:eastAsia="Times New Roman"/>
        </w:rPr>
      </w:pPr>
    </w:p>
    <w:p w14:paraId="5AF4A98D" w14:textId="77777777" w:rsidR="00000000" w:rsidRDefault="0050258C">
      <w:pPr>
        <w:jc w:val="center"/>
        <w:rPr>
          <w:rFonts w:eastAsia="Times New Roman"/>
        </w:rPr>
      </w:pPr>
      <w:r>
        <w:rPr>
          <w:rFonts w:eastAsia="Times New Roman"/>
          <w:b/>
          <w:bCs/>
        </w:rPr>
        <w:t>Статья 10.</w:t>
      </w:r>
      <w:r>
        <w:rPr>
          <w:rFonts w:eastAsia="Times New Roman"/>
        </w:rPr>
        <w:t xml:space="preserve"> Особые режимы налогообложения</w:t>
      </w:r>
    </w:p>
    <w:p w14:paraId="771978DC" w14:textId="77777777" w:rsidR="00000000" w:rsidRDefault="0050258C">
      <w:pPr>
        <w:rPr>
          <w:rFonts w:eastAsia="Times New Roman"/>
        </w:rPr>
      </w:pPr>
    </w:p>
    <w:p w14:paraId="273E8CAE" w14:textId="77777777" w:rsidR="00000000" w:rsidRDefault="0050258C">
      <w:pPr>
        <w:pStyle w:val="a3"/>
      </w:pPr>
      <w:r>
        <w:t>1. Особым режимом налогообложения признается специальный порядок исчисления и уплаты налогов, сборов (пошлин), применяемый в случаях и порядке, установленных Особенной частью настоящего Кодекса или Президентом Республики Беларусь.</w:t>
      </w:r>
    </w:p>
    <w:p w14:paraId="25A7B353" w14:textId="77777777" w:rsidR="00000000" w:rsidRDefault="0050258C">
      <w:pPr>
        <w:pStyle w:val="a3"/>
      </w:pPr>
      <w:r>
        <w:t>2. Особый режим налогообл</w:t>
      </w:r>
      <w:r>
        <w:t>ожения применяется для плательщиков:</w:t>
      </w:r>
    </w:p>
    <w:p w14:paraId="2D972EE7" w14:textId="77777777" w:rsidR="00000000" w:rsidRDefault="0050258C">
      <w:pPr>
        <w:pStyle w:val="a3"/>
      </w:pPr>
      <w:r>
        <w:t>налога при упрощенной системе налогообложения;</w:t>
      </w:r>
    </w:p>
    <w:p w14:paraId="1BEF0CCB" w14:textId="77777777" w:rsidR="00000000" w:rsidRDefault="0050258C">
      <w:pPr>
        <w:pStyle w:val="a3"/>
      </w:pPr>
      <w:r>
        <w:t>единого налога с индивидуальных предпринимателей и иных физических лиц;</w:t>
      </w:r>
    </w:p>
    <w:p w14:paraId="3CCA760D" w14:textId="77777777" w:rsidR="00000000" w:rsidRDefault="0050258C">
      <w:pPr>
        <w:pStyle w:val="a3"/>
      </w:pPr>
      <w:r>
        <w:t>единого налога для производителей сельскохозяйственной продукции;</w:t>
      </w:r>
    </w:p>
    <w:p w14:paraId="3E1FB44E" w14:textId="77777777" w:rsidR="00000000" w:rsidRDefault="0050258C">
      <w:pPr>
        <w:pStyle w:val="a3"/>
      </w:pPr>
      <w:r>
        <w:t>налога на игорный бизнес;</w:t>
      </w:r>
    </w:p>
    <w:p w14:paraId="6154D72C" w14:textId="77777777" w:rsidR="00000000" w:rsidRDefault="0050258C">
      <w:pPr>
        <w:pStyle w:val="a3"/>
      </w:pPr>
      <w:r>
        <w:t>налога н</w:t>
      </w:r>
      <w:r>
        <w:t>а доходы от осуществления лотерейной деятельности;</w:t>
      </w:r>
    </w:p>
    <w:p w14:paraId="0ECF8DBA" w14:textId="77777777" w:rsidR="00000000" w:rsidRDefault="0050258C">
      <w:pPr>
        <w:pStyle w:val="a3"/>
      </w:pPr>
      <w:r>
        <w:t>налога на доходы от проведения электронных интерактивных игр;</w:t>
      </w:r>
    </w:p>
    <w:p w14:paraId="4B7CCAC6" w14:textId="77777777" w:rsidR="00000000" w:rsidRDefault="0050258C">
      <w:pPr>
        <w:pStyle w:val="a3"/>
      </w:pPr>
      <w:r>
        <w:t>сбора за осуществление ремесленной деятельности;</w:t>
      </w:r>
    </w:p>
    <w:p w14:paraId="0D7BDC3C" w14:textId="77777777" w:rsidR="00000000" w:rsidRDefault="0050258C">
      <w:pPr>
        <w:pStyle w:val="a3"/>
      </w:pPr>
      <w:r>
        <w:lastRenderedPageBreak/>
        <w:t>сбора за осуществление деятельности по оказанию услуг в сфере агроэкотуризма.</w:t>
      </w:r>
    </w:p>
    <w:p w14:paraId="63BC9627" w14:textId="77777777" w:rsidR="00000000" w:rsidRDefault="0050258C">
      <w:pPr>
        <w:pStyle w:val="a3"/>
      </w:pPr>
      <w:r>
        <w:t>3. При установле</w:t>
      </w:r>
      <w:r>
        <w:t>нии особых режимов налогообложения плательщики и элементы налогообложения, а также налоговые льготы определяются в порядке, предусмотренном настоящим Кодексом или Президентом Республики Беларусь.</w:t>
      </w:r>
    </w:p>
    <w:p w14:paraId="54D94463" w14:textId="77777777" w:rsidR="00000000" w:rsidRDefault="0050258C">
      <w:pPr>
        <w:pStyle w:val="a3"/>
      </w:pPr>
      <w:r>
        <w:t xml:space="preserve">4. Установление, введение, изменение и прекращение действия </w:t>
      </w:r>
      <w:r>
        <w:t>особых режимов налогообложения осуществляются в порядке, предусмотренном для установления, введения, изменения и прекращения действия республиканских налогов, сборов (пошлин).</w:t>
      </w:r>
    </w:p>
    <w:p w14:paraId="2E216B39" w14:textId="77777777" w:rsidR="00000000" w:rsidRDefault="0050258C">
      <w:pPr>
        <w:spacing w:after="240"/>
        <w:rPr>
          <w:rFonts w:eastAsia="Times New Roman"/>
        </w:rPr>
      </w:pPr>
    </w:p>
    <w:p w14:paraId="531B3AB4" w14:textId="77777777" w:rsidR="00000000" w:rsidRDefault="0050258C">
      <w:pPr>
        <w:jc w:val="center"/>
        <w:rPr>
          <w:rFonts w:eastAsia="Times New Roman"/>
        </w:rPr>
      </w:pPr>
      <w:r>
        <w:rPr>
          <w:rFonts w:eastAsia="Times New Roman"/>
          <w:b/>
          <w:bCs/>
        </w:rPr>
        <w:t>Статья 11.</w:t>
      </w:r>
      <w:r>
        <w:rPr>
          <w:rFonts w:eastAsia="Times New Roman"/>
        </w:rPr>
        <w:t xml:space="preserve"> Порядок установления, введения, изменения и прекращения действия р</w:t>
      </w:r>
      <w:r>
        <w:rPr>
          <w:rFonts w:eastAsia="Times New Roman"/>
        </w:rPr>
        <w:t>еспубликанских налогов, сборов (пошлин)</w:t>
      </w:r>
    </w:p>
    <w:p w14:paraId="56A7F2CA" w14:textId="77777777" w:rsidR="00000000" w:rsidRDefault="0050258C">
      <w:pPr>
        <w:rPr>
          <w:rFonts w:eastAsia="Times New Roman"/>
        </w:rPr>
      </w:pPr>
    </w:p>
    <w:p w14:paraId="041A22B4" w14:textId="77777777" w:rsidR="00000000" w:rsidRDefault="0050258C">
      <w:pPr>
        <w:pStyle w:val="a3"/>
      </w:pPr>
      <w:r>
        <w:t>1. Установление, введение, изменение и прекращение действия республиканских налогов, сборов (пошлин) осуществляются путем принятия закона о внесении изменений и (или) дополнений в настоящий Кодекс и (или) издания а</w:t>
      </w:r>
      <w:r>
        <w:t>кта Президента Республики Беларусь, а установление, изменение плательщиков и отдельных элементов обложения применительно к таможенным платежам – также международными договорами и актами, составляющими право Евразийского экономического союза.</w:t>
      </w:r>
    </w:p>
    <w:p w14:paraId="79B1F568" w14:textId="77777777" w:rsidR="00000000" w:rsidRDefault="0050258C">
      <w:pPr>
        <w:pStyle w:val="a3"/>
      </w:pPr>
      <w:r>
        <w:t>2. Законы об у</w:t>
      </w:r>
      <w:r>
        <w:t>становлении, введении новых, помимо предусмотренных настоящим Кодексом, или прекращении действия введенных республиканских налогов, сборов (пошлин), а также о внесении изменений в действующие республиканские налоги, сборы (пошлины) в части определения плат</w:t>
      </w:r>
      <w:r>
        <w:t>ельщиков, объектов налогообложения, налоговой базы, налоговых ставок, налогового периода, налоговых льгот, порядка исчисления, порядка и сроков уплаты принимаются до утверждения республиканского бюджета на очередной финансовый год и вступают в силу не ране</w:t>
      </w:r>
      <w:r>
        <w:t>е 1 января года, следующего за годом их принятия.</w:t>
      </w:r>
    </w:p>
    <w:p w14:paraId="3B208274" w14:textId="77777777" w:rsidR="00000000" w:rsidRDefault="0050258C">
      <w:pPr>
        <w:spacing w:after="240"/>
        <w:rPr>
          <w:rFonts w:eastAsia="Times New Roman"/>
        </w:rPr>
      </w:pPr>
    </w:p>
    <w:p w14:paraId="693976BA" w14:textId="77777777" w:rsidR="00000000" w:rsidRDefault="0050258C">
      <w:pPr>
        <w:jc w:val="center"/>
        <w:rPr>
          <w:rFonts w:eastAsia="Times New Roman"/>
        </w:rPr>
      </w:pPr>
      <w:r>
        <w:rPr>
          <w:rFonts w:eastAsia="Times New Roman"/>
          <w:b/>
          <w:bCs/>
        </w:rPr>
        <w:t>Статья 12.</w:t>
      </w:r>
      <w:r>
        <w:rPr>
          <w:rFonts w:eastAsia="Times New Roman"/>
        </w:rPr>
        <w:t xml:space="preserve"> Порядок установления, введения, изменения и прекращения действия местных налогов и сборов</w:t>
      </w:r>
    </w:p>
    <w:p w14:paraId="5C8CAE90" w14:textId="77777777" w:rsidR="00000000" w:rsidRDefault="0050258C">
      <w:pPr>
        <w:rPr>
          <w:rFonts w:eastAsia="Times New Roman"/>
        </w:rPr>
      </w:pPr>
    </w:p>
    <w:p w14:paraId="1C11A0DB" w14:textId="77777777" w:rsidR="00000000" w:rsidRDefault="0050258C">
      <w:pPr>
        <w:pStyle w:val="a3"/>
      </w:pPr>
      <w:r>
        <w:t xml:space="preserve">1. Установление, введение, изменение и прекращение действия местных налогов и сборов осуществляются </w:t>
      </w:r>
      <w:r>
        <w:t>в соответствии с настоящим Кодексом принятием нормативных правовых актов Минского городского Совета депутатов, местных Советов депутатов базового территориального уровня.</w:t>
      </w:r>
    </w:p>
    <w:p w14:paraId="6B54C387" w14:textId="77777777" w:rsidR="00000000" w:rsidRDefault="0050258C">
      <w:pPr>
        <w:pStyle w:val="a3"/>
      </w:pPr>
      <w:r>
        <w:t>2. Минский городской Совет депутатов, местные Советы депутатов базового территориальн</w:t>
      </w:r>
      <w:r>
        <w:t>ого уровня вправе устанавливать, вводить в действие или не устанавливать, не вводить в действие местные налог и (или) сбор либо прекратить действие ранее введенных ими местных налога и (или) сбора.</w:t>
      </w:r>
    </w:p>
    <w:p w14:paraId="2DDE074F" w14:textId="77777777" w:rsidR="00000000" w:rsidRDefault="0050258C">
      <w:pPr>
        <w:pStyle w:val="a3"/>
      </w:pPr>
      <w:r>
        <w:t>3. Нормативные правовые акты об установлении, введении и п</w:t>
      </w:r>
      <w:r>
        <w:t>рекращении действия местных налогов и сборов, а также о внесении изменений в действующие местные налоги и сборы в части определения налоговых ставок, налоговых льгот, порядка исчисления, порядка и сроков уплаты принимаются при необходимости в месячный срок</w:t>
      </w:r>
      <w:r>
        <w:t xml:space="preserve"> со дня </w:t>
      </w:r>
      <w:r>
        <w:lastRenderedPageBreak/>
        <w:t>принятия закона о внесении изменений и (или) дополнений в настоящий Кодекс и вступают в силу не ранее 1 января года, следующего за годом его принятия.</w:t>
      </w:r>
    </w:p>
    <w:p w14:paraId="39CB1F84" w14:textId="77777777" w:rsidR="00000000" w:rsidRDefault="0050258C">
      <w:pPr>
        <w:spacing w:after="240"/>
        <w:rPr>
          <w:rFonts w:eastAsia="Times New Roman"/>
        </w:rPr>
      </w:pPr>
    </w:p>
    <w:p w14:paraId="4084DF2C" w14:textId="77777777" w:rsidR="00000000" w:rsidRDefault="0050258C">
      <w:pPr>
        <w:jc w:val="center"/>
        <w:rPr>
          <w:rFonts w:eastAsia="Times New Roman"/>
        </w:rPr>
      </w:pPr>
      <w:r>
        <w:rPr>
          <w:rFonts w:eastAsia="Times New Roman"/>
          <w:b/>
          <w:bCs/>
        </w:rPr>
        <w:t>Статья 13.</w:t>
      </w:r>
      <w:r>
        <w:rPr>
          <w:rFonts w:eastAsia="Times New Roman"/>
        </w:rPr>
        <w:t xml:space="preserve"> Термины и их определения</w:t>
      </w:r>
    </w:p>
    <w:p w14:paraId="44727B1E" w14:textId="77777777" w:rsidR="00000000" w:rsidRDefault="0050258C">
      <w:pPr>
        <w:rPr>
          <w:rFonts w:eastAsia="Times New Roman"/>
        </w:rPr>
      </w:pPr>
    </w:p>
    <w:p w14:paraId="76EA0975" w14:textId="77777777" w:rsidR="00000000" w:rsidRDefault="0050258C">
      <w:pPr>
        <w:pStyle w:val="a3"/>
      </w:pPr>
      <w:r>
        <w:t>1. Термины гражданского права и других отраслей права, используемые в настоящем Кодексе, применяются в тех значениях, в каких они используются в этих отраслях права, если иное не установлено настоящим Кодексом.</w:t>
      </w:r>
    </w:p>
    <w:p w14:paraId="0B79CC5C" w14:textId="77777777" w:rsidR="00000000" w:rsidRDefault="0050258C">
      <w:pPr>
        <w:pStyle w:val="a3"/>
      </w:pPr>
      <w:r>
        <w:t xml:space="preserve">2. Для целей настоящего Кодекса используются </w:t>
      </w:r>
      <w:r>
        <w:t>следующие термины и их определения:</w:t>
      </w:r>
    </w:p>
    <w:p w14:paraId="5AA1ACD4" w14:textId="77777777" w:rsidR="00000000" w:rsidRDefault="0050258C">
      <w:pPr>
        <w:pStyle w:val="a3"/>
      </w:pPr>
      <w:r>
        <w:t>2.1. аудиторские услуги – услуги по проведению аудита бухгалтерского и налогового учета, налоговых деклараций (расчетов) по налогам, сборам (пошлинам), бухгалтерской и (или) финансовой отчетности, а также иные услуги, от</w:t>
      </w:r>
      <w:r>
        <w:t>носимые в соответствии с законодательством об аудиторской деятельности к аудиторским услугам;</w:t>
      </w:r>
    </w:p>
    <w:p w14:paraId="07701ED4" w14:textId="77777777" w:rsidR="00000000" w:rsidRDefault="0050258C">
      <w:pPr>
        <w:pStyle w:val="a3"/>
      </w:pPr>
      <w:r>
        <w:t>2.2. бухгалтерские услуги – услуги по постановке, ведению, восстановлению бухгалтерского учета, составлению и (или) представлению бухгалтерской и (или) финансовой</w:t>
      </w:r>
      <w:r>
        <w:t xml:space="preserve"> и иной отчетности;</w:t>
      </w:r>
    </w:p>
    <w:p w14:paraId="735B6E60" w14:textId="77777777" w:rsidR="00000000" w:rsidRDefault="0050258C">
      <w:pPr>
        <w:pStyle w:val="a3"/>
      </w:pPr>
      <w:r>
        <w:t xml:space="preserve">2.3. бюджетная организация – организация, признаваемая таковой в соответствии с </w:t>
      </w:r>
      <w:hyperlink r:id="rId8" w:history="1">
        <w:r>
          <w:rPr>
            <w:rStyle w:val="a4"/>
          </w:rPr>
          <w:t>Бюджетным кодексом Республики Беларусь</w:t>
        </w:r>
      </w:hyperlink>
      <w:r>
        <w:t>;</w:t>
      </w:r>
    </w:p>
    <w:p w14:paraId="15A63E08" w14:textId="77777777" w:rsidR="00000000" w:rsidRDefault="0050258C">
      <w:pPr>
        <w:pStyle w:val="a3"/>
      </w:pPr>
      <w:r>
        <w:t>2.4. дивиденды – доход, начисленный организацией (к</w:t>
      </w:r>
      <w:r>
        <w:t>роме простого товарищества) участнику (акционеру) по принадлежащим данному участнику (акционеру) долям (паям, акциям) в порядке распределения прибыли, остающейся после налогообложения, а также доход от доверительного управления составляющим паевой инвестиц</w:t>
      </w:r>
      <w:r>
        <w:t>ионный фонд имуществом, выплачиваемый владельцу инвестиционных паев по принадлежащим ему инвестиционным паям (за исключением части средств, получаемых в связи с прекращением существования этого фонда).</w:t>
      </w:r>
    </w:p>
    <w:p w14:paraId="25A674C7" w14:textId="77777777" w:rsidR="00000000" w:rsidRDefault="0050258C">
      <w:pPr>
        <w:pStyle w:val="a3"/>
      </w:pPr>
      <w:r>
        <w:t xml:space="preserve">К дивидендам приравниваются любые доходы, начисленные </w:t>
      </w:r>
      <w:r>
        <w:t xml:space="preserve">унитарным предприятием собственнику его имущества – юридическому или физическому лицу в порядке распределения прибыли, остающейся после налогообложения, а также приходящаяся на долю вышедшего (исключенного) участника хозяйственного общества часть прибыли, </w:t>
      </w:r>
      <w:r>
        <w:t>остающейся после налогообложения, полученная этим обществом с момента выхода (исключения) этого участника до момента расчета с ним;</w:t>
      </w:r>
    </w:p>
    <w:p w14:paraId="7DDAAEC9" w14:textId="77777777" w:rsidR="00000000" w:rsidRDefault="0050258C">
      <w:pPr>
        <w:pStyle w:val="a3"/>
      </w:pPr>
      <w:r>
        <w:t>2.5. дизайнерские услуги – услуги по проектированию художественных форм, внешнего вида изделий, фасадов зданий, интерьеров п</w:t>
      </w:r>
      <w:r>
        <w:t>омещений, художественному конструированию;</w:t>
      </w:r>
    </w:p>
    <w:p w14:paraId="49705393" w14:textId="77777777" w:rsidR="00000000" w:rsidRDefault="0050258C">
      <w:pPr>
        <w:pStyle w:val="a3"/>
      </w:pPr>
      <w:r>
        <w:t>2.6. доход – определяемая в соответствии с налоговым законодательством экономическая выгода в денежной или натуральной форме, учитываемая в случае возможности ее оценки и в той мере, в которой такую выгоду можно о</w:t>
      </w:r>
      <w:r>
        <w:t>ценить;</w:t>
      </w:r>
    </w:p>
    <w:p w14:paraId="7543004C" w14:textId="77777777" w:rsidR="00000000" w:rsidRDefault="0050258C">
      <w:pPr>
        <w:pStyle w:val="a3"/>
      </w:pPr>
      <w:r>
        <w:t>2.7. идентичные работы (услуги) – работы (услуги), имеющие одинаковые характерные для них основные признаки;</w:t>
      </w:r>
    </w:p>
    <w:p w14:paraId="266F51E8" w14:textId="77777777" w:rsidR="00000000" w:rsidRDefault="0050258C">
      <w:pPr>
        <w:pStyle w:val="a3"/>
      </w:pPr>
      <w:r>
        <w:lastRenderedPageBreak/>
        <w:t>2.8. идентичные товары – товары, имеющие одинаковые характерные для них основные признаки, если иное не установлено для определения таможен</w:t>
      </w:r>
      <w:r>
        <w:t xml:space="preserve">ной стоимости товаров таможенным законодательством. При определении идентичности товаров учитываются, в частности, их физические характеристики, качество, товарный знак, функциональное назначение и репутация на рынке, страна происхождения и производитель. </w:t>
      </w:r>
      <w:r>
        <w:t>При этом незначительные различия во внешнем виде таких товаров могут не учитываться;</w:t>
      </w:r>
    </w:p>
    <w:p w14:paraId="17A5F325" w14:textId="77777777" w:rsidR="00000000" w:rsidRDefault="0050258C">
      <w:pPr>
        <w:pStyle w:val="a3"/>
      </w:pPr>
      <w:r>
        <w:t>2.9. имущественные права – вытекающие из договорных и недоговорных отношений права, в том числе возникающие по поводу определения судьбы имущества, связанные с его владени</w:t>
      </w:r>
      <w:r>
        <w:t>ем, пользованием и распоряжением, имущественные права на объекты интеллектуальной собственности;</w:t>
      </w:r>
    </w:p>
    <w:p w14:paraId="546D9F51" w14:textId="77777777" w:rsidR="00000000" w:rsidRDefault="0050258C">
      <w:pPr>
        <w:pStyle w:val="a3"/>
      </w:pPr>
      <w:r>
        <w:t>2.10. инжиниринговые услуги – инженерно-консультационные услуги по подготовке процесса производства и реализации товаров (работ, услуг), подготовке строительст</w:t>
      </w:r>
      <w:r>
        <w:t>ва и эксплуатации промышленных, инфраструктурных, сельскохозяйственных и других объектов, а также предпроектные и проектные услуги (подготовка технико-экономических обоснований, проектно-конструкторские разработки, технические испытания и анализ результато</w:t>
      </w:r>
      <w:r>
        <w:t>в таких испытаний);</w:t>
      </w:r>
    </w:p>
    <w:p w14:paraId="0C85CE34" w14:textId="77777777" w:rsidR="00000000" w:rsidRDefault="0050258C">
      <w:pPr>
        <w:pStyle w:val="a3"/>
      </w:pPr>
      <w:r>
        <w:t>2.11. иное обязанное лицо – лицо, на которое в соответствии с настоящим Кодексом и иными актами налогового законодательства возложено исполнение налогового обязательства плательщика либо которое в соответствии с таможенным законодательс</w:t>
      </w:r>
      <w:r>
        <w:t>твом несет с плательщиком солидарную обязанность по уплате таможенных платежей;</w:t>
      </w:r>
    </w:p>
    <w:p w14:paraId="04446A53" w14:textId="77777777" w:rsidR="00000000" w:rsidRDefault="0050258C">
      <w:pPr>
        <w:pStyle w:val="a3"/>
      </w:pPr>
      <w:r>
        <w:t>2.12. иностранная организация, оказывающая услуги в электронной форме для физических лиц:</w:t>
      </w:r>
    </w:p>
    <w:p w14:paraId="4FAFA5ED" w14:textId="77777777" w:rsidR="00000000" w:rsidRDefault="0050258C">
      <w:pPr>
        <w:pStyle w:val="a3"/>
      </w:pPr>
      <w:r>
        <w:t>иностранная организация, которая оказывает услуги в электронной форме, местом реализац</w:t>
      </w:r>
      <w:r>
        <w:t>ии которых признается территория Республики Беларусь, физическим лицам, приобретающим такие услуги и осуществляющим расчеты с нею за оказанные услуги (иностранная организация, оказывающая услуги в электронной форме физическим лицам в Республике Беларусь);</w:t>
      </w:r>
    </w:p>
    <w:p w14:paraId="207D62A5" w14:textId="77777777" w:rsidR="00000000" w:rsidRDefault="0050258C">
      <w:pPr>
        <w:pStyle w:val="a3"/>
      </w:pPr>
      <w:r>
        <w:t xml:space="preserve">иностранная организация, которая на основании договоров комиссии, поручения и иных аналогичных договоров с иностранными организациями, оказывающими услуги в электронной форме физическим лицам в Республике Беларусь, осуществляет посредническую деятельность </w:t>
      </w:r>
      <w:r>
        <w:t>и расчеты непосредственно с такими физическими лицами за приобретение ими указанных услуг (иностранный посредник в расчетах);</w:t>
      </w:r>
    </w:p>
    <w:p w14:paraId="053E1CDA" w14:textId="77777777" w:rsidR="00000000" w:rsidRDefault="0050258C">
      <w:pPr>
        <w:pStyle w:val="a3"/>
      </w:pPr>
      <w:r>
        <w:t>2.13. консультационные услуги – услуги по предоставлению разъяснений, рекомендаций и иных форм консультаций, включая определение и</w:t>
      </w:r>
      <w:r>
        <w:t xml:space="preserve"> (или) оценку проблем и (или) возможностей лица, по управленческим, экономическим, финансовым (в том числе налоговым и бухгалтерским) вопросам, а также по вопросам планирования, организации и осуществления предпринимательской деятельности, управления персо</w:t>
      </w:r>
      <w:r>
        <w:t>налом;</w:t>
      </w:r>
    </w:p>
    <w:p w14:paraId="3AE5808E" w14:textId="77777777" w:rsidR="00000000" w:rsidRDefault="0050258C">
      <w:pPr>
        <w:pStyle w:val="a3"/>
      </w:pPr>
      <w:r>
        <w:t>2.14. маркетинговые услуги – услуги, связанные с исследованием, анализом, планированием и прогнозированием в сфере производства и обращения товаров (работ, услуг), оказываемые в целях принятия мер по созданию необходимых экономических условий для пр</w:t>
      </w:r>
      <w:r>
        <w:t>оизводства и обращения товаров (работ, услуг), включая их характеристику, выработку ценовой стратегии и стратегии рекламы;</w:t>
      </w:r>
    </w:p>
    <w:p w14:paraId="1181AB9E" w14:textId="77777777" w:rsidR="00000000" w:rsidRDefault="0050258C">
      <w:pPr>
        <w:pStyle w:val="a3"/>
      </w:pPr>
      <w:r>
        <w:lastRenderedPageBreak/>
        <w:t>2.15. научно-исследовательские работы – проведение научных исследований, обусловленных техническим заданием заказчика;</w:t>
      </w:r>
    </w:p>
    <w:p w14:paraId="36A192AF" w14:textId="77777777" w:rsidR="00000000" w:rsidRDefault="0050258C">
      <w:pPr>
        <w:pStyle w:val="a3"/>
      </w:pPr>
      <w:r>
        <w:t>2.16. однородн</w:t>
      </w:r>
      <w:r>
        <w:t>ые работы (услуги) – работы (услуги), которые, не являясь идентичными, имеют сходные характеристики;</w:t>
      </w:r>
    </w:p>
    <w:p w14:paraId="6F850595" w14:textId="77777777" w:rsidR="00000000" w:rsidRDefault="0050258C">
      <w:pPr>
        <w:pStyle w:val="a3"/>
      </w:pPr>
      <w:r>
        <w:t>2.17. однородные товары – товары, которые, не являясь идентичными, имеют сходные характеристики и состоят из схожих компонентов, что позволяет им осуществл</w:t>
      </w:r>
      <w:r>
        <w:t>ять одни и те же функции и (или) быть коммерчески взаимозаменяемыми, если иное не установлено для определения таможенной стоимости товаров таможенным законодательством. При определении однородности товаров учитываются, в частности, их качество, товарный зн</w:t>
      </w:r>
      <w:r>
        <w:t>ак, репутация на рынке, страна происхождения;</w:t>
      </w:r>
    </w:p>
    <w:p w14:paraId="5D34264E" w14:textId="77777777" w:rsidR="00000000" w:rsidRDefault="0050258C">
      <w:pPr>
        <w:pStyle w:val="a3"/>
      </w:pPr>
      <w:r>
        <w:t>2.18. опытно-конструкторские и опытно-технологические (технологические) работы – разработка образца нового изделия, конструкторской документации для него или новой технологии;</w:t>
      </w:r>
    </w:p>
    <w:p w14:paraId="34AE5DDF" w14:textId="77777777" w:rsidR="00000000" w:rsidRDefault="0050258C">
      <w:pPr>
        <w:pStyle w:val="a3"/>
      </w:pPr>
      <w:r>
        <w:t>2.19. посреднические услуги – услу</w:t>
      </w:r>
      <w:r>
        <w:t>ги по содействию в установлении контактов и заключении сделок между производителями (подрядчиками, исполнителями) и потребителями (заказчиками), продавцами (поставщиками) и покупателями, услуги по поиску и (или) предоставлению заказчику информации о потенц</w:t>
      </w:r>
      <w:r>
        <w:t>иальных покупателях, а также услуги комиссионеров (поверенных) и иных лиц, действующих на основании договоров комиссии, поручения и иных аналогичных гражданско-правовых договоров;</w:t>
      </w:r>
    </w:p>
    <w:p w14:paraId="2053FE31" w14:textId="77777777" w:rsidR="00000000" w:rsidRDefault="0050258C">
      <w:pPr>
        <w:pStyle w:val="a3"/>
      </w:pPr>
      <w:r>
        <w:t>2.20. проценты, если из содержания настоящего Кодекса не следует иное, – дох</w:t>
      </w:r>
      <w:r>
        <w:t>оды от долговых обязательств любого вида независимо от способа их оформления, в том числе:</w:t>
      </w:r>
    </w:p>
    <w:p w14:paraId="514B70E5" w14:textId="77777777" w:rsidR="00000000" w:rsidRDefault="0050258C">
      <w:pPr>
        <w:pStyle w:val="a3"/>
      </w:pPr>
      <w:r>
        <w:t>доходы в виде процентов за пользование кредитами, займами;</w:t>
      </w:r>
    </w:p>
    <w:p w14:paraId="5636EBE3" w14:textId="77777777" w:rsidR="00000000" w:rsidRDefault="0050258C">
      <w:pPr>
        <w:pStyle w:val="a3"/>
      </w:pPr>
      <w:r>
        <w:t>доходы по ценным бумагам, условиями эмиссии которых предусмотрено получение доходов в виде процентов (диск</w:t>
      </w:r>
      <w:r>
        <w:t>онта);</w:t>
      </w:r>
    </w:p>
    <w:p w14:paraId="1404567C" w14:textId="77777777" w:rsidR="00000000" w:rsidRDefault="0050258C">
      <w:pPr>
        <w:pStyle w:val="a3"/>
      </w:pPr>
      <w:r>
        <w:t>доходы по депозитным и сберегательным сертификатам;</w:t>
      </w:r>
    </w:p>
    <w:p w14:paraId="05767F8F" w14:textId="77777777" w:rsidR="00000000" w:rsidRDefault="0050258C">
      <w:pPr>
        <w:pStyle w:val="a3"/>
      </w:pPr>
      <w:r>
        <w:t>доходы от пользования временно свободными денежными средствами на счетах в банках, размещения денежных средств в депозиты в Национальном банке, банковские вклады (депозиты) и иные аналогичные долговые обязательства (за исключением предусматривающих участие</w:t>
      </w:r>
      <w:r>
        <w:t xml:space="preserve"> в прибылях) независимо от способа их оформления;</w:t>
      </w:r>
    </w:p>
    <w:p w14:paraId="2E084061" w14:textId="77777777" w:rsidR="00000000" w:rsidRDefault="0050258C">
      <w:pPr>
        <w:pStyle w:val="a3"/>
      </w:pPr>
      <w:r>
        <w:t>2.21. работа – деятельность, результаты которой имеют материальное выражение и могут быть реализованы для удовлетворения потребностей организации и (или) физических лиц;</w:t>
      </w:r>
    </w:p>
    <w:p w14:paraId="0D9AA242" w14:textId="77777777" w:rsidR="00000000" w:rsidRDefault="0050258C">
      <w:pPr>
        <w:pStyle w:val="a3"/>
      </w:pPr>
      <w:r>
        <w:t>2.22. рекламные услуги – услуги по с</w:t>
      </w:r>
      <w:r>
        <w:t>озданию, распространению и размещению (с помощью любых средств и в любой форме) информации, предназначенной для неопределенного круга лиц и призванной формировать или поддерживать интерес к физическому или юридическому лицу, товарам, товарным знакам, работ</w:t>
      </w:r>
      <w:r>
        <w:t>ам, услугам;</w:t>
      </w:r>
    </w:p>
    <w:p w14:paraId="004F695D" w14:textId="77777777" w:rsidR="00000000" w:rsidRDefault="0050258C">
      <w:pPr>
        <w:pStyle w:val="a3"/>
      </w:pPr>
      <w:r>
        <w:t>2.221. средства платежа – наличные и безналичные денежные средства, электронные деньги;</w:t>
      </w:r>
    </w:p>
    <w:p w14:paraId="0189CEC9" w14:textId="77777777" w:rsidR="00000000" w:rsidRDefault="0050258C">
      <w:pPr>
        <w:pStyle w:val="a3"/>
      </w:pPr>
      <w:r>
        <w:t xml:space="preserve">2.23. суммы обеспечения – денежные средства, внесенные в качестве обеспечения исполнения обязанностей по уплате таможенных пошлин, налогов, обеспечения </w:t>
      </w:r>
      <w:r>
        <w:lastRenderedPageBreak/>
        <w:t>исп</w:t>
      </w:r>
      <w:r>
        <w:t>олнения обязанностей юридического лица, осуществляющего деятельность в сфере таможенного дела, обеспечения исполнения обязанностей уполномоченного экономического оператора;</w:t>
      </w:r>
    </w:p>
    <w:p w14:paraId="1ECE98C4" w14:textId="77777777" w:rsidR="00000000" w:rsidRDefault="0050258C">
      <w:pPr>
        <w:pStyle w:val="a3"/>
      </w:pPr>
      <w:r>
        <w:t>2.24. счет – счет, открытый на основании договора, заключенного с банком в порядке,</w:t>
      </w:r>
      <w:r>
        <w:t xml:space="preserve"> установленном банковским законодательством, счет по учету вклада (депозита);</w:t>
      </w:r>
    </w:p>
    <w:p w14:paraId="76C74B56" w14:textId="77777777" w:rsidR="00000000" w:rsidRDefault="0050258C">
      <w:pPr>
        <w:pStyle w:val="a3"/>
      </w:pPr>
      <w:r>
        <w:t>2.25. таможенное законодательство – регулирующие таможенные правоотношения международные договоры Республики Беларусь, иные международные договоры и акты, составляющие право Евра</w:t>
      </w:r>
      <w:r>
        <w:t>зийского экономического союза, и законодательство о таможенном регулировании;</w:t>
      </w:r>
    </w:p>
    <w:p w14:paraId="56A2273D" w14:textId="77777777" w:rsidR="00000000" w:rsidRDefault="0050258C">
      <w:pPr>
        <w:pStyle w:val="a3"/>
      </w:pPr>
      <w:r>
        <w:t>2.26. таможенные платежи – таможенные платежи в отношении товаров для личного пользования, налоги, сборы (пошлины), взимаемые в республиканский бюджет таможенными органами;</w:t>
      </w:r>
    </w:p>
    <w:p w14:paraId="25C838E3" w14:textId="77777777" w:rsidR="00000000" w:rsidRDefault="0050258C">
      <w:pPr>
        <w:pStyle w:val="a3"/>
      </w:pPr>
      <w:r>
        <w:t>2.27.</w:t>
      </w:r>
      <w:r>
        <w:t xml:space="preserve"> товар – имущество (за исключением имущественных прав), реализуемое либо предназначенное для реализации, если иное не установлено настоящим Кодексом или таможенным законодательством;</w:t>
      </w:r>
    </w:p>
    <w:p w14:paraId="0D3B1B42" w14:textId="77777777" w:rsidR="00000000" w:rsidRDefault="0050258C">
      <w:pPr>
        <w:pStyle w:val="a3"/>
      </w:pPr>
      <w:r>
        <w:t>2.28. трудная жизненная ситуация – объективное обстоятельство (совокупнос</w:t>
      </w:r>
      <w:r>
        <w:t>ть обстоятельств), не зависящее от физического лица, которое оно не может преодолеть за счет имеющихся у него возможностей, и влекущее неисполнение налогового обязательства;</w:t>
      </w:r>
    </w:p>
    <w:p w14:paraId="2F916EB2" w14:textId="77777777" w:rsidR="00000000" w:rsidRDefault="0050258C">
      <w:pPr>
        <w:pStyle w:val="a3"/>
      </w:pPr>
      <w:r>
        <w:t>2.29. управленческие услуги – услуги по управлению организацией (или ее подразделе</w:t>
      </w:r>
      <w:r>
        <w:t>ниями, или направлениями деятельности этой организации), осуществлению организационно-распорядительных, контрольных функций в отношении производства, технологического и (или) иного процессов, рисков, имущества, закупок, сбыта;</w:t>
      </w:r>
    </w:p>
    <w:p w14:paraId="79507395" w14:textId="77777777" w:rsidR="00000000" w:rsidRDefault="0050258C">
      <w:pPr>
        <w:pStyle w:val="a3"/>
      </w:pPr>
      <w:r>
        <w:t xml:space="preserve">2.30. услуга – деятельность, </w:t>
      </w:r>
      <w:r>
        <w:t>результаты которой не имеют материального выражения, реализуются и потребляются в процессе осуществления этой деятельности либо по ее завершении. Предоставление имущества в аренду (финансовую аренду (лизинг)) не является услугой, если иное не предусмотрено</w:t>
      </w:r>
      <w:r>
        <w:t xml:space="preserve"> настоящим Кодексом применительно к отдельным налогам, сборам (пошлинам);</w:t>
      </w:r>
    </w:p>
    <w:p w14:paraId="1E6F21ED" w14:textId="77777777" w:rsidR="00000000" w:rsidRDefault="0050258C">
      <w:pPr>
        <w:pStyle w:val="a3"/>
      </w:pPr>
      <w:r>
        <w:t>2.31. услуги в электронной форме – услуги, оказанные через глобальную компьютерную сеть Интернет (далее – сеть Интернет) автоматизированно с использованием информационных технологий,</w:t>
      </w:r>
      <w:r>
        <w:t xml:space="preserve"> в том числе с привлечением посредника в расчетах;</w:t>
      </w:r>
    </w:p>
    <w:p w14:paraId="2875523F" w14:textId="77777777" w:rsidR="00000000" w:rsidRDefault="0050258C">
      <w:pPr>
        <w:pStyle w:val="a3"/>
      </w:pPr>
      <w:r>
        <w:t>2.32. услуги по обработке информации – услуги по осуществлению сбора и обобщению информации, систематизации информационных массивов (данных) и предоставлению в распоряжение пользователя результатов обработ</w:t>
      </w:r>
      <w:r>
        <w:t>ки этой информации;</w:t>
      </w:r>
    </w:p>
    <w:p w14:paraId="37E109DD" w14:textId="77777777" w:rsidR="00000000" w:rsidRDefault="0050258C">
      <w:pPr>
        <w:pStyle w:val="a3"/>
      </w:pPr>
      <w:r>
        <w:t>2.33. услуги по предоставлению информации – услуги по предоставлению информации (ознакомлению с информацией), запрашиваемой заказчиком;</w:t>
      </w:r>
    </w:p>
    <w:p w14:paraId="4F4427FE" w14:textId="77777777" w:rsidR="00000000" w:rsidRDefault="0050258C">
      <w:pPr>
        <w:pStyle w:val="a3"/>
      </w:pPr>
      <w:r>
        <w:t>2.34. участники налоговых отношений – плательщики налогов, сборов (пошлин), иные обязанные лица и их</w:t>
      </w:r>
      <w:r>
        <w:t xml:space="preserve"> представители, налоговые агенты, налоговые, таможенные и финансовые органы, органы государственного контроля, а также уполномоченные органы, организации и должностные лица при решении вопросов, отнесенных к их компетенции настоящим Кодексом и другими акта</w:t>
      </w:r>
      <w:r>
        <w:t>ми налогового законодательства;</w:t>
      </w:r>
    </w:p>
    <w:p w14:paraId="04BF2AC5" w14:textId="77777777" w:rsidR="00000000" w:rsidRDefault="0050258C">
      <w:pPr>
        <w:pStyle w:val="a3"/>
      </w:pPr>
      <w:r>
        <w:lastRenderedPageBreak/>
        <w:t>2.35. финансовый инструмент срочных сделок – договор, являющийся производным финансовым инструментом, стоимость которого зависит от цены или другого количественного показателя базисного актива договора, предусматривающий реа</w:t>
      </w:r>
      <w:r>
        <w:t>лизацию прав и (или) исполнение обязательств по данному договору в будущем. К производным финансовым инструментам относятся опционы, фьючерсы, форварды, свопы и другие производные финансовые инструменты, в том числе представляющие собой комбинацию перечисл</w:t>
      </w:r>
      <w:r>
        <w:t>енных производных финансовых инструментов;</w:t>
      </w:r>
    </w:p>
    <w:p w14:paraId="34D885D5" w14:textId="77777777" w:rsidR="00000000" w:rsidRDefault="0050258C">
      <w:pPr>
        <w:pStyle w:val="a3"/>
      </w:pPr>
      <w:r>
        <w:t>2.36. юридические услуги – услуги правового характера, в том числе предоставление разъяснений и консультаций, подготовка и экспертиза документов, представление интересов заказчиков в судах.</w:t>
      </w:r>
    </w:p>
    <w:p w14:paraId="7193140B" w14:textId="77777777" w:rsidR="00000000" w:rsidRDefault="0050258C">
      <w:pPr>
        <w:pStyle w:val="a3"/>
      </w:pPr>
      <w:r>
        <w:t>3. Если из содержания н</w:t>
      </w:r>
      <w:r>
        <w:t>астоящего Кодекса не следует иное, для целей настоящего Кодекса используются следующие сокращения:</w:t>
      </w:r>
    </w:p>
    <w:p w14:paraId="3274D7C4" w14:textId="77777777" w:rsidR="00000000" w:rsidRDefault="0050258C">
      <w:pPr>
        <w:pStyle w:val="a3"/>
      </w:pPr>
      <w:r>
        <w:t>3.1. исключен;</w:t>
      </w:r>
    </w:p>
    <w:p w14:paraId="47865817" w14:textId="77777777" w:rsidR="00000000" w:rsidRDefault="0050258C">
      <w:pPr>
        <w:pStyle w:val="a3"/>
      </w:pPr>
      <w:r>
        <w:t>3.2. банк – банк Республики Беларусь, небанковская кредитно-финансовая организация Республики Беларусь, открытое акционерное общество «Банк ра</w:t>
      </w:r>
      <w:r>
        <w:t>звития Республики Беларусь», открытое акционерное общество «Белорусская валютно-фондовая биржа», открытое акционерное общество «Агентство по управлению активами», иная специализированная финансовая организация Республики Беларусь, которая не является банко</w:t>
      </w:r>
      <w:r>
        <w:t>м, но действует на основании законодательного акта, в соответствии с которым осуществляет бухгалтерский учет согласно нормативным правовым актам Национального банка;</w:t>
      </w:r>
    </w:p>
    <w:p w14:paraId="07EE34B0" w14:textId="77777777" w:rsidR="00000000" w:rsidRDefault="0050258C">
      <w:pPr>
        <w:pStyle w:val="a3"/>
      </w:pPr>
      <w:r>
        <w:t>3.3. налоговые органы – Министерство по налогам и сборам и инспекции Министерства по налог</w:t>
      </w:r>
      <w:r>
        <w:t>ам и сборам;</w:t>
      </w:r>
    </w:p>
    <w:p w14:paraId="5867FE9B" w14:textId="77777777" w:rsidR="00000000" w:rsidRDefault="0050258C">
      <w:pPr>
        <w:pStyle w:val="a3"/>
      </w:pPr>
      <w:r>
        <w:t>3.4. органы государственного контроля – Комитет государственного контроля, его территориальные органы, органы финансовых расследований Комитета государственного контроля;</w:t>
      </w:r>
    </w:p>
    <w:p w14:paraId="289F62C4" w14:textId="77777777" w:rsidR="00000000" w:rsidRDefault="0050258C">
      <w:pPr>
        <w:pStyle w:val="a3"/>
      </w:pPr>
      <w:r>
        <w:t>3.5. суд – суд общей юрисдикции, если иное не установлено настоящим Коде</w:t>
      </w:r>
      <w:r>
        <w:t>ксом;</w:t>
      </w:r>
    </w:p>
    <w:p w14:paraId="059CC69C" w14:textId="77777777" w:rsidR="00000000" w:rsidRDefault="0050258C">
      <w:pPr>
        <w:pStyle w:val="a3"/>
      </w:pPr>
      <w:r>
        <w:t>3.6. таможенные органы – Государственный таможенный комитет и таможни;</w:t>
      </w:r>
    </w:p>
    <w:p w14:paraId="6A7BF422" w14:textId="77777777" w:rsidR="00000000" w:rsidRDefault="0050258C">
      <w:pPr>
        <w:pStyle w:val="a3"/>
      </w:pPr>
      <w:r>
        <w:t>3.7. финансовые органы – Министерство финансов и местные финансовые органы.</w:t>
      </w:r>
    </w:p>
    <w:p w14:paraId="3051B5A9" w14:textId="77777777" w:rsidR="00000000" w:rsidRDefault="0050258C">
      <w:pPr>
        <w:spacing w:after="240"/>
        <w:rPr>
          <w:rFonts w:eastAsia="Times New Roman"/>
        </w:rPr>
      </w:pPr>
    </w:p>
    <w:p w14:paraId="49B2F128" w14:textId="77777777" w:rsidR="00000000" w:rsidRDefault="0050258C">
      <w:pPr>
        <w:jc w:val="center"/>
        <w:rPr>
          <w:rFonts w:eastAsia="Times New Roman"/>
        </w:rPr>
      </w:pPr>
      <w:r>
        <w:rPr>
          <w:rFonts w:eastAsia="Times New Roman"/>
          <w:sz w:val="27"/>
          <w:szCs w:val="27"/>
        </w:rPr>
        <w:t>ГЛАВА 2</w:t>
      </w:r>
      <w:r>
        <w:rPr>
          <w:rFonts w:eastAsia="Times New Roman"/>
          <w:sz w:val="27"/>
          <w:szCs w:val="27"/>
        </w:rPr>
        <w:br/>
        <w:t>ПЛАТЕЛЬЩИКИ НАЛОГОВ, СБОРОВ (ПОШЛИН). НАЛОГОВЫЕ АГЕНТЫ И ИНЫЕ ЛИЦА</w:t>
      </w:r>
    </w:p>
    <w:p w14:paraId="70DA606C" w14:textId="77777777" w:rsidR="00000000" w:rsidRDefault="0050258C">
      <w:pPr>
        <w:jc w:val="center"/>
        <w:rPr>
          <w:rFonts w:eastAsia="Times New Roman"/>
        </w:rPr>
      </w:pPr>
      <w:r>
        <w:rPr>
          <w:rFonts w:eastAsia="Times New Roman"/>
          <w:b/>
          <w:bCs/>
        </w:rPr>
        <w:t>Статья 14.</w:t>
      </w:r>
      <w:r>
        <w:rPr>
          <w:rFonts w:eastAsia="Times New Roman"/>
        </w:rPr>
        <w:t xml:space="preserve"> </w:t>
      </w:r>
      <w:r>
        <w:rPr>
          <w:rFonts w:eastAsia="Times New Roman"/>
        </w:rPr>
        <w:t>Плательщики налогов, сборов (пошлин)</w:t>
      </w:r>
    </w:p>
    <w:p w14:paraId="04B207B9" w14:textId="77777777" w:rsidR="00000000" w:rsidRDefault="0050258C">
      <w:pPr>
        <w:rPr>
          <w:rFonts w:eastAsia="Times New Roman"/>
        </w:rPr>
      </w:pPr>
    </w:p>
    <w:p w14:paraId="3CDEFAAE" w14:textId="77777777" w:rsidR="00000000" w:rsidRDefault="0050258C">
      <w:pPr>
        <w:pStyle w:val="a3"/>
      </w:pPr>
      <w:r>
        <w:t>1. Плательщиками налогов, сборов (пошлин) (далее – плательщики) признаются организации и физические лица, на которых в соответствии с налоговым или таможенным законодательством возложена обязанность уплачивать налоги,</w:t>
      </w:r>
      <w:r>
        <w:t xml:space="preserve"> сборы (пошлины).</w:t>
      </w:r>
    </w:p>
    <w:p w14:paraId="5143C113" w14:textId="77777777" w:rsidR="00000000" w:rsidRDefault="0050258C">
      <w:pPr>
        <w:pStyle w:val="a3"/>
      </w:pPr>
      <w:r>
        <w:t>2. Под организациями понимаются:</w:t>
      </w:r>
    </w:p>
    <w:p w14:paraId="2F52C3E7" w14:textId="77777777" w:rsidR="00000000" w:rsidRDefault="0050258C">
      <w:pPr>
        <w:pStyle w:val="a3"/>
      </w:pPr>
      <w:r>
        <w:lastRenderedPageBreak/>
        <w:t>2.1. юридические лица Республики Беларусь;</w:t>
      </w:r>
    </w:p>
    <w:p w14:paraId="15325222" w14:textId="77777777" w:rsidR="00000000" w:rsidRDefault="0050258C">
      <w:pPr>
        <w:pStyle w:val="a3"/>
      </w:pPr>
      <w:r>
        <w:t>2.2. иностранные и международные организации, в том числе не являющиеся юридическими лицами;</w:t>
      </w:r>
    </w:p>
    <w:p w14:paraId="46859454" w14:textId="77777777" w:rsidR="00000000" w:rsidRDefault="0050258C">
      <w:pPr>
        <w:pStyle w:val="a3"/>
      </w:pPr>
      <w:r>
        <w:t>2.3. простые товарищества (участники договора о совместной деятельнос</w:t>
      </w:r>
      <w:r>
        <w:t>ти, кроме участников договора консорциального кредитования).</w:t>
      </w:r>
    </w:p>
    <w:p w14:paraId="0D983A47" w14:textId="77777777" w:rsidR="00000000" w:rsidRDefault="0050258C">
      <w:pPr>
        <w:pStyle w:val="a3"/>
      </w:pPr>
      <w:r>
        <w:t>3. Филиал, представительство или иное обособленное подразделение юридического лица Республики Беларусь, которые в соответствии с учетной политикой этого юридического лица осуществляют ведение бух</w:t>
      </w:r>
      <w:r>
        <w:t>галтерского учета с определением финансового результата по их деятельности и которым для совершения операций юридическим лицом открыт счет с предоставлением права распоряжаться денежными средствами на счете должностным лицам этих обособленных подразделений</w:t>
      </w:r>
      <w:r>
        <w:t xml:space="preserve"> (далее – филиал), исчисляют суммы налогов, сборов (пошлин) и исполняют налоговые обязательства этого юридического лица в части своей деятельности, если иное не установлено настоящим Кодексом либо Президентом Республики Беларусь.</w:t>
      </w:r>
    </w:p>
    <w:p w14:paraId="24006E84" w14:textId="77777777" w:rsidR="00000000" w:rsidRDefault="0050258C">
      <w:pPr>
        <w:pStyle w:val="a3"/>
      </w:pPr>
      <w:r>
        <w:t>4. Участник простого товар</w:t>
      </w:r>
      <w:r>
        <w:t xml:space="preserve">ищества (договора о совместной деятельности), на которого в соответствии с договором простого товарищества (договора о совместной деятельности) возложено ведение дел этого товарищества либо который получает выручку по деятельности этого товарищества до ее </w:t>
      </w:r>
      <w:r>
        <w:t>распределения, исполняет налоговое обязательство этого товарищества.</w:t>
      </w:r>
    </w:p>
    <w:p w14:paraId="3F9C84B0" w14:textId="77777777" w:rsidR="00000000" w:rsidRDefault="0050258C">
      <w:pPr>
        <w:pStyle w:val="a3"/>
      </w:pPr>
      <w:r>
        <w:t>5. Под физическими лицами понимаются:</w:t>
      </w:r>
    </w:p>
    <w:p w14:paraId="729B1965" w14:textId="77777777" w:rsidR="00000000" w:rsidRDefault="0050258C">
      <w:pPr>
        <w:pStyle w:val="a3"/>
      </w:pPr>
      <w:r>
        <w:t>граждане Республики Беларусь;</w:t>
      </w:r>
    </w:p>
    <w:p w14:paraId="432A2024" w14:textId="77777777" w:rsidR="00000000" w:rsidRDefault="0050258C">
      <w:pPr>
        <w:pStyle w:val="a3"/>
      </w:pPr>
      <w:r>
        <w:t>граждане либо подданные иностранного государства;</w:t>
      </w:r>
    </w:p>
    <w:p w14:paraId="421FE702" w14:textId="77777777" w:rsidR="00000000" w:rsidRDefault="0050258C">
      <w:pPr>
        <w:pStyle w:val="a3"/>
      </w:pPr>
      <w:r>
        <w:t>лица без гражданства (подданства).</w:t>
      </w:r>
    </w:p>
    <w:p w14:paraId="5CEE2113" w14:textId="77777777" w:rsidR="00000000" w:rsidRDefault="0050258C">
      <w:pPr>
        <w:spacing w:after="240"/>
        <w:rPr>
          <w:rFonts w:eastAsia="Times New Roman"/>
        </w:rPr>
      </w:pPr>
    </w:p>
    <w:p w14:paraId="3677BE94" w14:textId="77777777" w:rsidR="00000000" w:rsidRDefault="0050258C">
      <w:pPr>
        <w:jc w:val="center"/>
        <w:rPr>
          <w:rFonts w:eastAsia="Times New Roman"/>
        </w:rPr>
      </w:pPr>
      <w:r>
        <w:rPr>
          <w:rFonts w:eastAsia="Times New Roman"/>
          <w:b/>
          <w:bCs/>
        </w:rPr>
        <w:t>Статья 15.</w:t>
      </w:r>
      <w:r>
        <w:rPr>
          <w:rFonts w:eastAsia="Times New Roman"/>
        </w:rPr>
        <w:t xml:space="preserve"> </w:t>
      </w:r>
      <w:r>
        <w:rPr>
          <w:rFonts w:eastAsia="Times New Roman"/>
        </w:rPr>
        <w:t>Белорусские и иностранные организации</w:t>
      </w:r>
    </w:p>
    <w:p w14:paraId="2AD70417" w14:textId="77777777" w:rsidR="00000000" w:rsidRDefault="0050258C">
      <w:pPr>
        <w:rPr>
          <w:rFonts w:eastAsia="Times New Roman"/>
        </w:rPr>
      </w:pPr>
    </w:p>
    <w:p w14:paraId="15C4B568" w14:textId="77777777" w:rsidR="00000000" w:rsidRDefault="0050258C">
      <w:pPr>
        <w:pStyle w:val="a3"/>
      </w:pPr>
      <w:r>
        <w:t>1. Белорусской организацией признается организация, местом нахождения которой является Республика Беларусь.</w:t>
      </w:r>
    </w:p>
    <w:p w14:paraId="36702276" w14:textId="77777777" w:rsidR="00000000" w:rsidRDefault="0050258C">
      <w:pPr>
        <w:pStyle w:val="a3"/>
      </w:pPr>
      <w:r>
        <w:t>2. Иностранной организацией признается организация, местом нахождения которой не является Республика Беларус</w:t>
      </w:r>
      <w:r>
        <w:t>ь.</w:t>
      </w:r>
    </w:p>
    <w:p w14:paraId="06E6CDE1" w14:textId="77777777" w:rsidR="00000000" w:rsidRDefault="0050258C">
      <w:pPr>
        <w:pStyle w:val="a3"/>
      </w:pPr>
      <w:r>
        <w:t>3. Белорусская организация имеет статус налогового резидента Республики Беларусь и исполняет налоговые обязательства в отношении доходов от источников в Республике Беларусь, доходов от источников за пределами Республики Беларусь, а также в отношении иму</w:t>
      </w:r>
      <w:r>
        <w:t>щества, расположенного как на территории Республики Беларусь, так и за ее пределами.</w:t>
      </w:r>
    </w:p>
    <w:p w14:paraId="5F74EF60" w14:textId="77777777" w:rsidR="00000000" w:rsidRDefault="0050258C">
      <w:pPr>
        <w:pStyle w:val="a3"/>
      </w:pPr>
      <w:r>
        <w:t xml:space="preserve">Иностранная организация не является налоговым резидентом Республики Беларусь и исполняет налоговые обязательства только по деятельности, осуществляемой в </w:t>
      </w:r>
      <w:r>
        <w:lastRenderedPageBreak/>
        <w:t>Республике Белару</w:t>
      </w:r>
      <w:r>
        <w:t>сь, или в отношении доходов от источников в Республике Беларусь, а также в отношении имущества, расположенного на территории Республики Беларусь.</w:t>
      </w:r>
    </w:p>
    <w:p w14:paraId="24103063" w14:textId="77777777" w:rsidR="00000000" w:rsidRDefault="0050258C">
      <w:pPr>
        <w:spacing w:after="240"/>
        <w:rPr>
          <w:rFonts w:eastAsia="Times New Roman"/>
        </w:rPr>
      </w:pPr>
    </w:p>
    <w:p w14:paraId="1C1CF8C5" w14:textId="77777777" w:rsidR="00000000" w:rsidRDefault="0050258C">
      <w:pPr>
        <w:jc w:val="center"/>
        <w:rPr>
          <w:rFonts w:eastAsia="Times New Roman"/>
        </w:rPr>
      </w:pPr>
      <w:r>
        <w:rPr>
          <w:rFonts w:eastAsia="Times New Roman"/>
          <w:b/>
          <w:bCs/>
        </w:rPr>
        <w:t>Статья 16.</w:t>
      </w:r>
      <w:r>
        <w:rPr>
          <w:rFonts w:eastAsia="Times New Roman"/>
        </w:rPr>
        <w:t xml:space="preserve"> Место нахождения организации</w:t>
      </w:r>
    </w:p>
    <w:p w14:paraId="1E8056E4" w14:textId="77777777" w:rsidR="00000000" w:rsidRDefault="0050258C">
      <w:pPr>
        <w:rPr>
          <w:rFonts w:eastAsia="Times New Roman"/>
        </w:rPr>
      </w:pPr>
    </w:p>
    <w:p w14:paraId="3C921A95" w14:textId="77777777" w:rsidR="00000000" w:rsidRDefault="0050258C">
      <w:pPr>
        <w:pStyle w:val="a3"/>
      </w:pPr>
      <w:r>
        <w:t>1. Местом нахождения организации (за исключением простого товарищ</w:t>
      </w:r>
      <w:r>
        <w:t>ества) признается место ее государственной регистрации, если иное не установлено настоящей статьей.</w:t>
      </w:r>
    </w:p>
    <w:p w14:paraId="4C1290FB" w14:textId="77777777" w:rsidR="00000000" w:rsidRDefault="0050258C">
      <w:pPr>
        <w:pStyle w:val="a3"/>
      </w:pPr>
      <w:r>
        <w:t>2. При отсутствии (бездействии) организации по месту нахождения, указанному в пункте 1 настоящей статьи, местом ее нахождения признается место нахождения вы</w:t>
      </w:r>
      <w:r>
        <w:t>сшего органа управления организации (место, где осуществляются его полномочия в соответствии с учредительными документами), а при его отсутствии (бездействии) – место, где осуществляются полномочия ее постоянно действующего исполнительного органа.</w:t>
      </w:r>
    </w:p>
    <w:p w14:paraId="7F50D8A1" w14:textId="77777777" w:rsidR="00000000" w:rsidRDefault="0050258C">
      <w:pPr>
        <w:pStyle w:val="a3"/>
      </w:pPr>
      <w:r>
        <w:t>При отсу</w:t>
      </w:r>
      <w:r>
        <w:t>тствии (бездействии) постоянно действующего исполнительного органа организации место нахождения организации определяется по месту, где принимаются решения по вопросам создания, ликвидации и реорганизации этой организации, изменения состава ее учредителей (</w:t>
      </w:r>
      <w:r>
        <w:t>участников), увеличения или уменьшения размеров уставного фонда, приобретения или отчуждения ее имущества и другим существенным вопросам управления организацией, либо по месту, в котором находятся основные бухгалтерские документы организации.</w:t>
      </w:r>
    </w:p>
    <w:p w14:paraId="5B938475" w14:textId="77777777" w:rsidR="00000000" w:rsidRDefault="0050258C">
      <w:pPr>
        <w:pStyle w:val="a3"/>
      </w:pPr>
      <w:r>
        <w:t>3. Местом нах</w:t>
      </w:r>
      <w:r>
        <w:t>ождения простого товарищества признается место нахождения (место жительства) того его участника, на которого в соответствии с договором о совместной деятельности между участниками возложено ведение дел этого товарищества либо который получает выручку по де</w:t>
      </w:r>
      <w:r>
        <w:t>ятельности этого товарищества до ее распределения.</w:t>
      </w:r>
    </w:p>
    <w:p w14:paraId="454D72F7" w14:textId="77777777" w:rsidR="00000000" w:rsidRDefault="0050258C">
      <w:pPr>
        <w:spacing w:after="240"/>
        <w:rPr>
          <w:rFonts w:eastAsia="Times New Roman"/>
        </w:rPr>
      </w:pPr>
    </w:p>
    <w:p w14:paraId="47404E3D" w14:textId="77777777" w:rsidR="00000000" w:rsidRDefault="0050258C">
      <w:pPr>
        <w:jc w:val="center"/>
        <w:rPr>
          <w:rFonts w:eastAsia="Times New Roman"/>
        </w:rPr>
      </w:pPr>
      <w:r>
        <w:rPr>
          <w:rFonts w:eastAsia="Times New Roman"/>
          <w:b/>
          <w:bCs/>
        </w:rPr>
        <w:t>Статья 17.</w:t>
      </w:r>
      <w:r>
        <w:rPr>
          <w:rFonts w:eastAsia="Times New Roman"/>
        </w:rPr>
        <w:t xml:space="preserve"> Физические лица – налоговые резиденты Республики Беларусь</w:t>
      </w:r>
    </w:p>
    <w:p w14:paraId="09065234" w14:textId="77777777" w:rsidR="00000000" w:rsidRDefault="0050258C">
      <w:pPr>
        <w:rPr>
          <w:rFonts w:eastAsia="Times New Roman"/>
        </w:rPr>
      </w:pPr>
    </w:p>
    <w:p w14:paraId="528C58C6" w14:textId="77777777" w:rsidR="00000000" w:rsidRDefault="0050258C">
      <w:pPr>
        <w:pStyle w:val="a3"/>
      </w:pPr>
      <w:r>
        <w:t>1. Налоговыми резидентами Республики Беларусь признаются физические лица, которые фактически находились на территории Республики Беларусь в календарном году более ста восьмидесяти трех дней. Физические лица, которые фактически находились за пределами терри</w:t>
      </w:r>
      <w:r>
        <w:t>тории Республики Беларусь сто восемьдесят три дня и более в календарном году, не признаются налоговыми резидентами Республики Беларусь.</w:t>
      </w:r>
    </w:p>
    <w:p w14:paraId="6D36937F" w14:textId="77777777" w:rsidR="00000000" w:rsidRDefault="0050258C">
      <w:pPr>
        <w:pStyle w:val="a3"/>
      </w:pPr>
      <w:r>
        <w:t>До тех пор, пока положения части первой настоящего пункта не позволяют определить статус физического лица, лицо признает</w:t>
      </w:r>
      <w:r>
        <w:t xml:space="preserve">ся налоговым резидентом Республики Беларусь в текущем календарном году, если оно фактически находилось на территории Республики Беларусь более ста восьмидесяти трех дней в предыдущем календарном году, а в случае, если физическое лицо фактически находилось </w:t>
      </w:r>
      <w:r>
        <w:t>за пределами территории Республики Беларусь сто восемьдесят три дня и более в предыдущем календарном году, оно не признается налоговым резидентом Республики Беларусь в текущем календарном году.</w:t>
      </w:r>
    </w:p>
    <w:p w14:paraId="61C55ABB" w14:textId="77777777" w:rsidR="00000000" w:rsidRDefault="0050258C">
      <w:pPr>
        <w:pStyle w:val="a3"/>
      </w:pPr>
      <w:r>
        <w:t>Для целей настоящего Кодекса налоговое резидентство физическог</w:t>
      </w:r>
      <w:r>
        <w:t>о лица определяется применительно к каждому календарному году.</w:t>
      </w:r>
    </w:p>
    <w:p w14:paraId="6B36B1D7" w14:textId="77777777" w:rsidR="00000000" w:rsidRDefault="0050258C">
      <w:pPr>
        <w:pStyle w:val="a3"/>
      </w:pPr>
      <w:r>
        <w:lastRenderedPageBreak/>
        <w:t>2. Ко времени фактического нахождения на территории Республики Беларусь относятся время непосредственного нахождения физического лица на территории Республики Беларусь, а также время, на которо</w:t>
      </w:r>
      <w:r>
        <w:t>е это лицо выезжало за пределы территории Республики Беларусь:</w:t>
      </w:r>
    </w:p>
    <w:p w14:paraId="2C517340" w14:textId="77777777" w:rsidR="00000000" w:rsidRDefault="0050258C">
      <w:pPr>
        <w:pStyle w:val="a3"/>
      </w:pPr>
      <w:r>
        <w:t>на лечение, в командировку в соответствии с законодательством Республики Беларусь;</w:t>
      </w:r>
    </w:p>
    <w:p w14:paraId="4BBF38B0" w14:textId="77777777" w:rsidR="00000000" w:rsidRDefault="0050258C">
      <w:pPr>
        <w:pStyle w:val="a3"/>
      </w:pPr>
      <w:r>
        <w:t>на отдых, при условии, что время нахождения на таком отдыхе в совокупности по всем выездам за пределы территор</w:t>
      </w:r>
      <w:r>
        <w:t>ии Республики Беларусь в течение календарного года составило не более шестидесяти календарных дней. Если общее количество дней фактического нахождения физического лица за пределами территории Республики Беларусь на отдыхе в совокупности в течение календарн</w:t>
      </w:r>
      <w:r>
        <w:t>ого года превысило шестьдесят календарных дней, весь период такого нахождения за пределами территории Республики Беларусь не относится ко времени фактического нахождения на территории Республики Беларусь.</w:t>
      </w:r>
    </w:p>
    <w:p w14:paraId="01EE9AFF" w14:textId="77777777" w:rsidR="00000000" w:rsidRDefault="0050258C">
      <w:pPr>
        <w:pStyle w:val="a3"/>
      </w:pPr>
      <w:r>
        <w:t xml:space="preserve">3. Не относится ко времени фактического нахождения </w:t>
      </w:r>
      <w:r>
        <w:t>на территории Республики Беларусь время, в течение которого физическое лицо находилось в Республике Беларусь:</w:t>
      </w:r>
    </w:p>
    <w:p w14:paraId="39BCE10F" w14:textId="77777777" w:rsidR="00000000" w:rsidRDefault="0050258C">
      <w:pPr>
        <w:pStyle w:val="a3"/>
      </w:pPr>
      <w:r>
        <w:t>3.1. в качестве лица, имеющего дипломатический или консульский статус, или в качестве члена семьи такого лица;</w:t>
      </w:r>
    </w:p>
    <w:p w14:paraId="1E12CDAD" w14:textId="77777777" w:rsidR="00000000" w:rsidRDefault="0050258C">
      <w:pPr>
        <w:pStyle w:val="a3"/>
      </w:pPr>
      <w:r>
        <w:t>3.2. в качестве сотрудника междунар</w:t>
      </w:r>
      <w:r>
        <w:t>одной, межгосударственной или межправительственной организации, созданной в соответствии с международным договором, участницей которого является Республика Беларусь, или в качестве члена семьи такого сотрудника.</w:t>
      </w:r>
    </w:p>
    <w:p w14:paraId="52692C6E" w14:textId="77777777" w:rsidR="00000000" w:rsidRDefault="0050258C">
      <w:pPr>
        <w:pStyle w:val="a3"/>
      </w:pPr>
      <w:r>
        <w:t xml:space="preserve">Положения части первой настоящего подпункта </w:t>
      </w:r>
      <w:r>
        <w:t>не распространяются на граждан Республики Беларусь;</w:t>
      </w:r>
    </w:p>
    <w:p w14:paraId="27DA55D9" w14:textId="77777777" w:rsidR="00000000" w:rsidRDefault="0050258C">
      <w:pPr>
        <w:pStyle w:val="a3"/>
      </w:pPr>
      <w:r>
        <w:t>3.3. на лечении или отдыхе, если это физическое лицо находилось в Республике Беларусь исключительно с такими целями;</w:t>
      </w:r>
    </w:p>
    <w:p w14:paraId="7E1C3028" w14:textId="77777777" w:rsidR="00000000" w:rsidRDefault="0050258C">
      <w:pPr>
        <w:pStyle w:val="a3"/>
      </w:pPr>
      <w:r>
        <w:t>3.4. исключительно для следования из одного иностранного государства в другое иностранн</w:t>
      </w:r>
      <w:r>
        <w:t>ое государство через территорию Республики Беларусь одним транспортным средством либо исключительно в целях пересадки с одного транспортного средства на другое при таком следовании (транзитное следование).</w:t>
      </w:r>
    </w:p>
    <w:p w14:paraId="1A7075EE" w14:textId="77777777" w:rsidR="00000000" w:rsidRDefault="0050258C">
      <w:pPr>
        <w:pStyle w:val="a3"/>
      </w:pPr>
      <w:r>
        <w:t>4. Для подтверждения фактического нахождения на те</w:t>
      </w:r>
      <w:r>
        <w:t>рритории Республики Беларусь день въезда (выезда) в Республику Беларусь (из Республики Беларусь) определяется на основании отметки о пересечении государственных границ иностранных государств, вносимой компетентным органом иностранного государства, осуществ</w:t>
      </w:r>
      <w:r>
        <w:t>ляющим пограничный контроль, в документы, удостоверяющие личность, и (или) документы для въезда (выезда) в Республику Беларусь (из Республики Беларусь), а также на основании имеющихся в налоговом органе сведений.</w:t>
      </w:r>
    </w:p>
    <w:p w14:paraId="6768E7A0" w14:textId="77777777" w:rsidR="00000000" w:rsidRDefault="0050258C">
      <w:pPr>
        <w:pStyle w:val="a3"/>
      </w:pPr>
      <w:r>
        <w:t>Если положения части первой настоящего пунк</w:t>
      </w:r>
      <w:r>
        <w:t>та не позволяют однозначно определить время фактического нахождения физического лица на территории Республики Беларусь, плательщик представляет в налоговый орган документы (либо их копии), подтверждающие место его фактического нахождения в течение календар</w:t>
      </w:r>
      <w:r>
        <w:t>ного года (годов), а также любые другие документы (либо их копии), которые могут служить основанием для определения места его фактического нахождения:</w:t>
      </w:r>
    </w:p>
    <w:p w14:paraId="3E8ADFDC" w14:textId="77777777" w:rsidR="00000000" w:rsidRDefault="0050258C">
      <w:pPr>
        <w:pStyle w:val="a3"/>
      </w:pPr>
      <w:r>
        <w:lastRenderedPageBreak/>
        <w:t>документ, удостоверяющий личность;</w:t>
      </w:r>
    </w:p>
    <w:p w14:paraId="70BAC2A0" w14:textId="77777777" w:rsidR="00000000" w:rsidRDefault="0050258C">
      <w:pPr>
        <w:pStyle w:val="a3"/>
      </w:pPr>
      <w:r>
        <w:t xml:space="preserve">разрешение на временное проживание в Республике Беларусь, оформленное </w:t>
      </w:r>
      <w:r>
        <w:t>в установленном порядке;</w:t>
      </w:r>
    </w:p>
    <w:p w14:paraId="47C96DCF" w14:textId="77777777" w:rsidR="00000000" w:rsidRDefault="0050258C">
      <w:pPr>
        <w:pStyle w:val="a3"/>
      </w:pPr>
      <w:r>
        <w:t>документы, подтверждающие место фактического нахождения, место работы, службы, учебы физического лица на территории Республики Беларусь или иностранного государства;</w:t>
      </w:r>
    </w:p>
    <w:p w14:paraId="15867771" w14:textId="77777777" w:rsidR="00000000" w:rsidRDefault="0050258C">
      <w:pPr>
        <w:pStyle w:val="a3"/>
      </w:pPr>
      <w:r>
        <w:t>иные документы, подтверждающие въезд (выезд) в Республику Беларус</w:t>
      </w:r>
      <w:r>
        <w:t>ь (из Республики Беларусь) и время пребывания на территории Республики Беларусь или иностранного государства.</w:t>
      </w:r>
    </w:p>
    <w:p w14:paraId="62A0EA56" w14:textId="77777777" w:rsidR="00000000" w:rsidRDefault="0050258C">
      <w:pPr>
        <w:pStyle w:val="a3"/>
      </w:pPr>
      <w:r>
        <w:t>Количество дней фактического нахождения физического лица на территории Республики Беларусь в календарном году определяется начиная со дня, следующ</w:t>
      </w:r>
      <w:r>
        <w:t>его за днем въезда в Республику Беларусь, и заканчивается днем выезда из Республики Беларусь включительно или последним днем такого календарного года.</w:t>
      </w:r>
    </w:p>
    <w:p w14:paraId="524ADF99" w14:textId="77777777" w:rsidR="00000000" w:rsidRDefault="0050258C">
      <w:pPr>
        <w:pStyle w:val="a3"/>
      </w:pPr>
      <w:r>
        <w:t>5. Если в соответствии с положениями настоящей статьи и законодательством иностранного государства, в отн</w:t>
      </w:r>
      <w:r>
        <w:t>ошениях с которым применяется международный договор Республики Беларусь по вопросам налогообложения, физическое лицо одновременно признается налоговым резидентом Республики Беларусь и иностранного государства, то его налоговое резидентство определяется в с</w:t>
      </w:r>
      <w:r>
        <w:t>оответствии с положениями такого международного договора.</w:t>
      </w:r>
    </w:p>
    <w:p w14:paraId="1D70E22D" w14:textId="77777777" w:rsidR="00000000" w:rsidRDefault="0050258C">
      <w:pPr>
        <w:pStyle w:val="a3"/>
      </w:pPr>
      <w:r>
        <w:t>Если физическое лицо одновременно является налоговым резидентом Республики Беларусь и иностранного государства, но международный договор Республики Беларусь по вопросам налогообложения с таким госуд</w:t>
      </w:r>
      <w:r>
        <w:t>арством отсутствует и (или) не применяется, либо если физическое лицо не является налоговым резидентом ни одного государства, в том числе Республики Беларусь, то оно признается налоговым резидентом Республики Беларусь, если в календарном году, за который о</w:t>
      </w:r>
      <w:r>
        <w:t>пределяется налоговое резидентство, имеет гражданство Республики Беларусь или разрешение на постоянное проживание в Республике Беларусь (вид на жительство).</w:t>
      </w:r>
    </w:p>
    <w:p w14:paraId="0EA199EA" w14:textId="77777777" w:rsidR="00000000" w:rsidRDefault="0050258C">
      <w:pPr>
        <w:spacing w:after="240"/>
        <w:rPr>
          <w:rFonts w:eastAsia="Times New Roman"/>
        </w:rPr>
      </w:pPr>
    </w:p>
    <w:p w14:paraId="689A5702" w14:textId="77777777" w:rsidR="00000000" w:rsidRDefault="0050258C">
      <w:pPr>
        <w:jc w:val="center"/>
        <w:rPr>
          <w:rFonts w:eastAsia="Times New Roman"/>
        </w:rPr>
      </w:pPr>
      <w:r>
        <w:rPr>
          <w:rFonts w:eastAsia="Times New Roman"/>
          <w:b/>
          <w:bCs/>
        </w:rPr>
        <w:t>Статья 18.</w:t>
      </w:r>
      <w:r>
        <w:rPr>
          <w:rFonts w:eastAsia="Times New Roman"/>
        </w:rPr>
        <w:t xml:space="preserve"> Место жительства физического лица</w:t>
      </w:r>
    </w:p>
    <w:p w14:paraId="0408DFFE" w14:textId="77777777" w:rsidR="00000000" w:rsidRDefault="0050258C">
      <w:pPr>
        <w:rPr>
          <w:rFonts w:eastAsia="Times New Roman"/>
        </w:rPr>
      </w:pPr>
    </w:p>
    <w:p w14:paraId="6385B4D7" w14:textId="77777777" w:rsidR="00000000" w:rsidRDefault="0050258C">
      <w:pPr>
        <w:pStyle w:val="a3"/>
      </w:pPr>
      <w:r>
        <w:t>Местом жительства физического лица для целей наст</w:t>
      </w:r>
      <w:r>
        <w:t xml:space="preserve">оящего Кодекса признается место (населенный пункт, дом, квартира или иное жилое помещение), где это физическое лицо зарегистрировано по месту жительства, при отсутствии такого места – место, где это физическое лицо постоянно или преимущественно проживает, </w:t>
      </w:r>
      <w:r>
        <w:t>а в случае, если данные об этом установить невозможно, – место нахождения имущества этого лица.</w:t>
      </w:r>
    </w:p>
    <w:p w14:paraId="1B778455" w14:textId="77777777" w:rsidR="00000000" w:rsidRDefault="0050258C">
      <w:pPr>
        <w:spacing w:after="240"/>
        <w:rPr>
          <w:rFonts w:eastAsia="Times New Roman"/>
        </w:rPr>
      </w:pPr>
    </w:p>
    <w:p w14:paraId="531C7DC1" w14:textId="77777777" w:rsidR="00000000" w:rsidRDefault="0050258C">
      <w:pPr>
        <w:jc w:val="center"/>
        <w:rPr>
          <w:rFonts w:eastAsia="Times New Roman"/>
        </w:rPr>
      </w:pPr>
      <w:r>
        <w:rPr>
          <w:rFonts w:eastAsia="Times New Roman"/>
          <w:b/>
          <w:bCs/>
        </w:rPr>
        <w:t>Статья 19.</w:t>
      </w:r>
      <w:r>
        <w:rPr>
          <w:rFonts w:eastAsia="Times New Roman"/>
        </w:rPr>
        <w:t xml:space="preserve"> Индивидуальные предприниматели</w:t>
      </w:r>
    </w:p>
    <w:p w14:paraId="07113CE5" w14:textId="77777777" w:rsidR="00000000" w:rsidRDefault="0050258C">
      <w:pPr>
        <w:rPr>
          <w:rFonts w:eastAsia="Times New Roman"/>
        </w:rPr>
      </w:pPr>
    </w:p>
    <w:p w14:paraId="3B59C042" w14:textId="77777777" w:rsidR="00000000" w:rsidRDefault="0050258C">
      <w:pPr>
        <w:pStyle w:val="a3"/>
      </w:pPr>
      <w:r>
        <w:lastRenderedPageBreak/>
        <w:t>1. Белорусским индивидуальным предпринимателем признается физическое лицо, зарегистрированное в качестве индивидуального предпринимателя в Республике Беларусь (далее – индивидуальный предприниматель).</w:t>
      </w:r>
    </w:p>
    <w:p w14:paraId="7D317E1D" w14:textId="77777777" w:rsidR="00000000" w:rsidRDefault="0050258C">
      <w:pPr>
        <w:pStyle w:val="a3"/>
      </w:pPr>
      <w:r>
        <w:t xml:space="preserve">Иностранным индивидуальным предпринимателем признается </w:t>
      </w:r>
      <w:r>
        <w:t>физическое лицо, зарегистрированное в качестве индивидуального предпринимателя за пределами Республики Беларусь.</w:t>
      </w:r>
    </w:p>
    <w:p w14:paraId="6EC00C14" w14:textId="77777777" w:rsidR="00000000" w:rsidRDefault="0050258C">
      <w:pPr>
        <w:pStyle w:val="a3"/>
      </w:pPr>
      <w:r>
        <w:t>При отсутствии страны регистрации для определения способности физического лица, осуществляющего предпринимательскую деятельность, быть индивиду</w:t>
      </w:r>
      <w:r>
        <w:t>альным предпринимателем и иметь связанные с этим права и обязанности применяется право страны, на территории которой находится основное место осуществления предпринимательской деятельности физическим лицом.</w:t>
      </w:r>
    </w:p>
    <w:p w14:paraId="589C4AAF" w14:textId="77777777" w:rsidR="00000000" w:rsidRDefault="0050258C">
      <w:pPr>
        <w:pStyle w:val="a3"/>
      </w:pPr>
      <w:r>
        <w:t>2. Физическое лицо, осуществляющее предпринимател</w:t>
      </w:r>
      <w:r>
        <w:t>ьскую деятельность, но не зарегистрировавшееся в качестве индивидуального предпринимателя в нарушение требований законодательных актов, исполняет налоговые обязательства, возложенные настоящим Кодексом и иными актами налогового законодательства на индивиду</w:t>
      </w:r>
      <w:r>
        <w:t>ального предпринимателя.</w:t>
      </w:r>
    </w:p>
    <w:p w14:paraId="7EE9F94E" w14:textId="77777777" w:rsidR="00000000" w:rsidRDefault="0050258C">
      <w:pPr>
        <w:spacing w:after="240"/>
        <w:rPr>
          <w:rFonts w:eastAsia="Times New Roman"/>
        </w:rPr>
      </w:pPr>
    </w:p>
    <w:p w14:paraId="710E2E74" w14:textId="77777777" w:rsidR="00000000" w:rsidRDefault="0050258C">
      <w:pPr>
        <w:jc w:val="center"/>
        <w:rPr>
          <w:rFonts w:eastAsia="Times New Roman"/>
        </w:rPr>
      </w:pPr>
      <w:r>
        <w:rPr>
          <w:rFonts w:eastAsia="Times New Roman"/>
          <w:b/>
          <w:bCs/>
        </w:rPr>
        <w:t>Статья 20.</w:t>
      </w:r>
      <w:r>
        <w:rPr>
          <w:rFonts w:eastAsia="Times New Roman"/>
        </w:rPr>
        <w:t xml:space="preserve"> Взаимозависимые лица</w:t>
      </w:r>
    </w:p>
    <w:p w14:paraId="48190191" w14:textId="77777777" w:rsidR="00000000" w:rsidRDefault="0050258C">
      <w:pPr>
        <w:rPr>
          <w:rFonts w:eastAsia="Times New Roman"/>
        </w:rPr>
      </w:pPr>
    </w:p>
    <w:p w14:paraId="025DE109" w14:textId="77777777" w:rsidR="00000000" w:rsidRDefault="0050258C">
      <w:pPr>
        <w:pStyle w:val="a3"/>
      </w:pPr>
      <w:r>
        <w:t>1. Физические лица и (или) организации (далее в настоящей статье – лица) признаются взаимозависимыми лицами при наличии между ними отношений, которые оказывают и (или) могут оказывать непосредст</w:t>
      </w:r>
      <w:r>
        <w:t>венное влияние на условия и (или) экономические результаты их деятельности и (или) деятельности представляемых ими лиц.</w:t>
      </w:r>
    </w:p>
    <w:p w14:paraId="668EC313" w14:textId="77777777" w:rsidR="00000000" w:rsidRDefault="0050258C">
      <w:pPr>
        <w:pStyle w:val="a3"/>
      </w:pPr>
      <w:r>
        <w:t>К таким отношениям относятся отношения:</w:t>
      </w:r>
    </w:p>
    <w:p w14:paraId="0DDEA193" w14:textId="77777777" w:rsidR="00000000" w:rsidRDefault="0050258C">
      <w:pPr>
        <w:pStyle w:val="a3"/>
      </w:pPr>
      <w:r>
        <w:t>между лицами, являющимися учредителями (участниками) одной организации, если доля прямого и (или</w:t>
      </w:r>
      <w:r>
        <w:t>) косвенного участия каждого из таких лиц в организации составляет не менее 20 процентов;</w:t>
      </w:r>
    </w:p>
    <w:p w14:paraId="30E93D93" w14:textId="77777777" w:rsidR="00000000" w:rsidRDefault="0050258C">
      <w:pPr>
        <w:pStyle w:val="a3"/>
      </w:pPr>
      <w:r>
        <w:t>между организациями, если одно лицо прямо и (или) косвенно участвует в этих организациях и доля такого участия в каждой из этих организаций составляет не менее 20 про</w:t>
      </w:r>
      <w:r>
        <w:t>центов, а также когда их подлинным владельцем является одно и то же физическое лицо;</w:t>
      </w:r>
    </w:p>
    <w:p w14:paraId="7EEBFA94" w14:textId="77777777" w:rsidR="00000000" w:rsidRDefault="0050258C">
      <w:pPr>
        <w:pStyle w:val="a3"/>
      </w:pPr>
      <w:r>
        <w:t>между организациями, состав коллегиального исполнительного органа или совета директоров (наблюдательного совета) которых более чем на 50 процентов состоит из одних и тех ж</w:t>
      </w:r>
      <w:r>
        <w:t>е физических лиц совместно с взаимозависимыми лицами, указанными в абзаце седьмом настоящей части;</w:t>
      </w:r>
    </w:p>
    <w:p w14:paraId="3DF8F93A" w14:textId="77777777" w:rsidR="00000000" w:rsidRDefault="0050258C">
      <w:pPr>
        <w:pStyle w:val="a3"/>
      </w:pPr>
      <w:r>
        <w:t>когда одно лицо (в том числе физическое лицо совместно с его взаимозависимыми лицами, указанными в абзаце седьмом настоящей части) выступает учредителем (уча</w:t>
      </w:r>
      <w:r>
        <w:t>стником) другой организации, если доля его прямого и (или) косвенного участия составляет не менее 20 процентов;</w:t>
      </w:r>
    </w:p>
    <w:p w14:paraId="137DEA7C" w14:textId="77777777" w:rsidR="00000000" w:rsidRDefault="0050258C">
      <w:pPr>
        <w:pStyle w:val="a3"/>
      </w:pPr>
      <w:r>
        <w:lastRenderedPageBreak/>
        <w:t>когда одно лицо осуществляет (непосредственно или косвенно) контроль над другим лицом (другими лицами);</w:t>
      </w:r>
    </w:p>
    <w:p w14:paraId="6099444D" w14:textId="77777777" w:rsidR="00000000" w:rsidRDefault="0050258C">
      <w:pPr>
        <w:pStyle w:val="a3"/>
      </w:pPr>
      <w:r>
        <w:t>когда физические лица состоят в браке, о</w:t>
      </w:r>
      <w:r>
        <w:t>тношениях близкого родства или свойства, усыновителя (удочерителя) и усыновленного (удочеренного), опекуна, попечителя и подопечного, а также между организациями, учредителями (участниками) которых они являются, если доля прямого и (или) косвенного участия</w:t>
      </w:r>
      <w:r>
        <w:t xml:space="preserve"> таких физических лиц в этих организациях составляет не менее 20 процентов.</w:t>
      </w:r>
    </w:p>
    <w:p w14:paraId="72DE3315" w14:textId="77777777" w:rsidR="00000000" w:rsidRDefault="0050258C">
      <w:pPr>
        <w:pStyle w:val="a3"/>
      </w:pPr>
      <w:r>
        <w:t xml:space="preserve">Прямое и (или) косвенное участие Республики Беларусь, местных исполнительных и распорядительных органов, республиканских органов государственного управления и иных государственных </w:t>
      </w:r>
      <w:r>
        <w:t>организаций, подчиненных Правительству Республики Беларусь, в организациях не является основанием для признания таких лиц взаимозависимыми.</w:t>
      </w:r>
    </w:p>
    <w:p w14:paraId="515AA929" w14:textId="77777777" w:rsidR="00000000" w:rsidRDefault="0050258C">
      <w:pPr>
        <w:pStyle w:val="a3"/>
      </w:pPr>
      <w:r>
        <w:t>2. Доля участия лица в организации определяется путем сложения долей прямого и косвенного участия лица в организации</w:t>
      </w:r>
      <w:r>
        <w:t>.</w:t>
      </w:r>
    </w:p>
    <w:p w14:paraId="1E185F8A" w14:textId="77777777" w:rsidR="00000000" w:rsidRDefault="0050258C">
      <w:pPr>
        <w:pStyle w:val="a3"/>
      </w:pPr>
      <w:r>
        <w:t>Долей прямого участия лица в организации признается непосредственно принадлежащая ему доля акций организации или доля в уставном фонде организации, а в случае невозможности определения таких долей – доля, определяемая пропорционально количеству участнико</w:t>
      </w:r>
      <w:r>
        <w:t>в в организации.</w:t>
      </w:r>
    </w:p>
    <w:p w14:paraId="2815FC36" w14:textId="77777777" w:rsidR="00000000" w:rsidRDefault="0050258C">
      <w:pPr>
        <w:pStyle w:val="a3"/>
      </w:pPr>
      <w:r>
        <w:t>Доля косвенного участия лица в организации определяется в следующем порядке:</w:t>
      </w:r>
    </w:p>
    <w:p w14:paraId="6E797D9B" w14:textId="77777777" w:rsidR="00000000" w:rsidRDefault="0050258C">
      <w:pPr>
        <w:pStyle w:val="a3"/>
      </w:pPr>
      <w:r>
        <w:t>устанавливается последовательность участия лица в организации через третьих лиц путем определения прямого участия каждого предыдущего лица в каждой последующей ор</w:t>
      </w:r>
      <w:r>
        <w:t>ганизации (далее – последовательность организаций);</w:t>
      </w:r>
    </w:p>
    <w:p w14:paraId="45D482EB" w14:textId="77777777" w:rsidR="00000000" w:rsidRDefault="0050258C">
      <w:pPr>
        <w:pStyle w:val="a3"/>
      </w:pPr>
      <w:r>
        <w:t>доля косвенного участия лица в организации через третьих лиц в последовательности организаций определяется как произведение долей прямого участия лиц в последующей организации;</w:t>
      </w:r>
    </w:p>
    <w:p w14:paraId="04AF4286" w14:textId="77777777" w:rsidR="00000000" w:rsidRDefault="0050258C">
      <w:pPr>
        <w:pStyle w:val="a3"/>
      </w:pPr>
      <w:r>
        <w:t>при наличии нескольких посл</w:t>
      </w:r>
      <w:r>
        <w:t>едовательностей организаций определенные по каждой из них доли косвенного участия суммируются.</w:t>
      </w:r>
    </w:p>
    <w:p w14:paraId="5297B74A" w14:textId="77777777" w:rsidR="00000000" w:rsidRDefault="0050258C">
      <w:pPr>
        <w:pStyle w:val="a3"/>
      </w:pPr>
      <w:r>
        <w:t>Долей участия физического лица в организации признается сумма долей прямого и косвенного участия этого физического лица и взаимозависимых с ним лиц, признаваемых</w:t>
      </w:r>
      <w:r>
        <w:t xml:space="preserve"> таковыми в соответствии с абзацем седьмым части второй пункта 1 настоящей статьи.</w:t>
      </w:r>
    </w:p>
    <w:p w14:paraId="215F7CF5" w14:textId="77777777" w:rsidR="00000000" w:rsidRDefault="0050258C">
      <w:pPr>
        <w:pStyle w:val="a3"/>
      </w:pPr>
      <w:r>
        <w:t xml:space="preserve">3. Для целей настоящей статьи под подлинным владельцем организации понимается физическое лицо, которое непосредственно или через взаимозависимых с ним лиц имеет возможность </w:t>
      </w:r>
      <w:r>
        <w:t>оказывать решающее влияние на управление организацией или на ее предпринимательскую деятельность путем:</w:t>
      </w:r>
    </w:p>
    <w:p w14:paraId="67498C22" w14:textId="77777777" w:rsidR="00000000" w:rsidRDefault="0050258C">
      <w:pPr>
        <w:pStyle w:val="a3"/>
      </w:pPr>
      <w:r>
        <w:t>реализации права собственности на все имущество организации;</w:t>
      </w:r>
    </w:p>
    <w:p w14:paraId="0B91D8FC" w14:textId="77777777" w:rsidR="00000000" w:rsidRDefault="0050258C">
      <w:pPr>
        <w:pStyle w:val="a3"/>
      </w:pPr>
      <w:r>
        <w:t>реализации права назначать единоличный исполнительный орган организации, либо формировать к</w:t>
      </w:r>
      <w:r>
        <w:t>оллегиальный исполнительный орган или совет директоров (наблюдательный совет) организации, либо оказывать решающее влияние на формирование его состава;</w:t>
      </w:r>
    </w:p>
    <w:p w14:paraId="753DECD9" w14:textId="77777777" w:rsidR="00000000" w:rsidRDefault="0050258C">
      <w:pPr>
        <w:pStyle w:val="a3"/>
      </w:pPr>
      <w:r>
        <w:lastRenderedPageBreak/>
        <w:t>прямого или косвенного участия в уставном фонде организации в размере, позволяющем влиять на принимаемые ею решения по осуществлению предпринимательской деятельности.</w:t>
      </w:r>
    </w:p>
    <w:p w14:paraId="63B42E9A" w14:textId="77777777" w:rsidR="00000000" w:rsidRDefault="0050258C">
      <w:pPr>
        <w:pStyle w:val="a3"/>
      </w:pPr>
      <w:r>
        <w:t>4. Лица могут быть признаны взаимозависимыми в судебном порядке по основаниям иным, чем э</w:t>
      </w:r>
      <w:r>
        <w:t>то предусмотрено частью второй пункта 1 настоящей статьи, если отношения между этими лицами оказывают и (или) могут оказывать непосредственное влияние на условия и (или) экономические результаты их деятельности и (или) деятельности представляемых ими лиц.</w:t>
      </w:r>
    </w:p>
    <w:p w14:paraId="126CA7D5" w14:textId="77777777" w:rsidR="00000000" w:rsidRDefault="0050258C">
      <w:pPr>
        <w:spacing w:after="240"/>
        <w:rPr>
          <w:rFonts w:eastAsia="Times New Roman"/>
        </w:rPr>
      </w:pPr>
    </w:p>
    <w:p w14:paraId="6D6F60B5" w14:textId="77777777" w:rsidR="00000000" w:rsidRDefault="0050258C">
      <w:pPr>
        <w:jc w:val="center"/>
        <w:rPr>
          <w:rFonts w:eastAsia="Times New Roman"/>
        </w:rPr>
      </w:pPr>
      <w:r>
        <w:rPr>
          <w:rFonts w:eastAsia="Times New Roman"/>
          <w:b/>
          <w:bCs/>
        </w:rPr>
        <w:t>Статья 21.</w:t>
      </w:r>
      <w:r>
        <w:rPr>
          <w:rFonts w:eastAsia="Times New Roman"/>
        </w:rPr>
        <w:t xml:space="preserve"> Права плательщика</w:t>
      </w:r>
    </w:p>
    <w:p w14:paraId="64DDE0C9" w14:textId="77777777" w:rsidR="00000000" w:rsidRDefault="0050258C">
      <w:pPr>
        <w:rPr>
          <w:rFonts w:eastAsia="Times New Roman"/>
        </w:rPr>
      </w:pPr>
    </w:p>
    <w:p w14:paraId="2F05618D" w14:textId="77777777" w:rsidR="00000000" w:rsidRDefault="0050258C">
      <w:pPr>
        <w:pStyle w:val="a3"/>
      </w:pPr>
      <w:r>
        <w:t>1. Плательщик имеет право:</w:t>
      </w:r>
    </w:p>
    <w:p w14:paraId="7C7C3297" w14:textId="77777777" w:rsidR="00000000" w:rsidRDefault="0050258C">
      <w:pPr>
        <w:pStyle w:val="a3"/>
      </w:pPr>
      <w:r>
        <w:t>1.1. получать от налоговых органов и других уполномоченных государственных органов разъяснения по вопросам применения актов налогового законодательства;</w:t>
      </w:r>
    </w:p>
    <w:p w14:paraId="43ADB8ED" w14:textId="77777777" w:rsidR="00000000" w:rsidRDefault="0050258C">
      <w:pPr>
        <w:pStyle w:val="a3"/>
      </w:pPr>
      <w:r>
        <w:t>1.2. представлять свои интересы в налоговы</w:t>
      </w:r>
      <w:r>
        <w:t>х органах самостоятельно или через своего представителя;</w:t>
      </w:r>
    </w:p>
    <w:p w14:paraId="7A9C2F7D" w14:textId="77777777" w:rsidR="00000000" w:rsidRDefault="0050258C">
      <w:pPr>
        <w:pStyle w:val="a3"/>
      </w:pPr>
      <w:r>
        <w:t>1.3. использовать налоговые льготы при наличии оснований и в порядке, установленных настоящим Кодексом и иными актами налогового законодательства. Для подтверждения права на использование налоговых л</w:t>
      </w:r>
      <w:r>
        <w:t>ьгот плательщик может вести раздельный учет объектов налогообложения, по которым имеются основания для применения налоговых льгот;</w:t>
      </w:r>
    </w:p>
    <w:p w14:paraId="54D6D4FB" w14:textId="77777777" w:rsidR="00000000" w:rsidRDefault="0050258C">
      <w:pPr>
        <w:pStyle w:val="a3"/>
      </w:pPr>
      <w:r>
        <w:t>1.4. обращаться за изменением установленного законодательством срока уплаты налогов, сборов (пошлин), пеней;</w:t>
      </w:r>
    </w:p>
    <w:p w14:paraId="50B583B7" w14:textId="77777777" w:rsidR="00000000" w:rsidRDefault="0050258C">
      <w:pPr>
        <w:pStyle w:val="a3"/>
      </w:pPr>
      <w:r>
        <w:t xml:space="preserve">1.5. обращаться </w:t>
      </w:r>
      <w:r>
        <w:t xml:space="preserve">за осуществлением административных процедур в налоговый орган по месту постановки на учет, если иное не установлено подпунктом 2.2 пункта 2 </w:t>
      </w:r>
      <w:hyperlink r:id="rId9" w:history="1">
        <w:r>
          <w:rPr>
            <w:rStyle w:val="a4"/>
          </w:rPr>
          <w:t>статьи 26 настоящего Кодекса</w:t>
        </w:r>
      </w:hyperlink>
      <w:r>
        <w:t>;</w:t>
      </w:r>
    </w:p>
    <w:p w14:paraId="5E8AD7D9" w14:textId="77777777" w:rsidR="00000000" w:rsidRDefault="0050258C">
      <w:pPr>
        <w:pStyle w:val="a3"/>
      </w:pPr>
      <w:r>
        <w:t xml:space="preserve">1.6. присутствовать </w:t>
      </w:r>
      <w:r>
        <w:t>при проведении проверки, давать объяснения по вопросам, относящимся к предмету проверки, получать акт (справку) проверки;</w:t>
      </w:r>
    </w:p>
    <w:p w14:paraId="0F878DE8" w14:textId="77777777" w:rsidR="00000000" w:rsidRDefault="0050258C">
      <w:pPr>
        <w:pStyle w:val="a3"/>
      </w:pPr>
      <w:r>
        <w:t>1.7. представлять в налоговые органы и их должностным лицам пояснения по исчислению и уплате налогов, сборов (пошлин), а также возраже</w:t>
      </w:r>
      <w:r>
        <w:t>ния по акту (справке) проверки;</w:t>
      </w:r>
    </w:p>
    <w:p w14:paraId="5E5BAA3D" w14:textId="77777777" w:rsidR="00000000" w:rsidRDefault="0050258C">
      <w:pPr>
        <w:pStyle w:val="a3"/>
      </w:pPr>
      <w:r>
        <w:t>1.8. требовать от должностных лиц налоговых органов соблюдения актов налогового законодательства при совершении ими действий в отношении плательщиков;</w:t>
      </w:r>
    </w:p>
    <w:p w14:paraId="7D9EBF65" w14:textId="77777777" w:rsidR="00000000" w:rsidRDefault="0050258C">
      <w:pPr>
        <w:pStyle w:val="a3"/>
      </w:pPr>
      <w:r>
        <w:t>1.9. требовать соблюдения налоговой тайны;</w:t>
      </w:r>
    </w:p>
    <w:p w14:paraId="4E2192B5" w14:textId="77777777" w:rsidR="00000000" w:rsidRDefault="0050258C">
      <w:pPr>
        <w:pStyle w:val="a3"/>
      </w:pPr>
      <w:r>
        <w:t>1.10. обжаловать решения налог</w:t>
      </w:r>
      <w:r>
        <w:t>овых органов, действия (бездействие) их должностных лиц;</w:t>
      </w:r>
    </w:p>
    <w:p w14:paraId="7905FDE5" w14:textId="77777777" w:rsidR="00000000" w:rsidRDefault="0050258C">
      <w:pPr>
        <w:pStyle w:val="a3"/>
      </w:pPr>
      <w:r>
        <w:lastRenderedPageBreak/>
        <w:t>1.11. на возмещение убытков, причиненных незаконными решениями налоговых органов, неправомерными действиями (бездействием) их должностных лиц, в порядке, установленном законодательством;</w:t>
      </w:r>
    </w:p>
    <w:p w14:paraId="75EA39B7" w14:textId="77777777" w:rsidR="00000000" w:rsidRDefault="0050258C">
      <w:pPr>
        <w:pStyle w:val="a3"/>
      </w:pPr>
      <w:r>
        <w:t>1.12. не вып</w:t>
      </w:r>
      <w:r>
        <w:t>олнять решения налоговых органов и требования их должностных лиц, не соответствующие положениям настоящего Кодекса и иного законодательства;</w:t>
      </w:r>
    </w:p>
    <w:p w14:paraId="35B527AE" w14:textId="77777777" w:rsidR="00000000" w:rsidRDefault="0050258C">
      <w:pPr>
        <w:pStyle w:val="a3"/>
      </w:pPr>
      <w:r>
        <w:t>1.13. в целях проверки благонадежности деловой репутации использовать информацию, не составляющую налоговую тайну и</w:t>
      </w:r>
      <w:r>
        <w:t xml:space="preserve"> содержащуюся в государственных информационных ресурсах (системах), предоставляемую посредством единого портала электронных услуг общегосударственной автоматизированной информационной системы (далее – ОАИС);</w:t>
      </w:r>
    </w:p>
    <w:p w14:paraId="01BFFDFB" w14:textId="77777777" w:rsidR="00000000" w:rsidRDefault="0050258C">
      <w:pPr>
        <w:pStyle w:val="a3"/>
      </w:pPr>
      <w:r>
        <w:t>1.14. знакомиться с находящимися в налоговом орг</w:t>
      </w:r>
      <w:r>
        <w:t>ане налоговыми декларациями (расчетами), другими документами и (или) информацией, которые относятся к исчислению и (или) уплате им налогов, сборов (пошлин), если это не затрагивает права, свободы и (или) законные интересы других лиц и в материалах не содер</w:t>
      </w:r>
      <w:r>
        <w:t>жатся сведения, составляющие государственные секреты, коммерческую и (или) иную охраняемую законом тайну.</w:t>
      </w:r>
    </w:p>
    <w:p w14:paraId="3D7F2966" w14:textId="77777777" w:rsidR="00000000" w:rsidRDefault="0050258C">
      <w:pPr>
        <w:pStyle w:val="a3"/>
      </w:pPr>
      <w:r>
        <w:t>2. Плательщики имеют также иные права, установленные налоговым или таможенным законодательством.</w:t>
      </w:r>
    </w:p>
    <w:p w14:paraId="52641622" w14:textId="77777777" w:rsidR="00000000" w:rsidRDefault="0050258C">
      <w:pPr>
        <w:pStyle w:val="a3"/>
      </w:pPr>
      <w:r>
        <w:t>3. Плательщикам гарантируется административная и суде</w:t>
      </w:r>
      <w:r>
        <w:t>бная защита их прав и законных интересов в порядке, определяемом настоящим Кодексом и иными актами законодательства.</w:t>
      </w:r>
    </w:p>
    <w:p w14:paraId="64B1EC4B" w14:textId="77777777" w:rsidR="00000000" w:rsidRDefault="0050258C">
      <w:pPr>
        <w:pStyle w:val="a3"/>
      </w:pPr>
      <w:r>
        <w:t>Часть первая настоящего пункта распространяется также на плательщиков при исчислении и уплате ими налогов, сборов (пошлин) на основании раз</w:t>
      </w:r>
      <w:r>
        <w:t>ъяснений по вопросам применения налогового законодательства, полученных ими от налоговых органов в письменной или электронной форме.</w:t>
      </w:r>
    </w:p>
    <w:p w14:paraId="18C2E033" w14:textId="77777777" w:rsidR="00000000" w:rsidRDefault="0050258C">
      <w:pPr>
        <w:pStyle w:val="a3"/>
      </w:pPr>
      <w:r>
        <w:t>4. Права плательщиков обеспечиваются соответствующими обязанностями налоговых органов.</w:t>
      </w:r>
    </w:p>
    <w:p w14:paraId="071FCE09" w14:textId="77777777" w:rsidR="00000000" w:rsidRDefault="0050258C">
      <w:pPr>
        <w:pStyle w:val="a3"/>
      </w:pPr>
      <w:r>
        <w:t>5. Иное обязанное лицо пользуется пр</w:t>
      </w:r>
      <w:r>
        <w:t>авами, предоставленными настоящим Кодексом и иными актами налогового законодательства плательщику.</w:t>
      </w:r>
    </w:p>
    <w:p w14:paraId="6A2FEA03" w14:textId="77777777" w:rsidR="00000000" w:rsidRDefault="0050258C">
      <w:pPr>
        <w:spacing w:after="240"/>
        <w:rPr>
          <w:rFonts w:eastAsia="Times New Roman"/>
        </w:rPr>
      </w:pPr>
    </w:p>
    <w:p w14:paraId="4B315E83" w14:textId="77777777" w:rsidR="00000000" w:rsidRDefault="0050258C">
      <w:pPr>
        <w:jc w:val="center"/>
        <w:rPr>
          <w:rFonts w:eastAsia="Times New Roman"/>
        </w:rPr>
      </w:pPr>
      <w:r>
        <w:rPr>
          <w:rFonts w:eastAsia="Times New Roman"/>
          <w:b/>
          <w:bCs/>
        </w:rPr>
        <w:t>Статья 22.</w:t>
      </w:r>
      <w:r>
        <w:rPr>
          <w:rFonts w:eastAsia="Times New Roman"/>
        </w:rPr>
        <w:t xml:space="preserve"> Обязанности плательщика</w:t>
      </w:r>
    </w:p>
    <w:p w14:paraId="4003B73C" w14:textId="77777777" w:rsidR="00000000" w:rsidRDefault="0050258C">
      <w:pPr>
        <w:rPr>
          <w:rFonts w:eastAsia="Times New Roman"/>
        </w:rPr>
      </w:pPr>
    </w:p>
    <w:p w14:paraId="699944FF" w14:textId="77777777" w:rsidR="00000000" w:rsidRDefault="0050258C">
      <w:pPr>
        <w:pStyle w:val="a3"/>
      </w:pPr>
      <w:r>
        <w:t>1. Плательщик обязан:</w:t>
      </w:r>
    </w:p>
    <w:p w14:paraId="37F8E06D" w14:textId="77777777" w:rsidR="00000000" w:rsidRDefault="0050258C">
      <w:pPr>
        <w:pStyle w:val="a3"/>
      </w:pPr>
      <w:r>
        <w:t>1.1. стать на учет в налоговых органах в случаях, установленных настоящим Кодексом;</w:t>
      </w:r>
    </w:p>
    <w:p w14:paraId="61C67DC0" w14:textId="77777777" w:rsidR="00000000" w:rsidRDefault="0050258C">
      <w:pPr>
        <w:pStyle w:val="a3"/>
      </w:pPr>
      <w:r>
        <w:t>1.2. уплачивать установленные законодательством налоги, сборы (пошлины);</w:t>
      </w:r>
    </w:p>
    <w:p w14:paraId="16D32BE2" w14:textId="77777777" w:rsidR="00000000" w:rsidRDefault="0050258C">
      <w:pPr>
        <w:pStyle w:val="a3"/>
      </w:pPr>
      <w:r>
        <w:t>1.3. вести в установленном порядке учет доходов (расходов) и иных объектов налогообложения, если такая обязанность предусмотрена налоговым или таможенным законодательством;</w:t>
      </w:r>
    </w:p>
    <w:p w14:paraId="3E473D9E" w14:textId="77777777" w:rsidR="00000000" w:rsidRDefault="0050258C">
      <w:pPr>
        <w:pStyle w:val="a3"/>
      </w:pPr>
      <w:r>
        <w:lastRenderedPageBreak/>
        <w:t>1.4. предс</w:t>
      </w:r>
      <w:r>
        <w:t xml:space="preserve">тавлять в налоговый орган по месту постановки на учет, если иное не предусмотрено </w:t>
      </w:r>
      <w:hyperlink r:id="rId10" w:history="1">
        <w:r>
          <w:rPr>
            <w:rStyle w:val="a4"/>
          </w:rPr>
          <w:t>статьей 26 настоящего Кодекса</w:t>
        </w:r>
      </w:hyperlink>
      <w:r>
        <w:t>:</w:t>
      </w:r>
    </w:p>
    <w:p w14:paraId="4E1398EF" w14:textId="77777777" w:rsidR="00000000" w:rsidRDefault="0050258C">
      <w:pPr>
        <w:pStyle w:val="a3"/>
      </w:pPr>
      <w:r>
        <w:t>1.4.1. в порядке и случаях, установленных налоговым законодательством, налого</w:t>
      </w:r>
      <w:r>
        <w:t>вые декларации (расчеты), а также другие документы и (или) информацию, необходимые для исчисления, уплаты и взыскания налогов, сборов (пошлин);</w:t>
      </w:r>
    </w:p>
    <w:p w14:paraId="60DEEE0D" w14:textId="77777777" w:rsidR="00000000" w:rsidRDefault="0050258C">
      <w:pPr>
        <w:pStyle w:val="a3"/>
      </w:pPr>
      <w:r>
        <w:t>1.4.2. не позднее 31 марта года, следующего за отчетным, годовую индивидуальную отчетность (далее в настоящем по</w:t>
      </w:r>
      <w:r>
        <w:t>дпункте – отчетность), а также положение об учетной политике на текущий налоговый период. Такая обязанность распространяется на организации, составляющие отчетность в соответствии с законодательством о бухгалтерском учете и отчетности.</w:t>
      </w:r>
    </w:p>
    <w:p w14:paraId="635F51C5" w14:textId="77777777" w:rsidR="00000000" w:rsidRDefault="0050258C">
      <w:pPr>
        <w:pStyle w:val="a3"/>
      </w:pPr>
      <w:r>
        <w:t>Действие части перво</w:t>
      </w:r>
      <w:r>
        <w:t>й настоящего подпункта не распространяется на:</w:t>
      </w:r>
    </w:p>
    <w:p w14:paraId="5AD0E5BB" w14:textId="77777777" w:rsidR="00000000" w:rsidRDefault="0050258C">
      <w:pPr>
        <w:pStyle w:val="a3"/>
      </w:pPr>
      <w:r>
        <w:t>бюджетные организации;</w:t>
      </w:r>
    </w:p>
    <w:p w14:paraId="1B0A17BE" w14:textId="77777777" w:rsidR="00000000" w:rsidRDefault="0050258C">
      <w:pPr>
        <w:pStyle w:val="a3"/>
      </w:pPr>
      <w:r>
        <w:t>некоммерческие организации, не осуществляющие предпринимательскую деятельность;</w:t>
      </w:r>
    </w:p>
    <w:p w14:paraId="6D3DA192" w14:textId="77777777" w:rsidR="00000000" w:rsidRDefault="0050258C">
      <w:pPr>
        <w:pStyle w:val="a3"/>
      </w:pPr>
      <w:r>
        <w:t xml:space="preserve">иностранные организации, не осуществляющие деятельность, которая согласно </w:t>
      </w:r>
      <w:hyperlink r:id="rId11" w:history="1">
        <w:r>
          <w:rPr>
            <w:rStyle w:val="a4"/>
          </w:rPr>
          <w:t>статье 180 настоящего Кодекса</w:t>
        </w:r>
      </w:hyperlink>
      <w:r>
        <w:t xml:space="preserve"> рассматривается как деятельность на территории Республики Беларусь через постоянное представительство;</w:t>
      </w:r>
    </w:p>
    <w:p w14:paraId="706C5E2A" w14:textId="77777777" w:rsidR="00000000" w:rsidRDefault="0050258C">
      <w:pPr>
        <w:pStyle w:val="a3"/>
      </w:pPr>
      <w:r>
        <w:t>Национальный банк и его структурные подразделения;</w:t>
      </w:r>
    </w:p>
    <w:p w14:paraId="0865627A" w14:textId="77777777" w:rsidR="00000000" w:rsidRDefault="0050258C">
      <w:pPr>
        <w:pStyle w:val="a3"/>
      </w:pPr>
      <w:r>
        <w:t xml:space="preserve">крестьянские (фермерские) хозяйства, </w:t>
      </w:r>
      <w:r>
        <w:t>которые вели по состоянию на 31 декабря истекшего отчетного года бухгалтерский учет в книге учета доходов и расходов крестьянского (фермерского) хозяйства.</w:t>
      </w:r>
    </w:p>
    <w:p w14:paraId="347FA77B" w14:textId="77777777" w:rsidR="00000000" w:rsidRDefault="0050258C">
      <w:pPr>
        <w:pStyle w:val="a3"/>
      </w:pPr>
      <w:r>
        <w:t>Организации, указанные в части первой настоящего подпункта, обязаны представлять отчетность по устан</w:t>
      </w:r>
      <w:r>
        <w:t>овленным форматам в виде электронного документа;</w:t>
      </w:r>
    </w:p>
    <w:p w14:paraId="2048E643" w14:textId="77777777" w:rsidR="00000000" w:rsidRDefault="0050258C">
      <w:pPr>
        <w:pStyle w:val="a3"/>
      </w:pPr>
      <w:r>
        <w:t>1.4.3. копию разделительного баланса или передаточного акта в случае реорганизации организации в течение пяти рабочих дней со дня реорганизации;</w:t>
      </w:r>
    </w:p>
    <w:p w14:paraId="27B6643E" w14:textId="77777777" w:rsidR="00000000" w:rsidRDefault="0050258C">
      <w:pPr>
        <w:pStyle w:val="a3"/>
      </w:pPr>
      <w:r>
        <w:t>1.5. вести учет дебиторской задолженности и представлять переч</w:t>
      </w:r>
      <w:r>
        <w:t>ень дебиторов с указанием суммы дебиторской задолженности, а также копии документов, подтверждающих факт наличия дебиторской задолженности и истечение срока исполнения обязательств дебиторов перед плательщиком:</w:t>
      </w:r>
    </w:p>
    <w:p w14:paraId="1B307871" w14:textId="77777777" w:rsidR="00000000" w:rsidRDefault="0050258C">
      <w:pPr>
        <w:pStyle w:val="a3"/>
      </w:pPr>
      <w:r>
        <w:t>в налоговый орган по месту постановки на учет</w:t>
      </w:r>
      <w:r>
        <w:t xml:space="preserve"> – не позднее пяти рабочих дней со дня возникновения задолженности по уплате налогов, сборов (пошлин), пеней. Перечень дебиторов по форме, утвержденной Министерством по налогам и сборам, может представляться в письменной или электронной форме;</w:t>
      </w:r>
    </w:p>
    <w:p w14:paraId="2D893954" w14:textId="77777777" w:rsidR="00000000" w:rsidRDefault="0050258C">
      <w:pPr>
        <w:pStyle w:val="a3"/>
      </w:pPr>
      <w:r>
        <w:t>в таможенный</w:t>
      </w:r>
      <w:r>
        <w:t xml:space="preserve"> орган, осуществляющий взыскание таможенных пошлин, налогов, пеней, – не позднее пяти рабочих дней со дня получения плательщиком (его представителем) решения о взыскании таможенных платежей, специальных, антидемпинговых, компенсационных пошлин, процентов, </w:t>
      </w:r>
      <w:r>
        <w:t>пеней либо решения по акту таможенной проверки.</w:t>
      </w:r>
    </w:p>
    <w:p w14:paraId="046920CA" w14:textId="77777777" w:rsidR="00000000" w:rsidRDefault="0050258C">
      <w:pPr>
        <w:pStyle w:val="a3"/>
      </w:pPr>
      <w:r>
        <w:lastRenderedPageBreak/>
        <w:t>Документами, подтверждающими факт наличия дебиторской задолженности, могут являться договор, товарные и (или) товарно-транспортные накладные, акты сдачи-приемки выполненных работ, оказанных услуг, регистры бу</w:t>
      </w:r>
      <w:r>
        <w:t>хгалтерского учета с расшифровкой дебиторской задолженности и иные документы, подтверждающие наличие дебиторской задолженности у плательщика и кредиторской задолженности у его дебитора, по которой не истек срок исковой давности;</w:t>
      </w:r>
    </w:p>
    <w:p w14:paraId="501B8D9E" w14:textId="77777777" w:rsidR="00000000" w:rsidRDefault="0050258C">
      <w:pPr>
        <w:pStyle w:val="a3"/>
      </w:pPr>
      <w:r>
        <w:t>1.6. представлять в налогов</w:t>
      </w:r>
      <w:r>
        <w:t>ый орган необходимые для исчисления, уплаты и взыскания налогов, сборов (пошлин) документы (их копии), иную информацию, касающуюся деятельности и имущества плательщика, если иное не установлено настоящим Кодексом, а в части таможенных платежей – в таможенн</w:t>
      </w:r>
      <w:r>
        <w:t>ый орган;</w:t>
      </w:r>
    </w:p>
    <w:p w14:paraId="4C14D4FE" w14:textId="77777777" w:rsidR="00000000" w:rsidRDefault="0050258C">
      <w:pPr>
        <w:pStyle w:val="a3"/>
      </w:pPr>
      <w:r>
        <w:t>1.6-1. при личном обращении в налоговый или таможенный орган представлять документы, удостоверяющие его личность;</w:t>
      </w:r>
    </w:p>
    <w:p w14:paraId="563BF202" w14:textId="77777777" w:rsidR="00000000" w:rsidRDefault="0050258C">
      <w:pPr>
        <w:pStyle w:val="a3"/>
      </w:pPr>
      <w:r>
        <w:t>1.7. подписать акт (справку) проверки;</w:t>
      </w:r>
    </w:p>
    <w:p w14:paraId="54C0197B" w14:textId="77777777" w:rsidR="00000000" w:rsidRDefault="0050258C">
      <w:pPr>
        <w:pStyle w:val="a3"/>
      </w:pPr>
      <w:r>
        <w:t>1.8. выполнять законные требования налогового, таможенного органа и их должностных лиц, в том</w:t>
      </w:r>
      <w:r>
        <w:t xml:space="preserve"> числе требования об устранении выявленных нарушений законодательства;</w:t>
      </w:r>
    </w:p>
    <w:p w14:paraId="689E6CF5" w14:textId="77777777" w:rsidR="00000000" w:rsidRDefault="0050258C">
      <w:pPr>
        <w:pStyle w:val="a3"/>
      </w:pPr>
      <w:r>
        <w:t xml:space="preserve">1.9. сообщать по установленной форме в налоговый орган по месту постановки на учет в порядке и сроки, установленные законодательными актами, сведения, обязанность сообщения которых для </w:t>
      </w:r>
      <w:r>
        <w:t>плательщиков предусмотрена такими законодательными актами, а также сообщать не позднее десяти рабочих дней:</w:t>
      </w:r>
    </w:p>
    <w:p w14:paraId="20C6D4B6" w14:textId="77777777" w:rsidR="00000000" w:rsidRDefault="0050258C">
      <w:pPr>
        <w:pStyle w:val="a3"/>
      </w:pPr>
      <w:r>
        <w:t>1.9.1. со дня, когда плательщик стал участником организации, – об участии в иностранной организации. При этом физическое лицо, не являющееся налогов</w:t>
      </w:r>
      <w:r>
        <w:t>ым резидентом Республики Беларусь, или иностранная организация не обязаны сообщать об участии в других иностранных организациях, если такое участие не связано с налогообложением в Республике Беларусь;</w:t>
      </w:r>
    </w:p>
    <w:p w14:paraId="06DB1E91" w14:textId="77777777" w:rsidR="00000000" w:rsidRDefault="0050258C">
      <w:pPr>
        <w:pStyle w:val="a3"/>
      </w:pPr>
      <w:r>
        <w:t>1.9.2. со дня открытия или закрытия счета в банке и ино</w:t>
      </w:r>
      <w:r>
        <w:t>й кредитной организации за пределами Республики Беларусь белорусскими организациями – об открытии или закрытии счета;</w:t>
      </w:r>
    </w:p>
    <w:p w14:paraId="1F3048FD" w14:textId="77777777" w:rsidR="00000000" w:rsidRDefault="0050258C">
      <w:pPr>
        <w:pStyle w:val="a3"/>
      </w:pPr>
      <w:r>
        <w:t>1.9.3. со дня принятия решения о ликвидации или реорганизации организации, за исключением организации, постановка на учет которой осуществ</w:t>
      </w:r>
      <w:r>
        <w:t>лялась при ее государственной регистрации, – о принятии такого решения;</w:t>
      </w:r>
    </w:p>
    <w:p w14:paraId="1A6CE11D" w14:textId="77777777" w:rsidR="00000000" w:rsidRDefault="0050258C">
      <w:pPr>
        <w:pStyle w:val="a3"/>
      </w:pPr>
      <w:r>
        <w:t>1.9.4. со дня создания или ликвидации филиала юридического лица Республики Беларусь – о его создании или ликвидации;</w:t>
      </w:r>
    </w:p>
    <w:p w14:paraId="5E04C8C9" w14:textId="77777777" w:rsidR="00000000" w:rsidRDefault="0050258C">
      <w:pPr>
        <w:pStyle w:val="a3"/>
      </w:pPr>
      <w:r>
        <w:t>1.9.5. со дня наступления обстоятельства, в связи с которым возника</w:t>
      </w:r>
      <w:r>
        <w:t>ет или прекращается обязанность филиала белорусской организации по исполнению налоговых обязательств этой организации, – о наступлении такого обстоятельства;</w:t>
      </w:r>
    </w:p>
    <w:p w14:paraId="7897AA26" w14:textId="77777777" w:rsidR="00000000" w:rsidRDefault="0050258C">
      <w:pPr>
        <w:pStyle w:val="a3"/>
      </w:pPr>
      <w:r>
        <w:t>1.9.6. со дня изменения наименования и (или) места нахождения организации, за исключением организации, постановка на учет которой осуществлялась при ее государственной регистрации, – о таком изменении;</w:t>
      </w:r>
    </w:p>
    <w:p w14:paraId="6D67598E" w14:textId="77777777" w:rsidR="00000000" w:rsidRDefault="0050258C">
      <w:pPr>
        <w:pStyle w:val="a3"/>
      </w:pPr>
      <w:r>
        <w:lastRenderedPageBreak/>
        <w:t>1.9.7. со дня изменения сведений, ранее сообщенных ино</w:t>
      </w:r>
      <w:r>
        <w:t>странной организацией при постановке на учет в налоговом органе, – о таком изменении. Сообщение представляется при каждом последующем изменении таких сведений в электронной форме;</w:t>
      </w:r>
    </w:p>
    <w:p w14:paraId="30E39034" w14:textId="77777777" w:rsidR="00000000" w:rsidRDefault="0050258C">
      <w:pPr>
        <w:pStyle w:val="a3"/>
      </w:pPr>
      <w:r>
        <w:t>1.10. представлять не позднее 31 марта года, следующего за отчетным, в налог</w:t>
      </w:r>
      <w:r>
        <w:t>овый орган по месту постановки на учет по установленной форме информацию о движении денежных средств по открытым белорусскими организациями счетам в банке и иной кредитной (финансовой) организации за пределами Республики Беларусь, за исключением корреспонд</w:t>
      </w:r>
      <w:r>
        <w:t>ентских счетов;</w:t>
      </w:r>
    </w:p>
    <w:p w14:paraId="251FD8DC" w14:textId="77777777" w:rsidR="00000000" w:rsidRDefault="0050258C">
      <w:pPr>
        <w:pStyle w:val="a3"/>
      </w:pPr>
      <w:r>
        <w:t xml:space="preserve">1.11. представлять документы, подтверждающие право на налоговые льготы, в налоговый орган по месту постановки на учет по его требованию, если иное не предусмотрено </w:t>
      </w:r>
      <w:hyperlink r:id="rId12" w:history="1">
        <w:r>
          <w:rPr>
            <w:rStyle w:val="a4"/>
          </w:rPr>
          <w:t>статьей 26</w:t>
        </w:r>
        <w:r>
          <w:rPr>
            <w:rStyle w:val="a4"/>
          </w:rPr>
          <w:t xml:space="preserve"> настоящего Кодекса</w:t>
        </w:r>
      </w:hyperlink>
      <w:r>
        <w:t>, либо налоговому агенту, а по налогам, сборам (пошлинам), взимаемым другими государственными органами, иными организациями, должностными лицами, – таким государственным органам, организациям, должностным лицам;</w:t>
      </w:r>
    </w:p>
    <w:p w14:paraId="51CF2BB7" w14:textId="77777777" w:rsidR="00000000" w:rsidRDefault="0050258C">
      <w:pPr>
        <w:pStyle w:val="a3"/>
      </w:pPr>
      <w:r>
        <w:t>1.12. обеспечивать зачисл</w:t>
      </w:r>
      <w:r>
        <w:t>ение выручки от реализации товаров (работ, услуг), имущественных прав, а также внереализационных доходов на свои текущие (расчетные) банковские счета в банке в соответствии с правовым режимом этих счетов и осуществление платежей с них в порядке, предусмотр</w:t>
      </w:r>
      <w:r>
        <w:t>енном законодательством. Указанный порядок зачисления выручки должен быть обеспечен со дня образования задолженности по налогам, сборам (пошлинам), пеням и иным платежам в республиканский и местные бюджеты, а также задолженности по штрафам за административ</w:t>
      </w:r>
      <w:r>
        <w:t>ные правонарушения в области предпринимательской деятельности и против порядка налогообложения до полного ее погашения.</w:t>
      </w:r>
    </w:p>
    <w:p w14:paraId="13CCE360" w14:textId="77777777" w:rsidR="00000000" w:rsidRDefault="0050258C">
      <w:pPr>
        <w:pStyle w:val="a3"/>
      </w:pPr>
      <w:r>
        <w:t>Требование, установленное частью первой настоящего подпункта, не распространяется на задолженность, в отношении которой действуют предос</w:t>
      </w:r>
      <w:r>
        <w:t>тавленные согласно законодательству отсрочка и (или) рассрочка ее погашения;</w:t>
      </w:r>
    </w:p>
    <w:p w14:paraId="363B8FD3" w14:textId="77777777" w:rsidR="00000000" w:rsidRDefault="0050258C">
      <w:pPr>
        <w:pStyle w:val="a3"/>
      </w:pPr>
      <w:r>
        <w:t>1.13. представлять в налоговый орган по месту постановки на учет заверенные им копии промежуточного ликвидационного и ликвидационного балансов в течение двух рабочих дней со дня и</w:t>
      </w:r>
      <w:r>
        <w:t>х утверждения в соответствии с законодательством;</w:t>
      </w:r>
    </w:p>
    <w:p w14:paraId="2609631A" w14:textId="77777777" w:rsidR="00000000" w:rsidRDefault="0050258C">
      <w:pPr>
        <w:pStyle w:val="a3"/>
      </w:pPr>
      <w:r>
        <w:t>1.14. обеспечивать в течение сроков, установленных законодательством, сохранность документов бухгалтерского учета, учета доходов (расходов) и иных объектов налогообложения, других документов и сведений, нео</w:t>
      </w:r>
      <w:r>
        <w:t>бходимых для налогообложения;</w:t>
      </w:r>
    </w:p>
    <w:p w14:paraId="512BA0EE" w14:textId="77777777" w:rsidR="00000000" w:rsidRDefault="0050258C">
      <w:pPr>
        <w:pStyle w:val="a3"/>
      </w:pPr>
      <w:r>
        <w:t>1.15. обеспечивать наличие предусмотренных законодательством документов, подтверждающих приобретение (поступление, транспортировку) товарно-материальных ценностей;</w:t>
      </w:r>
    </w:p>
    <w:p w14:paraId="11C9A50D" w14:textId="77777777" w:rsidR="00000000" w:rsidRDefault="0050258C">
      <w:pPr>
        <w:pStyle w:val="a3"/>
      </w:pPr>
      <w:r>
        <w:t>1.16. обеспечивать проверку первичных учетных документов на пр</w:t>
      </w:r>
      <w:r>
        <w:t>едмет их соответствия требованиям законодательства, а в случае их оформления от имени белорусской организации или белорусского индивидуального предпринимателя проверять принадлежность их отправителю товара и действительность бланка такого документа, информ</w:t>
      </w:r>
      <w:r>
        <w:t>ация о котором размещается в электронном банке данных бланков документов и документов с определенной степенью защиты и печатной продукции.</w:t>
      </w:r>
    </w:p>
    <w:p w14:paraId="7FCDAE59" w14:textId="77777777" w:rsidR="00000000" w:rsidRDefault="0050258C">
      <w:pPr>
        <w:pStyle w:val="a3"/>
      </w:pPr>
      <w:r>
        <w:lastRenderedPageBreak/>
        <w:t>Действие части первой настоящего подпункта не распространяется на физических лиц при совершении ими сделок, не связан</w:t>
      </w:r>
      <w:r>
        <w:t>ных с осуществлением предпринимательской деятельности;</w:t>
      </w:r>
    </w:p>
    <w:p w14:paraId="10A6893E" w14:textId="77777777" w:rsidR="00000000" w:rsidRDefault="0050258C">
      <w:pPr>
        <w:pStyle w:val="a3"/>
      </w:pPr>
      <w:r>
        <w:t>1.17. при реализации товаров (работ, услуг) обеспечивать прием средств платежа в случаях и порядке, установленных законодательством;</w:t>
      </w:r>
    </w:p>
    <w:p w14:paraId="5FEBBB34" w14:textId="77777777" w:rsidR="00000000" w:rsidRDefault="0050258C">
      <w:pPr>
        <w:pStyle w:val="a3"/>
      </w:pPr>
      <w:r>
        <w:t>1.18. при проведении проверок либо мероприятий по выявлению имуществ</w:t>
      </w:r>
      <w:r>
        <w:t>а плательщика, а также его дебиторов обеспечивать должностным лицам налоговых и таможенных органов возможность осуществления их прав и обязанностей, включая предоставление помещений, пригодных для проведения проверки и таких мероприятий (в случае наличия т</w:t>
      </w:r>
      <w:r>
        <w:t>аких помещений);</w:t>
      </w:r>
    </w:p>
    <w:p w14:paraId="7179B61E" w14:textId="77777777" w:rsidR="00000000" w:rsidRDefault="0050258C">
      <w:pPr>
        <w:pStyle w:val="a3"/>
      </w:pPr>
      <w:r>
        <w:t>1.18-1. если он является коммерческой организацией, ежегодно до 31 декабря текущего года устанавливать своих подлинных владельцев за этот год и сообщать информацию о них (фамилия, имя, отчество (если таковое имеется), страна места жительст</w:t>
      </w:r>
      <w:r>
        <w:t xml:space="preserve">ва, дата и основания возникновения статуса подлинного владельца с учетом пункта 3 </w:t>
      </w:r>
      <w:hyperlink r:id="rId13" w:history="1">
        <w:r>
          <w:rPr>
            <w:rStyle w:val="a4"/>
          </w:rPr>
          <w:t>статьи 20 настоящего Кодекса</w:t>
        </w:r>
      </w:hyperlink>
      <w:r>
        <w:t>) по запросу (уведомлению) налоговых органов, органов государственного контроля;</w:t>
      </w:r>
    </w:p>
    <w:p w14:paraId="654CA33E" w14:textId="77777777" w:rsidR="00000000" w:rsidRDefault="0050258C">
      <w:pPr>
        <w:pStyle w:val="a3"/>
      </w:pPr>
      <w:r>
        <w:t>1.19. исполнять другие обязанности, установленные налоговым или таможенным законодательством.</w:t>
      </w:r>
    </w:p>
    <w:p w14:paraId="481F7596" w14:textId="77777777" w:rsidR="00000000" w:rsidRDefault="0050258C">
      <w:pPr>
        <w:pStyle w:val="a3"/>
      </w:pPr>
      <w:r>
        <w:t xml:space="preserve">2. Плательщик, уплачивающий таможенные платежи, обязан сообщать об обстоятельствах, указанных в подпункте 1.9.3 пункта 1 настоящей статьи, в таможенный орган, в </w:t>
      </w:r>
      <w:r>
        <w:t>регионе деятельности которого он находится.</w:t>
      </w:r>
    </w:p>
    <w:p w14:paraId="79EEE331" w14:textId="77777777" w:rsidR="00000000" w:rsidRDefault="0050258C">
      <w:pPr>
        <w:pStyle w:val="a3"/>
      </w:pPr>
      <w:r>
        <w:t xml:space="preserve">3. Иностранные организации в отношении деятельности, которая согласно </w:t>
      </w:r>
      <w:hyperlink r:id="rId14" w:history="1">
        <w:r>
          <w:rPr>
            <w:rStyle w:val="a4"/>
          </w:rPr>
          <w:t>статье 180 настоящего Кодекса</w:t>
        </w:r>
      </w:hyperlink>
      <w:r>
        <w:t xml:space="preserve"> рассматривается как деятельность на территори</w:t>
      </w:r>
      <w:r>
        <w:t>и Республики Беларусь через постоянное представительство, обязаны соблюдать требования законодательства о бухгалтерском учете и отчетности.</w:t>
      </w:r>
    </w:p>
    <w:p w14:paraId="5C8EB7A0" w14:textId="77777777" w:rsidR="00000000" w:rsidRDefault="0050258C">
      <w:pPr>
        <w:pStyle w:val="a3"/>
      </w:pPr>
      <w:r>
        <w:t>4. Составленные на иностранном языке документы, представляемые в соответствии с пунктом 1 настоящей статьи, должны с</w:t>
      </w:r>
      <w:r>
        <w:t>опровождаться переводом на белорусский или русский язык. Верность перевода или подлинность подписи переводчика должны быть засвидетельствованы нотариусом или другим должностным лицом, имеющим право совершать такое нотариальное действие, либо перевод должен</w:t>
      </w:r>
      <w:r>
        <w:t xml:space="preserve"> быть заверен Белорусской торгово-промышленной палатой (ее унитарным предприятием, его представительством или филиалом).</w:t>
      </w:r>
    </w:p>
    <w:p w14:paraId="6A275375" w14:textId="77777777" w:rsidR="00000000" w:rsidRDefault="0050258C">
      <w:pPr>
        <w:pStyle w:val="a3"/>
      </w:pPr>
      <w:r>
        <w:t>Указанное в части первой настоящего пункта свидетельствование (заверение) не требуется в отношении переводов:</w:t>
      </w:r>
    </w:p>
    <w:p w14:paraId="01B9A3A6" w14:textId="77777777" w:rsidR="00000000" w:rsidRDefault="0050258C">
      <w:pPr>
        <w:pStyle w:val="a3"/>
      </w:pPr>
      <w:r>
        <w:t>документов, подтверждающи</w:t>
      </w:r>
      <w:r>
        <w:t>х для целей применения положений международных договоров Республики Беларусь по вопросам налогообложения, что иностранная организация имеет постоянное местонахождение в иностранном государстве, физическое лицо является резидентом иностранного государства;</w:t>
      </w:r>
    </w:p>
    <w:p w14:paraId="49C7B93F" w14:textId="77777777" w:rsidR="00000000" w:rsidRDefault="0050258C">
      <w:pPr>
        <w:pStyle w:val="a3"/>
      </w:pPr>
      <w:r>
        <w:t xml:space="preserve">заключений, указанных в пункте 10 </w:t>
      </w:r>
      <w:hyperlink r:id="rId15" w:history="1">
        <w:r>
          <w:rPr>
            <w:rStyle w:val="a4"/>
          </w:rPr>
          <w:t>статьи 180 настоящего Кодекса</w:t>
        </w:r>
      </w:hyperlink>
      <w:r>
        <w:t>, договоров, первичных учетных документов и иных документов, составленных иностранными организациями, относящихся к затратам (</w:t>
      </w:r>
      <w:r>
        <w:t xml:space="preserve">внереализационным расходам), понесенным за </w:t>
      </w:r>
      <w:r>
        <w:lastRenderedPageBreak/>
        <w:t>пределами Республики Беларусь для целей деятельности иностранной организации на территории Республики Беларусь через постоянное представительство.</w:t>
      </w:r>
    </w:p>
    <w:p w14:paraId="0E1A8A99" w14:textId="77777777" w:rsidR="00000000" w:rsidRDefault="0050258C">
      <w:pPr>
        <w:pStyle w:val="a3"/>
      </w:pPr>
      <w:r>
        <w:t>5. Иное обязанное лицо исполняет обязанности, возложенные настоящи</w:t>
      </w:r>
      <w:r>
        <w:t>м Кодексом и иными актами налогового и таможенного законодательства на плательщика.</w:t>
      </w:r>
    </w:p>
    <w:p w14:paraId="2B43B87F" w14:textId="77777777" w:rsidR="00000000" w:rsidRDefault="0050258C">
      <w:pPr>
        <w:spacing w:after="240"/>
        <w:rPr>
          <w:rFonts w:eastAsia="Times New Roman"/>
        </w:rPr>
      </w:pPr>
    </w:p>
    <w:p w14:paraId="60099A5B" w14:textId="77777777" w:rsidR="00000000" w:rsidRDefault="0050258C">
      <w:pPr>
        <w:jc w:val="center"/>
        <w:rPr>
          <w:rFonts w:eastAsia="Times New Roman"/>
        </w:rPr>
      </w:pPr>
      <w:r>
        <w:rPr>
          <w:rFonts w:eastAsia="Times New Roman"/>
          <w:b/>
          <w:bCs/>
        </w:rPr>
        <w:t>Статья 23.</w:t>
      </w:r>
      <w:r>
        <w:rPr>
          <w:rFonts w:eastAsia="Times New Roman"/>
        </w:rPr>
        <w:t xml:space="preserve"> Налоговые агенты</w:t>
      </w:r>
    </w:p>
    <w:p w14:paraId="6B737411" w14:textId="77777777" w:rsidR="00000000" w:rsidRDefault="0050258C">
      <w:pPr>
        <w:rPr>
          <w:rFonts w:eastAsia="Times New Roman"/>
        </w:rPr>
      </w:pPr>
    </w:p>
    <w:p w14:paraId="4738964E" w14:textId="77777777" w:rsidR="00000000" w:rsidRDefault="0050258C">
      <w:pPr>
        <w:pStyle w:val="a3"/>
      </w:pPr>
      <w:r>
        <w:t xml:space="preserve">1. Налоговыми агентами признаются указанные в пунктах 2, 3 и 5 </w:t>
      </w:r>
      <w:hyperlink r:id="rId16" w:history="1">
        <w:r>
          <w:rPr>
            <w:rStyle w:val="a4"/>
          </w:rPr>
          <w:t xml:space="preserve">статьи 14 </w:t>
        </w:r>
        <w:r>
          <w:rPr>
            <w:rStyle w:val="a4"/>
          </w:rPr>
          <w:t>настоящего Кодекса</w:t>
        </w:r>
      </w:hyperlink>
      <w:r>
        <w:t xml:space="preserve"> лица, которые являются источником выплаты доходов плательщику и (или) на которых в силу налогового законодательства возлагаются обязанности по исчислению, удержанию у плательщика и перечислению в бюджет налогов, сборов (пошлин).</w:t>
      </w:r>
    </w:p>
    <w:p w14:paraId="60EAF7FD" w14:textId="77777777" w:rsidR="00000000" w:rsidRDefault="0050258C">
      <w:pPr>
        <w:pStyle w:val="a3"/>
      </w:pPr>
      <w:r>
        <w:t>2. Налог</w:t>
      </w:r>
      <w:r>
        <w:t>овый агент имеет те же права, что и плательщик, если иное не установлено настоящим Кодексом.</w:t>
      </w:r>
    </w:p>
    <w:p w14:paraId="313893F5" w14:textId="77777777" w:rsidR="00000000" w:rsidRDefault="0050258C">
      <w:pPr>
        <w:pStyle w:val="a3"/>
      </w:pPr>
      <w:r>
        <w:t>3. Налоговый агент обязан:</w:t>
      </w:r>
    </w:p>
    <w:p w14:paraId="6290D8D2" w14:textId="77777777" w:rsidR="00000000" w:rsidRDefault="0050258C">
      <w:pPr>
        <w:pStyle w:val="a3"/>
      </w:pPr>
      <w:r>
        <w:t>3.1. исчислять, удерживать из денежных средств, причитающихся плательщику, если иное не предусмотрено настоящим Кодексом или иными актами налогового законодательства, и перечислять в бюджет соответствующие налоги, сборы (пошлины) в порядке, установленном н</w:t>
      </w:r>
      <w:r>
        <w:t>астоящим Кодексом;</w:t>
      </w:r>
    </w:p>
    <w:p w14:paraId="69DAE0AE" w14:textId="77777777" w:rsidR="00000000" w:rsidRDefault="0050258C">
      <w:pPr>
        <w:pStyle w:val="a3"/>
      </w:pPr>
      <w:r>
        <w:t>3.2. по каждому плательщику вести учет начисленных и выплаченных доходов, удержанных и перечисленных в бюджет соответствующих налогов, сборов (пошлин), если иное не предусмотрено настоящим Кодексом или иными актами налогового законодател</w:t>
      </w:r>
      <w:r>
        <w:t>ьства, и выдавать плательщикам по их обращениям по установленной форме справки о доходах, исчисленных и удержанных налогах;</w:t>
      </w:r>
    </w:p>
    <w:p w14:paraId="0CEA5EBD" w14:textId="77777777" w:rsidR="00000000" w:rsidRDefault="0050258C">
      <w:pPr>
        <w:pStyle w:val="a3"/>
      </w:pPr>
      <w:r>
        <w:t>3.3. представлять по требованию налоговых органов документы и (или) информацию, необходимые для осуществления контроля за правильнос</w:t>
      </w:r>
      <w:r>
        <w:t>тью исчисления, удержания и перечисления в бюджет соответствующих налогов, сборов (пошлин);</w:t>
      </w:r>
    </w:p>
    <w:p w14:paraId="16411EE0" w14:textId="77777777" w:rsidR="00000000" w:rsidRDefault="0050258C">
      <w:pPr>
        <w:pStyle w:val="a3"/>
      </w:pPr>
      <w:r>
        <w:t>3.4. обеспечивать в течение сроков, установленных законодательством, сохранность документов и сведений, необходимых для осуществления контроля за правильностью исчи</w:t>
      </w:r>
      <w:r>
        <w:t>сления, удержания и перечисления в бюджет соответствующих налогов, сборов (пошлин);</w:t>
      </w:r>
    </w:p>
    <w:p w14:paraId="5B4A4347" w14:textId="77777777" w:rsidR="00000000" w:rsidRDefault="0050258C">
      <w:pPr>
        <w:pStyle w:val="a3"/>
      </w:pPr>
      <w:r>
        <w:t>3.5. исполнять другие обязанности, установленные настоящим Кодексом и иными актами налогового законодательства.</w:t>
      </w:r>
    </w:p>
    <w:p w14:paraId="4B03D4B5" w14:textId="77777777" w:rsidR="00000000" w:rsidRDefault="0050258C">
      <w:pPr>
        <w:spacing w:after="240"/>
        <w:rPr>
          <w:rFonts w:eastAsia="Times New Roman"/>
        </w:rPr>
      </w:pPr>
    </w:p>
    <w:p w14:paraId="6D03FC64" w14:textId="77777777" w:rsidR="00000000" w:rsidRDefault="0050258C">
      <w:pPr>
        <w:jc w:val="center"/>
        <w:rPr>
          <w:rFonts w:eastAsia="Times New Roman"/>
        </w:rPr>
      </w:pPr>
      <w:r>
        <w:rPr>
          <w:rFonts w:eastAsia="Times New Roman"/>
          <w:b/>
          <w:bCs/>
        </w:rPr>
        <w:t>Статья 24.</w:t>
      </w:r>
      <w:r>
        <w:rPr>
          <w:rFonts w:eastAsia="Times New Roman"/>
        </w:rPr>
        <w:t xml:space="preserve"> Право на представительство в отношениях, регул</w:t>
      </w:r>
      <w:r>
        <w:rPr>
          <w:rFonts w:eastAsia="Times New Roman"/>
        </w:rPr>
        <w:t>ируемых налоговым законодательством</w:t>
      </w:r>
    </w:p>
    <w:p w14:paraId="4CF683F6" w14:textId="77777777" w:rsidR="00000000" w:rsidRDefault="0050258C">
      <w:pPr>
        <w:rPr>
          <w:rFonts w:eastAsia="Times New Roman"/>
        </w:rPr>
      </w:pPr>
    </w:p>
    <w:p w14:paraId="2831431E" w14:textId="77777777" w:rsidR="00000000" w:rsidRDefault="0050258C">
      <w:pPr>
        <w:pStyle w:val="a3"/>
      </w:pPr>
      <w:r>
        <w:t>1. Плательщик может участвовать в отношениях, регулируемых налоговым законодательством, через своего законного или уполномоченного представителя.</w:t>
      </w:r>
    </w:p>
    <w:p w14:paraId="04E8AC12" w14:textId="77777777" w:rsidR="00000000" w:rsidRDefault="0050258C">
      <w:pPr>
        <w:pStyle w:val="a3"/>
      </w:pPr>
      <w:r>
        <w:lastRenderedPageBreak/>
        <w:t>2. Личное участие плательщика в отношениях, регулируемых налоговым закон</w:t>
      </w:r>
      <w:r>
        <w:t>одательством, не лишает его права иметь своего представителя, равно как участие представителя не лишает плательщика права на личное участие в указанных правоотношениях.</w:t>
      </w:r>
    </w:p>
    <w:p w14:paraId="6D1DDDAB" w14:textId="77777777" w:rsidR="00000000" w:rsidRDefault="0050258C">
      <w:pPr>
        <w:pStyle w:val="a3"/>
      </w:pPr>
      <w:r>
        <w:t>3. Полномочия представителя подлежат документальному подтверждению в порядке, установле</w:t>
      </w:r>
      <w:r>
        <w:t>нном законодательством.</w:t>
      </w:r>
    </w:p>
    <w:p w14:paraId="2DCDCCA1" w14:textId="77777777" w:rsidR="00000000" w:rsidRDefault="0050258C">
      <w:pPr>
        <w:pStyle w:val="a3"/>
      </w:pPr>
      <w:r>
        <w:t>4. Законными представителями плательщика-организации признаются лица, уполномоченные представлять указанную организацию на основании актов законодательства или учредительных документов этой организации.</w:t>
      </w:r>
    </w:p>
    <w:p w14:paraId="4B2FF85B" w14:textId="77777777" w:rsidR="00000000" w:rsidRDefault="0050258C">
      <w:pPr>
        <w:pStyle w:val="a3"/>
      </w:pPr>
      <w:r>
        <w:t>Законными представителями пла</w:t>
      </w:r>
      <w:r>
        <w:t>тельщика – физического лица признаются лица, выступающие в качестве его представителей в соответствии с законодательством.</w:t>
      </w:r>
    </w:p>
    <w:p w14:paraId="0A5799EC" w14:textId="77777777" w:rsidR="00000000" w:rsidRDefault="0050258C">
      <w:pPr>
        <w:pStyle w:val="a3"/>
      </w:pPr>
      <w:r>
        <w:t>5. Уполномоченным представителем плательщика признается:</w:t>
      </w:r>
    </w:p>
    <w:p w14:paraId="5DB8A48F" w14:textId="77777777" w:rsidR="00000000" w:rsidRDefault="0050258C">
      <w:pPr>
        <w:pStyle w:val="a3"/>
      </w:pPr>
      <w:r>
        <w:t>5.1. физическое или юридическое лицо, уполномоченное плательщиком представля</w:t>
      </w:r>
      <w:r>
        <w:t>ть его интересы в отношениях, регулируемых налоговым законодательством, на основании доверенности.</w:t>
      </w:r>
    </w:p>
    <w:p w14:paraId="0F8DFA23" w14:textId="77777777" w:rsidR="00000000" w:rsidRDefault="0050258C">
      <w:pPr>
        <w:pStyle w:val="a3"/>
      </w:pPr>
      <w:r>
        <w:t>Уполномоченный представитель плательщика-организации осуществляет свои полномочия на основании доверенности, выдаваемой за подписью ее руководителя или иного</w:t>
      </w:r>
      <w:r>
        <w:t xml:space="preserve"> лица, уполномоченного на это ее учредительным документом.</w:t>
      </w:r>
    </w:p>
    <w:p w14:paraId="54C1D1AD" w14:textId="77777777" w:rsidR="00000000" w:rsidRDefault="0050258C">
      <w:pPr>
        <w:pStyle w:val="a3"/>
      </w:pPr>
      <w:r>
        <w:t>Уполномоченный представитель плательщика – физического лица, в том числе индивидуального предпринимателя, осуществляет свои полномочия на основании доверенности, которая по выбору доверителя должна</w:t>
      </w:r>
      <w:r>
        <w:t xml:space="preserve"> быть удостоверена одним из следующих способов:</w:t>
      </w:r>
    </w:p>
    <w:p w14:paraId="2A95C632" w14:textId="77777777" w:rsidR="00000000" w:rsidRDefault="0050258C">
      <w:pPr>
        <w:pStyle w:val="a3"/>
      </w:pPr>
      <w:r>
        <w:t>нотариально;</w:t>
      </w:r>
    </w:p>
    <w:p w14:paraId="4EE138AA" w14:textId="77777777" w:rsidR="00000000" w:rsidRDefault="0050258C">
      <w:pPr>
        <w:pStyle w:val="a3"/>
      </w:pPr>
      <w:r>
        <w:t xml:space="preserve">в порядке, установленном пунктом 3 </w:t>
      </w:r>
      <w:hyperlink r:id="rId17" w:history="1">
        <w:r>
          <w:rPr>
            <w:rStyle w:val="a4"/>
          </w:rPr>
          <w:t>статьи 186 Гражданского кодекса Республики Беларусь</w:t>
        </w:r>
      </w:hyperlink>
      <w:r>
        <w:t>;</w:t>
      </w:r>
    </w:p>
    <w:p w14:paraId="3147BD0E" w14:textId="77777777" w:rsidR="00000000" w:rsidRDefault="0050258C">
      <w:pPr>
        <w:pStyle w:val="a3"/>
      </w:pPr>
      <w:r>
        <w:t>организацией, в которой доверитель ра</w:t>
      </w:r>
      <w:r>
        <w:t>ботает или учится, организацией, осуществляющей эксплуатацию жилищного фонда и (или) предоставляющей жилищно-коммунальные услуги, по месту его жительства;</w:t>
      </w:r>
    </w:p>
    <w:p w14:paraId="282CA01F" w14:textId="77777777" w:rsidR="00000000" w:rsidRDefault="0050258C">
      <w:pPr>
        <w:pStyle w:val="a3"/>
      </w:pPr>
      <w:r>
        <w:t>5.2. налоговый консультант, уполномоченный плательщиком представлять его интересы в отношениях, регул</w:t>
      </w:r>
      <w:r>
        <w:t>ируемых налоговым законодательством, на основании договора возмездного оказания услуг по налоговому консультированию.</w:t>
      </w:r>
    </w:p>
    <w:p w14:paraId="53079D87" w14:textId="77777777" w:rsidR="00000000" w:rsidRDefault="0050258C">
      <w:pPr>
        <w:pStyle w:val="a3"/>
      </w:pPr>
      <w:r>
        <w:t xml:space="preserve">5-1. Представитель плательщика при личном обращении в налоговый или таможенный орган представляет документы, удостоверяющие его личность, </w:t>
      </w:r>
      <w:r>
        <w:t>и документы, подтверждающие полномочия представителя.</w:t>
      </w:r>
    </w:p>
    <w:p w14:paraId="66331CD5" w14:textId="77777777" w:rsidR="00000000" w:rsidRDefault="0050258C">
      <w:pPr>
        <w:pStyle w:val="a3"/>
      </w:pPr>
      <w:r>
        <w:t>6. Правила, предусмотренные настоящей статьей, распространяются на налоговых агентов.</w:t>
      </w:r>
    </w:p>
    <w:p w14:paraId="51E5FA95" w14:textId="77777777" w:rsidR="00000000" w:rsidRDefault="0050258C">
      <w:pPr>
        <w:spacing w:after="240"/>
        <w:rPr>
          <w:rFonts w:eastAsia="Times New Roman"/>
        </w:rPr>
      </w:pPr>
    </w:p>
    <w:p w14:paraId="7ECB12D9" w14:textId="77777777" w:rsidR="00000000" w:rsidRDefault="0050258C">
      <w:pPr>
        <w:jc w:val="center"/>
        <w:rPr>
          <w:rFonts w:eastAsia="Times New Roman"/>
        </w:rPr>
      </w:pPr>
      <w:r>
        <w:rPr>
          <w:rFonts w:eastAsia="Times New Roman"/>
          <w:b/>
          <w:bCs/>
        </w:rPr>
        <w:lastRenderedPageBreak/>
        <w:t>Статья 25.</w:t>
      </w:r>
      <w:r>
        <w:rPr>
          <w:rFonts w:eastAsia="Times New Roman"/>
        </w:rPr>
        <w:t xml:space="preserve"> Действия (бездействие) представителей плательщика</w:t>
      </w:r>
    </w:p>
    <w:p w14:paraId="4F9EFE2D" w14:textId="77777777" w:rsidR="00000000" w:rsidRDefault="0050258C">
      <w:pPr>
        <w:rPr>
          <w:rFonts w:eastAsia="Times New Roman"/>
        </w:rPr>
      </w:pPr>
    </w:p>
    <w:p w14:paraId="2189DB31" w14:textId="77777777" w:rsidR="00000000" w:rsidRDefault="0050258C">
      <w:pPr>
        <w:pStyle w:val="a3"/>
      </w:pPr>
      <w:r>
        <w:t>Действия (бездействие) представителей плательщика,</w:t>
      </w:r>
      <w:r>
        <w:t xml:space="preserve"> совершенные в связи с участием этого плательщика в отношениях, регулируемых налоговым законодательством, признаются действиями (бездействием) этого плательщика.</w:t>
      </w:r>
    </w:p>
    <w:p w14:paraId="40AAAE48" w14:textId="77777777" w:rsidR="00000000" w:rsidRDefault="0050258C">
      <w:pPr>
        <w:spacing w:after="240"/>
        <w:rPr>
          <w:rFonts w:eastAsia="Times New Roman"/>
        </w:rPr>
      </w:pPr>
    </w:p>
    <w:p w14:paraId="6EECE4EF" w14:textId="77777777" w:rsidR="00000000" w:rsidRDefault="0050258C">
      <w:pPr>
        <w:jc w:val="center"/>
        <w:rPr>
          <w:rFonts w:eastAsia="Times New Roman"/>
        </w:rPr>
      </w:pPr>
      <w:r>
        <w:rPr>
          <w:rFonts w:eastAsia="Times New Roman"/>
          <w:b/>
          <w:bCs/>
        </w:rPr>
        <w:t>Статья 26.</w:t>
      </w:r>
      <w:r>
        <w:rPr>
          <w:rFonts w:eastAsia="Times New Roman"/>
        </w:rPr>
        <w:t xml:space="preserve"> </w:t>
      </w:r>
      <w:r>
        <w:rPr>
          <w:rFonts w:eastAsia="Times New Roman"/>
        </w:rPr>
        <w:t>Право на участие в налоговых отношениях независимо от места постановки на учет, места жительства</w:t>
      </w:r>
    </w:p>
    <w:p w14:paraId="11178A6E" w14:textId="77777777" w:rsidR="00000000" w:rsidRDefault="0050258C">
      <w:pPr>
        <w:rPr>
          <w:rFonts w:eastAsia="Times New Roman"/>
        </w:rPr>
      </w:pPr>
    </w:p>
    <w:p w14:paraId="4F265D20" w14:textId="77777777" w:rsidR="00000000" w:rsidRDefault="0050258C">
      <w:pPr>
        <w:pStyle w:val="a3"/>
      </w:pPr>
      <w:r>
        <w:t>1. Плательщик имеет право получать от налоговых органов независимо от места постановки на учет бесплатную информацию о действующих налогах, сборах (пошлинах)</w:t>
      </w:r>
      <w:r>
        <w:t>, актах налогового законодательства, а также о правах и обязанностях плательщиков, налоговых органов и их должностных лиц.</w:t>
      </w:r>
    </w:p>
    <w:p w14:paraId="0DCF7330" w14:textId="77777777" w:rsidR="00000000" w:rsidRDefault="0050258C">
      <w:pPr>
        <w:pStyle w:val="a3"/>
      </w:pPr>
      <w:r>
        <w:t>2. Физическое лицо, в том числе являющееся индивидуальным предпринимателем, имеет право:</w:t>
      </w:r>
    </w:p>
    <w:p w14:paraId="6A82B4C1" w14:textId="77777777" w:rsidR="00000000" w:rsidRDefault="0050258C">
      <w:pPr>
        <w:pStyle w:val="a3"/>
      </w:pPr>
      <w:r>
        <w:t>2.1. представлять в налоговые органы независ</w:t>
      </w:r>
      <w:r>
        <w:t>имо от места постановки на учет, места жительства:</w:t>
      </w:r>
    </w:p>
    <w:p w14:paraId="335D326C" w14:textId="77777777" w:rsidR="00000000" w:rsidRDefault="0050258C">
      <w:pPr>
        <w:pStyle w:val="a3"/>
      </w:pPr>
      <w:r>
        <w:t>налоговую декларацию (расчет) по подоходному налогу с физических лиц;</w:t>
      </w:r>
    </w:p>
    <w:p w14:paraId="196418B4" w14:textId="77777777" w:rsidR="00000000" w:rsidRDefault="0050258C">
      <w:pPr>
        <w:pStyle w:val="a3"/>
      </w:pPr>
      <w:r>
        <w:t>налоговую декларацию (расчет) по подоходному налогу с физических лиц с доходов плательщиков, не признаваемых налоговыми резидентами Рес</w:t>
      </w:r>
      <w:r>
        <w:t>публики Беларусь;</w:t>
      </w:r>
    </w:p>
    <w:p w14:paraId="30145F19" w14:textId="77777777" w:rsidR="00000000" w:rsidRDefault="0050258C">
      <w:pPr>
        <w:pStyle w:val="a3"/>
      </w:pPr>
      <w:r>
        <w:t>налоговую декларацию (расчет) по единому налогу с индивидуальных предпринимателей и иных физических лиц;</w:t>
      </w:r>
    </w:p>
    <w:p w14:paraId="18911448" w14:textId="77777777" w:rsidR="00000000" w:rsidRDefault="0050258C">
      <w:pPr>
        <w:pStyle w:val="a3"/>
      </w:pPr>
      <w:r>
        <w:t>налоговую декларацию (расчет) по налогу при упрощенной системе налогообложения;</w:t>
      </w:r>
    </w:p>
    <w:p w14:paraId="10C3CB9A" w14:textId="77777777" w:rsidR="00000000" w:rsidRDefault="0050258C">
      <w:pPr>
        <w:pStyle w:val="a3"/>
      </w:pPr>
      <w:r>
        <w:t>налоговую декларацию (расчет) по подоходному налогу с</w:t>
      </w:r>
      <w:r>
        <w:t xml:space="preserve"> физических лиц индивидуального предпринимателя (нотариуса, осуществляющего нотариальную деятельность в нотариальном бюро);</w:t>
      </w:r>
    </w:p>
    <w:p w14:paraId="42668453" w14:textId="77777777" w:rsidR="00000000" w:rsidRDefault="0050258C">
      <w:pPr>
        <w:pStyle w:val="a3"/>
      </w:pPr>
      <w:r>
        <w:t>налоговую декларацию (расчет) по налогу на доходы иностранных организаций, не осуществляющих деятельность в Республике Беларусь чере</w:t>
      </w:r>
      <w:r>
        <w:t>з постоянное представительство;</w:t>
      </w:r>
    </w:p>
    <w:p w14:paraId="71EF3286" w14:textId="77777777" w:rsidR="00000000" w:rsidRDefault="0050258C">
      <w:pPr>
        <w:pStyle w:val="a3"/>
      </w:pPr>
      <w:r>
        <w:t>уведомление об осуществлении видов деятельности, признаваемых объектом налогообложения единым налогом с индивидуальных предпринимателей и иных физических лиц;</w:t>
      </w:r>
    </w:p>
    <w:p w14:paraId="00723EBD" w14:textId="77777777" w:rsidR="00000000" w:rsidRDefault="0050258C">
      <w:pPr>
        <w:pStyle w:val="a3"/>
      </w:pPr>
      <w:r>
        <w:t>уведомление об отказе от применения упрощенной системы налогообло</w:t>
      </w:r>
      <w:r>
        <w:t>жения;</w:t>
      </w:r>
    </w:p>
    <w:p w14:paraId="39DD761C" w14:textId="77777777" w:rsidR="00000000" w:rsidRDefault="0050258C">
      <w:pPr>
        <w:pStyle w:val="a3"/>
      </w:pPr>
      <w:r>
        <w:t>уведомление о переходе на упрощенную систему налогообложения;</w:t>
      </w:r>
    </w:p>
    <w:p w14:paraId="0008D26A" w14:textId="77777777" w:rsidR="00000000" w:rsidRDefault="0050258C">
      <w:pPr>
        <w:pStyle w:val="a3"/>
      </w:pPr>
      <w:r>
        <w:t>уведомление о начале осуществления, о прекращении ремесленной деятельности;</w:t>
      </w:r>
    </w:p>
    <w:p w14:paraId="6D7CDAF6" w14:textId="77777777" w:rsidR="00000000" w:rsidRDefault="0050258C">
      <w:pPr>
        <w:pStyle w:val="a3"/>
      </w:pPr>
      <w:r>
        <w:lastRenderedPageBreak/>
        <w:t>документы, подтверждающие право на налоговые льготы;</w:t>
      </w:r>
    </w:p>
    <w:p w14:paraId="69E900E2" w14:textId="77777777" w:rsidR="00000000" w:rsidRDefault="0050258C">
      <w:pPr>
        <w:pStyle w:val="a3"/>
      </w:pPr>
      <w:r>
        <w:t>документы, необходимые для определения суммы единого налог</w:t>
      </w:r>
      <w:r>
        <w:t xml:space="preserve">а с индивидуальных предпринимателей и иных физических лиц, подлежащей зачету или возврату, предусмотренные частью третьей пункта 2 </w:t>
      </w:r>
      <w:hyperlink r:id="rId18" w:history="1">
        <w:r>
          <w:rPr>
            <w:rStyle w:val="a4"/>
          </w:rPr>
          <w:t>статьи 344 настоящего Кодекса</w:t>
        </w:r>
      </w:hyperlink>
      <w:r>
        <w:t>;</w:t>
      </w:r>
    </w:p>
    <w:p w14:paraId="2AD3CCC6" w14:textId="77777777" w:rsidR="00000000" w:rsidRDefault="0050258C">
      <w:pPr>
        <w:pStyle w:val="a3"/>
      </w:pPr>
      <w:r>
        <w:t>информацию о заключении (незаключении, отсутствии) договоров на оказание услуг в сфере агроэкотуризма в отчетном году;</w:t>
      </w:r>
    </w:p>
    <w:p w14:paraId="1A638646" w14:textId="77777777" w:rsidR="00000000" w:rsidRDefault="0050258C">
      <w:pPr>
        <w:pStyle w:val="a3"/>
      </w:pPr>
      <w:r>
        <w:t>2.2. обращаться в инспекции Министерства по налогам и сборам по району, городу или району в городе независимо от места постановки на учет</w:t>
      </w:r>
      <w:r>
        <w:t>, места жительства за осуществлением административных процедур, за исключением административных процедур, осуществляемых налоговыми органами в соответствии с законодательством в сфере производства и оборота отдельных групп товаров.</w:t>
      </w:r>
    </w:p>
    <w:p w14:paraId="7722E3B3" w14:textId="77777777" w:rsidR="00000000" w:rsidRDefault="0050258C">
      <w:pPr>
        <w:spacing w:after="240"/>
        <w:rPr>
          <w:rFonts w:eastAsia="Times New Roman"/>
        </w:rPr>
      </w:pPr>
    </w:p>
    <w:p w14:paraId="108633AE" w14:textId="77777777" w:rsidR="00000000" w:rsidRDefault="0050258C">
      <w:pPr>
        <w:jc w:val="center"/>
        <w:rPr>
          <w:rFonts w:eastAsia="Times New Roman"/>
        </w:rPr>
      </w:pPr>
      <w:r>
        <w:rPr>
          <w:rFonts w:eastAsia="Times New Roman"/>
          <w:b/>
          <w:bCs/>
        </w:rPr>
        <w:t>Статья 27.</w:t>
      </w:r>
      <w:r>
        <w:rPr>
          <w:rFonts w:eastAsia="Times New Roman"/>
        </w:rPr>
        <w:t xml:space="preserve"> Порядок вз</w:t>
      </w:r>
      <w:r>
        <w:rPr>
          <w:rFonts w:eastAsia="Times New Roman"/>
        </w:rPr>
        <w:t>аимодействия с плательщиком</w:t>
      </w:r>
    </w:p>
    <w:p w14:paraId="07795230" w14:textId="77777777" w:rsidR="00000000" w:rsidRDefault="0050258C">
      <w:pPr>
        <w:rPr>
          <w:rFonts w:eastAsia="Times New Roman"/>
        </w:rPr>
      </w:pPr>
    </w:p>
    <w:p w14:paraId="5452A2D9" w14:textId="77777777" w:rsidR="00000000" w:rsidRDefault="0050258C">
      <w:pPr>
        <w:pStyle w:val="a3"/>
      </w:pPr>
      <w:r>
        <w:t>1. Документы и (или) информация могут быть представлены плательщиком в налоговый орган или направлены налоговым органом плательщику в письменной или электронной форме.</w:t>
      </w:r>
    </w:p>
    <w:p w14:paraId="013E4D81" w14:textId="77777777" w:rsidR="00000000" w:rsidRDefault="0050258C">
      <w:pPr>
        <w:pStyle w:val="a3"/>
      </w:pPr>
      <w:r>
        <w:t>Документы и (или) информация в электронной форме направляю</w:t>
      </w:r>
      <w:r>
        <w:t>тся налоговым органом в личный кабинет плательщика, а при его отсутствии – в письменной форме.</w:t>
      </w:r>
    </w:p>
    <w:p w14:paraId="4E300C34" w14:textId="77777777" w:rsidR="00000000" w:rsidRDefault="0050258C">
      <w:pPr>
        <w:pStyle w:val="a3"/>
      </w:pPr>
      <w:r>
        <w:t>2. Документы и (или) информация в письменной форме могут быть представлены плательщиком и направлены плательщику на бумажном носителе нарочным (курьером) или пос</w:t>
      </w:r>
      <w:r>
        <w:t>редством почтовой связи либо представлены плательщиком и выданы плательщику в ходе его приема.</w:t>
      </w:r>
    </w:p>
    <w:p w14:paraId="24510587" w14:textId="77777777" w:rsidR="00000000" w:rsidRDefault="0050258C">
      <w:pPr>
        <w:pStyle w:val="a3"/>
      </w:pPr>
      <w:r>
        <w:t>3. Документы и (или) информация в электронной форме могут быть представлены плательщиком или направлены налоговым органом плательщику в виде электронного докумен</w:t>
      </w:r>
      <w:r>
        <w:t>та, если иное не предусмотрено частями второй и третьей настоящего пункта.</w:t>
      </w:r>
    </w:p>
    <w:p w14:paraId="534DDACB" w14:textId="77777777" w:rsidR="00000000" w:rsidRDefault="0050258C">
      <w:pPr>
        <w:pStyle w:val="a3"/>
      </w:pPr>
      <w:r>
        <w:t>Документы и (или) информация в электронной форме могут быть представлены в налоговый орган физическим лицом, не являющимся индивидуальным предпринимателем, в электронном виде.</w:t>
      </w:r>
    </w:p>
    <w:p w14:paraId="6CCF73E9" w14:textId="77777777" w:rsidR="00000000" w:rsidRDefault="0050258C">
      <w:pPr>
        <w:pStyle w:val="a3"/>
      </w:pPr>
      <w:r>
        <w:t>Докум</w:t>
      </w:r>
      <w:r>
        <w:t>енты и (или) информация в электронной форме могут быть представлены в налоговый орган иностранной организацией, оказывающей услуги в электронной форме для физических лиц, или направлены налоговым органом такой организации в виде электронного документа и (и</w:t>
      </w:r>
      <w:r>
        <w:t>ли) в электронном виде.</w:t>
      </w:r>
    </w:p>
    <w:p w14:paraId="6D9EAD80" w14:textId="77777777" w:rsidR="00000000" w:rsidRDefault="0050258C">
      <w:pPr>
        <w:pStyle w:val="a3"/>
      </w:pPr>
      <w:r>
        <w:t>4. Для целей настоящего Кодекса и иных актов налогового законодательства под представлением документов и (или) информации:</w:t>
      </w:r>
    </w:p>
    <w:p w14:paraId="7B72EB14" w14:textId="77777777" w:rsidR="00000000" w:rsidRDefault="0050258C">
      <w:pPr>
        <w:pStyle w:val="a3"/>
      </w:pPr>
      <w:r>
        <w:t>в виде электронного документа понимается представление документов и (или) информации, подтверждение целостности и подлинности которых осуществляется с применением сертифицированных средств электронной цифровой подписи;</w:t>
      </w:r>
    </w:p>
    <w:p w14:paraId="02B1478B" w14:textId="77777777" w:rsidR="00000000" w:rsidRDefault="0050258C">
      <w:pPr>
        <w:pStyle w:val="a3"/>
      </w:pPr>
      <w:r>
        <w:lastRenderedPageBreak/>
        <w:t>в электронном виде понимается предста</w:t>
      </w:r>
      <w:r>
        <w:t>вление документов и (или) информации, подтверждение целостности и подлинности которых осуществляется без применения сертифицированных средств электронной цифровой подписи.</w:t>
      </w:r>
    </w:p>
    <w:p w14:paraId="66125AEA" w14:textId="77777777" w:rsidR="00000000" w:rsidRDefault="0050258C">
      <w:pPr>
        <w:pStyle w:val="a3"/>
      </w:pPr>
      <w:r>
        <w:t>5. Размещенные налоговым органом в личном кабинете плательщика документы и (или) инф</w:t>
      </w:r>
      <w:r>
        <w:t>ормация в электронной форме не вручаются (не направляются) плательщику в письменной форме.</w:t>
      </w:r>
    </w:p>
    <w:p w14:paraId="69369E6C" w14:textId="77777777" w:rsidR="00000000" w:rsidRDefault="0050258C">
      <w:pPr>
        <w:pStyle w:val="a3"/>
      </w:pPr>
      <w:r>
        <w:t>Датой направления документов и (или) информации в электронной форме является дата их размещения в личном кабинете плательщика.</w:t>
      </w:r>
    </w:p>
    <w:p w14:paraId="6F6876CA" w14:textId="77777777" w:rsidR="00000000" w:rsidRDefault="0050258C">
      <w:pPr>
        <w:pStyle w:val="a3"/>
      </w:pPr>
      <w:r>
        <w:t>6. Налоговый орган вправе для сверки д</w:t>
      </w:r>
      <w:r>
        <w:t>окументов и (или) информации, представленной плательщиком в электронном виде, запросить у него их оригиналы.</w:t>
      </w:r>
    </w:p>
    <w:p w14:paraId="15A21042" w14:textId="77777777" w:rsidR="00000000" w:rsidRDefault="0050258C">
      <w:pPr>
        <w:pStyle w:val="a3"/>
      </w:pPr>
      <w:r>
        <w:t>7. Требования к форме представления (направления) документов и (или) информации определяются настоящим Кодексом и иными актами налогового законодат</w:t>
      </w:r>
      <w:r>
        <w:t>ельства.</w:t>
      </w:r>
    </w:p>
    <w:p w14:paraId="0556649C" w14:textId="77777777" w:rsidR="00000000" w:rsidRDefault="0050258C">
      <w:pPr>
        <w:pStyle w:val="a3"/>
      </w:pPr>
      <w:r>
        <w:t xml:space="preserve">8. При представлении документов и (или) информации в письменной форме плательщиками, обязанными в соответствии с настоящим Кодексом представлять документы и (или) информацию по установленным форматам в виде электронного документа, такие документы </w:t>
      </w:r>
      <w:r>
        <w:t>и (или) информация не считаются представленными, за исключением случаев, когда их представление невозможно в связи с недоступностью портала Министерства по налогам и сборам, являющегося информационным ресурсом этого Министерства, единого портала электронны</w:t>
      </w:r>
      <w:r>
        <w:t xml:space="preserve">х услуг ОАИС, ошибками программного обеспечения порталов, невозможностью подписать документы и (или) информацию в связи с недоступностью зарубежного оператора сотовой подвижной электросвязи и (или) в связи с отсутствием доставки им сообщения, необходимого </w:t>
      </w:r>
      <w:r>
        <w:t>для использования плательщиком электронной цифровой подписи. При наступлении таких случаев срок представления документов и (или) информации продлевается на время, необходимое для устранения причин, по которым плательщик не может их представить, если иное н</w:t>
      </w:r>
      <w:r>
        <w:t>е определено настоящим Кодексом.</w:t>
      </w:r>
    </w:p>
    <w:p w14:paraId="5E5E63BA" w14:textId="77777777" w:rsidR="00000000" w:rsidRDefault="0050258C">
      <w:pPr>
        <w:spacing w:after="240"/>
        <w:rPr>
          <w:rFonts w:eastAsia="Times New Roman"/>
        </w:rPr>
      </w:pPr>
    </w:p>
    <w:p w14:paraId="6624B31B" w14:textId="77777777" w:rsidR="00000000" w:rsidRDefault="0050258C">
      <w:pPr>
        <w:jc w:val="center"/>
        <w:rPr>
          <w:rFonts w:eastAsia="Times New Roman"/>
        </w:rPr>
      </w:pPr>
      <w:r>
        <w:rPr>
          <w:rFonts w:eastAsia="Times New Roman"/>
          <w:b/>
          <w:bCs/>
        </w:rPr>
        <w:t>Статья 28.</w:t>
      </w:r>
      <w:r>
        <w:rPr>
          <w:rFonts w:eastAsia="Times New Roman"/>
        </w:rPr>
        <w:t xml:space="preserve"> Личный кабинет плательщика</w:t>
      </w:r>
    </w:p>
    <w:p w14:paraId="28F7F92A" w14:textId="77777777" w:rsidR="00000000" w:rsidRDefault="0050258C">
      <w:pPr>
        <w:rPr>
          <w:rFonts w:eastAsia="Times New Roman"/>
        </w:rPr>
      </w:pPr>
    </w:p>
    <w:p w14:paraId="4C1E7861" w14:textId="77777777" w:rsidR="00000000" w:rsidRDefault="0050258C">
      <w:pPr>
        <w:pStyle w:val="a3"/>
      </w:pPr>
      <w:r>
        <w:t>1. Личный кабинет плательщика, размещенный в сети Интернет, является информационным ресурсом, ведение которого осуществляет Министерство по налогам и сборам в установленном им поря</w:t>
      </w:r>
      <w:r>
        <w:t>дке.</w:t>
      </w:r>
    </w:p>
    <w:p w14:paraId="47FCFCF3" w14:textId="77777777" w:rsidR="00000000" w:rsidRDefault="0050258C">
      <w:pPr>
        <w:pStyle w:val="a3"/>
      </w:pPr>
      <w:r>
        <w:t>Личный кабинет плательщика используется в случаях и с учетом особенностей, предусмотренных настоящим Кодексом, в том числе для получения от налоговых органов и направления в налоговые органы электронных документов, документов и (или) информации в элек</w:t>
      </w:r>
      <w:r>
        <w:t>тронном виде.</w:t>
      </w:r>
    </w:p>
    <w:p w14:paraId="4F80DCB4" w14:textId="77777777" w:rsidR="00000000" w:rsidRDefault="0050258C">
      <w:pPr>
        <w:pStyle w:val="a3"/>
      </w:pPr>
      <w:r>
        <w:t>2. Доступ к личному кабинету плательщика осуществляется с помощью:</w:t>
      </w:r>
    </w:p>
    <w:p w14:paraId="1D9FCAD9" w14:textId="77777777" w:rsidR="00000000" w:rsidRDefault="0050258C">
      <w:pPr>
        <w:pStyle w:val="a3"/>
      </w:pPr>
      <w:r>
        <w:t>личного ключа электронной цифровой подписи;</w:t>
      </w:r>
    </w:p>
    <w:p w14:paraId="16359810" w14:textId="77777777" w:rsidR="00000000" w:rsidRDefault="0050258C">
      <w:pPr>
        <w:pStyle w:val="a3"/>
      </w:pPr>
      <w:r>
        <w:t>учетной записи и пароля. Доступ к личному кабинету плательщика с помощью учетной записи и пароля предоставляется физическому лицу и</w:t>
      </w:r>
      <w:r>
        <w:t xml:space="preserve"> иностранной организации, </w:t>
      </w:r>
      <w:r>
        <w:lastRenderedPageBreak/>
        <w:t>иностранному индивидуальному предпринимателю, оказывающим услуги в электронной форме, иностранной организации, иностранному индивидуальному предпринимателю, осуществляющим электронную дистанционную продажу товаров;</w:t>
      </w:r>
    </w:p>
    <w:p w14:paraId="21175E41" w14:textId="77777777" w:rsidR="00000000" w:rsidRDefault="0050258C">
      <w:pPr>
        <w:pStyle w:val="a3"/>
      </w:pPr>
      <w:r>
        <w:t>иных способов в</w:t>
      </w:r>
      <w:r>
        <w:t xml:space="preserve"> соответствии с законодательством.</w:t>
      </w:r>
    </w:p>
    <w:p w14:paraId="18879F2F" w14:textId="77777777" w:rsidR="00000000" w:rsidRDefault="0050258C">
      <w:pPr>
        <w:pStyle w:val="a3"/>
      </w:pPr>
      <w:r>
        <w:t>3. Учетная запись и пароль могут быть получены:</w:t>
      </w:r>
    </w:p>
    <w:p w14:paraId="25F29110" w14:textId="77777777" w:rsidR="00000000" w:rsidRDefault="0050258C">
      <w:pPr>
        <w:pStyle w:val="a3"/>
      </w:pPr>
      <w:r>
        <w:t>3.1. при обращении физического лица в налоговый орган независимо от места его жительства, постановки на учет или нахождения объекта налогообложения земельным налогом и (или)</w:t>
      </w:r>
      <w:r>
        <w:t xml:space="preserve"> налогом на недвижимость.</w:t>
      </w:r>
    </w:p>
    <w:p w14:paraId="65B3D51F" w14:textId="77777777" w:rsidR="00000000" w:rsidRDefault="0050258C">
      <w:pPr>
        <w:pStyle w:val="a3"/>
      </w:pPr>
      <w:r>
        <w:t>Учетная запись и пароль вручаются физическому лицу либо его представителю под роспись при предъявлении документа, удостоверяющего личность, а представителю физического лица – также документа, подтверждающего его полномочия;</w:t>
      </w:r>
    </w:p>
    <w:p w14:paraId="3F03FCF3" w14:textId="77777777" w:rsidR="00000000" w:rsidRDefault="0050258C">
      <w:pPr>
        <w:pStyle w:val="a3"/>
      </w:pPr>
      <w:r>
        <w:t>3.2. п</w:t>
      </w:r>
      <w:r>
        <w:t>ри регистрации физическим лицом личного кабинета плательщика путем заполнения сведений на официальном сайте Министерства по налогам и сборам в сети Интернет.</w:t>
      </w:r>
    </w:p>
    <w:p w14:paraId="170BC554" w14:textId="77777777" w:rsidR="00000000" w:rsidRDefault="0050258C">
      <w:pPr>
        <w:pStyle w:val="a3"/>
      </w:pPr>
      <w:r>
        <w:t>4. Не приводится как не вступивший в силу.</w:t>
      </w:r>
    </w:p>
    <w:p w14:paraId="399DF332" w14:textId="77777777" w:rsidR="00000000" w:rsidRDefault="0050258C">
      <w:pPr>
        <w:pStyle w:val="a3"/>
      </w:pPr>
      <w:r>
        <w:t>5. Не приводится как не вступивший в силу.</w:t>
      </w:r>
    </w:p>
    <w:p w14:paraId="7B878A2B" w14:textId="77777777" w:rsidR="00000000" w:rsidRDefault="0050258C">
      <w:pPr>
        <w:pStyle w:val="a3"/>
      </w:pPr>
      <w:r>
        <w:t xml:space="preserve">6. Доступ к </w:t>
      </w:r>
      <w:r>
        <w:t xml:space="preserve">личному кабинету плательщика прекращается в случаях снятия плательщика с учета в налоговом органе и в сроки, установленные пунктом 12 </w:t>
      </w:r>
      <w:hyperlink r:id="rId19" w:history="1">
        <w:r>
          <w:rPr>
            <w:rStyle w:val="a4"/>
          </w:rPr>
          <w:t>статьи 69 настоящего Кодекса</w:t>
        </w:r>
      </w:hyperlink>
      <w:r>
        <w:t>, если иное не предусмотрено</w:t>
      </w:r>
      <w:r>
        <w:t xml:space="preserve"> частью второй пункта 4 настоящей статьи и частью второй настоящего пункта.</w:t>
      </w:r>
    </w:p>
    <w:p w14:paraId="19CC9EFE" w14:textId="77777777" w:rsidR="00000000" w:rsidRDefault="0050258C">
      <w:pPr>
        <w:pStyle w:val="a3"/>
      </w:pPr>
      <w:r>
        <w:t>Доступ к личному кабинету организации, прекратившей деятельность в результате реорганизации, сохраняется до последнего числа месяца, следующего за месяцем, в котором в Единый госуд</w:t>
      </w:r>
      <w:r>
        <w:t>арственный регистр юридических лиц и индивидуальных предпринимателей внесена запись о прекращении ее деятельности.</w:t>
      </w:r>
    </w:p>
    <w:p w14:paraId="59FC240E" w14:textId="77777777" w:rsidR="00000000" w:rsidRDefault="0050258C">
      <w:pPr>
        <w:spacing w:after="240"/>
        <w:rPr>
          <w:rFonts w:eastAsia="Times New Roman"/>
        </w:rPr>
      </w:pPr>
    </w:p>
    <w:p w14:paraId="39000640" w14:textId="77777777" w:rsidR="00000000" w:rsidRDefault="0050258C">
      <w:pPr>
        <w:jc w:val="center"/>
        <w:rPr>
          <w:rFonts w:eastAsia="Times New Roman"/>
        </w:rPr>
      </w:pPr>
      <w:r>
        <w:rPr>
          <w:rFonts w:eastAsia="Times New Roman"/>
          <w:b/>
          <w:bCs/>
        </w:rPr>
        <w:t>Статья 29.</w:t>
      </w:r>
      <w:r>
        <w:rPr>
          <w:rFonts w:eastAsia="Times New Roman"/>
        </w:rPr>
        <w:t xml:space="preserve"> Налоговая тайна</w:t>
      </w:r>
    </w:p>
    <w:p w14:paraId="50FCA4EF" w14:textId="77777777" w:rsidR="00000000" w:rsidRDefault="0050258C">
      <w:pPr>
        <w:rPr>
          <w:rFonts w:eastAsia="Times New Roman"/>
        </w:rPr>
      </w:pPr>
    </w:p>
    <w:p w14:paraId="07503CF2" w14:textId="77777777" w:rsidR="00000000" w:rsidRDefault="0050258C">
      <w:pPr>
        <w:pStyle w:val="a3"/>
      </w:pPr>
      <w:r>
        <w:t>1. Налоговую тайну составляют имеющиеся в налоговых, таможенных и финансовых органах, органах государственного контроля, уполномоченных органах, организациях и у должностных лиц, которые являются участниками налоговых отношений, любые сведения о плательщик</w:t>
      </w:r>
      <w:r>
        <w:t>ах, за исключением сведений, предоставляемых плательщику в отношении самого себя, а также сведений:</w:t>
      </w:r>
    </w:p>
    <w:p w14:paraId="2C3EB468" w14:textId="77777777" w:rsidR="00000000" w:rsidRDefault="0050258C">
      <w:pPr>
        <w:pStyle w:val="a3"/>
      </w:pPr>
      <w:r>
        <w:t>1.1. о фамилии, собственном имени, отчестве (если таковое имеется) плательщика – физического лица, в том числе индивидуального предпринимателя, наименовании</w:t>
      </w:r>
      <w:r>
        <w:t xml:space="preserve"> и месте нахождения плательщика-организации;</w:t>
      </w:r>
    </w:p>
    <w:p w14:paraId="7C9BBEDD" w14:textId="77777777" w:rsidR="00000000" w:rsidRDefault="0050258C">
      <w:pPr>
        <w:pStyle w:val="a3"/>
      </w:pPr>
      <w:r>
        <w:t>1.2. разглашенных плательщиком самостоятельно или с его согласия;</w:t>
      </w:r>
    </w:p>
    <w:p w14:paraId="7DF61041" w14:textId="77777777" w:rsidR="00000000" w:rsidRDefault="0050258C">
      <w:pPr>
        <w:pStyle w:val="a3"/>
      </w:pPr>
      <w:r>
        <w:t>1.3. предоставляемых посредством единого портала электронных услуг ОАИС в отношении организаций и индивидуальных предпринимателей:</w:t>
      </w:r>
    </w:p>
    <w:p w14:paraId="63DA8413" w14:textId="77777777" w:rsidR="00000000" w:rsidRDefault="0050258C">
      <w:pPr>
        <w:pStyle w:val="a3"/>
      </w:pPr>
      <w:r>
        <w:lastRenderedPageBreak/>
        <w:t>об уплачиваемы</w:t>
      </w:r>
      <w:r>
        <w:t>х видах налогов, сборов (пошлин) и применяемых особых режимах налогообложения;</w:t>
      </w:r>
    </w:p>
    <w:p w14:paraId="5109AD7C" w14:textId="77777777" w:rsidR="00000000" w:rsidRDefault="0050258C">
      <w:pPr>
        <w:pStyle w:val="a3"/>
      </w:pPr>
      <w:r>
        <w:t>о среднесписочной численности работников;</w:t>
      </w:r>
    </w:p>
    <w:p w14:paraId="7B514D0D" w14:textId="77777777" w:rsidR="00000000" w:rsidRDefault="0050258C">
      <w:pPr>
        <w:pStyle w:val="a3"/>
      </w:pPr>
      <w:r>
        <w:t>содержащиеся в годовой бухгалтерской и (или) финансовой отчетности.</w:t>
      </w:r>
    </w:p>
    <w:p w14:paraId="7905F836" w14:textId="77777777" w:rsidR="00000000" w:rsidRDefault="0050258C">
      <w:pPr>
        <w:pStyle w:val="a3"/>
      </w:pPr>
      <w:r>
        <w:t>Сведения, указанные в части первой настоящего подпункта, составляют</w:t>
      </w:r>
      <w:r>
        <w:t xml:space="preserve"> налоговую тайну в отношении плательщиков (категорий плательщиков) по перечню, определяемому Советом Министров Республики Беларусь;</w:t>
      </w:r>
    </w:p>
    <w:p w14:paraId="75101FA2" w14:textId="77777777" w:rsidR="00000000" w:rsidRDefault="0050258C">
      <w:pPr>
        <w:pStyle w:val="a3"/>
      </w:pPr>
      <w:r>
        <w:t>1.4. об учетном номере плательщика, в том числе о дате его присвоения;</w:t>
      </w:r>
    </w:p>
    <w:p w14:paraId="069A78F9" w14:textId="77777777" w:rsidR="00000000" w:rsidRDefault="0050258C">
      <w:pPr>
        <w:pStyle w:val="a3"/>
      </w:pPr>
      <w:r>
        <w:t>1.5. о дате уплаты лицами, осуществляющими ремесленну</w:t>
      </w:r>
      <w:r>
        <w:t>ю деятельность, деятельность в сфере агроэкотуризма, соответственно сбора за осуществление ремесленной деятельности и сбора за осуществление деятельности по оказанию услуг в сфере агроэкотуризма;</w:t>
      </w:r>
    </w:p>
    <w:p w14:paraId="6F1FAA51" w14:textId="77777777" w:rsidR="00000000" w:rsidRDefault="0050258C">
      <w:pPr>
        <w:pStyle w:val="a3"/>
      </w:pPr>
      <w:r>
        <w:t>1.6. о наименовании налогового органа по месту постановки на</w:t>
      </w:r>
      <w:r>
        <w:t xml:space="preserve"> учет плательщика;</w:t>
      </w:r>
    </w:p>
    <w:p w14:paraId="2CD5D8AB" w14:textId="77777777" w:rsidR="00000000" w:rsidRDefault="0050258C">
      <w:pPr>
        <w:pStyle w:val="a3"/>
      </w:pPr>
      <w:r>
        <w:t>1.7. о нахождении плательщика в процессе ликвидации (прекращения деятельности), дате решения регистрирующего органа об исключении плательщика из Единого государственного регистра юридических лиц и индивидуальных предпринимателей;</w:t>
      </w:r>
    </w:p>
    <w:p w14:paraId="22E5D9AF" w14:textId="77777777" w:rsidR="00000000" w:rsidRDefault="0050258C">
      <w:pPr>
        <w:pStyle w:val="a3"/>
      </w:pPr>
      <w:r>
        <w:t>1.8. об</w:t>
      </w:r>
      <w:r>
        <w:t xml:space="preserve"> уставном фонде (капитале) организации;</w:t>
      </w:r>
    </w:p>
    <w:p w14:paraId="66DCE5F0" w14:textId="77777777" w:rsidR="00000000" w:rsidRDefault="0050258C">
      <w:pPr>
        <w:pStyle w:val="a3"/>
      </w:pPr>
      <w:r>
        <w:t>1.9. о нарушениях налогового и иного законодательства и мерах ответственности за эти нарушения;</w:t>
      </w:r>
    </w:p>
    <w:p w14:paraId="436E2073" w14:textId="77777777" w:rsidR="00000000" w:rsidRDefault="0050258C">
      <w:pPr>
        <w:pStyle w:val="a3"/>
      </w:pPr>
      <w:r>
        <w:t>1.10. предоставляемых налоговым, правоохранительным или иным органам других государств в соответствии с международными д</w:t>
      </w:r>
      <w:r>
        <w:t>оговорами Республики Беларусь, а при отсутствии таких договоров – предоставляемых таким органам сведений, направленных на предотвращение (выявление) случаев неуплаты налогов, сборов (пошлин);</w:t>
      </w:r>
    </w:p>
    <w:p w14:paraId="72DFA3B5" w14:textId="77777777" w:rsidR="00000000" w:rsidRDefault="0050258C">
      <w:pPr>
        <w:pStyle w:val="a3"/>
      </w:pPr>
      <w:r>
        <w:t>1.11. предоставляемых государственным органам, иным организациям</w:t>
      </w:r>
      <w:r>
        <w:t>, а также межведомственной и другой комиссии, к компетенции которых относится осуществление административных процедур, в целях осуществления ими административных процедур;</w:t>
      </w:r>
    </w:p>
    <w:p w14:paraId="08983EFC" w14:textId="77777777" w:rsidR="00000000" w:rsidRDefault="0050258C">
      <w:pPr>
        <w:pStyle w:val="a3"/>
      </w:pPr>
      <w:r>
        <w:t>1.12. предоставляемых участникам электронного взаимодействия в рамках программно-тех</w:t>
      </w:r>
      <w:r>
        <w:t>нического комплекса учета налоговых счетов-фактур (автоматизированная информационная система «Учет счетов-фактур»);</w:t>
      </w:r>
    </w:p>
    <w:p w14:paraId="53B4F022" w14:textId="77777777" w:rsidR="00000000" w:rsidRDefault="0050258C">
      <w:pPr>
        <w:pStyle w:val="a3"/>
      </w:pPr>
      <w:r>
        <w:t>1.13. о регистрации в качестве резидента свободной экономической зоны, Парка высоких технологий, специального туристско-рекреационного парка</w:t>
      </w:r>
      <w:r>
        <w:t xml:space="preserve"> «Августовский канал», Китайско-Белорусского индустриального парка «Великий камень».</w:t>
      </w:r>
    </w:p>
    <w:p w14:paraId="5F6D3718" w14:textId="77777777" w:rsidR="00000000" w:rsidRDefault="0050258C">
      <w:pPr>
        <w:pStyle w:val="a3"/>
      </w:pPr>
      <w:r>
        <w:t>2. Налоговая тайна не подлежит разглашению, за исключением случаев, предусмотренных Советом Министров Республики Беларусь.</w:t>
      </w:r>
    </w:p>
    <w:p w14:paraId="7BE77F63" w14:textId="77777777" w:rsidR="00000000" w:rsidRDefault="0050258C">
      <w:pPr>
        <w:pStyle w:val="a3"/>
      </w:pPr>
      <w:r>
        <w:t>3. Сведения, составляющие налоговую тайну, имеют</w:t>
      </w:r>
      <w:r>
        <w:t xml:space="preserve"> специальный режим хранения и доступа, определяемый Советом Министров Республики Беларусь.</w:t>
      </w:r>
    </w:p>
    <w:p w14:paraId="7B0EF9D7" w14:textId="77777777" w:rsidR="00000000" w:rsidRDefault="0050258C">
      <w:pPr>
        <w:pStyle w:val="a3"/>
      </w:pPr>
      <w:r>
        <w:lastRenderedPageBreak/>
        <w:t>4. Утрата документов, содержащих сведения, составляющие налоговую тайну, либо разглашение таких сведений в нарушение порядка, предусмотренного законодательством, вле</w:t>
      </w:r>
      <w:r>
        <w:t>кут ответственность, предусмотренную законодательными актами.</w:t>
      </w:r>
    </w:p>
    <w:p w14:paraId="08939722" w14:textId="77777777" w:rsidR="00000000" w:rsidRDefault="0050258C">
      <w:pPr>
        <w:spacing w:after="240"/>
        <w:rPr>
          <w:rFonts w:eastAsia="Times New Roman"/>
        </w:rPr>
      </w:pPr>
    </w:p>
    <w:p w14:paraId="2119A7BB" w14:textId="77777777" w:rsidR="00000000" w:rsidRDefault="0050258C">
      <w:pPr>
        <w:jc w:val="center"/>
        <w:rPr>
          <w:rFonts w:eastAsia="Times New Roman"/>
        </w:rPr>
      </w:pPr>
      <w:r>
        <w:rPr>
          <w:rFonts w:eastAsia="Times New Roman"/>
          <w:sz w:val="27"/>
          <w:szCs w:val="27"/>
        </w:rPr>
        <w:t>ГЛАВА 3</w:t>
      </w:r>
      <w:r>
        <w:rPr>
          <w:rFonts w:eastAsia="Times New Roman"/>
          <w:sz w:val="27"/>
          <w:szCs w:val="27"/>
        </w:rPr>
        <w:br/>
        <w:t>ЭЛЕМЕНТЫ НАЛОГООБЛОЖЕНИЯ</w:t>
      </w:r>
    </w:p>
    <w:p w14:paraId="70446322" w14:textId="77777777" w:rsidR="00000000" w:rsidRDefault="0050258C">
      <w:pPr>
        <w:jc w:val="center"/>
        <w:rPr>
          <w:rFonts w:eastAsia="Times New Roman"/>
        </w:rPr>
      </w:pPr>
      <w:r>
        <w:rPr>
          <w:rFonts w:eastAsia="Times New Roman"/>
          <w:b/>
          <w:bCs/>
        </w:rPr>
        <w:t>Статья 30.</w:t>
      </w:r>
      <w:r>
        <w:rPr>
          <w:rFonts w:eastAsia="Times New Roman"/>
        </w:rPr>
        <w:t xml:space="preserve"> Объекты налогообложения</w:t>
      </w:r>
    </w:p>
    <w:p w14:paraId="0A9C0405" w14:textId="77777777" w:rsidR="00000000" w:rsidRDefault="0050258C">
      <w:pPr>
        <w:rPr>
          <w:rFonts w:eastAsia="Times New Roman"/>
        </w:rPr>
      </w:pPr>
    </w:p>
    <w:p w14:paraId="1E52E040" w14:textId="77777777" w:rsidR="00000000" w:rsidRDefault="0050258C">
      <w:pPr>
        <w:pStyle w:val="a3"/>
      </w:pPr>
      <w:r>
        <w:t>Объектами налогообложения признаются обстоятельства, с наличием которых у плательщика налоговое законодательство или тамо</w:t>
      </w:r>
      <w:r>
        <w:t>женное законодательство связывают возникновение налогового обязательства.</w:t>
      </w:r>
    </w:p>
    <w:p w14:paraId="6C71C612" w14:textId="77777777" w:rsidR="00000000" w:rsidRDefault="0050258C">
      <w:pPr>
        <w:pStyle w:val="a3"/>
      </w:pPr>
      <w:r>
        <w:t>Каждый налог, сбор (пошлина) имеет самостоятельный объект налогообложения.</w:t>
      </w:r>
    </w:p>
    <w:p w14:paraId="63C8A409" w14:textId="77777777" w:rsidR="00000000" w:rsidRDefault="0050258C">
      <w:pPr>
        <w:spacing w:after="240"/>
        <w:rPr>
          <w:rFonts w:eastAsia="Times New Roman"/>
        </w:rPr>
      </w:pPr>
    </w:p>
    <w:p w14:paraId="2349E515" w14:textId="77777777" w:rsidR="00000000" w:rsidRDefault="0050258C">
      <w:pPr>
        <w:jc w:val="center"/>
        <w:rPr>
          <w:rFonts w:eastAsia="Times New Roman"/>
        </w:rPr>
      </w:pPr>
      <w:r>
        <w:rPr>
          <w:rFonts w:eastAsia="Times New Roman"/>
          <w:b/>
          <w:bCs/>
        </w:rPr>
        <w:t>Статья 31.</w:t>
      </w:r>
      <w:r>
        <w:rPr>
          <w:rFonts w:eastAsia="Times New Roman"/>
        </w:rPr>
        <w:t xml:space="preserve"> Реализация товаров (работ, услуг), имущественных прав</w:t>
      </w:r>
    </w:p>
    <w:p w14:paraId="64E61B1D" w14:textId="77777777" w:rsidR="00000000" w:rsidRDefault="0050258C">
      <w:pPr>
        <w:rPr>
          <w:rFonts w:eastAsia="Times New Roman"/>
        </w:rPr>
      </w:pPr>
    </w:p>
    <w:p w14:paraId="6AAB021F" w14:textId="77777777" w:rsidR="00000000" w:rsidRDefault="0050258C">
      <w:pPr>
        <w:pStyle w:val="a3"/>
      </w:pPr>
      <w:r>
        <w:t>1. Реализацией товаров (работ, услуг), имущественных прав признаются отчуждение товара одним лицом другому лицу (выполнение работ одним лицом для другого лица, оказание услуг одним лицом другому лицу), передача имущественных прав одним лицом другому лицу н</w:t>
      </w:r>
      <w:r>
        <w:t>а возмездной или безвозмездной основе вне зависимости от способа приобретения прав на товары (результаты выполненных работ, оказанных услуг), имущественных прав или формы соответствующих сделок.</w:t>
      </w:r>
    </w:p>
    <w:p w14:paraId="3D7D5041" w14:textId="77777777" w:rsidR="00000000" w:rsidRDefault="0050258C">
      <w:pPr>
        <w:pStyle w:val="a3"/>
      </w:pPr>
      <w:r>
        <w:t xml:space="preserve">Реализацией товаров (работ, услуг), имущественных прав могут </w:t>
      </w:r>
      <w:r>
        <w:t>признаваться также иные операции в случаях, предусмотренных настоящим Кодексом или актами Президента Республики Беларусь.</w:t>
      </w:r>
    </w:p>
    <w:p w14:paraId="0B7CA429" w14:textId="77777777" w:rsidR="00000000" w:rsidRDefault="0050258C">
      <w:pPr>
        <w:pStyle w:val="a3"/>
      </w:pPr>
      <w:r>
        <w:t>Безвозмездной передачей товаров (работ, услуг), имущественных прав признаются передача товаров (выполнение работ, оказание услуг), иму</w:t>
      </w:r>
      <w:r>
        <w:t>щественных прав без оплаты и освобождение от обязанности их оплаты.</w:t>
      </w:r>
    </w:p>
    <w:p w14:paraId="47B26481" w14:textId="77777777" w:rsidR="00000000" w:rsidRDefault="0050258C">
      <w:pPr>
        <w:pStyle w:val="a3"/>
      </w:pPr>
      <w:r>
        <w:t>Передачей имущественных прав на объекты интеллектуальной собственности признаются:</w:t>
      </w:r>
    </w:p>
    <w:p w14:paraId="21C677C4" w14:textId="77777777" w:rsidR="00000000" w:rsidRDefault="0050258C">
      <w:pPr>
        <w:pStyle w:val="a3"/>
      </w:pPr>
      <w:r>
        <w:t xml:space="preserve">передача таких прав правообладателем полностью или частично другому лицу по договору, предусматривающему </w:t>
      </w:r>
      <w:r>
        <w:t>передачу (уступку) исключительных прав на такие объекты;</w:t>
      </w:r>
    </w:p>
    <w:p w14:paraId="55ED57F1" w14:textId="77777777" w:rsidR="00000000" w:rsidRDefault="0050258C">
      <w:pPr>
        <w:pStyle w:val="a3"/>
      </w:pPr>
      <w:r>
        <w:t>предоставление правообладателем (лицензиаром) другому лицу (лицензиату) либо лицензиатом сублицензиату разрешения использовать соответствующий объект интеллектуальной собственности.</w:t>
      </w:r>
    </w:p>
    <w:p w14:paraId="0D53AC2B" w14:textId="77777777" w:rsidR="00000000" w:rsidRDefault="0050258C">
      <w:pPr>
        <w:pStyle w:val="a3"/>
      </w:pPr>
      <w:r>
        <w:t xml:space="preserve">2. Не признается </w:t>
      </w:r>
      <w:r>
        <w:t>реализацией товаров (работ, услуг), имущественных прав:</w:t>
      </w:r>
    </w:p>
    <w:p w14:paraId="5E00AB83" w14:textId="77777777" w:rsidR="00000000" w:rsidRDefault="0050258C">
      <w:pPr>
        <w:pStyle w:val="a3"/>
      </w:pPr>
      <w:r>
        <w:t>2.1. передача имущества в качестве вкладов в уставные фонды коммерческих организаций;</w:t>
      </w:r>
    </w:p>
    <w:p w14:paraId="5AC09BC7" w14:textId="77777777" w:rsidR="00000000" w:rsidRDefault="0050258C">
      <w:pPr>
        <w:pStyle w:val="a3"/>
      </w:pPr>
      <w:r>
        <w:lastRenderedPageBreak/>
        <w:t xml:space="preserve">2.2. передача имущества организации ее участнику (акционеру) в размере, не превышающем его вклада в уставный фонд </w:t>
      </w:r>
      <w:r>
        <w:t xml:space="preserve">этой организации, при ее ликвидации либо при выходе (исключении) участника из состава участников организации, а также не превышающем части его вклада в уставный фонд этой организации при уменьшении размера уставного фонда. При этом стоимость передаваемого </w:t>
      </w:r>
      <w:r>
        <w:t>имущества и размер вклада либо части вклада участника (акционера) подлежат пересчету в доллары США по официальному курсу, установленному Национальным банком соответственно на дату передачи имущества и на дату внесения вклада;</w:t>
      </w:r>
    </w:p>
    <w:p w14:paraId="2A24FD4E" w14:textId="77777777" w:rsidR="00000000" w:rsidRDefault="0050258C">
      <w:pPr>
        <w:pStyle w:val="a3"/>
      </w:pPr>
      <w:r>
        <w:t>2.3. отчуждение имущества в ре</w:t>
      </w:r>
      <w:r>
        <w:t>зультате реквизиции, национализации или конфискации;</w:t>
      </w:r>
    </w:p>
    <w:p w14:paraId="68167545" w14:textId="77777777" w:rsidR="00000000" w:rsidRDefault="0050258C">
      <w:pPr>
        <w:pStyle w:val="a3"/>
      </w:pPr>
      <w:r>
        <w:t>2.4. переход права собственности на имущество в результате наследования;</w:t>
      </w:r>
    </w:p>
    <w:p w14:paraId="409DD366" w14:textId="77777777" w:rsidR="00000000" w:rsidRDefault="0050258C">
      <w:pPr>
        <w:pStyle w:val="a3"/>
      </w:pPr>
      <w:r>
        <w:t>2.5. передача товаров (работ, услуг), имущественных прав потребителю рекламы:</w:t>
      </w:r>
    </w:p>
    <w:p w14:paraId="01C3C926" w14:textId="77777777" w:rsidR="00000000" w:rsidRDefault="0050258C">
      <w:pPr>
        <w:pStyle w:val="a3"/>
      </w:pPr>
      <w:r>
        <w:t>при отсутствии оплаты или иного встречного исполнени</w:t>
      </w:r>
      <w:r>
        <w:t>я обязательства, если такие товары (работы, услуги), имущественные права являются объектами рекламирования и (или) содержат информацию об объектах рекламирования;</w:t>
      </w:r>
    </w:p>
    <w:p w14:paraId="4F086928" w14:textId="77777777" w:rsidR="00000000" w:rsidRDefault="0050258C">
      <w:pPr>
        <w:pStyle w:val="a3"/>
      </w:pPr>
      <w:r>
        <w:t>в виде выигрыша при проведении в соответствии с законодательством рекламной игры.</w:t>
      </w:r>
    </w:p>
    <w:p w14:paraId="10B6FFC6" w14:textId="77777777" w:rsidR="00000000" w:rsidRDefault="0050258C">
      <w:pPr>
        <w:pStyle w:val="a3"/>
      </w:pPr>
      <w:r>
        <w:t>Положения ч</w:t>
      </w:r>
      <w:r>
        <w:t>асти первой настоящего подпункта не распространяются на рекламные услуги, оказываемые рекламодателям;</w:t>
      </w:r>
    </w:p>
    <w:p w14:paraId="577F0A0C" w14:textId="77777777" w:rsidR="00000000" w:rsidRDefault="0050258C">
      <w:pPr>
        <w:pStyle w:val="a3"/>
      </w:pPr>
      <w:r>
        <w:t>2.6. обращение в собственность государства бесхозяйного имущества, находок или кладов, безнадзорных животных;</w:t>
      </w:r>
    </w:p>
    <w:p w14:paraId="3FB15443" w14:textId="77777777" w:rsidR="00000000" w:rsidRDefault="0050258C">
      <w:pPr>
        <w:pStyle w:val="a3"/>
      </w:pPr>
      <w:r>
        <w:t>2.7. безвозмездная передача:</w:t>
      </w:r>
    </w:p>
    <w:p w14:paraId="10FA6962" w14:textId="77777777" w:rsidR="00000000" w:rsidRDefault="0050258C">
      <w:pPr>
        <w:pStyle w:val="a3"/>
      </w:pPr>
      <w:r>
        <w:t>2.7.1. имуществ</w:t>
      </w:r>
      <w:r>
        <w:t>а организации ее правопреемнику (правопреемникам) при реорганизации этой организации;</w:t>
      </w:r>
    </w:p>
    <w:p w14:paraId="71A97C50" w14:textId="77777777" w:rsidR="00000000" w:rsidRDefault="0050258C">
      <w:pPr>
        <w:pStyle w:val="a3"/>
      </w:pPr>
      <w:r>
        <w:t>2.7.2. имущества (работ, услуг) в пределах одного собственника по его решению или решению уполномоченного им органа;</w:t>
      </w:r>
    </w:p>
    <w:p w14:paraId="0E12ED3F" w14:textId="77777777" w:rsidR="00000000" w:rsidRDefault="0050258C">
      <w:pPr>
        <w:pStyle w:val="a3"/>
      </w:pPr>
      <w:r>
        <w:t>2.7.3. имущества, переданного и принятого в соответст</w:t>
      </w:r>
      <w:r>
        <w:t>вии с законодательством, Республике Беларусь или ее административно-территориальным единицам в лице государственных органов и иных юридических лиц;</w:t>
      </w:r>
    </w:p>
    <w:p w14:paraId="072437D2" w14:textId="77777777" w:rsidR="00000000" w:rsidRDefault="0050258C">
      <w:pPr>
        <w:pStyle w:val="a3"/>
      </w:pPr>
      <w:r>
        <w:t>2.7.4. вклада в имущество хозяйственного общества, не приводящая к увеличению уставного фонда хозяйственного</w:t>
      </w:r>
      <w:r>
        <w:t xml:space="preserve"> общества и изменению размера долей (номинальной стоимости акций), принадлежащих его участникам, производимая участником хозяйственного общества в соответствии с </w:t>
      </w:r>
      <w:hyperlink r:id="rId20" w:history="1">
        <w:r>
          <w:rPr>
            <w:rStyle w:val="a4"/>
          </w:rPr>
          <w:t>Законом Республ</w:t>
        </w:r>
        <w:r>
          <w:rPr>
            <w:rStyle w:val="a4"/>
          </w:rPr>
          <w:t>ики Беларусь от 9 декабря 1992 г. № 2020-XII «О хозяйственных обществах»</w:t>
        </w:r>
      </w:hyperlink>
      <w:r>
        <w:t>;</w:t>
      </w:r>
    </w:p>
    <w:p w14:paraId="137E3408" w14:textId="77777777" w:rsidR="00000000" w:rsidRDefault="0050258C">
      <w:pPr>
        <w:pStyle w:val="a3"/>
      </w:pPr>
      <w:r>
        <w:t>2.7.5. неиспользуемого имущества, находящегося в республиканской и коммунальной собственности, в собственность индивидуальных предпринимателей и негосударственных организаций;</w:t>
      </w:r>
    </w:p>
    <w:p w14:paraId="6B9EC7FB" w14:textId="77777777" w:rsidR="00000000" w:rsidRDefault="0050258C">
      <w:pPr>
        <w:pStyle w:val="a3"/>
      </w:pPr>
      <w:r>
        <w:t>2.7.6.</w:t>
      </w:r>
      <w:r>
        <w:t xml:space="preserve"> имущества, принадлежащего физическому лицу, работ, услуг другому физическому лицу, состоящему с ним в браке, отношениях близкого родства или свойства, если такая передача не связана с осуществлением предпринимательской деятельности;</w:t>
      </w:r>
    </w:p>
    <w:p w14:paraId="456AE769" w14:textId="77777777" w:rsidR="00000000" w:rsidRDefault="0050258C">
      <w:pPr>
        <w:pStyle w:val="a3"/>
      </w:pPr>
      <w:r>
        <w:lastRenderedPageBreak/>
        <w:t>2.7.7. арендного жилья</w:t>
      </w:r>
      <w:r>
        <w:t xml:space="preserve"> в собственность граждан по решению Президента Республики Беларусь;</w:t>
      </w:r>
    </w:p>
    <w:p w14:paraId="313C9178" w14:textId="77777777" w:rsidR="00000000" w:rsidRDefault="0050258C">
      <w:pPr>
        <w:pStyle w:val="a3"/>
      </w:pPr>
      <w:r>
        <w:t xml:space="preserve">2.7.8. объектов инженерной, транспортной, социальной инфраструктуры и их благоустройства, завершенных строительством, в государственную собственность в виде затрат в порядке, определенном </w:t>
      </w:r>
      <w:r>
        <w:t>Президентом Республики Беларусь;</w:t>
      </w:r>
    </w:p>
    <w:p w14:paraId="7BA578C4" w14:textId="77777777" w:rsidR="00000000" w:rsidRDefault="0050258C">
      <w:pPr>
        <w:pStyle w:val="a3"/>
      </w:pPr>
      <w:r>
        <w:t>2.7.9. заказчиком, застройщиком, дольщиком государственным эксплуатационным организациям товаров (работ, услуг) при реконструкции, ремонте объектов инженерной и транспортной инфраструктуры, находящихся у них на праве хозяйс</w:t>
      </w:r>
      <w:r>
        <w:t>твенного ведения (оперативного управления), в связи с выполнением технических условий на инженерно-техническое обеспечение объекта, полученных в установленном порядке в целях строительства объекта;</w:t>
      </w:r>
    </w:p>
    <w:p w14:paraId="1616DEAF" w14:textId="77777777" w:rsidR="00000000" w:rsidRDefault="0050258C">
      <w:pPr>
        <w:pStyle w:val="a3"/>
      </w:pPr>
      <w:r>
        <w:t>2.7.10. государственного имущества в соответствии с законодательством;</w:t>
      </w:r>
    </w:p>
    <w:p w14:paraId="06698D36" w14:textId="77777777" w:rsidR="00000000" w:rsidRDefault="0050258C">
      <w:pPr>
        <w:pStyle w:val="a3"/>
      </w:pPr>
      <w:r>
        <w:t>2.7.11. государственным органам и (или) иным государственным организациям работ (услуг), являющихся безвозмездной (спонсорской) помощью в соответствии с законодательством.</w:t>
      </w:r>
    </w:p>
    <w:p w14:paraId="1A5AF57C" w14:textId="77777777" w:rsidR="00000000" w:rsidRDefault="0050258C">
      <w:pPr>
        <w:spacing w:after="240"/>
        <w:rPr>
          <w:rFonts w:eastAsia="Times New Roman"/>
        </w:rPr>
      </w:pPr>
    </w:p>
    <w:p w14:paraId="2E88579C" w14:textId="77777777" w:rsidR="00000000" w:rsidRDefault="0050258C">
      <w:pPr>
        <w:jc w:val="center"/>
        <w:rPr>
          <w:rFonts w:eastAsia="Times New Roman"/>
        </w:rPr>
      </w:pPr>
      <w:r>
        <w:rPr>
          <w:rFonts w:eastAsia="Times New Roman"/>
          <w:b/>
          <w:bCs/>
        </w:rPr>
        <w:t>Статья 32.</w:t>
      </w:r>
      <w:r>
        <w:rPr>
          <w:rFonts w:eastAsia="Times New Roman"/>
        </w:rPr>
        <w:t xml:space="preserve"> Доходы и источники их получения</w:t>
      </w:r>
    </w:p>
    <w:p w14:paraId="3F95D30A" w14:textId="77777777" w:rsidR="00000000" w:rsidRDefault="0050258C">
      <w:pPr>
        <w:rPr>
          <w:rFonts w:eastAsia="Times New Roman"/>
        </w:rPr>
      </w:pPr>
    </w:p>
    <w:p w14:paraId="71CDF887" w14:textId="77777777" w:rsidR="00000000" w:rsidRDefault="0050258C">
      <w:pPr>
        <w:pStyle w:val="a3"/>
      </w:pPr>
      <w:r>
        <w:t>Доходы плательщика могут быть отнесены к доходам от источников в Республике Беларусь или к доходам от источников за пределами Республики Беларусь в соответствии с налоговым законодательством.</w:t>
      </w:r>
    </w:p>
    <w:p w14:paraId="05C44157" w14:textId="77777777" w:rsidR="00000000" w:rsidRDefault="0050258C">
      <w:pPr>
        <w:pStyle w:val="a3"/>
      </w:pPr>
      <w:r>
        <w:t>Если положения налогового зак</w:t>
      </w:r>
      <w:r>
        <w:t xml:space="preserve">онодательства не позволяют однозначно отнести полученные плательщиком доходы к доходам от источников в Республике Беларусь либо к доходам от источников за пределами Республики Беларусь, отнесение дохода к тому или иному источнику, а также определение доли </w:t>
      </w:r>
      <w:r>
        <w:t>таких доходов осуществляются в порядке, установленном иным законодательством.</w:t>
      </w:r>
    </w:p>
    <w:p w14:paraId="550B6877" w14:textId="77777777" w:rsidR="00000000" w:rsidRDefault="0050258C">
      <w:pPr>
        <w:spacing w:after="240"/>
        <w:rPr>
          <w:rFonts w:eastAsia="Times New Roman"/>
        </w:rPr>
      </w:pPr>
    </w:p>
    <w:p w14:paraId="31B39079" w14:textId="77777777" w:rsidR="00000000" w:rsidRDefault="0050258C">
      <w:pPr>
        <w:jc w:val="center"/>
        <w:rPr>
          <w:rFonts w:eastAsia="Times New Roman"/>
        </w:rPr>
      </w:pPr>
      <w:r>
        <w:rPr>
          <w:rFonts w:eastAsia="Times New Roman"/>
          <w:b/>
          <w:bCs/>
        </w:rPr>
        <w:t>Статья 33.</w:t>
      </w:r>
      <w:r>
        <w:rPr>
          <w:rFonts w:eastAsia="Times New Roman"/>
        </w:rPr>
        <w:t xml:space="preserve"> Налоговая база и налоговая ставка (ставки). Порядок определения и корректировки налоговой базы и (или) суммы налога (сбора)</w:t>
      </w:r>
    </w:p>
    <w:p w14:paraId="50BA335E" w14:textId="77777777" w:rsidR="00000000" w:rsidRDefault="0050258C">
      <w:pPr>
        <w:rPr>
          <w:rFonts w:eastAsia="Times New Roman"/>
        </w:rPr>
      </w:pPr>
    </w:p>
    <w:p w14:paraId="12518CF2" w14:textId="77777777" w:rsidR="00000000" w:rsidRDefault="0050258C">
      <w:pPr>
        <w:pStyle w:val="a3"/>
      </w:pPr>
      <w:r>
        <w:t>1. Налоговая база представляет собой с</w:t>
      </w:r>
      <w:r>
        <w:t>тоимостную, физическую или иную характеристику объекта налогообложения.</w:t>
      </w:r>
    </w:p>
    <w:p w14:paraId="5D98D3B0" w14:textId="77777777" w:rsidR="00000000" w:rsidRDefault="0050258C">
      <w:pPr>
        <w:pStyle w:val="a3"/>
      </w:pPr>
      <w:r>
        <w:t>Налоговая база определяется применительно к конкретным налогу, сбору (пошлине).</w:t>
      </w:r>
    </w:p>
    <w:p w14:paraId="4AFDF47B" w14:textId="77777777" w:rsidR="00000000" w:rsidRDefault="0050258C">
      <w:pPr>
        <w:pStyle w:val="a3"/>
      </w:pPr>
      <w:r>
        <w:t>2. Налоговая ставка представляет собой величину налоговых начислений на единицу измерения налоговой базы</w:t>
      </w:r>
      <w:r>
        <w:t>, если иное не установлено настоящим Кодексом, иными актами налогового или таможенного законодательства.</w:t>
      </w:r>
    </w:p>
    <w:p w14:paraId="0B9901F5" w14:textId="77777777" w:rsidR="00000000" w:rsidRDefault="0050258C">
      <w:pPr>
        <w:pStyle w:val="a3"/>
      </w:pPr>
      <w:r>
        <w:t>Налоговые ставки устанавливаются применительно к каждому налогу, сбору (пошлине).</w:t>
      </w:r>
    </w:p>
    <w:p w14:paraId="07ECBD5E" w14:textId="77777777" w:rsidR="00000000" w:rsidRDefault="0050258C">
      <w:pPr>
        <w:pStyle w:val="a3"/>
      </w:pPr>
      <w:r>
        <w:lastRenderedPageBreak/>
        <w:t>3. Налоговая база и налоговые ставки по республиканским налогам, сбор</w:t>
      </w:r>
      <w:r>
        <w:t>ам (пошлинам) устанавливаются настоящим Кодексом, иными актами налогового законодательства, если иное не установлено Президентом Республики Беларусь или актами, составляющими право Евразийского экономического союза.</w:t>
      </w:r>
    </w:p>
    <w:p w14:paraId="20297CD1" w14:textId="77777777" w:rsidR="00000000" w:rsidRDefault="0050258C">
      <w:pPr>
        <w:pStyle w:val="a3"/>
      </w:pPr>
      <w:r>
        <w:t>Налоговая база и налоговые ставки по мес</w:t>
      </w:r>
      <w:r>
        <w:t>тным налогам и сборам устанавливаются местными Советами депутатов в соответствии с настоящим Кодексом.</w:t>
      </w:r>
    </w:p>
    <w:p w14:paraId="72A62435" w14:textId="77777777" w:rsidR="00000000" w:rsidRDefault="0050258C">
      <w:pPr>
        <w:pStyle w:val="a3"/>
      </w:pPr>
      <w:r>
        <w:t>4. Налоговая база и (или) сумма подлежащего уплате (зачету, возврату) налога (сбора) по результатам проверки подлежат корректировке при наличии хотя бы о</w:t>
      </w:r>
      <w:r>
        <w:t>дного из следующих оснований:</w:t>
      </w:r>
    </w:p>
    <w:p w14:paraId="6AC7EDA0" w14:textId="77777777" w:rsidR="00000000" w:rsidRDefault="0050258C">
      <w:pPr>
        <w:pStyle w:val="a3"/>
      </w:pPr>
      <w:r>
        <w:t>установление искажения сведений о фактах (совокупности фактов) совершения хозяйственных операций, об объектах налогообложения, подлежащих отражению плательщиком в бухгалтерском и (или) налоговом учете, налоговых декларациях (р</w:t>
      </w:r>
      <w:r>
        <w:t>асчетах), а также в других документах и (или) информации, необходимых для исчисления и уплаты налогов (сборов);</w:t>
      </w:r>
    </w:p>
    <w:p w14:paraId="12F41461" w14:textId="77777777" w:rsidR="00000000" w:rsidRDefault="0050258C">
      <w:pPr>
        <w:pStyle w:val="a3"/>
      </w:pPr>
      <w:r>
        <w:t>основной целью совершения хозяйственной операции являются неуплата (неполная уплата) и (или) зачет, возврат суммы налога (сбора). Особенности от</w:t>
      </w:r>
      <w:r>
        <w:t>несения действий или событий к хозяйственным операциям, основной целью совершения которых являются неуплата (неполная уплата) и (или) зачет, возврат суммы налога (сбора), устанавливаются Советом Министров Республики Беларусь;</w:t>
      </w:r>
    </w:p>
    <w:p w14:paraId="38BE8D74" w14:textId="77777777" w:rsidR="00000000" w:rsidRDefault="0050258C">
      <w:pPr>
        <w:pStyle w:val="a3"/>
      </w:pPr>
      <w:r>
        <w:t>отсутствие реальности совершен</w:t>
      </w:r>
      <w:r>
        <w:t>ия хозяйственной операции (включая случаи, когда фактически не поступил товар (нематериальные активы), не выполнены работы, не оказаны услуги, не переданы имущественные права).</w:t>
      </w:r>
    </w:p>
    <w:p w14:paraId="0145682C" w14:textId="77777777" w:rsidR="00000000" w:rsidRDefault="0050258C">
      <w:pPr>
        <w:pStyle w:val="a3"/>
      </w:pPr>
      <w:r>
        <w:t>5. При наличии оснований, указанных в пункте 4 настоящей статьи, налоговая база</w:t>
      </w:r>
      <w:r>
        <w:t xml:space="preserve"> и (или) сумма подлежащего уплате (зачету, возврату) налога (сбора) определяются исходя из фактических сведений об объектах налогообложения, и (или) фактических обстоятельств совершения хозяйственных операций, и (или) имеющихся данных об их совершении при </w:t>
      </w:r>
      <w:r>
        <w:t>возможности их установления, в том числе на основании документов (информации, материалов), предоставленных плательщиком, государственными органами, иными организациями и физическими лицами.</w:t>
      </w:r>
    </w:p>
    <w:p w14:paraId="5EBA08F8" w14:textId="77777777" w:rsidR="00000000" w:rsidRDefault="0050258C">
      <w:pPr>
        <w:pStyle w:val="a3"/>
      </w:pPr>
      <w:r>
        <w:t>Наличие оснований, указанных в пункте 4 настоящей статьи, устанавл</w:t>
      </w:r>
      <w:r>
        <w:t>ивается с учетом доказательств, собранных органом, проводившим проверку, и (или) представленных правоохранительными органами.</w:t>
      </w:r>
    </w:p>
    <w:p w14:paraId="21F6F9A6" w14:textId="77777777" w:rsidR="00000000" w:rsidRDefault="0050258C">
      <w:pPr>
        <w:pStyle w:val="a3"/>
      </w:pPr>
      <w:r>
        <w:t>6. Плательщик вправе до назначения проверки самостоятельно произвести корректировку налоговой базы и (или) суммы подлежащего уплат</w:t>
      </w:r>
      <w:r>
        <w:t>е (зачету, возврату) налога (сбора).</w:t>
      </w:r>
    </w:p>
    <w:p w14:paraId="1AD4154C" w14:textId="77777777" w:rsidR="00000000" w:rsidRDefault="0050258C">
      <w:pPr>
        <w:spacing w:after="240"/>
        <w:rPr>
          <w:rFonts w:eastAsia="Times New Roman"/>
        </w:rPr>
      </w:pPr>
    </w:p>
    <w:p w14:paraId="5541BCBB" w14:textId="77777777" w:rsidR="00000000" w:rsidRDefault="0050258C">
      <w:pPr>
        <w:jc w:val="center"/>
        <w:rPr>
          <w:rFonts w:eastAsia="Times New Roman"/>
        </w:rPr>
      </w:pPr>
      <w:r>
        <w:rPr>
          <w:rFonts w:eastAsia="Times New Roman"/>
          <w:b/>
          <w:bCs/>
        </w:rPr>
        <w:t>Статья 34.</w:t>
      </w:r>
      <w:r>
        <w:rPr>
          <w:rFonts w:eastAsia="Times New Roman"/>
        </w:rPr>
        <w:t xml:space="preserve"> Налоговый и отчетный периоды</w:t>
      </w:r>
    </w:p>
    <w:p w14:paraId="55F22DA5" w14:textId="77777777" w:rsidR="00000000" w:rsidRDefault="0050258C">
      <w:pPr>
        <w:rPr>
          <w:rFonts w:eastAsia="Times New Roman"/>
        </w:rPr>
      </w:pPr>
    </w:p>
    <w:p w14:paraId="46CDF95E" w14:textId="77777777" w:rsidR="00000000" w:rsidRDefault="0050258C">
      <w:pPr>
        <w:pStyle w:val="a3"/>
      </w:pPr>
      <w:r>
        <w:t>1. Под налоговым периодом понимается календарный год или иной период, определяемый применительно к каждому конкретному налогу, сбору (пошлине), по окончании которого определя</w:t>
      </w:r>
      <w:r>
        <w:t>ется налоговая база и исчисляется сумма этого налога, сбора (пошлины).</w:t>
      </w:r>
    </w:p>
    <w:p w14:paraId="66E47099" w14:textId="77777777" w:rsidR="00000000" w:rsidRDefault="0050258C">
      <w:pPr>
        <w:pStyle w:val="a3"/>
      </w:pPr>
      <w:r>
        <w:lastRenderedPageBreak/>
        <w:t>Налоговый период может состоять из нескольких отчетных периодов.</w:t>
      </w:r>
    </w:p>
    <w:p w14:paraId="64C09B89" w14:textId="77777777" w:rsidR="00000000" w:rsidRDefault="0050258C">
      <w:pPr>
        <w:pStyle w:val="a3"/>
      </w:pPr>
      <w:r>
        <w:t xml:space="preserve">Под отчетным периодом, если иное не установлено частью второй </w:t>
      </w:r>
      <w:hyperlink r:id="rId21" w:history="1">
        <w:r>
          <w:rPr>
            <w:rStyle w:val="a4"/>
          </w:rPr>
          <w:t>статьи 341 настоящего Кодекса</w:t>
        </w:r>
      </w:hyperlink>
      <w:r>
        <w:t>, понимается период, по результатам которого плательщики обязаны представить в налоговый орган налоговые декларации (расчеты), и (или) другие документы, и (или)</w:t>
      </w:r>
      <w:r>
        <w:t xml:space="preserve"> информацию, необходимые для исчисления и уплаты налогов, сборов (пошлин).</w:t>
      </w:r>
    </w:p>
    <w:p w14:paraId="4C1BBD92" w14:textId="77777777" w:rsidR="00000000" w:rsidRDefault="0050258C">
      <w:pPr>
        <w:pStyle w:val="a3"/>
      </w:pPr>
      <w:r>
        <w:t>2. В случаях, установленных настоящим Кодексом или иными актами налогового законодательства, на плательщиков может возлагаться обязанность по исчислению и уплате налога, сбора (пошл</w:t>
      </w:r>
      <w:r>
        <w:t>ины) до начала либо в течение налогового или отчетного периода.</w:t>
      </w:r>
    </w:p>
    <w:p w14:paraId="5F446BF8" w14:textId="77777777" w:rsidR="00000000" w:rsidRDefault="0050258C">
      <w:pPr>
        <w:spacing w:after="240"/>
        <w:rPr>
          <w:rFonts w:eastAsia="Times New Roman"/>
        </w:rPr>
      </w:pPr>
    </w:p>
    <w:p w14:paraId="5EEEF271" w14:textId="77777777" w:rsidR="00000000" w:rsidRDefault="0050258C">
      <w:pPr>
        <w:jc w:val="center"/>
        <w:rPr>
          <w:rFonts w:eastAsia="Times New Roman"/>
        </w:rPr>
      </w:pPr>
      <w:r>
        <w:rPr>
          <w:rFonts w:eastAsia="Times New Roman"/>
          <w:b/>
          <w:bCs/>
        </w:rPr>
        <w:t>Статья 35.</w:t>
      </w:r>
      <w:r>
        <w:rPr>
          <w:rFonts w:eastAsia="Times New Roman"/>
        </w:rPr>
        <w:t xml:space="preserve"> Льготы по налогам, сборам (пошлинам)</w:t>
      </w:r>
    </w:p>
    <w:p w14:paraId="0FD7C1BB" w14:textId="77777777" w:rsidR="00000000" w:rsidRDefault="0050258C">
      <w:pPr>
        <w:rPr>
          <w:rFonts w:eastAsia="Times New Roman"/>
        </w:rPr>
      </w:pPr>
    </w:p>
    <w:p w14:paraId="632FCCE4" w14:textId="77777777" w:rsidR="00000000" w:rsidRDefault="0050258C">
      <w:pPr>
        <w:pStyle w:val="a3"/>
      </w:pPr>
      <w:r>
        <w:t>1. Льготами по налогам, сборам (пошлинам) признаются предоставляемые отдельным категориям плательщиков предусмотренные настоящим Кодексом и</w:t>
      </w:r>
      <w:r>
        <w:t xml:space="preserve"> иными актами налогового или таможенного законодательства преимущества по сравнению с другими плательщиками, включая возможность не уплачивать налог, сбор (пошлину) либо уплачивать их в меньшем размере.</w:t>
      </w:r>
    </w:p>
    <w:p w14:paraId="3BD43C3E" w14:textId="77777777" w:rsidR="00000000" w:rsidRDefault="0050258C">
      <w:pPr>
        <w:pStyle w:val="a3"/>
      </w:pPr>
      <w:r>
        <w:t>2. Льготы по налогам, сборам (пошлинам) устанавливают</w:t>
      </w:r>
      <w:r>
        <w:t>ся в виде:</w:t>
      </w:r>
    </w:p>
    <w:p w14:paraId="5817E233" w14:textId="77777777" w:rsidR="00000000" w:rsidRDefault="0050258C">
      <w:pPr>
        <w:pStyle w:val="a3"/>
      </w:pPr>
      <w:r>
        <w:t>2.1. освобождения от налога, сбора (пошлины);</w:t>
      </w:r>
    </w:p>
    <w:p w14:paraId="274DA9E7" w14:textId="77777777" w:rsidR="00000000" w:rsidRDefault="0050258C">
      <w:pPr>
        <w:pStyle w:val="a3"/>
      </w:pPr>
      <w:r>
        <w:t>2.2. дополнительных по отношению к учитываемым при определении (исчислении) налоговой базы для всех плательщиков налоговых вычетов и (или) иного уменьшения налоговой базы либо суммы налога, сбора (по</w:t>
      </w:r>
      <w:r>
        <w:t>шлины);</w:t>
      </w:r>
    </w:p>
    <w:p w14:paraId="697BC18E" w14:textId="77777777" w:rsidR="00000000" w:rsidRDefault="0050258C">
      <w:pPr>
        <w:pStyle w:val="a3"/>
      </w:pPr>
      <w:r>
        <w:t>2.3. налоговых ставок, пониженных по сравнению с общеустановленными;</w:t>
      </w:r>
    </w:p>
    <w:p w14:paraId="4BBD5F18" w14:textId="77777777" w:rsidR="00000000" w:rsidRDefault="0050258C">
      <w:pPr>
        <w:pStyle w:val="a3"/>
      </w:pPr>
      <w:r>
        <w:t>2.4. возмещения суммы уплаченного налога, сбора (пошлины);</w:t>
      </w:r>
    </w:p>
    <w:p w14:paraId="3AF5F4E2" w14:textId="77777777" w:rsidR="00000000" w:rsidRDefault="0050258C">
      <w:pPr>
        <w:pStyle w:val="a3"/>
      </w:pPr>
      <w:r>
        <w:t>2.5. в ином виде, установленном Президентом Республики Беларусь.</w:t>
      </w:r>
    </w:p>
    <w:p w14:paraId="08C061CA" w14:textId="77777777" w:rsidR="00000000" w:rsidRDefault="0050258C">
      <w:pPr>
        <w:pStyle w:val="a3"/>
      </w:pPr>
      <w:r>
        <w:t>3. Льготы по налогам, сборам (пошлинам) устанавливаются</w:t>
      </w:r>
      <w:r>
        <w:t xml:space="preserve"> Президентом Республики Беларусь и (или) настоящим Кодексом, иными законами, если иное не установлено Президентом Республики Беларусь, а также международными договорами, составляющими право Евразийского экономического союза.</w:t>
      </w:r>
    </w:p>
    <w:p w14:paraId="57743422" w14:textId="77777777" w:rsidR="00000000" w:rsidRDefault="0050258C">
      <w:pPr>
        <w:pStyle w:val="a3"/>
      </w:pPr>
      <w:r>
        <w:t>Льготы по налогам, сборам (пошл</w:t>
      </w:r>
      <w:r>
        <w:t>инам) плательщикам индивидуально предоставляются в виде, порядке и на условиях, определяемых Президентом Республики Беларусь.</w:t>
      </w:r>
    </w:p>
    <w:p w14:paraId="2000ED92" w14:textId="77777777" w:rsidR="00000000" w:rsidRDefault="0050258C">
      <w:pPr>
        <w:pStyle w:val="a3"/>
      </w:pPr>
      <w:r>
        <w:t>Министр иностранных дел и его заместители, а также руководители дипломатических представительств и консульских учреждений Республи</w:t>
      </w:r>
      <w:r>
        <w:t>ки Беларусь имеют право понижать ставки консульского сбора или освобождать от консульского сбора организации и физических лиц по их заявлениям, подаваемым в письменной форме, а также по письменным ходатайствам палат Национального собрания Республики Белару</w:t>
      </w:r>
      <w:r>
        <w:t xml:space="preserve">сь, Совета Министров Республики Беларусь, Конституционного Суда Республики Беларусь, Верховного Суда Республики Беларусь, Администрации Президента Республики </w:t>
      </w:r>
      <w:r>
        <w:lastRenderedPageBreak/>
        <w:t>Беларусь, Государственного секретариата Совета Безопасности Республики Беларусь, Комитета государс</w:t>
      </w:r>
      <w:r>
        <w:t>твенного контроля, Генеральной прокуратуры, Центральной комиссии Республики Беларусь по выборам и проведению республиканских референдумов и республиканских органов государственного управления, а также дипломатических представительств и консульских учрежден</w:t>
      </w:r>
      <w:r>
        <w:t>ий иностранных государств, аккредитованных в Республике Беларусь, если приведенные в заявлении или ходатайстве причины будут признаны уважительными.</w:t>
      </w:r>
    </w:p>
    <w:p w14:paraId="5EA6BF1F" w14:textId="77777777" w:rsidR="00000000" w:rsidRDefault="0050258C">
      <w:pPr>
        <w:pStyle w:val="a3"/>
      </w:pPr>
      <w:r>
        <w:t>3-1. Областные, Минский городской, районные, городские (городов областного подчинения) Советы депутатов либ</w:t>
      </w:r>
      <w:r>
        <w:t>о по их поручению местные исполнительные и распорядительные органы вправе предоставлять льготы по налогам, сборам (пошлинам), полностью уплачиваемым в местные бюджеты:</w:t>
      </w:r>
    </w:p>
    <w:p w14:paraId="3DFEF43C" w14:textId="77777777" w:rsidR="00000000" w:rsidRDefault="0050258C">
      <w:pPr>
        <w:pStyle w:val="a3"/>
      </w:pPr>
      <w:r>
        <w:t>отдельным плательщикам – физическим лицам по объектам налогообложения, не связанным с ос</w:t>
      </w:r>
      <w:r>
        <w:t>уществлением предпринимательской деятельности, в связи с нахождением в трудной жизненной ситуации;</w:t>
      </w:r>
    </w:p>
    <w:p w14:paraId="78EC71D1" w14:textId="77777777" w:rsidR="00000000" w:rsidRDefault="0050258C">
      <w:pPr>
        <w:pStyle w:val="a3"/>
      </w:pPr>
      <w:r>
        <w:t>отдельным категориям плательщиков в порядке и на условиях, определяемых Президентом Республики Беларусь, настоящим Кодексом и (или) иными законами.</w:t>
      </w:r>
    </w:p>
    <w:p w14:paraId="21D75ED5" w14:textId="77777777" w:rsidR="00000000" w:rsidRDefault="0050258C">
      <w:pPr>
        <w:pStyle w:val="a3"/>
      </w:pPr>
      <w:r>
        <w:t>Областные</w:t>
      </w:r>
      <w:r>
        <w:t>, Минский городской Советы депутатов либо по их поручению местные исполнительные и распорядительные органы реализуют полномочия, указанные в части первой настоящего пункта, по налогам, сборам (пошлинам), полностью уплачиваемым в областной бюджет, бюджет го</w:t>
      </w:r>
      <w:r>
        <w:t>рода Минска, а районные, городские (городов областного подчинения) Советы депутатов либо по их поручению местные исполнительные и распорядительные органы – в бюджеты базового и первичного уровней.</w:t>
      </w:r>
    </w:p>
    <w:p w14:paraId="5E5DC740" w14:textId="77777777" w:rsidR="00000000" w:rsidRDefault="0050258C">
      <w:pPr>
        <w:pStyle w:val="a3"/>
      </w:pPr>
      <w:r>
        <w:t xml:space="preserve">Минский городской, районный, городской (городов областного </w:t>
      </w:r>
      <w:r>
        <w:t>подчинения) Советы депутатов либо по их поручению местный исполнительный и распорядительный орган по месту жительства плательщика вправе предоставлять льготы по транспортному налогу физическим лицам, находящимся в трудной жизненной ситуации, по транспортны</w:t>
      </w:r>
      <w:r>
        <w:t xml:space="preserve">м средствам, не используемым при осуществлении предпринимательской деятельности. Такие льготы предоставляются в порядке и сроки, предусмотренные законодательством об административных процедурах для предоставления льгот, указанных в части первой настоящего </w:t>
      </w:r>
      <w:r>
        <w:t>пункта.</w:t>
      </w:r>
    </w:p>
    <w:p w14:paraId="4EB1D317" w14:textId="77777777" w:rsidR="00000000" w:rsidRDefault="0050258C">
      <w:pPr>
        <w:pStyle w:val="a3"/>
      </w:pPr>
      <w:r>
        <w:t>4. Плательщик вправе использовать льготы по налогам, сборам (пошлинам) с момента возникновения правовых оснований для их применения и в течение всего периода действия этих оснований.</w:t>
      </w:r>
    </w:p>
    <w:p w14:paraId="16FC0854" w14:textId="77777777" w:rsidR="00000000" w:rsidRDefault="0050258C">
      <w:pPr>
        <w:pStyle w:val="a3"/>
      </w:pPr>
      <w:r>
        <w:t>Льготы по налогам, сборам (пошлинам), контроль за исчислением и у</w:t>
      </w:r>
      <w:r>
        <w:t>платой которых возложен на налоговые органы и которые не использованы плательщиком в соответствии с частью первой настоящего пункта, могут быть использованы им при наличии в совокупности следующих условий:</w:t>
      </w:r>
    </w:p>
    <w:p w14:paraId="5DD8325D" w14:textId="77777777" w:rsidR="00000000" w:rsidRDefault="0050258C">
      <w:pPr>
        <w:pStyle w:val="a3"/>
      </w:pPr>
      <w:r>
        <w:t xml:space="preserve">плательщик не отказался от использования льгот по </w:t>
      </w:r>
      <w:r>
        <w:t>налогам, сборам (пошлинам);</w:t>
      </w:r>
    </w:p>
    <w:p w14:paraId="4A110E4C" w14:textId="77777777" w:rsidR="00000000" w:rsidRDefault="0050258C">
      <w:pPr>
        <w:pStyle w:val="a3"/>
      </w:pPr>
      <w:r>
        <w:t>налоговое обязательство по налогам, сборам (пошлинам) возникло в период действия правовых оснований для использования льгот по налогам, сборам (пошлинам);</w:t>
      </w:r>
    </w:p>
    <w:p w14:paraId="0B5E64C3" w14:textId="77777777" w:rsidR="00000000" w:rsidRDefault="0050258C">
      <w:pPr>
        <w:pStyle w:val="a3"/>
      </w:pPr>
      <w:r>
        <w:lastRenderedPageBreak/>
        <w:t>не истекло пять лет со дня возникновения налогового обязательства, при ис</w:t>
      </w:r>
      <w:r>
        <w:t>полнении которого возникли правовые основания для использования льгот по налогам, сборам (пошлинам), если иное не предусмотрено настоящим Кодексом.</w:t>
      </w:r>
    </w:p>
    <w:p w14:paraId="3F4C3693" w14:textId="77777777" w:rsidR="00000000" w:rsidRDefault="0050258C">
      <w:pPr>
        <w:pStyle w:val="a3"/>
      </w:pPr>
      <w:r>
        <w:t>Плательщик вправе использовать льготы по таможенным платежам, не использованные при таможенном декларировани</w:t>
      </w:r>
      <w:r>
        <w:t>и товаров, помещенных под соответствующую таможенную процедуру, после выпуска товаров, если обязанность по уплате этих платежей возникла в период действия правовых оснований для использования указанных льгот и не истекло три года с даты выпуска товаров, ес</w:t>
      </w:r>
      <w:r>
        <w:t>ли иное не установлено международными договорами и актами, составляющими право Евразийского экономического союза.</w:t>
      </w:r>
    </w:p>
    <w:p w14:paraId="69D685E8" w14:textId="77777777" w:rsidR="00000000" w:rsidRDefault="0050258C">
      <w:pPr>
        <w:pStyle w:val="a3"/>
      </w:pPr>
      <w:r>
        <w:t>Плательщик вправе отказаться от использования льгот по налогам, сборам (пошлинам) либо приостановить их использование на один или несколько на</w:t>
      </w:r>
      <w:r>
        <w:t>логовых периодов, если иное не установлено настоящим Кодексом. Плательщик должен сообщить об отказе от использования льгот по налогам, сборам (пошлинам) либо о приостановлении их использования в письменной или электронной форме.</w:t>
      </w:r>
    </w:p>
    <w:p w14:paraId="65DC13AF" w14:textId="77777777" w:rsidR="00000000" w:rsidRDefault="0050258C">
      <w:pPr>
        <w:pStyle w:val="a3"/>
      </w:pPr>
      <w:r>
        <w:t xml:space="preserve">5. При использовании льгот </w:t>
      </w:r>
      <w:r>
        <w:t>по таможенным платежам плательщик должен в таможенной декларации указать сведения о применении таких льгот и о документах, подтверждающих право на эти льготы.</w:t>
      </w:r>
    </w:p>
    <w:p w14:paraId="46EC0AD3" w14:textId="77777777" w:rsidR="00000000" w:rsidRDefault="0050258C">
      <w:pPr>
        <w:pStyle w:val="a3"/>
      </w:pPr>
      <w:r>
        <w:t>Если использование льгот по таможенным платежам сопряжено с обязательствами лица о соблюдении установленных ограничений по пользованию и (или) распоряжению товарами и (или) требований и условий, в качестве письменного обязательства (заявления) декларанта о</w:t>
      </w:r>
      <w:r>
        <w:t xml:space="preserve"> назначении товаров и (или) об использовании товаров либо о распоряжении такими товарами в целях, соответствующих условиям предоставления льгот, рассматривается таможенная декларация.</w:t>
      </w:r>
    </w:p>
    <w:p w14:paraId="686809DB" w14:textId="77777777" w:rsidR="00000000" w:rsidRDefault="0050258C">
      <w:pPr>
        <w:pStyle w:val="a3"/>
      </w:pPr>
      <w:r>
        <w:t>Плательщик вправе во время проведения проверки использовать льготы по на</w:t>
      </w:r>
      <w:r>
        <w:t>логам, сборам (пошлинам), ранее не использованные, при соблюдении условий, установленных частью первой настоящего пункта, частями второй и третьей пункта 4 настоящей статьи, и представлении документов, подтверждающих право на льготы по налогам, сборам (пош</w:t>
      </w:r>
      <w:r>
        <w:t>линам).</w:t>
      </w:r>
    </w:p>
    <w:p w14:paraId="7A4F0227" w14:textId="77777777" w:rsidR="00000000" w:rsidRDefault="0050258C">
      <w:pPr>
        <w:pStyle w:val="a3"/>
      </w:pPr>
      <w:r>
        <w:t>6. При преобразовании юридического лица одного вида в юридическое лицо другого вида (изменение организационно-правовой формы) к вновь возникшему юридическому лицу переходит право реорганизованного юридического лица на использование льгот по налогам</w:t>
      </w:r>
      <w:r>
        <w:t>, сборам (пошлинам).</w:t>
      </w:r>
    </w:p>
    <w:p w14:paraId="44128C14" w14:textId="77777777" w:rsidR="00000000" w:rsidRDefault="0050258C">
      <w:pPr>
        <w:pStyle w:val="a3"/>
      </w:pPr>
      <w:r>
        <w:t>В случае изменения наименования организации (филиала) за ней сохраняется право на использование льгот по налогам, сборам (пошлинам).</w:t>
      </w:r>
    </w:p>
    <w:p w14:paraId="1694A320" w14:textId="77777777" w:rsidR="00000000" w:rsidRDefault="0050258C">
      <w:pPr>
        <w:pStyle w:val="a3"/>
      </w:pPr>
      <w:r>
        <w:t>7. В отношении льгот по налогам, сборам (пошлинам) проводится оценка эффективности их применения, с уч</w:t>
      </w:r>
      <w:r>
        <w:t>етом результатов которой принимается решение о сохранении или отмене соответствующих льгот по налогам, сборам (пошлинам). Порядок проведения оценки эффективности льгот по налогам, сборам (пошлинам), а также их классификация устанавливаются Советом Министро</w:t>
      </w:r>
      <w:r>
        <w:t>в Республики Беларусь.</w:t>
      </w:r>
    </w:p>
    <w:p w14:paraId="5F42BD84" w14:textId="77777777" w:rsidR="00000000" w:rsidRDefault="0050258C">
      <w:pPr>
        <w:spacing w:after="240"/>
        <w:rPr>
          <w:rFonts w:eastAsia="Times New Roman"/>
        </w:rPr>
      </w:pPr>
    </w:p>
    <w:p w14:paraId="1E6D6851" w14:textId="77777777" w:rsidR="00000000" w:rsidRDefault="0050258C">
      <w:pPr>
        <w:jc w:val="center"/>
        <w:rPr>
          <w:rFonts w:eastAsia="Times New Roman"/>
        </w:rPr>
      </w:pPr>
      <w:r>
        <w:rPr>
          <w:rFonts w:eastAsia="Times New Roman"/>
          <w:b/>
          <w:bCs/>
        </w:rPr>
        <w:t>Статья 36.</w:t>
      </w:r>
      <w:r>
        <w:rPr>
          <w:rFonts w:eastAsia="Times New Roman"/>
        </w:rPr>
        <w:t xml:space="preserve"> Порядок исчисления налогов, сборов (пошлин)</w:t>
      </w:r>
    </w:p>
    <w:p w14:paraId="6647AC76" w14:textId="77777777" w:rsidR="00000000" w:rsidRDefault="0050258C">
      <w:pPr>
        <w:rPr>
          <w:rFonts w:eastAsia="Times New Roman"/>
        </w:rPr>
      </w:pPr>
    </w:p>
    <w:p w14:paraId="66B01E2E" w14:textId="77777777" w:rsidR="00000000" w:rsidRDefault="0050258C">
      <w:pPr>
        <w:pStyle w:val="a3"/>
      </w:pPr>
      <w:r>
        <w:t>1. Плательщик самостоятельно исчисляет в белорусских рублях сумму налога, сбора (пошлины), подлежащую уплате за отчетный, налоговый период, исходя из налоговой базы, налогов</w:t>
      </w:r>
      <w:r>
        <w:t>ой ставки и налоговых льгот, если иное не установлено настоящим Кодексом и иными актами налогового или таможенного законодательства.</w:t>
      </w:r>
    </w:p>
    <w:p w14:paraId="0D82B975" w14:textId="77777777" w:rsidR="00000000" w:rsidRDefault="0050258C">
      <w:pPr>
        <w:pStyle w:val="a3"/>
      </w:pPr>
      <w:r>
        <w:t>2. Подлежащая уплате сумма налога, сбора (пошлины) исчисляется по итогам налогового периода с учетом выявленных в этом нало</w:t>
      </w:r>
      <w:r>
        <w:t>говом периоде фактов неуплаты и излишней уплаты налога, сбора (пошлины) независимо от истечения пяти лет от установленных налоговым законодательством сроков его уплаты.</w:t>
      </w:r>
    </w:p>
    <w:p w14:paraId="6B1182CF" w14:textId="77777777" w:rsidR="00000000" w:rsidRDefault="0050258C">
      <w:pPr>
        <w:pStyle w:val="a3"/>
      </w:pPr>
      <w:r>
        <w:t>Положения части первой настоящего пункта не применяются при исчислении таможенных плате</w:t>
      </w:r>
      <w:r>
        <w:t>жей. Подлежащие уплате суммы налогов, сборов (пошлин), взимаемых таможенными органами, определяются в соответствии с таможенным законодательством.</w:t>
      </w:r>
    </w:p>
    <w:p w14:paraId="19D44014" w14:textId="77777777" w:rsidR="00000000" w:rsidRDefault="0050258C">
      <w:pPr>
        <w:pStyle w:val="a3"/>
      </w:pPr>
      <w:r>
        <w:t>3. В случаях, предусмотренных настоящим Кодексом, таможенным законодательством и (или) актами Президента Респ</w:t>
      </w:r>
      <w:r>
        <w:t>ублики Беларусь либо решениями местных Советов депутатов (в отношении местных налогов и сборов), обязанность по исчислению суммы налога, сбора (пошлины) может быть возложена на налоговый или таможенный орган либо налогового агента. При этом исчисление физи</w:t>
      </w:r>
      <w:r>
        <w:t>ческому лицу, в том числе зарегистрированному в качестве индивидуального предпринимателя, налога на недвижимость, земельного налога производится налоговым органом не более чем за три календарных года, предшествующих году, в котором производится такое исчис</w:t>
      </w:r>
      <w:r>
        <w:t>ление.</w:t>
      </w:r>
    </w:p>
    <w:p w14:paraId="7EAB02EC" w14:textId="77777777" w:rsidR="00000000" w:rsidRDefault="0050258C">
      <w:pPr>
        <w:spacing w:after="240"/>
        <w:rPr>
          <w:rFonts w:eastAsia="Times New Roman"/>
        </w:rPr>
      </w:pPr>
    </w:p>
    <w:p w14:paraId="019C18C4" w14:textId="77777777" w:rsidR="00000000" w:rsidRDefault="0050258C">
      <w:pPr>
        <w:jc w:val="center"/>
        <w:rPr>
          <w:rFonts w:eastAsia="Times New Roman"/>
        </w:rPr>
      </w:pPr>
      <w:r>
        <w:rPr>
          <w:rFonts w:eastAsia="Times New Roman"/>
          <w:b/>
          <w:bCs/>
        </w:rPr>
        <w:t>Статья 37.</w:t>
      </w:r>
      <w:r>
        <w:rPr>
          <w:rFonts w:eastAsia="Times New Roman"/>
        </w:rPr>
        <w:t xml:space="preserve"> Сроки уплаты налогов, сборов (пошлин)</w:t>
      </w:r>
    </w:p>
    <w:p w14:paraId="5C6EC296" w14:textId="77777777" w:rsidR="00000000" w:rsidRDefault="0050258C">
      <w:pPr>
        <w:rPr>
          <w:rFonts w:eastAsia="Times New Roman"/>
        </w:rPr>
      </w:pPr>
    </w:p>
    <w:p w14:paraId="202BD4DA" w14:textId="77777777" w:rsidR="00000000" w:rsidRDefault="0050258C">
      <w:pPr>
        <w:pStyle w:val="a3"/>
      </w:pPr>
      <w:r>
        <w:t>1. Сроки уплаты налогов, сборов (пошлин) устанавливаются настоящим Кодексом, иными актами налогового или таможенного законодательства применительно к каждому налогу, сбору (пошлине).</w:t>
      </w:r>
    </w:p>
    <w:p w14:paraId="4C9184C3" w14:textId="77777777" w:rsidR="00000000" w:rsidRDefault="0050258C">
      <w:pPr>
        <w:pStyle w:val="a3"/>
      </w:pPr>
      <w:r>
        <w:t>2. Изменение</w:t>
      </w:r>
      <w:r>
        <w:t xml:space="preserve"> плательщиком, налоговым или иным органом установленного срока уплаты налогов, сборов (пошлин) не допускается, за исключением случаев, предусмотренных настоящим Кодексом и иными актами налогового или таможенного законодательства.</w:t>
      </w:r>
    </w:p>
    <w:p w14:paraId="059F1751" w14:textId="77777777" w:rsidR="00000000" w:rsidRDefault="0050258C">
      <w:pPr>
        <w:pStyle w:val="a3"/>
      </w:pPr>
      <w:r>
        <w:t>3. Сроки уплаты налога, сб</w:t>
      </w:r>
      <w:r>
        <w:t>ора (пошлины) могут быть определены календарной датой, истечением периода, а также указанием на событие, которое должно наступить либо произойти, или на действие, которое должно быть совершено.</w:t>
      </w:r>
    </w:p>
    <w:p w14:paraId="434E362C" w14:textId="77777777" w:rsidR="00000000" w:rsidRDefault="0050258C">
      <w:pPr>
        <w:spacing w:after="240"/>
        <w:rPr>
          <w:rFonts w:eastAsia="Times New Roman"/>
        </w:rPr>
      </w:pPr>
    </w:p>
    <w:p w14:paraId="2A811538" w14:textId="77777777" w:rsidR="00000000" w:rsidRDefault="0050258C">
      <w:pPr>
        <w:jc w:val="center"/>
        <w:rPr>
          <w:rFonts w:eastAsia="Times New Roman"/>
        </w:rPr>
      </w:pPr>
      <w:r>
        <w:rPr>
          <w:rFonts w:eastAsia="Times New Roman"/>
          <w:b/>
          <w:bCs/>
        </w:rPr>
        <w:t>Статья 38.</w:t>
      </w:r>
      <w:r>
        <w:rPr>
          <w:rFonts w:eastAsia="Times New Roman"/>
        </w:rPr>
        <w:t xml:space="preserve"> Порядок уплаты налогов, сборов (пошлин), пеней</w:t>
      </w:r>
    </w:p>
    <w:p w14:paraId="3517DA04" w14:textId="77777777" w:rsidR="00000000" w:rsidRDefault="0050258C">
      <w:pPr>
        <w:rPr>
          <w:rFonts w:eastAsia="Times New Roman"/>
        </w:rPr>
      </w:pPr>
    </w:p>
    <w:p w14:paraId="6F1388AB" w14:textId="77777777" w:rsidR="00000000" w:rsidRDefault="0050258C">
      <w:pPr>
        <w:pStyle w:val="a3"/>
      </w:pPr>
      <w:r>
        <w:t>1. Уплата налога, сбора (пошлины), пеней производится в порядке, установленном настоящим Кодексом, в безналичном или наличном порядке в белорусских рублях, если иное не установлено настоящим Кодексом либо иными актами налогового или таможенного законодате</w:t>
      </w:r>
      <w:r>
        <w:t>льства, международными договорами Республики Беларусь.</w:t>
      </w:r>
    </w:p>
    <w:p w14:paraId="5B6EF152" w14:textId="77777777" w:rsidR="00000000" w:rsidRDefault="0050258C">
      <w:pPr>
        <w:pStyle w:val="a3"/>
      </w:pPr>
      <w:r>
        <w:lastRenderedPageBreak/>
        <w:t>Порядок уплаты налога, сбора (пошлины) устанавливается применительно к каждому налогу, сбору (пошлине).</w:t>
      </w:r>
    </w:p>
    <w:p w14:paraId="4A2CB187" w14:textId="77777777" w:rsidR="00000000" w:rsidRDefault="0050258C">
      <w:pPr>
        <w:pStyle w:val="a3"/>
      </w:pPr>
      <w:r>
        <w:t>2. Днем уплаты налога, сбора (пошлины), пеней признается:</w:t>
      </w:r>
    </w:p>
    <w:p w14:paraId="2FA3609C" w14:textId="77777777" w:rsidR="00000000" w:rsidRDefault="0050258C">
      <w:pPr>
        <w:pStyle w:val="a3"/>
      </w:pPr>
      <w:r>
        <w:t>2.1. день выдачи банку платежной инстру</w:t>
      </w:r>
      <w:r>
        <w:t>кции на перечисление налога, сбора (пошлины), пеней, в том числе посредством ее представления на бумажном носителе, направления в электронном виде с использованием системы дистанционного банковского обслуживания, системы расчетов с использованием электронн</w:t>
      </w:r>
      <w:r>
        <w:t>ых денег при наличии на счете, в электронном кошельке средств, достаточных для исполнения банком такой платежной инструкции. При отсутствии денежных средств на счетах в банках, электронных денег в электронных кошельках, достаточных для исполнения платежной</w:t>
      </w:r>
      <w:r>
        <w:t xml:space="preserve"> инструкции на уплату налога, сбора (пошлины), пеней, – день исполнения такой платежной инструкции посредством автоматизированной информационной системы исполнения денежных обязательств (далее – АИС ИДО);</w:t>
      </w:r>
    </w:p>
    <w:p w14:paraId="29BE0EF9" w14:textId="77777777" w:rsidR="00000000" w:rsidRDefault="0050258C">
      <w:pPr>
        <w:pStyle w:val="a3"/>
      </w:pPr>
      <w:r>
        <w:t>2.2. день внесения для перечисления сумм налога, сб</w:t>
      </w:r>
      <w:r>
        <w:t>ора (пошлины), пеней наличных денежных средств в банк, поселковый, сельский исполнительный и распорядительный орган, налоговый или таможенный орган, организацию связи Министерства связи и информатизации либо в случаях, установленных налоговым или таможенны</w:t>
      </w:r>
      <w:r>
        <w:t>м законодательством, в иную уполномоченную организацию;</w:t>
      </w:r>
    </w:p>
    <w:p w14:paraId="7B51392D" w14:textId="77777777" w:rsidR="00000000" w:rsidRDefault="0050258C">
      <w:pPr>
        <w:pStyle w:val="a3"/>
      </w:pPr>
      <w:r>
        <w:t>2.3. день осуществления платежа с использованием банковской платежной карточки либо ее реквизитов в порядке, установленном законодательством, в счет уплаты сумм налога, сбора (пошлины), пеней;</w:t>
      </w:r>
    </w:p>
    <w:p w14:paraId="760B6190" w14:textId="77777777" w:rsidR="00000000" w:rsidRDefault="0050258C">
      <w:pPr>
        <w:pStyle w:val="a3"/>
      </w:pPr>
      <w:r>
        <w:t>2.4. де</w:t>
      </w:r>
      <w:r>
        <w:t>нь исполнения банком платежных инструкций на уплату сумм налога, сбора (пошлины), пеней со счетов Министерства финансов, главных управлений Министерства финансов по областям и городу Минску – в случае исполнения налоговых обязательств плательщика за счет с</w:t>
      </w:r>
      <w:r>
        <w:t>редств бюджета;</w:t>
      </w:r>
    </w:p>
    <w:p w14:paraId="2DAAD902" w14:textId="77777777" w:rsidR="00000000" w:rsidRDefault="0050258C">
      <w:pPr>
        <w:pStyle w:val="a3"/>
      </w:pPr>
      <w:r>
        <w:t xml:space="preserve">2.5. день зачисления в соответствующий бюджет денежных средств в белорусских рублях – </w:t>
      </w:r>
      <w:r>
        <w:t>при уплате налога, сбора (пошлины), пеней с покупкой банком иностранной валюты, а также при перечислении плательщиком причитающихся к уплате сумм налога, сбора (пошлины), пеней в иностранной валюте из-за пределов Республики Беларусь;</w:t>
      </w:r>
    </w:p>
    <w:p w14:paraId="0E53F9C5" w14:textId="77777777" w:rsidR="00000000" w:rsidRDefault="0050258C">
      <w:pPr>
        <w:pStyle w:val="a3"/>
      </w:pPr>
      <w:r>
        <w:t>2.6. день, когда денеж</w:t>
      </w:r>
      <w:r>
        <w:t>ные средства в счет уплаты сумм налога, сбора (пошлины), пеней приняты платежным агентом посредством использования автоматизированной информационной системы единого расчетного и информационного пространства (далее – система ЕРИП) в порядке, установленном з</w:t>
      </w:r>
      <w:r>
        <w:t>аконодательством;</w:t>
      </w:r>
    </w:p>
    <w:p w14:paraId="46A1BE74" w14:textId="77777777" w:rsidR="00000000" w:rsidRDefault="0050258C">
      <w:pPr>
        <w:pStyle w:val="a3"/>
      </w:pPr>
      <w:r>
        <w:t>2.7. при обращении (зачете) в таможенные платежи сумм обеспечения:</w:t>
      </w:r>
    </w:p>
    <w:p w14:paraId="46143158" w14:textId="77777777" w:rsidR="00000000" w:rsidRDefault="0050258C">
      <w:pPr>
        <w:pStyle w:val="a3"/>
      </w:pPr>
      <w:r>
        <w:t>внесенных на текущий (расчетный) банковский счет Министерства финансов в белорусских рублях, – день, указанный в подпунктах 2.1–2.6 настоящего пункта (в зависимости от фор</w:t>
      </w:r>
      <w:r>
        <w:t>мы уплаты такого обеспечения), применительно к уплате сумм обеспечения;</w:t>
      </w:r>
    </w:p>
    <w:p w14:paraId="0FB5E892" w14:textId="77777777" w:rsidR="00000000" w:rsidRDefault="0050258C">
      <w:pPr>
        <w:pStyle w:val="a3"/>
      </w:pPr>
      <w:r>
        <w:t xml:space="preserve">внесенных на текущий (расчетный) банковский счет таможни в случаях, предусмотренных законодательством, в иностранной валюте, – день подачи в таможню письменного заявления об обращении </w:t>
      </w:r>
      <w:r>
        <w:t>сумм обеспечения в таможенные платежи.</w:t>
      </w:r>
    </w:p>
    <w:p w14:paraId="50A7D638" w14:textId="77777777" w:rsidR="00000000" w:rsidRDefault="0050258C">
      <w:pPr>
        <w:pStyle w:val="a3"/>
      </w:pPr>
      <w:r>
        <w:lastRenderedPageBreak/>
        <w:t>3. Допускается в порядке, установленном настоящим Кодексом, зачитывать излишне уплаченные или взысканные суммы налогов, сборов (пошлин), пеней, разницу между суммой налоговых вычетов и общей суммой налога на добавленн</w:t>
      </w:r>
      <w:r>
        <w:t>ую стоимость, исчисленной по реализации товаров (работ, услуг), имущественных прав, если иное не установлено актами, составляющими право Евразийского экономического союза. При этом днем уплаты налога, сбора (пошлины), пеней признается день произведенного н</w:t>
      </w:r>
      <w:r>
        <w:t xml:space="preserve">алоговым органом такого зачета, а при зачете таких сумм таможенным органом – день, указанный в подпунктах 2.1–2.6 пункта 2 настоящей статьи либо пункте 3 </w:t>
      </w:r>
      <w:hyperlink r:id="rId22" w:history="1">
        <w:r>
          <w:rPr>
            <w:rStyle w:val="a4"/>
          </w:rPr>
          <w:t>статьи 61 настоящего Кодекса</w:t>
        </w:r>
      </w:hyperlink>
      <w:r>
        <w:t xml:space="preserve"> (в зави</w:t>
      </w:r>
      <w:r>
        <w:t>симости от формы, в которой были уплачены (взысканы) такие суммы).</w:t>
      </w:r>
    </w:p>
    <w:p w14:paraId="51D2107D" w14:textId="77777777" w:rsidR="00000000" w:rsidRDefault="0050258C">
      <w:pPr>
        <w:pStyle w:val="a3"/>
      </w:pPr>
      <w:r>
        <w:t>4. Допускается в соответствии с таможенным законодательством:</w:t>
      </w:r>
    </w:p>
    <w:p w14:paraId="02CF65B4" w14:textId="77777777" w:rsidR="00000000" w:rsidRDefault="0050258C">
      <w:pPr>
        <w:pStyle w:val="a3"/>
      </w:pPr>
      <w:r>
        <w:t>засчитывать суммы авансовых платежей в таможенные платежи, проценты, пени, суммы обеспечения, если иное не установлено междунар</w:t>
      </w:r>
      <w:r>
        <w:t xml:space="preserve">одными договорами Республики Беларусь. При этом днем уплаты налогов, сборов (пошлин), процентов, пеней признается день, указанный в подпунктах 2.1–2.6 пункта 2 настоящей статьи (в зависимости от формы, в которой были уплачены такие суммы), применительно к </w:t>
      </w:r>
      <w:r>
        <w:t>уплате сумм авансовых платежей;</w:t>
      </w:r>
    </w:p>
    <w:p w14:paraId="697D5925" w14:textId="77777777" w:rsidR="00000000" w:rsidRDefault="0050258C">
      <w:pPr>
        <w:pStyle w:val="a3"/>
      </w:pPr>
      <w:r>
        <w:t>обращать (зачитывать) суммы обеспечения в таможенные платежи, проценты, пени, если иное не установлено международными договорами Республики Беларусь. При этом днем уплаты налогов, сборов (пошлин), процентов, пеней признаются</w:t>
      </w:r>
      <w:r>
        <w:t xml:space="preserve"> день, указанный в подпунктах 2.1–2.6 пункта 2 настоящей статьи (для случая, указанного в абзаце втором подпункта 2.7 пункта 2 настоящей статьи), либо день зачисления в республиканский бюджет денежных средств в белорусских рублях, полученных от продажи ино</w:t>
      </w:r>
      <w:r>
        <w:t>странной валюты (для случая, указанного в абзаце третьем подпункта 2.7 пункта 2 настоящей статьи).</w:t>
      </w:r>
    </w:p>
    <w:p w14:paraId="08D1C779" w14:textId="77777777" w:rsidR="00000000" w:rsidRDefault="0050258C">
      <w:pPr>
        <w:pStyle w:val="a3"/>
      </w:pPr>
      <w:r>
        <w:t>Допускается взаимозачет подлежащих уплате плательщиком налогов, сборов (пошлин), пеней, за исключением ввозных таможенных пошлин, и денежных обязательств пол</w:t>
      </w:r>
      <w:r>
        <w:t>учателей бюджетных средств из республиканского и местных бюджетов перед этим плательщиком.</w:t>
      </w:r>
    </w:p>
    <w:p w14:paraId="72DE2E11" w14:textId="77777777" w:rsidR="00000000" w:rsidRDefault="0050258C">
      <w:pPr>
        <w:spacing w:after="240"/>
        <w:rPr>
          <w:rFonts w:eastAsia="Times New Roman"/>
        </w:rPr>
      </w:pPr>
    </w:p>
    <w:p w14:paraId="509A3C75" w14:textId="77777777" w:rsidR="00000000" w:rsidRDefault="0050258C">
      <w:pPr>
        <w:jc w:val="center"/>
        <w:rPr>
          <w:rFonts w:eastAsia="Times New Roman"/>
        </w:rPr>
      </w:pPr>
      <w:r>
        <w:rPr>
          <w:rFonts w:eastAsia="Times New Roman"/>
          <w:sz w:val="27"/>
          <w:szCs w:val="27"/>
        </w:rPr>
        <w:t>РАЗДЕЛ II</w:t>
      </w:r>
      <w:r>
        <w:rPr>
          <w:rFonts w:eastAsia="Times New Roman"/>
          <w:sz w:val="27"/>
          <w:szCs w:val="27"/>
        </w:rPr>
        <w:br/>
        <w:t>НАЛОГОВОЕ ОБЯЗАТЕЛЬСТВО</w:t>
      </w:r>
      <w:r>
        <w:rPr>
          <w:rFonts w:eastAsia="Times New Roman"/>
          <w:sz w:val="27"/>
          <w:szCs w:val="27"/>
        </w:rPr>
        <w:br/>
        <w:t>ГЛАВА 4</w:t>
      </w:r>
      <w:r>
        <w:rPr>
          <w:rFonts w:eastAsia="Times New Roman"/>
          <w:sz w:val="27"/>
          <w:szCs w:val="27"/>
        </w:rPr>
        <w:br/>
        <w:t>НАЛОГОВЫЙ УЧЕТ. НАЛОГОВАЯ ДЕКЛАРАЦИЯ. НАЛОГОВОЕ ОБЯЗАТЕЛЬСТВО И ЕГО ИСПОЛНЕНИЕ</w:t>
      </w:r>
    </w:p>
    <w:p w14:paraId="480E3F20" w14:textId="77777777" w:rsidR="00000000" w:rsidRDefault="0050258C">
      <w:pPr>
        <w:jc w:val="center"/>
        <w:rPr>
          <w:rFonts w:eastAsia="Times New Roman"/>
        </w:rPr>
      </w:pPr>
      <w:r>
        <w:rPr>
          <w:rFonts w:eastAsia="Times New Roman"/>
          <w:b/>
          <w:bCs/>
        </w:rPr>
        <w:t>Статья 39.</w:t>
      </w:r>
      <w:r>
        <w:rPr>
          <w:rFonts w:eastAsia="Times New Roman"/>
        </w:rPr>
        <w:t xml:space="preserve"> Налоговый учет</w:t>
      </w:r>
    </w:p>
    <w:p w14:paraId="65989AAB" w14:textId="77777777" w:rsidR="00000000" w:rsidRDefault="0050258C">
      <w:pPr>
        <w:rPr>
          <w:rFonts w:eastAsia="Times New Roman"/>
        </w:rPr>
      </w:pPr>
    </w:p>
    <w:p w14:paraId="2A728F7A" w14:textId="77777777" w:rsidR="00000000" w:rsidRDefault="0050258C">
      <w:pPr>
        <w:pStyle w:val="a3"/>
      </w:pPr>
      <w:r>
        <w:t xml:space="preserve">1. Налоговым </w:t>
      </w:r>
      <w:r>
        <w:t>учетом признается осуществление плательщиками учета объектов налогообложения и определения налоговой базы по налогам, сборам (пошлинам) путем расчетных корректировок к данным бухгалтерского учета, если иное не установлено налоговым законодательством.</w:t>
      </w:r>
    </w:p>
    <w:p w14:paraId="07F710BE" w14:textId="77777777" w:rsidR="00000000" w:rsidRDefault="0050258C">
      <w:pPr>
        <w:pStyle w:val="a3"/>
      </w:pPr>
      <w:r>
        <w:t>Налог</w:t>
      </w:r>
      <w:r>
        <w:t>овый учет ведется исключительно в целях налогообложения и осуществления налогового контроля.</w:t>
      </w:r>
    </w:p>
    <w:p w14:paraId="2C49FF33" w14:textId="77777777" w:rsidR="00000000" w:rsidRDefault="0050258C">
      <w:pPr>
        <w:pStyle w:val="a3"/>
      </w:pPr>
      <w:r>
        <w:lastRenderedPageBreak/>
        <w:t>2. Налоговый учет основывается на данных бухгалтерского учета и (или) на иных документально подтвержденных данных об объектах, подлежащих налогообложению либо связ</w:t>
      </w:r>
      <w:r>
        <w:t>анных с налогообложением.</w:t>
      </w:r>
    </w:p>
    <w:p w14:paraId="2DD00784" w14:textId="77777777" w:rsidR="00000000" w:rsidRDefault="0050258C">
      <w:pPr>
        <w:pStyle w:val="a3"/>
      </w:pPr>
      <w:r>
        <w:t>3. Иностранная организация, оказывающая услуги в электронной форме для физических лиц, обеспечивает учет:</w:t>
      </w:r>
    </w:p>
    <w:p w14:paraId="20BD3171" w14:textId="77777777" w:rsidR="00000000" w:rsidRDefault="0050258C">
      <w:pPr>
        <w:pStyle w:val="a3"/>
      </w:pPr>
      <w:r>
        <w:t>3.1. данных, позволяющих исчислить сумму налогового обязательства за налоговый период, к которым относятся:</w:t>
      </w:r>
    </w:p>
    <w:p w14:paraId="151E7167" w14:textId="77777777" w:rsidR="00000000" w:rsidRDefault="0050258C">
      <w:pPr>
        <w:pStyle w:val="a3"/>
      </w:pPr>
      <w:r>
        <w:t xml:space="preserve">суммы налоговой </w:t>
      </w:r>
      <w:r>
        <w:t>базы с указанием валюты платежа и даты оказания услуги;</w:t>
      </w:r>
    </w:p>
    <w:p w14:paraId="4BF13C7B" w14:textId="77777777" w:rsidR="00000000" w:rsidRDefault="0050258C">
      <w:pPr>
        <w:pStyle w:val="a3"/>
      </w:pPr>
      <w:r>
        <w:t>суммы изменения налоговой базы, которое произошло в налоговом периоде (налоговых периодах), следующем за налоговым периодом, в котором была отражена налоговая база, в связи с возвратом покупателям ден</w:t>
      </w:r>
      <w:r>
        <w:t>ежных средств (в том числе путем зачета в счет предоставления иной услуги в электронной форме) и даты такого возврата (зачета) денежных средств;</w:t>
      </w:r>
    </w:p>
    <w:p w14:paraId="00AA2024" w14:textId="77777777" w:rsidR="00000000" w:rsidRDefault="0050258C">
      <w:pPr>
        <w:pStyle w:val="a3"/>
      </w:pPr>
      <w:r>
        <w:t>суммы полученных платежей, включая суммы авансовых платежей, и даты получения указанных платежей;</w:t>
      </w:r>
    </w:p>
    <w:p w14:paraId="199FB64F" w14:textId="77777777" w:rsidR="00000000" w:rsidRDefault="0050258C">
      <w:pPr>
        <w:pStyle w:val="a3"/>
      </w:pPr>
      <w:r>
        <w:t>3.2. сведений</w:t>
      </w:r>
      <w:r>
        <w:t>, используемых ею для определения места фактического нахождения физического лица (указывается фамилия, собственное имя, отчество (если таковое имеется), если такие сведения представлены покупателем), к которым относятся сведения о стране нахождения физичес</w:t>
      </w:r>
      <w:r>
        <w:t>кого лица (если такие сведения представлены покупателем), сетевой (IP) адрес устройства, использованного покупателем при приобретении услуг в электронной форме, международный код страны телефонного номера, используемого для приобретения или оплаты услуг (п</w:t>
      </w:r>
      <w:r>
        <w:t>ри наличии), почтовый код (индекс) места жительства (если такие сведения указаны покупателем), банковский идентификационный код, использованный физическим лицом при приобретении услуги в электронной форме, и другая информация, представляемая физическим лиц</w:t>
      </w:r>
      <w:r>
        <w:t>ом и позволяющая определить страну его фактического нахождения. Учет ведется в произвольной форме по каждому физическому лицу, которому в налоговом периоде была реализована услуга в электронной форме.</w:t>
      </w:r>
    </w:p>
    <w:p w14:paraId="1F21B524" w14:textId="77777777" w:rsidR="00000000" w:rsidRDefault="0050258C">
      <w:pPr>
        <w:spacing w:after="240"/>
        <w:rPr>
          <w:rFonts w:eastAsia="Times New Roman"/>
        </w:rPr>
      </w:pPr>
    </w:p>
    <w:p w14:paraId="6B2EED25" w14:textId="77777777" w:rsidR="00000000" w:rsidRDefault="0050258C">
      <w:pPr>
        <w:jc w:val="center"/>
        <w:rPr>
          <w:rFonts w:eastAsia="Times New Roman"/>
        </w:rPr>
      </w:pPr>
      <w:r>
        <w:rPr>
          <w:rFonts w:eastAsia="Times New Roman"/>
          <w:b/>
          <w:bCs/>
        </w:rPr>
        <w:t>Статья 40.</w:t>
      </w:r>
      <w:r>
        <w:rPr>
          <w:rFonts w:eastAsia="Times New Roman"/>
        </w:rPr>
        <w:t xml:space="preserve"> Налоговая декларация (расчет)</w:t>
      </w:r>
    </w:p>
    <w:p w14:paraId="024C9C71" w14:textId="77777777" w:rsidR="00000000" w:rsidRDefault="0050258C">
      <w:pPr>
        <w:rPr>
          <w:rFonts w:eastAsia="Times New Roman"/>
        </w:rPr>
      </w:pPr>
    </w:p>
    <w:p w14:paraId="501A5DD0" w14:textId="77777777" w:rsidR="00000000" w:rsidRDefault="0050258C">
      <w:pPr>
        <w:pStyle w:val="a3"/>
      </w:pPr>
      <w:r>
        <w:t>1. Налого</w:t>
      </w:r>
      <w:r>
        <w:t>вой декларацией (расчетом) признается заявление плательщика по установленной форме с указанием сведений, необходимых для исчисления налога, сбора (пошлины).</w:t>
      </w:r>
    </w:p>
    <w:p w14:paraId="1E8DC856" w14:textId="77777777" w:rsidR="00000000" w:rsidRDefault="0050258C">
      <w:pPr>
        <w:pStyle w:val="a3"/>
      </w:pPr>
      <w:r>
        <w:t>Если это предусмотрено формой налоговой декларации (расчета), то в ней указываются:</w:t>
      </w:r>
    </w:p>
    <w:p w14:paraId="404B5892" w14:textId="77777777" w:rsidR="00000000" w:rsidRDefault="0050258C">
      <w:pPr>
        <w:pStyle w:val="a3"/>
      </w:pPr>
      <w:r>
        <w:t>полное наименование (фамилия, собственное имя, отчество (если таковое имеется)) плательщика, место его нахождения (место жительства), номер контактного телефона, наименование и код налогового органа, в который представляется налоговая декларация (расчет);</w:t>
      </w:r>
    </w:p>
    <w:p w14:paraId="25919DE6" w14:textId="77777777" w:rsidR="00000000" w:rsidRDefault="0050258C">
      <w:pPr>
        <w:pStyle w:val="a3"/>
      </w:pPr>
      <w:r>
        <w:t>тип налоговой декларации (расчета);</w:t>
      </w:r>
    </w:p>
    <w:p w14:paraId="5E63579F" w14:textId="77777777" w:rsidR="00000000" w:rsidRDefault="0050258C">
      <w:pPr>
        <w:pStyle w:val="a3"/>
      </w:pPr>
      <w:r>
        <w:lastRenderedPageBreak/>
        <w:t>полученные доходы и осуществленные расходы;</w:t>
      </w:r>
    </w:p>
    <w:p w14:paraId="24254B26" w14:textId="77777777" w:rsidR="00000000" w:rsidRDefault="0050258C">
      <w:pPr>
        <w:pStyle w:val="a3"/>
      </w:pPr>
      <w:r>
        <w:t>источники доходов;</w:t>
      </w:r>
    </w:p>
    <w:p w14:paraId="45C0C938" w14:textId="77777777" w:rsidR="00000000" w:rsidRDefault="0050258C">
      <w:pPr>
        <w:pStyle w:val="a3"/>
      </w:pPr>
      <w:r>
        <w:t>сведения об использованных налоговых льготах;</w:t>
      </w:r>
    </w:p>
    <w:p w14:paraId="0FF45013" w14:textId="77777777" w:rsidR="00000000" w:rsidRDefault="0050258C">
      <w:pPr>
        <w:pStyle w:val="a3"/>
      </w:pPr>
      <w:r>
        <w:t>исчисленная сумма налога, сбора (пошлины);</w:t>
      </w:r>
    </w:p>
    <w:p w14:paraId="2AB09D81" w14:textId="77777777" w:rsidR="00000000" w:rsidRDefault="0050258C">
      <w:pPr>
        <w:pStyle w:val="a3"/>
      </w:pPr>
      <w:r>
        <w:t>среднесписочная численность работников за отчетный период и предшест</w:t>
      </w:r>
      <w:r>
        <w:t>вующий календарный год;</w:t>
      </w:r>
    </w:p>
    <w:p w14:paraId="549724F8" w14:textId="77777777" w:rsidR="00000000" w:rsidRDefault="0050258C">
      <w:pPr>
        <w:pStyle w:val="a3"/>
      </w:pPr>
      <w:r>
        <w:t>фонд заработной платы;</w:t>
      </w:r>
    </w:p>
    <w:p w14:paraId="45722665" w14:textId="77777777" w:rsidR="00000000" w:rsidRDefault="0050258C">
      <w:pPr>
        <w:pStyle w:val="a3"/>
      </w:pPr>
      <w:r>
        <w:t>код вида экономической деятельности;</w:t>
      </w:r>
    </w:p>
    <w:p w14:paraId="4737C489" w14:textId="77777777" w:rsidR="00000000" w:rsidRDefault="0050258C">
      <w:pPr>
        <w:pStyle w:val="a3"/>
      </w:pPr>
      <w:r>
        <w:t>отраженная в установленном порядке на счетах бухгалтерского учета чистая прибыль (убыток), остающаяся в распоряжении организации после уплаты налогов, сборов (пошлин);</w:t>
      </w:r>
    </w:p>
    <w:p w14:paraId="417B9F6D" w14:textId="77777777" w:rsidR="00000000" w:rsidRDefault="0050258C">
      <w:pPr>
        <w:pStyle w:val="a3"/>
      </w:pPr>
      <w:r>
        <w:t>обща</w:t>
      </w:r>
      <w:r>
        <w:t>я площадь капитальных строений (зданий, сооружений), их частей, машино-мест, определяемая плательщиками налога при упрощенной системе налогообложения в порядке, установленном настоящим Кодексом;</w:t>
      </w:r>
    </w:p>
    <w:p w14:paraId="3E9FE267" w14:textId="77777777" w:rsidR="00000000" w:rsidRDefault="0050258C">
      <w:pPr>
        <w:pStyle w:val="a3"/>
      </w:pPr>
      <w:r>
        <w:t>сумма подоходного налога с физических лиц, исчисленная с факт</w:t>
      </w:r>
      <w:r>
        <w:t>ически выплаченных в отчетном периоде доходов (при его отсутствии в налоговом периоде), а также перечисленная в бюджет в отчетном периоде;</w:t>
      </w:r>
    </w:p>
    <w:p w14:paraId="16BD600A" w14:textId="77777777" w:rsidR="00000000" w:rsidRDefault="0050258C">
      <w:pPr>
        <w:pStyle w:val="a3"/>
      </w:pPr>
      <w:r>
        <w:t>удержанная из фактически выплаченных плательщикам доходов сумма подоходного налога с физических лиц, но не перечислен</w:t>
      </w:r>
      <w:r>
        <w:t>ная (излишне перечисленная) в бюджет на 1 января отчетного года, а также на последний день отчетного периода;</w:t>
      </w:r>
    </w:p>
    <w:p w14:paraId="7A1A1235" w14:textId="77777777" w:rsidR="00000000" w:rsidRDefault="0050258C">
      <w:pPr>
        <w:pStyle w:val="a3"/>
      </w:pPr>
      <w:r>
        <w:t>другие сведения, необходимые для исчисления и уплаты налога, сбора (пошлины).</w:t>
      </w:r>
    </w:p>
    <w:p w14:paraId="55396C65" w14:textId="77777777" w:rsidR="00000000" w:rsidRDefault="0050258C">
      <w:pPr>
        <w:pStyle w:val="a3"/>
      </w:pPr>
      <w:r>
        <w:t xml:space="preserve">2. Налоговая декларация (расчет) представляется каждым плательщиком </w:t>
      </w:r>
      <w:r>
        <w:t>по каждому налогу, сбору (пошлине), в отношении которых он признан плательщиком, и при наличии объектов налогообложения в налоговом периоде. В случаях, установленных настоящим Кодексом, налоговая декларация (расчет) представляется налоговым агентом.</w:t>
      </w:r>
    </w:p>
    <w:p w14:paraId="17004353" w14:textId="77777777" w:rsidR="00000000" w:rsidRDefault="0050258C">
      <w:pPr>
        <w:pStyle w:val="a3"/>
      </w:pPr>
      <w:r>
        <w:t>По нал</w:t>
      </w:r>
      <w:r>
        <w:t>огам, сборам (пошлинам), исчисляемым нарастающим итогом с начала налогового периода, налоговая декларация (расчет) представляется за отчетный период, в котором возник объект налогообложения, а также за все последующие отчетные периоды этого налогового пери</w:t>
      </w:r>
      <w:r>
        <w:t>ода.</w:t>
      </w:r>
    </w:p>
    <w:p w14:paraId="00237876" w14:textId="77777777" w:rsidR="00000000" w:rsidRDefault="0050258C">
      <w:pPr>
        <w:pStyle w:val="a3"/>
      </w:pPr>
      <w:r>
        <w:t>При отсутствии объектов налогообложения в налоговом периоде налоговая декларация (расчет) представляется по:</w:t>
      </w:r>
    </w:p>
    <w:p w14:paraId="6BD0E7E9" w14:textId="77777777" w:rsidR="00000000" w:rsidRDefault="0050258C">
      <w:pPr>
        <w:pStyle w:val="a3"/>
      </w:pPr>
      <w:r>
        <w:t>налогу на прибыль;</w:t>
      </w:r>
    </w:p>
    <w:p w14:paraId="485DB375" w14:textId="77777777" w:rsidR="00000000" w:rsidRDefault="0050258C">
      <w:pPr>
        <w:pStyle w:val="a3"/>
      </w:pPr>
      <w:r>
        <w:t>налогу на добавленную стоимость при наличии налога, подлежащего уплате (возврату), в том числе в связи с осуществлением нал</w:t>
      </w:r>
      <w:r>
        <w:t xml:space="preserve">оговых вычетов в полном объеме независимо от суммы налога на добавленную стоимость, исчисленной по реализации товаров (работ, услуг), имущественных прав. Налоговая декларация (расчет) представляется за отчетный </w:t>
      </w:r>
      <w:r>
        <w:lastRenderedPageBreak/>
        <w:t>период, в котором возник налог, подлежащий уп</w:t>
      </w:r>
      <w:r>
        <w:t>лате (возврату), а также за все последующие отчетные периоды этого налогового периода;</w:t>
      </w:r>
    </w:p>
    <w:p w14:paraId="4DBA6140" w14:textId="77777777" w:rsidR="00000000" w:rsidRDefault="0050258C">
      <w:pPr>
        <w:pStyle w:val="a3"/>
      </w:pPr>
      <w:r>
        <w:t>налогу на добавленную стоимость при оказании иностранными организациями услуг в электронной форме.</w:t>
      </w:r>
    </w:p>
    <w:p w14:paraId="0231B49D" w14:textId="77777777" w:rsidR="00000000" w:rsidRDefault="0050258C">
      <w:pPr>
        <w:pStyle w:val="a3"/>
      </w:pPr>
      <w:r>
        <w:t>Налоговые декларации (расчеты) не представляются в случаях, установлен</w:t>
      </w:r>
      <w:r>
        <w:t>ных настоящим Кодексом, а также:</w:t>
      </w:r>
    </w:p>
    <w:p w14:paraId="47EA8EC7" w14:textId="77777777" w:rsidR="00000000" w:rsidRDefault="0050258C">
      <w:pPr>
        <w:pStyle w:val="a3"/>
      </w:pPr>
      <w:r>
        <w:t xml:space="preserve">плательщиками, указанными в пункте 1 </w:t>
      </w:r>
      <w:hyperlink r:id="rId23" w:history="1">
        <w:r>
          <w:rPr>
            <w:rStyle w:val="a4"/>
          </w:rPr>
          <w:t>статьи 385</w:t>
        </w:r>
      </w:hyperlink>
      <w:r>
        <w:t xml:space="preserve">, пункте 1 </w:t>
      </w:r>
      <w:hyperlink r:id="rId24" w:history="1">
        <w:r>
          <w:rPr>
            <w:rStyle w:val="a4"/>
          </w:rPr>
          <w:t>статьи 386 настоящего Кодекса</w:t>
        </w:r>
      </w:hyperlink>
      <w:r>
        <w:t>;</w:t>
      </w:r>
    </w:p>
    <w:p w14:paraId="0C74346D" w14:textId="77777777" w:rsidR="00000000" w:rsidRDefault="0050258C">
      <w:pPr>
        <w:pStyle w:val="a3"/>
      </w:pPr>
      <w:r>
        <w:t xml:space="preserve">в части деятельности и при соблюдении условий освобождения от налогов, сборов (пошлин), указанных в пунктах 2 и 3 </w:t>
      </w:r>
      <w:hyperlink r:id="rId25" w:history="1">
        <w:r>
          <w:rPr>
            <w:rStyle w:val="a4"/>
          </w:rPr>
          <w:t>статьи 386 настоящего Кодекса</w:t>
        </w:r>
      </w:hyperlink>
      <w:r>
        <w:t>.</w:t>
      </w:r>
    </w:p>
    <w:p w14:paraId="610BF2B1" w14:textId="77777777" w:rsidR="00000000" w:rsidRDefault="0050258C">
      <w:pPr>
        <w:pStyle w:val="a3"/>
      </w:pPr>
      <w:r>
        <w:t>3. Налоговая декларация (расчет) представляе</w:t>
      </w:r>
      <w:r>
        <w:t>тся по установленной форме в письменной форме или по установленным форматам в виде электронного документа в налоговый орган по месту постановки на учет плательщика в порядке и сроки, установленные настоящим Кодексом или иными актами налогового законодатель</w:t>
      </w:r>
      <w:r>
        <w:t>ства.</w:t>
      </w:r>
    </w:p>
    <w:p w14:paraId="226A59E0" w14:textId="77777777" w:rsidR="00000000" w:rsidRDefault="0050258C">
      <w:pPr>
        <w:pStyle w:val="a3"/>
      </w:pPr>
      <w:r>
        <w:t>Физическим лицом, в том числе индивидуальным предпринимателем, налоговая декларация (расчет) может представляться в письменной форме в налоговый орган независимо от места постановки на учет или в электронном виде через личный кабинет плательщика.</w:t>
      </w:r>
    </w:p>
    <w:p w14:paraId="6506BD97" w14:textId="77777777" w:rsidR="00000000" w:rsidRDefault="0050258C">
      <w:pPr>
        <w:pStyle w:val="a3"/>
      </w:pPr>
      <w:r>
        <w:t xml:space="preserve">4. </w:t>
      </w:r>
      <w:r>
        <w:t>Налоговые декларации (расчеты) по установленным форматам в виде электронного документа обязаны представлять:</w:t>
      </w:r>
    </w:p>
    <w:p w14:paraId="4EA4342E" w14:textId="77777777" w:rsidR="00000000" w:rsidRDefault="0050258C">
      <w:pPr>
        <w:pStyle w:val="a3"/>
      </w:pPr>
      <w:r>
        <w:t>организации, за исключением некоммерческих организаций, не осуществляющих предпринимательскую деятельность, а также иностранных организаций, не осу</w:t>
      </w:r>
      <w:r>
        <w:t xml:space="preserve">ществляющих деятельность, которая согласно </w:t>
      </w:r>
      <w:hyperlink r:id="rId26" w:history="1">
        <w:r>
          <w:rPr>
            <w:rStyle w:val="a4"/>
          </w:rPr>
          <w:t>статье 180 настоящего Кодекса</w:t>
        </w:r>
      </w:hyperlink>
      <w:r>
        <w:t xml:space="preserve"> рассматривается как деятельность на территории Республики Беларусь через постоянное представительство;</w:t>
      </w:r>
    </w:p>
    <w:p w14:paraId="0C7298E3" w14:textId="77777777" w:rsidR="00000000" w:rsidRDefault="0050258C">
      <w:pPr>
        <w:pStyle w:val="a3"/>
      </w:pPr>
      <w:r>
        <w:t>индивидуальны</w:t>
      </w:r>
      <w:r>
        <w:t>е предприниматели, являющиеся плательщиками налога на добавленную стоимость.</w:t>
      </w:r>
    </w:p>
    <w:p w14:paraId="235FFD94" w14:textId="77777777" w:rsidR="00000000" w:rsidRDefault="0050258C">
      <w:pPr>
        <w:pStyle w:val="a3"/>
      </w:pPr>
      <w:r>
        <w:t>Требование, установленное частью первой настоящего пункта, не распространяется на плательщиков:</w:t>
      </w:r>
    </w:p>
    <w:p w14:paraId="348FEAB0" w14:textId="77777777" w:rsidR="00000000" w:rsidRDefault="0050258C">
      <w:pPr>
        <w:pStyle w:val="a3"/>
      </w:pPr>
      <w:r>
        <w:t>в отношении которых в соответствии с законодательством об экономической несостоятельности (банкротстве) применяются процедуры экономической несостоятельности (банкротства), за исключением процедуры санации;</w:t>
      </w:r>
    </w:p>
    <w:p w14:paraId="102B2633" w14:textId="77777777" w:rsidR="00000000" w:rsidRDefault="0050258C">
      <w:pPr>
        <w:pStyle w:val="a3"/>
      </w:pPr>
      <w:r>
        <w:t>находящихся в процессе ликвидации (прекращения де</w:t>
      </w:r>
      <w:r>
        <w:t>ятельности).</w:t>
      </w:r>
    </w:p>
    <w:p w14:paraId="62653835" w14:textId="77777777" w:rsidR="00000000" w:rsidRDefault="0050258C">
      <w:pPr>
        <w:pStyle w:val="a3"/>
      </w:pPr>
      <w:r>
        <w:t>5. При направлении налоговой декларации (расчета) в письменной форме посредством почтовой связи днем ее представления является дата приема почтового отправления, а в электронной форме – дата ее приема, зафиксированная с помощью программных сре</w:t>
      </w:r>
      <w:r>
        <w:t>дств налоговых органов.</w:t>
      </w:r>
    </w:p>
    <w:p w14:paraId="602A469B" w14:textId="77777777" w:rsidR="00000000" w:rsidRDefault="0050258C">
      <w:pPr>
        <w:pStyle w:val="a3"/>
      </w:pPr>
      <w:r>
        <w:lastRenderedPageBreak/>
        <w:t>Налоговый орган не вправе отказать в принятии налоговой декларации (расчета), если она представлена плательщиком по установленной форме (установленному формату), и обязан проставить по просьбе плательщика на представленных им дополн</w:t>
      </w:r>
      <w:r>
        <w:t>ительном экземпляре налоговой декларации (расчете) или ее копии отметку о принятии и дату ее получения при получении налоговой декларации (расчета) в письменной форме либо передать плательщику подтверждение о ее получении в электронной форме.</w:t>
      </w:r>
    </w:p>
    <w:p w14:paraId="50E3A417" w14:textId="77777777" w:rsidR="00000000" w:rsidRDefault="0050258C">
      <w:pPr>
        <w:pStyle w:val="a3"/>
      </w:pPr>
      <w:r>
        <w:t>6. При обнару</w:t>
      </w:r>
      <w:r>
        <w:t>жении в налоговой декларации (расчете), поданной за прошлый налоговый период либо за прошлый отчетный период текущего налогового периода, неполноты сведений или ошибок плательщик обязан внести изменения и (или) дополнения в налоговую декларацию (расчет), з</w:t>
      </w:r>
      <w:r>
        <w:t>а исключением случаев, предусмотренных частью четвертой настоящего пункта, и представить ее по форме, действовавшей в налоговый период, за который вносятся соответствующие изменения и (или) дополнения.</w:t>
      </w:r>
    </w:p>
    <w:p w14:paraId="481AE2E4" w14:textId="77777777" w:rsidR="00000000" w:rsidRDefault="0050258C">
      <w:pPr>
        <w:pStyle w:val="a3"/>
      </w:pPr>
      <w:r>
        <w:t xml:space="preserve">Если в отношении налога, сбора (пошлины), исчисляемых </w:t>
      </w:r>
      <w:r>
        <w:t>нарастающим итогом с начала налогового периода, неполнота сведений или ошибки обнаружены за отчетный период прошлого налогового периода, то изменения и (или) дополнения отражаются в налоговой декларации (расчете) за прошлый налоговый период. При обнаружени</w:t>
      </w:r>
      <w:r>
        <w:t>и неполноты сведений или ошибок за прошлый отчетный период текущего налогового периода изменения и (или) дополнения отражаются в налоговой декларации (расчете), представляемой за очередной отчетный период текущего налогового периода.</w:t>
      </w:r>
    </w:p>
    <w:p w14:paraId="4A7F2B2E" w14:textId="77777777" w:rsidR="00000000" w:rsidRDefault="0050258C">
      <w:pPr>
        <w:pStyle w:val="a3"/>
      </w:pPr>
      <w:r>
        <w:t>В отношении налога, сб</w:t>
      </w:r>
      <w:r>
        <w:t>ора (пошлины), исчисляемых без нарастающего итога с начала налогового периода, изменения и (или) дополнения отражаются в налоговой декларации (расчете) за тот отчетный (налоговый) период, в котором обнаружены неполнота сведений или ошибки.</w:t>
      </w:r>
    </w:p>
    <w:p w14:paraId="0BA86233" w14:textId="77777777" w:rsidR="00000000" w:rsidRDefault="0050258C">
      <w:pPr>
        <w:pStyle w:val="a3"/>
      </w:pPr>
      <w:r>
        <w:t>Налоговая деклар</w:t>
      </w:r>
      <w:r>
        <w:t>ация (расчет) по налогу, сбору (пошлине) с внесенными изменениями и (или) дополнениями не представляется в период проведения проверки за налоговый либо отчетный период, подвергаемый проверке, а также не представляется за налоговый либо отчетный период, под</w:t>
      </w:r>
      <w:r>
        <w:t xml:space="preserve">вергнутый проверке, за исключением случаев, когда такие изменения и (или) дополнения связаны с отражением результатов проверки в бухгалтерском или налоговом учете либо с отражением в бухгалтерском или налоговом учете обстоятельств, которые наступили после </w:t>
      </w:r>
      <w:r>
        <w:t>начала проверки, но имеют отношение к периоду, подвергнутому проверке.</w:t>
      </w:r>
    </w:p>
    <w:p w14:paraId="55CBF3E0" w14:textId="77777777" w:rsidR="00000000" w:rsidRDefault="0050258C">
      <w:pPr>
        <w:pStyle w:val="a3"/>
      </w:pPr>
      <w:r>
        <w:t>7. Особенности представления налоговых деклараций (расчетов) по конкретным налогу, сбору (пошлине) определяются Особенной частью настоящего Кодекса или иными актами налогового законодат</w:t>
      </w:r>
      <w:r>
        <w:t>ельства.</w:t>
      </w:r>
    </w:p>
    <w:p w14:paraId="0C57BECE" w14:textId="77777777" w:rsidR="00000000" w:rsidRDefault="0050258C">
      <w:pPr>
        <w:spacing w:after="240"/>
        <w:rPr>
          <w:rFonts w:eastAsia="Times New Roman"/>
        </w:rPr>
      </w:pPr>
    </w:p>
    <w:p w14:paraId="1D3FA3EE" w14:textId="77777777" w:rsidR="00000000" w:rsidRDefault="0050258C">
      <w:pPr>
        <w:jc w:val="center"/>
        <w:rPr>
          <w:rFonts w:eastAsia="Times New Roman"/>
        </w:rPr>
      </w:pPr>
      <w:r>
        <w:rPr>
          <w:rFonts w:eastAsia="Times New Roman"/>
          <w:b/>
          <w:bCs/>
        </w:rPr>
        <w:t>Статья 41.</w:t>
      </w:r>
      <w:r>
        <w:rPr>
          <w:rFonts w:eastAsia="Times New Roman"/>
        </w:rPr>
        <w:t xml:space="preserve"> Налоговое обязательство</w:t>
      </w:r>
    </w:p>
    <w:p w14:paraId="2D8092B1" w14:textId="77777777" w:rsidR="00000000" w:rsidRDefault="0050258C">
      <w:pPr>
        <w:rPr>
          <w:rFonts w:eastAsia="Times New Roman"/>
        </w:rPr>
      </w:pPr>
    </w:p>
    <w:p w14:paraId="388850BD" w14:textId="77777777" w:rsidR="00000000" w:rsidRDefault="0050258C">
      <w:pPr>
        <w:pStyle w:val="a3"/>
      </w:pPr>
      <w:r>
        <w:t>1. Налоговым обязательством признается обязанность плательщика при наличии обстоятельств, установленных налоговым или таможенным законодательством, уплатить налог, сбор (пошлину).</w:t>
      </w:r>
    </w:p>
    <w:p w14:paraId="608E4497" w14:textId="77777777" w:rsidR="00000000" w:rsidRDefault="0050258C">
      <w:pPr>
        <w:pStyle w:val="a3"/>
      </w:pPr>
      <w:r>
        <w:t>2. Основания возникновения,</w:t>
      </w:r>
      <w:r>
        <w:t xml:space="preserve"> изменения и прекращения, а также порядок и условия исполнения налогового обязательства определяются налоговым или таможенным законодательством.</w:t>
      </w:r>
    </w:p>
    <w:p w14:paraId="4CEA3E34" w14:textId="77777777" w:rsidR="00000000" w:rsidRDefault="0050258C">
      <w:pPr>
        <w:pStyle w:val="a3"/>
      </w:pPr>
      <w:r>
        <w:lastRenderedPageBreak/>
        <w:t xml:space="preserve">3. Налоговое обязательство возлагается на плательщика с момента возникновения обстоятельств, предусматривающих </w:t>
      </w:r>
      <w:r>
        <w:t>уплату соответствующего налога, сбора (пошлины).</w:t>
      </w:r>
    </w:p>
    <w:p w14:paraId="51613991" w14:textId="77777777" w:rsidR="00000000" w:rsidRDefault="0050258C">
      <w:pPr>
        <w:pStyle w:val="a3"/>
      </w:pPr>
      <w:r>
        <w:t>4. Налоговое обязательство прекращается его исполнением либо с возникновением обстоятельств, с которыми налоговое законодательство и (или) таможенное законодательство связывают прекращение налогового обязате</w:t>
      </w:r>
      <w:r>
        <w:t>льства по данному налогу, сбору (пошлине).</w:t>
      </w:r>
    </w:p>
    <w:p w14:paraId="19EA4000" w14:textId="77777777" w:rsidR="00000000" w:rsidRDefault="0050258C">
      <w:pPr>
        <w:spacing w:after="240"/>
        <w:rPr>
          <w:rFonts w:eastAsia="Times New Roman"/>
        </w:rPr>
      </w:pPr>
    </w:p>
    <w:p w14:paraId="4AA60F0D" w14:textId="77777777" w:rsidR="00000000" w:rsidRDefault="0050258C">
      <w:pPr>
        <w:jc w:val="center"/>
        <w:rPr>
          <w:rFonts w:eastAsia="Times New Roman"/>
        </w:rPr>
      </w:pPr>
      <w:r>
        <w:rPr>
          <w:rFonts w:eastAsia="Times New Roman"/>
          <w:b/>
          <w:bCs/>
        </w:rPr>
        <w:t>Статья 42.</w:t>
      </w:r>
      <w:r>
        <w:rPr>
          <w:rFonts w:eastAsia="Times New Roman"/>
        </w:rPr>
        <w:t xml:space="preserve"> Исполнение налогового обязательства</w:t>
      </w:r>
    </w:p>
    <w:p w14:paraId="5F9C3166" w14:textId="77777777" w:rsidR="00000000" w:rsidRDefault="0050258C">
      <w:pPr>
        <w:rPr>
          <w:rFonts w:eastAsia="Times New Roman"/>
        </w:rPr>
      </w:pPr>
    </w:p>
    <w:p w14:paraId="0620016E" w14:textId="77777777" w:rsidR="00000000" w:rsidRDefault="0050258C">
      <w:pPr>
        <w:pStyle w:val="a3"/>
      </w:pPr>
      <w:r>
        <w:t>1. Исполнением налогового обязательства признается уплата причитающихся сумм налога, сбора (пошлины).</w:t>
      </w:r>
    </w:p>
    <w:p w14:paraId="14E3979B" w14:textId="77777777" w:rsidR="00000000" w:rsidRDefault="0050258C">
      <w:pPr>
        <w:pStyle w:val="a3"/>
      </w:pPr>
      <w:r>
        <w:t>2. Исполнение налогового обязательства осуществляется:</w:t>
      </w:r>
    </w:p>
    <w:p w14:paraId="7A3BC316" w14:textId="77777777" w:rsidR="00000000" w:rsidRDefault="0050258C">
      <w:pPr>
        <w:pStyle w:val="a3"/>
      </w:pPr>
      <w:r>
        <w:t>непо</w:t>
      </w:r>
      <w:r>
        <w:t>средственно плательщиком;</w:t>
      </w:r>
    </w:p>
    <w:p w14:paraId="61B82285" w14:textId="77777777" w:rsidR="00000000" w:rsidRDefault="0050258C">
      <w:pPr>
        <w:pStyle w:val="a3"/>
      </w:pPr>
      <w:r>
        <w:t>иным обязанным лицом в случаях, установленных налоговым или таможенным законодательством.</w:t>
      </w:r>
    </w:p>
    <w:p w14:paraId="70112826" w14:textId="77777777" w:rsidR="00000000" w:rsidRDefault="0050258C">
      <w:pPr>
        <w:pStyle w:val="a3"/>
      </w:pPr>
      <w:r>
        <w:t>Исполнение налогового обязательства может осуществляться за плательщика иным лицом, которое не вправе требовать возврата (зачета) из бюджета</w:t>
      </w:r>
      <w:r>
        <w:t xml:space="preserve"> уплаченных за плательщика налога, сбора (пошлины).</w:t>
      </w:r>
    </w:p>
    <w:p w14:paraId="5D3E1FDB" w14:textId="77777777" w:rsidR="00000000" w:rsidRDefault="0050258C">
      <w:pPr>
        <w:pStyle w:val="a3"/>
      </w:pPr>
      <w:r>
        <w:t>3. Исполнение налогового обязательства осуществляется плательщиками независимо от привлечения их к ответственности за нарушение законодательства, за исключением налогового обязательства, возникшего в связ</w:t>
      </w:r>
      <w:r>
        <w:t>и с доходом (частью дохода):</w:t>
      </w:r>
    </w:p>
    <w:p w14:paraId="3358FDAF" w14:textId="77777777" w:rsidR="00000000" w:rsidRDefault="0050258C">
      <w:pPr>
        <w:pStyle w:val="a3"/>
      </w:pPr>
      <w:r>
        <w:t>в отношении которого применена конфискация;</w:t>
      </w:r>
    </w:p>
    <w:p w14:paraId="7808F657" w14:textId="77777777" w:rsidR="00000000" w:rsidRDefault="0050258C">
      <w:pPr>
        <w:pStyle w:val="a3"/>
      </w:pPr>
      <w:r>
        <w:t>безвозмездно изъятым в случаях, предусмотренных законодательными актами в сфере борьбы с коррупцией;</w:t>
      </w:r>
    </w:p>
    <w:p w14:paraId="0ADF6AA9" w14:textId="77777777" w:rsidR="00000000" w:rsidRDefault="0050258C">
      <w:pPr>
        <w:pStyle w:val="a3"/>
      </w:pPr>
      <w:r>
        <w:t>который подлежит взысканию в бюджет вследствие неосновательного обогащения.</w:t>
      </w:r>
    </w:p>
    <w:p w14:paraId="380B7D08" w14:textId="77777777" w:rsidR="00000000" w:rsidRDefault="0050258C">
      <w:pPr>
        <w:pStyle w:val="a3"/>
      </w:pPr>
      <w:r>
        <w:t>4. Налоговое обязательство считается исполненным также в следующих случаях:</w:t>
      </w:r>
    </w:p>
    <w:p w14:paraId="2BC8791E" w14:textId="77777777" w:rsidR="00000000" w:rsidRDefault="0050258C">
      <w:pPr>
        <w:pStyle w:val="a3"/>
      </w:pPr>
      <w:r>
        <w:t>после вынесения налоговым или таможенным органом решения о зачете излишне уплаченных или излишне взысканных сумм налогов, сборов (пошлин) в порядке, установленном настоящим Кодексо</w:t>
      </w:r>
      <w:r>
        <w:t>м;</w:t>
      </w:r>
    </w:p>
    <w:p w14:paraId="44DB4C3D" w14:textId="77777777" w:rsidR="00000000" w:rsidRDefault="0050258C">
      <w:pPr>
        <w:pStyle w:val="a3"/>
      </w:pPr>
      <w:r>
        <w:t>после зачета таможенным органом сумм авансовых платежей в таможенные платежи либо обращения (зачета) сумм обеспечения в таможенные платежи в соответствии с таможенным законодательством, если иное не установлено международными договорами Республики Белар</w:t>
      </w:r>
      <w:r>
        <w:t>усь;</w:t>
      </w:r>
    </w:p>
    <w:p w14:paraId="2C089FEC" w14:textId="77777777" w:rsidR="00000000" w:rsidRDefault="0050258C">
      <w:pPr>
        <w:pStyle w:val="a3"/>
      </w:pPr>
      <w:r>
        <w:t>после вынесения таможенным органом решения о зачете сумм налогов, сборов (пошлин), подлежащих возврату в соответствии с таможенным законодательством, в порядке, установленном настоящим Кодексом;</w:t>
      </w:r>
    </w:p>
    <w:p w14:paraId="61EBD974" w14:textId="77777777" w:rsidR="00000000" w:rsidRDefault="0050258C">
      <w:pPr>
        <w:pStyle w:val="a3"/>
      </w:pPr>
      <w:r>
        <w:lastRenderedPageBreak/>
        <w:t>ошибочное указание плательщиком в платежной инструкции н</w:t>
      </w:r>
      <w:r>
        <w:t>аименования (кода) банка и номера счета по учету средств республиканского бюджета вместо наименования (кода) банка и номера счета по учету средств местного бюджета и наоборот. Настоящее положение применяется в отношении налога, зачисление которого в Бюджет</w:t>
      </w:r>
      <w:r>
        <w:t>ном кодексе Республики Беларусь предусмотрено как в республиканский, так и в местные бюджеты.</w:t>
      </w:r>
    </w:p>
    <w:p w14:paraId="3002243D" w14:textId="77777777" w:rsidR="00000000" w:rsidRDefault="0050258C">
      <w:pPr>
        <w:pStyle w:val="a3"/>
      </w:pPr>
      <w:r>
        <w:t>5. Налоговое обязательство считается неисполненным:</w:t>
      </w:r>
    </w:p>
    <w:p w14:paraId="5D34FD9E" w14:textId="77777777" w:rsidR="00000000" w:rsidRDefault="0050258C">
      <w:pPr>
        <w:pStyle w:val="a3"/>
      </w:pPr>
      <w:r>
        <w:t>при неуплате (неполной уплате) налога, сбора (пошлины) после установленного срока их уплаты;</w:t>
      </w:r>
    </w:p>
    <w:p w14:paraId="54F27ED9" w14:textId="77777777" w:rsidR="00000000" w:rsidRDefault="0050258C">
      <w:pPr>
        <w:pStyle w:val="a3"/>
      </w:pPr>
      <w:r>
        <w:t>при отзыве плател</w:t>
      </w:r>
      <w:r>
        <w:t>ьщиком или возврате банком плательщику платежной инструкции на уплату налога, сбора (пошлины) в бюджет и если к моменту таких отзыва или возврата налог, сбор (пошлина) не уплачены (не взысканы) в установленном порядке;</w:t>
      </w:r>
    </w:p>
    <w:p w14:paraId="75F92C9C" w14:textId="77777777" w:rsidR="00000000" w:rsidRDefault="0050258C">
      <w:pPr>
        <w:pStyle w:val="a3"/>
      </w:pPr>
      <w:r>
        <w:t>если на момент предъявления плательщи</w:t>
      </w:r>
      <w:r>
        <w:t>ком в банк платежной инструкции на уплату налога, сбора (пошлины) этот плательщик имеет иные неисполненные денежные обязательства, которые в соответствии с законодательством исполняются во внеочередном либо в первоочередном порядке.</w:t>
      </w:r>
    </w:p>
    <w:p w14:paraId="73315E72" w14:textId="77777777" w:rsidR="00000000" w:rsidRDefault="0050258C">
      <w:pPr>
        <w:pStyle w:val="a3"/>
      </w:pPr>
      <w:r>
        <w:t>6. Не требуется исполне</w:t>
      </w:r>
      <w:r>
        <w:t>ния налогового обязательства плательщиком при:</w:t>
      </w:r>
    </w:p>
    <w:p w14:paraId="48012C55" w14:textId="77777777" w:rsidR="00000000" w:rsidRDefault="0050258C">
      <w:pPr>
        <w:pStyle w:val="a3"/>
      </w:pPr>
      <w:r>
        <w:t>возмещении причиненного ущерба в виде неуплаченных сумм налогов, сборов (пошлин) собственником имущества плательщика-организации, учредителем (участником) или другим лицом, в том числе руководителем организаци</w:t>
      </w:r>
      <w:r>
        <w:t>и, имеющим право давать обязательные для организации указания либо имеющим возможность иным образом определять ее действия;</w:t>
      </w:r>
    </w:p>
    <w:p w14:paraId="700E8886" w14:textId="77777777" w:rsidR="00000000" w:rsidRDefault="0050258C">
      <w:pPr>
        <w:pStyle w:val="a3"/>
      </w:pPr>
      <w:r>
        <w:t>возмещении причиненного ущерба в виде неуплаченных таможенных платежей в порядке, установленном законодательством для уплаты (взыска</w:t>
      </w:r>
      <w:r>
        <w:t>ния) таможенных платежей;</w:t>
      </w:r>
    </w:p>
    <w:p w14:paraId="7898801A" w14:textId="77777777" w:rsidR="00000000" w:rsidRDefault="0050258C">
      <w:pPr>
        <w:pStyle w:val="a3"/>
      </w:pPr>
      <w:r>
        <w:t>наступлении предусмотренных налоговым или таможенным законодательством обстоятельств, при которых налоговое обязательство прекращается.</w:t>
      </w:r>
    </w:p>
    <w:p w14:paraId="0D77565E" w14:textId="77777777" w:rsidR="00000000" w:rsidRDefault="0050258C">
      <w:pPr>
        <w:pStyle w:val="a3"/>
      </w:pPr>
      <w:r>
        <w:t xml:space="preserve">7. На организацию или физическое лицо, признаваемые постоянным представительством иностранной </w:t>
      </w:r>
      <w:r>
        <w:t xml:space="preserve">организации в соответствии с подпунктом 1.2 пункта 1 </w:t>
      </w:r>
      <w:hyperlink r:id="rId27" w:history="1">
        <w:r>
          <w:rPr>
            <w:rStyle w:val="a4"/>
          </w:rPr>
          <w:t>статьи 180 настоящего Кодекса</w:t>
        </w:r>
      </w:hyperlink>
      <w:r>
        <w:t>, возлагаются:</w:t>
      </w:r>
    </w:p>
    <w:p w14:paraId="3638FD6F" w14:textId="77777777" w:rsidR="00000000" w:rsidRDefault="0050258C">
      <w:pPr>
        <w:pStyle w:val="a3"/>
      </w:pPr>
      <w:r>
        <w:t xml:space="preserve">исполнение налоговых обязательств такой иностранной организации, а также ответственность за </w:t>
      </w:r>
      <w:r>
        <w:t>их исполнение, установленная для плательщиков и налоговых агентов;</w:t>
      </w:r>
    </w:p>
    <w:p w14:paraId="435F6863" w14:textId="77777777" w:rsidR="00000000" w:rsidRDefault="0050258C">
      <w:pPr>
        <w:pStyle w:val="a3"/>
      </w:pPr>
      <w:r>
        <w:t>обязанность по уплате налогов, сборов (пошлин) за счет денежных средств иностранной организации, постоянным представительством которой они являются, а при их недостаточности и отсутствии ин</w:t>
      </w:r>
      <w:r>
        <w:t>ого имущества иностранной организации – за счет собственных денежных средств с указанием в налоговых декларациях (расчетах) и платежных инструкциях на уплату налогов, сборов (пошлин) учетного номера плательщика, присвоенного иностранной организации в Респу</w:t>
      </w:r>
      <w:r>
        <w:t>блике Беларусь.</w:t>
      </w:r>
    </w:p>
    <w:p w14:paraId="3E34685E" w14:textId="77777777" w:rsidR="00000000" w:rsidRDefault="0050258C">
      <w:pPr>
        <w:pStyle w:val="a3"/>
      </w:pPr>
      <w:r>
        <w:t>8. Неисполнение или ненадлежащее исполнение налогового обязательства являются основаниями для применения мер принудительного исполнения налогового обязательства и уплаты пеней, а также для применения к плательщику мер ответственности в поря</w:t>
      </w:r>
      <w:r>
        <w:t>дке и на условиях, установленных законодательными актами.</w:t>
      </w:r>
    </w:p>
    <w:p w14:paraId="7B94C625" w14:textId="77777777" w:rsidR="00000000" w:rsidRDefault="0050258C">
      <w:pPr>
        <w:pStyle w:val="a3"/>
      </w:pPr>
      <w:r>
        <w:lastRenderedPageBreak/>
        <w:t>9. Признание задолженности по налогам, сборам (пошлинам) безнадежным долгом и ее списание производятся в порядке, установленном Президентом Республики Беларусь.</w:t>
      </w:r>
    </w:p>
    <w:p w14:paraId="15827E24" w14:textId="77777777" w:rsidR="00000000" w:rsidRDefault="0050258C">
      <w:pPr>
        <w:spacing w:after="240"/>
        <w:rPr>
          <w:rFonts w:eastAsia="Times New Roman"/>
        </w:rPr>
      </w:pPr>
    </w:p>
    <w:p w14:paraId="4A2DF8EE" w14:textId="77777777" w:rsidR="00000000" w:rsidRDefault="0050258C">
      <w:pPr>
        <w:jc w:val="center"/>
        <w:rPr>
          <w:rFonts w:eastAsia="Times New Roman"/>
        </w:rPr>
      </w:pPr>
      <w:r>
        <w:rPr>
          <w:rFonts w:eastAsia="Times New Roman"/>
          <w:b/>
          <w:bCs/>
        </w:rPr>
        <w:t>Статья 43.</w:t>
      </w:r>
      <w:r>
        <w:rPr>
          <w:rFonts w:eastAsia="Times New Roman"/>
        </w:rPr>
        <w:t xml:space="preserve"> Обязанности банков по и</w:t>
      </w:r>
      <w:r>
        <w:rPr>
          <w:rFonts w:eastAsia="Times New Roman"/>
        </w:rPr>
        <w:t>сполнению платежных инструкций на уплату налогов, сборов (пошлин), пеней, платежных требований</w:t>
      </w:r>
    </w:p>
    <w:p w14:paraId="60B391BC" w14:textId="77777777" w:rsidR="00000000" w:rsidRDefault="0050258C">
      <w:pPr>
        <w:rPr>
          <w:rFonts w:eastAsia="Times New Roman"/>
        </w:rPr>
      </w:pPr>
    </w:p>
    <w:p w14:paraId="63EAB9E1" w14:textId="77777777" w:rsidR="00000000" w:rsidRDefault="0050258C">
      <w:pPr>
        <w:pStyle w:val="a3"/>
      </w:pPr>
      <w:r>
        <w:t>1. Банк при наличии денежных средств на счете, электронных денег в электронном кошельке обязан исполнить:</w:t>
      </w:r>
    </w:p>
    <w:p w14:paraId="3EE9CBBF" w14:textId="77777777" w:rsidR="00000000" w:rsidRDefault="0050258C">
      <w:pPr>
        <w:pStyle w:val="a3"/>
      </w:pPr>
      <w:r>
        <w:t>платежную инструкцию на уплату налога, сбора (пошлины</w:t>
      </w:r>
      <w:r>
        <w:t>), пеней, в том числе поступившую на исполнение посредством АИС ИДО;</w:t>
      </w:r>
    </w:p>
    <w:p w14:paraId="2A3A4484" w14:textId="77777777" w:rsidR="00000000" w:rsidRDefault="0050258C">
      <w:pPr>
        <w:pStyle w:val="a3"/>
      </w:pPr>
      <w:r>
        <w:t>платежное требование налогового или таможенного органа, поступившее на исполнение посредством АИС ИДО, в том числе с продажей иностранной валюты.</w:t>
      </w:r>
    </w:p>
    <w:p w14:paraId="18634589" w14:textId="77777777" w:rsidR="00000000" w:rsidRDefault="0050258C">
      <w:pPr>
        <w:pStyle w:val="a3"/>
      </w:pPr>
      <w:r>
        <w:t>Покупка иностранной валюты осуществляется</w:t>
      </w:r>
      <w:r>
        <w:t xml:space="preserve"> банком по официальному курсу белорусского рубля, установленному Национальным банком на день исполнения платежной инструкции на уплату налога, сбора (пошлины), пеней либо платежного требования налогового или таможенного органа.</w:t>
      </w:r>
    </w:p>
    <w:p w14:paraId="336F5A7C" w14:textId="77777777" w:rsidR="00000000" w:rsidRDefault="0050258C">
      <w:pPr>
        <w:pStyle w:val="a3"/>
      </w:pPr>
      <w:r>
        <w:t>2. Исполнение банками платеж</w:t>
      </w:r>
      <w:r>
        <w:t>ных инструкций на уплату налогов, сборов (пошлин), пеней, платежных требований налогового или таможенного органа производится в очередности, установленной законодательными актами.</w:t>
      </w:r>
    </w:p>
    <w:p w14:paraId="51EF05FC" w14:textId="77777777" w:rsidR="00000000" w:rsidRDefault="0050258C">
      <w:pPr>
        <w:pStyle w:val="a3"/>
      </w:pPr>
      <w:r>
        <w:t>3. Перечислением налога, сбора (пошлины), пеней признается зачисление указан</w:t>
      </w:r>
      <w:r>
        <w:t>ных сумм налога, сбора (пошлины), пеней на счет по учету средств соответствующего бюджета.</w:t>
      </w:r>
    </w:p>
    <w:p w14:paraId="59C58490" w14:textId="77777777" w:rsidR="00000000" w:rsidRDefault="0050258C">
      <w:pPr>
        <w:pStyle w:val="a3"/>
      </w:pPr>
      <w:r>
        <w:t>Перечисление банками налогов, сборов (пошлин), пеней, принятых в кассу банка по платежным инструкциям наличными денежными средствами, производится не позднее дня, сл</w:t>
      </w:r>
      <w:r>
        <w:t>едующего за днем приема указанных платежей.</w:t>
      </w:r>
    </w:p>
    <w:p w14:paraId="097B775C" w14:textId="77777777" w:rsidR="00000000" w:rsidRDefault="0050258C">
      <w:pPr>
        <w:pStyle w:val="a3"/>
      </w:pPr>
      <w:r>
        <w:t>В случае приема наличных денежных средств в иностранной валюте при уплате налога, сбора (пошлины), пеней банком осуществляется покупка такой валюты по официальному курсу белорусского рубля, установленному Национальным банком на день приема наличных денежны</w:t>
      </w:r>
      <w:r>
        <w:t>х средств.</w:t>
      </w:r>
    </w:p>
    <w:p w14:paraId="609EBF3D" w14:textId="77777777" w:rsidR="00000000" w:rsidRDefault="0050258C">
      <w:pPr>
        <w:pStyle w:val="a3"/>
      </w:pPr>
      <w:r>
        <w:t>4. Не допускается взимание банками платы за:</w:t>
      </w:r>
    </w:p>
    <w:p w14:paraId="451B778D" w14:textId="77777777" w:rsidR="00000000" w:rsidRDefault="0050258C">
      <w:pPr>
        <w:pStyle w:val="a3"/>
      </w:pPr>
      <w:r>
        <w:t>обслуживание по операциям, указанным в настоящей статье, в том числе за прием наличных денежных средств при уплате (возмещении) налогов, сборов (пошлин), пеней в республиканский и местные бюджеты;</w:t>
      </w:r>
    </w:p>
    <w:p w14:paraId="49C647BF" w14:textId="77777777" w:rsidR="00000000" w:rsidRDefault="0050258C">
      <w:pPr>
        <w:pStyle w:val="a3"/>
      </w:pPr>
      <w:r>
        <w:t>пок</w:t>
      </w:r>
      <w:r>
        <w:t>упку иностранной валюты при уплате (взыскании) налогов, сборов (пошлин), пеней;</w:t>
      </w:r>
    </w:p>
    <w:p w14:paraId="56BB36F6" w14:textId="77777777" w:rsidR="00000000" w:rsidRDefault="0050258C">
      <w:pPr>
        <w:pStyle w:val="a3"/>
      </w:pPr>
      <w:r>
        <w:t>прием, передачу документов, используемых налоговыми или таможенными органами при исполнении обязанностей, возложенных на них настоящим Кодексом и иными актами законодательства,</w:t>
      </w:r>
      <w:r>
        <w:t xml:space="preserve"> в том числе при их прохождении в республиканской централизованной системе обмена межбанковской корреспонденции в виде электронных документов.</w:t>
      </w:r>
    </w:p>
    <w:p w14:paraId="67386DA1" w14:textId="77777777" w:rsidR="00000000" w:rsidRDefault="0050258C">
      <w:pPr>
        <w:pStyle w:val="a3"/>
      </w:pPr>
      <w:r>
        <w:lastRenderedPageBreak/>
        <w:t>Не допускается взимание платы иными уполномоченными организациями за прием наличных денежных средств от физически</w:t>
      </w:r>
      <w:r>
        <w:t>х лиц, в том числе зарегистрированных в качестве индивидуальных предпринимателей, при уплате (возмещении) налогов, сборов (пошлин), пеней в республиканский и местные бюджеты.</w:t>
      </w:r>
    </w:p>
    <w:p w14:paraId="7AD2B9C3" w14:textId="77777777" w:rsidR="00000000" w:rsidRDefault="0050258C">
      <w:pPr>
        <w:pStyle w:val="a3"/>
      </w:pPr>
      <w:r>
        <w:t>5. В случае неисполнения или ненадлежащего исполнения банком в установленный срок</w:t>
      </w:r>
      <w:r>
        <w:t xml:space="preserve"> платежной инструкции на уплату налога, сбора (пошлины), пеней либо платежного требования налогового или таможенного органа, кроме случаев неисполнения по причинам, не зависящим от банка, банк уплачивает пени в порядке, установленном </w:t>
      </w:r>
      <w:hyperlink r:id="rId28" w:history="1">
        <w:r>
          <w:rPr>
            <w:rStyle w:val="a4"/>
          </w:rPr>
          <w:t>статьей 55 настоящего Кодекса</w:t>
        </w:r>
      </w:hyperlink>
      <w:r>
        <w:t>, а также несет ответственность в соответствии с законодательными актами.</w:t>
      </w:r>
    </w:p>
    <w:p w14:paraId="012D6CD9" w14:textId="77777777" w:rsidR="00000000" w:rsidRDefault="0050258C">
      <w:pPr>
        <w:spacing w:after="240"/>
        <w:rPr>
          <w:rFonts w:eastAsia="Times New Roman"/>
        </w:rPr>
      </w:pPr>
    </w:p>
    <w:p w14:paraId="46B56FD0" w14:textId="77777777" w:rsidR="00000000" w:rsidRDefault="0050258C">
      <w:pPr>
        <w:jc w:val="center"/>
        <w:rPr>
          <w:rFonts w:eastAsia="Times New Roman"/>
        </w:rPr>
      </w:pPr>
      <w:r>
        <w:rPr>
          <w:rFonts w:eastAsia="Times New Roman"/>
          <w:b/>
          <w:bCs/>
        </w:rPr>
        <w:t>Статья 44.</w:t>
      </w:r>
      <w:r>
        <w:rPr>
          <w:rFonts w:eastAsia="Times New Roman"/>
        </w:rPr>
        <w:t xml:space="preserve"> Особенности представления налоговой декларации (расчета) и исполнения налогового обязательства </w:t>
      </w:r>
      <w:r>
        <w:rPr>
          <w:rFonts w:eastAsia="Times New Roman"/>
        </w:rPr>
        <w:t>при ликвидации организации, прекращении деятельности индивидуального предпринимателя, прекращении договора простого товарищества (договора о совместной деятельности)</w:t>
      </w:r>
    </w:p>
    <w:p w14:paraId="398F5422" w14:textId="77777777" w:rsidR="00000000" w:rsidRDefault="0050258C">
      <w:pPr>
        <w:rPr>
          <w:rFonts w:eastAsia="Times New Roman"/>
        </w:rPr>
      </w:pPr>
    </w:p>
    <w:p w14:paraId="4A9B6BED" w14:textId="77777777" w:rsidR="00000000" w:rsidRDefault="0050258C">
      <w:pPr>
        <w:pStyle w:val="a3"/>
      </w:pPr>
      <w:r>
        <w:t>1. Налоговая декларация (расчет) при ликвидации организации, прекращении деятельности ин</w:t>
      </w:r>
      <w:r>
        <w:t xml:space="preserve">дивидуального предпринимателя представляется в соответствии с требованиями части первой пункта 2 </w:t>
      </w:r>
      <w:hyperlink r:id="rId29" w:history="1">
        <w:r>
          <w:rPr>
            <w:rStyle w:val="a4"/>
          </w:rPr>
          <w:t>статьи 40 настоящего Кодекса</w:t>
        </w:r>
      </w:hyperlink>
      <w:r>
        <w:t>:</w:t>
      </w:r>
    </w:p>
    <w:p w14:paraId="47883931" w14:textId="77777777" w:rsidR="00000000" w:rsidRDefault="0050258C">
      <w:pPr>
        <w:pStyle w:val="a3"/>
      </w:pPr>
      <w:r>
        <w:t>в течение пяти рабочих дней со дня представления в регистрирующ</w:t>
      </w:r>
      <w:r>
        <w:t>ий орган заявления о ликвидации (прекращении деятельности) за истекший налоговый период и (или) за период с начала текущего налогового периода по день подачи заявления о ликвидации (прекращении деятельности) включительно, если иное не установлено настоящим</w:t>
      </w:r>
      <w:r>
        <w:t xml:space="preserve"> Кодексом. Налоговое обязательство исполняется и причитающиеся к уплате пени уплачиваются не позднее 22-го числа месяца, следующего за месяцем представления такой налоговой декларации (расчета);</w:t>
      </w:r>
    </w:p>
    <w:p w14:paraId="5006DB53" w14:textId="77777777" w:rsidR="00000000" w:rsidRDefault="0050258C">
      <w:pPr>
        <w:pStyle w:val="a3"/>
      </w:pPr>
      <w:r>
        <w:t>не позднее чем за десять рабочих дней до дня представления ли</w:t>
      </w:r>
      <w:r>
        <w:t>квидируемой организацией, прекращающим деятельность индивидуальным предпринимателем в регистрирующий орган ликвидационного баланса, уведомления о завершении процесса прекращения деятельности (при наличии объектов налогообложения в процессе ликвидации орган</w:t>
      </w:r>
      <w:r>
        <w:t>изации, прекращения деятельности индивидуального предпринимателя). Налоговое обязательство исполняется и причитающиеся к уплате пени уплачиваются в течение пяти рабочих дней со дня представления такой налоговой декларации (расчета).</w:t>
      </w:r>
    </w:p>
    <w:p w14:paraId="3218E6C8" w14:textId="77777777" w:rsidR="00000000" w:rsidRDefault="0050258C">
      <w:pPr>
        <w:pStyle w:val="a3"/>
      </w:pPr>
      <w:r>
        <w:t xml:space="preserve">При наступлении сроков </w:t>
      </w:r>
      <w:r>
        <w:t>представления налоговой декларации (расчета), установленных настоящим Кодексом или иными актами налогового законодательства, в период между сроками, указанными в абзацах втором и третьем части первой настоящего пункта, налоговая декларация (расчет) предста</w:t>
      </w:r>
      <w:r>
        <w:t xml:space="preserve">вляется в соответствии с требованиями части первой пункта 2 </w:t>
      </w:r>
      <w:hyperlink r:id="rId30" w:history="1">
        <w:r>
          <w:rPr>
            <w:rStyle w:val="a4"/>
          </w:rPr>
          <w:t>статьи 40 настоящего Кодекса</w:t>
        </w:r>
      </w:hyperlink>
      <w:r>
        <w:t>. Налоговое обязательство исполняется и причитающиеся к уплате пени уплачиваются в порядке и сроки, ус</w:t>
      </w:r>
      <w:r>
        <w:t>тановленные настоящим Кодексом.</w:t>
      </w:r>
    </w:p>
    <w:p w14:paraId="005A4227" w14:textId="77777777" w:rsidR="00000000" w:rsidRDefault="0050258C">
      <w:pPr>
        <w:pStyle w:val="a3"/>
      </w:pPr>
      <w:r>
        <w:t>Положения части второй настоящего пункта не применяются, если за прошедший отчетный (налоговый) период налоговая декларация (расчет) была представлена в соответствии с абзацем вторым части первой настоящего пункта и в период</w:t>
      </w:r>
      <w:r>
        <w:t xml:space="preserve"> между </w:t>
      </w:r>
      <w:r>
        <w:lastRenderedPageBreak/>
        <w:t>сроками, указанными в абзацах втором и третьем части первой настоящего пункта, отсутствовали иные объекты налогообложения.</w:t>
      </w:r>
    </w:p>
    <w:p w14:paraId="21A88E30" w14:textId="77777777" w:rsidR="00000000" w:rsidRDefault="0050258C">
      <w:pPr>
        <w:pStyle w:val="a3"/>
      </w:pPr>
      <w:r>
        <w:t xml:space="preserve">2. Налоговое обязательство ликвидируемой организации исполняется и причитающиеся к уплате ею пени уплачиваются ликвидационной </w:t>
      </w:r>
      <w:r>
        <w:t>комиссией (ликвидатором) этой организации.</w:t>
      </w:r>
    </w:p>
    <w:p w14:paraId="5A638DDF" w14:textId="77777777" w:rsidR="00000000" w:rsidRDefault="0050258C">
      <w:pPr>
        <w:pStyle w:val="a3"/>
      </w:pPr>
      <w:r>
        <w:t xml:space="preserve">Особенности исполнения налогового обязательства и уплаты причитающихся пеней ликвидируемой организацией в отношении товаров, находящихся под таможенным контролем, устанавливаются </w:t>
      </w:r>
      <w:hyperlink r:id="rId31" w:history="1">
        <w:r>
          <w:rPr>
            <w:rStyle w:val="a4"/>
          </w:rPr>
          <w:t>Законом Республики Беларусь от 10 января 2014 г. № 129-З «О таможенном регулировании в Республике Беларусь»</w:t>
        </w:r>
      </w:hyperlink>
      <w:r>
        <w:t>.</w:t>
      </w:r>
    </w:p>
    <w:p w14:paraId="38468259" w14:textId="77777777" w:rsidR="00000000" w:rsidRDefault="0050258C">
      <w:pPr>
        <w:pStyle w:val="a3"/>
      </w:pPr>
      <w:r>
        <w:t>Если денежных средств ликвидируемой организации, в том числе полученных от реали</w:t>
      </w:r>
      <w:r>
        <w:t>зации ее имущества, недостаточно для исполнения в полном объеме налогового обязательства, уплаты причитающихся пеней, остающаяся задолженность погашается собственником имущества такой организации, учредителями (участниками) или иными лицами, в том числе ру</w:t>
      </w:r>
      <w:r>
        <w:t>ководителем организации, имеющими право давать обязательные для этой организации указания либо имеющими возможность иным образом определять ее действия, в случаях и пределах, установленных гражданским законодательством, в том числе законодательством об эко</w:t>
      </w:r>
      <w:r>
        <w:t>номической несостоятельности (банкротстве), либо учредительными документами организации, а не погашенная после этого сумма задолженности признается безнадежным долгом и списывается в порядке, установленном Президентом Республики Беларусь.</w:t>
      </w:r>
    </w:p>
    <w:p w14:paraId="04035E1D" w14:textId="77777777" w:rsidR="00000000" w:rsidRDefault="0050258C">
      <w:pPr>
        <w:pStyle w:val="a3"/>
      </w:pPr>
      <w:r>
        <w:t>3. Налоговая декл</w:t>
      </w:r>
      <w:r>
        <w:t xml:space="preserve">арация (расчет) при ликвидации филиала, исполняющего налоговые обязательства юридического лица, представляется в соответствии с требованиями части первой пункта 2 </w:t>
      </w:r>
      <w:hyperlink r:id="rId32" w:history="1">
        <w:r>
          <w:rPr>
            <w:rStyle w:val="a4"/>
          </w:rPr>
          <w:t>статьи 40 настоящего Кодекс</w:t>
        </w:r>
        <w:r>
          <w:rPr>
            <w:rStyle w:val="a4"/>
          </w:rPr>
          <w:t>а</w:t>
        </w:r>
      </w:hyperlink>
      <w:r>
        <w:t xml:space="preserve"> по деятельности такого филиала за период до его ликвидации не позднее 20-го числа месяца, следующего за месяцем, в котором произошла ликвидация.</w:t>
      </w:r>
    </w:p>
    <w:p w14:paraId="103E207B" w14:textId="77777777" w:rsidR="00000000" w:rsidRDefault="0050258C">
      <w:pPr>
        <w:pStyle w:val="a3"/>
      </w:pPr>
      <w:r>
        <w:t>Налоговое обязательство исполняется и причитающиеся к уплате пени уплачиваются юридическим лицом, налоговые о</w:t>
      </w:r>
      <w:r>
        <w:t>бязательства которого исполнял ликвидируемый филиал, не позднее 22-го числа месяца, в котором представлена такая налоговая декларация (расчет).</w:t>
      </w:r>
    </w:p>
    <w:p w14:paraId="3A70CD06" w14:textId="77777777" w:rsidR="00000000" w:rsidRDefault="0050258C">
      <w:pPr>
        <w:pStyle w:val="a3"/>
      </w:pPr>
      <w:r>
        <w:t>Положения настоящего пункта распространяются также на случай возникновения обстоятельства, в связи с которым пре</w:t>
      </w:r>
      <w:r>
        <w:t>кращается обязанность филиала юридического лица по исполнению налоговых обязательств этого юридического лица.</w:t>
      </w:r>
    </w:p>
    <w:p w14:paraId="14763DD1" w14:textId="77777777" w:rsidR="00000000" w:rsidRDefault="0050258C">
      <w:pPr>
        <w:pStyle w:val="a3"/>
      </w:pPr>
      <w:r>
        <w:t xml:space="preserve">4. Налоговая декларация (расчет) при прекращении на территории Республики Беларусь деятельности иностранной организации и ее представительства, а </w:t>
      </w:r>
      <w:r>
        <w:t>также при прекращении на территории Республики Беларусь деятельности постоянного представительства иностранной организации представляется не позднее чем за пять рабочих дней до прекращения такой деятельности.</w:t>
      </w:r>
    </w:p>
    <w:p w14:paraId="172E3E37" w14:textId="77777777" w:rsidR="00000000" w:rsidRDefault="0050258C">
      <w:pPr>
        <w:pStyle w:val="a3"/>
      </w:pPr>
      <w:r>
        <w:t>Налоговое обязательство исполняется и причитающ</w:t>
      </w:r>
      <w:r>
        <w:t>иеся к уплате пени уплачиваются не позднее одного рабочего дня со дня представления такой налоговой декларации (расчета).</w:t>
      </w:r>
    </w:p>
    <w:p w14:paraId="64157BCD" w14:textId="77777777" w:rsidR="00000000" w:rsidRDefault="0050258C">
      <w:pPr>
        <w:pStyle w:val="a3"/>
      </w:pPr>
      <w:r>
        <w:t>5. Налоговая декларация (расчет) при прекращении нотариальной деятельности представляется нотариусом, осуществляющим нотариальную деят</w:t>
      </w:r>
      <w:r>
        <w:t xml:space="preserve">ельность в нотариальном бюро, в соответствии с требованиями части первой пункта 2 </w:t>
      </w:r>
      <w:hyperlink r:id="rId33" w:history="1">
        <w:r>
          <w:rPr>
            <w:rStyle w:val="a4"/>
          </w:rPr>
          <w:t>статьи 40 настоящего Кодекса</w:t>
        </w:r>
      </w:hyperlink>
      <w:r>
        <w:t xml:space="preserve"> не позднее пяти рабочих дней со дня принятия решения о </w:t>
      </w:r>
      <w:r>
        <w:lastRenderedPageBreak/>
        <w:t>прекращении деятельности</w:t>
      </w:r>
      <w:r>
        <w:t xml:space="preserve"> за период с начала налогового периода по день подачи ими информации о прекращении деятельности в установленном законодательством порядке включительно.</w:t>
      </w:r>
    </w:p>
    <w:p w14:paraId="273B4DAD" w14:textId="77777777" w:rsidR="00000000" w:rsidRDefault="0050258C">
      <w:pPr>
        <w:pStyle w:val="a3"/>
      </w:pPr>
      <w:r>
        <w:t xml:space="preserve">Налоговое обязательство исполняется и причитающиеся к уплате пени уплачиваются не позднее рабочего дня, </w:t>
      </w:r>
      <w:r>
        <w:t>следующего за днем представления такой налоговой декларации (расчета).</w:t>
      </w:r>
    </w:p>
    <w:p w14:paraId="291FB666" w14:textId="77777777" w:rsidR="00000000" w:rsidRDefault="0050258C">
      <w:pPr>
        <w:pStyle w:val="a3"/>
      </w:pPr>
      <w:r>
        <w:t xml:space="preserve">6. Налоговая декларация (расчет) при прекращении договора простого товарищества (договора о совместной деятельности) представляется в соответствии с требованиями части первой пункта 2 </w:t>
      </w:r>
      <w:hyperlink r:id="rId34" w:history="1">
        <w:r>
          <w:rPr>
            <w:rStyle w:val="a4"/>
          </w:rPr>
          <w:t>статьи 40 настоящего Кодекса</w:t>
        </w:r>
      </w:hyperlink>
      <w:r>
        <w:t xml:space="preserve"> не позднее чем за пять рабочих дней до прекращения такого договора за истекший налоговый период и (или) за период с начала текущего налогового периода по день пре</w:t>
      </w:r>
      <w:r>
        <w:t>кращения договора простого товарищества (договора о совместной деятельности).</w:t>
      </w:r>
    </w:p>
    <w:p w14:paraId="40A524A5" w14:textId="77777777" w:rsidR="00000000" w:rsidRDefault="0050258C">
      <w:pPr>
        <w:pStyle w:val="a3"/>
      </w:pPr>
      <w:r>
        <w:t>Налоговое обязательство исполняется и причитающиеся к уплате пени уплачиваются не позднее рабочего дня, следующего за днем представления такой налоговой декларации (расчета) учас</w:t>
      </w:r>
      <w:r>
        <w:t xml:space="preserve">тником товарищества, указанным в пункте 4 </w:t>
      </w:r>
      <w:hyperlink r:id="rId35" w:history="1">
        <w:r>
          <w:rPr>
            <w:rStyle w:val="a4"/>
          </w:rPr>
          <w:t>статьи 14 настоящего Кодекса</w:t>
        </w:r>
      </w:hyperlink>
      <w:r>
        <w:t>, а если он не имеет возможности исполнить налоговое обязательство, уплатить пени, то участники обязаны солидарно исполн</w:t>
      </w:r>
      <w:r>
        <w:t>ить налоговое обязательство, уплатить пени.</w:t>
      </w:r>
    </w:p>
    <w:p w14:paraId="1A7BB39F" w14:textId="77777777" w:rsidR="00000000" w:rsidRDefault="0050258C">
      <w:pPr>
        <w:spacing w:after="240"/>
        <w:rPr>
          <w:rFonts w:eastAsia="Times New Roman"/>
        </w:rPr>
      </w:pPr>
    </w:p>
    <w:p w14:paraId="16A6A0E6" w14:textId="77777777" w:rsidR="00000000" w:rsidRDefault="0050258C">
      <w:pPr>
        <w:jc w:val="center"/>
        <w:rPr>
          <w:rFonts w:eastAsia="Times New Roman"/>
        </w:rPr>
      </w:pPr>
      <w:r>
        <w:rPr>
          <w:rFonts w:eastAsia="Times New Roman"/>
          <w:b/>
          <w:bCs/>
        </w:rPr>
        <w:t>Статья 45.</w:t>
      </w:r>
      <w:r>
        <w:rPr>
          <w:rFonts w:eastAsia="Times New Roman"/>
        </w:rPr>
        <w:t xml:space="preserve"> Особенности представления налоговой декларации (расчета), исполнения налогового обязательства при реорганизации организации и возврата (зачета) сумм налогов, сборов (пошлин), пеней</w:t>
      </w:r>
    </w:p>
    <w:p w14:paraId="11774BA2" w14:textId="77777777" w:rsidR="00000000" w:rsidRDefault="0050258C">
      <w:pPr>
        <w:rPr>
          <w:rFonts w:eastAsia="Times New Roman"/>
        </w:rPr>
      </w:pPr>
    </w:p>
    <w:p w14:paraId="289D428C" w14:textId="77777777" w:rsidR="00000000" w:rsidRDefault="0050258C">
      <w:pPr>
        <w:pStyle w:val="a3"/>
      </w:pPr>
      <w:r>
        <w:t>1. При представлении налоговой декларации (расчета), исполнении налогового обязательства и уплате пеней правопреемник реорганизованной организации пользуется всеми правами плательщика и исполняет все обязанности, предусмотренные настоящим Кодексом для плат</w:t>
      </w:r>
      <w:r>
        <w:t>ельщика налогов, сборов (пошлин).</w:t>
      </w:r>
    </w:p>
    <w:p w14:paraId="340EAD48" w14:textId="77777777" w:rsidR="00000000" w:rsidRDefault="0050258C">
      <w:pPr>
        <w:pStyle w:val="a3"/>
      </w:pPr>
      <w:r>
        <w:t xml:space="preserve">Особенности исполнения реорганизованной организацией налогового обязательства и уплаты причитающихся пеней в отношении товаров, находящихся под таможенным контролем, устанавливаются </w:t>
      </w:r>
      <w:hyperlink r:id="rId36" w:history="1">
        <w:r>
          <w:rPr>
            <w:rStyle w:val="a4"/>
          </w:rPr>
          <w:t>Законом Республики Беларусь «О таможенном регулировании в Республике Беларусь»</w:t>
        </w:r>
      </w:hyperlink>
      <w:r>
        <w:t>.</w:t>
      </w:r>
    </w:p>
    <w:p w14:paraId="321A7461" w14:textId="77777777" w:rsidR="00000000" w:rsidRDefault="0050258C">
      <w:pPr>
        <w:pStyle w:val="a3"/>
      </w:pPr>
      <w:r>
        <w:t>2. Налоговая декларация (расчет) при реорганизации организации в форме преобразования представляется в соответствии</w:t>
      </w:r>
      <w:r>
        <w:t xml:space="preserve"> с требованиями части первой пункта 2 </w:t>
      </w:r>
      <w:hyperlink r:id="rId37" w:history="1">
        <w:r>
          <w:rPr>
            <w:rStyle w:val="a4"/>
          </w:rPr>
          <w:t>статьи 40 настоящего Кодекса</w:t>
        </w:r>
      </w:hyperlink>
      <w:r>
        <w:t>, налоговое обязательство исполняется и причитающиеся к уплате ею пени уплачиваются правопреемником этой организации в поряд</w:t>
      </w:r>
      <w:r>
        <w:t>ке и сроки, установленные настоящим Кодексом и иными актами налогового законодательства.</w:t>
      </w:r>
    </w:p>
    <w:p w14:paraId="3BEF832E" w14:textId="77777777" w:rsidR="00000000" w:rsidRDefault="0050258C">
      <w:pPr>
        <w:pStyle w:val="a3"/>
      </w:pPr>
      <w:r>
        <w:t xml:space="preserve">3. Налоговая декларация (расчет) при реорганизации организации в форме выделения представляется в соответствии с требованиями части первой пункта 2 </w:t>
      </w:r>
      <w:hyperlink r:id="rId38" w:history="1">
        <w:r>
          <w:rPr>
            <w:rStyle w:val="a4"/>
          </w:rPr>
          <w:t>статьи 40 настоящего Кодекса</w:t>
        </w:r>
      </w:hyperlink>
      <w:r>
        <w:t xml:space="preserve"> реорганизованной организацией в порядке и сроки, установленные настоящим Кодексом и иными актами налогового законодательства.</w:t>
      </w:r>
    </w:p>
    <w:p w14:paraId="6E8862A9" w14:textId="77777777" w:rsidR="00000000" w:rsidRDefault="0050258C">
      <w:pPr>
        <w:pStyle w:val="a3"/>
      </w:pPr>
      <w:r>
        <w:t>При выделении из состава организации одной или несколь</w:t>
      </w:r>
      <w:r>
        <w:t xml:space="preserve">ких организаций правопреемства по исполнению налогового обязательства, уплате пеней у выделенных организаций не возникает. Если в результате такого выделения реорганизованная </w:t>
      </w:r>
      <w:r>
        <w:lastRenderedPageBreak/>
        <w:t>организация не имеет возможности исполнить налоговое обязательство, уплатить пени</w:t>
      </w:r>
      <w:r>
        <w:t xml:space="preserve"> и это выделение повлекло неисполнение налогового обязательства, неуплату пеней, выделившиеся организации обязаны по решению налогового органа по месту постановки на учет реорганизованной организации, принятому по установленной форме, солидарно с реорганиз</w:t>
      </w:r>
      <w:r>
        <w:t>ованной организацией исполнить налоговое обязательство, уплатить пени.</w:t>
      </w:r>
    </w:p>
    <w:p w14:paraId="013DDD44" w14:textId="77777777" w:rsidR="00000000" w:rsidRDefault="0050258C">
      <w:pPr>
        <w:pStyle w:val="a3"/>
      </w:pPr>
      <w:r>
        <w:t>4. Налоговая декларация (расчет) при реорганизации организации в форме разделения представляется не позднее 20-го числа месяца, следующего за месяцем реорганизации, одним из правопреемн</w:t>
      </w:r>
      <w:r>
        <w:t>иков реорганизованной организации в соответствии с разделительным балансом отдельно по деятельности такой организации за период до государственной регистрации правопреемника.</w:t>
      </w:r>
    </w:p>
    <w:p w14:paraId="3D5E3486" w14:textId="77777777" w:rsidR="00000000" w:rsidRDefault="0050258C">
      <w:pPr>
        <w:pStyle w:val="a3"/>
      </w:pPr>
      <w:r>
        <w:t>Налоговое обязательство исполняется и причитающиеся к уплате пени уплачиваются пр</w:t>
      </w:r>
      <w:r>
        <w:t>авопреемниками в соответствии с определенной в разделительном балансе долей участия правопреемника в исполнении налогового обязательства, уплате пеней реорганизованной организации не позднее 22-го числа месяца, следующего за месяцем реорганизации организац</w:t>
      </w:r>
      <w:r>
        <w:t>ии. При этом, если разделительный баланс не позволяет определить долю участия правопреемника реорганизованной организации в исполнении налогового обязательства либо исключает возможность исполнения в полном объеме налогового обязательства, уплаты пеней одн</w:t>
      </w:r>
      <w:r>
        <w:t>им из правопреемников, правопреемники по решению налогового органа по месту постановки на учет реорганизованной организации, принятому по установленной форме, обязаны солидарно исполнить налоговое обязательство, уплатить пени.</w:t>
      </w:r>
    </w:p>
    <w:p w14:paraId="6211C2B5" w14:textId="77777777" w:rsidR="00000000" w:rsidRDefault="0050258C">
      <w:pPr>
        <w:pStyle w:val="a3"/>
      </w:pPr>
      <w:r>
        <w:t>5. Налоговая декларация (расч</w:t>
      </w:r>
      <w:r>
        <w:t xml:space="preserve">ет) при реорганизации организации в форме присоединения представляется правопреемником этой организации в соответствии с требованиями части первой пункта 2 </w:t>
      </w:r>
      <w:hyperlink r:id="rId39" w:history="1">
        <w:r>
          <w:rPr>
            <w:rStyle w:val="a4"/>
          </w:rPr>
          <w:t>статьи 40 настоящего Кодекса</w:t>
        </w:r>
      </w:hyperlink>
      <w:r>
        <w:t xml:space="preserve"> </w:t>
      </w:r>
      <w:r>
        <w:t>не позднее 20-го числа месяца, следующего за месяцем реорганизации, отдельно по деятельности присоединенной организации за период до внесения в Единый государственный регистр юридических лиц и индивидуальных предпринимателей записи о прекращении деятельнос</w:t>
      </w:r>
      <w:r>
        <w:t>ти присоединенной организации.</w:t>
      </w:r>
    </w:p>
    <w:p w14:paraId="5E6790BD" w14:textId="77777777" w:rsidR="00000000" w:rsidRDefault="0050258C">
      <w:pPr>
        <w:pStyle w:val="a3"/>
      </w:pPr>
      <w:r>
        <w:t>Налоговое обязательство исполняется и причитающиеся к уплате пени уплачиваются правопреемником не позднее 22-го числа месяца, следующего за месяцем внесения в Единый государственный регистр юридических лиц и индивидуальных пр</w:t>
      </w:r>
      <w:r>
        <w:t>едпринимателей записи о прекращении деятельности присоединенной организации правопреемником реорганизованной организации.</w:t>
      </w:r>
    </w:p>
    <w:p w14:paraId="46288D95" w14:textId="77777777" w:rsidR="00000000" w:rsidRDefault="0050258C">
      <w:pPr>
        <w:pStyle w:val="a3"/>
      </w:pPr>
      <w:r>
        <w:t>6. Налоговая декларация (расчет) по деятельности реорганизованной организации в форме слияния представляется правопреемником этой орга</w:t>
      </w:r>
      <w:r>
        <w:t xml:space="preserve">низации в соответствии с требованиями части первой пункта 2 </w:t>
      </w:r>
      <w:hyperlink r:id="rId40" w:history="1">
        <w:r>
          <w:rPr>
            <w:rStyle w:val="a4"/>
          </w:rPr>
          <w:t>статьи 40 настоящего Кодекса</w:t>
        </w:r>
      </w:hyperlink>
      <w:r>
        <w:t xml:space="preserve"> не позднее 20-го числа месяца, следующего за месяцем реорганизации, отдельно по деятельности каждой р</w:t>
      </w:r>
      <w:r>
        <w:t>еорганизованной организаций за период до государственной регистрации правопреемника.</w:t>
      </w:r>
    </w:p>
    <w:p w14:paraId="1CCC6EB0" w14:textId="77777777" w:rsidR="00000000" w:rsidRDefault="0050258C">
      <w:pPr>
        <w:pStyle w:val="a3"/>
      </w:pPr>
      <w:r>
        <w:t>Налоговое обязательство исполняется и причитающиеся к уплате пени уплачиваются правопреемником не позднее 22-го числа месяца, следующего за месяцем реорганизации организац</w:t>
      </w:r>
      <w:r>
        <w:t>ии.</w:t>
      </w:r>
    </w:p>
    <w:p w14:paraId="69BF1C71" w14:textId="77777777" w:rsidR="00000000" w:rsidRDefault="0050258C">
      <w:pPr>
        <w:pStyle w:val="a3"/>
      </w:pPr>
      <w:r>
        <w:t>7. Под месяцем реорганизации для целей настоящей статьи понимается месяц, на который приходится соответственно:</w:t>
      </w:r>
    </w:p>
    <w:p w14:paraId="63B31854" w14:textId="77777777" w:rsidR="00000000" w:rsidRDefault="0050258C">
      <w:pPr>
        <w:pStyle w:val="a3"/>
      </w:pPr>
      <w:r>
        <w:lastRenderedPageBreak/>
        <w:t>дата внесения в Единый государственный регистр юридических лиц и индивидуальных предпринимателей записи о прекращении деятельности присоедин</w:t>
      </w:r>
      <w:r>
        <w:t>енного юридического лица;</w:t>
      </w:r>
    </w:p>
    <w:p w14:paraId="68B94354" w14:textId="77777777" w:rsidR="00000000" w:rsidRDefault="0050258C">
      <w:pPr>
        <w:pStyle w:val="a3"/>
      </w:pPr>
      <w:r>
        <w:t>дата государственной регистрации вновь созданных юридических лиц.</w:t>
      </w:r>
    </w:p>
    <w:p w14:paraId="2658CE2D" w14:textId="77777777" w:rsidR="00000000" w:rsidRDefault="0050258C">
      <w:pPr>
        <w:pStyle w:val="a3"/>
      </w:pPr>
      <w:r>
        <w:t xml:space="preserve">8. При отсутствии неисполненных налоговых обязательств, неуплаченных пеней у реорганизованной организации и ее правопреемника (правопреемников) суммы налога, сбора </w:t>
      </w:r>
      <w:r>
        <w:t>(пошлины), пеней, излишне уплаченные реорганизованной организацией либо взысканные до ее реорганизации, подлежат зачету в счет исполнения правопреемником (правопреемниками) такой организации налоговых обязательств, уплаты пеней реорганизованной организации</w:t>
      </w:r>
      <w:r>
        <w:t xml:space="preserve"> или возврату правопреемнику (правопреемникам) реорганизованной организации.</w:t>
      </w:r>
    </w:p>
    <w:p w14:paraId="37EA53F6" w14:textId="77777777" w:rsidR="00000000" w:rsidRDefault="0050258C">
      <w:pPr>
        <w:pStyle w:val="a3"/>
      </w:pPr>
      <w:r>
        <w:t>При наличии нескольких правопреемников суммы налога, сбора (пошлины), пеней, излишне уплаченные реорганизованной организацией либо излишне взысканные до ее реорганизации, подлежащ</w:t>
      </w:r>
      <w:r>
        <w:t>ие зачету и (или) возврату ее правопреемнику (правопреемникам), определяются в соответствии с долей участия каждого правопреемника в исполнении налогового законодательства, определяемой в соответствии с разделительным балансом.</w:t>
      </w:r>
    </w:p>
    <w:p w14:paraId="33A3E660" w14:textId="77777777" w:rsidR="00000000" w:rsidRDefault="0050258C">
      <w:pPr>
        <w:pStyle w:val="a3"/>
      </w:pPr>
      <w:r>
        <w:t>9. Если в результате выделен</w:t>
      </w:r>
      <w:r>
        <w:t>ия из состава организации одной или нескольких организаций реорганизованная организация не имеет возможности исполнить обязанность по уплате таможенных платежей, уплатить пени и это выделение повлекло неисполнение обязанности по уплате таможенных платежей,</w:t>
      </w:r>
      <w:r>
        <w:t xml:space="preserve"> неуплату пеней, выделившиеся организации обязаны по решению таможенного органа, осуществляющего взыскание, солидарно с реорганизованной организацией исполнить обязанность по уплате таможенных платежей, уплатить пени.</w:t>
      </w:r>
    </w:p>
    <w:p w14:paraId="31C9BAD5" w14:textId="77777777" w:rsidR="00000000" w:rsidRDefault="0050258C">
      <w:pPr>
        <w:spacing w:after="240"/>
        <w:rPr>
          <w:rFonts w:eastAsia="Times New Roman"/>
        </w:rPr>
      </w:pPr>
    </w:p>
    <w:p w14:paraId="23113B92" w14:textId="77777777" w:rsidR="00000000" w:rsidRDefault="0050258C">
      <w:pPr>
        <w:jc w:val="center"/>
        <w:rPr>
          <w:rFonts w:eastAsia="Times New Roman"/>
        </w:rPr>
      </w:pPr>
      <w:r>
        <w:rPr>
          <w:rFonts w:eastAsia="Times New Roman"/>
          <w:b/>
          <w:bCs/>
        </w:rPr>
        <w:t>Статья 46.</w:t>
      </w:r>
      <w:r>
        <w:rPr>
          <w:rFonts w:eastAsia="Times New Roman"/>
        </w:rPr>
        <w:t xml:space="preserve"> Особенности представлени</w:t>
      </w:r>
      <w:r>
        <w:rPr>
          <w:rFonts w:eastAsia="Times New Roman"/>
        </w:rPr>
        <w:t>я налоговой декларации (расчета) и исполнения налогового обязательства при передаче имущества в доверительное управление</w:t>
      </w:r>
    </w:p>
    <w:p w14:paraId="672720BC" w14:textId="77777777" w:rsidR="00000000" w:rsidRDefault="0050258C">
      <w:pPr>
        <w:rPr>
          <w:rFonts w:eastAsia="Times New Roman"/>
        </w:rPr>
      </w:pPr>
    </w:p>
    <w:p w14:paraId="631FBE30" w14:textId="77777777" w:rsidR="00000000" w:rsidRDefault="0050258C">
      <w:pPr>
        <w:pStyle w:val="a3"/>
      </w:pPr>
      <w:r>
        <w:t>В отношении имущества, переданного в доверительное управление (приобретенного доверительным управляющим за счет денежных средств ввер</w:t>
      </w:r>
      <w:r>
        <w:t xml:space="preserve">ителя в связи с доверительным управлением имуществом), а также по объектам налогообложения, возникающим в связи с доверительным управлением таким имуществом, налоговая декларация (расчет) представляется, налоговое обязательство исполняется и причитающиеся </w:t>
      </w:r>
      <w:r>
        <w:t>к уплате пени уплачиваются вверителем самостоятельно, а в случаях, установленных настоящим Кодексом, доверительным управляющим. </w:t>
      </w:r>
    </w:p>
    <w:p w14:paraId="53D014DF" w14:textId="77777777" w:rsidR="00000000" w:rsidRDefault="0050258C">
      <w:pPr>
        <w:spacing w:after="240"/>
        <w:rPr>
          <w:rFonts w:eastAsia="Times New Roman"/>
        </w:rPr>
      </w:pPr>
    </w:p>
    <w:p w14:paraId="70BD9C41" w14:textId="77777777" w:rsidR="00000000" w:rsidRDefault="0050258C">
      <w:pPr>
        <w:jc w:val="center"/>
        <w:rPr>
          <w:rFonts w:eastAsia="Times New Roman"/>
        </w:rPr>
      </w:pPr>
      <w:r>
        <w:rPr>
          <w:rFonts w:eastAsia="Times New Roman"/>
          <w:b/>
          <w:bCs/>
        </w:rPr>
        <w:t>Статья 47.</w:t>
      </w:r>
      <w:r>
        <w:rPr>
          <w:rFonts w:eastAsia="Times New Roman"/>
        </w:rPr>
        <w:t xml:space="preserve"> Особенности исполнения налогового обязательства умершего, объявленного умершим, безвестно отсутствующего или неде</w:t>
      </w:r>
      <w:r>
        <w:rPr>
          <w:rFonts w:eastAsia="Times New Roman"/>
        </w:rPr>
        <w:t>еспособного физического лица и возврата (зачета) сумм налогов, сборов (пошлин), пеней</w:t>
      </w:r>
    </w:p>
    <w:p w14:paraId="3520635F" w14:textId="77777777" w:rsidR="00000000" w:rsidRDefault="0050258C">
      <w:pPr>
        <w:rPr>
          <w:rFonts w:eastAsia="Times New Roman"/>
        </w:rPr>
      </w:pPr>
    </w:p>
    <w:p w14:paraId="369113CC" w14:textId="77777777" w:rsidR="00000000" w:rsidRDefault="0050258C">
      <w:pPr>
        <w:pStyle w:val="a3"/>
      </w:pPr>
      <w:r>
        <w:t xml:space="preserve">1. Налоговое обязательство умершего физического лица исполняется его наследником (наследниками), принявшим наследуемое имущество умершего, в пределах стоимости </w:t>
      </w:r>
      <w:r>
        <w:lastRenderedPageBreak/>
        <w:t>наследуе</w:t>
      </w:r>
      <w:r>
        <w:t>мого имущества и пропорционально доле в наследстве не позднее двух месяцев со дня принятия наследства. При этом правопреемства по исполнению наследником (наследниками) обязанности по уплате причитающихся с умершего физического лица пеней не возникает.</w:t>
      </w:r>
    </w:p>
    <w:p w14:paraId="76B13C3E" w14:textId="77777777" w:rsidR="00000000" w:rsidRDefault="0050258C">
      <w:pPr>
        <w:pStyle w:val="a3"/>
      </w:pPr>
      <w:r>
        <w:t>По з</w:t>
      </w:r>
      <w:r>
        <w:t>аявлению наследника (наследников) умершего физического лица налоговый орган в течение трех рабочих дней со дня подачи такого заявления обязан выдать наследнику (наследникам) умершего физического лица выписку из данных учета налоговых органов об исчисленных</w:t>
      </w:r>
      <w:r>
        <w:t xml:space="preserve"> и уплаченных суммах налогов, сборов (пошлин), пеней по налоговому обязательству умершего физического лица.</w:t>
      </w:r>
    </w:p>
    <w:p w14:paraId="08610D23" w14:textId="77777777" w:rsidR="00000000" w:rsidRDefault="0050258C">
      <w:pPr>
        <w:pStyle w:val="a3"/>
      </w:pPr>
      <w:r>
        <w:t>При отсутствии наследника (наследников) или при отказе наследника (наследников) от принятия наследства, а также в случае, когда величина налогового обязательства умершего физического лица превышает стоимость наследуемого имущества, либо при отсутствии насл</w:t>
      </w:r>
      <w:r>
        <w:t>едуемого имущества непогашенная сумма задолженности по налоговому обязательству умершего физического лица признается безнадежным долгом и списывается в порядке, установленном Президентом Республики Беларусь.</w:t>
      </w:r>
    </w:p>
    <w:p w14:paraId="0E41BFE0" w14:textId="77777777" w:rsidR="00000000" w:rsidRDefault="0050258C">
      <w:pPr>
        <w:pStyle w:val="a3"/>
      </w:pPr>
      <w:r>
        <w:t xml:space="preserve">Исполнение налогового обязательства физического </w:t>
      </w:r>
      <w:r>
        <w:t>лица, объявленного умершим, производится в аналогичном порядке.</w:t>
      </w:r>
    </w:p>
    <w:p w14:paraId="0B6AA4C8" w14:textId="77777777" w:rsidR="00000000" w:rsidRDefault="0050258C">
      <w:pPr>
        <w:pStyle w:val="a3"/>
      </w:pPr>
      <w:r>
        <w:t>Положения частей первой–четвертой настоящего пункта не распространяются на исполнение обязанности по уплате таможенных пошлин, налогов, возникшей у физического лица, выступавшего в качестве де</w:t>
      </w:r>
      <w:r>
        <w:t>кларанта товаров для личного пользования, перемещаемых через таможенную границу Евразийского экономического союза. Такая обязанность прекращается в связи со смертью декларанта либо объявлением его умершим. </w:t>
      </w:r>
    </w:p>
    <w:p w14:paraId="15404D2C" w14:textId="77777777" w:rsidR="00000000" w:rsidRDefault="0050258C">
      <w:pPr>
        <w:pStyle w:val="a3"/>
      </w:pPr>
      <w:r>
        <w:t>2. Налоговое обязательство физического лица, приз</w:t>
      </w:r>
      <w:r>
        <w:t>нанного безвестно отсутствующим или недееспособным, исполняется и причитающиеся к уплате им пени уплачиваются лицом, уполномоченным органом опеки и попечительства, или непосредственно органом опеки и попечительства не позднее двух месяцев со дня вступления</w:t>
      </w:r>
      <w:r>
        <w:t xml:space="preserve"> в силу решения суда о признании физического лица безвестно отсутствующим или недееспособным за счет имущества этого физического лица.</w:t>
      </w:r>
    </w:p>
    <w:p w14:paraId="5EDD5385" w14:textId="77777777" w:rsidR="00000000" w:rsidRDefault="0050258C">
      <w:pPr>
        <w:pStyle w:val="a3"/>
      </w:pPr>
      <w:r>
        <w:t>Налоговый орган по месту постановки на учет физического лица, признанного безвестно отсутствующим или недееспособным, обя</w:t>
      </w:r>
      <w:r>
        <w:t>зан выдать лицу, уполномоченному органом опеки и попечительства, или органу опеки и попечительства выписку из данных учета налоговых органов об исчисленных и уплаченных суммах налогов, сборов (пошлин), пеней по налоговому обязательству физического лица, пр</w:t>
      </w:r>
      <w:r>
        <w:t>изнанного безвестно отсутствующим или недееспособным, в течение трех рабочих дней со дня получения от указанного уполномоченного лица (уполномоченного органа) сведений о признании физического лица безвестно отсутствующим или недееспособным.</w:t>
      </w:r>
    </w:p>
    <w:p w14:paraId="6BD9FA8B" w14:textId="77777777" w:rsidR="00000000" w:rsidRDefault="0050258C">
      <w:pPr>
        <w:pStyle w:val="a3"/>
      </w:pPr>
      <w:r>
        <w:t>Задолженность п</w:t>
      </w:r>
      <w:r>
        <w:t>о налоговому обязательству физического лица, признанного безвестно отсутствующим или недееспособным, а также не уплаченные им пени при недостаточности (отсутствии) имущества этого физического лица для исполнения его налогового обязательства, уплаты пеней в</w:t>
      </w:r>
      <w:r>
        <w:t xml:space="preserve"> части, превышающей стоимость указанного имущества, признаются безнадежным долгом и списываются в порядке, установленном Президентом Республики Беларусь.</w:t>
      </w:r>
    </w:p>
    <w:p w14:paraId="246D8F8C" w14:textId="77777777" w:rsidR="00000000" w:rsidRDefault="0050258C">
      <w:pPr>
        <w:pStyle w:val="a3"/>
      </w:pPr>
      <w:r>
        <w:lastRenderedPageBreak/>
        <w:t>При принятии решения об отмене признания физического лица безвестно отсутствующим, отмене решения об о</w:t>
      </w:r>
      <w:r>
        <w:t>бъявлении физического лица умершим или принятии решения о признании физического лица дееспособным со дня вступления в силу указанного решения возобновляются действие ранее не исполненного и списанного налогового обязательства, начисление (включая ранее нач</w:t>
      </w:r>
      <w:r>
        <w:t>исленные) пеней.</w:t>
      </w:r>
    </w:p>
    <w:p w14:paraId="1A28BAD0" w14:textId="77777777" w:rsidR="00000000" w:rsidRDefault="0050258C">
      <w:pPr>
        <w:pStyle w:val="a3"/>
      </w:pPr>
      <w:r>
        <w:t>3. При отсутствии у умершего, объявленного умершим физического лица задолженности по исполнению налогового обязательства суммы излишне уплаченных или излишне взысканных налогов, сборов (пошлин), пеней подлежат возврату или зачету наследник</w:t>
      </w:r>
      <w:r>
        <w:t>ам пропорционально их доле в наследстве в порядке, установленном настоящим Кодексом.</w:t>
      </w:r>
    </w:p>
    <w:p w14:paraId="279385F2" w14:textId="77777777" w:rsidR="00000000" w:rsidRDefault="0050258C">
      <w:pPr>
        <w:spacing w:after="240"/>
        <w:rPr>
          <w:rFonts w:eastAsia="Times New Roman"/>
        </w:rPr>
      </w:pPr>
    </w:p>
    <w:p w14:paraId="61865A39" w14:textId="77777777" w:rsidR="00000000" w:rsidRDefault="0050258C">
      <w:pPr>
        <w:jc w:val="center"/>
        <w:rPr>
          <w:rFonts w:eastAsia="Times New Roman"/>
        </w:rPr>
      </w:pPr>
      <w:r>
        <w:rPr>
          <w:rFonts w:eastAsia="Times New Roman"/>
          <w:sz w:val="27"/>
          <w:szCs w:val="27"/>
        </w:rPr>
        <w:t>ГЛАВА 5</w:t>
      </w:r>
      <w:r>
        <w:rPr>
          <w:rFonts w:eastAsia="Times New Roman"/>
          <w:sz w:val="27"/>
          <w:szCs w:val="27"/>
        </w:rPr>
        <w:br/>
        <w:t>ИЗМЕНЕНИЕ УСТАНОВЛЕННОГО ЗАКОНОДАТЕЛЬСТВОМ СРОКА УПЛАТЫ НАЛОГОВ, СБОРОВ (ПОШЛИН), ПЕНЕЙ</w:t>
      </w:r>
    </w:p>
    <w:p w14:paraId="7A401738" w14:textId="77777777" w:rsidR="00000000" w:rsidRDefault="0050258C">
      <w:pPr>
        <w:jc w:val="center"/>
        <w:rPr>
          <w:rFonts w:eastAsia="Times New Roman"/>
        </w:rPr>
      </w:pPr>
      <w:r>
        <w:rPr>
          <w:rFonts w:eastAsia="Times New Roman"/>
          <w:b/>
          <w:bCs/>
        </w:rPr>
        <w:t>Статья 48.</w:t>
      </w:r>
      <w:r>
        <w:rPr>
          <w:rFonts w:eastAsia="Times New Roman"/>
        </w:rPr>
        <w:t xml:space="preserve"> Основные положения по изменению установленного законодательст</w:t>
      </w:r>
      <w:r>
        <w:rPr>
          <w:rFonts w:eastAsia="Times New Roman"/>
        </w:rPr>
        <w:t>вом срока уплаты налогов, сборов (пошлин), пеней</w:t>
      </w:r>
    </w:p>
    <w:p w14:paraId="07C7A95F" w14:textId="77777777" w:rsidR="00000000" w:rsidRDefault="0050258C">
      <w:pPr>
        <w:rPr>
          <w:rFonts w:eastAsia="Times New Roman"/>
        </w:rPr>
      </w:pPr>
    </w:p>
    <w:p w14:paraId="11B955E4" w14:textId="77777777" w:rsidR="00000000" w:rsidRDefault="0050258C">
      <w:pPr>
        <w:pStyle w:val="a3"/>
      </w:pPr>
      <w:r>
        <w:t xml:space="preserve">1. Плательщикам по решению Президента Республики Беларусь или решению областного, Минского городского, районного, городского (городов областного подчинения) Советов депутатов либо по их поручению местными </w:t>
      </w:r>
      <w:r>
        <w:t>исполнительными и распорядительными органами в порядке, установленном настоящей главой, индивидуально может быть изменен установленный законодательством срок уплаты налогов, сборов (пошлин), пеней, за исключением налогов, сборов (пошлин), взимаемых таможен</w:t>
      </w:r>
      <w:r>
        <w:t>ными органами, порядок и условия изменения сроков уплаты которых определены таможенным законодательством.</w:t>
      </w:r>
    </w:p>
    <w:p w14:paraId="0E20BE09" w14:textId="77777777" w:rsidR="00000000" w:rsidRDefault="0050258C">
      <w:pPr>
        <w:pStyle w:val="a3"/>
      </w:pPr>
      <w:r>
        <w:t>При этом областные, Минский городской, районные, городские (городов областного подчинения) Советы депутатов либо по их поручению местные исполнительны</w:t>
      </w:r>
      <w:r>
        <w:t>е и распорядительные органы вправе изменять установленный законодательством срок уплаты налогов, сборов (пошлин), пеней, полностью уплачиваемых организацией, индивидуальным предпринимателем или иным физическим лицом в местные бюджеты, в формах и на условия</w:t>
      </w:r>
      <w:r>
        <w:t>х, определенных настоящей главой, и в порядке, установленном областными, Минским городским, районными, городскими (городов областного подчинения) Советами депутатов.</w:t>
      </w:r>
    </w:p>
    <w:p w14:paraId="19270736" w14:textId="77777777" w:rsidR="00000000" w:rsidRDefault="0050258C">
      <w:pPr>
        <w:pStyle w:val="a3"/>
      </w:pPr>
      <w:r>
        <w:t>В отношении организации или индивидуального предпринимателя по решению Президента Республи</w:t>
      </w:r>
      <w:r>
        <w:t>ки Беларусь может быть изменен установленный законодательством срок уплаты налогов, сборов (пошлин), пеней, полностью уплачиваемых в республиканский бюджет.</w:t>
      </w:r>
    </w:p>
    <w:p w14:paraId="094C4EFA" w14:textId="77777777" w:rsidR="00000000" w:rsidRDefault="0050258C">
      <w:pPr>
        <w:pStyle w:val="a3"/>
      </w:pPr>
      <w:r>
        <w:t>2. Установленный законодательством срок уплаты налогов, сборов (пошлин), пеней может быть изменен в</w:t>
      </w:r>
      <w:r>
        <w:t xml:space="preserve"> форме:</w:t>
      </w:r>
    </w:p>
    <w:p w14:paraId="4F7E94AD" w14:textId="77777777" w:rsidR="00000000" w:rsidRDefault="0050258C">
      <w:pPr>
        <w:pStyle w:val="a3"/>
      </w:pPr>
      <w:r>
        <w:t>отсрочки с единовременной уплатой сумм налогов, сборов (пошлин), пеней (далее – отсрочка);</w:t>
      </w:r>
    </w:p>
    <w:p w14:paraId="461A921B" w14:textId="77777777" w:rsidR="00000000" w:rsidRDefault="0050258C">
      <w:pPr>
        <w:pStyle w:val="a3"/>
      </w:pPr>
      <w:r>
        <w:t>рассрочки с поэтапной уплатой (ежемесячно или ежеквартально равными долями) сумм задолженности налогов, сборов (пошлин), пеней (далее – рассрочка);</w:t>
      </w:r>
    </w:p>
    <w:p w14:paraId="0463E6CF" w14:textId="77777777" w:rsidR="00000000" w:rsidRDefault="0050258C">
      <w:pPr>
        <w:pStyle w:val="a3"/>
      </w:pPr>
      <w:r>
        <w:t xml:space="preserve">отсрочки </w:t>
      </w:r>
      <w:r>
        <w:t>с последующей рассрочкой;</w:t>
      </w:r>
    </w:p>
    <w:p w14:paraId="079A543E" w14:textId="77777777" w:rsidR="00000000" w:rsidRDefault="0050258C">
      <w:pPr>
        <w:pStyle w:val="a3"/>
      </w:pPr>
      <w:r>
        <w:lastRenderedPageBreak/>
        <w:t>налогового кредита с единовременной либо поэтапной уплатой (ежемесячно или ежеквартально равными долями) сумм налогов, сборов (пошлин) в период действия этого кредита (далее – налоговый кредит).</w:t>
      </w:r>
    </w:p>
    <w:p w14:paraId="469E751D" w14:textId="77777777" w:rsidR="00000000" w:rsidRDefault="0050258C">
      <w:pPr>
        <w:pStyle w:val="a3"/>
      </w:pPr>
      <w:r>
        <w:t xml:space="preserve">3. Условием пользования отсрочкой, </w:t>
      </w:r>
      <w:r>
        <w:t>рассрочкой или отсрочкой с последующей рассрочкой, налоговым кредитом является уплата:</w:t>
      </w:r>
    </w:p>
    <w:p w14:paraId="47FFA1EA" w14:textId="77777777" w:rsidR="00000000" w:rsidRDefault="0050258C">
      <w:pPr>
        <w:pStyle w:val="a3"/>
      </w:pPr>
      <w:r>
        <w:t>текущих платежей в бюджет в установленный законодательством срок;</w:t>
      </w:r>
    </w:p>
    <w:p w14:paraId="34F379AE" w14:textId="77777777" w:rsidR="00000000" w:rsidRDefault="0050258C">
      <w:pPr>
        <w:pStyle w:val="a3"/>
      </w:pPr>
      <w:r>
        <w:t>платежей в погашение отсроченных (рассроченных) сумм задолженности по налогам, сборам (пошлинам), пеням</w:t>
      </w:r>
      <w:r>
        <w:t>, платежей в погашение сумм налогов, сборов (пошлин), по которым предоставлен налоговый кредит, и процентов за пользование отсрочкой и (или) рассрочкой, налоговым кредитом – в срок, установленный решением о предоставлении отсрочки, рассрочки или отсрочки с</w:t>
      </w:r>
      <w:r>
        <w:t xml:space="preserve"> последующей рассрочкой, налогового кредита.</w:t>
      </w:r>
    </w:p>
    <w:p w14:paraId="7B8FE2B9" w14:textId="77777777" w:rsidR="00000000" w:rsidRDefault="0050258C">
      <w:pPr>
        <w:pStyle w:val="a3"/>
      </w:pPr>
      <w:r>
        <w:t>Для целей настоящей статьи под текущими платежами в бюджет понимаются платежи по налогам, сборам (пошлинам), подлежащие осуществлению в период изменения установленного законодательством срока уплаты налогов, сбо</w:t>
      </w:r>
      <w:r>
        <w:t>ров (пошлин), пеней.</w:t>
      </w:r>
    </w:p>
    <w:p w14:paraId="59F9BD3B" w14:textId="77777777" w:rsidR="00000000" w:rsidRDefault="0050258C">
      <w:pPr>
        <w:spacing w:after="240"/>
        <w:rPr>
          <w:rFonts w:eastAsia="Times New Roman"/>
        </w:rPr>
      </w:pPr>
    </w:p>
    <w:p w14:paraId="5CDD5B2C" w14:textId="77777777" w:rsidR="00000000" w:rsidRDefault="0050258C">
      <w:pPr>
        <w:jc w:val="center"/>
        <w:rPr>
          <w:rFonts w:eastAsia="Times New Roman"/>
        </w:rPr>
      </w:pPr>
      <w:r>
        <w:rPr>
          <w:rFonts w:eastAsia="Times New Roman"/>
          <w:b/>
          <w:bCs/>
        </w:rPr>
        <w:t>Статья 49.</w:t>
      </w:r>
      <w:r>
        <w:rPr>
          <w:rFonts w:eastAsia="Times New Roman"/>
        </w:rPr>
        <w:t xml:space="preserve"> Основания и порядок изменения установленного законодательством срока уплаты налогов, сборов (пошлин), пеней в форме отсрочки, рассрочки или отсрочки с последующей рассрочкой</w:t>
      </w:r>
    </w:p>
    <w:p w14:paraId="32FF7F8D" w14:textId="77777777" w:rsidR="00000000" w:rsidRDefault="0050258C">
      <w:pPr>
        <w:rPr>
          <w:rFonts w:eastAsia="Times New Roman"/>
        </w:rPr>
      </w:pPr>
    </w:p>
    <w:p w14:paraId="0ECD1287" w14:textId="77777777" w:rsidR="00000000" w:rsidRDefault="0050258C">
      <w:pPr>
        <w:pStyle w:val="a3"/>
      </w:pPr>
      <w:r>
        <w:t>1. Отсрочка, рассрочка или отсрочка с последу</w:t>
      </w:r>
      <w:r>
        <w:t>ющей рассрочкой предоставляются организации или индивидуальному предпринимателю на сумму задолженности по налогам, сборам (пошлинам), пеням на срок не более одного года каждая при наличии одного из следующих оснований:</w:t>
      </w:r>
    </w:p>
    <w:p w14:paraId="6C4C7166" w14:textId="77777777" w:rsidR="00000000" w:rsidRDefault="0050258C">
      <w:pPr>
        <w:pStyle w:val="a3"/>
      </w:pPr>
      <w:r>
        <w:t>угроза экономической несостоятельности (банкротства) в случае единовременной выплаты задолженности по налогам, сборам (пошлинам), пеням;</w:t>
      </w:r>
    </w:p>
    <w:p w14:paraId="4BA74446" w14:textId="77777777" w:rsidR="00000000" w:rsidRDefault="0050258C">
      <w:pPr>
        <w:pStyle w:val="a3"/>
      </w:pPr>
      <w:r>
        <w:t>задержка финансирования из бюджета, в том числе оплаты выполненного государственного заказа;</w:t>
      </w:r>
    </w:p>
    <w:p w14:paraId="6AF312C2" w14:textId="77777777" w:rsidR="00000000" w:rsidRDefault="0050258C">
      <w:pPr>
        <w:pStyle w:val="a3"/>
      </w:pPr>
      <w:r>
        <w:t>в случае причинения ущерба</w:t>
      </w:r>
      <w:r>
        <w:t xml:space="preserve"> в результате стихийного бедствия, технологической катастрофы или иных обстоятельств непреодолимой силы.</w:t>
      </w:r>
    </w:p>
    <w:p w14:paraId="0A239ACF" w14:textId="77777777" w:rsidR="00000000" w:rsidRDefault="0050258C">
      <w:pPr>
        <w:pStyle w:val="a3"/>
      </w:pPr>
      <w:r>
        <w:t>2. Отсрочка, рассрочка или отсрочка с последующей рассрочкой предоставляются физическому лицу по объектам налогообложения, не связанным с осуществление</w:t>
      </w:r>
      <w:r>
        <w:t>м предпринимательской деятельности, на сумму задолженности по налогам, сборам (пошлинам), пеням на срок не более одного года каждая в связи с нахождением его в трудной жизненной ситуации.</w:t>
      </w:r>
    </w:p>
    <w:p w14:paraId="12F6B445" w14:textId="77777777" w:rsidR="00000000" w:rsidRDefault="0050258C">
      <w:pPr>
        <w:pStyle w:val="a3"/>
      </w:pPr>
      <w:r>
        <w:t>3. Отсрочка, рассрочка или отсрочка с последующей рассрочкой могут б</w:t>
      </w:r>
      <w:r>
        <w:t>ыть предоставлены в отношении всех подлежащих уплате сумм задолженности по налогам, сборам (пошлинам), пеням либо их части, по одному или нескольким видам налогов, сборов (пошлин).</w:t>
      </w:r>
    </w:p>
    <w:p w14:paraId="1D6E6FF8" w14:textId="77777777" w:rsidR="00000000" w:rsidRDefault="0050258C">
      <w:pPr>
        <w:pStyle w:val="a3"/>
      </w:pPr>
      <w:r>
        <w:lastRenderedPageBreak/>
        <w:t>4. Начисление пеней на суммы задолженности по налогам, сборам (пошлинам), п</w:t>
      </w:r>
      <w:r>
        <w:t>о которым предоставлены отсрочка, рассрочка или отсрочка с последующей рассрочкой, прекращается с первого дня срока, на который предоставляются отсрочка, рассрочка или отсрочка с последующей рассрочкой.</w:t>
      </w:r>
    </w:p>
    <w:p w14:paraId="30CA39B6" w14:textId="77777777" w:rsidR="00000000" w:rsidRDefault="0050258C">
      <w:pPr>
        <w:pStyle w:val="a3"/>
      </w:pPr>
      <w:r>
        <w:t>5. При предоставлении отсрочки, рассрочки или отсрочк</w:t>
      </w:r>
      <w:r>
        <w:t>и с последующей рассрочкой в случае, указанном в абзаце втором пункта 1 настоящей статьи, начисляются и уплачиваются проценты в размере не менее 1/4 процентной ставки, равной 1/360 ставки рефинансирования Национального банка, действующей на день уплаты (вз</w:t>
      </w:r>
      <w:r>
        <w:t>ыскания) платежей в погашение отсроченных (рассроченных) сумм задолженности по налогам, сборам (пошлинам), пеням, за каждый день периода пользования отсрочкой, рассрочкой или отсрочкой с последующей рассрочкой.</w:t>
      </w:r>
    </w:p>
    <w:p w14:paraId="5914D2EF" w14:textId="77777777" w:rsidR="00000000" w:rsidRDefault="0050258C">
      <w:pPr>
        <w:pStyle w:val="a3"/>
      </w:pPr>
      <w:r>
        <w:t>Проценты за пользование отсрочкой, рассрочкой</w:t>
      </w:r>
      <w:r>
        <w:t xml:space="preserve"> или отсрочкой с последующей рассрочкой уплачиваются за пользование:</w:t>
      </w:r>
    </w:p>
    <w:p w14:paraId="0EECF02C" w14:textId="77777777" w:rsidR="00000000" w:rsidRDefault="0050258C">
      <w:pPr>
        <w:pStyle w:val="a3"/>
      </w:pPr>
      <w:r>
        <w:t>отсрочкой – единовременно в день погашения отсроченных сумм задолженности по налогам, сборам (пошлинам), пеням;</w:t>
      </w:r>
    </w:p>
    <w:p w14:paraId="32C67731" w14:textId="77777777" w:rsidR="00000000" w:rsidRDefault="0050258C">
      <w:pPr>
        <w:pStyle w:val="a3"/>
      </w:pPr>
      <w:r>
        <w:t>рассрочкой – равными взносами одновременно с платежами, вносимыми в счет по</w:t>
      </w:r>
      <w:r>
        <w:t>гашения рассроченной задолженности;</w:t>
      </w:r>
    </w:p>
    <w:p w14:paraId="02D756EA" w14:textId="77777777" w:rsidR="00000000" w:rsidRDefault="0050258C">
      <w:pPr>
        <w:pStyle w:val="a3"/>
      </w:pPr>
      <w:r>
        <w:t>отсрочкой с последующей рассрочкой – с суммы отсроченной задолженности по налогам, сборам (пошлинам), пеням одновременно с уплатой первого платежа в погашение рассроченной задолженности, а с суммы рассроченной задолженно</w:t>
      </w:r>
      <w:r>
        <w:t>сти – равными взносами одновременно с платежами, вносимыми в счет погашения рассроченной задолженности.</w:t>
      </w:r>
    </w:p>
    <w:p w14:paraId="1A2E06C2" w14:textId="77777777" w:rsidR="00000000" w:rsidRDefault="0050258C">
      <w:pPr>
        <w:pStyle w:val="a3"/>
      </w:pPr>
      <w:r>
        <w:t>Исчисление процентов за пользование отсрочкой, рассрочкой или отсрочкой с последующей рассрочкой производится с суммы платежа, уплачиваемого (взыскиваем</w:t>
      </w:r>
      <w:r>
        <w:t>ого) в погашение отсроченных (рассроченных) сумм задолженности по налогам, сборам (пошлинам), пеням, а также исходя из количества дней в периоде, за который осуществляется такой платеж.</w:t>
      </w:r>
    </w:p>
    <w:p w14:paraId="72C5F959" w14:textId="77777777" w:rsidR="00000000" w:rsidRDefault="0050258C">
      <w:pPr>
        <w:pStyle w:val="a3"/>
      </w:pPr>
      <w:r>
        <w:t>6. Отсрочка, рассрочка или отсрочка с последующей рассрочкой в случаях</w:t>
      </w:r>
      <w:r>
        <w:t>, указанных в абзацах третьем и четвертом пункта 1 настоящей статьи, предоставляются соответственно в пределах сумм денежных средств, не поступивших из бюджета в счет финансирования, в том числе неоплаты выполненного государственного заказа, либо сумм дене</w:t>
      </w:r>
      <w:r>
        <w:t>жных средств, на которые причинен ущерб.</w:t>
      </w:r>
    </w:p>
    <w:p w14:paraId="2FFBB701" w14:textId="77777777" w:rsidR="00000000" w:rsidRDefault="0050258C">
      <w:pPr>
        <w:spacing w:after="240"/>
        <w:rPr>
          <w:rFonts w:eastAsia="Times New Roman"/>
        </w:rPr>
      </w:pPr>
    </w:p>
    <w:p w14:paraId="66A87BF3" w14:textId="77777777" w:rsidR="00000000" w:rsidRDefault="0050258C">
      <w:pPr>
        <w:jc w:val="center"/>
        <w:rPr>
          <w:rFonts w:eastAsia="Times New Roman"/>
        </w:rPr>
      </w:pPr>
      <w:r>
        <w:rPr>
          <w:rFonts w:eastAsia="Times New Roman"/>
          <w:b/>
          <w:bCs/>
        </w:rPr>
        <w:t>Статья 50.</w:t>
      </w:r>
      <w:r>
        <w:rPr>
          <w:rFonts w:eastAsia="Times New Roman"/>
        </w:rPr>
        <w:t xml:space="preserve"> Налоговый кредит</w:t>
      </w:r>
    </w:p>
    <w:p w14:paraId="68A80A44" w14:textId="77777777" w:rsidR="00000000" w:rsidRDefault="0050258C">
      <w:pPr>
        <w:rPr>
          <w:rFonts w:eastAsia="Times New Roman"/>
        </w:rPr>
      </w:pPr>
    </w:p>
    <w:p w14:paraId="119ECF9D" w14:textId="77777777" w:rsidR="00000000" w:rsidRDefault="0050258C">
      <w:pPr>
        <w:pStyle w:val="a3"/>
      </w:pPr>
      <w:r>
        <w:t xml:space="preserve">1. Налоговым кредитом признается перенос установленного законодательством срока уплаты налогов, сборов (пошлин), приходящихся на период действия налогового кредита, на более поздний </w:t>
      </w:r>
      <w:r>
        <w:t>срок.</w:t>
      </w:r>
    </w:p>
    <w:p w14:paraId="148F65A5" w14:textId="77777777" w:rsidR="00000000" w:rsidRDefault="0050258C">
      <w:pPr>
        <w:pStyle w:val="a3"/>
      </w:pPr>
      <w:r>
        <w:t>Налоговый кредит не предоставляется по налогам, сборам (пошлинам), срок уплаты которых уже наступил.</w:t>
      </w:r>
    </w:p>
    <w:p w14:paraId="5C3B39D7" w14:textId="77777777" w:rsidR="00000000" w:rsidRDefault="0050258C">
      <w:pPr>
        <w:pStyle w:val="a3"/>
      </w:pPr>
      <w:r>
        <w:lastRenderedPageBreak/>
        <w:t>2. Налоговый кредит может предоставляться организации или индивидуальному предпринимателю по одному или нескольким видам налогов, сборов (пошлин) в о</w:t>
      </w:r>
      <w:r>
        <w:t>тношении всей суммы либо ее части.</w:t>
      </w:r>
    </w:p>
    <w:p w14:paraId="6726D135" w14:textId="77777777" w:rsidR="00000000" w:rsidRDefault="0050258C">
      <w:pPr>
        <w:pStyle w:val="a3"/>
      </w:pPr>
      <w:r>
        <w:t>Размер налогового кредита не должен превышать сумму налога, сбора (пошлины), подлежащую уплате в течение срока, на который предоставляется налоговый кредит.</w:t>
      </w:r>
    </w:p>
    <w:p w14:paraId="5734D1DE" w14:textId="77777777" w:rsidR="00000000" w:rsidRDefault="0050258C">
      <w:pPr>
        <w:pStyle w:val="a3"/>
      </w:pPr>
      <w:r>
        <w:t>3. Налоговый кредит предоставляется на срок от одного года до тр</w:t>
      </w:r>
      <w:r>
        <w:t>ех лет при угрозе экономической несостоятельности (банкротства) в случае единовременной выплаты налога, сбора (пошлины).</w:t>
      </w:r>
    </w:p>
    <w:p w14:paraId="206415E8" w14:textId="77777777" w:rsidR="00000000" w:rsidRDefault="0050258C">
      <w:pPr>
        <w:pStyle w:val="a3"/>
      </w:pPr>
      <w:r>
        <w:t>Срок, на который предоставляется налоговый кредит, включает срок его погашения.</w:t>
      </w:r>
    </w:p>
    <w:p w14:paraId="3AA91A1B" w14:textId="77777777" w:rsidR="00000000" w:rsidRDefault="0050258C">
      <w:pPr>
        <w:pStyle w:val="a3"/>
      </w:pPr>
      <w:r>
        <w:t>В период пользования налоговым кредитом начисление пене</w:t>
      </w:r>
      <w:r>
        <w:t>й на суммы предоставленного налогового кредита не производится.</w:t>
      </w:r>
    </w:p>
    <w:p w14:paraId="045B59D3" w14:textId="77777777" w:rsidR="00000000" w:rsidRDefault="0050258C">
      <w:pPr>
        <w:pStyle w:val="a3"/>
      </w:pPr>
      <w:r>
        <w:t>4. При предоставлении налогового кредита уплачиваются проценты в размере не менее 1/2 процентной ставки, равной 1/360 ставки рефинансирования Национального банка, действующей на день уплаты (в</w:t>
      </w:r>
      <w:r>
        <w:t>зыскания) платежа в погашение сумм налогов, сборов (пошлин), по которым предоставлен налоговый кредит, за каждый день периода пользования этим кредитом.</w:t>
      </w:r>
    </w:p>
    <w:p w14:paraId="3F91A93A" w14:textId="77777777" w:rsidR="00000000" w:rsidRDefault="0050258C">
      <w:pPr>
        <w:pStyle w:val="a3"/>
      </w:pPr>
      <w:r>
        <w:t>Проценты за пользование налоговым кредитом уплачиваются одновременно с уплатой платежа в погашение сумм</w:t>
      </w:r>
      <w:r>
        <w:t xml:space="preserve"> налогов, сборов (пошлин), по которым предоставлен налоговый кредит.</w:t>
      </w:r>
    </w:p>
    <w:p w14:paraId="5215EB0A" w14:textId="77777777" w:rsidR="00000000" w:rsidRDefault="0050258C">
      <w:pPr>
        <w:pStyle w:val="a3"/>
      </w:pPr>
      <w:r>
        <w:t>Исчисление процентов за пользование налоговым кредитом производится с суммы платежа, уплачиваемого (взыскиваемого) в погашение сумм налогов, сборов (пошлин), по которым предоставлен налог</w:t>
      </w:r>
      <w:r>
        <w:t>овый кредит, а также исходя из количества дней в периоде, за который осуществляется такой платеж.</w:t>
      </w:r>
    </w:p>
    <w:p w14:paraId="2DE6B7B9" w14:textId="77777777" w:rsidR="00000000" w:rsidRDefault="0050258C">
      <w:pPr>
        <w:spacing w:after="240"/>
        <w:rPr>
          <w:rFonts w:eastAsia="Times New Roman"/>
        </w:rPr>
      </w:pPr>
    </w:p>
    <w:p w14:paraId="07230CED" w14:textId="77777777" w:rsidR="00000000" w:rsidRDefault="0050258C">
      <w:pPr>
        <w:jc w:val="center"/>
        <w:rPr>
          <w:rFonts w:eastAsia="Times New Roman"/>
        </w:rPr>
      </w:pPr>
      <w:r>
        <w:rPr>
          <w:rFonts w:eastAsia="Times New Roman"/>
          <w:b/>
          <w:bCs/>
        </w:rPr>
        <w:t>Статья 51.</w:t>
      </w:r>
      <w:r>
        <w:rPr>
          <w:rFonts w:eastAsia="Times New Roman"/>
        </w:rPr>
        <w:t xml:space="preserve"> Порядок принятия решения об изменении установленного законодательством срока уплаты налогов, сборов (пошлин), пеней</w:t>
      </w:r>
    </w:p>
    <w:p w14:paraId="66B395F8" w14:textId="77777777" w:rsidR="00000000" w:rsidRDefault="0050258C">
      <w:pPr>
        <w:rPr>
          <w:rFonts w:eastAsia="Times New Roman"/>
        </w:rPr>
      </w:pPr>
    </w:p>
    <w:p w14:paraId="128D3BF0" w14:textId="77777777" w:rsidR="00000000" w:rsidRDefault="0050258C">
      <w:pPr>
        <w:pStyle w:val="a3"/>
      </w:pPr>
      <w:r>
        <w:t>1. Плательщик, претендующий на изменение установленного законодательством срока уплаты налогов, сборов (пошлин), пеней, вправе подать заявление на изменение установленного законодательством срока уплаты налогов, сборов (пошлин), пеней по форме, установленн</w:t>
      </w:r>
      <w:r>
        <w:t>ой Министерством по налогам и сборам.</w:t>
      </w:r>
    </w:p>
    <w:p w14:paraId="4F412ECB" w14:textId="77777777" w:rsidR="00000000" w:rsidRDefault="0050258C">
      <w:pPr>
        <w:pStyle w:val="a3"/>
      </w:pPr>
      <w:r>
        <w:t>Заявление на изменение установленного законодательством срока уплаты налогов, сборов (пошлин), пеней, полностью уплачиваемых в республиканский бюджет, подается:</w:t>
      </w:r>
    </w:p>
    <w:p w14:paraId="12ACFBF6" w14:textId="77777777" w:rsidR="00000000" w:rsidRDefault="0050258C">
      <w:pPr>
        <w:pStyle w:val="a3"/>
      </w:pPr>
      <w:r>
        <w:t>организацией, которая находится в подчинении (входит в со</w:t>
      </w:r>
      <w:r>
        <w:t>став (систему)) республиканского органа государственного управления, иной государственной организации, подчиненной Совету Министров Республики Беларусь, – соответственно в республиканский орган государственного управления, иную государственную организацию,</w:t>
      </w:r>
      <w:r>
        <w:t xml:space="preserve"> подчиненную Совету Министров Республики Беларусь;</w:t>
      </w:r>
    </w:p>
    <w:p w14:paraId="114ADA85" w14:textId="77777777" w:rsidR="00000000" w:rsidRDefault="0050258C">
      <w:pPr>
        <w:pStyle w:val="a3"/>
      </w:pPr>
      <w:r>
        <w:lastRenderedPageBreak/>
        <w:t>организацией, которая не находится в подчинении (не входит в состав (систему)) республиканского органа государственного управления, иной государственной организации, подчиненной Совету Министров Республики</w:t>
      </w:r>
      <w:r>
        <w:t xml:space="preserve"> Беларусь, индивидуальным предпринимателем – в областной (Минский городской) исполнительный комитет по месту нахождения организации или месту жительства индивидуального предпринимателя.</w:t>
      </w:r>
    </w:p>
    <w:p w14:paraId="7FADE519" w14:textId="77777777" w:rsidR="00000000" w:rsidRDefault="0050258C">
      <w:pPr>
        <w:pStyle w:val="a3"/>
      </w:pPr>
      <w:r>
        <w:t>Заявление на изменение установленного законодательством срока уплаты н</w:t>
      </w:r>
      <w:r>
        <w:t>алогов, сборов (пошлин), пеней организацией, индивидуальным предпринимателем, физическим лицом подается в отношении налога, сбора (пошлины), пеней, полностью уплачиваемых в бюджет:</w:t>
      </w:r>
    </w:p>
    <w:p w14:paraId="4D3AE68B" w14:textId="77777777" w:rsidR="00000000" w:rsidRDefault="0050258C">
      <w:pPr>
        <w:pStyle w:val="a3"/>
      </w:pPr>
      <w:r>
        <w:t>областного уровня – в областной, Минский городской Советы депутатов либо по</w:t>
      </w:r>
      <w:r>
        <w:t xml:space="preserve"> их поручению в соответствующий местный исполнительный и распорядительный орган;</w:t>
      </w:r>
    </w:p>
    <w:p w14:paraId="67AB4314" w14:textId="77777777" w:rsidR="00000000" w:rsidRDefault="0050258C">
      <w:pPr>
        <w:pStyle w:val="a3"/>
      </w:pPr>
      <w:r>
        <w:t>базового и первичного уровней – в районный, городской (городов областного подчинения) Советы депутатов либо по их поручению в соответствующий местный исполнительный и распоряд</w:t>
      </w:r>
      <w:r>
        <w:t>ительный орган.</w:t>
      </w:r>
    </w:p>
    <w:p w14:paraId="30393547" w14:textId="77777777" w:rsidR="00000000" w:rsidRDefault="0050258C">
      <w:pPr>
        <w:pStyle w:val="a3"/>
      </w:pPr>
      <w:r>
        <w:t>При этом физическим лицом заявление на изменение установленного законодательством срока уплаты налогов, сборов (пошлин), пеней подается в государственный орган, указанный в части третьей настоящего пункта, по месту жительства, а в отношении</w:t>
      </w:r>
      <w:r>
        <w:t xml:space="preserve"> земельного налога и (или) налога на недвижимость, пеней по ним – по месту нахождения объектов налогообложения такими налогами.</w:t>
      </w:r>
    </w:p>
    <w:p w14:paraId="1DBDA48F" w14:textId="77777777" w:rsidR="00000000" w:rsidRDefault="0050258C">
      <w:pPr>
        <w:pStyle w:val="a3"/>
      </w:pPr>
      <w:r>
        <w:t>2. К заявлению, указанному в пункте 1 настоящей статьи, прилагаются:</w:t>
      </w:r>
    </w:p>
    <w:p w14:paraId="0F5ECB88" w14:textId="77777777" w:rsidR="00000000" w:rsidRDefault="0050258C">
      <w:pPr>
        <w:pStyle w:val="a3"/>
      </w:pPr>
      <w:r>
        <w:t>2.1. организацией или индивидуальным предпринимателем:</w:t>
      </w:r>
    </w:p>
    <w:p w14:paraId="42B2E21E" w14:textId="77777777" w:rsidR="00000000" w:rsidRDefault="0050258C">
      <w:pPr>
        <w:pStyle w:val="a3"/>
      </w:pPr>
      <w:r>
        <w:t>годо</w:t>
      </w:r>
      <w:r>
        <w:t>вая и (или) промежуточная индивидуальная отчетность за последний отчетный период, составленная в соответствии с законодательством о бухгалтерском учете и отчетности. Действие настоящего абзаца распространяется на плательщиков, в отношении которых обязаннос</w:t>
      </w:r>
      <w:r>
        <w:t>ть составления такой отчетности установлена законодательством;</w:t>
      </w:r>
    </w:p>
    <w:p w14:paraId="63997E33" w14:textId="77777777" w:rsidR="00000000" w:rsidRDefault="0050258C">
      <w:pPr>
        <w:pStyle w:val="a3"/>
      </w:pPr>
      <w:r>
        <w:t>справка на последнюю отчетную дату об основных экономических показателях по форме, утвержденной Министерством экономики;</w:t>
      </w:r>
    </w:p>
    <w:p w14:paraId="128B5A8C" w14:textId="77777777" w:rsidR="00000000" w:rsidRDefault="0050258C">
      <w:pPr>
        <w:pStyle w:val="a3"/>
      </w:pPr>
      <w:r>
        <w:t>экспертные заключения уполномоченного органа (организации) о стоимости п</w:t>
      </w:r>
      <w:r>
        <w:t>ричиненного организации или индивидуальному предпринимателю ущерба в результате стихийного бедствия, технологической катастрофы или иных обстоятельств непреодолимой силы, а также о стоимости возмещения этого ущерба (в случае изменения установленного законо</w:t>
      </w:r>
      <w:r>
        <w:t>дательством срока уплаты налогов, сборов (пошлин), пеней по соответствующему основанию);</w:t>
      </w:r>
    </w:p>
    <w:p w14:paraId="071D758B" w14:textId="77777777" w:rsidR="00000000" w:rsidRDefault="0050258C">
      <w:pPr>
        <w:pStyle w:val="a3"/>
      </w:pPr>
      <w:r>
        <w:t xml:space="preserve">2.2. физическим лицом – сведения о доходах физического лица за последние 12 месяцев, предшествующих месяцу подачи заявления, и (или) сведения о нахождении физического </w:t>
      </w:r>
      <w:r>
        <w:t>лица в трудной жизненной ситуации с приложением подтверждающих документов (при их наличии).</w:t>
      </w:r>
    </w:p>
    <w:p w14:paraId="10331051" w14:textId="77777777" w:rsidR="00000000" w:rsidRDefault="0050258C">
      <w:pPr>
        <w:pStyle w:val="a3"/>
      </w:pPr>
      <w:r>
        <w:t>3. Государственный орган, организация, указанные в части второй пункта 1 настоящей статьи:</w:t>
      </w:r>
    </w:p>
    <w:p w14:paraId="1205BD75" w14:textId="77777777" w:rsidR="00000000" w:rsidRDefault="0050258C">
      <w:pPr>
        <w:pStyle w:val="a3"/>
      </w:pPr>
      <w:r>
        <w:lastRenderedPageBreak/>
        <w:t>в течение трех рабочих дней после получения заявления и документов, указа</w:t>
      </w:r>
      <w:r>
        <w:t>нных в пункте 2 настоящей статьи, запрашивают в налоговом органе по месту постановки организации или индивидуального предпринимателя на учет сведения о состоянии его расчетов с бюджетом. Налоговый орган предоставляет указанные сведения в течение трех рабоч</w:t>
      </w:r>
      <w:r>
        <w:t>их дней после получения запроса;</w:t>
      </w:r>
    </w:p>
    <w:p w14:paraId="0141F6AB" w14:textId="77777777" w:rsidR="00000000" w:rsidRDefault="0050258C">
      <w:pPr>
        <w:pStyle w:val="a3"/>
      </w:pPr>
      <w:r>
        <w:t>не позднее пяти рабочих дней после получения сведений, запрашиваемых в соответствии с абзацем вторым настоящего пункта, готовят заключение о целесообразности (нецелесообразности) предоставления отсрочки, рассрочки или отсро</w:t>
      </w:r>
      <w:r>
        <w:t>чки с последующей рассрочкой, налогового кредита;</w:t>
      </w:r>
    </w:p>
    <w:p w14:paraId="5AA0A455" w14:textId="77777777" w:rsidR="00000000" w:rsidRDefault="0050258C">
      <w:pPr>
        <w:pStyle w:val="a3"/>
      </w:pPr>
      <w:r>
        <w:t>в течение пяти рабочих дней после подготовки заключения о целесообразности предоставления отсрочки, рассрочки или отсрочки с последующей рассрочкой, налогового кредита готовят соответствующий проект решения</w:t>
      </w:r>
      <w:r>
        <w:t>;</w:t>
      </w:r>
    </w:p>
    <w:p w14:paraId="5FCD4325" w14:textId="77777777" w:rsidR="00000000" w:rsidRDefault="0050258C">
      <w:pPr>
        <w:pStyle w:val="a3"/>
      </w:pPr>
      <w:r>
        <w:t>направляет проект решения Президента Республики Беларусь на согласование в Министерство экономики, Министерство финансов, Министерство по налогам и сборам и Министерство юстиции. Согласованный с указанными государственными органами проект решения подлежи</w:t>
      </w:r>
      <w:r>
        <w:t>т согласованию с Комитетом государственного контроля.</w:t>
      </w:r>
    </w:p>
    <w:p w14:paraId="6095C7D1" w14:textId="77777777" w:rsidR="00000000" w:rsidRDefault="0050258C">
      <w:pPr>
        <w:pStyle w:val="a3"/>
      </w:pPr>
      <w:r>
        <w:t xml:space="preserve">В случае подготовки заключения о нецелесообразности предоставления отсрочки, рассрочки или отсрочки с последующей рассрочкой, налогового кредита государственный орган, организация, указанные в пункте 1 </w:t>
      </w:r>
      <w:r>
        <w:t>настоящей статьи, в течение пяти рабочих дней после подготовки заключения извещают об этом организацию или индивидуального предпринимателя, претендовавших на изменение установленного законодательством срока уплаты налогов, сборов (пошлин), пеней, с указани</w:t>
      </w:r>
      <w:r>
        <w:t>ем обоснования принятия такого решения.</w:t>
      </w:r>
    </w:p>
    <w:p w14:paraId="6D1F93E9" w14:textId="77777777" w:rsidR="00000000" w:rsidRDefault="0050258C">
      <w:pPr>
        <w:pStyle w:val="a3"/>
      </w:pPr>
      <w:r>
        <w:t xml:space="preserve">4. Проект решения Президента Республики Беларусь с приложением документов, указанных в пунктах 2 и 3 настоящей статьи, направляется Президенту Республики Беларусь через Администрацию Президента Республики Беларусь в </w:t>
      </w:r>
      <w:r>
        <w:t>15-дневный срок со дня его внесения в установленном порядке в Совет Министров Республики Беларусь.</w:t>
      </w:r>
    </w:p>
    <w:p w14:paraId="6F7A3C91" w14:textId="77777777" w:rsidR="00000000" w:rsidRDefault="0050258C">
      <w:pPr>
        <w:pStyle w:val="a3"/>
      </w:pPr>
      <w:r>
        <w:t>В случае принятия Президентом Республики Беларусь решения об изменении установленного законодательством срока уплаты налогов, сборов (пошлин), пеней копия эт</w:t>
      </w:r>
      <w:r>
        <w:t>ого решения направляется Советом Министров Республики Беларусь:</w:t>
      </w:r>
    </w:p>
    <w:p w14:paraId="3F72684F" w14:textId="77777777" w:rsidR="00000000" w:rsidRDefault="0050258C">
      <w:pPr>
        <w:pStyle w:val="a3"/>
      </w:pPr>
      <w:r>
        <w:t>организации или индивидуальному предпринимателю, которым изменен установленный законодательством срок уплаты налогов, сборов (пошлин), пеней;</w:t>
      </w:r>
    </w:p>
    <w:p w14:paraId="23186C41" w14:textId="77777777" w:rsidR="00000000" w:rsidRDefault="0050258C">
      <w:pPr>
        <w:pStyle w:val="a3"/>
      </w:pPr>
      <w:r>
        <w:t>в Министерство экономики, Министерство финансов, М</w:t>
      </w:r>
      <w:r>
        <w:t>инистерство по налогам и сборам;</w:t>
      </w:r>
    </w:p>
    <w:p w14:paraId="7AFDAD03" w14:textId="77777777" w:rsidR="00000000" w:rsidRDefault="0050258C">
      <w:pPr>
        <w:pStyle w:val="a3"/>
      </w:pPr>
      <w:r>
        <w:t>в республиканские органы государственного управления, иные государственные организации, подчиненные Совету Министров Республики Беларусь, областные (Минский городской) исполнительные комитеты, на которые возложен контроль з</w:t>
      </w:r>
      <w:r>
        <w:t>а выполнением принятого решения.</w:t>
      </w:r>
    </w:p>
    <w:p w14:paraId="70E33D27" w14:textId="77777777" w:rsidR="00000000" w:rsidRDefault="0050258C">
      <w:pPr>
        <w:pStyle w:val="a3"/>
      </w:pPr>
      <w:r>
        <w:t>5. В целях принятия решения об изменении физическому лицу установленного законодательством срока уплаты налогов, сборов (пошлин), пеней государственный орган, указанный в части третьей пункта 1 настоящей статьи:</w:t>
      </w:r>
    </w:p>
    <w:p w14:paraId="58AE051E" w14:textId="77777777" w:rsidR="00000000" w:rsidRDefault="0050258C">
      <w:pPr>
        <w:pStyle w:val="a3"/>
      </w:pPr>
      <w:r>
        <w:lastRenderedPageBreak/>
        <w:t>в течение т</w:t>
      </w:r>
      <w:r>
        <w:t>рех рабочих дней после получения заявления запрашивает в налоговом органе по месту постановки физического лица на учет либо по месту нахождения объектов налогообложения земельным налогом и (или) налогом на недвижимость сведения о состоянии его расчетов с б</w:t>
      </w:r>
      <w:r>
        <w:t>юджетом. Налоговый орган предоставляет указанные сведения в течение трех рабочих дней после получения запроса;</w:t>
      </w:r>
    </w:p>
    <w:p w14:paraId="270724CB" w14:textId="77777777" w:rsidR="00000000" w:rsidRDefault="0050258C">
      <w:pPr>
        <w:pStyle w:val="a3"/>
      </w:pPr>
      <w:r>
        <w:t>не позднее пяти рабочих дней после получения сведений, указанных в абзаце втором настоящей части, готовит заключение о целесообразности (нецелесообразности) изменения установленного законодательством срока уплаты налогов, сборов (пошлин), пеней;</w:t>
      </w:r>
    </w:p>
    <w:p w14:paraId="581B51DE" w14:textId="77777777" w:rsidR="00000000" w:rsidRDefault="0050258C">
      <w:pPr>
        <w:pStyle w:val="a3"/>
      </w:pPr>
      <w:r>
        <w:t xml:space="preserve">в течение </w:t>
      </w:r>
      <w:r>
        <w:t>пяти рабочих дней после подготовки заключения о целесообразности (нецелесообразности) изменения установленного законодательством срока уплаты налогов, сборов (пошлин), пеней готовит соответствующий проект решения.</w:t>
      </w:r>
    </w:p>
    <w:p w14:paraId="2B208E7C" w14:textId="77777777" w:rsidR="00000000" w:rsidRDefault="0050258C">
      <w:pPr>
        <w:pStyle w:val="a3"/>
      </w:pPr>
      <w:r>
        <w:t>6. В проекте решения об изменении организа</w:t>
      </w:r>
      <w:r>
        <w:t>ции или индивидуальному предпринимателю установленного законодательством срока уплаты налогов, сборов (пошлин), пеней указываются:</w:t>
      </w:r>
    </w:p>
    <w:p w14:paraId="1B0706E9" w14:textId="77777777" w:rsidR="00000000" w:rsidRDefault="0050258C">
      <w:pPr>
        <w:pStyle w:val="a3"/>
      </w:pPr>
      <w:r>
        <w:t>полное наименование организации или фамилия, собственное имя, отчество (если таковое имеется) индивидуального предпринимателя</w:t>
      </w:r>
      <w:r>
        <w:t>, претендующих на изменение установленного законодательством срока уплаты налогов, сборов (пошлин), пеней;</w:t>
      </w:r>
    </w:p>
    <w:p w14:paraId="77A0E6A4" w14:textId="77777777" w:rsidR="00000000" w:rsidRDefault="0050258C">
      <w:pPr>
        <w:pStyle w:val="a3"/>
      </w:pPr>
      <w:r>
        <w:t>виды налогов, сборов (пошлин), по которым изменяются установленный законодательством срок уплаты и (или) суммы задолженности по налогам, сборам (пошл</w:t>
      </w:r>
      <w:r>
        <w:t>инам), пеням, дата, на которую задолженность подлежит отсрочке, рассрочке или отсрочке с последующей рассрочкой;</w:t>
      </w:r>
    </w:p>
    <w:p w14:paraId="72BD2526" w14:textId="77777777" w:rsidR="00000000" w:rsidRDefault="0050258C">
      <w:pPr>
        <w:pStyle w:val="a3"/>
      </w:pPr>
      <w:r>
        <w:t>срок, на который предоставляются отсрочка, рассрочка, отсрочка с последующей рассрочкой, налоговый кредит;</w:t>
      </w:r>
    </w:p>
    <w:p w14:paraId="5D472182" w14:textId="77777777" w:rsidR="00000000" w:rsidRDefault="0050258C">
      <w:pPr>
        <w:pStyle w:val="a3"/>
      </w:pPr>
      <w:r>
        <w:t>размер процентов за пользование отср</w:t>
      </w:r>
      <w:r>
        <w:t>очкой, рассрочкой, отсрочкой с последующей рассрочкой, налоговым кредитом;</w:t>
      </w:r>
    </w:p>
    <w:p w14:paraId="0CDD5810" w14:textId="77777777" w:rsidR="00000000" w:rsidRDefault="0050258C">
      <w:pPr>
        <w:pStyle w:val="a3"/>
      </w:pPr>
      <w:r>
        <w:t>сроки и порядок уплаты налогов, сборов (пошлин), пеней, а также процентов за пользование отсрочкой, рассрочкой, отсрочкой с последующей рассрочкой, налоговым кредитом;</w:t>
      </w:r>
    </w:p>
    <w:p w14:paraId="22881D81" w14:textId="77777777" w:rsidR="00000000" w:rsidRDefault="0050258C">
      <w:pPr>
        <w:pStyle w:val="a3"/>
      </w:pPr>
      <w:r>
        <w:t>условие уплат</w:t>
      </w:r>
      <w:r>
        <w:t>ы текущих платежей в бюджет, а также платежей в погашение отсроченных (рассроченных) сумм задолженности по налогам, сборам (пошлинам), пеням, платежей в погашение сумм налогов, сборов (пошлин), по которым предоставлен налоговый кредит, и процентов за польз</w:t>
      </w:r>
      <w:r>
        <w:t>ование отсрочкой, рассрочкой, отсрочкой с последующей рассрочкой и налоговым кредитом;</w:t>
      </w:r>
    </w:p>
    <w:p w14:paraId="5AE0A079" w14:textId="77777777" w:rsidR="00000000" w:rsidRDefault="0050258C">
      <w:pPr>
        <w:pStyle w:val="a3"/>
      </w:pPr>
      <w:r>
        <w:t>наименования республиканских органов государственного управления, иных государственных организаций, подчиненных Правительству Республики Беларусь, областных (Минского го</w:t>
      </w:r>
      <w:r>
        <w:t>родского) исполнительных комитетов, осуществляющих контроль за выполнением принятого решения.</w:t>
      </w:r>
    </w:p>
    <w:p w14:paraId="76792E27" w14:textId="77777777" w:rsidR="00000000" w:rsidRDefault="0050258C">
      <w:pPr>
        <w:pStyle w:val="a3"/>
      </w:pPr>
      <w:r>
        <w:t>7. В проекте решения об изменении физическому лицу установленного законодательством срока уплаты налогов, сборов (пошлин), пеней указываются:</w:t>
      </w:r>
    </w:p>
    <w:p w14:paraId="21EC7319" w14:textId="77777777" w:rsidR="00000000" w:rsidRDefault="0050258C">
      <w:pPr>
        <w:pStyle w:val="a3"/>
      </w:pPr>
      <w:r>
        <w:lastRenderedPageBreak/>
        <w:t>фамилия, собственное</w:t>
      </w:r>
      <w:r>
        <w:t xml:space="preserve"> имя, отчество (если таковое имеется) физического лица, претендующего на изменение установленного законодательством срока уплаты налогов, сборов (пошлин), пеней;</w:t>
      </w:r>
    </w:p>
    <w:p w14:paraId="07085356" w14:textId="77777777" w:rsidR="00000000" w:rsidRDefault="0050258C">
      <w:pPr>
        <w:pStyle w:val="a3"/>
      </w:pPr>
      <w:r>
        <w:t>виды налогов, сборов (пошлин), по которым изменяются установленные законодательством сроки упл</w:t>
      </w:r>
      <w:r>
        <w:t>аты, а также суммы задолженности по налогам, сборам (пошлинам), пеням и дата, на которую задолженность подлежит отсрочке, рассрочке или отсрочке с последующей рассрочкой;</w:t>
      </w:r>
    </w:p>
    <w:p w14:paraId="6571C822" w14:textId="77777777" w:rsidR="00000000" w:rsidRDefault="0050258C">
      <w:pPr>
        <w:pStyle w:val="a3"/>
      </w:pPr>
      <w:r>
        <w:t>срок, на который предоставляются отсрочка, рассрочка или отсрочка с последующей расср</w:t>
      </w:r>
      <w:r>
        <w:t>очкой;</w:t>
      </w:r>
    </w:p>
    <w:p w14:paraId="59179B8A" w14:textId="77777777" w:rsidR="00000000" w:rsidRDefault="0050258C">
      <w:pPr>
        <w:pStyle w:val="a3"/>
      </w:pPr>
      <w:r>
        <w:t>сроки и порядок уплаты налогов, сборов (пошлин), пеней;</w:t>
      </w:r>
    </w:p>
    <w:p w14:paraId="79B6D924" w14:textId="77777777" w:rsidR="00000000" w:rsidRDefault="0050258C">
      <w:pPr>
        <w:pStyle w:val="a3"/>
      </w:pPr>
      <w:r>
        <w:t>условия уплаты платежей в погашение отсроченных (рассроченных) сумм задолженности по налогам, сборам (пошлинам), пеням;</w:t>
      </w:r>
    </w:p>
    <w:p w14:paraId="76B53C60" w14:textId="77777777" w:rsidR="00000000" w:rsidRDefault="0050258C">
      <w:pPr>
        <w:pStyle w:val="a3"/>
      </w:pPr>
      <w:r>
        <w:t>наименование налогового органа, осуществляющего контроль за выполнением п</w:t>
      </w:r>
      <w:r>
        <w:t>ринятого решения.</w:t>
      </w:r>
    </w:p>
    <w:p w14:paraId="21DA2A49" w14:textId="77777777" w:rsidR="00000000" w:rsidRDefault="0050258C">
      <w:pPr>
        <w:pStyle w:val="a3"/>
      </w:pPr>
      <w:r>
        <w:t>В случае принятия решения об изменении установленного законодательством срока уплаты налогов, сборов (пошлин), пеней копия этого решения направляется принявшим его органом:</w:t>
      </w:r>
    </w:p>
    <w:p w14:paraId="4994EC4A" w14:textId="77777777" w:rsidR="00000000" w:rsidRDefault="0050258C">
      <w:pPr>
        <w:pStyle w:val="a3"/>
      </w:pPr>
      <w:r>
        <w:t>физическому лицу, которому изменен установленный законодательство</w:t>
      </w:r>
      <w:r>
        <w:t>м срок уплаты налогов, сборов (пошлин), пеней;</w:t>
      </w:r>
    </w:p>
    <w:p w14:paraId="7139AE71" w14:textId="77777777" w:rsidR="00000000" w:rsidRDefault="0050258C">
      <w:pPr>
        <w:pStyle w:val="a3"/>
      </w:pPr>
      <w:r>
        <w:t>в налоговый орган, на который возложен контроль за выполнением принятого решения.</w:t>
      </w:r>
    </w:p>
    <w:p w14:paraId="4CE623E7" w14:textId="77777777" w:rsidR="00000000" w:rsidRDefault="0050258C">
      <w:pPr>
        <w:spacing w:after="240"/>
        <w:rPr>
          <w:rFonts w:eastAsia="Times New Roman"/>
        </w:rPr>
      </w:pPr>
    </w:p>
    <w:p w14:paraId="33FC42B0" w14:textId="77777777" w:rsidR="00000000" w:rsidRDefault="0050258C">
      <w:pPr>
        <w:jc w:val="center"/>
        <w:rPr>
          <w:rFonts w:eastAsia="Times New Roman"/>
        </w:rPr>
      </w:pPr>
      <w:r>
        <w:rPr>
          <w:rFonts w:eastAsia="Times New Roman"/>
          <w:b/>
          <w:bCs/>
        </w:rPr>
        <w:t>Статья 52.</w:t>
      </w:r>
      <w:r>
        <w:rPr>
          <w:rFonts w:eastAsia="Times New Roman"/>
        </w:rPr>
        <w:t xml:space="preserve"> Прекращение действия изменения установленного законодательством срока уплаты налогов, сборов (пошлин), пеней</w:t>
      </w:r>
    </w:p>
    <w:p w14:paraId="6F9737BF" w14:textId="77777777" w:rsidR="00000000" w:rsidRDefault="0050258C">
      <w:pPr>
        <w:rPr>
          <w:rFonts w:eastAsia="Times New Roman"/>
        </w:rPr>
      </w:pPr>
    </w:p>
    <w:p w14:paraId="1742841D" w14:textId="77777777" w:rsidR="00000000" w:rsidRDefault="0050258C">
      <w:pPr>
        <w:pStyle w:val="a3"/>
      </w:pPr>
      <w:r>
        <w:t>1.</w:t>
      </w:r>
      <w:r>
        <w:t xml:space="preserve"> Действие отсрочки, рассрочки, отсрочки с последующей рассрочкой или налогового кредита прекращается по истечении срока, на который они предоставлены, либо в случае:</w:t>
      </w:r>
    </w:p>
    <w:p w14:paraId="6DD30B66" w14:textId="77777777" w:rsidR="00000000" w:rsidRDefault="0050258C">
      <w:pPr>
        <w:pStyle w:val="a3"/>
      </w:pPr>
      <w:r>
        <w:t>1.1. досрочной уплаты сумм налогов, сборов (пошлин), пеней, процентов за пользование отсро</w:t>
      </w:r>
      <w:r>
        <w:t>чкой, рассрочкой, отсрочкой с последующей рассрочкой, налоговым кредитом;</w:t>
      </w:r>
    </w:p>
    <w:p w14:paraId="5469311A" w14:textId="77777777" w:rsidR="00000000" w:rsidRDefault="0050258C">
      <w:pPr>
        <w:pStyle w:val="a3"/>
      </w:pPr>
      <w:r>
        <w:t>1.2. принятия в установленном законодательством порядке в период пользования отсрочкой, рассрочкой, отсрочкой с последующей рассрочкой, налоговым кредитом решения о ликвидации органи</w:t>
      </w:r>
      <w:r>
        <w:t>зации или прекращения деятельности индивидуального предпринимателя;</w:t>
      </w:r>
    </w:p>
    <w:p w14:paraId="628DA5C2" w14:textId="77777777" w:rsidR="00000000" w:rsidRDefault="0050258C">
      <w:pPr>
        <w:pStyle w:val="a3"/>
      </w:pPr>
      <w:r>
        <w:t>1.3. образования у плательщика задолженности по уплате текущих платежей в бюджет, платежей в погашение отсроченных (рассроченных) сумм задолженности по налогам, сборам (пошлинам), платежей</w:t>
      </w:r>
      <w:r>
        <w:t xml:space="preserve"> в погашение сумм налогов, сборов (пошлин), по которым предоставлен налоговый кредит, пеням, процентов за пользование отсрочкой, рассрочкой, отсрочкой с последующей рассрочкой, налоговым кредитом;</w:t>
      </w:r>
    </w:p>
    <w:p w14:paraId="6F1CF238" w14:textId="77777777" w:rsidR="00000000" w:rsidRDefault="0050258C">
      <w:pPr>
        <w:pStyle w:val="a3"/>
      </w:pPr>
      <w:r>
        <w:lastRenderedPageBreak/>
        <w:t>1.4. смерти физического лица, объявления его умершим. </w:t>
      </w:r>
    </w:p>
    <w:p w14:paraId="44853A04" w14:textId="77777777" w:rsidR="00000000" w:rsidRDefault="0050258C">
      <w:pPr>
        <w:pStyle w:val="a3"/>
      </w:pPr>
      <w:r>
        <w:t>2. В случаях, указанных в подпунктах 1.2 и 1.3 пункта 1 настоящей статьи:</w:t>
      </w:r>
    </w:p>
    <w:p w14:paraId="460F860B" w14:textId="77777777" w:rsidR="00000000" w:rsidRDefault="0050258C">
      <w:pPr>
        <w:pStyle w:val="a3"/>
      </w:pPr>
      <w:r>
        <w:t>плательщик утрачивает право пользования отсрочкой, рассрочкой, отсрочкой с последующей рассрочкой, налоговым кредитом;</w:t>
      </w:r>
    </w:p>
    <w:p w14:paraId="5C961EA0" w14:textId="77777777" w:rsidR="00000000" w:rsidRDefault="0050258C">
      <w:pPr>
        <w:pStyle w:val="a3"/>
      </w:pPr>
      <w:r>
        <w:t xml:space="preserve">налоговым органом взыскиваются суммы налогов, сборов (пошлин), </w:t>
      </w:r>
      <w:r>
        <w:t>пеней, по которым предоставлены отсрочка, рассрочка или отсрочка с последующей рассрочкой, налоговый кредит, а также проценты за пользование отсрочкой, рассрочкой, отсрочкой с последующей рассрочкой, налоговым кредитом за весь период пользования;</w:t>
      </w:r>
    </w:p>
    <w:p w14:paraId="0621B6AC" w14:textId="77777777" w:rsidR="00000000" w:rsidRDefault="0050258C">
      <w:pPr>
        <w:pStyle w:val="a3"/>
      </w:pPr>
      <w:r>
        <w:t>налоговым</w:t>
      </w:r>
      <w:r>
        <w:t xml:space="preserve"> органом применяются способы обеспечения исполнения налогового обязательства и (или) уплаты пеней, указанные в подпунктах 1.1–1.3 пункта 1 </w:t>
      </w:r>
      <w:hyperlink r:id="rId41" w:history="1">
        <w:r>
          <w:rPr>
            <w:rStyle w:val="a4"/>
          </w:rPr>
          <w:t>статьи 54 настоящего Кодекса</w:t>
        </w:r>
      </w:hyperlink>
      <w:r>
        <w:t>. При этом на суммы нал</w:t>
      </w:r>
      <w:r>
        <w:t>огов, сборов (пошлин), в отношении которых предоставлялись отсрочка, рассрочка, отсрочка с последующей рассрочкой, налоговый кредит, начисляются пени в порядке, установленном настоящим Кодексом, начиная со дня утраты права пользования отсрочкой, рассрочкой</w:t>
      </w:r>
      <w:r>
        <w:t>, отсрочкой с последующей рассрочкой, налоговым кредитом.</w:t>
      </w:r>
    </w:p>
    <w:p w14:paraId="56699017" w14:textId="77777777" w:rsidR="00000000" w:rsidRDefault="0050258C">
      <w:pPr>
        <w:spacing w:after="240"/>
        <w:rPr>
          <w:rFonts w:eastAsia="Times New Roman"/>
        </w:rPr>
      </w:pPr>
    </w:p>
    <w:p w14:paraId="2AC9B79F" w14:textId="77777777" w:rsidR="00000000" w:rsidRDefault="0050258C">
      <w:pPr>
        <w:jc w:val="center"/>
        <w:rPr>
          <w:rFonts w:eastAsia="Times New Roman"/>
        </w:rPr>
      </w:pPr>
      <w:r>
        <w:rPr>
          <w:rFonts w:eastAsia="Times New Roman"/>
          <w:b/>
          <w:bCs/>
        </w:rPr>
        <w:t>Статья 53.</w:t>
      </w:r>
      <w:r>
        <w:rPr>
          <w:rFonts w:eastAsia="Times New Roman"/>
        </w:rPr>
        <w:t xml:space="preserve"> Контроль за выполнением решений об изменении установленного законодательством срока уплаты налогов, сборов (пошлин), пеней</w:t>
      </w:r>
    </w:p>
    <w:p w14:paraId="17960C81" w14:textId="77777777" w:rsidR="00000000" w:rsidRDefault="0050258C">
      <w:pPr>
        <w:rPr>
          <w:rFonts w:eastAsia="Times New Roman"/>
        </w:rPr>
      </w:pPr>
    </w:p>
    <w:p w14:paraId="726A7E1D" w14:textId="77777777" w:rsidR="00000000" w:rsidRDefault="0050258C">
      <w:pPr>
        <w:pStyle w:val="a3"/>
      </w:pPr>
      <w:r>
        <w:t>1. Контроль за выполнением решений об изменении организации</w:t>
      </w:r>
      <w:r>
        <w:t xml:space="preserve"> или индивидуальному предпринимателю установленного законодательством срока уплаты налогов, сборов (пошлин), пеней осуществляется:</w:t>
      </w:r>
    </w:p>
    <w:p w14:paraId="7A7502C9" w14:textId="77777777" w:rsidR="00000000" w:rsidRDefault="0050258C">
      <w:pPr>
        <w:pStyle w:val="a3"/>
      </w:pPr>
      <w:r>
        <w:t>республиканскими органами государственного управления, иными государственными организациями, подчиненными Совету Министров Ре</w:t>
      </w:r>
      <w:r>
        <w:t>спублики Беларусь, – в отношении организаций, находящихся в их подчинении или ведении (входящих в их состав);</w:t>
      </w:r>
    </w:p>
    <w:p w14:paraId="75F8DAB8" w14:textId="77777777" w:rsidR="00000000" w:rsidRDefault="0050258C">
      <w:pPr>
        <w:pStyle w:val="a3"/>
      </w:pPr>
      <w:r>
        <w:t xml:space="preserve">областными (Минским городским) исполнительными комитетами – в отношении организаций, не находящихся в подчинении или ведении органов, указанных в </w:t>
      </w:r>
      <w:r>
        <w:t>абзаце втором настоящего пункта (не входящих в состав таких организаций), индивидуальных предпринимателей;</w:t>
      </w:r>
    </w:p>
    <w:p w14:paraId="66EBAEDE" w14:textId="77777777" w:rsidR="00000000" w:rsidRDefault="0050258C">
      <w:pPr>
        <w:pStyle w:val="a3"/>
      </w:pPr>
      <w:r>
        <w:t>налоговыми органами – за выполнением условий изменения установленного законодательством срока уплаты налогов, сборов (пошлин), пеней, а также за упла</w:t>
      </w:r>
      <w:r>
        <w:t>той платежей в погашение отсроченных (рассроченных) сумм задолженности по налогам, сборам (пошлинам), пеням, платежей в погашение сумм налогов, сборов (пошлин), по которым предоставлен налоговый кредит, и процентов за пользование отсрочкой, рассрочкой, отс</w:t>
      </w:r>
      <w:r>
        <w:t>рочкой с последующей рассрочкой, налоговым кредитом.</w:t>
      </w:r>
    </w:p>
    <w:p w14:paraId="7AA05562" w14:textId="77777777" w:rsidR="00000000" w:rsidRDefault="0050258C">
      <w:pPr>
        <w:pStyle w:val="a3"/>
      </w:pPr>
      <w:r>
        <w:t>2. Контроль за выполнением решений об изменении физическому лицу установленного законодательством срока уплаты налогов, сборов (пошлин), пеней осуществляется налоговыми органами.</w:t>
      </w:r>
    </w:p>
    <w:p w14:paraId="73F88F87" w14:textId="77777777" w:rsidR="00000000" w:rsidRDefault="0050258C">
      <w:pPr>
        <w:spacing w:after="240"/>
        <w:rPr>
          <w:rFonts w:eastAsia="Times New Roman"/>
        </w:rPr>
      </w:pPr>
    </w:p>
    <w:p w14:paraId="21A722DC" w14:textId="77777777" w:rsidR="00000000" w:rsidRDefault="0050258C">
      <w:pPr>
        <w:jc w:val="center"/>
        <w:rPr>
          <w:rFonts w:eastAsia="Times New Roman"/>
        </w:rPr>
      </w:pPr>
      <w:r>
        <w:rPr>
          <w:rFonts w:eastAsia="Times New Roman"/>
          <w:sz w:val="27"/>
          <w:szCs w:val="27"/>
        </w:rPr>
        <w:lastRenderedPageBreak/>
        <w:t>ГЛАВА 6</w:t>
      </w:r>
      <w:r>
        <w:rPr>
          <w:rFonts w:eastAsia="Times New Roman"/>
          <w:sz w:val="27"/>
          <w:szCs w:val="27"/>
        </w:rPr>
        <w:br/>
        <w:t>СПОСОБЫ ОБЕСП</w:t>
      </w:r>
      <w:r>
        <w:rPr>
          <w:rFonts w:eastAsia="Times New Roman"/>
          <w:sz w:val="27"/>
          <w:szCs w:val="27"/>
        </w:rPr>
        <w:t>ЕЧЕНИЯ ИСПОЛНЕНИЯ НАЛОГОВОГО ОБЯЗАТЕЛЬСТВА И (ИЛИ) УПЛАТЫ ПЕНЕЙ</w:t>
      </w:r>
    </w:p>
    <w:p w14:paraId="23F10C4B" w14:textId="77777777" w:rsidR="00000000" w:rsidRDefault="0050258C">
      <w:pPr>
        <w:jc w:val="center"/>
        <w:rPr>
          <w:rFonts w:eastAsia="Times New Roman"/>
        </w:rPr>
      </w:pPr>
      <w:r>
        <w:rPr>
          <w:rFonts w:eastAsia="Times New Roman"/>
          <w:b/>
          <w:bCs/>
        </w:rPr>
        <w:t>Статья 54.</w:t>
      </w:r>
      <w:r>
        <w:rPr>
          <w:rFonts w:eastAsia="Times New Roman"/>
        </w:rPr>
        <w:t xml:space="preserve"> Способы обеспечения исполнения налогового обязательства и (или) уплаты пеней</w:t>
      </w:r>
    </w:p>
    <w:p w14:paraId="71715FD3" w14:textId="77777777" w:rsidR="00000000" w:rsidRDefault="0050258C">
      <w:pPr>
        <w:rPr>
          <w:rFonts w:eastAsia="Times New Roman"/>
        </w:rPr>
      </w:pPr>
    </w:p>
    <w:p w14:paraId="257625E7" w14:textId="77777777" w:rsidR="00000000" w:rsidRDefault="0050258C">
      <w:pPr>
        <w:pStyle w:val="a3"/>
      </w:pPr>
      <w:r>
        <w:t>1. Способами обеспечения исполнения налогового обязательства и (или) уплаты пеней являются:</w:t>
      </w:r>
    </w:p>
    <w:p w14:paraId="4098D952" w14:textId="77777777" w:rsidR="00000000" w:rsidRDefault="0050258C">
      <w:pPr>
        <w:pStyle w:val="a3"/>
      </w:pPr>
      <w:r>
        <w:t>1.1. пени;</w:t>
      </w:r>
    </w:p>
    <w:p w14:paraId="42D606CA" w14:textId="77777777" w:rsidR="00000000" w:rsidRDefault="0050258C">
      <w:pPr>
        <w:pStyle w:val="a3"/>
      </w:pPr>
      <w:r>
        <w:t>1.2. приостановление операций по счетам, электронным кошелькам;</w:t>
      </w:r>
    </w:p>
    <w:p w14:paraId="27CF51B8" w14:textId="77777777" w:rsidR="00000000" w:rsidRDefault="0050258C">
      <w:pPr>
        <w:pStyle w:val="a3"/>
      </w:pPr>
      <w:r>
        <w:t>1.3. арест имущества;</w:t>
      </w:r>
    </w:p>
    <w:p w14:paraId="577ECD9E" w14:textId="77777777" w:rsidR="00000000" w:rsidRDefault="0050258C">
      <w:pPr>
        <w:pStyle w:val="a3"/>
      </w:pPr>
      <w:r>
        <w:t>1.4. залог имущества;</w:t>
      </w:r>
    </w:p>
    <w:p w14:paraId="36A31512" w14:textId="77777777" w:rsidR="00000000" w:rsidRDefault="0050258C">
      <w:pPr>
        <w:pStyle w:val="a3"/>
      </w:pPr>
      <w:r>
        <w:t>1.5. поручительство;</w:t>
      </w:r>
    </w:p>
    <w:p w14:paraId="296C11E2" w14:textId="77777777" w:rsidR="00000000" w:rsidRDefault="0050258C">
      <w:pPr>
        <w:pStyle w:val="a3"/>
      </w:pPr>
      <w:r>
        <w:t>1.6. банковская гарантия.</w:t>
      </w:r>
    </w:p>
    <w:p w14:paraId="31F6C360" w14:textId="77777777" w:rsidR="00000000" w:rsidRDefault="0050258C">
      <w:pPr>
        <w:pStyle w:val="a3"/>
      </w:pPr>
      <w:r>
        <w:t>2. Налоговым или таможенным органом обеспечиваются исполнение налогового обязательства способами, ук</w:t>
      </w:r>
      <w:r>
        <w:t>азанными в подпунктах 1.1–1.3 пункта 1 настоящей статьи, а уплата пеней способами, указанными в подпунктах 1.2 и 1.3 пункта 1 настоящей статьи.</w:t>
      </w:r>
    </w:p>
    <w:p w14:paraId="62B1FD29" w14:textId="77777777" w:rsidR="00000000" w:rsidRDefault="0050258C">
      <w:pPr>
        <w:pStyle w:val="a3"/>
      </w:pPr>
      <w:r>
        <w:t>3. Плательщиком обеспечиваются исполнение налогового обязательства и (или) уплата пеней несколькими или одним из</w:t>
      </w:r>
      <w:r>
        <w:t xml:space="preserve"> способов, указанных в подпунктах 1.4–1.6 пункта 1 настоящей статьи, по его выбору при:</w:t>
      </w:r>
    </w:p>
    <w:p w14:paraId="6149EC14" w14:textId="77777777" w:rsidR="00000000" w:rsidRDefault="0050258C">
      <w:pPr>
        <w:pStyle w:val="a3"/>
      </w:pPr>
      <w:r>
        <w:t>3.1. неисполнении налогового обязательства, неуплате пеней, начисленных по результатам проверок, в том числе на основании акта камеральной проверки, – на срок, указанны</w:t>
      </w:r>
      <w:r>
        <w:t>й в договоре о залоге имущества, договоре поручительства или банковской гарантии, но не более шести месяцев;</w:t>
      </w:r>
    </w:p>
    <w:p w14:paraId="6BF2A177" w14:textId="77777777" w:rsidR="00000000" w:rsidRDefault="0050258C">
      <w:pPr>
        <w:pStyle w:val="a3"/>
      </w:pPr>
      <w:r>
        <w:t>3.2. неисполнении налогового обязательства, неуплате пеней, начисленных таможенными органами, – на срок, указанный в договоре о залоге имущества, д</w:t>
      </w:r>
      <w:r>
        <w:t>оговоре поручительства или банковской гарантии, но не более трех месяцев со дня предоставления плательщиком такого способа.</w:t>
      </w:r>
    </w:p>
    <w:p w14:paraId="56294924" w14:textId="77777777" w:rsidR="00000000" w:rsidRDefault="0050258C">
      <w:pPr>
        <w:pStyle w:val="a3"/>
      </w:pPr>
      <w:r>
        <w:t>4. В период действия способов, примененных в соответствии с пунктом 3 настоящей статьи, в отношении неисполненного налогового обязат</w:t>
      </w:r>
      <w:r>
        <w:t>ельства и (или) неуплаченных пеней, обеспеченных такими способами, налоговым или таможенным органом:</w:t>
      </w:r>
    </w:p>
    <w:p w14:paraId="08E7CE1C" w14:textId="77777777" w:rsidR="00000000" w:rsidRDefault="0050258C">
      <w:pPr>
        <w:pStyle w:val="a3"/>
      </w:pPr>
      <w:r>
        <w:t>4.1. не принимаются решения о взыскании налога, сбора (пошлины), пеней за счет денежных средств на счетах, электронных денег в электронных кошельках, наличных денежных средств плательщика, о наложении ареста на его имущество, приостановлении операций по сч</w:t>
      </w:r>
      <w:r>
        <w:t>етам, электронным кошелькам;</w:t>
      </w:r>
    </w:p>
    <w:p w14:paraId="3FDACE74" w14:textId="77777777" w:rsidR="00000000" w:rsidRDefault="0050258C">
      <w:pPr>
        <w:pStyle w:val="a3"/>
      </w:pPr>
      <w:r>
        <w:t>4.2. не проводятся мероприятия по выявлению имущества плательщика, а также его дебиторов.</w:t>
      </w:r>
    </w:p>
    <w:p w14:paraId="482F2084" w14:textId="77777777" w:rsidR="00000000" w:rsidRDefault="0050258C">
      <w:pPr>
        <w:pStyle w:val="a3"/>
      </w:pPr>
      <w:r>
        <w:lastRenderedPageBreak/>
        <w:t>5. К правоотношениям, возникающим в период действия способов, указанных в подпунктах 1.4–1.6 пункта 1 настоящей статьи, применяются соотв</w:t>
      </w:r>
      <w:r>
        <w:t xml:space="preserve">етственно положения </w:t>
      </w:r>
      <w:hyperlink r:id="rId42" w:history="1">
        <w:r>
          <w:rPr>
            <w:rStyle w:val="a4"/>
          </w:rPr>
          <w:t>Гражданского кодекса Республики Беларусь</w:t>
        </w:r>
      </w:hyperlink>
      <w:r>
        <w:t xml:space="preserve"> и </w:t>
      </w:r>
      <w:hyperlink r:id="rId43" w:history="1">
        <w:r>
          <w:rPr>
            <w:rStyle w:val="a4"/>
          </w:rPr>
          <w:t>Банковского кодекса Республики Беларусь</w:t>
        </w:r>
      </w:hyperlink>
      <w:r>
        <w:t xml:space="preserve"> для данных видов обязат</w:t>
      </w:r>
      <w:r>
        <w:t xml:space="preserve">ельств с учетом особенностей, установленных </w:t>
      </w:r>
      <w:hyperlink r:id="rId44" w:history="1">
        <w:r>
          <w:rPr>
            <w:rStyle w:val="a4"/>
          </w:rPr>
          <w:t>статьями 58</w:t>
        </w:r>
      </w:hyperlink>
      <w:r>
        <w:t>–</w:t>
      </w:r>
      <w:hyperlink r:id="rId45" w:history="1">
        <w:r>
          <w:rPr>
            <w:rStyle w:val="a4"/>
          </w:rPr>
          <w:t>60 настоящего Кодекса</w:t>
        </w:r>
      </w:hyperlink>
      <w:r>
        <w:t>.</w:t>
      </w:r>
    </w:p>
    <w:p w14:paraId="52FF42C4" w14:textId="77777777" w:rsidR="00000000" w:rsidRDefault="0050258C">
      <w:pPr>
        <w:pStyle w:val="a3"/>
      </w:pPr>
      <w:r>
        <w:t>6. Исключен.</w:t>
      </w:r>
    </w:p>
    <w:p w14:paraId="25B138BD" w14:textId="77777777" w:rsidR="00000000" w:rsidRDefault="0050258C">
      <w:pPr>
        <w:spacing w:after="240"/>
        <w:rPr>
          <w:rFonts w:eastAsia="Times New Roman"/>
        </w:rPr>
      </w:pPr>
    </w:p>
    <w:p w14:paraId="1ADA74D7" w14:textId="77777777" w:rsidR="00000000" w:rsidRDefault="0050258C">
      <w:pPr>
        <w:jc w:val="center"/>
        <w:rPr>
          <w:rFonts w:eastAsia="Times New Roman"/>
        </w:rPr>
      </w:pPr>
      <w:r>
        <w:rPr>
          <w:rFonts w:eastAsia="Times New Roman"/>
          <w:b/>
          <w:bCs/>
        </w:rPr>
        <w:t>Статья 55.</w:t>
      </w:r>
      <w:r>
        <w:rPr>
          <w:rFonts w:eastAsia="Times New Roman"/>
        </w:rPr>
        <w:t xml:space="preserve"> Пени</w:t>
      </w:r>
    </w:p>
    <w:p w14:paraId="49C12F33" w14:textId="77777777" w:rsidR="00000000" w:rsidRDefault="0050258C">
      <w:pPr>
        <w:rPr>
          <w:rFonts w:eastAsia="Times New Roman"/>
        </w:rPr>
      </w:pPr>
    </w:p>
    <w:p w14:paraId="133CA23A" w14:textId="77777777" w:rsidR="00000000" w:rsidRDefault="0050258C">
      <w:pPr>
        <w:pStyle w:val="a3"/>
      </w:pPr>
      <w:r>
        <w:t>1. Пенями п</w:t>
      </w:r>
      <w:r>
        <w:t>ризнается денежная сумма, которую плательщик, налоговый агент должны уплатить в случае неисполнения или исполнения налогового обязательства в более поздний срок по сравнению со сроком, установленным налоговым или таможенным законодательством.</w:t>
      </w:r>
    </w:p>
    <w:p w14:paraId="182857BA" w14:textId="77777777" w:rsidR="00000000" w:rsidRDefault="0050258C">
      <w:pPr>
        <w:pStyle w:val="a3"/>
      </w:pPr>
      <w:r>
        <w:t>2. Пени начис</w:t>
      </w:r>
      <w:r>
        <w:t>ляются на сумму неисполненного в срок налогового обязательства, определяемого как разница между исчисленной, в том числе по результатам проверки или представления налоговой декларации (расчета) с внесенными изменениями и (или) дополнениями, и уплаченной (в</w:t>
      </w:r>
      <w:r>
        <w:t>зысканной) суммой налога, сбора (пошлины).</w:t>
      </w:r>
    </w:p>
    <w:p w14:paraId="5EBA2714" w14:textId="77777777" w:rsidR="00000000" w:rsidRDefault="0050258C">
      <w:pPr>
        <w:pStyle w:val="a3"/>
      </w:pPr>
      <w:r>
        <w:t>Пени начисляются за каждый календарный день просрочки в течение всего периода неисполнения налогового обязательства начиная со дня, следующего за установленным налоговым законодательством сроком уплаты, включая де</w:t>
      </w:r>
      <w:r>
        <w:t xml:space="preserve">нь исполнения налогового обязательства, если иное не установлено частью третьей настоящего пункта. При этом размер пеней, начисленных на сумму подлежащего уплате по результатам проверки налога, сбора (пошлины), не должен превышать сумму подлежащего уплате </w:t>
      </w:r>
      <w:r>
        <w:t>по результатам проверки налога, сбора (пошлины).</w:t>
      </w:r>
    </w:p>
    <w:p w14:paraId="267A000F" w14:textId="77777777" w:rsidR="00000000" w:rsidRDefault="0050258C">
      <w:pPr>
        <w:pStyle w:val="a3"/>
      </w:pPr>
      <w:r>
        <w:t xml:space="preserve">Если по результатам проверки или представления налоговой декларации (расчета) с внесенными изменениями и (или) дополнениями имеют место обстоятельства, указанные в пункте 2 </w:t>
      </w:r>
      <w:hyperlink r:id="rId46" w:history="1">
        <w:r>
          <w:rPr>
            <w:rStyle w:val="a4"/>
          </w:rPr>
          <w:t>статьи 36 настоящего Кодекса</w:t>
        </w:r>
      </w:hyperlink>
      <w:r>
        <w:t>, пени начисляются на сумму неисполненного налогового обязательства, исчисленного по итогам налогового периода. При этом в течение такого налогового периода пени начисляются с учетом установленных</w:t>
      </w:r>
      <w:r>
        <w:t xml:space="preserve"> налоговым законодательством сроков уплаты и излишне исчисленных сумм налога, сбора (пошлины) независимо от истечения пятилетнего срока со дня их уплаты.</w:t>
      </w:r>
    </w:p>
    <w:p w14:paraId="31611877" w14:textId="77777777" w:rsidR="00000000" w:rsidRDefault="0050258C">
      <w:pPr>
        <w:pStyle w:val="a3"/>
      </w:pPr>
      <w:r>
        <w:t>Пени за неперечисление в установленный срок налоговым агентом подоходного налога с физических лиц начи</w:t>
      </w:r>
      <w:r>
        <w:t>сляются:</w:t>
      </w:r>
    </w:p>
    <w:p w14:paraId="74F45EF9" w14:textId="77777777" w:rsidR="00000000" w:rsidRDefault="0050258C">
      <w:pPr>
        <w:pStyle w:val="a3"/>
      </w:pPr>
      <w:r>
        <w:t>за каждый календарный день просрочки начиная с первого числа календарного месяца, следующего за месяцем, в котором возникла обязанность по перечислению подоходного налога с физических лиц;</w:t>
      </w:r>
    </w:p>
    <w:p w14:paraId="5DEC7D2D" w14:textId="77777777" w:rsidR="00000000" w:rsidRDefault="0050258C">
      <w:pPr>
        <w:pStyle w:val="a3"/>
      </w:pPr>
      <w:r>
        <w:t>по результатам проведения проверки, а также в случаях, ука</w:t>
      </w:r>
      <w:r>
        <w:t xml:space="preserve">занных в абзацах пятом, шестом и восьмом части первой, части второй пункта 6, абзаце пятом пункта 7 </w:t>
      </w:r>
      <w:hyperlink r:id="rId47" w:history="1">
        <w:r>
          <w:rPr>
            <w:rStyle w:val="a4"/>
          </w:rPr>
          <w:t>статьи 216 настоящего Кодекса</w:t>
        </w:r>
      </w:hyperlink>
      <w:r>
        <w:t>, – в порядке, установленном частью второй настоящего пункта</w:t>
      </w:r>
      <w:r>
        <w:t>.</w:t>
      </w:r>
    </w:p>
    <w:p w14:paraId="548B17F7" w14:textId="77777777" w:rsidR="00000000" w:rsidRDefault="0050258C">
      <w:pPr>
        <w:pStyle w:val="a3"/>
      </w:pPr>
      <w:r>
        <w:t>3. Пени не начисляются:</w:t>
      </w:r>
    </w:p>
    <w:p w14:paraId="772338CB" w14:textId="77777777" w:rsidR="00000000" w:rsidRDefault="0050258C">
      <w:pPr>
        <w:pStyle w:val="a3"/>
      </w:pPr>
      <w:r>
        <w:lastRenderedPageBreak/>
        <w:t>3.1. на подлежащие уплате суммы налогов, сборов (пошлин), если они не уплачены (не полностью уплачены) на основании разъяснения по вопросам применения налогового законодательства, полученного плательщиком от налогового органа в пи</w:t>
      </w:r>
      <w:r>
        <w:t>сьменной или электронной форме. Указанное положение прекращает применяться через десять календарных дней после направления плательщику разъяснения по тому же вопросу, которое отличается по содержанию от разъяснения, на основании которого плательщиком не уп</w:t>
      </w:r>
      <w:r>
        <w:t>лачены (не полностью уплачены) налоги, сборы (пошлины);</w:t>
      </w:r>
    </w:p>
    <w:p w14:paraId="1D46AA53" w14:textId="77777777" w:rsidR="00000000" w:rsidRDefault="0050258C">
      <w:pPr>
        <w:pStyle w:val="a3"/>
      </w:pPr>
      <w:r>
        <w:t>3.2. на суммы консульского сбора, государственной пошлины, патентной пошлины.</w:t>
      </w:r>
    </w:p>
    <w:p w14:paraId="3B00FF41" w14:textId="77777777" w:rsidR="00000000" w:rsidRDefault="0050258C">
      <w:pPr>
        <w:pStyle w:val="a3"/>
      </w:pPr>
      <w:r>
        <w:t>4. Пени определяются в процентах от неисполненного налогового обязательства с учетом процентной ставки, равной 1/360 ставк</w:t>
      </w:r>
      <w:r>
        <w:t>и рефинансирования Национального банка, действовавшей в соответствующие периоды неисполнения налогового обязательства.</w:t>
      </w:r>
    </w:p>
    <w:p w14:paraId="304D36EF" w14:textId="77777777" w:rsidR="00000000" w:rsidRDefault="0050258C">
      <w:pPr>
        <w:pStyle w:val="a3"/>
      </w:pPr>
      <w:r>
        <w:t>Расчет пеней производится по каждому такому периоду по формуле:</w:t>
      </w:r>
    </w:p>
    <w:p w14:paraId="1D412BE5" w14:textId="77777777" w:rsidR="00000000" w:rsidRDefault="0050258C">
      <w:pPr>
        <w:pStyle w:val="a3"/>
      </w:pPr>
      <w:r>
        <w:t>П = (ННО х КД х СР) / (360 х 100),</w:t>
      </w:r>
    </w:p>
    <w:p w14:paraId="683DA517" w14:textId="77777777" w:rsidR="00000000" w:rsidRDefault="0050258C">
      <w:pPr>
        <w:pStyle w:val="a3"/>
      </w:pPr>
      <w:r>
        <w:t>где:   П – размер пеней, начисленных в</w:t>
      </w:r>
      <w:r>
        <w:t xml:space="preserve"> соответствующем периоде неисполнения налогового обязательства;</w:t>
      </w:r>
    </w:p>
    <w:p w14:paraId="1FF34657" w14:textId="77777777" w:rsidR="00000000" w:rsidRDefault="0050258C">
      <w:pPr>
        <w:pStyle w:val="a3"/>
      </w:pPr>
      <w:r>
        <w:t>ННО – размер неисполненного налогового обязательства в соответствующем периоде неисполнения налогового обязательства, определенный с учетом положений пункта 2 настоящей статьи;</w:t>
      </w:r>
    </w:p>
    <w:p w14:paraId="52DE290F" w14:textId="77777777" w:rsidR="00000000" w:rsidRDefault="0050258C">
      <w:pPr>
        <w:pStyle w:val="a3"/>
      </w:pPr>
      <w:r>
        <w:t>КД – количество</w:t>
      </w:r>
      <w:r>
        <w:t xml:space="preserve"> календарных дней, в течение которых неуплаченная сумма налога, сбора (пошлины) и ставка рефинансирования Национального банка оставались неизменными, включая день уплаты (взыскания) соответствующей суммы налога, сбора (пошлины) либо день, предшествовавший </w:t>
      </w:r>
      <w:r>
        <w:t>дню, в котором была изменена ставка рефинансирования Национального банка;</w:t>
      </w:r>
    </w:p>
    <w:p w14:paraId="2FD9F9CB" w14:textId="77777777" w:rsidR="00000000" w:rsidRDefault="0050258C">
      <w:pPr>
        <w:pStyle w:val="a3"/>
      </w:pPr>
      <w:r>
        <w:t>СР – ставка рефинансирования Национального банка, действовавшая в соответствующие периоды неисполнения налогового обязательства.</w:t>
      </w:r>
    </w:p>
    <w:p w14:paraId="5850B650" w14:textId="77777777" w:rsidR="00000000" w:rsidRDefault="0050258C">
      <w:pPr>
        <w:pStyle w:val="a3"/>
      </w:pPr>
      <w:r>
        <w:t>5. Пени уплачиваются (взыскиваются) дополнительно к с</w:t>
      </w:r>
      <w:r>
        <w:t xml:space="preserve">умме неисполненного налогового обязательства одновременно с уплатой (взысканием) сумм налога, сбора (пошлины) или после их уплаты (взыскания) в полном объеме независимо от применения других способов обеспечения исполнения налогового обязательства, а также </w:t>
      </w:r>
      <w:r>
        <w:t>мер ответственности за нарушение налогового законодательства.</w:t>
      </w:r>
    </w:p>
    <w:p w14:paraId="2B6F058A" w14:textId="77777777" w:rsidR="00000000" w:rsidRDefault="0050258C">
      <w:pPr>
        <w:pStyle w:val="a3"/>
      </w:pPr>
      <w:r>
        <w:t>6. После исполнения налогового обязательства плательщик, налоговый агент могут быть освобождены от уплаты пеней в порядке, установленном Президентом Республики Беларусь.</w:t>
      </w:r>
    </w:p>
    <w:p w14:paraId="5D3436E1" w14:textId="77777777" w:rsidR="00000000" w:rsidRDefault="0050258C">
      <w:pPr>
        <w:pStyle w:val="a3"/>
      </w:pPr>
      <w:r>
        <w:t>7. Таможенным законодате</w:t>
      </w:r>
      <w:r>
        <w:t>льством могут быть определены особенности исчисления размера пеней, начисленных на таможенные платежи и утилизационный сбор, взимаемый таможенными органами, и их уплаты.</w:t>
      </w:r>
    </w:p>
    <w:p w14:paraId="372A34F9" w14:textId="77777777" w:rsidR="00000000" w:rsidRDefault="0050258C">
      <w:pPr>
        <w:spacing w:after="240"/>
        <w:rPr>
          <w:rFonts w:eastAsia="Times New Roman"/>
        </w:rPr>
      </w:pPr>
    </w:p>
    <w:p w14:paraId="693F0920" w14:textId="77777777" w:rsidR="00000000" w:rsidRDefault="0050258C">
      <w:pPr>
        <w:jc w:val="center"/>
        <w:rPr>
          <w:rFonts w:eastAsia="Times New Roman"/>
        </w:rPr>
      </w:pPr>
      <w:r>
        <w:rPr>
          <w:rFonts w:eastAsia="Times New Roman"/>
          <w:b/>
          <w:bCs/>
        </w:rPr>
        <w:t>Статья 56.</w:t>
      </w:r>
      <w:r>
        <w:rPr>
          <w:rFonts w:eastAsia="Times New Roman"/>
        </w:rPr>
        <w:t xml:space="preserve"> Приостановление операций по счетам, электронным кошелькам</w:t>
      </w:r>
    </w:p>
    <w:p w14:paraId="324DF435" w14:textId="77777777" w:rsidR="00000000" w:rsidRDefault="0050258C">
      <w:pPr>
        <w:rPr>
          <w:rFonts w:eastAsia="Times New Roman"/>
        </w:rPr>
      </w:pPr>
    </w:p>
    <w:p w14:paraId="739E5816" w14:textId="77777777" w:rsidR="00000000" w:rsidRDefault="0050258C">
      <w:pPr>
        <w:pStyle w:val="a3"/>
      </w:pPr>
      <w:r>
        <w:lastRenderedPageBreak/>
        <w:t>1. Приостановлением операций по счетам, электронным кошелькам признается прекращение банком всех расходных операций по данным счетам, электронным кошелькам по решению руководителя (его заместителя) налогового или таможенного органа, за исключением:</w:t>
      </w:r>
    </w:p>
    <w:p w14:paraId="1CA64519" w14:textId="77777777" w:rsidR="00000000" w:rsidRDefault="0050258C">
      <w:pPr>
        <w:pStyle w:val="a3"/>
      </w:pPr>
      <w:r>
        <w:t>операци</w:t>
      </w:r>
      <w:r>
        <w:t>й, связанных с осуществлением платежей в бюджет либо государственные внебюджетные фонды, в том числе государственный внебюджетный фонд социальной защиты населения Республики Беларусь;</w:t>
      </w:r>
    </w:p>
    <w:p w14:paraId="31B5825C" w14:textId="77777777" w:rsidR="00000000" w:rsidRDefault="0050258C">
      <w:pPr>
        <w:pStyle w:val="a3"/>
      </w:pPr>
      <w:r>
        <w:t>операций в части суммы превышения суммы неисполненного налогового обязат</w:t>
      </w:r>
      <w:r>
        <w:t>ельства и (или) неуплаченных пеней, указанной в решении о приостановлении операций по счетам, электронным кошелькам плательщика, принятом в соответствии с частью четвертой подпункта 2.1 пункта 2 настоящей статьи;</w:t>
      </w:r>
    </w:p>
    <w:p w14:paraId="1B56D8B1" w14:textId="77777777" w:rsidR="00000000" w:rsidRDefault="0050258C">
      <w:pPr>
        <w:pStyle w:val="a3"/>
      </w:pPr>
      <w:r>
        <w:t>иных операций при наличии разрешения налого</w:t>
      </w:r>
      <w:r>
        <w:t>вого или таможенного органа в случаях, установленных законодательными актами.</w:t>
      </w:r>
    </w:p>
    <w:p w14:paraId="6DC3CCE6" w14:textId="77777777" w:rsidR="00000000" w:rsidRDefault="0050258C">
      <w:pPr>
        <w:pStyle w:val="a3"/>
      </w:pPr>
      <w:r>
        <w:t>2. Решение о приостановлении операций по счетам, электронным кошелькам принимается:</w:t>
      </w:r>
    </w:p>
    <w:p w14:paraId="0B988227" w14:textId="77777777" w:rsidR="00000000" w:rsidRDefault="0050258C">
      <w:pPr>
        <w:pStyle w:val="a3"/>
      </w:pPr>
      <w:r>
        <w:t>2.1. при неисполнении в установленный срок налогового обязательства, неуплате пеней.</w:t>
      </w:r>
    </w:p>
    <w:p w14:paraId="74C5C989" w14:textId="77777777" w:rsidR="00000000" w:rsidRDefault="0050258C">
      <w:pPr>
        <w:pStyle w:val="a3"/>
      </w:pPr>
      <w:r>
        <w:t xml:space="preserve">При этом </w:t>
      </w:r>
      <w:r>
        <w:t>если плательщик в течение шести календарных месяцев, предшествующих месяцу, в котором допущена задолженность:</w:t>
      </w:r>
    </w:p>
    <w:p w14:paraId="62D195E3" w14:textId="77777777" w:rsidR="00000000" w:rsidRDefault="0050258C">
      <w:pPr>
        <w:pStyle w:val="a3"/>
      </w:pPr>
      <w:r>
        <w:t>исполнял налоговые обязательства в установленные законодательством сроки, то решение о приостановлении операций по его счетам, электронным кошельк</w:t>
      </w:r>
      <w:r>
        <w:t>ам принимается не ранее десяти рабочих дней, следующих за датой, установленной законодательством для уплаты налогов, сборов (пошлин), или днем представления налоговой декларации (расчета) с внесенными изменениями и (или) дополнениями;</w:t>
      </w:r>
    </w:p>
    <w:p w14:paraId="1D700EE4" w14:textId="77777777" w:rsidR="00000000" w:rsidRDefault="0050258C">
      <w:pPr>
        <w:pStyle w:val="a3"/>
      </w:pPr>
      <w:r>
        <w:t>не допускал задолженн</w:t>
      </w:r>
      <w:r>
        <w:t>ость на каждое 1-е число месяца, следующего за отчетным месяцем, то решение о приостановлении операций по его счетам, электронным кошелькам принимается не ранее пяти рабочих дней, следующих за датой, установленной законодательством для уплаты налогов, сбор</w:t>
      </w:r>
      <w:r>
        <w:t>ов (пошлин), или днем представления налоговой декларации (расчета) с внесенными изменениями и (или) дополнениями.</w:t>
      </w:r>
    </w:p>
    <w:p w14:paraId="6EF80A1B" w14:textId="77777777" w:rsidR="00000000" w:rsidRDefault="0050258C">
      <w:pPr>
        <w:pStyle w:val="a3"/>
      </w:pPr>
      <w:r>
        <w:t>Часть вторая настоящего подпункта не применяется при неисполнении налогового обязательства, неуплате пеней, выявленных по результатам проверки</w:t>
      </w:r>
      <w:r>
        <w:t>, а также при наличии оснований, перечисленных в подпунктах 2.2–2.4 настоящего пункта, и при принятии таможенными органами решения о приостановлении операций по счетам, электронным кошелькам.</w:t>
      </w:r>
    </w:p>
    <w:p w14:paraId="3CA8A060" w14:textId="77777777" w:rsidR="00000000" w:rsidRDefault="0050258C">
      <w:pPr>
        <w:pStyle w:val="a3"/>
      </w:pPr>
      <w:r>
        <w:t>Если факт наличия неисполненного налогового обязательства или не</w:t>
      </w:r>
      <w:r>
        <w:t>уплаченных пеней выявлен в результате проверки или таможенного контроля, то решение о приостановлении операций по счетам, электронным кошелькам плательщика должно содержать обязательное указание на суммы неисполненного налогового обязательства и (или) неуп</w:t>
      </w:r>
      <w:r>
        <w:t>лаченных пеней на дату вынесения такого решения.</w:t>
      </w:r>
    </w:p>
    <w:p w14:paraId="2C1D5260" w14:textId="77777777" w:rsidR="00000000" w:rsidRDefault="0050258C">
      <w:pPr>
        <w:pStyle w:val="a3"/>
      </w:pPr>
      <w:r>
        <w:t>Если решение о приостановлении операций плательщика принимается в отношении счета, открытого в иностранной валюте, в таком решении указывается сумма неисполненного налогового обязательства и (или) неуплаченн</w:t>
      </w:r>
      <w:r>
        <w:t xml:space="preserve">ых пеней, пересчитанная в иностранную </w:t>
      </w:r>
      <w:r>
        <w:lastRenderedPageBreak/>
        <w:t>валюту по официальному курсу белорусского рубля, установленному Национальным банком на день принятия такого решения;</w:t>
      </w:r>
    </w:p>
    <w:p w14:paraId="7BEDFBFF" w14:textId="77777777" w:rsidR="00000000" w:rsidRDefault="0050258C">
      <w:pPr>
        <w:pStyle w:val="a3"/>
      </w:pPr>
      <w:r>
        <w:t>2.2. при непредставлении налоговых деклараций (расчетов) по налогам, сборам (пошлинам);</w:t>
      </w:r>
    </w:p>
    <w:p w14:paraId="73E95EA5" w14:textId="77777777" w:rsidR="00000000" w:rsidRDefault="0050258C">
      <w:pPr>
        <w:pStyle w:val="a3"/>
      </w:pPr>
      <w:r>
        <w:t>2.3. при непр</w:t>
      </w:r>
      <w:r>
        <w:t>едставлении в налоговые органы документов бухгалтерского и (или) налогового учета, специальных разрешений (лицензий), иных документов и (или) информации для проведения проверки;</w:t>
      </w:r>
    </w:p>
    <w:p w14:paraId="5AE0C744" w14:textId="77777777" w:rsidR="00000000" w:rsidRDefault="0050258C">
      <w:pPr>
        <w:pStyle w:val="a3"/>
      </w:pPr>
      <w:r>
        <w:t>2.4. если сумма денежных средств, поступившая на счета коммерческой организаци</w:t>
      </w:r>
      <w:r>
        <w:t>и, индивидуального предпринимателя в банках за месяц, превысила 5000 базовых величин и при этом руководитель этой коммерческой организации, индивидуальный предприниматель или иное уполномоченное в установленном порядке действовать от имени коммерческой орг</w:t>
      </w:r>
      <w:r>
        <w:t>анизации, индивидуального предпринимателя лицо не располагают сведениями о фактических обстоятельствах осуществления предпринимательской деятельности, в результате которой поступили указанные средства.</w:t>
      </w:r>
    </w:p>
    <w:p w14:paraId="7C49681F" w14:textId="77777777" w:rsidR="00000000" w:rsidRDefault="0050258C">
      <w:pPr>
        <w:pStyle w:val="a3"/>
      </w:pPr>
      <w:r>
        <w:t>3. Решение о приостановлении операций по счетам не при</w:t>
      </w:r>
      <w:r>
        <w:t>нимается в отношении:</w:t>
      </w:r>
    </w:p>
    <w:p w14:paraId="272C6719" w14:textId="77777777" w:rsidR="00000000" w:rsidRDefault="0050258C">
      <w:pPr>
        <w:pStyle w:val="a3"/>
      </w:pPr>
      <w:r>
        <w:t>корреспондентских счетов;</w:t>
      </w:r>
    </w:p>
    <w:p w14:paraId="6D7BEB0B" w14:textId="77777777" w:rsidR="00000000" w:rsidRDefault="0050258C">
      <w:pPr>
        <w:pStyle w:val="a3"/>
      </w:pPr>
      <w:r>
        <w:t>благотворительных счетов, открытых для сбора, хранения и использования денежных средств, в том числе в иностранной валюте, поступающих в виде безвозмездной (спонсорской) помощи или пожертвований;</w:t>
      </w:r>
    </w:p>
    <w:p w14:paraId="45F4F158" w14:textId="77777777" w:rsidR="00000000" w:rsidRDefault="0050258C">
      <w:pPr>
        <w:pStyle w:val="a3"/>
      </w:pPr>
      <w:r>
        <w:t xml:space="preserve">специальных </w:t>
      </w:r>
      <w:r>
        <w:t>счетов, открытых в соответствии с законодательными актами;</w:t>
      </w:r>
    </w:p>
    <w:p w14:paraId="60DB899E" w14:textId="77777777" w:rsidR="00000000" w:rsidRDefault="0050258C">
      <w:pPr>
        <w:pStyle w:val="a3"/>
      </w:pPr>
      <w:r>
        <w:t>счетов по учету средств республиканского и местных бюджетов, бюджетов государственных внебюджетных фондов, внешних государственных займов, привлеченных Республикой Беларусь, Советом Министров Респу</w:t>
      </w:r>
      <w:r>
        <w:t>блики Беларусь, прочих бюджетных и государственных средств, открытых республиканским органам государственного управления, местным исполнительным и распорядительным органам, бюджетным и иным организациям;</w:t>
      </w:r>
    </w:p>
    <w:p w14:paraId="613B6BA1" w14:textId="77777777" w:rsidR="00000000" w:rsidRDefault="0050258C">
      <w:pPr>
        <w:pStyle w:val="a3"/>
      </w:pPr>
      <w:r>
        <w:t>счетов, используемых для осуществления расчетов в фо</w:t>
      </w:r>
      <w:r>
        <w:t>рме аккредитивов за счет средств республиканского и местных бюджетов.</w:t>
      </w:r>
    </w:p>
    <w:p w14:paraId="3F9CFBA5" w14:textId="77777777" w:rsidR="00000000" w:rsidRDefault="0050258C">
      <w:pPr>
        <w:pStyle w:val="a3"/>
      </w:pPr>
      <w:r>
        <w:t>4. Решение о приостановлении операций по счетам, электронным кошелькам доводится до банка не позднее одного рабочего дня, следующего за днем его принятия, и подлежит обязательному исполн</w:t>
      </w:r>
      <w:r>
        <w:t>ению банком.</w:t>
      </w:r>
    </w:p>
    <w:p w14:paraId="046EC1F6" w14:textId="77777777" w:rsidR="00000000" w:rsidRDefault="0050258C">
      <w:pPr>
        <w:pStyle w:val="a3"/>
      </w:pPr>
      <w:r>
        <w:t>5. Приостановление операций по счетам, электронным кошелькам действует с момента получения банком решения о приостановлении таких операций до его отмены.</w:t>
      </w:r>
    </w:p>
    <w:p w14:paraId="2813A5C1" w14:textId="77777777" w:rsidR="00000000" w:rsidRDefault="0050258C">
      <w:pPr>
        <w:pStyle w:val="a3"/>
      </w:pPr>
      <w:r>
        <w:t xml:space="preserve">6. Решение о приостановлении операций по счетам, электронным кошелькам отменяется, о чем </w:t>
      </w:r>
      <w:r>
        <w:t>налоговым или таможенным органом информируется банк не позднее одного рабочего дня, следующего за днем:</w:t>
      </w:r>
    </w:p>
    <w:p w14:paraId="14CA971C" w14:textId="77777777" w:rsidR="00000000" w:rsidRDefault="0050258C">
      <w:pPr>
        <w:pStyle w:val="a3"/>
      </w:pPr>
      <w:r>
        <w:t>получения налоговым или таможенным органом информации о наступлении обстоятельства, с которым налоговое или таможенное законодательство связывает прекра</w:t>
      </w:r>
      <w:r>
        <w:t xml:space="preserve">щение исполнения налогового обязательства, либо документов, подтверждающих </w:t>
      </w:r>
      <w:r>
        <w:lastRenderedPageBreak/>
        <w:t>устранение нарушений, послуживших основанием для приостановления операций по счетам, электронным кошелькам в случаях, указанных в подпунктах 2.1–2.3 пункта 2 настоящей статьи;</w:t>
      </w:r>
    </w:p>
    <w:p w14:paraId="3B13D747" w14:textId="77777777" w:rsidR="00000000" w:rsidRDefault="0050258C">
      <w:pPr>
        <w:pStyle w:val="a3"/>
      </w:pPr>
      <w:r>
        <w:t>приме</w:t>
      </w:r>
      <w:r>
        <w:t xml:space="preserve">нения указанных в подпунктах 1.4–1.6 пункта 1 </w:t>
      </w:r>
      <w:hyperlink r:id="rId48" w:history="1">
        <w:r>
          <w:rPr>
            <w:rStyle w:val="a4"/>
          </w:rPr>
          <w:t>статьи 54 настоящего Кодекса</w:t>
        </w:r>
      </w:hyperlink>
      <w:r>
        <w:t xml:space="preserve"> способов обеспечения исполнения налогового обязательства и (или) уплаты пеней на сумму неисполненного налогового об</w:t>
      </w:r>
      <w:r>
        <w:t>язательства, неуплаченных пеней. При использовании нескольких из таких способов обеспечения исполнения налогового обязательства – не позднее одного рабочего дня, следующего за более поздней датой заключения договора, выдачи банковской гарантии;</w:t>
      </w:r>
    </w:p>
    <w:p w14:paraId="03368AED" w14:textId="77777777" w:rsidR="00000000" w:rsidRDefault="0050258C">
      <w:pPr>
        <w:pStyle w:val="a3"/>
      </w:pPr>
      <w:r>
        <w:t>получения сведений о наличии на одном или нескольких счетах денежных средств в сумме, достаточной для исполнения плательщиком налогового обязательства, уплаты пеней по результатам проверки в полном объеме;</w:t>
      </w:r>
    </w:p>
    <w:p w14:paraId="5E7C4830" w14:textId="77777777" w:rsidR="00000000" w:rsidRDefault="0050258C">
      <w:pPr>
        <w:pStyle w:val="a3"/>
      </w:pPr>
      <w:r>
        <w:t>получения налоговым органом информации от руководи</w:t>
      </w:r>
      <w:r>
        <w:t>теля этого юридического лица, индивидуального предпринимателя или иного уполномоченного в установленном порядке действовать от имени юридического лица, индивидуального предпринимателя лица о фактических обстоятельствах осуществления предпринимательской дея</w:t>
      </w:r>
      <w:r>
        <w:t>тельности, в результате которой на счета юридического лица, индивидуального предпринимателя в банках за месяц поступило более 5000 базовых величин;</w:t>
      </w:r>
    </w:p>
    <w:p w14:paraId="60EA4C14" w14:textId="77777777" w:rsidR="00000000" w:rsidRDefault="0050258C">
      <w:pPr>
        <w:pStyle w:val="a3"/>
      </w:pPr>
      <w:r>
        <w:t>исключения плательщика из Государственного реестра плательщиков (иных обязанных лиц) в связи с его ликвидаци</w:t>
      </w:r>
      <w:r>
        <w:t>ей (прекращением деятельности).</w:t>
      </w:r>
    </w:p>
    <w:p w14:paraId="177588AA" w14:textId="77777777" w:rsidR="00000000" w:rsidRDefault="0050258C">
      <w:pPr>
        <w:pStyle w:val="a3"/>
      </w:pPr>
      <w:r>
        <w:t>7. Решения, указанные в пунктах 2 и 6 настоящей статьи, принимаются по установленной форме в виде постановления.</w:t>
      </w:r>
    </w:p>
    <w:p w14:paraId="13089CBB" w14:textId="77777777" w:rsidR="00000000" w:rsidRDefault="0050258C">
      <w:pPr>
        <w:pStyle w:val="a3"/>
      </w:pPr>
      <w:r>
        <w:t>Порядок передачи, приема и обработки решений налоговых, таможенных органов о приостановлении операций по счетам</w:t>
      </w:r>
      <w:r>
        <w:t>, электронным кошелькам либо об их отмене, направленных в банк по установленным форматам в виде электронного документа, устанавливается соответственно Министерством по налогам и сборам, Государственным таможенным комитетом и Национальным банком.</w:t>
      </w:r>
    </w:p>
    <w:p w14:paraId="4C716389" w14:textId="77777777" w:rsidR="00000000" w:rsidRDefault="0050258C">
      <w:pPr>
        <w:pStyle w:val="a3"/>
      </w:pPr>
      <w:r>
        <w:t>8. Решение</w:t>
      </w:r>
      <w:r>
        <w:t xml:space="preserve"> о приостановлении операций по счетам, электронным кошелькам либо о его отмене направляется плательщику в письменной или электронной форме не позднее одного рабочего дня, следующего за днем его принятия.</w:t>
      </w:r>
    </w:p>
    <w:p w14:paraId="3504620D" w14:textId="77777777" w:rsidR="00000000" w:rsidRDefault="0050258C">
      <w:pPr>
        <w:pStyle w:val="a3"/>
      </w:pPr>
      <w:r>
        <w:t>9. Банки не вправе открывать плательщику счета, элек</w:t>
      </w:r>
      <w:r>
        <w:t>тронные кошельки, за исключением счетов по учету средств бюджета государственного внебюджетного фонда социальной защиты населения Республики Беларусь, при наличии:</w:t>
      </w:r>
    </w:p>
    <w:p w14:paraId="04325A0D" w14:textId="77777777" w:rsidR="00000000" w:rsidRDefault="0050258C">
      <w:pPr>
        <w:pStyle w:val="a3"/>
      </w:pPr>
      <w:r>
        <w:t>решения о приостановлении операций плательщика по счетам, электронным кошелькам;</w:t>
      </w:r>
    </w:p>
    <w:p w14:paraId="1AB56996" w14:textId="77777777" w:rsidR="00000000" w:rsidRDefault="0050258C">
      <w:pPr>
        <w:pStyle w:val="a3"/>
      </w:pPr>
      <w:r>
        <w:t>информации,</w:t>
      </w:r>
      <w:r>
        <w:t xml:space="preserve"> полученной из автоматизированной информационной системы, используемой при взаимодействии регистрирующих органов с уполномоченными органами и организациями, в том числе налоговыми и таможенными органами, банками (далее – АИС «Взаимодействие»), о приостанов</w:t>
      </w:r>
      <w:r>
        <w:t>лении операций плательщика по счетам, электронным кошелькам в других банках.</w:t>
      </w:r>
    </w:p>
    <w:p w14:paraId="3CA05032" w14:textId="77777777" w:rsidR="00000000" w:rsidRDefault="0050258C">
      <w:pPr>
        <w:pStyle w:val="a3"/>
      </w:pPr>
      <w:r>
        <w:lastRenderedPageBreak/>
        <w:t>Порядок получения банками из АИС «Взаимодействие» информации о приостановлении (отмене приостановления) операций плательщиков по счетам определяется Советом Министров Республики Б</w:t>
      </w:r>
      <w:r>
        <w:t>еларусь.</w:t>
      </w:r>
    </w:p>
    <w:p w14:paraId="6D316A8C" w14:textId="77777777" w:rsidR="00000000" w:rsidRDefault="0050258C">
      <w:pPr>
        <w:pStyle w:val="a3"/>
      </w:pPr>
      <w:r>
        <w:t>10. Невыполнение либо ненадлежащее выполнение банком решения налогового или таможенного органа о приостановлении операций плательщика по счетам, электронным кошелькам являются основаниями для привлечения этого банка и (или) его должностных лиц к о</w:t>
      </w:r>
      <w:r>
        <w:t>тветственности, установленной законодательными актами.</w:t>
      </w:r>
    </w:p>
    <w:p w14:paraId="1BD17BA4" w14:textId="77777777" w:rsidR="00000000" w:rsidRDefault="0050258C">
      <w:pPr>
        <w:spacing w:after="240"/>
        <w:rPr>
          <w:rFonts w:eastAsia="Times New Roman"/>
        </w:rPr>
      </w:pPr>
    </w:p>
    <w:p w14:paraId="4E8102F1" w14:textId="77777777" w:rsidR="00000000" w:rsidRDefault="0050258C">
      <w:pPr>
        <w:jc w:val="center"/>
        <w:rPr>
          <w:rFonts w:eastAsia="Times New Roman"/>
        </w:rPr>
      </w:pPr>
      <w:r>
        <w:rPr>
          <w:rFonts w:eastAsia="Times New Roman"/>
          <w:b/>
          <w:bCs/>
        </w:rPr>
        <w:t>Статья 57.</w:t>
      </w:r>
      <w:r>
        <w:rPr>
          <w:rFonts w:eastAsia="Times New Roman"/>
        </w:rPr>
        <w:t xml:space="preserve"> Арест имущества</w:t>
      </w:r>
    </w:p>
    <w:p w14:paraId="465AB283" w14:textId="77777777" w:rsidR="00000000" w:rsidRDefault="0050258C">
      <w:pPr>
        <w:rPr>
          <w:rFonts w:eastAsia="Times New Roman"/>
        </w:rPr>
      </w:pPr>
    </w:p>
    <w:p w14:paraId="207F3910" w14:textId="77777777" w:rsidR="00000000" w:rsidRDefault="0050258C">
      <w:pPr>
        <w:pStyle w:val="a3"/>
      </w:pPr>
      <w:r>
        <w:t>1. Арестом имущества признается действие налогового или таможенного органа по ограничению имущественных прав плательщика (залогодателя, поручителя при наличии оснований,</w:t>
      </w:r>
      <w:r>
        <w:t xml:space="preserve"> указанных соответственно в пункте 3 </w:t>
      </w:r>
      <w:hyperlink r:id="rId49" w:history="1">
        <w:r>
          <w:rPr>
            <w:rStyle w:val="a4"/>
          </w:rPr>
          <w:t>статьи 58</w:t>
        </w:r>
      </w:hyperlink>
      <w:r>
        <w:t xml:space="preserve"> и пункте 3 </w:t>
      </w:r>
      <w:hyperlink r:id="rId50" w:history="1">
        <w:r>
          <w:rPr>
            <w:rStyle w:val="a4"/>
          </w:rPr>
          <w:t>статьи 59 настоящего Кодекса</w:t>
        </w:r>
      </w:hyperlink>
      <w:r>
        <w:t xml:space="preserve"> (далее – залогодатель, поручитель)) в</w:t>
      </w:r>
      <w:r>
        <w:t xml:space="preserve"> отношении имущества, принадлежащего плательщику (залогодателю, поручителю) на праве собственности, хозяйственного ведения или оперативного управления.</w:t>
      </w:r>
    </w:p>
    <w:p w14:paraId="4BBCDCC0" w14:textId="77777777" w:rsidR="00000000" w:rsidRDefault="0050258C">
      <w:pPr>
        <w:pStyle w:val="a3"/>
      </w:pPr>
      <w:r>
        <w:t>Решение о наложении ареста на имущество плательщика (залогодателя, поручителя) принимается руководителем</w:t>
      </w:r>
      <w:r>
        <w:t xml:space="preserve"> (его заместителем) налогового или таможенного органа в виде постановления о наложении ареста на имущество.</w:t>
      </w:r>
    </w:p>
    <w:p w14:paraId="276D8599" w14:textId="77777777" w:rsidR="00000000" w:rsidRDefault="0050258C">
      <w:pPr>
        <w:pStyle w:val="a3"/>
      </w:pPr>
      <w:r>
        <w:t>Арест имущества заключается в проведении описи имущества и объявлении запрета распоряжаться им, а при необходимости – в изъятии описанного имущества</w:t>
      </w:r>
      <w:r>
        <w:t xml:space="preserve"> и передаче его на хранение плательщику (залогодателю, поручителю) (их представителю) или иному лицу с предупреждением таких лиц об ответственности за сохранность описанного имущества.</w:t>
      </w:r>
    </w:p>
    <w:p w14:paraId="2FAAFBE0" w14:textId="77777777" w:rsidR="00000000" w:rsidRDefault="0050258C">
      <w:pPr>
        <w:pStyle w:val="a3"/>
      </w:pPr>
      <w:r>
        <w:t>2. Арест имущества производится в случае неисполнения в установленные с</w:t>
      </w:r>
      <w:r>
        <w:t>роки налогового обязательства, неуплаты пеней.</w:t>
      </w:r>
    </w:p>
    <w:p w14:paraId="4D8D8A2E" w14:textId="77777777" w:rsidR="00000000" w:rsidRDefault="0050258C">
      <w:pPr>
        <w:pStyle w:val="a3"/>
      </w:pPr>
      <w:r>
        <w:t>3. Арест может быть наложен на часть либо на все имущество плательщика (залогодателя, поручителя), за исключением имущества, на которое в соответствии с законодательством не может быть обращено взыскание.</w:t>
      </w:r>
    </w:p>
    <w:p w14:paraId="49FADD54" w14:textId="77777777" w:rsidR="00000000" w:rsidRDefault="0050258C">
      <w:pPr>
        <w:pStyle w:val="a3"/>
      </w:pPr>
      <w:r>
        <w:t>Арес</w:t>
      </w:r>
      <w:r>
        <w:t>ту подлежит только то имущество, которое необходимо, достаточно и обеспечивает исполнение налогового обязательства, уплату пеней, если иное не установлено частью третьей настоящего пункта.</w:t>
      </w:r>
    </w:p>
    <w:p w14:paraId="3809B875" w14:textId="77777777" w:rsidR="00000000" w:rsidRDefault="0050258C">
      <w:pPr>
        <w:pStyle w:val="a3"/>
      </w:pPr>
      <w:r>
        <w:t>В случае наличия у плательщика (залогодателя, поручителя) неделимог</w:t>
      </w:r>
      <w:r>
        <w:t>о имущества, стоимость которого превышает сумму неисполненного налогового обязательства, неуплаченных пеней, и отсутствия иного имущества, достаточного для обеспечения его исполнения, на такое имущество может быть наложен арест.</w:t>
      </w:r>
    </w:p>
    <w:p w14:paraId="67F62B48" w14:textId="77777777" w:rsidR="00000000" w:rsidRDefault="0050258C">
      <w:pPr>
        <w:pStyle w:val="a3"/>
      </w:pPr>
      <w:r>
        <w:t>4. Арест имущества плательщ</w:t>
      </w:r>
      <w:r>
        <w:t>ика-организации (залогодателя, поручителя) производится при участии их законного или уполномоченного представителя в присутствии понятых.</w:t>
      </w:r>
    </w:p>
    <w:p w14:paraId="69E74DA2" w14:textId="77777777" w:rsidR="00000000" w:rsidRDefault="0050258C">
      <w:pPr>
        <w:pStyle w:val="a3"/>
      </w:pPr>
      <w:r>
        <w:t>При отсутствии законного или уполномоченного представителя плательщика (залогодателя, поручителя) либо отказе присутст</w:t>
      </w:r>
      <w:r>
        <w:t xml:space="preserve">вовать при аресте имущества арест </w:t>
      </w:r>
      <w:r>
        <w:lastRenderedPageBreak/>
        <w:t>имущества производится в присутствии двух понятых с последующим уведомлением плательщика или его представителя о произведенном аресте.</w:t>
      </w:r>
    </w:p>
    <w:p w14:paraId="699A2FF1" w14:textId="77777777" w:rsidR="00000000" w:rsidRDefault="0050258C">
      <w:pPr>
        <w:pStyle w:val="a3"/>
      </w:pPr>
      <w:r>
        <w:t>5. Арест имущества плательщика – физического лица производится в его присутствии и (или</w:t>
      </w:r>
      <w:r>
        <w:t>) присутствии его представителя. При отсутствии либо отказе плательщика или его представителя присутствовать при аресте имущества арест имущества производится в присутствии двух понятых с последующим уведомлением плательщика или его представителя о произве</w:t>
      </w:r>
      <w:r>
        <w:t>денном аресте.</w:t>
      </w:r>
    </w:p>
    <w:p w14:paraId="5B2E2690" w14:textId="77777777" w:rsidR="00000000" w:rsidRDefault="0050258C">
      <w:pPr>
        <w:pStyle w:val="a3"/>
      </w:pPr>
      <w:r>
        <w:t>Арест имущества плательщика – физического лица, которое находится в жилом помещении, ином законном владении, помимо или против его воли производится по постановлению о наложении ареста на имущество с санкции прокурора.</w:t>
      </w:r>
    </w:p>
    <w:p w14:paraId="148A3F60" w14:textId="77777777" w:rsidR="00000000" w:rsidRDefault="0050258C">
      <w:pPr>
        <w:pStyle w:val="a3"/>
      </w:pPr>
      <w:r>
        <w:t xml:space="preserve">6. Доступ должностных </w:t>
      </w:r>
      <w:r>
        <w:t>лиц налоговых, таможенных органов на территорию или в помещение плательщика (залогодателя, поручителя) в целях ареста имущества осуществляется при предъявлении этими лицами постановления о наложении ареста и служебных удостоверений, а в случаях, предусмотр</w:t>
      </w:r>
      <w:r>
        <w:t>енных частью второй пункта 5 настоящей статьи, санкции прокурора.</w:t>
      </w:r>
    </w:p>
    <w:p w14:paraId="16AE1048" w14:textId="77777777" w:rsidR="00000000" w:rsidRDefault="0050258C">
      <w:pPr>
        <w:pStyle w:val="a3"/>
      </w:pPr>
      <w:r>
        <w:t>Перед арестом имущества должностные лица, производящие арест, обязаны предъявить плательщику (залогодателю, поручителю), его законному или уполномоченному представителю и (или) понятым поста</w:t>
      </w:r>
      <w:r>
        <w:t>новление о наложении ареста и документы, удостоверяющие их полномочия, а в случае, предусмотренном частью второй пункта 5 настоящей статьи, санкцию прокурора.</w:t>
      </w:r>
    </w:p>
    <w:p w14:paraId="2EB35BCB" w14:textId="77777777" w:rsidR="00000000" w:rsidRDefault="0050258C">
      <w:pPr>
        <w:pStyle w:val="a3"/>
      </w:pPr>
      <w:r>
        <w:t>7. В описи имущества указываются предусмотренные законодательством сведения в отношении имущества</w:t>
      </w:r>
      <w:r>
        <w:t>, подлежащего аресту.</w:t>
      </w:r>
    </w:p>
    <w:p w14:paraId="31D55915" w14:textId="77777777" w:rsidR="00000000" w:rsidRDefault="0050258C">
      <w:pPr>
        <w:pStyle w:val="a3"/>
      </w:pPr>
      <w:r>
        <w:t>Все предметы, подлежащие аресту, предъявляются понятым, плательщику (залогодателю, поручителю) либо его законному или уполномоченному представителю. При необходимости имущество упаковывается и опечатывается на месте ареста.</w:t>
      </w:r>
    </w:p>
    <w:p w14:paraId="60C74867" w14:textId="77777777" w:rsidR="00000000" w:rsidRDefault="0050258C">
      <w:pPr>
        <w:pStyle w:val="a3"/>
      </w:pPr>
      <w:r>
        <w:t>8. Руководитель (его заместитель) налогового или таможенного органа, вынесший постановление о наложении ареста на имущество, определяет место, где должно находиться имущество, на которое наложен арест, до определения места его хранения в соответствии с зак</w:t>
      </w:r>
      <w:r>
        <w:t>онодательством.</w:t>
      </w:r>
    </w:p>
    <w:p w14:paraId="58318616" w14:textId="77777777" w:rsidR="00000000" w:rsidRDefault="0050258C">
      <w:pPr>
        <w:pStyle w:val="a3"/>
      </w:pPr>
      <w:r>
        <w:t>9. Изъятое имущество передается на хранение плательщику (залогодателю, поручителю) (его представителю) в случаях, установленных законодательством, или иному лицу с предупреждением таких лиц об ответственности в соответствии с законодательны</w:t>
      </w:r>
      <w:r>
        <w:t>ми актами за порчу, расходование, сокрытие либо отчуждение изъятого имущества, о чем берется подписка.</w:t>
      </w:r>
    </w:p>
    <w:p w14:paraId="7EF1DEB1" w14:textId="77777777" w:rsidR="00000000" w:rsidRDefault="0050258C">
      <w:pPr>
        <w:pStyle w:val="a3"/>
      </w:pPr>
      <w:r>
        <w:t>Если имущество, на которое наложен арест, не было изъято, такое имущество вверяется плательщику (залогодателю, поручителю) (его представителю) по описи и</w:t>
      </w:r>
      <w:r>
        <w:t>мущества с предупреждением об ответственности в соответствии с законодательными актами за порчу, расходование, сокрытие либо отчуждение вверенного имущества, о чем берется подписка.</w:t>
      </w:r>
    </w:p>
    <w:p w14:paraId="1FF9314D" w14:textId="77777777" w:rsidR="00000000" w:rsidRDefault="0050258C">
      <w:pPr>
        <w:pStyle w:val="a3"/>
      </w:pPr>
      <w:r>
        <w:t>Лицу, которому передано на хранение описанное имущество, если таковым не я</w:t>
      </w:r>
      <w:r>
        <w:t xml:space="preserve">вляются плательщик (залогодатель, поручитель) или его представитель, возмещаются расходы по </w:t>
      </w:r>
      <w:r>
        <w:lastRenderedPageBreak/>
        <w:t>хранению имущества за счет плательщика (залогодателя, поручителя) в порядке, установленном законодательными актами.</w:t>
      </w:r>
    </w:p>
    <w:p w14:paraId="35E51A56" w14:textId="77777777" w:rsidR="00000000" w:rsidRDefault="0050258C">
      <w:pPr>
        <w:pStyle w:val="a3"/>
      </w:pPr>
      <w:r>
        <w:t>10. Порча, расходование, сокрытие либо отчуждени</w:t>
      </w:r>
      <w:r>
        <w:t>е описанного имущества не допускаются. Несоблюдение установленного порядка хранения указанного имущества является основанием для привлечения виновных лиц к ответственности, предусмотренной законодательными актами.</w:t>
      </w:r>
    </w:p>
    <w:p w14:paraId="31301409" w14:textId="77777777" w:rsidR="00000000" w:rsidRDefault="0050258C">
      <w:pPr>
        <w:pStyle w:val="a3"/>
      </w:pPr>
      <w:r>
        <w:t>11. Решение о наложении ареста на имуществ</w:t>
      </w:r>
      <w:r>
        <w:t>о действует с момента наложения ареста до отмены этого решения руководителем (его заместителем) налогового или таможенного органа, принявшего решение о наложении ареста, либо до отмены этого решения вышестоящим налоговым или таможенным органом, либо до отм</w:t>
      </w:r>
      <w:r>
        <w:t>ены этого решения на основании судебного постановления.</w:t>
      </w:r>
    </w:p>
    <w:p w14:paraId="1C7D58FD" w14:textId="77777777" w:rsidR="00000000" w:rsidRDefault="0050258C">
      <w:pPr>
        <w:pStyle w:val="a3"/>
      </w:pPr>
      <w:r>
        <w:t>Решение о наложении ареста на имущество отменяется руководителем (его заместителем) налогового или таможенного органа, принявшего решение о наложении ареста, в течение трех рабочих дней после:</w:t>
      </w:r>
    </w:p>
    <w:p w14:paraId="0FCBB2D6" w14:textId="77777777" w:rsidR="00000000" w:rsidRDefault="0050258C">
      <w:pPr>
        <w:pStyle w:val="a3"/>
      </w:pPr>
      <w:r>
        <w:t>исполне</w:t>
      </w:r>
      <w:r>
        <w:t>ния налогового обязательства, уплаты пеней;</w:t>
      </w:r>
    </w:p>
    <w:p w14:paraId="149875D1" w14:textId="77777777" w:rsidR="00000000" w:rsidRDefault="0050258C">
      <w:pPr>
        <w:pStyle w:val="a3"/>
      </w:pPr>
      <w:r>
        <w:t>возврата налоговому или таможенному органу материалов по имуществу плательщика (залогодателя, поручителя), на которое судом обращено взыскание, если имущество не реализовано субъектом торговли в течение двух меся</w:t>
      </w:r>
      <w:r>
        <w:t>цев после его переоценки (или трех месяцев после передачи его для реализации), а по недвижимому имуществу – одного года;</w:t>
      </w:r>
    </w:p>
    <w:p w14:paraId="37EC7DA3" w14:textId="77777777" w:rsidR="00000000" w:rsidRDefault="0050258C">
      <w:pPr>
        <w:pStyle w:val="a3"/>
      </w:pPr>
      <w:r>
        <w:t>наступления иных обстоятельств, когда в этом способе обеспечения исполнения налогового обязательства и (или) уплаты пеней отпадает необ</w:t>
      </w:r>
      <w:r>
        <w:t>ходимость либо когда арест имущества препятствует удовлетворению требований кредиторов плательщика, находящегося в стадии ликвидации (прекращения деятельности), в соответствии с установленной законодательными актами очередностью;</w:t>
      </w:r>
    </w:p>
    <w:p w14:paraId="069C9E3A" w14:textId="77777777" w:rsidR="00000000" w:rsidRDefault="0050258C">
      <w:pPr>
        <w:pStyle w:val="a3"/>
      </w:pPr>
      <w:r>
        <w:t xml:space="preserve">применения нескольких или </w:t>
      </w:r>
      <w:r>
        <w:t xml:space="preserve">одного из способов обеспечения исполнения налогового обязательства и (или) уплаты пеней, указанных в подпунктах 1.4–1.6 пункта 1 </w:t>
      </w:r>
      <w:hyperlink r:id="rId51" w:history="1">
        <w:r>
          <w:rPr>
            <w:rStyle w:val="a4"/>
          </w:rPr>
          <w:t>статьи 54 настоящего Кодекса</w:t>
        </w:r>
      </w:hyperlink>
      <w:r>
        <w:t>.</w:t>
      </w:r>
    </w:p>
    <w:p w14:paraId="416EB98A" w14:textId="77777777" w:rsidR="00000000" w:rsidRDefault="0050258C">
      <w:pPr>
        <w:pStyle w:val="a3"/>
      </w:pPr>
      <w:r>
        <w:t>Отмена решения о наложении арес</w:t>
      </w:r>
      <w:r>
        <w:t>та на имущество по основанию, указанному в абзаце третьем части второй настоящего пункта, не прекращает налоговое обязательство плательщика (залогодателя, поручителя), уплату пеней.</w:t>
      </w:r>
    </w:p>
    <w:p w14:paraId="4FD0ABE3" w14:textId="77777777" w:rsidR="00000000" w:rsidRDefault="0050258C">
      <w:pPr>
        <w:spacing w:after="240"/>
        <w:rPr>
          <w:rFonts w:eastAsia="Times New Roman"/>
        </w:rPr>
      </w:pPr>
    </w:p>
    <w:p w14:paraId="135F0B9E" w14:textId="77777777" w:rsidR="00000000" w:rsidRDefault="0050258C">
      <w:pPr>
        <w:jc w:val="center"/>
        <w:rPr>
          <w:rFonts w:eastAsia="Times New Roman"/>
        </w:rPr>
      </w:pPr>
      <w:r>
        <w:rPr>
          <w:rFonts w:eastAsia="Times New Roman"/>
          <w:b/>
          <w:bCs/>
        </w:rPr>
        <w:t>Статья 58.</w:t>
      </w:r>
      <w:r>
        <w:rPr>
          <w:rFonts w:eastAsia="Times New Roman"/>
        </w:rPr>
        <w:t xml:space="preserve"> Залог имущества</w:t>
      </w:r>
    </w:p>
    <w:p w14:paraId="404D724F" w14:textId="77777777" w:rsidR="00000000" w:rsidRDefault="0050258C">
      <w:pPr>
        <w:rPr>
          <w:rFonts w:eastAsia="Times New Roman"/>
        </w:rPr>
      </w:pPr>
    </w:p>
    <w:p w14:paraId="7627063B" w14:textId="77777777" w:rsidR="00000000" w:rsidRDefault="0050258C">
      <w:pPr>
        <w:pStyle w:val="a3"/>
      </w:pPr>
      <w:r>
        <w:t>1. Договор залога имущества заключается ме</w:t>
      </w:r>
      <w:r>
        <w:t>жду залогодателем и налоговым органом по месту постановки на учет плательщика. Залогодателем может быть как сам плательщик, так и третье лицо.</w:t>
      </w:r>
    </w:p>
    <w:p w14:paraId="5226F4DA" w14:textId="77777777" w:rsidR="00000000" w:rsidRDefault="0050258C">
      <w:pPr>
        <w:pStyle w:val="a3"/>
      </w:pPr>
      <w:r>
        <w:t>Договор залога имущества заключается между залогодателем и таможенным органом, осуществляющим взыскание таможенны</w:t>
      </w:r>
      <w:r>
        <w:t>х пошлин, налогов, пеней.</w:t>
      </w:r>
    </w:p>
    <w:p w14:paraId="3B8C2CEE" w14:textId="77777777" w:rsidR="00000000" w:rsidRDefault="0050258C">
      <w:pPr>
        <w:pStyle w:val="a3"/>
      </w:pPr>
      <w:r>
        <w:lastRenderedPageBreak/>
        <w:t xml:space="preserve">К договору залога имущества, указанному в части второй настоящего пункта, а также к порядку его заключения предъявляются требования, установленные таможенным законодательством для такого способа обеспечения исполнения обязанности </w:t>
      </w:r>
      <w:r>
        <w:t>по уплате таможенных пошлин, налогов, как залог имущества.</w:t>
      </w:r>
    </w:p>
    <w:p w14:paraId="0BA48938" w14:textId="77777777" w:rsidR="00000000" w:rsidRDefault="0050258C">
      <w:pPr>
        <w:pStyle w:val="a3"/>
      </w:pPr>
      <w:r>
        <w:t xml:space="preserve">Договор залога заключается на сроки, указанные в пункте 3 </w:t>
      </w:r>
      <w:hyperlink r:id="rId52" w:history="1">
        <w:r>
          <w:rPr>
            <w:rStyle w:val="a4"/>
          </w:rPr>
          <w:t>статьи 54 настоящего Кодекса</w:t>
        </w:r>
      </w:hyperlink>
      <w:r>
        <w:t>.</w:t>
      </w:r>
    </w:p>
    <w:p w14:paraId="4230EC41" w14:textId="77777777" w:rsidR="00000000" w:rsidRDefault="0050258C">
      <w:pPr>
        <w:pStyle w:val="a3"/>
      </w:pPr>
      <w:r>
        <w:t>2. Остаточная стоимость имущества, предоста</w:t>
      </w:r>
      <w:r>
        <w:t>вленного в залог (в случае, когда исполнение налогового обязательства и (или) неуплата пеней обеспечиваются только залогом имущества), должна быть не менее суммы неуплаченных (не полностью уплаченных) налогов, сборов (пошлин), пеней, в том числе пеней, нач</w:t>
      </w:r>
      <w:r>
        <w:t>исленных за период действия договора залога.</w:t>
      </w:r>
    </w:p>
    <w:p w14:paraId="69E45B51" w14:textId="77777777" w:rsidR="00000000" w:rsidRDefault="0050258C">
      <w:pPr>
        <w:pStyle w:val="a3"/>
      </w:pPr>
      <w:r>
        <w:t xml:space="preserve">3. При неисполнении налогового обязательства и (или) неуплате пеней, обеспеченных залогом, налоговый или таможенный орган налагает арест на заложенное имущество в порядке, установленном </w:t>
      </w:r>
      <w:hyperlink r:id="rId53" w:history="1">
        <w:r>
          <w:rPr>
            <w:rStyle w:val="a4"/>
          </w:rPr>
          <w:t>статьей 57 настоящего Кодекса</w:t>
        </w:r>
      </w:hyperlink>
      <w:r>
        <w:t xml:space="preserve">, и обращает на него взыскание в порядке, установленном </w:t>
      </w:r>
      <w:hyperlink r:id="rId54" w:history="1">
        <w:r>
          <w:rPr>
            <w:rStyle w:val="a4"/>
          </w:rPr>
          <w:t>статьей 65 настоящего Кодекса</w:t>
        </w:r>
      </w:hyperlink>
      <w:r>
        <w:t>.</w:t>
      </w:r>
    </w:p>
    <w:p w14:paraId="78902D3B" w14:textId="77777777" w:rsidR="00000000" w:rsidRDefault="0050258C">
      <w:pPr>
        <w:spacing w:after="240"/>
        <w:rPr>
          <w:rFonts w:eastAsia="Times New Roman"/>
        </w:rPr>
      </w:pPr>
    </w:p>
    <w:p w14:paraId="4E242579" w14:textId="77777777" w:rsidR="00000000" w:rsidRDefault="0050258C">
      <w:pPr>
        <w:jc w:val="center"/>
        <w:rPr>
          <w:rFonts w:eastAsia="Times New Roman"/>
        </w:rPr>
      </w:pPr>
      <w:r>
        <w:rPr>
          <w:rFonts w:eastAsia="Times New Roman"/>
          <w:b/>
          <w:bCs/>
        </w:rPr>
        <w:t>Статья 59.</w:t>
      </w:r>
      <w:r>
        <w:rPr>
          <w:rFonts w:eastAsia="Times New Roman"/>
        </w:rPr>
        <w:t xml:space="preserve"> Поручительство</w:t>
      </w:r>
    </w:p>
    <w:p w14:paraId="5BBE624E" w14:textId="77777777" w:rsidR="00000000" w:rsidRDefault="0050258C">
      <w:pPr>
        <w:rPr>
          <w:rFonts w:eastAsia="Times New Roman"/>
        </w:rPr>
      </w:pPr>
    </w:p>
    <w:p w14:paraId="31CE31E3" w14:textId="77777777" w:rsidR="00000000" w:rsidRDefault="0050258C">
      <w:pPr>
        <w:pStyle w:val="a3"/>
      </w:pPr>
      <w:r>
        <w:t>1.</w:t>
      </w:r>
      <w:r>
        <w:t xml:space="preserve"> Договор поручительства заключается между:</w:t>
      </w:r>
    </w:p>
    <w:p w14:paraId="4E5CAC5A" w14:textId="77777777" w:rsidR="00000000" w:rsidRDefault="0050258C">
      <w:pPr>
        <w:pStyle w:val="a3"/>
      </w:pPr>
      <w:r>
        <w:t>налоговым органом по месту постановки на учет плательщика и поручителем, который является резидентом Республики Беларусь;</w:t>
      </w:r>
    </w:p>
    <w:p w14:paraId="544CDF32" w14:textId="77777777" w:rsidR="00000000" w:rsidRDefault="0050258C">
      <w:pPr>
        <w:pStyle w:val="a3"/>
      </w:pPr>
      <w:r>
        <w:t>таможенным органом, осуществляющим взыскание таможенных пошлин, налогов, пеней, и лицом, яв</w:t>
      </w:r>
      <w:r>
        <w:t>ляющимся поручителем перед таможенными органами в соответствии с таможенным законодательством.</w:t>
      </w:r>
    </w:p>
    <w:p w14:paraId="241B6D96" w14:textId="77777777" w:rsidR="00000000" w:rsidRDefault="0050258C">
      <w:pPr>
        <w:pStyle w:val="a3"/>
      </w:pPr>
      <w:r>
        <w:t>В силу поручительства поручитель обязывается перед налоговым или таможенным органом исполнить налоговое обязательство плательщика и (или) уплатить пени, в том числе пени, начисленные за период действия договора поручительства, если плательщик не исполнит н</w:t>
      </w:r>
      <w:r>
        <w:t xml:space="preserve">алоговое обязательство и (или) не уплатит пени в течение срока, указанного в подпунктах 3.1 и 3.2 пункта 3 </w:t>
      </w:r>
      <w:hyperlink r:id="rId55" w:history="1">
        <w:r>
          <w:rPr>
            <w:rStyle w:val="a4"/>
          </w:rPr>
          <w:t>статьи 54 настоящего Кодекса</w:t>
        </w:r>
      </w:hyperlink>
      <w:r>
        <w:t>.</w:t>
      </w:r>
    </w:p>
    <w:p w14:paraId="4B47E6F6" w14:textId="77777777" w:rsidR="00000000" w:rsidRDefault="0050258C">
      <w:pPr>
        <w:pStyle w:val="a3"/>
      </w:pPr>
      <w:r>
        <w:t>Поручительство прекращается исполнением налогового об</w:t>
      </w:r>
      <w:r>
        <w:t>язательства и (или) уплатой пеней, обеспеченных поручительством.</w:t>
      </w:r>
    </w:p>
    <w:p w14:paraId="2074528C" w14:textId="77777777" w:rsidR="00000000" w:rsidRDefault="0050258C">
      <w:pPr>
        <w:pStyle w:val="a3"/>
      </w:pPr>
      <w:r>
        <w:t>2. При неисполнении налогового обязательства и (или) неуплате пеней, обеспеченных поручительством, поручителю не позднее рабочего дня, следующего за днем истечения срока, указанного в подпунк</w:t>
      </w:r>
      <w:r>
        <w:t xml:space="preserve">тах 3.1 и 3.2 пункта 3 </w:t>
      </w:r>
      <w:hyperlink r:id="rId56" w:history="1">
        <w:r>
          <w:rPr>
            <w:rStyle w:val="a4"/>
          </w:rPr>
          <w:t>статьи 54 настоящего Кодекса</w:t>
        </w:r>
      </w:hyperlink>
      <w:r>
        <w:t>, соответственно направляется:</w:t>
      </w:r>
    </w:p>
    <w:p w14:paraId="298F7CE8" w14:textId="77777777" w:rsidR="00000000" w:rsidRDefault="0050258C">
      <w:pPr>
        <w:pStyle w:val="a3"/>
      </w:pPr>
      <w:r>
        <w:t>налоговым органом – уведомление по установленной форме;</w:t>
      </w:r>
    </w:p>
    <w:p w14:paraId="00B7A508" w14:textId="77777777" w:rsidR="00000000" w:rsidRDefault="0050258C">
      <w:pPr>
        <w:pStyle w:val="a3"/>
      </w:pPr>
      <w:r>
        <w:t>таможенным органом – требование об уплате таможенных</w:t>
      </w:r>
      <w:r>
        <w:t xml:space="preserve"> платежей, специальных, антидемпинговых, компенсационных пошлин, процентов, пеней.</w:t>
      </w:r>
    </w:p>
    <w:p w14:paraId="2042C1BB" w14:textId="77777777" w:rsidR="00000000" w:rsidRDefault="0050258C">
      <w:pPr>
        <w:pStyle w:val="a3"/>
      </w:pPr>
      <w:r>
        <w:lastRenderedPageBreak/>
        <w:t>Форма требования об уплате таможенных платежей, специальных, антидемпинговых, компенсационных пошлин, процентов, пеней устанавливается Государственным таможенным комитетом.</w:t>
      </w:r>
    </w:p>
    <w:p w14:paraId="3C0EE1A6" w14:textId="77777777" w:rsidR="00000000" w:rsidRDefault="0050258C">
      <w:pPr>
        <w:pStyle w:val="a3"/>
      </w:pPr>
      <w:r>
        <w:t xml:space="preserve">3. При неисполнении поручителем своих обязательств по договору поручительства налоговый или таможенный орган вправе наложить арест на его имущество в порядке, установленном </w:t>
      </w:r>
      <w:hyperlink r:id="rId57" w:history="1">
        <w:r>
          <w:rPr>
            <w:rStyle w:val="a4"/>
          </w:rPr>
          <w:t>статьей 57 настоя</w:t>
        </w:r>
        <w:r>
          <w:rPr>
            <w:rStyle w:val="a4"/>
          </w:rPr>
          <w:t>щего Кодекса</w:t>
        </w:r>
      </w:hyperlink>
      <w:r>
        <w:t xml:space="preserve">, и взыскать с него неуплаченные (не полностью уплаченные) налог, сбор (пошлину), пени в порядке, установленном </w:t>
      </w:r>
      <w:hyperlink r:id="rId58" w:history="1">
        <w:r>
          <w:rPr>
            <w:rStyle w:val="a4"/>
          </w:rPr>
          <w:t>статьями 62</w:t>
        </w:r>
      </w:hyperlink>
      <w:r>
        <w:t xml:space="preserve">, </w:t>
      </w:r>
      <w:hyperlink r:id="rId59" w:history="1">
        <w:r>
          <w:rPr>
            <w:rStyle w:val="a4"/>
          </w:rPr>
          <w:t>63</w:t>
        </w:r>
      </w:hyperlink>
      <w:r>
        <w:t xml:space="preserve"> и </w:t>
      </w:r>
      <w:hyperlink r:id="rId60" w:history="1">
        <w:r>
          <w:rPr>
            <w:rStyle w:val="a4"/>
          </w:rPr>
          <w:t>65 настоящего Кодекса</w:t>
        </w:r>
      </w:hyperlink>
      <w:r>
        <w:t>, по истечении пяти рабочих дней после направления поручителю уведомления или требования об уплате таможенных платежей, специальных, антидемпинговых, к</w:t>
      </w:r>
      <w:r>
        <w:t>омпенсационных пошлин, процентов, пеней.</w:t>
      </w:r>
    </w:p>
    <w:p w14:paraId="21F383EC" w14:textId="77777777" w:rsidR="00000000" w:rsidRDefault="0050258C">
      <w:pPr>
        <w:spacing w:after="240"/>
        <w:rPr>
          <w:rFonts w:eastAsia="Times New Roman"/>
        </w:rPr>
      </w:pPr>
    </w:p>
    <w:p w14:paraId="1618B207" w14:textId="77777777" w:rsidR="00000000" w:rsidRDefault="0050258C">
      <w:pPr>
        <w:jc w:val="center"/>
        <w:rPr>
          <w:rFonts w:eastAsia="Times New Roman"/>
        </w:rPr>
      </w:pPr>
      <w:r>
        <w:rPr>
          <w:rFonts w:eastAsia="Times New Roman"/>
          <w:b/>
          <w:bCs/>
        </w:rPr>
        <w:t>Статья 60.</w:t>
      </w:r>
      <w:r>
        <w:rPr>
          <w:rFonts w:eastAsia="Times New Roman"/>
        </w:rPr>
        <w:t xml:space="preserve"> Банковская гарантия</w:t>
      </w:r>
    </w:p>
    <w:p w14:paraId="4C728059" w14:textId="77777777" w:rsidR="00000000" w:rsidRDefault="0050258C">
      <w:pPr>
        <w:rPr>
          <w:rFonts w:eastAsia="Times New Roman"/>
        </w:rPr>
      </w:pPr>
    </w:p>
    <w:p w14:paraId="5FB2ACF3" w14:textId="77777777" w:rsidR="00000000" w:rsidRDefault="0050258C">
      <w:pPr>
        <w:pStyle w:val="a3"/>
      </w:pPr>
      <w:r>
        <w:t>1. В силу банковской гарантии банк обязуется перед налоговым органом по месту постановки на учет плательщика или таможенным органом, которым осуществляется взыскание таможенных по</w:t>
      </w:r>
      <w:r>
        <w:t>шлин, налогов, пеней, исполнить налоговое обязательство плательщика и (или) уплатить пени, в том числе пени, начисленные за период действия банковской гарантии, если плательщик не исполнит налоговое обязательство и (или) не уплатит пени в течение срока, ук</w:t>
      </w:r>
      <w:r>
        <w:t xml:space="preserve">азанного в подпунктах 3.1 и 3.2 пункта 3 </w:t>
      </w:r>
      <w:hyperlink r:id="rId61" w:history="1">
        <w:r>
          <w:rPr>
            <w:rStyle w:val="a4"/>
          </w:rPr>
          <w:t>статьи 54 настоящего Кодекса</w:t>
        </w:r>
      </w:hyperlink>
      <w:r>
        <w:t>.</w:t>
      </w:r>
    </w:p>
    <w:p w14:paraId="64A1BF37" w14:textId="77777777" w:rsidR="00000000" w:rsidRDefault="0050258C">
      <w:pPr>
        <w:pStyle w:val="a3"/>
      </w:pPr>
      <w:r>
        <w:t>2. Банковская гарантия должна отвечать следующим требованиям:</w:t>
      </w:r>
    </w:p>
    <w:p w14:paraId="2C319220" w14:textId="77777777" w:rsidR="00000000" w:rsidRDefault="0050258C">
      <w:pPr>
        <w:pStyle w:val="a3"/>
      </w:pPr>
      <w:r>
        <w:t>2.1. содержание банковской гарантии должно соответствоват</w:t>
      </w:r>
      <w:r>
        <w:t xml:space="preserve">ь требованиям, установленным </w:t>
      </w:r>
      <w:hyperlink r:id="rId62" w:history="1">
        <w:r>
          <w:rPr>
            <w:rStyle w:val="a4"/>
          </w:rPr>
          <w:t>Банковским кодексом Республики Беларусь</w:t>
        </w:r>
      </w:hyperlink>
      <w:r>
        <w:t>;</w:t>
      </w:r>
    </w:p>
    <w:p w14:paraId="04BF93BF" w14:textId="77777777" w:rsidR="00000000" w:rsidRDefault="0050258C">
      <w:pPr>
        <w:pStyle w:val="a3"/>
      </w:pPr>
      <w:r>
        <w:t>2.2. банковская гарантия должна быть безотзывной, перевод банковской гарантии не допускается;</w:t>
      </w:r>
    </w:p>
    <w:p w14:paraId="4493A9C1" w14:textId="77777777" w:rsidR="00000000" w:rsidRDefault="0050258C">
      <w:pPr>
        <w:pStyle w:val="a3"/>
      </w:pPr>
      <w:r>
        <w:t>2.3. сумма, на которую выдан</w:t>
      </w:r>
      <w:r>
        <w:t>а банковская гарантия (в случае, когда исполнение налогового обязательства и (или) неуплата пеней обеспечиваются только банковской гарантией), должна обеспечивать сумму неуплаченных (не полностью уплаченных) налогов, сборов (пошлин), пеней, в том числе пен</w:t>
      </w:r>
      <w:r>
        <w:t>ей, начисленных за период действия банковской гарантии;</w:t>
      </w:r>
    </w:p>
    <w:p w14:paraId="6FE420C2" w14:textId="77777777" w:rsidR="00000000" w:rsidRDefault="0050258C">
      <w:pPr>
        <w:pStyle w:val="a3"/>
      </w:pPr>
      <w:r>
        <w:t xml:space="preserve">2.4. срок действия банковской гарантии должен быть не менее сроков, указанных в пункте 3 </w:t>
      </w:r>
      <w:hyperlink r:id="rId63" w:history="1">
        <w:r>
          <w:rPr>
            <w:rStyle w:val="a4"/>
          </w:rPr>
          <w:t>статьи 54 настоящего Кодекса</w:t>
        </w:r>
      </w:hyperlink>
      <w:r>
        <w:t>.</w:t>
      </w:r>
    </w:p>
    <w:p w14:paraId="1DC9B5E7" w14:textId="77777777" w:rsidR="00000000" w:rsidRDefault="0050258C">
      <w:pPr>
        <w:pStyle w:val="a3"/>
      </w:pPr>
      <w:r>
        <w:t>3. При неисполнении налогового обязательства и (или) неуплате пеней, обеспеченных банковской гарантией, банку-гаранту не позднее даты истечения срока банковской гарантии направляется:</w:t>
      </w:r>
    </w:p>
    <w:p w14:paraId="5E542978" w14:textId="77777777" w:rsidR="00000000" w:rsidRDefault="0050258C">
      <w:pPr>
        <w:pStyle w:val="a3"/>
      </w:pPr>
      <w:r>
        <w:t xml:space="preserve">налоговым органом – требование об уплате денежных средств по банковской </w:t>
      </w:r>
      <w:r>
        <w:t>гарантии по установленной форме;</w:t>
      </w:r>
    </w:p>
    <w:p w14:paraId="5DC7D688" w14:textId="77777777" w:rsidR="00000000" w:rsidRDefault="0050258C">
      <w:pPr>
        <w:pStyle w:val="a3"/>
      </w:pPr>
      <w:r>
        <w:t>таможенным органом – требование об уплате таможенных платежей, специальных, антидемпинговых, компенсационных пошлин, процентов, пеней по форме, установленной Государственным таможенным комитетом.</w:t>
      </w:r>
    </w:p>
    <w:p w14:paraId="567DF57F" w14:textId="77777777" w:rsidR="00000000" w:rsidRDefault="0050258C">
      <w:pPr>
        <w:pStyle w:val="a3"/>
      </w:pPr>
      <w:r>
        <w:lastRenderedPageBreak/>
        <w:t>4. Требование налогового ил</w:t>
      </w:r>
      <w:r>
        <w:t>и таможенного органа должно содержать заявление о том, что плательщик не исполнил или исполнил ненадлежащим образом обязанность по уплате налогового обязательства и (или) пеней, а также следующие сведения:</w:t>
      </w:r>
    </w:p>
    <w:p w14:paraId="393FFE07" w14:textId="77777777" w:rsidR="00000000" w:rsidRDefault="0050258C">
      <w:pPr>
        <w:pStyle w:val="a3"/>
      </w:pPr>
      <w:r>
        <w:t>размер неисполненного налогового обязательства и (</w:t>
      </w:r>
      <w:r>
        <w:t>или) неуплаченных пеней, обеспеченных банковской гарантией;</w:t>
      </w:r>
    </w:p>
    <w:p w14:paraId="670113CE" w14:textId="77777777" w:rsidR="00000000" w:rsidRDefault="0050258C">
      <w:pPr>
        <w:pStyle w:val="a3"/>
      </w:pPr>
      <w:r>
        <w:t>сумму, подлежащую выплате банком-гарантом.</w:t>
      </w:r>
    </w:p>
    <w:p w14:paraId="2F61A7B2" w14:textId="77777777" w:rsidR="00000000" w:rsidRDefault="0050258C">
      <w:pPr>
        <w:pStyle w:val="a3"/>
      </w:pPr>
      <w:r>
        <w:t>5. Обязательство по банковской гарантии подлежит исполнению банком-гарантом в течение пяти рабочих дней со дня получения им требования об уплате денежных</w:t>
      </w:r>
      <w:r>
        <w:t xml:space="preserve"> средств по банковской гарантии.</w:t>
      </w:r>
    </w:p>
    <w:p w14:paraId="506B13AE" w14:textId="77777777" w:rsidR="00000000" w:rsidRDefault="0050258C">
      <w:pPr>
        <w:pStyle w:val="a3"/>
      </w:pPr>
      <w:r>
        <w:t>Банк-гарант не вправе отказать в удовлетворении требований по уплате денежных средств по банковской гарантии, за исключением случаев несоответствия этих требований условиям банковской гарантии либо исполнения плательщиком н</w:t>
      </w:r>
      <w:r>
        <w:t>алогового обязательства и (или) уплаты пеней, обеспеченных банковской гарантией.</w:t>
      </w:r>
    </w:p>
    <w:p w14:paraId="36DEE702" w14:textId="77777777" w:rsidR="00000000" w:rsidRDefault="0050258C">
      <w:pPr>
        <w:pStyle w:val="a3"/>
      </w:pPr>
      <w:r>
        <w:t>Обязательства банка-гаранта перед налоговым или таможенным органом, предусмотренные гарантией, ограничиваются уплатой денежной суммы, на которую выдана эта гарантия.</w:t>
      </w:r>
    </w:p>
    <w:p w14:paraId="205107AD" w14:textId="77777777" w:rsidR="00000000" w:rsidRDefault="0050258C">
      <w:pPr>
        <w:spacing w:after="240"/>
        <w:rPr>
          <w:rFonts w:eastAsia="Times New Roman"/>
        </w:rPr>
      </w:pPr>
    </w:p>
    <w:p w14:paraId="5FA04A6B" w14:textId="77777777" w:rsidR="00000000" w:rsidRDefault="0050258C">
      <w:pPr>
        <w:jc w:val="center"/>
        <w:rPr>
          <w:rFonts w:eastAsia="Times New Roman"/>
        </w:rPr>
      </w:pPr>
      <w:r>
        <w:rPr>
          <w:rFonts w:eastAsia="Times New Roman"/>
          <w:sz w:val="27"/>
          <w:szCs w:val="27"/>
        </w:rPr>
        <w:t xml:space="preserve">ГЛАВА </w:t>
      </w:r>
      <w:r>
        <w:rPr>
          <w:rFonts w:eastAsia="Times New Roman"/>
          <w:sz w:val="27"/>
          <w:szCs w:val="27"/>
        </w:rPr>
        <w:t>7</w:t>
      </w:r>
      <w:r>
        <w:rPr>
          <w:rFonts w:eastAsia="Times New Roman"/>
          <w:sz w:val="27"/>
          <w:szCs w:val="27"/>
        </w:rPr>
        <w:br/>
        <w:t>ПРИНУДИТЕЛЬНОЕ ИСПОЛНЕНИЕ НАЛОГОВОГО ОБЯЗАТЕЛЬСТВА, ВЗЫСКАНИЕ ПЕНЕЙ</w:t>
      </w:r>
    </w:p>
    <w:p w14:paraId="2353CB28" w14:textId="77777777" w:rsidR="00000000" w:rsidRDefault="0050258C">
      <w:pPr>
        <w:jc w:val="center"/>
        <w:rPr>
          <w:rFonts w:eastAsia="Times New Roman"/>
        </w:rPr>
      </w:pPr>
      <w:r>
        <w:rPr>
          <w:rFonts w:eastAsia="Times New Roman"/>
          <w:b/>
          <w:bCs/>
        </w:rPr>
        <w:t>Статья 61.</w:t>
      </w:r>
      <w:r>
        <w:rPr>
          <w:rFonts w:eastAsia="Times New Roman"/>
        </w:rPr>
        <w:t xml:space="preserve"> Взыскание налога, сбора (пошлины), пеней</w:t>
      </w:r>
    </w:p>
    <w:p w14:paraId="60A580AA" w14:textId="77777777" w:rsidR="00000000" w:rsidRDefault="0050258C">
      <w:pPr>
        <w:rPr>
          <w:rFonts w:eastAsia="Times New Roman"/>
        </w:rPr>
      </w:pPr>
    </w:p>
    <w:p w14:paraId="4845F05E" w14:textId="77777777" w:rsidR="00000000" w:rsidRDefault="0050258C">
      <w:pPr>
        <w:pStyle w:val="a3"/>
      </w:pPr>
      <w:r>
        <w:t>1. Взысканием налога, сбора (пошлины), пеней признаются исполнение налогового обязательства, уплата пеней в принудительном порядке путем обращения взыскания на денежные средства и (или) другое имущество плательщика и (или) его дебиторов в случае неисполнен</w:t>
      </w:r>
      <w:r>
        <w:t>ия или ненадлежащего исполнения плательщиком в установленный срок налогового обязательства, неуплаты (неполной уплаты) пеней.</w:t>
      </w:r>
    </w:p>
    <w:p w14:paraId="3E233498" w14:textId="77777777" w:rsidR="00000000" w:rsidRDefault="0050258C">
      <w:pPr>
        <w:pStyle w:val="a3"/>
      </w:pPr>
      <w:r>
        <w:t>Взыскание налога, сбора (пошлины), пеней с организации или индивидуального предпринимателя производится налоговым, таможенным орга</w:t>
      </w:r>
      <w:r>
        <w:t xml:space="preserve">нами в соответствии с настоящим Кодексом в бесспорном порядке за счет имущества, указанного в </w:t>
      </w:r>
      <w:hyperlink r:id="rId64" w:history="1">
        <w:r>
          <w:rPr>
            <w:rStyle w:val="a4"/>
          </w:rPr>
          <w:t>статьях 62</w:t>
        </w:r>
      </w:hyperlink>
      <w:r>
        <w:t>–</w:t>
      </w:r>
      <w:hyperlink r:id="rId65" w:history="1">
        <w:r>
          <w:rPr>
            <w:rStyle w:val="a4"/>
          </w:rPr>
          <w:t>64 настоящего Кодекса</w:t>
        </w:r>
      </w:hyperlink>
      <w:r>
        <w:t xml:space="preserve">, а за счет имущества, указанного в </w:t>
      </w:r>
      <w:hyperlink r:id="rId66" w:history="1">
        <w:r>
          <w:rPr>
            <w:rStyle w:val="a4"/>
          </w:rPr>
          <w:t>статье 65 настоящего Кодекса</w:t>
        </w:r>
      </w:hyperlink>
      <w:r>
        <w:t>, – на основании решения суда о взыскании налога, сбора (пошлины), пеней.</w:t>
      </w:r>
    </w:p>
    <w:p w14:paraId="67A57B04" w14:textId="77777777" w:rsidR="00000000" w:rsidRDefault="0050258C">
      <w:pPr>
        <w:pStyle w:val="a3"/>
      </w:pPr>
      <w:r>
        <w:t>Взыскание налога, сбора (пошлины), пеней с организац</w:t>
      </w:r>
      <w:r>
        <w:t>ии или индивидуального предпринимателя может производиться в порядке, предусмотренном законодательством об исполнительном производстве, на основании решения налогового органа о взыскании налогов, сборов (пошлин), а также иных обязательных платежей в респуб</w:t>
      </w:r>
      <w:r>
        <w:t>ликанский и местные бюджеты, контроль за правильностью исчисления, своевременностью и полнотой уплаты которых возложен на налоговые органы.</w:t>
      </w:r>
    </w:p>
    <w:p w14:paraId="526D3373" w14:textId="77777777" w:rsidR="00000000" w:rsidRDefault="0050258C">
      <w:pPr>
        <w:pStyle w:val="a3"/>
      </w:pPr>
      <w:r>
        <w:t>Взыскание налога, сбора (пошлины), пеней с физического лица, не являющегося индивидуальным предпринимателем, произво</w:t>
      </w:r>
      <w:r>
        <w:t xml:space="preserve">дится в порядке, предусмотренном законодательством об исполнительном производстве, на основании решения налогового </w:t>
      </w:r>
      <w:r>
        <w:lastRenderedPageBreak/>
        <w:t>органа о взыскании налогов, сборов (пошлин), а также иных обязательных платежей в республиканский и местные бюджеты, контроль за правильность</w:t>
      </w:r>
      <w:r>
        <w:t>ю исчисления, своевременностью и полнотой уплаты которых возложен на налоговые органы.</w:t>
      </w:r>
    </w:p>
    <w:p w14:paraId="425BAB4D" w14:textId="77777777" w:rsidR="00000000" w:rsidRDefault="0050258C">
      <w:pPr>
        <w:pStyle w:val="a3"/>
      </w:pPr>
      <w:r>
        <w:t>Решение налогового органа о взыскании налогов, сборов (пошлин), а также иных обязательных платежей в республиканский и местные бюджеты, контроль за правильностью исчисле</w:t>
      </w:r>
      <w:r>
        <w:t>ния, своевременностью и полнотой уплаты которых возложен на налоговые органы, может быть предъявлено к принудительному исполнению в порядке, предусмотренном законодательством об исполнительном производстве, в течение трех лет со дня его вынесения, если зак</w:t>
      </w:r>
      <w:r>
        <w:t>онодательными актами не установлены иные сроки.</w:t>
      </w:r>
    </w:p>
    <w:p w14:paraId="51C791B9" w14:textId="77777777" w:rsidR="00000000" w:rsidRDefault="0050258C">
      <w:pPr>
        <w:pStyle w:val="a3"/>
      </w:pPr>
      <w:r>
        <w:t xml:space="preserve">Налоговыми органами не осуществляются действия, предусмотренные </w:t>
      </w:r>
      <w:hyperlink r:id="rId67" w:history="1">
        <w:r>
          <w:rPr>
            <w:rStyle w:val="a4"/>
          </w:rPr>
          <w:t>статьями 62</w:t>
        </w:r>
      </w:hyperlink>
      <w:r>
        <w:t>–</w:t>
      </w:r>
      <w:hyperlink r:id="rId68" w:history="1">
        <w:r>
          <w:rPr>
            <w:rStyle w:val="a4"/>
          </w:rPr>
          <w:t>65</w:t>
        </w:r>
        <w:r>
          <w:rPr>
            <w:rStyle w:val="a4"/>
          </w:rPr>
          <w:t xml:space="preserve"> настоящего Кодекса</w:t>
        </w:r>
      </w:hyperlink>
      <w:r>
        <w:t>, при исполнении решения налогового органа о взыскании налогов, сборов (пошлин), а также иных обязательных платежей в республиканский и местные бюджеты, контроль за правильностью исчисления, своевременностью и полнотой уплаты которых воз</w:t>
      </w:r>
      <w:r>
        <w:t>ложен на налоговые органы, в порядке, предусмотренном законодательством об исполнительном производстве.</w:t>
      </w:r>
    </w:p>
    <w:p w14:paraId="702E3D7F" w14:textId="77777777" w:rsidR="00000000" w:rsidRDefault="0050258C">
      <w:pPr>
        <w:pStyle w:val="a3"/>
      </w:pPr>
      <w:r>
        <w:t>2. Взыскание налога, сбора (пошлины) с организации или индивидуального предпринимателя не производится, если требование об их уплате не предъявлено в те</w:t>
      </w:r>
      <w:r>
        <w:t>чение пяти лет со дня истечения срока уплаты, за исключением случаев, когда взыскание производится по результатам:</w:t>
      </w:r>
    </w:p>
    <w:p w14:paraId="38FA226E" w14:textId="77777777" w:rsidR="00000000" w:rsidRDefault="0050258C">
      <w:pPr>
        <w:pStyle w:val="a3"/>
      </w:pPr>
      <w:r>
        <w:t>проверки, назначенной в соответствии с законодательными актами;</w:t>
      </w:r>
    </w:p>
    <w:p w14:paraId="6F07A203" w14:textId="77777777" w:rsidR="00000000" w:rsidRDefault="0050258C">
      <w:pPr>
        <w:pStyle w:val="a3"/>
      </w:pPr>
      <w:r>
        <w:t>представления налоговой декларации (расчета) с внесенными изменениями и (или)</w:t>
      </w:r>
      <w:r>
        <w:t xml:space="preserve"> дополнениями или налоговой декларации (расчета), если в установленный срок она не представлялась.</w:t>
      </w:r>
    </w:p>
    <w:p w14:paraId="12DF34F2" w14:textId="77777777" w:rsidR="00000000" w:rsidRDefault="0050258C">
      <w:pPr>
        <w:pStyle w:val="a3"/>
      </w:pPr>
      <w:r>
        <w:t>3. Днем уплаты налогов, сборов (пошлин), пеней признается:</w:t>
      </w:r>
    </w:p>
    <w:p w14:paraId="17FED21A" w14:textId="77777777" w:rsidR="00000000" w:rsidRDefault="0050258C">
      <w:pPr>
        <w:pStyle w:val="a3"/>
      </w:pPr>
      <w:r>
        <w:t xml:space="preserve">3.1. при взыскании налога, сбора (пошлины), пеней в соответствии со </w:t>
      </w:r>
      <w:hyperlink r:id="rId69" w:history="1">
        <w:r>
          <w:rPr>
            <w:rStyle w:val="a4"/>
          </w:rPr>
          <w:t>статьями 62</w:t>
        </w:r>
      </w:hyperlink>
      <w:r>
        <w:t xml:space="preserve"> и </w:t>
      </w:r>
      <w:hyperlink r:id="rId70" w:history="1">
        <w:r>
          <w:rPr>
            <w:rStyle w:val="a4"/>
          </w:rPr>
          <w:t>64 настоящего Кодекса</w:t>
        </w:r>
      </w:hyperlink>
      <w:r>
        <w:t xml:space="preserve"> – день исполнения посредством АИС ИДО платежного требования налогового или таможенного органа;</w:t>
      </w:r>
    </w:p>
    <w:p w14:paraId="25CEED0A" w14:textId="77777777" w:rsidR="00000000" w:rsidRDefault="0050258C">
      <w:pPr>
        <w:pStyle w:val="a3"/>
      </w:pPr>
      <w:r>
        <w:t>3.2. при взыскании нало</w:t>
      </w:r>
      <w:r>
        <w:t xml:space="preserve">га, сбора (пошлины), пеней за счет наличных денежных средств в соответствии со </w:t>
      </w:r>
      <w:hyperlink r:id="rId71" w:history="1">
        <w:r>
          <w:rPr>
            <w:rStyle w:val="a4"/>
          </w:rPr>
          <w:t>статьей 63 настоящего Кодекса</w:t>
        </w:r>
      </w:hyperlink>
      <w:r>
        <w:t xml:space="preserve"> – день зачисления наличных денежных средств в соответствующий бюджет;</w:t>
      </w:r>
    </w:p>
    <w:p w14:paraId="0E6857F3" w14:textId="77777777" w:rsidR="00000000" w:rsidRDefault="0050258C">
      <w:pPr>
        <w:pStyle w:val="a3"/>
      </w:pPr>
      <w:r>
        <w:t>3.3. при вз</w:t>
      </w:r>
      <w:r>
        <w:t xml:space="preserve">ыскании налога, сбора (пошлины), пеней за счет имущества в соответствии со </w:t>
      </w:r>
      <w:hyperlink r:id="rId72" w:history="1">
        <w:r>
          <w:rPr>
            <w:rStyle w:val="a4"/>
          </w:rPr>
          <w:t>статьей 65 настоящего Кодекса</w:t>
        </w:r>
      </w:hyperlink>
      <w:r>
        <w:t>, а также при обращении в порядке, установленном законодательством, взыскания предмета</w:t>
      </w:r>
      <w:r>
        <w:t xml:space="preserve"> залога в счет уплаты налога, сбора (пошлины), пеней – день зачисления в соответствующий бюджет денежных средств от реализации имущества;</w:t>
      </w:r>
    </w:p>
    <w:p w14:paraId="5402CB69" w14:textId="77777777" w:rsidR="00000000" w:rsidRDefault="0050258C">
      <w:pPr>
        <w:pStyle w:val="a3"/>
      </w:pPr>
      <w:r>
        <w:t>3.4. при взыскании налога, сбора (пошлины), пеней со счетов в иностранной валюте – день зачисления в соответствующий б</w:t>
      </w:r>
      <w:r>
        <w:t>юджет денежных средств в белорусских рублях при покупке банком иностранной валюты;</w:t>
      </w:r>
    </w:p>
    <w:p w14:paraId="0A425596" w14:textId="77777777" w:rsidR="00000000" w:rsidRDefault="0050258C">
      <w:pPr>
        <w:pStyle w:val="a3"/>
      </w:pPr>
      <w:r>
        <w:t>3.5. при взыскании налога, сбора (пошлины), пеней за счет электронных денег в электронных кошельках – день погашения электронных денег;</w:t>
      </w:r>
    </w:p>
    <w:p w14:paraId="2DDA182F" w14:textId="77777777" w:rsidR="00000000" w:rsidRDefault="0050258C">
      <w:pPr>
        <w:pStyle w:val="a3"/>
      </w:pPr>
      <w:r>
        <w:lastRenderedPageBreak/>
        <w:t>3.6. при взыскании налогов, сборов (п</w:t>
      </w:r>
      <w:r>
        <w:t>ошлин), перечисленных государственным органом государства – члена Евразийского экономического союза в соответствии с таможенным законодательством, – день зачисления в соответствующий бюджет денежных средств в белорусских рублях.</w:t>
      </w:r>
    </w:p>
    <w:p w14:paraId="22DEA1DC" w14:textId="77777777" w:rsidR="00000000" w:rsidRDefault="0050258C">
      <w:pPr>
        <w:pStyle w:val="a3"/>
      </w:pPr>
      <w:r>
        <w:t>4. Особенности взыскания та</w:t>
      </w:r>
      <w:r>
        <w:t>моженными органами налога, сбора (пошлины), пеней устанавливаются таможенным законодательством.</w:t>
      </w:r>
    </w:p>
    <w:p w14:paraId="51F44625" w14:textId="77777777" w:rsidR="00000000" w:rsidRDefault="0050258C">
      <w:pPr>
        <w:pStyle w:val="a3"/>
      </w:pPr>
      <w:r>
        <w:t>5. Таможенными органами, кроме взыскания налога, сбора (пошлины), пеней, производимого в соответствии с пунктом 1 настоящей статьи, осуществляется взыскание там</w:t>
      </w:r>
      <w:r>
        <w:t>оженных пошлин, налогов за счет денежных средств плательщика, в том числе за счет сумм таможенных пошлин, налогов, сборов, специальных, антидемпинговых, компенсационных пошлин, подлежащих возврату, сумм авансовых платежей, за счет обеспечения исполнения об</w:t>
      </w:r>
      <w:r>
        <w:t>язанности по уплате таможенных пошлин, налогов, обеспечения исполнения обязанности по уплате специальных, антидемпинговых, компенсационных пошлин, обеспечения исполнения обязанностей юридического лица, осуществляющего деятельность в сфере таможенного дела,</w:t>
      </w:r>
      <w:r>
        <w:t xml:space="preserve"> обеспечения исполнения обязанностей уполномоченного экономического оператора.</w:t>
      </w:r>
    </w:p>
    <w:p w14:paraId="2333CF63" w14:textId="77777777" w:rsidR="00000000" w:rsidRDefault="0050258C">
      <w:pPr>
        <w:pStyle w:val="a3"/>
      </w:pPr>
      <w:r>
        <w:t>Решение о взыскании таможенных пошлин, налогов за счет денежных средств плательщика принимается начальником (заместителем начальника) таможенного органа и не позднее одного рабо</w:t>
      </w:r>
      <w:r>
        <w:t>чего дня со дня его принятия направляется плательщику.</w:t>
      </w:r>
    </w:p>
    <w:p w14:paraId="15A7C98E" w14:textId="77777777" w:rsidR="00000000" w:rsidRDefault="0050258C">
      <w:pPr>
        <w:pStyle w:val="a3"/>
      </w:pPr>
      <w:r>
        <w:t>Решение о взыскании таможенных пошлин, налогов за счет денежных средств плательщика должно содержать сведения о суммах денежных средств, реквизитах платежных документов, согласно которым данные суммы б</w:t>
      </w:r>
      <w:r>
        <w:t>ыли уплачены или взысканы, основаниях принятого решения.</w:t>
      </w:r>
    </w:p>
    <w:p w14:paraId="60EC1617" w14:textId="77777777" w:rsidR="00000000" w:rsidRDefault="0050258C">
      <w:pPr>
        <w:spacing w:after="240"/>
        <w:rPr>
          <w:rFonts w:eastAsia="Times New Roman"/>
        </w:rPr>
      </w:pPr>
    </w:p>
    <w:p w14:paraId="5C185176" w14:textId="77777777" w:rsidR="00000000" w:rsidRDefault="0050258C">
      <w:pPr>
        <w:jc w:val="center"/>
        <w:rPr>
          <w:rFonts w:eastAsia="Times New Roman"/>
        </w:rPr>
      </w:pPr>
      <w:r>
        <w:rPr>
          <w:rFonts w:eastAsia="Times New Roman"/>
          <w:b/>
          <w:bCs/>
        </w:rPr>
        <w:t>Статья 62.</w:t>
      </w:r>
      <w:r>
        <w:rPr>
          <w:rFonts w:eastAsia="Times New Roman"/>
        </w:rPr>
        <w:t xml:space="preserve"> Взыскание налога, сбора (пошлины), пеней за счет денежных средств на счете, электронных денег в электронном кошельке</w:t>
      </w:r>
    </w:p>
    <w:p w14:paraId="2BFA054B" w14:textId="77777777" w:rsidR="00000000" w:rsidRDefault="0050258C">
      <w:pPr>
        <w:rPr>
          <w:rFonts w:eastAsia="Times New Roman"/>
        </w:rPr>
      </w:pPr>
    </w:p>
    <w:p w14:paraId="31A9D787" w14:textId="77777777" w:rsidR="00000000" w:rsidRDefault="0050258C">
      <w:pPr>
        <w:pStyle w:val="a3"/>
      </w:pPr>
      <w:r>
        <w:t>1. Взыскание налога, сбора (пошлины), пеней за счет денежных средс</w:t>
      </w:r>
      <w:r>
        <w:t>тв на счете, электронных денег в электронном кошельке производится на основании принятого по установленной форме решения руководителя (его заместителя) налогового или таможенного органа.</w:t>
      </w:r>
    </w:p>
    <w:p w14:paraId="5BBE223E" w14:textId="77777777" w:rsidR="00000000" w:rsidRDefault="0050258C">
      <w:pPr>
        <w:pStyle w:val="a3"/>
      </w:pPr>
      <w:r>
        <w:t xml:space="preserve">2. Решение о взыскании налога, сбора (пошлины), пеней не принимается </w:t>
      </w:r>
      <w:r>
        <w:t>в отношении:</w:t>
      </w:r>
    </w:p>
    <w:p w14:paraId="28349A50" w14:textId="77777777" w:rsidR="00000000" w:rsidRDefault="0050258C">
      <w:pPr>
        <w:pStyle w:val="a3"/>
      </w:pPr>
      <w:r>
        <w:t>корреспондентских счетов;</w:t>
      </w:r>
    </w:p>
    <w:p w14:paraId="0510B739" w14:textId="77777777" w:rsidR="00000000" w:rsidRDefault="0050258C">
      <w:pPr>
        <w:pStyle w:val="a3"/>
      </w:pPr>
      <w:r>
        <w:t>благотворительных счетов, открытых для внесения (поступления) иностранной безвозмездной помощи в виде денежных средств, в том числе в иностранной валюте;</w:t>
      </w:r>
    </w:p>
    <w:p w14:paraId="6D51B61C" w14:textId="77777777" w:rsidR="00000000" w:rsidRDefault="0050258C">
      <w:pPr>
        <w:pStyle w:val="a3"/>
      </w:pPr>
      <w:r>
        <w:t>специальных счетов, открытых в соответствии с законодательными актами;</w:t>
      </w:r>
    </w:p>
    <w:p w14:paraId="72C4370C" w14:textId="77777777" w:rsidR="00000000" w:rsidRDefault="0050258C">
      <w:pPr>
        <w:pStyle w:val="a3"/>
      </w:pPr>
      <w:r>
        <w:t>счетов по учету средств республиканского и местных бюджетов, бюджетов государственных внебюджетных фондов, внешних государственных займов, привлеченных Республикой Беларусь, Советом Мин</w:t>
      </w:r>
      <w:r>
        <w:t xml:space="preserve">истров Республики Беларусь, прочих бюджетных и государственных средств, открытых республиканским органам </w:t>
      </w:r>
      <w:r>
        <w:lastRenderedPageBreak/>
        <w:t>государственного управления, местным исполнительным и распорядительным органам, бюджетным и иным организациям;</w:t>
      </w:r>
    </w:p>
    <w:p w14:paraId="6C80B055" w14:textId="77777777" w:rsidR="00000000" w:rsidRDefault="0050258C">
      <w:pPr>
        <w:pStyle w:val="a3"/>
      </w:pPr>
      <w:r>
        <w:t>счетов, используемых для осуществления р</w:t>
      </w:r>
      <w:r>
        <w:t>асчетов в форме аккредитивов за счет средств республиканского и местных бюджетов.</w:t>
      </w:r>
    </w:p>
    <w:p w14:paraId="1FF99927" w14:textId="77777777" w:rsidR="00000000" w:rsidRDefault="0050258C">
      <w:pPr>
        <w:pStyle w:val="a3"/>
      </w:pPr>
      <w:r>
        <w:t>3. Взыскание налога, сбора (пошлины), пеней со счетов, открытых в иностранной валюте, производится с продажей в сумме, эквивалентной сумме платежа в белорусских рублях по офи</w:t>
      </w:r>
      <w:r>
        <w:t>циальному курсу, установленному Национальным банком на дату взыскания.</w:t>
      </w:r>
    </w:p>
    <w:p w14:paraId="457532C7" w14:textId="77777777" w:rsidR="00000000" w:rsidRDefault="0050258C">
      <w:pPr>
        <w:pStyle w:val="a3"/>
      </w:pPr>
      <w:r>
        <w:t>4. Платежное требование налогового или таможенного органа, оформленное на основании решения о взыскании налога, сбора (пошлины), пеней, направляется налоговым или таможенным органом в А</w:t>
      </w:r>
      <w:r>
        <w:t>ИС ИДО.</w:t>
      </w:r>
    </w:p>
    <w:p w14:paraId="3C29CC51" w14:textId="77777777" w:rsidR="00000000" w:rsidRDefault="0050258C">
      <w:pPr>
        <w:pStyle w:val="a3"/>
      </w:pPr>
      <w:r>
        <w:t>5. При получении налоговым или таможенным органом документов, свидетельствующих об исполнении налогового обязательства, уплате пеней, платежное требование отзывается не позднее одного рабочего дня, следующего за днем получения таких документов.</w:t>
      </w:r>
    </w:p>
    <w:p w14:paraId="2A9018F7" w14:textId="77777777" w:rsidR="00000000" w:rsidRDefault="0050258C">
      <w:pPr>
        <w:pStyle w:val="a3"/>
      </w:pPr>
      <w:r>
        <w:t>Пла</w:t>
      </w:r>
      <w:r>
        <w:t xml:space="preserve">тежное требование также отзывается, если в отношении неисполненного налогового обязательства и (или) неуплаченных пеней применены способы обеспечения исполнения налогового обязательства и (или) уплаты пеней, указанные в подпунктах 1.4–1.6 пункта 1 </w:t>
      </w:r>
      <w:hyperlink r:id="rId73" w:history="1">
        <w:r>
          <w:rPr>
            <w:rStyle w:val="a4"/>
          </w:rPr>
          <w:t>статьи 54 настоящего Кодекса</w:t>
        </w:r>
      </w:hyperlink>
      <w:r>
        <w:t>, либо решение налогового органа о взыскании налогов, сборов (пошлин), а также иных обязательных платежей в республиканский и местные бюджеты, контроль за правильностью и</w:t>
      </w:r>
      <w:r>
        <w:t>счисления, своевременностью и полнотой уплаты которых возложен на налоговые органы, направлено в органы принудительного исполнения.</w:t>
      </w:r>
    </w:p>
    <w:p w14:paraId="751A97E4" w14:textId="77777777" w:rsidR="00000000" w:rsidRDefault="0050258C">
      <w:pPr>
        <w:pStyle w:val="a3"/>
      </w:pPr>
      <w:r>
        <w:t xml:space="preserve">Заявление налогового или таможенного органа об отзыве платежного требования направляется в АИС ИДО и подлежит обязательному </w:t>
      </w:r>
      <w:r>
        <w:t>исполнению.</w:t>
      </w:r>
    </w:p>
    <w:p w14:paraId="1841EFB4" w14:textId="77777777" w:rsidR="00000000" w:rsidRDefault="0050258C">
      <w:pPr>
        <w:pStyle w:val="a3"/>
      </w:pPr>
      <w:r>
        <w:t>6. Налоговый или таможенный орган в случаях, установленных законодательством, вправе направить в АИС ИДО заявление об изменении платежного требования, которое подлежит обязательному исполнению.</w:t>
      </w:r>
    </w:p>
    <w:p w14:paraId="34959931" w14:textId="77777777" w:rsidR="00000000" w:rsidRDefault="0050258C">
      <w:pPr>
        <w:pStyle w:val="a3"/>
      </w:pPr>
      <w:r>
        <w:t>7. Исключен.</w:t>
      </w:r>
    </w:p>
    <w:p w14:paraId="6A22CD9B" w14:textId="77777777" w:rsidR="00000000" w:rsidRDefault="0050258C">
      <w:pPr>
        <w:spacing w:after="240"/>
        <w:rPr>
          <w:rFonts w:eastAsia="Times New Roman"/>
        </w:rPr>
      </w:pPr>
    </w:p>
    <w:p w14:paraId="5436A739" w14:textId="77777777" w:rsidR="00000000" w:rsidRDefault="0050258C">
      <w:pPr>
        <w:jc w:val="center"/>
        <w:rPr>
          <w:rFonts w:eastAsia="Times New Roman"/>
        </w:rPr>
      </w:pPr>
      <w:r>
        <w:rPr>
          <w:rFonts w:eastAsia="Times New Roman"/>
          <w:b/>
          <w:bCs/>
        </w:rPr>
        <w:t>Статья 63.</w:t>
      </w:r>
      <w:r>
        <w:rPr>
          <w:rFonts w:eastAsia="Times New Roman"/>
        </w:rPr>
        <w:t xml:space="preserve"> Взыскание налога, сбора</w:t>
      </w:r>
      <w:r>
        <w:rPr>
          <w:rFonts w:eastAsia="Times New Roman"/>
        </w:rPr>
        <w:t xml:space="preserve"> (пошлины), пеней за счет наличных денежных средств</w:t>
      </w:r>
    </w:p>
    <w:p w14:paraId="4FBA0F78" w14:textId="77777777" w:rsidR="00000000" w:rsidRDefault="0050258C">
      <w:pPr>
        <w:rPr>
          <w:rFonts w:eastAsia="Times New Roman"/>
        </w:rPr>
      </w:pPr>
    </w:p>
    <w:p w14:paraId="2FF05FA9" w14:textId="77777777" w:rsidR="00000000" w:rsidRDefault="0050258C">
      <w:pPr>
        <w:pStyle w:val="a3"/>
      </w:pPr>
      <w:r>
        <w:t>1. Взыскание налога, сбора (пошлины), пеней за счет наличных денежных средств в белорусских рублях производится на основании постановления руководителя (его заместителя) налогового или таможенного орган</w:t>
      </w:r>
      <w:r>
        <w:t>а, принятого по установленной форме.</w:t>
      </w:r>
    </w:p>
    <w:p w14:paraId="3392B3E8" w14:textId="77777777" w:rsidR="00000000" w:rsidRDefault="0050258C">
      <w:pPr>
        <w:pStyle w:val="a3"/>
      </w:pPr>
      <w:r>
        <w:t>В постановлении указываются подлежащая взысканию сумма и сумма фактически взысканных денежных средств. При этом сумма фактически взысканных денежных средств не должна превышать сумму, подлежащую взысканию.</w:t>
      </w:r>
    </w:p>
    <w:p w14:paraId="1E0C9922" w14:textId="77777777" w:rsidR="00000000" w:rsidRDefault="0050258C">
      <w:pPr>
        <w:pStyle w:val="a3"/>
      </w:pPr>
      <w:r>
        <w:t>2. Наличные д</w:t>
      </w:r>
      <w:r>
        <w:t xml:space="preserve">енежные средства в день их взыскания подлежат сдаче в банк для их перечисления в соответствующий бюджет. При невозможности сдачи наличных денежных </w:t>
      </w:r>
      <w:r>
        <w:lastRenderedPageBreak/>
        <w:t>средств в течение того же дня они должны быть сданы в банк на следующий рабочий день.</w:t>
      </w:r>
    </w:p>
    <w:p w14:paraId="645B7CA0" w14:textId="77777777" w:rsidR="00000000" w:rsidRDefault="0050258C">
      <w:pPr>
        <w:pStyle w:val="a3"/>
      </w:pPr>
      <w:r>
        <w:t>3. Обеспечение сохранно</w:t>
      </w:r>
      <w:r>
        <w:t>сти наличных денежных средств осуществляется соответствующим налоговым или таможенным органом до сдачи денежных средств в банк.</w:t>
      </w:r>
    </w:p>
    <w:p w14:paraId="24C8E6B6" w14:textId="77777777" w:rsidR="00000000" w:rsidRDefault="0050258C">
      <w:pPr>
        <w:spacing w:after="240"/>
        <w:rPr>
          <w:rFonts w:eastAsia="Times New Roman"/>
        </w:rPr>
      </w:pPr>
    </w:p>
    <w:p w14:paraId="4A478CC3" w14:textId="77777777" w:rsidR="00000000" w:rsidRDefault="0050258C">
      <w:pPr>
        <w:jc w:val="center"/>
        <w:rPr>
          <w:rFonts w:eastAsia="Times New Roman"/>
        </w:rPr>
      </w:pPr>
      <w:r>
        <w:rPr>
          <w:rFonts w:eastAsia="Times New Roman"/>
          <w:b/>
          <w:bCs/>
        </w:rPr>
        <w:t>Статья 64.</w:t>
      </w:r>
      <w:r>
        <w:rPr>
          <w:rFonts w:eastAsia="Times New Roman"/>
        </w:rPr>
        <w:t xml:space="preserve"> Взыскание налога, сбора (пошлины), пеней за счет денежных средств, электронных денег дебитора</w:t>
      </w:r>
    </w:p>
    <w:p w14:paraId="35EFFAF8" w14:textId="77777777" w:rsidR="00000000" w:rsidRDefault="0050258C">
      <w:pPr>
        <w:rPr>
          <w:rFonts w:eastAsia="Times New Roman"/>
        </w:rPr>
      </w:pPr>
    </w:p>
    <w:p w14:paraId="527BC5AC" w14:textId="77777777" w:rsidR="00000000" w:rsidRDefault="0050258C">
      <w:pPr>
        <w:pStyle w:val="a3"/>
      </w:pPr>
      <w:r>
        <w:t>1. Взыскание налог</w:t>
      </w:r>
      <w:r>
        <w:t xml:space="preserve">а, сбора (пошлины), пеней за счет денежных средств, электронных денег дебитора – организации или индивидуального предпринимателя (далее в настоящей статье – средства дебитора) производится на основании принятого по установленной форме решения руководителя </w:t>
      </w:r>
      <w:r>
        <w:t>(его заместителя) налогового органа по месту постановки на учет плательщика или таможенного органа, осуществляющего взыскание таможенных пошлин, налогов, пеней.</w:t>
      </w:r>
    </w:p>
    <w:p w14:paraId="715B3F8F" w14:textId="77777777" w:rsidR="00000000" w:rsidRDefault="0050258C">
      <w:pPr>
        <w:pStyle w:val="a3"/>
      </w:pPr>
      <w:r>
        <w:t>Решение о взыскании налога, сбора (пошлины), пеней за счет средств дебитора принимается по исте</w:t>
      </w:r>
      <w:r>
        <w:t>чении срока исполнения обязательств дебитора перед плательщиком. В решении обязательно указываются подлежащая взысканию с дебитора сумма. При этом подлежащая взысканию с дебитора сумма не может превышать сумму дебиторской задолженности этого дебитора плате</w:t>
      </w:r>
      <w:r>
        <w:t>льщику.</w:t>
      </w:r>
    </w:p>
    <w:p w14:paraId="54A23640" w14:textId="77777777" w:rsidR="00000000" w:rsidRDefault="0050258C">
      <w:pPr>
        <w:pStyle w:val="a3"/>
      </w:pPr>
      <w:r>
        <w:t>Решение о взыскании налога, сбора (пошлины), пеней за счет средств дебитора не принимается в отношении дебиторской задолженности, по которой истек срок исковой давности.</w:t>
      </w:r>
    </w:p>
    <w:p w14:paraId="6E082544" w14:textId="77777777" w:rsidR="00000000" w:rsidRDefault="0050258C">
      <w:pPr>
        <w:pStyle w:val="a3"/>
      </w:pPr>
      <w:r>
        <w:t>2. Решение о взыскании налога, сбора (пошлины), пеней за счет средств дебитора</w:t>
      </w:r>
      <w:r>
        <w:t xml:space="preserve"> принимается в отношении одного или нескольких дебиторов на основании:</w:t>
      </w:r>
    </w:p>
    <w:p w14:paraId="498A90BF" w14:textId="77777777" w:rsidR="00000000" w:rsidRDefault="0050258C">
      <w:pPr>
        <w:pStyle w:val="a3"/>
      </w:pPr>
      <w:r>
        <w:t>2.1. заявления плательщика об уступке требования кредитора и документа (акта сверки или иного подписанного дебитором и плательщиком документа), подтверждающего наличие дебиторской задол</w:t>
      </w:r>
      <w:r>
        <w:t>женности у плательщика и кредиторской задолженности у дебитора;</w:t>
      </w:r>
    </w:p>
    <w:p w14:paraId="63DFD0B7" w14:textId="77777777" w:rsidR="00000000" w:rsidRDefault="0050258C">
      <w:pPr>
        <w:pStyle w:val="a3"/>
      </w:pPr>
      <w:r>
        <w:t>2.2. справки о наличии дебиторской задолженности у плательщика, оформленной по установленной форме на основании:</w:t>
      </w:r>
    </w:p>
    <w:p w14:paraId="1C56FAD0" w14:textId="77777777" w:rsidR="00000000" w:rsidRDefault="0050258C">
      <w:pPr>
        <w:pStyle w:val="a3"/>
      </w:pPr>
      <w:r>
        <w:t>документов, представленных плательщиком в соответствии с частью второй подпункт</w:t>
      </w:r>
      <w:r>
        <w:t xml:space="preserve">а 1.5 пункта 1 </w:t>
      </w:r>
      <w:hyperlink r:id="rId74" w:history="1">
        <w:r>
          <w:rPr>
            <w:rStyle w:val="a4"/>
          </w:rPr>
          <w:t>статьи 22 настоящего Кодекса</w:t>
        </w:r>
      </w:hyperlink>
      <w:r>
        <w:t>;</w:t>
      </w:r>
    </w:p>
    <w:p w14:paraId="4FE0BA7B" w14:textId="77777777" w:rsidR="00000000" w:rsidRDefault="0050258C">
      <w:pPr>
        <w:pStyle w:val="a3"/>
      </w:pPr>
      <w:r>
        <w:t>документов, представленных органом государственного контроля;</w:t>
      </w:r>
    </w:p>
    <w:p w14:paraId="7B5ECE02" w14:textId="77777777" w:rsidR="00000000" w:rsidRDefault="0050258C">
      <w:pPr>
        <w:pStyle w:val="a3"/>
      </w:pPr>
      <w:r>
        <w:t xml:space="preserve">результатов проведенных в соответствии со </w:t>
      </w:r>
      <w:hyperlink r:id="rId75" w:history="1">
        <w:r>
          <w:rPr>
            <w:rStyle w:val="a4"/>
          </w:rPr>
          <w:t>статьей 84 настоящего Кодекса</w:t>
        </w:r>
      </w:hyperlink>
      <w:r>
        <w:t xml:space="preserve"> мероприятий по выявлению имущества плательщика, а также его дебиторов;</w:t>
      </w:r>
    </w:p>
    <w:p w14:paraId="7F120DF2" w14:textId="77777777" w:rsidR="00000000" w:rsidRDefault="0050258C">
      <w:pPr>
        <w:pStyle w:val="a3"/>
      </w:pPr>
      <w:r>
        <w:t>результатов проверки, проведенной налоговым или таможенным органом.</w:t>
      </w:r>
    </w:p>
    <w:p w14:paraId="72ADFA6B" w14:textId="77777777" w:rsidR="00000000" w:rsidRDefault="0050258C">
      <w:pPr>
        <w:pStyle w:val="a3"/>
      </w:pPr>
      <w:r>
        <w:lastRenderedPageBreak/>
        <w:t xml:space="preserve">3. Взыскание налога, </w:t>
      </w:r>
      <w:r>
        <w:t>сбора (пошлины), пеней со счета дебитора, открытого в иностранной валюте, производится с продажей в сумме, эквивалентной сумме платежа в белорусских рублях по официальному курсу, установленному Национальным банком на дату взыскания.</w:t>
      </w:r>
    </w:p>
    <w:p w14:paraId="176CBE4E" w14:textId="77777777" w:rsidR="00000000" w:rsidRDefault="0050258C">
      <w:pPr>
        <w:pStyle w:val="a3"/>
      </w:pPr>
      <w:r>
        <w:t xml:space="preserve">4. Решение о взыскании </w:t>
      </w:r>
      <w:r>
        <w:t>налога, сбора (пошлины), пеней не принимается в отношении:</w:t>
      </w:r>
    </w:p>
    <w:p w14:paraId="41CD6B4F" w14:textId="77777777" w:rsidR="00000000" w:rsidRDefault="0050258C">
      <w:pPr>
        <w:pStyle w:val="a3"/>
      </w:pPr>
      <w:r>
        <w:t>корреспондентских счетов дебитора плательщика;</w:t>
      </w:r>
    </w:p>
    <w:p w14:paraId="009A9FA7" w14:textId="77777777" w:rsidR="00000000" w:rsidRDefault="0050258C">
      <w:pPr>
        <w:pStyle w:val="a3"/>
      </w:pPr>
      <w:r>
        <w:t>благотворительных счетов, открытых дебитору плательщика для внесения (поступления) иностранной безвозмездной помощи в виде денежных средств, в том чис</w:t>
      </w:r>
      <w:r>
        <w:t>ле в иностранной валюте;</w:t>
      </w:r>
    </w:p>
    <w:p w14:paraId="46EB7700" w14:textId="77777777" w:rsidR="00000000" w:rsidRDefault="0050258C">
      <w:pPr>
        <w:pStyle w:val="a3"/>
      </w:pPr>
      <w:r>
        <w:t>специальных счетов, открытых в соответствии с законодательными актами;</w:t>
      </w:r>
    </w:p>
    <w:p w14:paraId="524110B8" w14:textId="77777777" w:rsidR="00000000" w:rsidRDefault="0050258C">
      <w:pPr>
        <w:pStyle w:val="a3"/>
      </w:pPr>
      <w:r>
        <w:t>счетов по учету средств республиканского и местных бюджетов, бюджетов государственных внебюджетных фондов, внешних государственных займов, привлеченных Республи</w:t>
      </w:r>
      <w:r>
        <w:t>кой Беларусь, Советом Министров Республики Беларусь, прочих бюджетных и государственных средств, открытых республиканским органам государственного управления, местным исполнительным и распорядительным органам, бюджетным и иным организациям;</w:t>
      </w:r>
    </w:p>
    <w:p w14:paraId="252B405B" w14:textId="77777777" w:rsidR="00000000" w:rsidRDefault="0050258C">
      <w:pPr>
        <w:pStyle w:val="a3"/>
      </w:pPr>
      <w:r>
        <w:t>счетов, использ</w:t>
      </w:r>
      <w:r>
        <w:t>уемых для осуществления расчетов в форме аккредитивов.</w:t>
      </w:r>
    </w:p>
    <w:p w14:paraId="0750B0EA" w14:textId="77777777" w:rsidR="00000000" w:rsidRDefault="0050258C">
      <w:pPr>
        <w:pStyle w:val="a3"/>
      </w:pPr>
      <w:r>
        <w:t>5. Налоговый орган направляет дебитору сообщение в виде электронного документа через личный кабинет плательщика о принятом решении о взыскании налога, сбора (пошлины), пеней за счет средств дебитора.</w:t>
      </w:r>
    </w:p>
    <w:p w14:paraId="3D9FA9EB" w14:textId="77777777" w:rsidR="00000000" w:rsidRDefault="0050258C">
      <w:pPr>
        <w:pStyle w:val="a3"/>
      </w:pPr>
      <w:r>
        <w:t>6</w:t>
      </w:r>
      <w:r>
        <w:t>. Ответственность за достоверность сведений о дебиторах и суммах дебиторской задолженности несет плательщик.</w:t>
      </w:r>
    </w:p>
    <w:p w14:paraId="31467CF4" w14:textId="77777777" w:rsidR="00000000" w:rsidRDefault="0050258C">
      <w:pPr>
        <w:pStyle w:val="a3"/>
      </w:pPr>
      <w:r>
        <w:t>При установлении налоговым или таможенным органом факта представления плательщиком недостоверной информации о наличии дебиторской задолженности взы</w:t>
      </w:r>
      <w:r>
        <w:t>сканная сумма дебиторской задолженности подлежит возврату дебитору.</w:t>
      </w:r>
    </w:p>
    <w:p w14:paraId="78347BA6" w14:textId="77777777" w:rsidR="00000000" w:rsidRDefault="0050258C">
      <w:pPr>
        <w:pStyle w:val="a3"/>
      </w:pPr>
      <w:r>
        <w:t>7. При получении налоговым или таможенным органом документов, свидетельствующих об исполнении налогового обязательства, уплате пеней, платежное требование отзывается не позднее одного рабо</w:t>
      </w:r>
      <w:r>
        <w:t>чего дня, следующего за днем получения таких документов.</w:t>
      </w:r>
    </w:p>
    <w:p w14:paraId="1078756F" w14:textId="77777777" w:rsidR="00000000" w:rsidRDefault="0050258C">
      <w:pPr>
        <w:pStyle w:val="a3"/>
      </w:pPr>
      <w:r>
        <w:t>Платежное требование отзывается также, если в отношении неисполненного налогового обязательства и (или) неуплаченных пеней применены способы обеспечения исполнения налогового обязательства и (или) уп</w:t>
      </w:r>
      <w:r>
        <w:t xml:space="preserve">латы пеней, указанные в подпунктах 1.4–1.6 пункта 1 </w:t>
      </w:r>
      <w:hyperlink r:id="rId76" w:history="1">
        <w:r>
          <w:rPr>
            <w:rStyle w:val="a4"/>
          </w:rPr>
          <w:t>статьи 54 настоящего Кодекса</w:t>
        </w:r>
      </w:hyperlink>
      <w:r>
        <w:t>, либо решение налогового органа о взыскании налогов, сборов (пошлин), а также иных обязательных платежей в ре</w:t>
      </w:r>
      <w:r>
        <w:t>спубликанский и местные бюджеты, контроль за правильностью исчисления, своевременностью и полнотой уплаты которых возложен на налоговые органы, направлено в органы принудительного исполнения.</w:t>
      </w:r>
    </w:p>
    <w:p w14:paraId="783DECFA" w14:textId="77777777" w:rsidR="00000000" w:rsidRDefault="0050258C">
      <w:pPr>
        <w:pStyle w:val="a3"/>
      </w:pPr>
      <w:r>
        <w:t>Заявление налогового или таможенного органа об отзыве платежного</w:t>
      </w:r>
      <w:r>
        <w:t xml:space="preserve"> требования направляется в АИС ИДО и подлежит обязательному исполнению.</w:t>
      </w:r>
    </w:p>
    <w:p w14:paraId="7AB921DC" w14:textId="77777777" w:rsidR="00000000" w:rsidRDefault="0050258C">
      <w:pPr>
        <w:pStyle w:val="a3"/>
      </w:pPr>
      <w:r>
        <w:lastRenderedPageBreak/>
        <w:t>8. Налоговый или таможенный орган в случаях, установленных законодательством, вправе направить в АИС ИДО заявление об изменении платежного требования, которое подлежит обязательному ис</w:t>
      </w:r>
      <w:r>
        <w:t>полнению.</w:t>
      </w:r>
    </w:p>
    <w:p w14:paraId="2B54FC9E" w14:textId="77777777" w:rsidR="00000000" w:rsidRDefault="0050258C">
      <w:pPr>
        <w:pStyle w:val="a3"/>
      </w:pPr>
      <w:r>
        <w:t>9. Платежное требование налогового или таможенного органа, оформленное на основании решения о взыскании налога, сбора (пошлины), пеней за счет средств дебитора, заявление об отзыве (изменении) платежного требования направляются налоговым или тамо</w:t>
      </w:r>
      <w:r>
        <w:t>женным органом в АИС ИДО.</w:t>
      </w:r>
    </w:p>
    <w:p w14:paraId="766C1170" w14:textId="77777777" w:rsidR="00000000" w:rsidRDefault="0050258C">
      <w:pPr>
        <w:pStyle w:val="a3"/>
      </w:pPr>
      <w:r>
        <w:t>10. Формы справок о наличии дебиторской задолженности у плательщика устанавливаются Министерством по налогам и сборам (для применения налоговыми органами), а также Государственным таможенным комитетом (для применения таможенными о</w:t>
      </w:r>
      <w:r>
        <w:t>рганами).</w:t>
      </w:r>
    </w:p>
    <w:p w14:paraId="2AE5DFF0" w14:textId="77777777" w:rsidR="00000000" w:rsidRDefault="0050258C">
      <w:pPr>
        <w:spacing w:after="240"/>
        <w:rPr>
          <w:rFonts w:eastAsia="Times New Roman"/>
        </w:rPr>
      </w:pPr>
    </w:p>
    <w:p w14:paraId="4FCCC38B" w14:textId="77777777" w:rsidR="00000000" w:rsidRDefault="0050258C">
      <w:pPr>
        <w:jc w:val="center"/>
        <w:rPr>
          <w:rFonts w:eastAsia="Times New Roman"/>
        </w:rPr>
      </w:pPr>
      <w:r>
        <w:rPr>
          <w:rFonts w:eastAsia="Times New Roman"/>
          <w:b/>
          <w:bCs/>
        </w:rPr>
        <w:t>Статья 65.</w:t>
      </w:r>
      <w:r>
        <w:rPr>
          <w:rFonts w:eastAsia="Times New Roman"/>
        </w:rPr>
        <w:t xml:space="preserve"> Взыскание налога, сбора (пошлины), пеней за счет имущества плательщика (залогодателя, поручителя)</w:t>
      </w:r>
    </w:p>
    <w:p w14:paraId="7D767EAA" w14:textId="77777777" w:rsidR="00000000" w:rsidRDefault="0050258C">
      <w:pPr>
        <w:rPr>
          <w:rFonts w:eastAsia="Times New Roman"/>
        </w:rPr>
      </w:pPr>
    </w:p>
    <w:p w14:paraId="45E6316D" w14:textId="77777777" w:rsidR="00000000" w:rsidRDefault="0050258C">
      <w:pPr>
        <w:pStyle w:val="a3"/>
      </w:pPr>
      <w:r>
        <w:t>1. Взыскание налога, сбора (пошлины), пеней за счет имущества плательщика (залогодателя, поручителя), за исключением имущества, указ</w:t>
      </w:r>
      <w:r>
        <w:t>анного в статьях 62–64 настоящего Кодекса, производится на основании:</w:t>
      </w:r>
    </w:p>
    <w:p w14:paraId="2B02EB34" w14:textId="77777777" w:rsidR="00000000" w:rsidRDefault="0050258C">
      <w:pPr>
        <w:pStyle w:val="a3"/>
      </w:pPr>
      <w:r>
        <w:t>исполнительной надписи нотариуса о взыскании таможенным органом налога, сбора (пошлины), пеней за счет имущества плательщика – физического лица, в том числе являющегося индивидуальным пр</w:t>
      </w:r>
      <w:r>
        <w:t>едпринимателем;</w:t>
      </w:r>
    </w:p>
    <w:p w14:paraId="2A06041B" w14:textId="77777777" w:rsidR="00000000" w:rsidRDefault="0050258C">
      <w:pPr>
        <w:pStyle w:val="a3"/>
      </w:pPr>
      <w:r>
        <w:t>решения суда о взыскании налога, сбора (пошлины), пеней за счет имущества плательщика (залогодателя, поручителя).</w:t>
      </w:r>
    </w:p>
    <w:p w14:paraId="43D84DF5" w14:textId="77777777" w:rsidR="00000000" w:rsidRDefault="0050258C">
      <w:pPr>
        <w:pStyle w:val="a3"/>
      </w:pPr>
      <w:r>
        <w:t>До обращения к нотариусу или в суд налоговый или таможенный орган вправе принять решение о наложении ареста на имущество плате</w:t>
      </w:r>
      <w:r>
        <w:t>льщика (залогодателя, поручителя).</w:t>
      </w:r>
    </w:p>
    <w:p w14:paraId="5C339B26" w14:textId="77777777" w:rsidR="00000000" w:rsidRDefault="0050258C">
      <w:pPr>
        <w:pStyle w:val="a3"/>
      </w:pPr>
      <w:r>
        <w:t>2. Взыскание налога, сбора (пошлины), пеней за счет имущества организации или индивидуального предпринимателя производится последовательно в отношении:</w:t>
      </w:r>
    </w:p>
    <w:p w14:paraId="42D3F744" w14:textId="77777777" w:rsidR="00000000" w:rsidRDefault="0050258C">
      <w:pPr>
        <w:pStyle w:val="a3"/>
      </w:pPr>
      <w:r>
        <w:t>имущества, не участвующего непосредственно в процессе производства то</w:t>
      </w:r>
      <w:r>
        <w:t>варов (выполнения работ, оказания услуг);</w:t>
      </w:r>
    </w:p>
    <w:p w14:paraId="58C1CC36" w14:textId="77777777" w:rsidR="00000000" w:rsidRDefault="0050258C">
      <w:pPr>
        <w:pStyle w:val="a3"/>
      </w:pPr>
      <w:r>
        <w:t>иного имущества, за исключением имущества, на которое в соответствии с законодательством не может быть обращено взыскание.</w:t>
      </w:r>
    </w:p>
    <w:p w14:paraId="1DC40BA9" w14:textId="77777777" w:rsidR="00000000" w:rsidRDefault="0050258C">
      <w:pPr>
        <w:pStyle w:val="a3"/>
      </w:pPr>
      <w:r>
        <w:t>3. Взыскание налога, сбора (пошлины), пеней за счет имущества плательщика (залогодателя, поручителя) производится путем зачисления в соответствующий бюджет денежных средств от его реализации в порядке, установленном законодательством.</w:t>
      </w:r>
    </w:p>
    <w:p w14:paraId="05001649" w14:textId="77777777" w:rsidR="00000000" w:rsidRDefault="0050258C">
      <w:pPr>
        <w:pStyle w:val="a3"/>
      </w:pPr>
      <w:r>
        <w:t xml:space="preserve">4. Расходы налоговых </w:t>
      </w:r>
      <w:r>
        <w:t>и таможенных органов по взысканию налога, сбора (пошлины), пеней за счет имущества плательщика (залогодателя, поручителя) возмещаются за его счет в порядке, установленном законодательством.</w:t>
      </w:r>
    </w:p>
    <w:p w14:paraId="6F63915C" w14:textId="77777777" w:rsidR="00000000" w:rsidRDefault="0050258C">
      <w:pPr>
        <w:pStyle w:val="a3"/>
      </w:pPr>
      <w:r>
        <w:lastRenderedPageBreak/>
        <w:t>5. Средства, оставшиеся после исполнения налогового обязательства,</w:t>
      </w:r>
      <w:r>
        <w:t xml:space="preserve"> уплаты пеней и возмещения расходов по их взысканию, подлежат возврату либо зачету плательщику (залогодателю, поручителю).</w:t>
      </w:r>
    </w:p>
    <w:p w14:paraId="59CC6205" w14:textId="77777777" w:rsidR="00000000" w:rsidRDefault="0050258C">
      <w:pPr>
        <w:pStyle w:val="a3"/>
      </w:pPr>
      <w:r>
        <w:t>6. Должностные лица налоговых или таможенных органов не вправе приобретать имущество плательщика (залогодателя, поручителя), реализуе</w:t>
      </w:r>
      <w:r>
        <w:t>мое в порядке исполнения решения или исполнительной надписи о взыскании налога, сбора (пошлины), пеней.</w:t>
      </w:r>
    </w:p>
    <w:p w14:paraId="10D92D5D" w14:textId="77777777" w:rsidR="00000000" w:rsidRDefault="0050258C">
      <w:pPr>
        <w:spacing w:after="240"/>
        <w:rPr>
          <w:rFonts w:eastAsia="Times New Roman"/>
        </w:rPr>
      </w:pPr>
    </w:p>
    <w:p w14:paraId="76AE1090" w14:textId="77777777" w:rsidR="00000000" w:rsidRDefault="0050258C">
      <w:pPr>
        <w:jc w:val="center"/>
        <w:rPr>
          <w:rFonts w:eastAsia="Times New Roman"/>
        </w:rPr>
      </w:pPr>
      <w:r>
        <w:rPr>
          <w:rFonts w:eastAsia="Times New Roman"/>
          <w:sz w:val="27"/>
          <w:szCs w:val="27"/>
        </w:rPr>
        <w:t>ГЛАВА 8</w:t>
      </w:r>
      <w:r>
        <w:rPr>
          <w:rFonts w:eastAsia="Times New Roman"/>
          <w:sz w:val="27"/>
          <w:szCs w:val="27"/>
        </w:rPr>
        <w:br/>
        <w:t>ЗАЧЕТ, ВОЗВРАТ НАЛОГОВ, СБОРОВ (ПОШЛИН), ПЕНЕЙ</w:t>
      </w:r>
    </w:p>
    <w:p w14:paraId="0EBE64F8" w14:textId="77777777" w:rsidR="00000000" w:rsidRDefault="0050258C">
      <w:pPr>
        <w:jc w:val="center"/>
        <w:rPr>
          <w:rFonts w:eastAsia="Times New Roman"/>
        </w:rPr>
      </w:pPr>
      <w:r>
        <w:rPr>
          <w:rFonts w:eastAsia="Times New Roman"/>
          <w:b/>
          <w:bCs/>
        </w:rPr>
        <w:t>Статья 66.</w:t>
      </w:r>
      <w:r>
        <w:rPr>
          <w:rFonts w:eastAsia="Times New Roman"/>
        </w:rPr>
        <w:t xml:space="preserve"> Зачет, возврат излишне уплаченной суммы налога, сбора (пошлины), пеней</w:t>
      </w:r>
    </w:p>
    <w:p w14:paraId="39342CED" w14:textId="77777777" w:rsidR="00000000" w:rsidRDefault="0050258C">
      <w:pPr>
        <w:rPr>
          <w:rFonts w:eastAsia="Times New Roman"/>
        </w:rPr>
      </w:pPr>
    </w:p>
    <w:p w14:paraId="21AC47BB" w14:textId="77777777" w:rsidR="00000000" w:rsidRDefault="0050258C">
      <w:pPr>
        <w:pStyle w:val="a3"/>
      </w:pPr>
      <w:r>
        <w:t>1. Излишне уплаченная сумма налога, сбора (пошлины), пеней подлежит зачету либо возврату, если иное не установлено таможенным законодательством.</w:t>
      </w:r>
    </w:p>
    <w:p w14:paraId="69489D49" w14:textId="77777777" w:rsidR="00000000" w:rsidRDefault="0050258C">
      <w:pPr>
        <w:pStyle w:val="a3"/>
      </w:pPr>
      <w:r>
        <w:t>Зачет или возврат излишне уплаченной суммы налога, сбора (пошлины), пеней производятся не позднее пяти лет со д</w:t>
      </w:r>
      <w:r>
        <w:t>ня уплаты указанной суммы, за исключением случая, указанного в частях третьей и четвертой настоящего пункта.</w:t>
      </w:r>
    </w:p>
    <w:p w14:paraId="21C6D6E2" w14:textId="77777777" w:rsidR="00000000" w:rsidRDefault="0050258C">
      <w:pPr>
        <w:pStyle w:val="a3"/>
      </w:pPr>
      <w:r>
        <w:t>Если по результатам проверки организации или индивидуального предпринимателя по итогам налогового периода установлена излишне уплаченная сумма нало</w:t>
      </w:r>
      <w:r>
        <w:t>га, сбора (пошлины), зачет такой суммы производится независимо от истечения пятилетнего периода от установленных налоговым законодательством сроков уплаты этого налога, сбора (пошлины).</w:t>
      </w:r>
    </w:p>
    <w:p w14:paraId="642E5C03" w14:textId="77777777" w:rsidR="00000000" w:rsidRDefault="0050258C">
      <w:pPr>
        <w:pStyle w:val="a3"/>
      </w:pPr>
      <w:r>
        <w:t>Зачет излишне уплаченной плательщиком суммы налога, сбора, установленн</w:t>
      </w:r>
      <w:r>
        <w:t>ой по результатам проверки иного лица, производится независимо от истечения пятилетнего периода от установленных налоговым законодательством сроков уплаты налога, сбора.</w:t>
      </w:r>
    </w:p>
    <w:p w14:paraId="618CDCF8" w14:textId="77777777" w:rsidR="00000000" w:rsidRDefault="0050258C">
      <w:pPr>
        <w:pStyle w:val="a3"/>
      </w:pPr>
      <w:r>
        <w:t>Зачет или возврат излишне уплаченной суммы налога, сбора (пошлины), пеней производятся</w:t>
      </w:r>
      <w:r>
        <w:t xml:space="preserve"> без начисления процентов на эту сумму, за исключением случая, указанного в пункте 6 настоящей статьи.</w:t>
      </w:r>
    </w:p>
    <w:p w14:paraId="7405F5ED" w14:textId="77777777" w:rsidR="00000000" w:rsidRDefault="0050258C">
      <w:pPr>
        <w:pStyle w:val="a3"/>
      </w:pPr>
      <w:r>
        <w:t>Зачет или возврат излишне уплаченной суммы налога, сбора (пошлины), пеней, перечисление процентов, начисленных на эти суммы, производятся в белорусских р</w:t>
      </w:r>
      <w:r>
        <w:t>ублях.</w:t>
      </w:r>
    </w:p>
    <w:p w14:paraId="23B86B27" w14:textId="77777777" w:rsidR="00000000" w:rsidRDefault="0050258C">
      <w:pPr>
        <w:pStyle w:val="a3"/>
      </w:pPr>
      <w:r>
        <w:t xml:space="preserve">Особенности возврата и зачета консульского сбора устанавливаются </w:t>
      </w:r>
      <w:hyperlink r:id="rId77" w:history="1">
        <w:r>
          <w:rPr>
            <w:rStyle w:val="a4"/>
          </w:rPr>
          <w:t>статьей 281 настоящего Кодекса</w:t>
        </w:r>
      </w:hyperlink>
      <w:r>
        <w:t>.</w:t>
      </w:r>
    </w:p>
    <w:p w14:paraId="74F379ED" w14:textId="77777777" w:rsidR="00000000" w:rsidRDefault="0050258C">
      <w:pPr>
        <w:pStyle w:val="a3"/>
      </w:pPr>
      <w:r>
        <w:t>2. Зачет излишне уплаченной суммы налога, сбора (пошлины), пеней производится налогов</w:t>
      </w:r>
      <w:r>
        <w:t>ым органом самостоятельно в следующей последовательности:</w:t>
      </w:r>
    </w:p>
    <w:p w14:paraId="3B99733B" w14:textId="77777777" w:rsidR="00000000" w:rsidRDefault="0050258C">
      <w:pPr>
        <w:pStyle w:val="a3"/>
      </w:pPr>
      <w:r>
        <w:t xml:space="preserve">в счет уплаты этого налога, сбора (пошлины), пеней по нему. Такой зачет производится с использованием программных и технических средств не позднее рабочего дня, следующего за днем, когда налоговому </w:t>
      </w:r>
      <w:r>
        <w:t>органу стало известно о подлежащей уплате сумме этого налога, сбора (пошлины), пеней по нему;</w:t>
      </w:r>
    </w:p>
    <w:p w14:paraId="08E67B46" w14:textId="77777777" w:rsidR="00000000" w:rsidRDefault="0050258C">
      <w:pPr>
        <w:pStyle w:val="a3"/>
      </w:pPr>
      <w:r>
        <w:t>в счет исполнения налогового обязательства, уплаты пеней по другим налогам, сборам (пошлинам). Такой зачет производится в течение трех рабочих дней со дня выявлен</w:t>
      </w:r>
      <w:r>
        <w:t xml:space="preserve">ия </w:t>
      </w:r>
      <w:r>
        <w:lastRenderedPageBreak/>
        <w:t>факта наличия у плательщика неисполненного налогового обязательства или неуплаченных пеней.</w:t>
      </w:r>
    </w:p>
    <w:p w14:paraId="0D13E1EF" w14:textId="77777777" w:rsidR="00000000" w:rsidRDefault="0050258C">
      <w:pPr>
        <w:pStyle w:val="a3"/>
      </w:pPr>
      <w:r>
        <w:t>3. Зачет излишне уплаченной суммы налога, сбора (пошлины), пеней может производиться по заявлению плательщика по установленной форме в счет:</w:t>
      </w:r>
    </w:p>
    <w:p w14:paraId="4ECF3576" w14:textId="77777777" w:rsidR="00000000" w:rsidRDefault="0050258C">
      <w:pPr>
        <w:pStyle w:val="a3"/>
      </w:pPr>
      <w:r>
        <w:t>исполнения налоговых</w:t>
      </w:r>
      <w:r>
        <w:t xml:space="preserve"> обязательств по другим налогам, сборам (пошлинам), уплаты пеней по ним, штрафов, наложенных налоговыми органами или судами по результатам рассмотрения дел об административных правонарушениях, протоколы о совершении которых составлены должностными лицами н</w:t>
      </w:r>
      <w:r>
        <w:t xml:space="preserve">алоговых органов (далее в настоящей главе, </w:t>
      </w:r>
      <w:hyperlink r:id="rId78" w:history="1">
        <w:r>
          <w:rPr>
            <w:rStyle w:val="a4"/>
          </w:rPr>
          <w:t>статьях 70</w:t>
        </w:r>
      </w:hyperlink>
      <w:r>
        <w:t xml:space="preserve">, </w:t>
      </w:r>
      <w:hyperlink r:id="rId79" w:history="1">
        <w:r>
          <w:rPr>
            <w:rStyle w:val="a4"/>
          </w:rPr>
          <w:t>137</w:t>
        </w:r>
      </w:hyperlink>
      <w:r>
        <w:t xml:space="preserve"> и </w:t>
      </w:r>
      <w:hyperlink r:id="rId80" w:history="1">
        <w:r>
          <w:rPr>
            <w:rStyle w:val="a4"/>
          </w:rPr>
          <w:t>292 настоящего Кодекса</w:t>
        </w:r>
      </w:hyperlink>
      <w:r>
        <w:t xml:space="preserve"> – штрафы);</w:t>
      </w:r>
    </w:p>
    <w:p w14:paraId="7E42CD13" w14:textId="77777777" w:rsidR="00000000" w:rsidRDefault="0050258C">
      <w:pPr>
        <w:pStyle w:val="a3"/>
      </w:pPr>
      <w:r>
        <w:t>исполнения налогового обязательства иного лица, уплаты начисленных такому лицу пеней. При этом такое заявление плательщик вправе подать при отсутствии у него неисполненного налогового обязательства, неуплаченных пеней</w:t>
      </w:r>
      <w:r>
        <w:t xml:space="preserve"> и штрафов;</w:t>
      </w:r>
    </w:p>
    <w:p w14:paraId="63C2509B" w14:textId="77777777" w:rsidR="00000000" w:rsidRDefault="0050258C">
      <w:pPr>
        <w:pStyle w:val="a3"/>
      </w:pPr>
      <w:r>
        <w:t>уплаты установленных настоящим Кодексом авансовых платежей при наличии у плательщика объекта налогообложения по соответствующему налогу, сбору (пошлине).</w:t>
      </w:r>
    </w:p>
    <w:p w14:paraId="309B2A25" w14:textId="77777777" w:rsidR="00000000" w:rsidRDefault="0050258C">
      <w:pPr>
        <w:pStyle w:val="a3"/>
      </w:pPr>
      <w:r>
        <w:t>Указанный в части первой настоящего пункта зачет в счет исполнения налогового обязательств</w:t>
      </w:r>
      <w:r>
        <w:t>а организации или индивидуального предпринимателя производится в сумме, не превышающей подлежащего уплате налога, сбора (пошлины), при наличии в налоговом органе соответствующей налоговой декларации (расчета).</w:t>
      </w:r>
    </w:p>
    <w:p w14:paraId="4BAC8D21" w14:textId="77777777" w:rsidR="00000000" w:rsidRDefault="0050258C">
      <w:pPr>
        <w:pStyle w:val="a3"/>
      </w:pPr>
      <w:r>
        <w:t>Заявление о зачете излишне уплаченной суммы на</w:t>
      </w:r>
      <w:r>
        <w:t>лога, сбора (пошлины), пеней подается в налоговый орган не позднее пяти лет со дня уплаты указанной суммы в письменной или электронной форме, за исключением подачи заявления о проведении зачета излишне уплаченной плательщиком суммы налога, сбора, установле</w:t>
      </w:r>
      <w:r>
        <w:t>нной по результатам проверки иного лица.</w:t>
      </w:r>
    </w:p>
    <w:p w14:paraId="35AF13F7" w14:textId="77777777" w:rsidR="00000000" w:rsidRDefault="0050258C">
      <w:pPr>
        <w:pStyle w:val="a3"/>
      </w:pPr>
      <w:r>
        <w:t>Решение о зачете либо об отказе в проведении зачета налога, сбора (пошлины), пеней принимается по установленной форме не позднее трех рабочих дней (в отношении государственной пошлины – не позднее пятнадцати рабочих</w:t>
      </w:r>
      <w:r>
        <w:t xml:space="preserve"> дней) со дня подачи плательщиком в письменной форме заявления о зачете излишне уплаченной суммы налога, сбора (пошлины), пеней, а при подаче такого заявления в электронной форме – со дня передачи в личный кабинет плательщика подтверждения о его приеме.</w:t>
      </w:r>
    </w:p>
    <w:p w14:paraId="189DB091" w14:textId="77777777" w:rsidR="00000000" w:rsidRDefault="0050258C">
      <w:pPr>
        <w:pStyle w:val="a3"/>
      </w:pPr>
      <w:r>
        <w:t>4.</w:t>
      </w:r>
      <w:r>
        <w:t xml:space="preserve"> Налоговый орган по установленной форме сообщает плательщику:</w:t>
      </w:r>
    </w:p>
    <w:p w14:paraId="748B693D" w14:textId="77777777" w:rsidR="00000000" w:rsidRDefault="0050258C">
      <w:pPr>
        <w:pStyle w:val="a3"/>
      </w:pPr>
      <w:r>
        <w:t>о проведенном зачете либо об отказе в его проведении не позднее трех рабочих дней со дня принятия по результатам рассмотрения его заявления соответствующего решения. В случае, указанном в абзаце</w:t>
      </w:r>
      <w:r>
        <w:t xml:space="preserve"> третьем части первой пункта 3 настоящей статьи, сообщение направляется также иному лицу;</w:t>
      </w:r>
    </w:p>
    <w:p w14:paraId="23513CB4" w14:textId="77777777" w:rsidR="00000000" w:rsidRDefault="0050258C">
      <w:pPr>
        <w:pStyle w:val="a3"/>
      </w:pPr>
      <w:r>
        <w:t>о проведенном зачете в соответствии с абзацем третьим пункта 2 настоящей статьи не позднее трех рабочих дней со дня его проведения.</w:t>
      </w:r>
    </w:p>
    <w:p w14:paraId="7E927C76" w14:textId="77777777" w:rsidR="00000000" w:rsidRDefault="0050258C">
      <w:pPr>
        <w:pStyle w:val="a3"/>
      </w:pPr>
      <w:r>
        <w:t>5. Возврат излишне уплаченной суммы налога, сбора (пошлины), пеней производится по заявлению плательщика:</w:t>
      </w:r>
    </w:p>
    <w:p w14:paraId="54BDA81D" w14:textId="77777777" w:rsidR="00000000" w:rsidRDefault="0050258C">
      <w:pPr>
        <w:pStyle w:val="a3"/>
      </w:pPr>
      <w:r>
        <w:t>при отсутствии у плательщика неисполненного налогового обязательства, неуплаченных пеней и штрафов;</w:t>
      </w:r>
    </w:p>
    <w:p w14:paraId="0AE73415" w14:textId="77777777" w:rsidR="00000000" w:rsidRDefault="0050258C">
      <w:pPr>
        <w:pStyle w:val="a3"/>
      </w:pPr>
      <w:r>
        <w:lastRenderedPageBreak/>
        <w:t xml:space="preserve">после погашения задолженности по налогам, сборам, </w:t>
      </w:r>
      <w:r>
        <w:t>пеням по результатам проверки иного лица, в ходе которой установлена излишне уплаченная плательщиком сумма налога, сбора.</w:t>
      </w:r>
    </w:p>
    <w:p w14:paraId="62C5D169" w14:textId="77777777" w:rsidR="00000000" w:rsidRDefault="0050258C">
      <w:pPr>
        <w:pStyle w:val="a3"/>
      </w:pPr>
      <w:r>
        <w:t>Заявление о возврате излишне уплаченной суммы налога, сбора (пошлины), пеней подается по установленной форме в налоговый орган не позд</w:t>
      </w:r>
      <w:r>
        <w:t>нее пяти лет со дня уплаты указанной суммы в письменной или электронной форме.</w:t>
      </w:r>
    </w:p>
    <w:p w14:paraId="59FF836F" w14:textId="77777777" w:rsidR="00000000" w:rsidRDefault="0050258C">
      <w:pPr>
        <w:pStyle w:val="a3"/>
      </w:pPr>
      <w:r>
        <w:t>Решение о возврате либо об отказе в проведении возврата принимается по установленной форме не позднее пятнадцати рабочих дней со дня подачи плательщиком в письменной форме заявл</w:t>
      </w:r>
      <w:r>
        <w:t>ения о возврате излишне уплаченной суммы налога, сбора (пошлины), пеней, а при подаче такого заявления в электронной форме – со дня передачи в личный кабинет плательщика подтверждения о его приеме.</w:t>
      </w:r>
    </w:p>
    <w:p w14:paraId="3A620E72" w14:textId="77777777" w:rsidR="00000000" w:rsidRDefault="0050258C">
      <w:pPr>
        <w:pStyle w:val="a3"/>
      </w:pPr>
      <w:r>
        <w:t>Налоговый орган по установленной форме сообщает плательщик</w:t>
      </w:r>
      <w:r>
        <w:t>у о принятии решения о возврате либо об отказе в его проведении не позднее трех рабочих дней со дня принятия по результатам рассмотрения его заявления соответствующего решения.</w:t>
      </w:r>
    </w:p>
    <w:p w14:paraId="5ED0EC13" w14:textId="77777777" w:rsidR="00000000" w:rsidRDefault="0050258C">
      <w:pPr>
        <w:pStyle w:val="a3"/>
      </w:pPr>
      <w:r>
        <w:t>Течение срока рассмотрения таможенным органом заявления о возврате излишне упла</w:t>
      </w:r>
      <w:r>
        <w:t>ченной суммы налога, сбора (пошлины), пеней приостанавливается с даты составления акта таможенной проверки и возобновляется с даты вынесения решения по акту таможенной проверки. О приостановлении и возобновлении течения срока рассмотрения таможенным органо</w:t>
      </w:r>
      <w:r>
        <w:t>м заявления о возврате излишне уплаченной суммы налога, сбора (пошлины), пеней заявитель информируется письменно.</w:t>
      </w:r>
    </w:p>
    <w:p w14:paraId="0FFD8BBE" w14:textId="77777777" w:rsidR="00000000" w:rsidRDefault="0050258C">
      <w:pPr>
        <w:pStyle w:val="a3"/>
      </w:pPr>
      <w:r>
        <w:t>6. При нарушении срока, указанного в части третьей пункта 5 настоящей статьи, сумма излишне уплаченного налога, сбора (пошлины), пеней возвращ</w:t>
      </w:r>
      <w:r>
        <w:t>ается плательщику с начисленными на нее процентами за каждый день нарушения срока возврата по ставке, равной 1/360 ставки рефинансирования Национального банка, действовавшей на день принятия решения о возврате этой суммы. Проценты начисляются со дня, следу</w:t>
      </w:r>
      <w:r>
        <w:t>ющего за днем истечения срока для принятия решения о возврате излишне уплаченной суммы налога, сбора (пошлины), пеней по день принятия такого решения.</w:t>
      </w:r>
    </w:p>
    <w:p w14:paraId="0CE6AEA6" w14:textId="77777777" w:rsidR="00000000" w:rsidRDefault="0050258C">
      <w:pPr>
        <w:pStyle w:val="a3"/>
      </w:pPr>
      <w:r>
        <w:t>7. В случаях и порядке, установленных настоящим Кодексом, зачет или возврат излишне удержанных и перечисл</w:t>
      </w:r>
      <w:r>
        <w:t>енных налоговыми агентами сумм подоходного налога с физических лиц производятся налоговым органом или налоговым агентом.</w:t>
      </w:r>
    </w:p>
    <w:p w14:paraId="08C6D9BE" w14:textId="77777777" w:rsidR="00000000" w:rsidRDefault="0050258C">
      <w:pPr>
        <w:pStyle w:val="a3"/>
      </w:pPr>
      <w:r>
        <w:t>8. Настоящая статья применяется при зачете или возврате излишне уплаченной суммы патентной пошлины, а также таможенных платежей, авансо</w:t>
      </w:r>
      <w:r>
        <w:t>вых платежей, пеней с учетом особенностей, установленных таможенным законодательством.</w:t>
      </w:r>
    </w:p>
    <w:p w14:paraId="4F9C13C8" w14:textId="77777777" w:rsidR="00000000" w:rsidRDefault="0050258C">
      <w:pPr>
        <w:pStyle w:val="a3"/>
      </w:pPr>
      <w:r>
        <w:t>Зачет излишне уплаченной суммы налога, сбора (пошлины), пеней в счет неисполненного налогового обязательства или неуплаты пеней производится таможенным органом в течение</w:t>
      </w:r>
      <w:r>
        <w:t xml:space="preserve"> пяти рабочих дней со дня подачи плательщиком заявления о таком зачете.</w:t>
      </w:r>
    </w:p>
    <w:p w14:paraId="31AFBD9E" w14:textId="77777777" w:rsidR="00000000" w:rsidRDefault="0050258C">
      <w:pPr>
        <w:pStyle w:val="a3"/>
      </w:pPr>
      <w:r>
        <w:t>Решение о зачете либо об отказе в проведении зачета налога, сбора (пошлины), пеней принимается не позднее пяти рабочих дней со дня подачи плательщиком заявления о таком зачете.</w:t>
      </w:r>
    </w:p>
    <w:p w14:paraId="3E0A27B2" w14:textId="77777777" w:rsidR="00000000" w:rsidRDefault="0050258C">
      <w:pPr>
        <w:spacing w:after="240"/>
        <w:rPr>
          <w:rFonts w:eastAsia="Times New Roman"/>
        </w:rPr>
      </w:pPr>
    </w:p>
    <w:p w14:paraId="26A1B494" w14:textId="77777777" w:rsidR="00000000" w:rsidRDefault="0050258C">
      <w:pPr>
        <w:jc w:val="center"/>
        <w:rPr>
          <w:rFonts w:eastAsia="Times New Roman"/>
        </w:rPr>
      </w:pPr>
      <w:r>
        <w:rPr>
          <w:rFonts w:eastAsia="Times New Roman"/>
          <w:b/>
          <w:bCs/>
        </w:rPr>
        <w:t>Стат</w:t>
      </w:r>
      <w:r>
        <w:rPr>
          <w:rFonts w:eastAsia="Times New Roman"/>
          <w:b/>
          <w:bCs/>
        </w:rPr>
        <w:t>ья 67.</w:t>
      </w:r>
      <w:r>
        <w:rPr>
          <w:rFonts w:eastAsia="Times New Roman"/>
        </w:rPr>
        <w:t xml:space="preserve"> Зачет, возврат излишне взысканной суммы налога, сбора (пошлины), пеней</w:t>
      </w:r>
    </w:p>
    <w:p w14:paraId="24994E3C" w14:textId="77777777" w:rsidR="00000000" w:rsidRDefault="0050258C">
      <w:pPr>
        <w:rPr>
          <w:rFonts w:eastAsia="Times New Roman"/>
        </w:rPr>
      </w:pPr>
    </w:p>
    <w:p w14:paraId="285B1DAE" w14:textId="77777777" w:rsidR="00000000" w:rsidRDefault="0050258C">
      <w:pPr>
        <w:pStyle w:val="a3"/>
      </w:pPr>
      <w:r>
        <w:t xml:space="preserve">1. Излишне взысканная сумма налога, сбора (пошлины), пеней подлежит зачету либо возврату, если иное не установлено таможенным законодательством, при наличии решения налогового </w:t>
      </w:r>
      <w:r>
        <w:t>органа либо суда о признании факта излишнего взыскания такой суммы.</w:t>
      </w:r>
    </w:p>
    <w:p w14:paraId="4A8E536F" w14:textId="77777777" w:rsidR="00000000" w:rsidRDefault="0050258C">
      <w:pPr>
        <w:pStyle w:val="a3"/>
      </w:pPr>
      <w:r>
        <w:t xml:space="preserve">Зачет излишне взысканной суммы налога, сбора (пошлины), пеней производится в соответствии со </w:t>
      </w:r>
      <w:hyperlink r:id="rId81" w:history="1">
        <w:r>
          <w:rPr>
            <w:rStyle w:val="a4"/>
          </w:rPr>
          <w:t>статьей 66 настоящего Кодекса</w:t>
        </w:r>
      </w:hyperlink>
      <w:r>
        <w:t>, если иное не установлено таможенным законодательством.</w:t>
      </w:r>
    </w:p>
    <w:p w14:paraId="51239E24" w14:textId="77777777" w:rsidR="00000000" w:rsidRDefault="0050258C">
      <w:pPr>
        <w:pStyle w:val="a3"/>
      </w:pPr>
      <w:r>
        <w:t xml:space="preserve">2. Налоговый орган сообщает плательщику об излишне взысканной сумме налога, сбора (пошлины), пеней не позднее трех рабочих дней со дня вынесения решения налогового органа либо получения решения суда </w:t>
      </w:r>
      <w:r>
        <w:t>о признании факта излишнего взыскания такой суммы.</w:t>
      </w:r>
    </w:p>
    <w:p w14:paraId="5E76BC98" w14:textId="77777777" w:rsidR="00000000" w:rsidRDefault="0050258C">
      <w:pPr>
        <w:pStyle w:val="a3"/>
      </w:pPr>
      <w:r>
        <w:t>3. Возврат излишне взысканной суммы налога, сбора (пошлины), пеней производится в белорусских рублях без начисления процентов на эту сумму, за исключением случая, установленного пунктом 4 настоящей статьи.</w:t>
      </w:r>
    </w:p>
    <w:p w14:paraId="0C2DF42E" w14:textId="77777777" w:rsidR="00000000" w:rsidRDefault="0050258C">
      <w:pPr>
        <w:pStyle w:val="a3"/>
      </w:pPr>
      <w:r>
        <w:t>Возврат излишне взысканной суммы налога, сбора (пошлины), пеней производится по заявлению плательщика при отсутствии у него неисполненного налогового обязательства, неуплаченных пеней и штрафов.</w:t>
      </w:r>
    </w:p>
    <w:p w14:paraId="59FD3DD5" w14:textId="77777777" w:rsidR="00000000" w:rsidRDefault="0050258C">
      <w:pPr>
        <w:pStyle w:val="a3"/>
      </w:pPr>
      <w:r>
        <w:t xml:space="preserve">Заявление о возврате излишне взысканной суммы налога, сбора </w:t>
      </w:r>
      <w:r>
        <w:t>(пошлины), пеней подается в налоговый орган в письменной или электронной форме не позднее пяти лет со дня взыскания указанной суммы.</w:t>
      </w:r>
    </w:p>
    <w:p w14:paraId="633A0C43" w14:textId="77777777" w:rsidR="00000000" w:rsidRDefault="0050258C">
      <w:pPr>
        <w:pStyle w:val="a3"/>
      </w:pPr>
      <w:r>
        <w:t>Решение о возврате излишне взысканной суммы налога, сбора (пошлины), пеней и начисленных на эту сумму процентов либо об отк</w:t>
      </w:r>
      <w:r>
        <w:t>азе в проведении возврата принимается налоговым органом в течение пятнадцати рабочих дней со дня подачи плательщиком в письменной форме заявления о возврате излишне взысканной суммы налога, сбора (пошлины), пеней, а при подаче такого заявления в электронно</w:t>
      </w:r>
      <w:r>
        <w:t>й форме – со дня передачи в личный кабинет плательщика подтверждения о его приеме.</w:t>
      </w:r>
    </w:p>
    <w:p w14:paraId="44F55828" w14:textId="77777777" w:rsidR="00000000" w:rsidRDefault="0050258C">
      <w:pPr>
        <w:pStyle w:val="a3"/>
      </w:pPr>
      <w:r>
        <w:t>Налоговый орган по установленной форме сообщает плательщику о принятии решения о возврате либо об отказе в его проведении не позднее трех рабочих дней со дня принятия по рез</w:t>
      </w:r>
      <w:r>
        <w:t>ультатам рассмотрения его заявления соответствующего решения.</w:t>
      </w:r>
    </w:p>
    <w:p w14:paraId="1343CD00" w14:textId="77777777" w:rsidR="00000000" w:rsidRDefault="0050258C">
      <w:pPr>
        <w:pStyle w:val="a3"/>
      </w:pPr>
      <w:r>
        <w:t>Течение срока рассмотрения таможенным органом заявления о возврате излишне взысканной суммы налога, сбора (пошлины), пеней приостанавливается с даты составления акта таможенной проверки и возобн</w:t>
      </w:r>
      <w:r>
        <w:t>овляется с даты вынесения решения по акту таможенной проверки. О приостановлении и возобновлении течения срока рассмотрения таможенным органом заявления о возврате излишне взысканной суммы налога, сбора (пошлины), пеней заявитель информируется письменно.</w:t>
      </w:r>
    </w:p>
    <w:p w14:paraId="2B1C4401" w14:textId="77777777" w:rsidR="00000000" w:rsidRDefault="0050258C">
      <w:pPr>
        <w:pStyle w:val="a3"/>
      </w:pPr>
      <w:r>
        <w:t>4</w:t>
      </w:r>
      <w:r>
        <w:t>. Излишне взысканная в результате незаконных решений налоговых органов, неправомерных действий (бездействия) их должностных лиц сумма налога, сбора (пошлины), пеней возвращается плательщику с начисленными на нее процентами за каждый день взыскания по ставк</w:t>
      </w:r>
      <w:r>
        <w:t xml:space="preserve">е, равной 1/360 ставки рефинансирования Национального банка, действовавшей на день принятия решения о возврате этой суммы. Проценты на </w:t>
      </w:r>
      <w:r>
        <w:lastRenderedPageBreak/>
        <w:t>указанную сумму начисляются со дня взыскания по день принятия налоговым органом решения о возврате этой суммы.</w:t>
      </w:r>
    </w:p>
    <w:p w14:paraId="7669AD61" w14:textId="77777777" w:rsidR="00000000" w:rsidRDefault="0050258C">
      <w:pPr>
        <w:pStyle w:val="a3"/>
      </w:pPr>
      <w:r>
        <w:t>5. Настоящ</w:t>
      </w:r>
      <w:r>
        <w:t>ая статья применяется при зачете или возврате излишне взысканной суммы таможенных платежей, пеней с учетом особенностей, установленных таможенным законодательством.</w:t>
      </w:r>
    </w:p>
    <w:p w14:paraId="4F2D6C55" w14:textId="77777777" w:rsidR="00000000" w:rsidRDefault="0050258C">
      <w:pPr>
        <w:spacing w:after="240"/>
        <w:rPr>
          <w:rFonts w:eastAsia="Times New Roman"/>
        </w:rPr>
      </w:pPr>
    </w:p>
    <w:p w14:paraId="1CA1C9BB" w14:textId="77777777" w:rsidR="00000000" w:rsidRDefault="0050258C">
      <w:pPr>
        <w:jc w:val="center"/>
        <w:rPr>
          <w:rFonts w:eastAsia="Times New Roman"/>
        </w:rPr>
      </w:pPr>
      <w:r>
        <w:rPr>
          <w:rFonts w:eastAsia="Times New Roman"/>
          <w:b/>
          <w:bCs/>
        </w:rPr>
        <w:t>Статья 68.</w:t>
      </w:r>
      <w:r>
        <w:rPr>
          <w:rFonts w:eastAsia="Times New Roman"/>
        </w:rPr>
        <w:t xml:space="preserve"> Зачет, возврат денежных средств, превышающих сумму дебиторской задолженности</w:t>
      </w:r>
    </w:p>
    <w:p w14:paraId="05C4BE0A" w14:textId="77777777" w:rsidR="00000000" w:rsidRDefault="0050258C">
      <w:pPr>
        <w:rPr>
          <w:rFonts w:eastAsia="Times New Roman"/>
        </w:rPr>
      </w:pPr>
    </w:p>
    <w:p w14:paraId="67BB3476" w14:textId="77777777" w:rsidR="00000000" w:rsidRDefault="0050258C">
      <w:pPr>
        <w:pStyle w:val="a3"/>
      </w:pPr>
      <w:r>
        <w:t>1. Если в результате исполнения посредством АИС ИДО платежного требования налогового или таможенного органа о взыскании налогов, сборов (пошлин), пеней и штрафов за счет средств дебитора установлен факт превышения взысканной суммы дебиторской задолженнос</w:t>
      </w:r>
      <w:r>
        <w:t>ти над суммой дебиторской задолженности, подлежащей взысканию (далее в настоящей статье – сумма превышения дебиторской задолженности), то такая сумма подлежит возврату дебитору при отсутствии у дебитора неисполненного налогового обязательства, неуплаченных</w:t>
      </w:r>
      <w:r>
        <w:t xml:space="preserve"> пеней и штрафов.</w:t>
      </w:r>
    </w:p>
    <w:p w14:paraId="13D880DD" w14:textId="77777777" w:rsidR="00000000" w:rsidRDefault="0050258C">
      <w:pPr>
        <w:pStyle w:val="a3"/>
      </w:pPr>
      <w:r>
        <w:t>2. При наличии у дебитора неисполненного налогового обязательства, неуплаченных пеней и штрафов налоговый или таможенный орган самостоятельно в течение двух рабочих дней со дня выявления такого факта производит зачет суммы превышения деби</w:t>
      </w:r>
      <w:r>
        <w:t>торской задолженности в счет исполнения налогового обязательства, уплаты пеней и штрафов. Налоговый орган по установленной форме сообщает дебитору о произведенном зачете путем размещения сообщения, принятого в электронной форме, в его личном кабинете плате</w:t>
      </w:r>
      <w:r>
        <w:t>льщика не позднее трех рабочих дней со дня проведения такого зачета.</w:t>
      </w:r>
    </w:p>
    <w:p w14:paraId="73D46AA2" w14:textId="77777777" w:rsidR="00000000" w:rsidRDefault="0050258C">
      <w:pPr>
        <w:pStyle w:val="a3"/>
      </w:pPr>
      <w:r>
        <w:t>3. При отсутствии у дебитора неисполненного налогового обязательства, неуплаченных пеней и штрафов возврат суммы превышения дебиторской задолженности производится налоговым или таможенным</w:t>
      </w:r>
      <w:r>
        <w:t xml:space="preserve"> органом самостоятельно не позднее двух рабочих дней со дня выявления такого факта.</w:t>
      </w:r>
    </w:p>
    <w:p w14:paraId="370BCC94" w14:textId="77777777" w:rsidR="00000000" w:rsidRDefault="0050258C">
      <w:pPr>
        <w:pStyle w:val="a3"/>
      </w:pPr>
      <w:r>
        <w:t>Возврат суммы превышения дебиторской задолженности производится в той валюте, в которой законодательными актами предусмотрена уплата налога, сбора (пошлины), пени, взысканн</w:t>
      </w:r>
      <w:r>
        <w:t>ых за счет средств дебитора плательщика, и без начисления процентов.</w:t>
      </w:r>
    </w:p>
    <w:p w14:paraId="5AB409D4" w14:textId="77777777" w:rsidR="00000000" w:rsidRDefault="0050258C">
      <w:pPr>
        <w:spacing w:after="240"/>
        <w:rPr>
          <w:rFonts w:eastAsia="Times New Roman"/>
        </w:rPr>
      </w:pPr>
    </w:p>
    <w:p w14:paraId="47E9EF78" w14:textId="77777777" w:rsidR="00000000" w:rsidRDefault="0050258C">
      <w:pPr>
        <w:jc w:val="center"/>
        <w:rPr>
          <w:rFonts w:eastAsia="Times New Roman"/>
        </w:rPr>
      </w:pPr>
      <w:r>
        <w:rPr>
          <w:rFonts w:eastAsia="Times New Roman"/>
          <w:sz w:val="27"/>
          <w:szCs w:val="27"/>
        </w:rPr>
        <w:t>РАЗДЕЛ III</w:t>
      </w:r>
      <w:r>
        <w:rPr>
          <w:rFonts w:eastAsia="Times New Roman"/>
          <w:sz w:val="27"/>
          <w:szCs w:val="27"/>
        </w:rPr>
        <w:br/>
        <w:t>УЧЕТ ПЛАТЕЛЬЩИКОВ. НАЛОГОВЫЙ КОНТРОЛЬ</w:t>
      </w:r>
      <w:r>
        <w:rPr>
          <w:rFonts w:eastAsia="Times New Roman"/>
          <w:sz w:val="27"/>
          <w:szCs w:val="27"/>
        </w:rPr>
        <w:br/>
        <w:t>ГЛАВА 9</w:t>
      </w:r>
      <w:r>
        <w:rPr>
          <w:rFonts w:eastAsia="Times New Roman"/>
          <w:sz w:val="27"/>
          <w:szCs w:val="27"/>
        </w:rPr>
        <w:br/>
        <w:t>УЧЕТ ПЛАТЕЛЬЩИКОВ</w:t>
      </w:r>
    </w:p>
    <w:p w14:paraId="7494A62F" w14:textId="77777777" w:rsidR="00000000" w:rsidRDefault="0050258C">
      <w:pPr>
        <w:jc w:val="center"/>
        <w:rPr>
          <w:rFonts w:eastAsia="Times New Roman"/>
        </w:rPr>
      </w:pPr>
      <w:r>
        <w:rPr>
          <w:rFonts w:eastAsia="Times New Roman"/>
          <w:b/>
          <w:bCs/>
        </w:rPr>
        <w:t>Статья 69.</w:t>
      </w:r>
      <w:r>
        <w:rPr>
          <w:rFonts w:eastAsia="Times New Roman"/>
        </w:rPr>
        <w:t xml:space="preserve"> Учет плательщиков. Порядок постановки на учет и снятия с учета в налоговом органе</w:t>
      </w:r>
    </w:p>
    <w:p w14:paraId="05B83FE1" w14:textId="77777777" w:rsidR="00000000" w:rsidRDefault="0050258C">
      <w:pPr>
        <w:rPr>
          <w:rFonts w:eastAsia="Times New Roman"/>
        </w:rPr>
      </w:pPr>
    </w:p>
    <w:p w14:paraId="0877564F" w14:textId="77777777" w:rsidR="00000000" w:rsidRDefault="0050258C">
      <w:pPr>
        <w:pStyle w:val="a3"/>
      </w:pPr>
      <w:r>
        <w:t>1. Плательщики</w:t>
      </w:r>
      <w:r>
        <w:t xml:space="preserve"> подлежат постановке на учет в налоговом органе независимо от установленных налоговым законодательством обстоятельств, с наличием которых связаны возникновение и исполнение налогового обязательства по тому или иному налогу, сбору (пошлине).</w:t>
      </w:r>
    </w:p>
    <w:p w14:paraId="6536D7AF" w14:textId="77777777" w:rsidR="00000000" w:rsidRDefault="0050258C">
      <w:pPr>
        <w:pStyle w:val="a3"/>
      </w:pPr>
      <w:r>
        <w:lastRenderedPageBreak/>
        <w:t xml:space="preserve">При постановке </w:t>
      </w:r>
      <w:r>
        <w:t>на учет каждому плательщику присваивается единый по всем налогам, сборам (пошлинам), в том числе по таможенным платежам, учетный номер плательщика.</w:t>
      </w:r>
    </w:p>
    <w:p w14:paraId="03FD3D41" w14:textId="77777777" w:rsidR="00000000" w:rsidRDefault="0050258C">
      <w:pPr>
        <w:pStyle w:val="a3"/>
      </w:pPr>
      <w:r>
        <w:t>Учетный номер плательщика, постановка на учет которого осуществляется при его государственной регистрации, а</w:t>
      </w:r>
      <w:r>
        <w:t>налогичен регистрационному номеру в Едином государственном регистре юридических лиц и индивидуальных предпринимателей.</w:t>
      </w:r>
    </w:p>
    <w:p w14:paraId="25239093" w14:textId="77777777" w:rsidR="00000000" w:rsidRDefault="0050258C">
      <w:pPr>
        <w:pStyle w:val="a3"/>
      </w:pPr>
      <w:r>
        <w:t>Плата за присвоение учетного номера плательщика, снятие с учета и выдачу плательщику соответствующих документов не взимается.</w:t>
      </w:r>
    </w:p>
    <w:p w14:paraId="606E2673" w14:textId="77777777" w:rsidR="00000000" w:rsidRDefault="0050258C">
      <w:pPr>
        <w:pStyle w:val="a3"/>
      </w:pPr>
      <w:r>
        <w:t>Порядок и у</w:t>
      </w:r>
      <w:r>
        <w:t>словия присвоения, применения, а также изменения учетного номера плательщика и признания его недействительным устанавливаются Министерством по налогам и сборам.</w:t>
      </w:r>
    </w:p>
    <w:p w14:paraId="7CC5FBD1" w14:textId="77777777" w:rsidR="00000000" w:rsidRDefault="0050258C">
      <w:pPr>
        <w:pStyle w:val="a3"/>
      </w:pPr>
      <w:r>
        <w:t xml:space="preserve">Сведения о плательщике с момента постановки его на учет признаются налоговой тайной, если иное </w:t>
      </w:r>
      <w:r>
        <w:t>не установлено настоящим Кодексом.</w:t>
      </w:r>
    </w:p>
    <w:p w14:paraId="525A6C4C" w14:textId="77777777" w:rsidR="00000000" w:rsidRDefault="0050258C">
      <w:pPr>
        <w:pStyle w:val="a3"/>
      </w:pPr>
      <w:r>
        <w:t>2. Налоговые органы осуществляют внесение сведений о постановке на учет плательщиков в Государственный реестр плательщиков (иных обязанных лиц).</w:t>
      </w:r>
    </w:p>
    <w:p w14:paraId="71F984AF" w14:textId="77777777" w:rsidR="00000000" w:rsidRDefault="0050258C">
      <w:pPr>
        <w:pStyle w:val="a3"/>
      </w:pPr>
      <w:r>
        <w:t>Порядок ведения Государственного реестра плательщиков (иных обязанных лиц) у</w:t>
      </w:r>
      <w:r>
        <w:t>станавливается Советом Министров Республики Беларусь.</w:t>
      </w:r>
    </w:p>
    <w:p w14:paraId="0C642F0E" w14:textId="77777777" w:rsidR="00000000" w:rsidRDefault="0050258C">
      <w:pPr>
        <w:pStyle w:val="a3"/>
      </w:pPr>
      <w:r>
        <w:t xml:space="preserve">3. Если иное не установлено </w:t>
      </w:r>
      <w:hyperlink r:id="rId82" w:history="1">
        <w:r>
          <w:rPr>
            <w:rStyle w:val="a4"/>
          </w:rPr>
          <w:t>статьей 70 настоящего Кодекса</w:t>
        </w:r>
      </w:hyperlink>
      <w:r>
        <w:t>, постановка на учет осуществляется:</w:t>
      </w:r>
    </w:p>
    <w:p w14:paraId="7A6DDAC3" w14:textId="77777777" w:rsidR="00000000" w:rsidRDefault="0050258C">
      <w:pPr>
        <w:pStyle w:val="a3"/>
      </w:pPr>
      <w:r>
        <w:t>организации – по месту ее нахождения;</w:t>
      </w:r>
    </w:p>
    <w:p w14:paraId="636E7142" w14:textId="77777777" w:rsidR="00000000" w:rsidRDefault="0050258C">
      <w:pPr>
        <w:pStyle w:val="a3"/>
      </w:pPr>
      <w:r>
        <w:t>физи</w:t>
      </w:r>
      <w:r>
        <w:t>ческого лица – по месту его жительства;</w:t>
      </w:r>
    </w:p>
    <w:p w14:paraId="1EFBEC16" w14:textId="77777777" w:rsidR="00000000" w:rsidRDefault="0050258C">
      <w:pPr>
        <w:pStyle w:val="a3"/>
      </w:pPr>
      <w:r>
        <w:t>физического лица, не имеющего места жительства в Республике Беларусь, при приобретении им права собственности, иных прав на недвижимое имущество, находящееся на территории Республики Беларусь, – по месту нахождения т</w:t>
      </w:r>
      <w:r>
        <w:t>акого недвижимого имущества;</w:t>
      </w:r>
    </w:p>
    <w:p w14:paraId="419CCC2D" w14:textId="77777777" w:rsidR="00000000" w:rsidRDefault="0050258C">
      <w:pPr>
        <w:pStyle w:val="a3"/>
      </w:pPr>
      <w:r>
        <w:t>филиала юридического лица Республики Беларусь, исполняющего в соответствии с настоящим Кодексом налоговые обязательства этого юридического лица, – по месту нахождения такого филиала;</w:t>
      </w:r>
    </w:p>
    <w:p w14:paraId="3751BF6D" w14:textId="77777777" w:rsidR="00000000" w:rsidRDefault="0050258C">
      <w:pPr>
        <w:pStyle w:val="a3"/>
      </w:pPr>
      <w:r>
        <w:t>доверительного управляющего – по месту нахож</w:t>
      </w:r>
      <w:r>
        <w:t>дения организации (месту жительства физического лица), являющейся доверительным управляющим;</w:t>
      </w:r>
    </w:p>
    <w:p w14:paraId="562993B6" w14:textId="77777777" w:rsidR="00000000" w:rsidRDefault="0050258C">
      <w:pPr>
        <w:pStyle w:val="a3"/>
      </w:pPr>
      <w:r>
        <w:t>простого товарищества (участников договора о совместной деятельности) – по месту нахождения организации (месту жительства физического лица), на которую возложено в</w:t>
      </w:r>
      <w:r>
        <w:t>едение дел этого товарищества либо которая получает выручку от деятельности этого товарищества (договора о совместной деятельности).</w:t>
      </w:r>
    </w:p>
    <w:p w14:paraId="1414822A" w14:textId="77777777" w:rsidR="00000000" w:rsidRDefault="0050258C">
      <w:pPr>
        <w:pStyle w:val="a3"/>
      </w:pPr>
      <w:r>
        <w:t>4. Постановка на учет юридических лиц Республики Беларусь, не указанных в пункте 5 настоящей статьи, и индивидуальных предп</w:t>
      </w:r>
      <w:r>
        <w:t>ринимателей осуществляется при их государственной регистрации в течение двух рабочих дней со дня получения от регистрирующего органа посредством АИС «Взаимодействие» информационной карты.</w:t>
      </w:r>
    </w:p>
    <w:p w14:paraId="71D23EF3" w14:textId="77777777" w:rsidR="00000000" w:rsidRDefault="0050258C">
      <w:pPr>
        <w:pStyle w:val="a3"/>
      </w:pPr>
      <w:r>
        <w:lastRenderedPageBreak/>
        <w:t>5. Постановка на учет религиозной организации, а также иной некоммер</w:t>
      </w:r>
      <w:r>
        <w:t>ческой организации, постановка на учет которой не осуществлялась при ее государственной регистрации, осуществляется на основании заявления, подаваемого ими в налоговый орган по месту своего нахождения не позднее десяти рабочих дней со дня получения свидете</w:t>
      </w:r>
      <w:r>
        <w:t>льства о государственной регистрации. К заявлению такими организациями прилагаются копии свидетельства о государственной регистрации, устава, документов, подтверждающих служебное положение руководителя юридического лица, лица, исполняющего его обязанности,</w:t>
      </w:r>
      <w:r>
        <w:t xml:space="preserve"> а также подтверждающих полномочия лица, осуществляющего руководство бухгалтерским учетом, с одновременным предъявлением для сверки оригиналов таких документов.</w:t>
      </w:r>
    </w:p>
    <w:p w14:paraId="29C5EB3D" w14:textId="77777777" w:rsidR="00000000" w:rsidRDefault="0050258C">
      <w:pPr>
        <w:pStyle w:val="a3"/>
      </w:pPr>
      <w:r>
        <w:t>Постановка на учет государственного органа, государственного юридического лица, положение о кот</w:t>
      </w:r>
      <w:r>
        <w:t>ором утверждено актом законодательства, осуществляется на основании заявления, подаваемого в налоговый орган по месту своего нахождения не позднее десяти рабочих дней со дня издания (принятия) нормативного правового акта, в соответствии с которым они образ</w:t>
      </w:r>
      <w:r>
        <w:t>ованы. К заявлению прилагаются сведения о нормативных правовых актах, в соответствии с которыми они образованы.</w:t>
      </w:r>
    </w:p>
    <w:p w14:paraId="28DE397C" w14:textId="77777777" w:rsidR="00000000" w:rsidRDefault="0050258C">
      <w:pPr>
        <w:pStyle w:val="a3"/>
      </w:pPr>
      <w:r>
        <w:t>Постановка на учет простого товарищества (участников договора о совместной деятельности) осуществляется на основании заявления, подаваемого в на</w:t>
      </w:r>
      <w:r>
        <w:t>логовый орган по месту нахождения (месту жительства) участника простого товарищества, на которого в соответствии с договором о совместной деятельности возложено ведение дел товарищества, не позднее десяти рабочих дней со дня заключения договора о совместно</w:t>
      </w:r>
      <w:r>
        <w:t>й деятельности. К заявлению по установленной форме прилагаются копии данного договора, доверенности, выданной участнику простого товарищества (договора о совместной деятельности), на которого в соответствии с этим договором возложено ведение дел товарищест</w:t>
      </w:r>
      <w:r>
        <w:t>ва (когда такие полномочия участнику не предоставлены договором), с одновременным предъявлением для сверки оригиналов таких документов.</w:t>
      </w:r>
    </w:p>
    <w:p w14:paraId="705017F8" w14:textId="77777777" w:rsidR="00000000" w:rsidRDefault="0050258C">
      <w:pPr>
        <w:pStyle w:val="a3"/>
      </w:pPr>
      <w:r>
        <w:t xml:space="preserve">6. Постановка на учет доверительного управляющего осуществляется на основании его заявления, подаваемого в налоговый орган по месту нахождения организации (месту жительства физического лица), являющейся доверительным управляющим, не позднее десяти рабочих </w:t>
      </w:r>
      <w:r>
        <w:t>дней со дня заключения договора доверительного управления имуществом. Не подлежит постановке на учет доверительный управляющий, заключивший договор доверительного управления:</w:t>
      </w:r>
    </w:p>
    <w:p w14:paraId="4BB481B3" w14:textId="77777777" w:rsidR="00000000" w:rsidRDefault="0050258C">
      <w:pPr>
        <w:pStyle w:val="a3"/>
      </w:pPr>
      <w:r>
        <w:t>находящимися в собственности отдельных государственных должностных лиц долями уча</w:t>
      </w:r>
      <w:r>
        <w:t>стия (акциями, правами) в уставных фондах коммерческих организаций;</w:t>
      </w:r>
    </w:p>
    <w:p w14:paraId="66E08C90" w14:textId="77777777" w:rsidR="00000000" w:rsidRDefault="0050258C">
      <w:pPr>
        <w:pStyle w:val="a3"/>
      </w:pPr>
      <w:r>
        <w:t>денежными средствами;</w:t>
      </w:r>
    </w:p>
    <w:p w14:paraId="4F7D56AA" w14:textId="77777777" w:rsidR="00000000" w:rsidRDefault="0050258C">
      <w:pPr>
        <w:pStyle w:val="a3"/>
      </w:pPr>
      <w:r>
        <w:t>ценными бумагами;</w:t>
      </w:r>
    </w:p>
    <w:p w14:paraId="1672963F" w14:textId="77777777" w:rsidR="00000000" w:rsidRDefault="0050258C">
      <w:pPr>
        <w:pStyle w:val="a3"/>
      </w:pPr>
      <w:r>
        <w:t>фондом банковского управления.</w:t>
      </w:r>
    </w:p>
    <w:p w14:paraId="44FAA43C" w14:textId="77777777" w:rsidR="00000000" w:rsidRDefault="0050258C">
      <w:pPr>
        <w:pStyle w:val="a3"/>
      </w:pPr>
      <w:r>
        <w:t>К заявлению, указанному в части первой настоящего пункта, прилагается информация о заключении договора доверительного</w:t>
      </w:r>
      <w:r>
        <w:t xml:space="preserve"> управления имуществом с указанием его номера, даты заключения, срока действия, а также наименования юридического лица или фамилии, собственного имени, отчества (если таковое имеется) физического лица, в интересах которых осуществляется управление имуществ</w:t>
      </w:r>
      <w:r>
        <w:t>ом (вверителя или выгодоприобретателя).</w:t>
      </w:r>
    </w:p>
    <w:p w14:paraId="5E7B7839" w14:textId="77777777" w:rsidR="00000000" w:rsidRDefault="0050258C">
      <w:pPr>
        <w:pStyle w:val="a3"/>
      </w:pPr>
      <w:r>
        <w:lastRenderedPageBreak/>
        <w:t>7. Постановка на учет филиала, исполняющего налоговые обязательства юридического лица, осуществляется на основании сообщения юридического лица о наступлении обстоятельства, в связи с которым возникает обязанность фил</w:t>
      </w:r>
      <w:r>
        <w:t>иала белорусской организации по исполнению налоговых обязательств этой организации, подаваемого в налоговый орган по месту постановки на учет юридического лица Республики Беларусь не позднее десяти рабочих дней со дня наступления такого обстоятельства.</w:t>
      </w:r>
    </w:p>
    <w:p w14:paraId="41C00829" w14:textId="77777777" w:rsidR="00000000" w:rsidRDefault="0050258C">
      <w:pPr>
        <w:pStyle w:val="a3"/>
      </w:pPr>
      <w:r>
        <w:t>К с</w:t>
      </w:r>
      <w:r>
        <w:t>ообщению, указанному в части первой настоящего пункта, прилагается копия положения о филиале с одновременным предъявлением налоговому органу для сверки оригинала такого положения.</w:t>
      </w:r>
    </w:p>
    <w:p w14:paraId="7F05E47B" w14:textId="77777777" w:rsidR="00000000" w:rsidRDefault="0050258C">
      <w:pPr>
        <w:pStyle w:val="a3"/>
      </w:pPr>
      <w:r>
        <w:t>8. Постановка на учет нотариуса, осуществляющего нотариальную деятельность в</w:t>
      </w:r>
      <w:r>
        <w:t xml:space="preserve"> нотариальном бюро, осуществляется на основании заявления, подаваемого в налоговый орган не позднее десяти рабочих дней со дня получения свидетельства о регистрации нотариального бюро.</w:t>
      </w:r>
    </w:p>
    <w:p w14:paraId="201B4FDA" w14:textId="77777777" w:rsidR="00000000" w:rsidRDefault="0050258C">
      <w:pPr>
        <w:pStyle w:val="a3"/>
      </w:pPr>
      <w:r>
        <w:t>К заявлению, указанному в части первой настоящего пункта, прилагается к</w:t>
      </w:r>
      <w:r>
        <w:t>опия свидетельства о регистрации нотариального бюро с одновременным предъявлением налоговому органу для сверки оригинала такого документа.</w:t>
      </w:r>
    </w:p>
    <w:p w14:paraId="52D319C3" w14:textId="77777777" w:rsidR="00000000" w:rsidRDefault="0050258C">
      <w:pPr>
        <w:pStyle w:val="a3"/>
      </w:pPr>
      <w:r>
        <w:t>9. Постановка на учет физического лица, не являющегося индивидуальным предпринимателем, может быть осуществлена на ос</w:t>
      </w:r>
      <w:r>
        <w:t>новании полученных налоговым органом документов и (или) информации о таком плательщике и (или) об объектах налогообложения либо на основании его заявления.</w:t>
      </w:r>
    </w:p>
    <w:p w14:paraId="07903731" w14:textId="77777777" w:rsidR="00000000" w:rsidRDefault="0050258C">
      <w:pPr>
        <w:pStyle w:val="a3"/>
      </w:pPr>
      <w:r>
        <w:t xml:space="preserve">10. Постановка на учет осуществляется налоговым органом в течение двух рабочих дней после получения </w:t>
      </w:r>
      <w:r>
        <w:t>заявления (уведомления) плательщика с приложением необходимых документов (сведений), указанных в пунктах 5–8 настоящей статьи.</w:t>
      </w:r>
    </w:p>
    <w:p w14:paraId="42A2151D" w14:textId="77777777" w:rsidR="00000000" w:rsidRDefault="0050258C">
      <w:pPr>
        <w:pStyle w:val="a3"/>
      </w:pPr>
      <w:r>
        <w:t>11. В случае изменения места нахождения или места жительства плательщика, влекущего необходимость постановки его на учет в другом</w:t>
      </w:r>
      <w:r>
        <w:t xml:space="preserve"> налоговом органе, снятие с учета в налоговом органе по прежнему месту нахождения или месту жительства производится в течение двух рабочих дней со дня соответственно:</w:t>
      </w:r>
    </w:p>
    <w:p w14:paraId="5F10C9DB" w14:textId="77777777" w:rsidR="00000000" w:rsidRDefault="0050258C">
      <w:pPr>
        <w:pStyle w:val="a3"/>
      </w:pPr>
      <w:r>
        <w:t>получения налоговым органом сообщения организации об изменении места ее нахождения;</w:t>
      </w:r>
    </w:p>
    <w:p w14:paraId="221CCBF9" w14:textId="77777777" w:rsidR="00000000" w:rsidRDefault="0050258C">
      <w:pPr>
        <w:pStyle w:val="a3"/>
      </w:pPr>
      <w:r>
        <w:t>подач</w:t>
      </w:r>
      <w:r>
        <w:t>и в налоговый орган физическим лицом заявления об изменении места жительства;</w:t>
      </w:r>
    </w:p>
    <w:p w14:paraId="45C9DB22" w14:textId="77777777" w:rsidR="00000000" w:rsidRDefault="0050258C">
      <w:pPr>
        <w:pStyle w:val="a3"/>
      </w:pPr>
      <w:r>
        <w:t>получения налоговым органом документов и (или) информации об изменении места нахождения или места жительства плательщика.</w:t>
      </w:r>
    </w:p>
    <w:p w14:paraId="6BE892B9" w14:textId="77777777" w:rsidR="00000000" w:rsidRDefault="0050258C">
      <w:pPr>
        <w:pStyle w:val="a3"/>
      </w:pPr>
      <w:r>
        <w:t>12. Снятие с учета в налоговом органе осуществляется в т</w:t>
      </w:r>
      <w:r>
        <w:t>ечение десяти рабочих дней со дня:</w:t>
      </w:r>
    </w:p>
    <w:p w14:paraId="5451A836" w14:textId="77777777" w:rsidR="00000000" w:rsidRDefault="0050258C">
      <w:pPr>
        <w:pStyle w:val="a3"/>
      </w:pPr>
      <w:r>
        <w:t>внесения записи в Единый государственный регистр юридических лиц и индивидуальных предпринимателей об исключении организации, индивидуального предпринимателя из этого регистра или прекращения деятельности организации в ре</w:t>
      </w:r>
      <w:r>
        <w:t>зультате ее реорганизации;</w:t>
      </w:r>
    </w:p>
    <w:p w14:paraId="5BAEF3C3" w14:textId="77777777" w:rsidR="00000000" w:rsidRDefault="0050258C">
      <w:pPr>
        <w:pStyle w:val="a3"/>
      </w:pPr>
      <w:r>
        <w:t xml:space="preserve">прекращения договора доверительного управления имуществом (всех договоров доверительного управления имуществом – при заключении двух и более таких </w:t>
      </w:r>
      <w:r>
        <w:lastRenderedPageBreak/>
        <w:t>договоров), договора простого товарищества (участников договора о совместной деяте</w:t>
      </w:r>
      <w:r>
        <w:t>льности);</w:t>
      </w:r>
    </w:p>
    <w:p w14:paraId="61CA5901" w14:textId="77777777" w:rsidR="00000000" w:rsidRDefault="0050258C">
      <w:pPr>
        <w:pStyle w:val="a3"/>
      </w:pPr>
      <w:r>
        <w:t>получения сообщения от юридического лица о ликвидации филиала, а также при возникновении обстоятельства, в связи с которым прекращается обязанность у филиала по исполнению налоговых обязательств этого юридического лица;</w:t>
      </w:r>
    </w:p>
    <w:p w14:paraId="2AC55B0C" w14:textId="77777777" w:rsidR="00000000" w:rsidRDefault="0050258C">
      <w:pPr>
        <w:pStyle w:val="a3"/>
      </w:pPr>
      <w:r>
        <w:t>получения информации о пре</w:t>
      </w:r>
      <w:r>
        <w:t>кращении деятельности нотариуса, осуществляющего нотариальную деятельность в нотариальном бюро;</w:t>
      </w:r>
    </w:p>
    <w:p w14:paraId="7042B379" w14:textId="77777777" w:rsidR="00000000" w:rsidRDefault="0050258C">
      <w:pPr>
        <w:pStyle w:val="a3"/>
      </w:pPr>
      <w:r>
        <w:t>получения информации о смерти физического лица или объявлении его умершим.</w:t>
      </w:r>
    </w:p>
    <w:p w14:paraId="49EC1A2C" w14:textId="77777777" w:rsidR="00000000" w:rsidRDefault="0050258C">
      <w:pPr>
        <w:spacing w:after="240"/>
        <w:rPr>
          <w:rFonts w:eastAsia="Times New Roman"/>
        </w:rPr>
      </w:pPr>
    </w:p>
    <w:p w14:paraId="01B4F583" w14:textId="77777777" w:rsidR="00000000" w:rsidRDefault="0050258C">
      <w:pPr>
        <w:jc w:val="center"/>
        <w:rPr>
          <w:rFonts w:eastAsia="Times New Roman"/>
        </w:rPr>
      </w:pPr>
      <w:r>
        <w:rPr>
          <w:rFonts w:eastAsia="Times New Roman"/>
          <w:b/>
          <w:bCs/>
        </w:rPr>
        <w:t>Статья 70.</w:t>
      </w:r>
      <w:r>
        <w:rPr>
          <w:rFonts w:eastAsia="Times New Roman"/>
        </w:rPr>
        <w:t xml:space="preserve"> Особенности постановки на учет и снятия с учета в налоговом органе инос</w:t>
      </w:r>
      <w:r>
        <w:rPr>
          <w:rFonts w:eastAsia="Times New Roman"/>
        </w:rPr>
        <w:t>транных организаций</w:t>
      </w:r>
    </w:p>
    <w:p w14:paraId="163B48CE" w14:textId="77777777" w:rsidR="00000000" w:rsidRDefault="0050258C">
      <w:pPr>
        <w:rPr>
          <w:rFonts w:eastAsia="Times New Roman"/>
        </w:rPr>
      </w:pPr>
    </w:p>
    <w:p w14:paraId="7B64D2BD" w14:textId="77777777" w:rsidR="00000000" w:rsidRDefault="0050258C">
      <w:pPr>
        <w:pStyle w:val="a3"/>
      </w:pPr>
      <w:r>
        <w:t>1. Иностранные организации подлежат постановке на учет в налоговом органе по их заявлению, подаваемому:</w:t>
      </w:r>
    </w:p>
    <w:p w14:paraId="65F58D93" w14:textId="77777777" w:rsidR="00000000" w:rsidRDefault="0050258C">
      <w:pPr>
        <w:pStyle w:val="a3"/>
      </w:pPr>
      <w:r>
        <w:t>1.1. иностранной организацией, получившей в уполномоченном органе в случаях, установленных законодательством, разрешение на открыт</w:t>
      </w:r>
      <w:r>
        <w:t>ие представительства, – в налоговый орган по месту нахождения представительства не позднее десяти рабочих дней со дня получения такого разрешения.</w:t>
      </w:r>
    </w:p>
    <w:p w14:paraId="1845366B" w14:textId="77777777" w:rsidR="00000000" w:rsidRDefault="0050258C">
      <w:pPr>
        <w:pStyle w:val="a3"/>
      </w:pPr>
      <w:r>
        <w:t>К заявлению прилагаются:</w:t>
      </w:r>
    </w:p>
    <w:p w14:paraId="32455D92" w14:textId="77777777" w:rsidR="00000000" w:rsidRDefault="0050258C">
      <w:pPr>
        <w:pStyle w:val="a3"/>
      </w:pPr>
      <w:r>
        <w:t>оригинал и копия разрешения на открытие представительства (в отношении представительства иностранного банка – копия уведомления Национального банка о разрешении на открытие представительства иностранного банка);</w:t>
      </w:r>
    </w:p>
    <w:p w14:paraId="2A237472" w14:textId="77777777" w:rsidR="00000000" w:rsidRDefault="0050258C">
      <w:pPr>
        <w:pStyle w:val="a3"/>
      </w:pPr>
      <w:r>
        <w:t>оригинал и копия положения о представительст</w:t>
      </w:r>
      <w:r>
        <w:t>ве;</w:t>
      </w:r>
    </w:p>
    <w:p w14:paraId="2D36FB0D" w14:textId="77777777" w:rsidR="00000000" w:rsidRDefault="0050258C">
      <w:pPr>
        <w:pStyle w:val="a3"/>
      </w:pPr>
      <w:r>
        <w:t>оригинал и копия доверенности на руководителя представительства;</w:t>
      </w:r>
    </w:p>
    <w:p w14:paraId="314A000F" w14:textId="77777777" w:rsidR="00000000" w:rsidRDefault="0050258C">
      <w:pPr>
        <w:pStyle w:val="a3"/>
      </w:pPr>
      <w:r>
        <w:t>копия учредительного документа иностранной организации;</w:t>
      </w:r>
    </w:p>
    <w:p w14:paraId="7EF10D39" w14:textId="77777777" w:rsidR="00000000" w:rsidRDefault="0050258C">
      <w:pPr>
        <w:pStyle w:val="a3"/>
      </w:pPr>
      <w:r>
        <w:t>копия выписки из торгового регистра страны места нахождения иностранной организации или иное эквивалентное доказательство ее юридич</w:t>
      </w:r>
      <w:r>
        <w:t>еского статуса в соответствии с законодательством страны ее места нахождения;</w:t>
      </w:r>
    </w:p>
    <w:p w14:paraId="00953261" w14:textId="77777777" w:rsidR="00000000" w:rsidRDefault="0050258C">
      <w:pPr>
        <w:pStyle w:val="a3"/>
      </w:pPr>
      <w:r>
        <w:t>1.2. иностранной организацией при приобретении права собственности, иных прав на недвижимое имущество, находящееся на территории Республики Беларусь, за исключением имущества, ко</w:t>
      </w:r>
      <w:r>
        <w:t>торое при государственной регистрации возникновения права собственности, иных прав на недвижимое имущество, сделок с недвижимым имуществом передается иностранной организацией в хозяйственное ведение белорусской организации или в качестве вклада в ее уставн</w:t>
      </w:r>
      <w:r>
        <w:t>ый фонд, – в налоговый орган по месту нахождения такого имущества до государственной регистрации возникновения права собственности, иных прав на недвижимое имущество, сделок с недвижимым имуществом.</w:t>
      </w:r>
    </w:p>
    <w:p w14:paraId="76BA71A7" w14:textId="77777777" w:rsidR="00000000" w:rsidRDefault="0050258C">
      <w:pPr>
        <w:pStyle w:val="a3"/>
      </w:pPr>
      <w:r>
        <w:t>К заявлению прилагаются:</w:t>
      </w:r>
    </w:p>
    <w:p w14:paraId="69A6F945" w14:textId="77777777" w:rsidR="00000000" w:rsidRDefault="0050258C">
      <w:pPr>
        <w:pStyle w:val="a3"/>
      </w:pPr>
      <w:r>
        <w:lastRenderedPageBreak/>
        <w:t>оригинал и копия доверенности ил</w:t>
      </w:r>
      <w:r>
        <w:t>и иного документа, подтверждающего полномочия на совершение сделок, иных юридически значимых действий от имени иностранной организации, включая полномочия на представление ее интересов в отношениях, регулируемых налоговым законодательством;</w:t>
      </w:r>
    </w:p>
    <w:p w14:paraId="45B5BD22" w14:textId="77777777" w:rsidR="00000000" w:rsidRDefault="0050258C">
      <w:pPr>
        <w:pStyle w:val="a3"/>
      </w:pPr>
      <w:r>
        <w:t>оригинал и копи</w:t>
      </w:r>
      <w:r>
        <w:t>я документов либо выписки из документов, являющихся основанием для государственной регистрации права собственности, иных прав на недвижимое имущество, находящееся на территории Республики Беларусь;</w:t>
      </w:r>
    </w:p>
    <w:p w14:paraId="68259EDC" w14:textId="77777777" w:rsidR="00000000" w:rsidRDefault="0050258C">
      <w:pPr>
        <w:pStyle w:val="a3"/>
      </w:pPr>
      <w:r>
        <w:t>копия выписки из торгового регистра страны места нахождени</w:t>
      </w:r>
      <w:r>
        <w:t>я иностранной организации или иное эквивалентное доказательство ее юридического статуса в соответствии с законодательством страны ее места нахождения;</w:t>
      </w:r>
    </w:p>
    <w:p w14:paraId="064C5224" w14:textId="77777777" w:rsidR="00000000" w:rsidRDefault="0050258C">
      <w:pPr>
        <w:pStyle w:val="a3"/>
      </w:pPr>
      <w:r>
        <w:t>1.3. иностранной организацией при проведении на территории Республики Беларусь аттракционов и зверинцев –</w:t>
      </w:r>
      <w:r>
        <w:t xml:space="preserve"> в налоговый орган по месту проведения таких мероприятий до начала их проведения.</w:t>
      </w:r>
    </w:p>
    <w:p w14:paraId="38F7D7FD" w14:textId="77777777" w:rsidR="00000000" w:rsidRDefault="0050258C">
      <w:pPr>
        <w:pStyle w:val="a3"/>
      </w:pPr>
      <w:r>
        <w:t>К заявлению прилагаются:</w:t>
      </w:r>
    </w:p>
    <w:p w14:paraId="1725E57F" w14:textId="77777777" w:rsidR="00000000" w:rsidRDefault="0050258C">
      <w:pPr>
        <w:pStyle w:val="a3"/>
      </w:pPr>
      <w:r>
        <w:t>оригинал и копия доверенности или иного документа, подтверждающего полномочия на совершение сделок, иных юридически значимых действий от имени иностр</w:t>
      </w:r>
      <w:r>
        <w:t>анной организации, включая полномочия на представление ее интересов в отношениях, регулируемых налоговым законодательством;</w:t>
      </w:r>
    </w:p>
    <w:p w14:paraId="23E1F1C9" w14:textId="77777777" w:rsidR="00000000" w:rsidRDefault="0050258C">
      <w:pPr>
        <w:pStyle w:val="a3"/>
      </w:pPr>
      <w:r>
        <w:t>копия выписки из торгового регистра страны места нахождения иностранной организации или иное эквивалентное доказательство ее юридиче</w:t>
      </w:r>
      <w:r>
        <w:t>ского статуса в соответствии с законодательством страны ее места нахождения;</w:t>
      </w:r>
    </w:p>
    <w:p w14:paraId="2E056BC9" w14:textId="77777777" w:rsidR="00000000" w:rsidRDefault="0050258C">
      <w:pPr>
        <w:pStyle w:val="a3"/>
      </w:pPr>
      <w:r>
        <w:t>1.4. иностранной организацией при организации и проведении культурно-зрелищных мероприятий на территории Республики Беларусь, за исключением случаев осуществления указанной деятел</w:t>
      </w:r>
      <w:r>
        <w:t>ьности по договорам с юридическими лицами Республики Беларусь или индивидуальными предпринимателями, зарегистрированными в Республике Беларусь, признаваемыми налоговыми агентами, которыми предусматривается поступление выручки от культурно-зрелищных меропри</w:t>
      </w:r>
      <w:r>
        <w:t>ятий на счета таких агентов, – в налоговый орган по месту проведения первого культурно-зрелищного мероприятия до начала проведения культурно-зрелищного мероприятия на территории Республики Беларусь.</w:t>
      </w:r>
    </w:p>
    <w:p w14:paraId="2104C79A" w14:textId="77777777" w:rsidR="00000000" w:rsidRDefault="0050258C">
      <w:pPr>
        <w:pStyle w:val="a3"/>
      </w:pPr>
      <w:r>
        <w:t>К заявлению прилагаются:</w:t>
      </w:r>
    </w:p>
    <w:p w14:paraId="4F6A20A8" w14:textId="77777777" w:rsidR="00000000" w:rsidRDefault="0050258C">
      <w:pPr>
        <w:pStyle w:val="a3"/>
      </w:pPr>
      <w:r>
        <w:t>оригинал и копия доверенности ил</w:t>
      </w:r>
      <w:r>
        <w:t>и иного документа, подтверждающего полномочия на совершение сделок, иных юридически значимых действий от имени иностранной организации, включая полномочия на представление ее интересов в отношениях, регулируемых налоговым законодательством;</w:t>
      </w:r>
    </w:p>
    <w:p w14:paraId="3573B256" w14:textId="77777777" w:rsidR="00000000" w:rsidRDefault="0050258C">
      <w:pPr>
        <w:pStyle w:val="a3"/>
      </w:pPr>
      <w:r>
        <w:t>копия выписки и</w:t>
      </w:r>
      <w:r>
        <w:t>з торгового регистра страны места нахождения иностранной организации или иное эквивалентное доказательство ее юридического статуса в соответствии с законодательством страны ее места нахождения;</w:t>
      </w:r>
    </w:p>
    <w:p w14:paraId="328D56E6" w14:textId="77777777" w:rsidR="00000000" w:rsidRDefault="0050258C">
      <w:pPr>
        <w:pStyle w:val="a3"/>
      </w:pPr>
      <w:r>
        <w:t>1.5. иностранной организацией, которая на основании договора в</w:t>
      </w:r>
      <w:r>
        <w:t xml:space="preserve">ыполняет работы и (или) оказывает услуги на территории Республики Беларусь в течение периода, превышающего сроки, установленные пунктами 3 и 4 </w:t>
      </w:r>
      <w:hyperlink r:id="rId83" w:history="1">
        <w:r>
          <w:rPr>
            <w:rStyle w:val="a4"/>
          </w:rPr>
          <w:t>статьи 180 настоящего Кодекса</w:t>
        </w:r>
      </w:hyperlink>
      <w:r>
        <w:t>, – в налоговый о</w:t>
      </w:r>
      <w:r>
        <w:t xml:space="preserve">рган </w:t>
      </w:r>
      <w:r>
        <w:lastRenderedPageBreak/>
        <w:t>по месту осуществления деятельности на территории Республики Беларусь до начала такой деятельности.</w:t>
      </w:r>
    </w:p>
    <w:p w14:paraId="734B7E3B" w14:textId="77777777" w:rsidR="00000000" w:rsidRDefault="0050258C">
      <w:pPr>
        <w:pStyle w:val="a3"/>
      </w:pPr>
      <w:r>
        <w:t>К заявлению прилагаются:</w:t>
      </w:r>
    </w:p>
    <w:p w14:paraId="3236A4FB" w14:textId="77777777" w:rsidR="00000000" w:rsidRDefault="0050258C">
      <w:pPr>
        <w:pStyle w:val="a3"/>
      </w:pPr>
      <w:r>
        <w:t>справка налогового органа страны места нахождения иностранной организации о ее регистрации в качестве плательщика в этой стран</w:t>
      </w:r>
      <w:r>
        <w:t>е с указанием кода плательщика или аналога кода плательщика;</w:t>
      </w:r>
    </w:p>
    <w:p w14:paraId="7563FB49" w14:textId="77777777" w:rsidR="00000000" w:rsidRDefault="0050258C">
      <w:pPr>
        <w:pStyle w:val="a3"/>
      </w:pPr>
      <w:r>
        <w:t>оригинал и копия договора, согласно которому иностранная организация выполняет работы и (или) оказывает услуги на территории Республики Беларусь в течение периода, превышающего сроки, установленн</w:t>
      </w:r>
      <w:r>
        <w:t xml:space="preserve">ые пунктами 3 и 4 </w:t>
      </w:r>
      <w:hyperlink r:id="rId84" w:history="1">
        <w:r>
          <w:rPr>
            <w:rStyle w:val="a4"/>
          </w:rPr>
          <w:t>статьи 180 настоящего Кодекса</w:t>
        </w:r>
      </w:hyperlink>
      <w:r>
        <w:t>;</w:t>
      </w:r>
    </w:p>
    <w:p w14:paraId="17AC1203" w14:textId="77777777" w:rsidR="00000000" w:rsidRDefault="0050258C">
      <w:pPr>
        <w:pStyle w:val="a3"/>
      </w:pPr>
      <w:r>
        <w:t>оригинал и копия доверенности или иного документа, подтверждающего полномочия представителя иностранной организации на территории Республики</w:t>
      </w:r>
      <w:r>
        <w:t xml:space="preserve"> Беларусь на совершение сделок, иных юридически значимых действий от имени иностранной организации, включая полномочия на представление ее интересов в отношениях, регулируемых налоговым законодательством;</w:t>
      </w:r>
    </w:p>
    <w:p w14:paraId="3F3BC58C" w14:textId="77777777" w:rsidR="00000000" w:rsidRDefault="0050258C">
      <w:pPr>
        <w:pStyle w:val="a3"/>
      </w:pPr>
      <w:r>
        <w:t>копия учредительного документа иностранной организа</w:t>
      </w:r>
      <w:r>
        <w:t>ции;</w:t>
      </w:r>
    </w:p>
    <w:p w14:paraId="73165822" w14:textId="77777777" w:rsidR="00000000" w:rsidRDefault="0050258C">
      <w:pPr>
        <w:pStyle w:val="a3"/>
      </w:pPr>
      <w:r>
        <w:t>копия выписки из торгового регистра страны места нахождения иностранной организации или иное эквивалентное доказательство ее юридического статуса в соответствии с законодательством страны ее места нахождения;</w:t>
      </w:r>
    </w:p>
    <w:p w14:paraId="3B400D1C" w14:textId="77777777" w:rsidR="00000000" w:rsidRDefault="0050258C">
      <w:pPr>
        <w:pStyle w:val="a3"/>
      </w:pPr>
      <w:r>
        <w:t>копия выписки банка, подтверждающей открыт</w:t>
      </w:r>
      <w:r>
        <w:t>ие текущего (расчетного) счета в банке на территории Республики Беларусь.</w:t>
      </w:r>
    </w:p>
    <w:p w14:paraId="2343AF49" w14:textId="77777777" w:rsidR="00000000" w:rsidRDefault="0050258C">
      <w:pPr>
        <w:pStyle w:val="a3"/>
      </w:pPr>
      <w:r>
        <w:t>Иностранная организация, выполняющая работы и (или) оказывающая услуги на территории Республики Беларусь на основании договора, условия которого на день его заключения не предусматри</w:t>
      </w:r>
      <w:r>
        <w:t xml:space="preserve">вали продолжительность выполнения работ (оказания услуг) в течение периода, превышающего сроки, установленные пунктами 3 и 4 </w:t>
      </w:r>
      <w:hyperlink r:id="rId85" w:history="1">
        <w:r>
          <w:rPr>
            <w:rStyle w:val="a4"/>
          </w:rPr>
          <w:t>статьи 180 настоящего Кодекса</w:t>
        </w:r>
      </w:hyperlink>
      <w:r>
        <w:t xml:space="preserve">, при возникновении обстоятельств, </w:t>
      </w:r>
      <w:r>
        <w:t xml:space="preserve">приводящих к его превышению, обязана стать на учет в налоговом органе по месту осуществления деятельности не позднее дня, следующего за истечением периода, установленного пунктами 3 и 4 </w:t>
      </w:r>
      <w:hyperlink r:id="rId86" w:history="1">
        <w:r>
          <w:rPr>
            <w:rStyle w:val="a4"/>
          </w:rPr>
          <w:t>ста</w:t>
        </w:r>
        <w:r>
          <w:rPr>
            <w:rStyle w:val="a4"/>
          </w:rPr>
          <w:t>тьи 180 настоящего Кодекса</w:t>
        </w:r>
      </w:hyperlink>
      <w:r>
        <w:t>;</w:t>
      </w:r>
    </w:p>
    <w:p w14:paraId="76A83B43" w14:textId="77777777" w:rsidR="00000000" w:rsidRDefault="0050258C">
      <w:pPr>
        <w:pStyle w:val="a3"/>
      </w:pPr>
      <w:r>
        <w:t>1.6. иностранной организацией, планирующий осуществлять на территории Республики Беларусь деятельность через организацию или физическое лицо, признаваемые постоянным представительством иностранной организации, – соответственно в</w:t>
      </w:r>
      <w:r>
        <w:t xml:space="preserve"> налоговый орган по месту нахождения такой организации или по месту жительства такого физического лица до начала осуществления такой деятельности.</w:t>
      </w:r>
    </w:p>
    <w:p w14:paraId="2EF67EF0" w14:textId="77777777" w:rsidR="00000000" w:rsidRDefault="0050258C">
      <w:pPr>
        <w:pStyle w:val="a3"/>
      </w:pPr>
      <w:r>
        <w:t>К заявлению прилагаются:</w:t>
      </w:r>
    </w:p>
    <w:p w14:paraId="417091EE" w14:textId="77777777" w:rsidR="00000000" w:rsidRDefault="0050258C">
      <w:pPr>
        <w:pStyle w:val="a3"/>
      </w:pPr>
      <w:r>
        <w:t>оригинал и копия контракта (договора) иностранной организации с организацией или физическим лицом, через которых иностранная организация планирует осуществлять свою деятельность на территории Республики Беларусь;</w:t>
      </w:r>
    </w:p>
    <w:p w14:paraId="169B4203" w14:textId="77777777" w:rsidR="00000000" w:rsidRDefault="0050258C">
      <w:pPr>
        <w:pStyle w:val="a3"/>
      </w:pPr>
      <w:r>
        <w:t>оригинал и копия доверенности или иного док</w:t>
      </w:r>
      <w:r>
        <w:t xml:space="preserve">умента, подтверждающего полномочия на совершение сделок, иных юридически значимых действий от имени иностранной </w:t>
      </w:r>
      <w:r>
        <w:lastRenderedPageBreak/>
        <w:t>организации, включая полномочия на представление ее интересов в отношениях, регулируемых налоговым законодательством;</w:t>
      </w:r>
    </w:p>
    <w:p w14:paraId="5D402BCE" w14:textId="77777777" w:rsidR="00000000" w:rsidRDefault="0050258C">
      <w:pPr>
        <w:pStyle w:val="a3"/>
      </w:pPr>
      <w:r>
        <w:t>копия учредительного докум</w:t>
      </w:r>
      <w:r>
        <w:t>ента иностранной организации;</w:t>
      </w:r>
    </w:p>
    <w:p w14:paraId="01DD58F4" w14:textId="77777777" w:rsidR="00000000" w:rsidRDefault="0050258C">
      <w:pPr>
        <w:pStyle w:val="a3"/>
      </w:pPr>
      <w:r>
        <w:t>копия выписки из торгового регистра страны места нахождения иностранной организации или иное эквивалентное доказательство ее юридического статуса в соответствии с законодательством страны ее места нахождения;</w:t>
      </w:r>
    </w:p>
    <w:p w14:paraId="23AA3753" w14:textId="77777777" w:rsidR="00000000" w:rsidRDefault="0050258C">
      <w:pPr>
        <w:pStyle w:val="a3"/>
      </w:pPr>
      <w:r>
        <w:t xml:space="preserve">1.7. иностранной </w:t>
      </w:r>
      <w:r>
        <w:t>организацией, оказывающей услуги в электронной форме для физических лиц, – в инспекцию Министерства по налогам и сборам по городу Минску в электронной форме через единый портал электронных услуг до истечения квартала, в котором возник объект налогообложени</w:t>
      </w:r>
      <w:r>
        <w:t>я налогом на добавленную стоимость.</w:t>
      </w:r>
    </w:p>
    <w:p w14:paraId="541924D9" w14:textId="77777777" w:rsidR="00000000" w:rsidRDefault="0050258C">
      <w:pPr>
        <w:pStyle w:val="a3"/>
      </w:pPr>
      <w:r>
        <w:t>К заявлению прилагаются копия выписки из торгового регистра страны места нахождения иностранной организации или иное эквивалентное доказательство ее юридического статуса в соответствии с законодательством страны ее места</w:t>
      </w:r>
      <w:r>
        <w:t xml:space="preserve"> нахождения.</w:t>
      </w:r>
    </w:p>
    <w:p w14:paraId="63A7846D" w14:textId="77777777" w:rsidR="00000000" w:rsidRDefault="0050258C">
      <w:pPr>
        <w:pStyle w:val="a3"/>
      </w:pPr>
      <w:r>
        <w:t>Если в срок, установленный частью первой настоящего подпункта, подача заявления для постановки на учет в налоговом органе иностранной организации невозможна в связи с недоступностью портала Министерства по налогам и сборам, являющегося информа</w:t>
      </w:r>
      <w:r>
        <w:t>ционным ресурсом этого Министерства, единого портала электронных услуг ОАИС (в том числе из-за отсутствия электропитания и (или) выхода из строя оборудования (его части)), недостаточностью ресурсов этих порталов, ошибками программного обеспечения порталов,</w:t>
      </w:r>
      <w:r>
        <w:t xml:space="preserve"> недоступностью и (или) отсутствием каналов связи с этими порталами, включая недостаточность ширины каналов связи с ними, этот срок продлевается на время, необходимое для устранения причин, по которым иностранная организация не может подать заявление.</w:t>
      </w:r>
    </w:p>
    <w:p w14:paraId="2C904382" w14:textId="77777777" w:rsidR="00000000" w:rsidRDefault="0050258C">
      <w:pPr>
        <w:pStyle w:val="a3"/>
      </w:pPr>
      <w:r>
        <w:t>2. О</w:t>
      </w:r>
      <w:r>
        <w:t>ригиналы документов, представленные в налоговый орган для постановки на учет, возвращаются плательщику после их сверки с копиями.</w:t>
      </w:r>
    </w:p>
    <w:p w14:paraId="357A9A02" w14:textId="77777777" w:rsidR="00000000" w:rsidRDefault="0050258C">
      <w:pPr>
        <w:pStyle w:val="a3"/>
      </w:pPr>
      <w:r>
        <w:t>Документы, составленные на иностранном языке, должны быть переведены на белорусский или русский язык. Верность перевода или по</w:t>
      </w:r>
      <w:r>
        <w:t>длинность подписи переводчика должны быть засвидетельствованы нотариально либо дипломатическими представительствами или консульскими учреждениями Республики Беларусь.</w:t>
      </w:r>
    </w:p>
    <w:p w14:paraId="3B731904" w14:textId="77777777" w:rsidR="00000000" w:rsidRDefault="0050258C">
      <w:pPr>
        <w:pStyle w:val="a3"/>
      </w:pPr>
      <w:r>
        <w:t>Выписка из торгового регистра страны места нахождения иностранной организации или иное эк</w:t>
      </w:r>
      <w:r>
        <w:t>вивалентное доказательство ее юридического статуса в соответствии с законодательством страны ее места нахождения должны быть выданы не позднее шести месяцев до дня представления документов для постановки на учет в налоговом органе Республики Беларусь.</w:t>
      </w:r>
    </w:p>
    <w:p w14:paraId="49938392" w14:textId="77777777" w:rsidR="00000000" w:rsidRDefault="0050258C">
      <w:pPr>
        <w:pStyle w:val="a3"/>
      </w:pPr>
      <w:r>
        <w:t>Копи</w:t>
      </w:r>
      <w:r>
        <w:t>я выписки из торгового регистра страны места нахождения иностранной организации или иное эквивалентное доказательство ее юридического статуса в соответствии с законодательством страны ее места нахождения должны быть оформлены в соответствии с законодательс</w:t>
      </w:r>
      <w:r>
        <w:t>твом выдавшего ее государства, удостоверены компетентными органами этого государства и легализованы в дипломатических представительствах или консульских учреждениях Республики Беларусь, если иное не предусмотрено международными договорами Республики Белару</w:t>
      </w:r>
      <w:r>
        <w:t>сь.</w:t>
      </w:r>
    </w:p>
    <w:p w14:paraId="3B2B5F11" w14:textId="77777777" w:rsidR="00000000" w:rsidRDefault="0050258C">
      <w:pPr>
        <w:pStyle w:val="a3"/>
      </w:pPr>
      <w:r>
        <w:lastRenderedPageBreak/>
        <w:t>Требования, установленные частями второй–четвертой настоящего пункта, не распространяются на документы, представляемые для постановки на учет в налоговом органе иностранной организацией, указанной в подпункте 1.7 пункта 1 настоящей статьи.</w:t>
      </w:r>
    </w:p>
    <w:p w14:paraId="09EADFA7" w14:textId="77777777" w:rsidR="00000000" w:rsidRDefault="0050258C">
      <w:pPr>
        <w:pStyle w:val="a3"/>
      </w:pPr>
      <w:r>
        <w:t>При непредст</w:t>
      </w:r>
      <w:r>
        <w:t xml:space="preserve">авлении иностранной организацией в сроки, установленные пунктом 1 настоящей статьи, заявления или сообщения, указанных в пунктах 1 и 3 настоящей статьи, соответственно постановка иностранной организации на учет или обновление сведений о постановке на учет </w:t>
      </w:r>
      <w:r>
        <w:t>в Государственном реестре плательщиков (иных обязанных лиц) осуществляется налоговым органом на основании полученных им документов и (или) информации о таком плательщике и (или) об объектах налогообложения.</w:t>
      </w:r>
    </w:p>
    <w:p w14:paraId="1292C04B" w14:textId="77777777" w:rsidR="00000000" w:rsidRDefault="0050258C">
      <w:pPr>
        <w:pStyle w:val="a3"/>
      </w:pPr>
      <w:r>
        <w:t>3. Состоящая на учете в налоговом органе иностран</w:t>
      </w:r>
      <w:r>
        <w:t>ная организация обязана в порядке и сроки, указанные в пункте 1 настоящей статьи, сообщать в налоговый орган о возникновении указанных в этом пункте обстоятельств. Одновременно представляются документы, указанные в пункте 1 настоящей статьи, обязанность по</w:t>
      </w:r>
      <w:r>
        <w:t xml:space="preserve"> представлению которых отсутствовала при постановке иностранной организации на учет в налоговом органе.</w:t>
      </w:r>
    </w:p>
    <w:p w14:paraId="22E7C0AF" w14:textId="77777777" w:rsidR="00000000" w:rsidRDefault="0050258C">
      <w:pPr>
        <w:pStyle w:val="a3"/>
      </w:pPr>
      <w:r>
        <w:t>4. Снятие с учета в налоговом органе иностранной организации осуществляется в течение десяти рабочих дней:</w:t>
      </w:r>
    </w:p>
    <w:p w14:paraId="2FD7BF55" w14:textId="77777777" w:rsidR="00000000" w:rsidRDefault="0050258C">
      <w:pPr>
        <w:pStyle w:val="a3"/>
      </w:pPr>
      <w:r>
        <w:t>4.1. по истечении двенадцати месяцев, следующ</w:t>
      </w:r>
      <w:r>
        <w:t>их за месяцем:</w:t>
      </w:r>
    </w:p>
    <w:p w14:paraId="02D3FDD8" w14:textId="77777777" w:rsidR="00000000" w:rsidRDefault="0050258C">
      <w:pPr>
        <w:pStyle w:val="a3"/>
      </w:pPr>
      <w:r>
        <w:t>получения информации уполномоченного органа о прекращении деятельности представительства иностранной организации, – в отношении иностранной организации, указанной в подпункте 1.1 пункта 1 настоящей статьи;</w:t>
      </w:r>
    </w:p>
    <w:p w14:paraId="19BDF268" w14:textId="77777777" w:rsidR="00000000" w:rsidRDefault="0050258C">
      <w:pPr>
        <w:pStyle w:val="a3"/>
      </w:pPr>
      <w:r>
        <w:t xml:space="preserve">получения информации о прекращении </w:t>
      </w:r>
      <w:r>
        <w:t>права собственности, иных прав иностранной организации, указанной в подпункте 1.2 пункта 1 настоящей статьи, на недвижимое имущество, находящееся на территории Республики Беларусь;</w:t>
      </w:r>
    </w:p>
    <w:p w14:paraId="27093655" w14:textId="77777777" w:rsidR="00000000" w:rsidRDefault="0050258C">
      <w:pPr>
        <w:pStyle w:val="a3"/>
      </w:pPr>
      <w:r>
        <w:t xml:space="preserve">окончания мероприятий, указанных в подпунктах 1.3 и 1.4 пункта 1 настоящей </w:t>
      </w:r>
      <w:r>
        <w:t>статьи, – в отношении иностранных организаций, указанных в подпунктах 1.3 и 1.4 пункта 1 настоящей статьи;</w:t>
      </w:r>
    </w:p>
    <w:p w14:paraId="27762E5A" w14:textId="77777777" w:rsidR="00000000" w:rsidRDefault="0050258C">
      <w:pPr>
        <w:pStyle w:val="a3"/>
      </w:pPr>
      <w:r>
        <w:t xml:space="preserve">представления иностранными организациями, указанными в подпунктах 1.5 и 1.6 пункта 1 настоящей статьи, налоговой декларации (расчета) в соответствии </w:t>
      </w:r>
      <w:r>
        <w:t xml:space="preserve">с пунктом 4 </w:t>
      </w:r>
      <w:hyperlink r:id="rId87" w:history="1">
        <w:r>
          <w:rPr>
            <w:rStyle w:val="a4"/>
          </w:rPr>
          <w:t>статьи 44 настоящего Кодекса</w:t>
        </w:r>
      </w:hyperlink>
      <w:r>
        <w:t>;</w:t>
      </w:r>
    </w:p>
    <w:p w14:paraId="7BDCF381" w14:textId="77777777" w:rsidR="00000000" w:rsidRDefault="0050258C">
      <w:pPr>
        <w:pStyle w:val="a3"/>
      </w:pPr>
      <w:r>
        <w:t>получения инспекцией Министерства по налогам и сборам по городу Минску от иностранной организации, указанной в подпункте 1.7 пункта 1 настоящей стат</w:t>
      </w:r>
      <w:r>
        <w:t>ьи, уведомления о прекращении деятельности на территории Республики Беларусь.</w:t>
      </w:r>
    </w:p>
    <w:p w14:paraId="6676A0A2" w14:textId="77777777" w:rsidR="00000000" w:rsidRDefault="0050258C">
      <w:pPr>
        <w:pStyle w:val="a3"/>
      </w:pPr>
      <w:r>
        <w:t>Положения части первой настоящего подпункта применяются при соблюдении следующих условий:</w:t>
      </w:r>
    </w:p>
    <w:p w14:paraId="6FFD61F5" w14:textId="77777777" w:rsidR="00000000" w:rsidRDefault="0050258C">
      <w:pPr>
        <w:pStyle w:val="a3"/>
      </w:pPr>
      <w:r>
        <w:t xml:space="preserve">отсутствие у налогового органа в отношении иностранной организации информации о наличии </w:t>
      </w:r>
      <w:r>
        <w:t>или возникновении обстоятельств, указанных в пункте 1 настоящей статьи;</w:t>
      </w:r>
    </w:p>
    <w:p w14:paraId="66A3DE8D" w14:textId="77777777" w:rsidR="00000000" w:rsidRDefault="0050258C">
      <w:pPr>
        <w:pStyle w:val="a3"/>
      </w:pPr>
      <w:r>
        <w:t>исполнение иностранной организацией налоговых обязательств, а также уплаты ею пеней и штрафов (в том числе по результатам проверки, предписание на проведение которой выдано до истечени</w:t>
      </w:r>
      <w:r>
        <w:t xml:space="preserve">я двенадцатимесячного периода, следующего за месяцем </w:t>
      </w:r>
      <w:r>
        <w:lastRenderedPageBreak/>
        <w:t xml:space="preserve">представления иностранной организацией налоговой декларации (расчета) в соответствии с пунктом 4 </w:t>
      </w:r>
      <w:hyperlink r:id="rId88" w:history="1">
        <w:r>
          <w:rPr>
            <w:rStyle w:val="a4"/>
          </w:rPr>
          <w:t>статьи 44 настоящего Кодекса</w:t>
        </w:r>
      </w:hyperlink>
      <w:r>
        <w:t>).</w:t>
      </w:r>
    </w:p>
    <w:p w14:paraId="379DAC74" w14:textId="77777777" w:rsidR="00000000" w:rsidRDefault="0050258C">
      <w:pPr>
        <w:pStyle w:val="a3"/>
      </w:pPr>
      <w:r>
        <w:t>Если в от</w:t>
      </w:r>
      <w:r>
        <w:t>ношении иностранной организации имеется несколько обстоятельств, указанных в части первой настоящего подпункта, то снятие ее с учета в налоговом органе осуществляется в течение десяти рабочих дней по истечении наиболее позднего двенадцатимесячного периода,</w:t>
      </w:r>
      <w:r>
        <w:t xml:space="preserve"> определенного исходя из положений настоящего подпункта.</w:t>
      </w:r>
    </w:p>
    <w:p w14:paraId="36EDA0D4" w14:textId="77777777" w:rsidR="00000000" w:rsidRDefault="0050258C">
      <w:pPr>
        <w:pStyle w:val="a3"/>
      </w:pPr>
      <w:r>
        <w:t>При наличии у иностранной организации неисполненного налогового обязательства, неуплаченных пеней и штрафов по истечении периода, указанного в части первой настоящего подпункта, снятие с учета в нало</w:t>
      </w:r>
      <w:r>
        <w:t>говом органе такой иностранной организации осуществляется в течение десяти рабочих дней, следующих за днем исполнения налогового обязательства, уплаты пеней и штрафов;</w:t>
      </w:r>
    </w:p>
    <w:p w14:paraId="553FB1D1" w14:textId="77777777" w:rsidR="00000000" w:rsidRDefault="0050258C">
      <w:pPr>
        <w:pStyle w:val="a3"/>
      </w:pPr>
      <w:r>
        <w:t>4.2. со дня списания задолженности, признанной безнадежным долгом в порядке, установленн</w:t>
      </w:r>
      <w:r>
        <w:t>ом Президентом Республики Беларусь;</w:t>
      </w:r>
    </w:p>
    <w:p w14:paraId="07957FBD" w14:textId="77777777" w:rsidR="00000000" w:rsidRDefault="0050258C">
      <w:pPr>
        <w:pStyle w:val="a3"/>
      </w:pPr>
      <w:r>
        <w:t>4.3. со дня выявления (получения) налоговым органом сведений и (или) иных документов, содержащих информацию о ликвидации иностранной организации, прекращении деятельности иностранного индивидуального предпринимателя в со</w:t>
      </w:r>
      <w:r>
        <w:t>ответствии с законодательством иностранного государства, на территории которого они были зарегистрированы.</w:t>
      </w:r>
    </w:p>
    <w:p w14:paraId="0D521CDA" w14:textId="77777777" w:rsidR="00000000" w:rsidRDefault="0050258C">
      <w:pPr>
        <w:pStyle w:val="a3"/>
      </w:pPr>
      <w:r>
        <w:t>5. Налоговый орган в течение пяти рабочих дней, следующих за днем снятия с учета в налоговом органе иностранной организации, уведомляет ее о таком об</w:t>
      </w:r>
      <w:r>
        <w:t>стоятельстве по установленной форме.</w:t>
      </w:r>
    </w:p>
    <w:p w14:paraId="22298A99" w14:textId="77777777" w:rsidR="00000000" w:rsidRDefault="0050258C">
      <w:pPr>
        <w:spacing w:after="240"/>
        <w:rPr>
          <w:rFonts w:eastAsia="Times New Roman"/>
        </w:rPr>
      </w:pPr>
    </w:p>
    <w:p w14:paraId="2EB6DA49" w14:textId="77777777" w:rsidR="00000000" w:rsidRDefault="0050258C">
      <w:pPr>
        <w:jc w:val="center"/>
        <w:rPr>
          <w:rFonts w:eastAsia="Times New Roman"/>
        </w:rPr>
      </w:pPr>
      <w:r>
        <w:rPr>
          <w:rFonts w:eastAsia="Times New Roman"/>
          <w:sz w:val="27"/>
          <w:szCs w:val="27"/>
        </w:rPr>
        <w:t>ГЛАВА 10</w:t>
      </w:r>
      <w:r>
        <w:rPr>
          <w:rFonts w:eastAsia="Times New Roman"/>
          <w:sz w:val="27"/>
          <w:szCs w:val="27"/>
        </w:rPr>
        <w:br/>
        <w:t>НАЛОГОВЫЙ КОНТРОЛЬ</w:t>
      </w:r>
    </w:p>
    <w:p w14:paraId="37E10008" w14:textId="77777777" w:rsidR="00000000" w:rsidRDefault="0050258C">
      <w:pPr>
        <w:jc w:val="center"/>
        <w:rPr>
          <w:rFonts w:eastAsia="Times New Roman"/>
        </w:rPr>
      </w:pPr>
      <w:r>
        <w:rPr>
          <w:rFonts w:eastAsia="Times New Roman"/>
          <w:b/>
          <w:bCs/>
        </w:rPr>
        <w:t>Статья 71.</w:t>
      </w:r>
      <w:r>
        <w:rPr>
          <w:rFonts w:eastAsia="Times New Roman"/>
        </w:rPr>
        <w:t xml:space="preserve"> Налоговый контроль и формы его осуществления</w:t>
      </w:r>
    </w:p>
    <w:p w14:paraId="4DCB00C2" w14:textId="77777777" w:rsidR="00000000" w:rsidRDefault="0050258C">
      <w:pPr>
        <w:rPr>
          <w:rFonts w:eastAsia="Times New Roman"/>
        </w:rPr>
      </w:pPr>
    </w:p>
    <w:p w14:paraId="7FE8E1BF" w14:textId="77777777" w:rsidR="00000000" w:rsidRDefault="0050258C">
      <w:pPr>
        <w:pStyle w:val="a3"/>
      </w:pPr>
      <w:r>
        <w:t>1. Налоговым контролем признается система мер по контролю за исполнением налогового законодательства, осуществляемая должностными лицами налоговых органов в пределах их полномочий посредством:</w:t>
      </w:r>
    </w:p>
    <w:p w14:paraId="24296356" w14:textId="77777777" w:rsidR="00000000" w:rsidRDefault="0050258C">
      <w:pPr>
        <w:pStyle w:val="a3"/>
      </w:pPr>
      <w:r>
        <w:t>учета плательщиков (иных обязанных лиц);</w:t>
      </w:r>
    </w:p>
    <w:p w14:paraId="62D492F6" w14:textId="77777777" w:rsidR="00000000" w:rsidRDefault="0050258C">
      <w:pPr>
        <w:pStyle w:val="a3"/>
      </w:pPr>
      <w:r>
        <w:t>проведения проверок.</w:t>
      </w:r>
    </w:p>
    <w:p w14:paraId="1016D477" w14:textId="77777777" w:rsidR="00000000" w:rsidRDefault="0050258C">
      <w:pPr>
        <w:pStyle w:val="a3"/>
      </w:pPr>
      <w:r>
        <w:t>П</w:t>
      </w:r>
      <w:r>
        <w:t>роведение проверок налоговыми органами осуществляется с применением в пределах их компетенции методов и способов, установленных Министерством по налогам и сборам.</w:t>
      </w:r>
    </w:p>
    <w:p w14:paraId="56E19EB0" w14:textId="77777777" w:rsidR="00000000" w:rsidRDefault="0050258C">
      <w:pPr>
        <w:pStyle w:val="a3"/>
      </w:pPr>
      <w:r>
        <w:t>2. Таможенные органы в пределах своей компетенции осуществляют контроль за соблюдением налого</w:t>
      </w:r>
      <w:r>
        <w:t>вого законодательства в связи с ввозом (вывозом) товаров на территорию (с территории) Республики Беларусь в порядке, предусмотренном настоящим Кодексом и таможенным законодательством. При этом таможенные органы пользуются правами и несут обязанности, преду</w:t>
      </w:r>
      <w:r>
        <w:t>смотренные настоящим Кодексом для налоговых органов.</w:t>
      </w:r>
    </w:p>
    <w:p w14:paraId="2891AE64" w14:textId="77777777" w:rsidR="00000000" w:rsidRDefault="0050258C">
      <w:pPr>
        <w:spacing w:after="240"/>
        <w:rPr>
          <w:rFonts w:eastAsia="Times New Roman"/>
        </w:rPr>
      </w:pPr>
    </w:p>
    <w:p w14:paraId="77DBEDBE" w14:textId="77777777" w:rsidR="00000000" w:rsidRDefault="0050258C">
      <w:pPr>
        <w:jc w:val="center"/>
        <w:rPr>
          <w:rFonts w:eastAsia="Times New Roman"/>
        </w:rPr>
      </w:pPr>
      <w:r>
        <w:rPr>
          <w:rFonts w:eastAsia="Times New Roman"/>
          <w:b/>
          <w:bCs/>
        </w:rPr>
        <w:t>Статья 72.</w:t>
      </w:r>
      <w:r>
        <w:rPr>
          <w:rFonts w:eastAsia="Times New Roman"/>
        </w:rPr>
        <w:t xml:space="preserve"> Проверка</w:t>
      </w:r>
    </w:p>
    <w:p w14:paraId="4B3C93CD" w14:textId="77777777" w:rsidR="00000000" w:rsidRDefault="0050258C">
      <w:pPr>
        <w:rPr>
          <w:rFonts w:eastAsia="Times New Roman"/>
        </w:rPr>
      </w:pPr>
    </w:p>
    <w:p w14:paraId="6DFEEA06" w14:textId="77777777" w:rsidR="00000000" w:rsidRDefault="0050258C">
      <w:pPr>
        <w:pStyle w:val="a3"/>
      </w:pPr>
      <w:r>
        <w:t>1. Порядок организации и проведения проверок устанавливается Президентом Республики Беларусь, если иное не установлено Президентом Республики Беларусь.</w:t>
      </w:r>
    </w:p>
    <w:p w14:paraId="6764DE1D" w14:textId="77777777" w:rsidR="00000000" w:rsidRDefault="0050258C">
      <w:pPr>
        <w:pStyle w:val="a3"/>
      </w:pPr>
      <w:r>
        <w:t xml:space="preserve">При проведении проверок в порядке, установленном Президентом Республики Беларусь, налоговые органы вправе применять хронометражный метод на условиях и в порядке, установленных </w:t>
      </w:r>
      <w:hyperlink r:id="rId89" w:history="1">
        <w:r>
          <w:rPr>
            <w:rStyle w:val="a4"/>
          </w:rPr>
          <w:t>статьей 76 нас</w:t>
        </w:r>
        <w:r>
          <w:rPr>
            <w:rStyle w:val="a4"/>
          </w:rPr>
          <w:t>тоящего Кодекса</w:t>
        </w:r>
      </w:hyperlink>
      <w:r>
        <w:t>.</w:t>
      </w:r>
    </w:p>
    <w:p w14:paraId="23A9FB25" w14:textId="77777777" w:rsidR="00000000" w:rsidRDefault="0050258C">
      <w:pPr>
        <w:pStyle w:val="a3"/>
      </w:pPr>
      <w:r>
        <w:t>Порядок организации и проведения проверок, указанных в пункте 2 настоящей статьи, устанавливается настоящим Кодексом.</w:t>
      </w:r>
    </w:p>
    <w:p w14:paraId="4B14708A" w14:textId="77777777" w:rsidR="00000000" w:rsidRDefault="0050258C">
      <w:pPr>
        <w:pStyle w:val="a3"/>
      </w:pPr>
      <w:r>
        <w:t>2. В соответствии с настоящим Кодексом налоговые органы проводят следующие проверки:</w:t>
      </w:r>
    </w:p>
    <w:p w14:paraId="6A2E3D84" w14:textId="77777777" w:rsidR="00000000" w:rsidRDefault="0050258C">
      <w:pPr>
        <w:pStyle w:val="a3"/>
      </w:pPr>
      <w:r>
        <w:t>2.1. камеральные проверки, в том чис</w:t>
      </w:r>
      <w:r>
        <w:t>ле дополнительные;</w:t>
      </w:r>
    </w:p>
    <w:p w14:paraId="0AFAD390" w14:textId="77777777" w:rsidR="00000000" w:rsidRDefault="0050258C">
      <w:pPr>
        <w:pStyle w:val="a3"/>
      </w:pPr>
      <w:r>
        <w:t>2.2. выездные проверки, в том числе дополнительные:</w:t>
      </w:r>
    </w:p>
    <w:p w14:paraId="5392F049" w14:textId="77777777" w:rsidR="00000000" w:rsidRDefault="0050258C">
      <w:pPr>
        <w:pStyle w:val="a3"/>
      </w:pPr>
      <w:r>
        <w:t>проверки, проводимые при ликвидации организаций или прекращении деятельности индивидуальных предпринимателей, в том числе по поручениям органов уголовного преследования по возбужденному</w:t>
      </w:r>
      <w:r>
        <w:t xml:space="preserve"> уголовному делу и судов по находящимся в их производстве делам, для признания государственной регистрации юридических лиц и индивидуальных предпринимателей недействительной, а также при наличии сведений и фактов, свидетельствующих о неосуществлении предпр</w:t>
      </w:r>
      <w:r>
        <w:t>инимательской деятельности в течение 24 месяцев подряд;</w:t>
      </w:r>
    </w:p>
    <w:p w14:paraId="47190A78" w14:textId="77777777" w:rsidR="00000000" w:rsidRDefault="0050258C">
      <w:pPr>
        <w:pStyle w:val="a3"/>
      </w:pPr>
      <w:r>
        <w:t>проверки государственных органов;</w:t>
      </w:r>
    </w:p>
    <w:p w14:paraId="26B3714A" w14:textId="77777777" w:rsidR="00000000" w:rsidRDefault="0050258C">
      <w:pPr>
        <w:pStyle w:val="a3"/>
      </w:pPr>
      <w:r>
        <w:t>тематические оперативные проверки физического лица, не являющегося индивидуальным предпринимателем (за исключением нотариуса, осуществляющего нотариальную деятельност</w:t>
      </w:r>
      <w:r>
        <w:t>ь в нотариальном бюро, лица, осуществляющего ремесленную деятельность или деятельность в сфере агроэкотуризма);</w:t>
      </w:r>
    </w:p>
    <w:p w14:paraId="4D0DF99A" w14:textId="77777777" w:rsidR="00000000" w:rsidRDefault="0050258C">
      <w:pPr>
        <w:pStyle w:val="a3"/>
      </w:pPr>
      <w:r>
        <w:t>в целях исполнения обязательств, принятых в соответствии с международными договорами Республики Беларусь;</w:t>
      </w:r>
    </w:p>
    <w:p w14:paraId="2C2D5AFE" w14:textId="77777777" w:rsidR="00000000" w:rsidRDefault="0050258C">
      <w:pPr>
        <w:pStyle w:val="a3"/>
      </w:pPr>
      <w:r>
        <w:t>проверки, проводимые при прекращении н</w:t>
      </w:r>
      <w:r>
        <w:t>а территории Республики Беларусь деятельности иностранных организаций и их представительств, а также при прекращении на территории Республики Беларусь деятельности постоянных представительств иностранных организаций;</w:t>
      </w:r>
    </w:p>
    <w:p w14:paraId="63089824" w14:textId="77777777" w:rsidR="00000000" w:rsidRDefault="0050258C">
      <w:pPr>
        <w:pStyle w:val="a3"/>
      </w:pPr>
      <w:r>
        <w:t>для подтверждения обоснованности возвра</w:t>
      </w:r>
      <w:r>
        <w:t>та проверяемому субъекту разницы между суммой налоговых вычетов и общей суммой налога на добавленную стоимость, исчисленной по реализации товаров (работ, услуг), имущественных прав;</w:t>
      </w:r>
    </w:p>
    <w:p w14:paraId="5BC17D0F" w14:textId="77777777" w:rsidR="00000000" w:rsidRDefault="0050258C">
      <w:pPr>
        <w:pStyle w:val="a3"/>
      </w:pPr>
      <w:r>
        <w:t>по заявлению плательщика;</w:t>
      </w:r>
    </w:p>
    <w:p w14:paraId="28E79C71" w14:textId="77777777" w:rsidR="00000000" w:rsidRDefault="0050258C">
      <w:pPr>
        <w:pStyle w:val="a3"/>
      </w:pPr>
      <w:r>
        <w:t>при реорганизации плательщика;</w:t>
      </w:r>
    </w:p>
    <w:p w14:paraId="5869556B" w14:textId="77777777" w:rsidR="00000000" w:rsidRDefault="0050258C">
      <w:pPr>
        <w:pStyle w:val="a3"/>
      </w:pPr>
      <w:r>
        <w:lastRenderedPageBreak/>
        <w:t>проверки факта не</w:t>
      </w:r>
      <w:r>
        <w:t>осуществления юридическим лицом или индивидуальным предпринимателем деятельности в течение последних шести месяцев подряд (в целях признания задолженности такого субъекта безнадежным долгом и ее списания).</w:t>
      </w:r>
    </w:p>
    <w:p w14:paraId="5BFED6D1" w14:textId="77777777" w:rsidR="00000000" w:rsidRDefault="0050258C">
      <w:pPr>
        <w:pStyle w:val="a3"/>
      </w:pPr>
      <w:r>
        <w:t>3. Проверки, указанные в подпункте 2.1, абзацах вт</w:t>
      </w:r>
      <w:r>
        <w:t>ором и седьмом подпункта 2.2 пункта 2 настоящей статьи, не проводятся при ликвидации организации или прекращении деятельности индивидуального предпринимателя, у которых по результатам анализа информации, имеющейся в налоговом органе, отсутствует неисполнен</w:t>
      </w:r>
      <w:r>
        <w:t xml:space="preserve">ное налоговое обязательство либо предполагаемая сумма неисполненных налоговых обязательств и (или) сумма заявленной к возврату разницы между суммой налоговых вычетов и общей суммой налога на добавленную стоимость, исчисленной по реализации товаров (работ, </w:t>
      </w:r>
      <w:r>
        <w:t>услуг), имущественных прав, составляет менее десяти базовых величин. В этом случае налоговый орган направляет в регистрирующий орган справку, подтверждающую отсутствие у таких плательщиков задолженности перед бюджетом.</w:t>
      </w:r>
    </w:p>
    <w:p w14:paraId="5A83EDCF" w14:textId="77777777" w:rsidR="00000000" w:rsidRDefault="0050258C">
      <w:pPr>
        <w:pStyle w:val="a3"/>
      </w:pPr>
      <w:r>
        <w:t>При этом размер базовой величины определяется на дату направления в регистрирующий орган справки, указанной в части первой настоящего пункта.</w:t>
      </w:r>
    </w:p>
    <w:p w14:paraId="12470EE5" w14:textId="77777777" w:rsidR="00000000" w:rsidRDefault="0050258C">
      <w:pPr>
        <w:pStyle w:val="a3"/>
      </w:pPr>
      <w:r>
        <w:t>При наличии поручения органа уголовного преследования по возбужденному уголовному делу или суда по находящимся в и</w:t>
      </w:r>
      <w:r>
        <w:t>х производстве делам проверка при ликвидации организаций или прекращении деятельности индивидуальных предпринимателей проводится без учета обстоятельств, указанных в части первой настоящего пункта.</w:t>
      </w:r>
    </w:p>
    <w:p w14:paraId="4B1321DC" w14:textId="77777777" w:rsidR="00000000" w:rsidRDefault="0050258C">
      <w:pPr>
        <w:pStyle w:val="a3"/>
      </w:pPr>
      <w:r>
        <w:t>4. Проверки, указанные в подпункте 2.1 и абзаце втором под</w:t>
      </w:r>
      <w:r>
        <w:t>пункта 2.2 пункта 2 настоящей статьи, не проводятся в отношении частного унитарного предприятия, хозяйственного общества, состоящего из одного участника, или крестьянского (фермерского) хозяйства, если истекло двенадцать месяцев со дня смерти (объявления у</w:t>
      </w:r>
      <w:r>
        <w:t>мершим) физического лица, являвшегося одновременно учредителем и руководителем этого унитарного предприятия, хозяйственного общества либо являвшегося главой крестьянского (фермерского) хозяйства, созданного им одним, и наследники в установленном порядке не</w:t>
      </w:r>
      <w:r>
        <w:t xml:space="preserve"> приняли наследство, отказались от его принятия.</w:t>
      </w:r>
    </w:p>
    <w:p w14:paraId="3806D761" w14:textId="77777777" w:rsidR="00000000" w:rsidRDefault="0050258C">
      <w:pPr>
        <w:spacing w:after="240"/>
        <w:rPr>
          <w:rFonts w:eastAsia="Times New Roman"/>
        </w:rPr>
      </w:pPr>
    </w:p>
    <w:p w14:paraId="798171A3" w14:textId="77777777" w:rsidR="00000000" w:rsidRDefault="0050258C">
      <w:pPr>
        <w:jc w:val="center"/>
        <w:rPr>
          <w:rFonts w:eastAsia="Times New Roman"/>
        </w:rPr>
      </w:pPr>
      <w:r>
        <w:rPr>
          <w:rFonts w:eastAsia="Times New Roman"/>
          <w:b/>
          <w:bCs/>
        </w:rPr>
        <w:t>Статья 73.</w:t>
      </w:r>
      <w:r>
        <w:rPr>
          <w:rFonts w:eastAsia="Times New Roman"/>
        </w:rPr>
        <w:t xml:space="preserve"> Камеральная проверка</w:t>
      </w:r>
    </w:p>
    <w:p w14:paraId="75F16C67" w14:textId="77777777" w:rsidR="00000000" w:rsidRDefault="0050258C">
      <w:pPr>
        <w:rPr>
          <w:rFonts w:eastAsia="Times New Roman"/>
        </w:rPr>
      </w:pPr>
    </w:p>
    <w:p w14:paraId="49D8A4BA" w14:textId="77777777" w:rsidR="00000000" w:rsidRDefault="0050258C">
      <w:pPr>
        <w:pStyle w:val="a3"/>
      </w:pPr>
      <w:r>
        <w:t>1. Камеральная проверка проводится по месту нахождения налогового органа на основании изучения налоговых деклараций (расчетов), иных документов и (или) информации о плате</w:t>
      </w:r>
      <w:r>
        <w:t>льщике, имеющихся в налоговом органе.</w:t>
      </w:r>
    </w:p>
    <w:p w14:paraId="17345069" w14:textId="77777777" w:rsidR="00000000" w:rsidRDefault="0050258C">
      <w:pPr>
        <w:pStyle w:val="a3"/>
      </w:pPr>
      <w:r>
        <w:t>Камеральная проверка проводится без выдачи предписания на ее проведение.</w:t>
      </w:r>
    </w:p>
    <w:p w14:paraId="4CFD81A5" w14:textId="77777777" w:rsidR="00000000" w:rsidRDefault="0050258C">
      <w:pPr>
        <w:pStyle w:val="a3"/>
      </w:pPr>
      <w:r>
        <w:t>2. Камеральная проверка включает предварительный и (или) последующий этапы ее проведения.</w:t>
      </w:r>
    </w:p>
    <w:p w14:paraId="346364F1" w14:textId="77777777" w:rsidR="00000000" w:rsidRDefault="0050258C">
      <w:pPr>
        <w:pStyle w:val="a3"/>
      </w:pPr>
      <w:r>
        <w:t>3. Целью камеральной проверки является предоставление п</w:t>
      </w:r>
      <w:r>
        <w:t>лательщику права самостоятельно устранить нарушение, выявленное налоговым органом, и доплатить налог, сбор (пошлину).</w:t>
      </w:r>
    </w:p>
    <w:p w14:paraId="64244EC2" w14:textId="77777777" w:rsidR="00000000" w:rsidRDefault="0050258C">
      <w:pPr>
        <w:pStyle w:val="a3"/>
      </w:pPr>
      <w:r>
        <w:t>4. Налоговый орган вправе получать от плательщика при проведении:</w:t>
      </w:r>
    </w:p>
    <w:p w14:paraId="5FEE672E" w14:textId="77777777" w:rsidR="00000000" w:rsidRDefault="0050258C">
      <w:pPr>
        <w:pStyle w:val="a3"/>
      </w:pPr>
      <w:r>
        <w:lastRenderedPageBreak/>
        <w:t>предварительного этапа камеральной проверки – пояснения по исчислению, у</w:t>
      </w:r>
      <w:r>
        <w:t>плате налогов, сборов (пошлин) и соблюдению порядка заполнения налоговых деклараций (расчетов);</w:t>
      </w:r>
    </w:p>
    <w:p w14:paraId="57F92F78" w14:textId="77777777" w:rsidR="00000000" w:rsidRDefault="0050258C">
      <w:pPr>
        <w:pStyle w:val="a3"/>
      </w:pPr>
      <w:r>
        <w:t>последующего этапа камеральной проверки – первичные учетные документы, подтверждающие обоснованность применения налоговых льгот, правомерность применения налого</w:t>
      </w:r>
      <w:r>
        <w:t>вых вычетов, обоснованность учитываемых при налогообложении затрат, внереализационных расходов и (или) документы, на основании которых уменьшены подлежащие уплате в бюджет суммы налогов, сборов (пошлин) в отношении иных элементов налогообложения, и (или) и</w:t>
      </w:r>
      <w:r>
        <w:t>нформацию, пояснения по исчислению, уплате налогов, сборов (пошлин), а также экономическое обоснование цены в порядке и случаях, предусмотренных главой 11 настоящего Кодекса.</w:t>
      </w:r>
    </w:p>
    <w:p w14:paraId="0D9EEDAE" w14:textId="77777777" w:rsidR="00000000" w:rsidRDefault="0050258C">
      <w:pPr>
        <w:pStyle w:val="a3"/>
      </w:pPr>
      <w:r>
        <w:t xml:space="preserve">У иностранной организации, оказывающей услуги в электронной форме для физических </w:t>
      </w:r>
      <w:r>
        <w:t>лиц, налоговый орган вправе запросить информацию, подтверждающую, что местом реализации услуг в электронной форме признается территория Республики Беларусь, сумму выручки, полученной от оказания услуг в электронной форме, а также иную информацию, относящую</w:t>
      </w:r>
      <w:r>
        <w:t>ся к оказанию таких услуг.</w:t>
      </w:r>
    </w:p>
    <w:p w14:paraId="2510F2F2" w14:textId="77777777" w:rsidR="00000000" w:rsidRDefault="0050258C">
      <w:pPr>
        <w:pStyle w:val="a3"/>
      </w:pPr>
      <w:r>
        <w:t>5. Предварительным этапом камеральной проверки устанавливаются:</w:t>
      </w:r>
    </w:p>
    <w:p w14:paraId="1644F360" w14:textId="77777777" w:rsidR="00000000" w:rsidRDefault="0050258C">
      <w:pPr>
        <w:pStyle w:val="a3"/>
      </w:pPr>
      <w:r>
        <w:t>5.1. своевременность постановки на учет в налоговых органах;</w:t>
      </w:r>
    </w:p>
    <w:p w14:paraId="6E396BF6" w14:textId="77777777" w:rsidR="00000000" w:rsidRDefault="0050258C">
      <w:pPr>
        <w:pStyle w:val="a3"/>
      </w:pPr>
      <w:r>
        <w:t>5.2. своевременность представления налоговых деклараций (расчетов);</w:t>
      </w:r>
    </w:p>
    <w:p w14:paraId="2BEF9E26" w14:textId="77777777" w:rsidR="00000000" w:rsidRDefault="0050258C">
      <w:pPr>
        <w:pStyle w:val="a3"/>
      </w:pPr>
      <w:r>
        <w:t>5.3. соблюдение порядка заполнения н</w:t>
      </w:r>
      <w:r>
        <w:t>алоговых деклараций (расчетов);</w:t>
      </w:r>
    </w:p>
    <w:p w14:paraId="2292F34B" w14:textId="77777777" w:rsidR="00000000" w:rsidRDefault="0050258C">
      <w:pPr>
        <w:pStyle w:val="a3"/>
      </w:pPr>
      <w:r>
        <w:t>5.4. правильность оформления реквизитов налоговой декларации (расчета);</w:t>
      </w:r>
    </w:p>
    <w:p w14:paraId="7A8C55C4" w14:textId="77777777" w:rsidR="00000000" w:rsidRDefault="0050258C">
      <w:pPr>
        <w:pStyle w:val="a3"/>
      </w:pPr>
      <w:r>
        <w:t>5.5. соответствие указанных в налоговой декларации (расчете) реквизитов плательщика сведениям, содержащимся в Государственном реестре плательщиков (иных</w:t>
      </w:r>
      <w:r>
        <w:t xml:space="preserve"> обязанных лиц);</w:t>
      </w:r>
    </w:p>
    <w:p w14:paraId="74C33204" w14:textId="77777777" w:rsidR="00000000" w:rsidRDefault="0050258C">
      <w:pPr>
        <w:pStyle w:val="a3"/>
      </w:pPr>
      <w:r>
        <w:t>5.6. правильность арифметического подсчета сумм налогов, сборов (пошлин), пеней, подлежащих уплате в бюджет согласно представленной налоговой декларации (расчету);</w:t>
      </w:r>
    </w:p>
    <w:p w14:paraId="7F62C05B" w14:textId="77777777" w:rsidR="00000000" w:rsidRDefault="0050258C">
      <w:pPr>
        <w:pStyle w:val="a3"/>
      </w:pPr>
      <w:r>
        <w:t>5.7. своевременность и полнота уплаты в бюджет налогов, сборов (пошлин), пе</w:t>
      </w:r>
      <w:r>
        <w:t>ней;</w:t>
      </w:r>
    </w:p>
    <w:p w14:paraId="0A7A5B79" w14:textId="77777777" w:rsidR="00000000" w:rsidRDefault="0050258C">
      <w:pPr>
        <w:pStyle w:val="a3"/>
      </w:pPr>
      <w:r>
        <w:t xml:space="preserve">5.8. соблюдение требований подпункта 1.12 пункта 1 </w:t>
      </w:r>
      <w:hyperlink r:id="rId90" w:history="1">
        <w:r>
          <w:rPr>
            <w:rStyle w:val="a4"/>
          </w:rPr>
          <w:t>статьи 22 настоящего Кодекса</w:t>
        </w:r>
      </w:hyperlink>
      <w:r>
        <w:t>.</w:t>
      </w:r>
    </w:p>
    <w:p w14:paraId="1313E08A" w14:textId="77777777" w:rsidR="00000000" w:rsidRDefault="0050258C">
      <w:pPr>
        <w:pStyle w:val="a3"/>
      </w:pPr>
      <w:r>
        <w:t xml:space="preserve">6. Предварительный этап камеральной проверки в целях установления обстоятельств, указанных в подпунктах </w:t>
      </w:r>
      <w:r>
        <w:t>5.3–5.6 пункта 5 настоящей статьи, проводится с использованием программных и технических средств при:</w:t>
      </w:r>
    </w:p>
    <w:p w14:paraId="7C99CEB8" w14:textId="77777777" w:rsidR="00000000" w:rsidRDefault="0050258C">
      <w:pPr>
        <w:pStyle w:val="a3"/>
      </w:pPr>
      <w:r>
        <w:t>составлении плательщиком налоговой декларации (расчета), представляемой им в налоговый орган в виде электронного документа;</w:t>
      </w:r>
    </w:p>
    <w:p w14:paraId="339C58B6" w14:textId="77777777" w:rsidR="00000000" w:rsidRDefault="0050258C">
      <w:pPr>
        <w:pStyle w:val="a3"/>
      </w:pPr>
      <w:r>
        <w:t>получении налоговым органом на</w:t>
      </w:r>
      <w:r>
        <w:t>логовой декларации (расчета), в том числе представленной на бумажном носителе.</w:t>
      </w:r>
    </w:p>
    <w:p w14:paraId="10041F4D" w14:textId="77777777" w:rsidR="00000000" w:rsidRDefault="0050258C">
      <w:pPr>
        <w:pStyle w:val="a3"/>
      </w:pPr>
      <w:r>
        <w:t xml:space="preserve">Если плательщиком при составлении налоговой декларации (расчета) в виде электронного документа допущено несоблюдение порядка ее заполнения, формируется перечень </w:t>
      </w:r>
      <w:r>
        <w:lastRenderedPageBreak/>
        <w:t>ошибок, после ис</w:t>
      </w:r>
      <w:r>
        <w:t>правления которых плательщик направляет в налоговый орган налоговую декларацию (расчет).</w:t>
      </w:r>
    </w:p>
    <w:p w14:paraId="09319701" w14:textId="77777777" w:rsidR="00000000" w:rsidRDefault="0050258C">
      <w:pPr>
        <w:pStyle w:val="a3"/>
      </w:pPr>
      <w:r>
        <w:t>В случае выявления налоговым органом в ходе предварительного этапа камеральной проверки ошибок в заполнении налоговой декларации (расчета) плательщику направляется соо</w:t>
      </w:r>
      <w:r>
        <w:t>бщение с предложением не позднее пяти рабочих дней со дня получения сообщения внести в нее соответствующие исправления и (или) представить пояснения. Сообщение по установленной форме направляется в электронном или письменном виде.</w:t>
      </w:r>
    </w:p>
    <w:p w14:paraId="4E7AC686" w14:textId="77777777" w:rsidR="00000000" w:rsidRDefault="0050258C">
      <w:pPr>
        <w:pStyle w:val="a3"/>
      </w:pPr>
      <w:r>
        <w:t>Предварительный этап камеральной проверки в порядке, установленном настоящей статьей, может быть проведен в отношении иных документов, обязанность представления которых установлена законодательством.</w:t>
      </w:r>
    </w:p>
    <w:p w14:paraId="571ECF41" w14:textId="77777777" w:rsidR="00000000" w:rsidRDefault="0050258C">
      <w:pPr>
        <w:pStyle w:val="a3"/>
      </w:pPr>
      <w:r>
        <w:t>7. Последующим этапом камеральной проверки устанавливают</w:t>
      </w:r>
      <w:r>
        <w:t>ся:</w:t>
      </w:r>
    </w:p>
    <w:p w14:paraId="5401E2E1" w14:textId="77777777" w:rsidR="00000000" w:rsidRDefault="0050258C">
      <w:pPr>
        <w:pStyle w:val="a3"/>
      </w:pPr>
      <w:r>
        <w:t>7.1. полнота исчисления налогов, сборов (пошлин) и достоверность сведений, указанных плательщиком в налоговых декларациях (расчетах) и других документах, обязанность представления которых установлена законодательством, либо их непредставление;</w:t>
      </w:r>
    </w:p>
    <w:p w14:paraId="6769ABA6" w14:textId="77777777" w:rsidR="00000000" w:rsidRDefault="0050258C">
      <w:pPr>
        <w:pStyle w:val="a3"/>
      </w:pPr>
      <w:r>
        <w:t>7.2. соо</w:t>
      </w:r>
      <w:r>
        <w:t>тветствие данных, содержащихся в налоговой декларации (расчете) и прилагаемых к ней документах и (или) информации, иным имеющимся в налоговом органе документам и (или) информации о деятельности плательщика;</w:t>
      </w:r>
    </w:p>
    <w:p w14:paraId="5BEAFE4F" w14:textId="77777777" w:rsidR="00000000" w:rsidRDefault="0050258C">
      <w:pPr>
        <w:pStyle w:val="a3"/>
      </w:pPr>
      <w:r>
        <w:t>7.3. обоснованность применения плательщиком налог</w:t>
      </w:r>
      <w:r>
        <w:t>овых ставок и налоговых льгот;</w:t>
      </w:r>
    </w:p>
    <w:p w14:paraId="612AF1F7" w14:textId="77777777" w:rsidR="00000000" w:rsidRDefault="0050258C">
      <w:pPr>
        <w:pStyle w:val="a3"/>
      </w:pPr>
      <w:r>
        <w:t>7.4. соблюдение требований законодательства, контроль за которым возложен на налоговые органы, в том числе соответствие данных, содержащихся в декларациях об объемах производства и (или) оборота алкогольной, непищевой спиртос</w:t>
      </w:r>
      <w:r>
        <w:t>одержащей продукции, этилового спирта, табачного сырья и табачных изделий, балансах производства и оборота алкогольной, непищевой спиртосодержащей продукции, этилового спирта, табачного сырья и табачных изделий, отчетах, обязанность представления которых у</w:t>
      </w:r>
      <w:r>
        <w:t>становлена законодательством, иным имеющимся в налоговом органе документам, сведениям о деятельности плательщика;</w:t>
      </w:r>
    </w:p>
    <w:p w14:paraId="479185B2" w14:textId="77777777" w:rsidR="00000000" w:rsidRDefault="0050258C">
      <w:pPr>
        <w:pStyle w:val="a3"/>
      </w:pPr>
      <w:r>
        <w:t>7.5. иные вопросы, связанные со своевременным и полным исполнением налоговых обязательств.</w:t>
      </w:r>
    </w:p>
    <w:p w14:paraId="34C2C5E5" w14:textId="77777777" w:rsidR="00000000" w:rsidRDefault="0050258C">
      <w:pPr>
        <w:pStyle w:val="a3"/>
      </w:pPr>
      <w:r>
        <w:t>8. При выявлении в ходе последующего этапа камераль</w:t>
      </w:r>
      <w:r>
        <w:t>ной проверки неполноты сведений, ошибок в налоговой декларации (расчете) и (или) документах, представленных плательщиком в соответствии с законодательством, их несоответствия документам и (или) информации, имеющимся в налоговом органе, либо непредставления</w:t>
      </w:r>
      <w:r>
        <w:t xml:space="preserve"> налоговой декларации (расчета) при наличии (установлении) объектов налогообложения плательщику направляется уведомление с предложением не позднее десяти рабочих дней со дня его направления представить дополнительные документы, информацию и (или) пояснения</w:t>
      </w:r>
      <w:r>
        <w:t>, либо внести соответствующие исправления в налоговую декларацию (расчет) и (или) документы, либо представить налоговую декларацию (расчет) (далее в настоящей статье – уведомление). Уведомление по установленной форме направляется в электронном или письменн</w:t>
      </w:r>
      <w:r>
        <w:t>ом виде. Уведомление в письменной форме направляется заказным письмом с уведомлением о получении плательщику или его представителю.</w:t>
      </w:r>
    </w:p>
    <w:p w14:paraId="2F2EBFEE" w14:textId="77777777" w:rsidR="00000000" w:rsidRDefault="0050258C">
      <w:pPr>
        <w:pStyle w:val="a3"/>
      </w:pPr>
      <w:r>
        <w:lastRenderedPageBreak/>
        <w:t>Срок, указанный в части первой настоящего пункта, может быть продлен руководителем (его заместителем) налогового органа на о</w:t>
      </w:r>
      <w:r>
        <w:t>сновании поданного плательщиком заявления с обоснованием необходимости его продления.</w:t>
      </w:r>
    </w:p>
    <w:p w14:paraId="2F85C9DB" w14:textId="77777777" w:rsidR="00000000" w:rsidRDefault="0050258C">
      <w:pPr>
        <w:pStyle w:val="a3"/>
      </w:pPr>
      <w:r>
        <w:t>Если плательщиком после получения уведомления не представлены дополнительные документы, информация и (или) пояснения, либо не внесены соответствующие исправления, либо не</w:t>
      </w:r>
      <w:r>
        <w:t xml:space="preserve"> представлена налоговая декларация (расчет), налоговый орган при проведении камеральной проверки вправе истребовать у плательщика в соответствии с пунктом 1 </w:t>
      </w:r>
      <w:hyperlink r:id="rId91" w:history="1">
        <w:r>
          <w:rPr>
            <w:rStyle w:val="a4"/>
          </w:rPr>
          <w:t>статьи 79 настоящего Кодекса</w:t>
        </w:r>
      </w:hyperlink>
      <w:r>
        <w:t xml:space="preserve"> перв</w:t>
      </w:r>
      <w:r>
        <w:t>ичные учетные документы и (или) документы, указанные в абзаце третьем части первой пункта 4 настоящей статьи, и (или) иную информацию по обстоятельствам, определенным частью первой настоящего пункта.</w:t>
      </w:r>
    </w:p>
    <w:p w14:paraId="3A9D9978" w14:textId="77777777" w:rsidR="00000000" w:rsidRDefault="0050258C">
      <w:pPr>
        <w:pStyle w:val="a3"/>
      </w:pPr>
      <w:r>
        <w:t>Если по результатам рассмотрения представленных плательщ</w:t>
      </w:r>
      <w:r>
        <w:t>иком дополнительных сведений и (или) пояснений, документов, в том числе по требованию налогового органа, либо при их непредставлении установлен факт совершения правонарушения, и (или) не подтверждаются право на налоговые льготы, правомерность применения на</w:t>
      </w:r>
      <w:r>
        <w:t>логовых вычетов, обоснованность учитываемых при налогообложении затрат, внереализационных расходов или право на уменьшение подлежащих уплате в бюджет сумм налогов, сборов в отношении иных элементов налогообложения, и (или) на основании уведомления не внесе</w:t>
      </w:r>
      <w:r>
        <w:t xml:space="preserve">ны соответствующие изменения и (или) дополнения в налоговую декларацию (расчет) либо налоговая декларация (расчет) не представлена, налоговый орган информирует плательщика о непринятии таких сведений и (или) пояснений, документов в качестве обоснования по </w:t>
      </w:r>
      <w:r>
        <w:t>отраженным в уведомлении обстоятельствам и составляет акт камеральной проверки.</w:t>
      </w:r>
    </w:p>
    <w:p w14:paraId="4B15724D" w14:textId="77777777" w:rsidR="00000000" w:rsidRDefault="0050258C">
      <w:pPr>
        <w:pStyle w:val="a3"/>
      </w:pPr>
      <w:r>
        <w:t>9. Сообщение, указанное в части третьей пункта 6 настоящей статьи, или уведомление считаются полученными плательщиком в день их размещения в электронной форме в личном кабинете</w:t>
      </w:r>
      <w:r>
        <w:t xml:space="preserve"> плательщика или по истечении трех рабочих дней со дня направления в письменной форме.</w:t>
      </w:r>
    </w:p>
    <w:p w14:paraId="10CEC86C" w14:textId="77777777" w:rsidR="00000000" w:rsidRDefault="0050258C">
      <w:pPr>
        <w:pStyle w:val="a3"/>
      </w:pPr>
      <w:r>
        <w:t>10. Налоговый орган при составлении акта камеральной проверки исчисляет подлежащие уплате суммы налогов, сборов (пошлин) без учета налоговых льгот, налоговых вычетов, за</w:t>
      </w:r>
      <w:r>
        <w:t>трат, внереализационных расходов, уменьшающих подлежащую уплате в бюджет сумму налога, сбора (пошлины), обоснованность применения которых не подтверждена в установленном порядке, а также с учетом иных элементов налогообложения.</w:t>
      </w:r>
    </w:p>
    <w:p w14:paraId="67EB7F8B" w14:textId="77777777" w:rsidR="00000000" w:rsidRDefault="0050258C">
      <w:pPr>
        <w:pStyle w:val="a3"/>
      </w:pPr>
      <w:r>
        <w:t>Акт камеральной проверки дол</w:t>
      </w:r>
      <w:r>
        <w:t>жен быть составлен не позднее трех месяцев со дня, следующего за днем истечения срока, установленного частью первой пункта 8 настоящей статьи. Срок составления акта камеральной проверки может быть продлен по решению руководителя (его заместителя) налоговог</w:t>
      </w:r>
      <w:r>
        <w:t>о органа на срок, не превышающий трех месяцев, в случае направления запроса в государственные органы, иные организации и физическим лицам, в том числе являющимся индивидуальными предпринимателями, в компетентные органы иностранных государств.</w:t>
      </w:r>
    </w:p>
    <w:p w14:paraId="5088ED0F" w14:textId="77777777" w:rsidR="00000000" w:rsidRDefault="0050258C">
      <w:pPr>
        <w:pStyle w:val="a3"/>
      </w:pPr>
      <w:r>
        <w:t>Акт камеральн</w:t>
      </w:r>
      <w:r>
        <w:t xml:space="preserve">ой проверки составляется по установленной форме в двух экземплярах. Подписание и вручение акта камеральной проверки, вынесение решения осуществляются в порядке, установленном </w:t>
      </w:r>
      <w:hyperlink r:id="rId92" w:history="1">
        <w:r>
          <w:rPr>
            <w:rStyle w:val="a4"/>
          </w:rPr>
          <w:t>статьей 81 наст</w:t>
        </w:r>
        <w:r>
          <w:rPr>
            <w:rStyle w:val="a4"/>
          </w:rPr>
          <w:t>оящего Кодекса</w:t>
        </w:r>
      </w:hyperlink>
      <w:r>
        <w:t>.</w:t>
      </w:r>
    </w:p>
    <w:p w14:paraId="2FFB3211" w14:textId="77777777" w:rsidR="00000000" w:rsidRDefault="0050258C">
      <w:pPr>
        <w:pStyle w:val="a3"/>
      </w:pPr>
      <w:r>
        <w:t>Днем составления акта камеральной проверки является день подписания акта должностным лицом налогового органа, проводившим проверку.</w:t>
      </w:r>
    </w:p>
    <w:p w14:paraId="52BC72F1" w14:textId="77777777" w:rsidR="00000000" w:rsidRDefault="0050258C">
      <w:pPr>
        <w:pStyle w:val="a3"/>
      </w:pPr>
      <w:r>
        <w:t>10-1. Дополнительная камеральная проверка проводится:</w:t>
      </w:r>
    </w:p>
    <w:p w14:paraId="22926D4E" w14:textId="77777777" w:rsidR="00000000" w:rsidRDefault="0050258C">
      <w:pPr>
        <w:pStyle w:val="a3"/>
      </w:pPr>
      <w:r>
        <w:lastRenderedPageBreak/>
        <w:t>для подтверждения обоснованности доводов, изложенных в</w:t>
      </w:r>
      <w:r>
        <w:t xml:space="preserve"> возражениях по акту камеральной проверки либо в жалобе на решение по акту камеральной проверки;</w:t>
      </w:r>
    </w:p>
    <w:p w14:paraId="6678166F" w14:textId="77777777" w:rsidR="00000000" w:rsidRDefault="0050258C">
      <w:pPr>
        <w:pStyle w:val="a3"/>
      </w:pPr>
      <w:r>
        <w:t>при получении после вынесения решения по акту камеральной проверки информации от налоговых органов других государств, государственных органов и иных организаци</w:t>
      </w:r>
      <w:r>
        <w:t>й, в том числе по направленным в их адрес запросам.</w:t>
      </w:r>
    </w:p>
    <w:p w14:paraId="28019D02" w14:textId="77777777" w:rsidR="00000000" w:rsidRDefault="0050258C">
      <w:pPr>
        <w:pStyle w:val="a3"/>
      </w:pPr>
      <w:r>
        <w:t>Акт дополнительной камеральной проверки должен быть составлен не позднее одного месяца со дня возникновения оснований, указанных в части первой настоящего пункта.</w:t>
      </w:r>
    </w:p>
    <w:p w14:paraId="60F112CB" w14:textId="77777777" w:rsidR="00000000" w:rsidRDefault="0050258C">
      <w:pPr>
        <w:pStyle w:val="a3"/>
      </w:pPr>
      <w:r>
        <w:t>11. Результаты камеральной проверки, в хо</w:t>
      </w:r>
      <w:r>
        <w:t>де которой не выявлены нарушения законодательства, документально не оформляются.</w:t>
      </w:r>
    </w:p>
    <w:p w14:paraId="1B6AD103" w14:textId="77777777" w:rsidR="00000000" w:rsidRDefault="0050258C">
      <w:pPr>
        <w:pStyle w:val="a3"/>
      </w:pPr>
      <w:r>
        <w:t>Акт камеральной проверки не составляется в случае выявления в ходе камеральной проверки нарушения законодательства, содержащего признаки административного правонарушения, но н</w:t>
      </w:r>
      <w:r>
        <w:t>е влекущего доплату налогов, сборов (пошлин).</w:t>
      </w:r>
    </w:p>
    <w:p w14:paraId="6BE11CB4" w14:textId="77777777" w:rsidR="00000000" w:rsidRDefault="0050258C">
      <w:pPr>
        <w:pStyle w:val="a3"/>
      </w:pPr>
      <w:r>
        <w:t>Акт камеральной проверки плательщика – физического лица независимо от уплаты (доплаты) налога, сбора (пошлины) также не составляется в случае, если в срок, указанный в части первой пункта 8 настоящей статьи, ли</w:t>
      </w:r>
      <w:r>
        <w:t>бо до момента направления ему уведомления им внесены соответствующие исправления в налоговую декларацию (расчет) либо представлена налоговая декларация (расчет).</w:t>
      </w:r>
    </w:p>
    <w:p w14:paraId="36172392" w14:textId="77777777" w:rsidR="00000000" w:rsidRDefault="0050258C">
      <w:pPr>
        <w:pStyle w:val="a3"/>
      </w:pPr>
      <w:r>
        <w:t xml:space="preserve">12. Камеральная проверка соответствия расходов доходам физического лица проводится в порядке, </w:t>
      </w:r>
      <w:r>
        <w:t xml:space="preserve">установленном </w:t>
      </w:r>
      <w:hyperlink r:id="rId93" w:history="1">
        <w:r>
          <w:rPr>
            <w:rStyle w:val="a4"/>
          </w:rPr>
          <w:t>статьей 73-1 настоящего Кодекса</w:t>
        </w:r>
      </w:hyperlink>
      <w:r>
        <w:t>.</w:t>
      </w:r>
    </w:p>
    <w:p w14:paraId="30BC6D62" w14:textId="77777777" w:rsidR="00000000" w:rsidRDefault="0050258C">
      <w:pPr>
        <w:pStyle w:val="a3"/>
      </w:pPr>
      <w:r>
        <w:t>13. При обнаружении в ходе камеральной проверки обстоятельств, указывающих, что плательщиком допускаются правонарушения, которые не могут быт</w:t>
      </w:r>
      <w:r>
        <w:t>ь полностью подтверждены камеральной проверкой на основании представленных (непредставленных) в соответствии с законодательством плательщиком документов, может быть назначена проверка в порядке, установленном законодательством.</w:t>
      </w:r>
    </w:p>
    <w:p w14:paraId="47BD1E2B" w14:textId="77777777" w:rsidR="00000000" w:rsidRDefault="0050258C">
      <w:pPr>
        <w:spacing w:after="240"/>
        <w:rPr>
          <w:rFonts w:eastAsia="Times New Roman"/>
        </w:rPr>
      </w:pPr>
    </w:p>
    <w:p w14:paraId="3D3B4218" w14:textId="77777777" w:rsidR="00000000" w:rsidRDefault="0050258C">
      <w:pPr>
        <w:jc w:val="center"/>
        <w:rPr>
          <w:rFonts w:eastAsia="Times New Roman"/>
        </w:rPr>
      </w:pPr>
      <w:r>
        <w:rPr>
          <w:rFonts w:eastAsia="Times New Roman"/>
          <w:b/>
          <w:bCs/>
        </w:rPr>
        <w:t>Статья 73-1.</w:t>
      </w:r>
      <w:r>
        <w:rPr>
          <w:rFonts w:eastAsia="Times New Roman"/>
        </w:rPr>
        <w:t xml:space="preserve"> Камеральная </w:t>
      </w:r>
      <w:r>
        <w:rPr>
          <w:rFonts w:eastAsia="Times New Roman"/>
        </w:rPr>
        <w:t>проверка соответствия расходов доходам физического лица</w:t>
      </w:r>
    </w:p>
    <w:p w14:paraId="256370D5" w14:textId="77777777" w:rsidR="00000000" w:rsidRDefault="0050258C">
      <w:pPr>
        <w:rPr>
          <w:rFonts w:eastAsia="Times New Roman"/>
        </w:rPr>
      </w:pPr>
    </w:p>
    <w:p w14:paraId="72EC543F" w14:textId="77777777" w:rsidR="00000000" w:rsidRDefault="0050258C">
      <w:pPr>
        <w:pStyle w:val="a3"/>
      </w:pPr>
      <w:r>
        <w:t>1. Для целей настоящей статьи используются следующие термины и их определения:</w:t>
      </w:r>
    </w:p>
    <w:p w14:paraId="6F68EFEB" w14:textId="77777777" w:rsidR="00000000" w:rsidRDefault="0050258C">
      <w:pPr>
        <w:pStyle w:val="a3"/>
      </w:pPr>
      <w:r>
        <w:t xml:space="preserve">физические лица – </w:t>
      </w:r>
      <w:r>
        <w:t>граждане Республики Беларусь, а также иностранные граждане и лица без гражданства, постоянно проживающие в Республике Беларусь;</w:t>
      </w:r>
    </w:p>
    <w:p w14:paraId="27C8EE1A" w14:textId="77777777" w:rsidR="00000000" w:rsidRDefault="0050258C">
      <w:pPr>
        <w:pStyle w:val="a3"/>
      </w:pPr>
      <w:r>
        <w:t>доходы – денежные средства, в том числе займы (за исключением коммерческих займов), иное имущество, полученные физическими лицам</w:t>
      </w:r>
      <w:r>
        <w:t>и от граждан Республики Беларусь, иностранных граждан, лиц без гражданства, индивидуальных предпринимателей и организаций;</w:t>
      </w:r>
    </w:p>
    <w:p w14:paraId="62632C4B" w14:textId="77777777" w:rsidR="00000000" w:rsidRDefault="0050258C">
      <w:pPr>
        <w:pStyle w:val="a3"/>
      </w:pPr>
      <w:r>
        <w:t>имущество – недвижимые и движимые вещи, в том числе имущественные права, ценные бумаги, финансовые инструменты срочных сделок, беспос</w:t>
      </w:r>
      <w:r>
        <w:t>тавочные внебиржевые финансовые инструменты, цифровые знаки;</w:t>
      </w:r>
    </w:p>
    <w:p w14:paraId="11A712B7" w14:textId="77777777" w:rsidR="00000000" w:rsidRDefault="0050258C">
      <w:pPr>
        <w:pStyle w:val="a3"/>
      </w:pPr>
      <w:r>
        <w:lastRenderedPageBreak/>
        <w:t>расходы – денежные средства, иное имущество, направленные физическими лицами на приобретение имущества, оплату работ (услуг), а также использованные на иные цели.</w:t>
      </w:r>
    </w:p>
    <w:p w14:paraId="5185A54F" w14:textId="77777777" w:rsidR="00000000" w:rsidRDefault="0050258C">
      <w:pPr>
        <w:pStyle w:val="a3"/>
      </w:pPr>
      <w:r>
        <w:t>2. Камеральная проверка соответс</w:t>
      </w:r>
      <w:r>
        <w:t>твия расходов доходам физического лица (далее в настоящей статье – проверка) проводится по месту нахождения налогового органа путем сопоставления сумм расходов и доходов физического лица на основании изучения имеющихся в налоговом органе документов и (или)</w:t>
      </w:r>
      <w:r>
        <w:t xml:space="preserve"> информации о полученных физическим лицом доходах, понесенных им расходах.</w:t>
      </w:r>
    </w:p>
    <w:p w14:paraId="0F23B5B2" w14:textId="77777777" w:rsidR="00000000" w:rsidRDefault="0050258C">
      <w:pPr>
        <w:pStyle w:val="a3"/>
      </w:pPr>
      <w:r>
        <w:t>Проверка проводится за полный календарный месяц (несколько полных календарных месяцев) текущего календарного года, а также за десять полных календарных лет, предшествующих году, в к</w:t>
      </w:r>
      <w:r>
        <w:t>отором налоговым органом проводится сопоставление сумм расходов и доходов физического лица.</w:t>
      </w:r>
    </w:p>
    <w:p w14:paraId="67FE3A04" w14:textId="77777777" w:rsidR="00000000" w:rsidRDefault="0050258C">
      <w:pPr>
        <w:pStyle w:val="a3"/>
      </w:pPr>
      <w:r>
        <w:t>В случае, если физическим лицом в пояснениях об источниках доходов, представленных в соответствии с пунктом 11 настоящей статьи, заявлены доходы, полученные в перио</w:t>
      </w:r>
      <w:r>
        <w:t>д, превышающий десять полных календарных лет, предшествующих году, в котором налоговым органом проводится проверка, то проверка проводится также за период начиная с календарного года, в котором физическим лицом получены такие доходы.</w:t>
      </w:r>
    </w:p>
    <w:p w14:paraId="1F0488D1" w14:textId="77777777" w:rsidR="00000000" w:rsidRDefault="0050258C">
      <w:pPr>
        <w:pStyle w:val="a3"/>
      </w:pPr>
      <w:r>
        <w:t>В случае, если физичес</w:t>
      </w:r>
      <w:r>
        <w:t>ким лицом, в отношении которого проводится проверка, в период, превышающий десять полных календарных лет, предшествующих году, в котором проводится проверка, произведены расходы, которые иным физическим лицом указаны в качестве источника дохода, то проверк</w:t>
      </w:r>
      <w:r>
        <w:t>а проводится также за период начиная с календарного года, в котором указанные расходы произведены проверяемым физическим лицом.</w:t>
      </w:r>
    </w:p>
    <w:p w14:paraId="0C0179D8" w14:textId="77777777" w:rsidR="00000000" w:rsidRDefault="0050258C">
      <w:pPr>
        <w:pStyle w:val="a3"/>
      </w:pPr>
      <w:r>
        <w:t xml:space="preserve">Сопоставление сумм расходов и доходов физического лица производится в порядке и сроки, установленные Министерством по налогам и </w:t>
      </w:r>
      <w:r>
        <w:t>сборам.</w:t>
      </w:r>
    </w:p>
    <w:p w14:paraId="2FAC049F" w14:textId="77777777" w:rsidR="00000000" w:rsidRDefault="0050258C">
      <w:pPr>
        <w:pStyle w:val="a3"/>
      </w:pPr>
      <w:r>
        <w:t>3. Проверка может проводиться на основании:</w:t>
      </w:r>
    </w:p>
    <w:p w14:paraId="753A2798" w14:textId="77777777" w:rsidR="00000000" w:rsidRDefault="0050258C">
      <w:pPr>
        <w:pStyle w:val="a3"/>
      </w:pPr>
      <w:r>
        <w:t>письменного запроса органов государственного контроля, органов внутренних дел, органов государственной безопасности, органов прокуратуры и Следственного комитета (в связи с ведением административного проц</w:t>
      </w:r>
      <w:r>
        <w:t>есса, а также по уголовным делам и находящимся в производстве материалам по заявлениям и сообщениям о преступлениях);</w:t>
      </w:r>
    </w:p>
    <w:p w14:paraId="530DD845" w14:textId="77777777" w:rsidR="00000000" w:rsidRDefault="0050258C">
      <w:pPr>
        <w:pStyle w:val="a3"/>
      </w:pPr>
      <w:r>
        <w:t>поручения Министра по налогам и сборам, его заместителей, руководителей инспекций Министерства по налогам и сборам по областям и городу Ми</w:t>
      </w:r>
      <w:r>
        <w:t>нску, их заместителей;</w:t>
      </w:r>
    </w:p>
    <w:p w14:paraId="552EB831" w14:textId="77777777" w:rsidR="00000000" w:rsidRDefault="0050258C">
      <w:pPr>
        <w:pStyle w:val="a3"/>
      </w:pPr>
      <w:r>
        <w:t>имеющихся в налоговом органе документов и (или) информации о полученных физическим лицом доходах, понесенных им расходах.</w:t>
      </w:r>
    </w:p>
    <w:p w14:paraId="7C5D0391" w14:textId="77777777" w:rsidR="00000000" w:rsidRDefault="0050258C">
      <w:pPr>
        <w:pStyle w:val="a3"/>
      </w:pPr>
      <w:r>
        <w:t>В случаях, указанных в абзаце втором части первой настоящего пункта, письменный запрос на проведение проверки в</w:t>
      </w:r>
      <w:r>
        <w:t xml:space="preserve"> налоговый орган имеют право направлять от имени:</w:t>
      </w:r>
    </w:p>
    <w:p w14:paraId="175ED4BA" w14:textId="77777777" w:rsidR="00000000" w:rsidRDefault="0050258C">
      <w:pPr>
        <w:pStyle w:val="a3"/>
      </w:pPr>
      <w:r>
        <w:t>органов государственного контроля – Председатель Комитета государственного контроля, его заместители, председатели комитетов государственного контроля областей, их заместители, начальники органов финансовых</w:t>
      </w:r>
      <w:r>
        <w:t xml:space="preserve"> расследований, их заместители, председатели межрайонных комитетов государственного контроля, их заместители;</w:t>
      </w:r>
    </w:p>
    <w:p w14:paraId="2C13B192" w14:textId="77777777" w:rsidR="00000000" w:rsidRDefault="0050258C">
      <w:pPr>
        <w:pStyle w:val="a3"/>
      </w:pPr>
      <w:r>
        <w:lastRenderedPageBreak/>
        <w:t>органов внутренних дел – Министр внутренних дел, его заместители, начальники территориальных органов внутренних дел, их заместители;</w:t>
      </w:r>
    </w:p>
    <w:p w14:paraId="0A900B41" w14:textId="77777777" w:rsidR="00000000" w:rsidRDefault="0050258C">
      <w:pPr>
        <w:pStyle w:val="a3"/>
      </w:pPr>
      <w:r>
        <w:t>органов госуд</w:t>
      </w:r>
      <w:r>
        <w:t>арственной безопасности – начальники органов государственной безопасности, их заместители, начальники следственных подразделений органов государственной безопасности, их заместители;</w:t>
      </w:r>
    </w:p>
    <w:p w14:paraId="530C6E97" w14:textId="77777777" w:rsidR="00000000" w:rsidRDefault="0050258C">
      <w:pPr>
        <w:pStyle w:val="a3"/>
      </w:pPr>
      <w:r>
        <w:t>органов прокуратуры – Генеральный прокурор, его заместители, прокуроры об</w:t>
      </w:r>
      <w:r>
        <w:t>ластей, города Минска, районов, районов в городах, городов, межрайонные и приравненные к ним транспортные прокуроры, их заместители;</w:t>
      </w:r>
    </w:p>
    <w:p w14:paraId="1EFB769E" w14:textId="77777777" w:rsidR="00000000" w:rsidRDefault="0050258C">
      <w:pPr>
        <w:pStyle w:val="a3"/>
      </w:pPr>
      <w:r>
        <w:t>Следственного комитета – Председатель Следственного комитета, его заместители, начальники управлений Следственного комитета</w:t>
      </w:r>
      <w:r>
        <w:t xml:space="preserve"> по областям и городу Минску, их заместители, начальники районных (межрайонных), городских, районных в городах отделов Следственного комитета, их заместители.</w:t>
      </w:r>
    </w:p>
    <w:p w14:paraId="3002441F" w14:textId="77777777" w:rsidR="00000000" w:rsidRDefault="0050258C">
      <w:pPr>
        <w:pStyle w:val="a3"/>
      </w:pPr>
      <w:r>
        <w:t>4. Проверка проводится без выдачи предписания на ее проведение и включает предварительный и после</w:t>
      </w:r>
      <w:r>
        <w:t>дующий этапы.</w:t>
      </w:r>
    </w:p>
    <w:p w14:paraId="61FC1FFE" w14:textId="77777777" w:rsidR="00000000" w:rsidRDefault="0050258C">
      <w:pPr>
        <w:pStyle w:val="a3"/>
      </w:pPr>
      <w:r>
        <w:t>5. Целью проверки является установление физических лиц, расходы которых превышают доходы, а также сумм фактически произведенных расходов и источников их доходов.</w:t>
      </w:r>
    </w:p>
    <w:p w14:paraId="20643F19" w14:textId="77777777" w:rsidR="00000000" w:rsidRDefault="0050258C">
      <w:pPr>
        <w:pStyle w:val="a3"/>
      </w:pPr>
      <w:r>
        <w:t>6. Предварительным этапом проверки устанавливается наличие или отсутствие превыш</w:t>
      </w:r>
      <w:r>
        <w:t>ения расходов над доходами физического лица.</w:t>
      </w:r>
    </w:p>
    <w:p w14:paraId="40D5642B" w14:textId="77777777" w:rsidR="00000000" w:rsidRDefault="0050258C">
      <w:pPr>
        <w:pStyle w:val="a3"/>
      </w:pPr>
      <w:r>
        <w:t>Проведение предварительного этапа проверки осуществляется с учетом особенностей, указанных в подпунктах 14.4 и 14.5 пункта 14 настоящей статьи.</w:t>
      </w:r>
    </w:p>
    <w:p w14:paraId="5570A767" w14:textId="77777777" w:rsidR="00000000" w:rsidRDefault="0050258C">
      <w:pPr>
        <w:pStyle w:val="a3"/>
      </w:pPr>
      <w:r>
        <w:t>По результатам проведения предварительного этапа проверки налоговым</w:t>
      </w:r>
      <w:r>
        <w:t xml:space="preserve"> органом по установленной форме составляется расчет расходов и доходов физического лица (далее в настоящей статье – расчет).</w:t>
      </w:r>
    </w:p>
    <w:p w14:paraId="5DD2F5D4" w14:textId="77777777" w:rsidR="00000000" w:rsidRDefault="0050258C">
      <w:pPr>
        <w:pStyle w:val="a3"/>
      </w:pPr>
      <w:r>
        <w:t>7. Налоговый орган не позднее двух рабочих дней, следующих за днем составления расчета, составляет по установленной форме заключени</w:t>
      </w:r>
      <w:r>
        <w:t>е о результатах предварительного этапа проверки, если по результатам проведения предварительного этапа проверки установлено:</w:t>
      </w:r>
    </w:p>
    <w:p w14:paraId="012DB6F0" w14:textId="77777777" w:rsidR="00000000" w:rsidRDefault="0050258C">
      <w:pPr>
        <w:pStyle w:val="a3"/>
      </w:pPr>
      <w:r>
        <w:t>отсутствие превышения расходов над доходами – в отношении физических лиц, по которым проверка проводится на основании абзацев второ</w:t>
      </w:r>
      <w:r>
        <w:t>го и третьего части первой пункта 3 настоящей статьи;</w:t>
      </w:r>
    </w:p>
    <w:p w14:paraId="51CFBE66" w14:textId="77777777" w:rsidR="00000000" w:rsidRDefault="0050258C">
      <w:pPr>
        <w:pStyle w:val="a3"/>
      </w:pPr>
      <w:r>
        <w:t>отсутствие превышения расходов над доходами либо превышение расходов над доходами в размере менее 500 базовых величин исходя из размера базовой величины, установленной на день такого превышения, – в отн</w:t>
      </w:r>
      <w:r>
        <w:t>ошении иных физических лиц, по которым проверка проводится по основаниям, не указанным в абзацах втором и третьем части первой пункта 3 настоящей статьи.</w:t>
      </w:r>
    </w:p>
    <w:p w14:paraId="29C82526" w14:textId="77777777" w:rsidR="00000000" w:rsidRDefault="0050258C">
      <w:pPr>
        <w:pStyle w:val="a3"/>
      </w:pPr>
      <w:r>
        <w:t>8. Последующий этап проверки проводится в отношении физического лица:</w:t>
      </w:r>
    </w:p>
    <w:p w14:paraId="7E45FCCA" w14:textId="77777777" w:rsidR="00000000" w:rsidRDefault="0050258C">
      <w:pPr>
        <w:pStyle w:val="a3"/>
      </w:pPr>
      <w:r>
        <w:t xml:space="preserve">у которого по результатам предварительного этапа проверки выявлено превышение расходов над доходами в размере 500 и более базовых величин исходя из размера базовой величины, установленной на день такого превышения, за исключением физического лица, </w:t>
      </w:r>
      <w:r>
        <w:lastRenderedPageBreak/>
        <w:t>в отноше</w:t>
      </w:r>
      <w:r>
        <w:t>нии которого проверка проводится на основании абзацев второго и третьего части первой пункта 3 настоящей статьи;</w:t>
      </w:r>
    </w:p>
    <w:p w14:paraId="5DFFD75A" w14:textId="77777777" w:rsidR="00000000" w:rsidRDefault="0050258C">
      <w:pPr>
        <w:pStyle w:val="a3"/>
      </w:pPr>
      <w:r>
        <w:t>в отношении которого проверка проводится на основании абзацев второго и третьего части первой пункта 3 настоящей статьи и по результатам предва</w:t>
      </w:r>
      <w:r>
        <w:t>рительного этапа проверки выявлено превышение расходов над доходами независимо от суммы такого превышения.</w:t>
      </w:r>
    </w:p>
    <w:p w14:paraId="3AF58F35" w14:textId="77777777" w:rsidR="00000000" w:rsidRDefault="0050258C">
      <w:pPr>
        <w:pStyle w:val="a3"/>
      </w:pPr>
      <w:r>
        <w:t>9. Налоговый орган при проведении последующего этапа проверки истребует у физического лица пояснения об источниках доходов, сведения и (или) документ</w:t>
      </w:r>
      <w:r>
        <w:t>ы, связанные с проведением проверки.</w:t>
      </w:r>
    </w:p>
    <w:p w14:paraId="7983B33A" w14:textId="77777777" w:rsidR="00000000" w:rsidRDefault="0050258C">
      <w:pPr>
        <w:pStyle w:val="a3"/>
      </w:pPr>
      <w:r>
        <w:t>10. Требование о представлении пояснений об источниках доходов по установленной форме вместе с расчетом направляется (вручается) физическому лицу не позднее двух рабочих дней, следующих за днем составления расчета, одни</w:t>
      </w:r>
      <w:r>
        <w:t>м из следующих способов:</w:t>
      </w:r>
    </w:p>
    <w:p w14:paraId="4C7FA324" w14:textId="77777777" w:rsidR="00000000" w:rsidRDefault="0050258C">
      <w:pPr>
        <w:pStyle w:val="a3"/>
      </w:pPr>
      <w:r>
        <w:t>вручается лично под роспись;</w:t>
      </w:r>
    </w:p>
    <w:p w14:paraId="57A28BA5" w14:textId="77777777" w:rsidR="00000000" w:rsidRDefault="0050258C">
      <w:pPr>
        <w:pStyle w:val="a3"/>
      </w:pPr>
      <w:r>
        <w:t>направляется заказным письмом с уведомлением о получении. О направлении документов таким способом физическое лицо в день направления уведомляется через личный кабинет плательщика либо с использованием и</w:t>
      </w:r>
      <w:r>
        <w:t>ных средств связи (телефонограмма, телеграмма, СМС-сообщение, сообщение электронной почты или другие).</w:t>
      </w:r>
    </w:p>
    <w:p w14:paraId="11D4248B" w14:textId="77777777" w:rsidR="00000000" w:rsidRDefault="0050258C">
      <w:pPr>
        <w:pStyle w:val="a3"/>
      </w:pPr>
      <w:r>
        <w:t>В случае неполучения физическим лицом документов, направленных заказным письмом с уведомлением о получении, такие документы повторно направляются в поряд</w:t>
      </w:r>
      <w:r>
        <w:t>ке, указанном в абзаце третьем части первой настоящего пункта. В этом случае физическое лицо считается надлежащим образом уведомленным, а документы – полученными со дня уведомления физического лица через личный кабинет плательщика либо с использованием ины</w:t>
      </w:r>
      <w:r>
        <w:t>х средств связи (телефонограмма, телеграмма, СМС-сообщение, сообщение электронной почты или другие).</w:t>
      </w:r>
    </w:p>
    <w:p w14:paraId="128A95AE" w14:textId="77777777" w:rsidR="00000000" w:rsidRDefault="0050258C">
      <w:pPr>
        <w:pStyle w:val="a3"/>
      </w:pPr>
      <w:r>
        <w:t>11. Пояснения об источниках доходов представляются физическим лицом в письменной или электронной форме в порядке, установленном статьей 27 настоящего Кодек</w:t>
      </w:r>
      <w:r>
        <w:t>са, в течение тридцати календарных дней со дня вручения ему документов, указанных в части первой пункта 10 настоящей статьи. Срок представления пояснений об источниках доходов продлевается на периоды временной нетрудоспособности физического лица, нахождени</w:t>
      </w:r>
      <w:r>
        <w:t>я его за пределами Республики Беларусь или в командировке при документальном подтверждении таких периодов.</w:t>
      </w:r>
    </w:p>
    <w:p w14:paraId="699CFBFD" w14:textId="77777777" w:rsidR="00000000" w:rsidRDefault="0050258C">
      <w:pPr>
        <w:pStyle w:val="a3"/>
      </w:pPr>
      <w:r>
        <w:t>При направлении пояснений об источниках доходов в письменной или электронной форме посредством почтовой связи днем их представления является дата при</w:t>
      </w:r>
      <w:r>
        <w:t>ема почтового отправления, а в электронной форме – дата их приема, зафиксированная с помощью программных средств налоговых органов.</w:t>
      </w:r>
    </w:p>
    <w:p w14:paraId="467C1990" w14:textId="77777777" w:rsidR="00000000" w:rsidRDefault="0050258C">
      <w:pPr>
        <w:pStyle w:val="a3"/>
      </w:pPr>
      <w:r>
        <w:t>Пояснения об источниках доходов должны содержать сведения об источнике дохода (фамилия, собственное имя, отчество (если тако</w:t>
      </w:r>
      <w:r>
        <w:t>вое имеется) физического лица, место его жительства (последнее место жительства в отношении наследодателя), наименование юридического лица, место его нахождения), о виде, размере и дате (периоде) получения дохода.</w:t>
      </w:r>
    </w:p>
    <w:p w14:paraId="21ED7E6F" w14:textId="77777777" w:rsidR="00000000" w:rsidRDefault="0050258C">
      <w:pPr>
        <w:pStyle w:val="a3"/>
      </w:pPr>
      <w:r>
        <w:t>В пояснениях об источниках доходов могут н</w:t>
      </w:r>
      <w:r>
        <w:t xml:space="preserve">е указываться сведения о фамилии, собственном имени, отчестве (если таковое имеется), месте жительства физического лица, </w:t>
      </w:r>
      <w:r>
        <w:lastRenderedPageBreak/>
        <w:t>являющегося источником дохода, не выступающего в качестве индивидуального предпринимателя, в отношении доходов от:</w:t>
      </w:r>
    </w:p>
    <w:p w14:paraId="2F1828FD" w14:textId="77777777" w:rsidR="00000000" w:rsidRDefault="0050258C">
      <w:pPr>
        <w:pStyle w:val="a3"/>
      </w:pPr>
      <w:r>
        <w:t>осуществления физиче</w:t>
      </w:r>
      <w:r>
        <w:t>ским лицом, не осуществляющим предпринимательскую деятельность, видов деятельности, признаваемых объектом налогообложения единым налогом с индивидуальных предпринимателей и иных физических лиц;</w:t>
      </w:r>
    </w:p>
    <w:p w14:paraId="4CE94262" w14:textId="77777777" w:rsidR="00000000" w:rsidRDefault="0050258C">
      <w:pPr>
        <w:pStyle w:val="a3"/>
      </w:pPr>
      <w:r>
        <w:t>реализации на торговых местах на рынках и (или) в иных установ</w:t>
      </w:r>
      <w:r>
        <w:t>ленных местными исполнительными и распорядительными органами местах продукции, указанной в части первой пункта 19 и абзаце втором пункта 20 статьи 208 настоящего Кодекса;</w:t>
      </w:r>
    </w:p>
    <w:p w14:paraId="2BA48697" w14:textId="77777777" w:rsidR="00000000" w:rsidRDefault="0050258C">
      <w:pPr>
        <w:pStyle w:val="a3"/>
      </w:pPr>
      <w:r>
        <w:t>осуществления видов ремесленной деятельности, определяемых Президентом Республики Бел</w:t>
      </w:r>
      <w:r>
        <w:t>арусь;</w:t>
      </w:r>
    </w:p>
    <w:p w14:paraId="61CC124A" w14:textId="77777777" w:rsidR="00000000" w:rsidRDefault="0050258C">
      <w:pPr>
        <w:pStyle w:val="a3"/>
      </w:pPr>
      <w:r>
        <w:t>осуществления деятельности по оказанию услуг в сфере агроэкотуризма.</w:t>
      </w:r>
    </w:p>
    <w:p w14:paraId="6CE68D00" w14:textId="77777777" w:rsidR="00000000" w:rsidRDefault="0050258C">
      <w:pPr>
        <w:pStyle w:val="a3"/>
      </w:pPr>
      <w:r>
        <w:t>В пояснениях об источниках доходов могут не указываться сведения об источнике дохода (фамилия, собственное имя, отчество (если таковое имеется) физического лица, место его жительст</w:t>
      </w:r>
      <w:r>
        <w:t>ва, наименование юридического лица, место его нахождения), от которого получен доход от осуществления предпринимательской деятельности физическим лицом, зарегистрированным в качестве индивидуального предпринимателя в Республике Беларусь.</w:t>
      </w:r>
    </w:p>
    <w:p w14:paraId="63BC3D52" w14:textId="77777777" w:rsidR="00000000" w:rsidRDefault="0050258C">
      <w:pPr>
        <w:pStyle w:val="a3"/>
      </w:pPr>
      <w:r>
        <w:t>12. Пояснения об и</w:t>
      </w:r>
      <w:r>
        <w:t>сточниках доходов, представленные физическим лицом по истечении срока, установленного частью первой пункта 11 настоящей статьи, и (или) содержащие неполные сведения об источнике дохода, виде, размере и дате (периоде) получения дохода, не учитываются налого</w:t>
      </w:r>
      <w:r>
        <w:t>вым органом при проведении проверки.</w:t>
      </w:r>
    </w:p>
    <w:p w14:paraId="47896A99" w14:textId="77777777" w:rsidR="00000000" w:rsidRDefault="0050258C">
      <w:pPr>
        <w:pStyle w:val="a3"/>
      </w:pPr>
      <w:r>
        <w:t>13. Физическое лицо имеет право в срок, установленный частью первой пункта 11 настоящей статьи, представить документы, подтверждающие его пояснения, а также документы о понесенных таким лицом расходах в размере, периода</w:t>
      </w:r>
      <w:r>
        <w:t>х (датах), отличных от указанных в расчете.</w:t>
      </w:r>
    </w:p>
    <w:p w14:paraId="7DCB5A6D" w14:textId="77777777" w:rsidR="00000000" w:rsidRDefault="0050258C">
      <w:pPr>
        <w:pStyle w:val="a3"/>
      </w:pPr>
      <w:r>
        <w:t>14. Проведение последующего этапа проверки осуществляется с учетом следующих особенностей:</w:t>
      </w:r>
    </w:p>
    <w:p w14:paraId="7D59088C" w14:textId="77777777" w:rsidR="00000000" w:rsidRDefault="0050258C">
      <w:pPr>
        <w:pStyle w:val="a3"/>
      </w:pPr>
      <w:r>
        <w:t>14.1. доходы, заявленные физическим лицом в качестве источника для осуществления расходов, не учитываются налоговым орган</w:t>
      </w:r>
      <w:r>
        <w:t>ом, если налоговым органом установлены факты и (или) обстоятельства, свидетельствующие о наличии хотя бы одного из следующих оснований:</w:t>
      </w:r>
    </w:p>
    <w:p w14:paraId="5BA9D3ED" w14:textId="77777777" w:rsidR="00000000" w:rsidRDefault="0050258C">
      <w:pPr>
        <w:pStyle w:val="a3"/>
      </w:pPr>
      <w:r>
        <w:t>отсутствовала возможность или реальность получения физическим лицом таких доходов;</w:t>
      </w:r>
    </w:p>
    <w:p w14:paraId="1D3408AF" w14:textId="77777777" w:rsidR="00000000" w:rsidRDefault="0050258C">
      <w:pPr>
        <w:pStyle w:val="a3"/>
      </w:pPr>
      <w:r>
        <w:t>совершена сделка, не имеющая иных пра</w:t>
      </w:r>
      <w:r>
        <w:t>вовых последствий, в том числе не влекущая изменение прав и обязанностей ее сторон, кроме направленности на неуплату (неполную уплату) суммы налога, сбора;</w:t>
      </w:r>
    </w:p>
    <w:p w14:paraId="703DF664" w14:textId="77777777" w:rsidR="00000000" w:rsidRDefault="0050258C">
      <w:pPr>
        <w:pStyle w:val="a3"/>
      </w:pPr>
      <w:r>
        <w:t xml:space="preserve">имеются расхождения об условиях и порядке получения дохода в информации, представленной проверяемым </w:t>
      </w:r>
      <w:r>
        <w:t>физическим лицом и лицом, являющимся источником дохода;</w:t>
      </w:r>
    </w:p>
    <w:p w14:paraId="14224BD9" w14:textId="77777777" w:rsidR="00000000" w:rsidRDefault="0050258C">
      <w:pPr>
        <w:pStyle w:val="a3"/>
      </w:pPr>
      <w:r>
        <w:lastRenderedPageBreak/>
        <w:t>физическим лицом в качестве источника доходов заявлен доход, с которого не были уплачены соответствующие налоги, сборы (пошлины), за исключением дохода, освобождаемого от налогообложения или не призна</w:t>
      </w:r>
      <w:r>
        <w:t>ваемого объектом налогообложения в соответствии с действовавшим на дату его получения законодательством, дохода, в отношении которого не наступил установленный законодательством срок уплаты соответствующего налога, сбора (пошлины).</w:t>
      </w:r>
    </w:p>
    <w:p w14:paraId="02C47E81" w14:textId="77777777" w:rsidR="00000000" w:rsidRDefault="0050258C">
      <w:pPr>
        <w:pStyle w:val="a3"/>
      </w:pPr>
      <w:r>
        <w:t>При наличии оснований, у</w:t>
      </w:r>
      <w:r>
        <w:t xml:space="preserve">казанных в части первой настоящего подпункта, доходы учитываются исходя из фактических сведений и обстоятельств их получения при возможности их установления, в том числе с учетом документов (информации, материалов), предоставленных самим физическим лицом, </w:t>
      </w:r>
      <w:r>
        <w:t>государственными органами, организациями, индивидуальными предпринимателями и иными физическими лицами;</w:t>
      </w:r>
    </w:p>
    <w:p w14:paraId="4735D6F5" w14:textId="77777777" w:rsidR="00000000" w:rsidRDefault="0050258C">
      <w:pPr>
        <w:pStyle w:val="a3"/>
      </w:pPr>
      <w:r>
        <w:t>14.2. не учитываются доходы, полученные от осуществления предпринимательской деятельности, нотариальной деятельности и отраженные физическим лицом, явля</w:t>
      </w:r>
      <w:r>
        <w:t>ющимся индивидуальным предпринимателем, нотариусом, осуществляющим нотариальную деятельность в нотариальном бюро, в уточненных налоговых декларациях (расчетах), представленных после получения требования о представлении пояснений об источниках доходов;</w:t>
      </w:r>
    </w:p>
    <w:p w14:paraId="77844267" w14:textId="77777777" w:rsidR="00000000" w:rsidRDefault="0050258C">
      <w:pPr>
        <w:pStyle w:val="a3"/>
      </w:pPr>
      <w:r>
        <w:t>14.3</w:t>
      </w:r>
      <w:r>
        <w:t>. не учитываются доходы, полученные от осуществления предпринимательской, нотариальной, адвокатской деятельности индивидуально и не указанные физическим лицом, являвшимся на момент их получения индивидуальным предпринимателем, нотариусом, осуществлявшим но</w:t>
      </w:r>
      <w:r>
        <w:t>тариальную деятельность в нотариальном бюро, адвокатом, осуществлявшим адвокатскую деятельность индивидуально, в представленных в налоговый орган налоговых декларациях (расчетах), при условии, что на момент представления пояснений об источниках доходов пре</w:t>
      </w:r>
      <w:r>
        <w:t>дпринимательская, нотариальная, адвокатская деятельность таких лиц прекращена;</w:t>
      </w:r>
    </w:p>
    <w:p w14:paraId="27F4729D" w14:textId="77777777" w:rsidR="00000000" w:rsidRDefault="0050258C">
      <w:pPr>
        <w:pStyle w:val="a3"/>
      </w:pPr>
      <w:r>
        <w:t>14.4. к расходам физического лица относятся денежные средства на приобретение минимального набора продуктов питания и непродовольственных товаров и услуг, необходимых для сохран</w:t>
      </w:r>
      <w:r>
        <w:t>ения его здоровья и обеспечения его жизнедеятельности, в размере бюджета прожиточного минимума в среднем на душу населения.</w:t>
      </w:r>
    </w:p>
    <w:p w14:paraId="67DDBAFD" w14:textId="77777777" w:rsidR="00000000" w:rsidRDefault="0050258C">
      <w:pPr>
        <w:pStyle w:val="a3"/>
      </w:pPr>
      <w:r>
        <w:t>Если у физического лица на содержании (иждивении) находится ребенок до восемнадцати лет, к его расходам также относятся денежные сре</w:t>
      </w:r>
      <w:r>
        <w:t>дства на приобретение минимального набора продуктов питания и непродовольственных товаров и услуг, необходимых для сохранения здоровья и обеспечения жизнедеятельности, в размере 50 процентов бюджета прожиточного минимума в среднем на душу населения в отнош</w:t>
      </w:r>
      <w:r>
        <w:t>ении каждого такого ребенка.</w:t>
      </w:r>
    </w:p>
    <w:p w14:paraId="405B6077" w14:textId="77777777" w:rsidR="00000000" w:rsidRDefault="0050258C">
      <w:pPr>
        <w:pStyle w:val="a3"/>
      </w:pPr>
      <w:r>
        <w:t>Если налоговый орган располагает информацией о фактически израсходованных физическим лицом денежных средствах на цели, указанные в частях первой и второй настоящего подпункта, в размере, превышающем указанные в этих частях размеры, то расходы учитываются в</w:t>
      </w:r>
      <w:r>
        <w:t xml:space="preserve"> размере фактически израсходованных физическим лицом денежных средств;</w:t>
      </w:r>
    </w:p>
    <w:p w14:paraId="0C9085EF" w14:textId="77777777" w:rsidR="00000000" w:rsidRDefault="0050258C">
      <w:pPr>
        <w:pStyle w:val="a3"/>
      </w:pPr>
      <w:r>
        <w:t>14.5. расходы на строительство капитальных строений (зданий, сооружений), изолированных помещений, машино-мест, осуществляемое физическим лицом без привлечения застройщика или подрядчик</w:t>
      </w:r>
      <w:r>
        <w:t xml:space="preserve">а (далее в настоящем подпункте – объекты недвижимости), учитываются в размере стоимости строительства таких объектов недвижимости, указанной в сметной документации или акте приемки в эксплуатацию </w:t>
      </w:r>
      <w:r>
        <w:lastRenderedPageBreak/>
        <w:t>финансируемых физическими лицами законченных возведением одн</w:t>
      </w:r>
      <w:r>
        <w:t>оквартирных, блокированных жилых домов и (или) нежилых капитальных построек на придомовой территории, реконструированных жилых и (или) нежилых помещений в блокированных жилых домах, одноквартирных жилых домов, а также нежилых капитальных построек на придом</w:t>
      </w:r>
      <w:r>
        <w:t>овой территории пятого класса сложности, утвержденном местным исполнительным и распорядительным органом (далее в настоящей статье – акт приемки в эксплуатацию).</w:t>
      </w:r>
    </w:p>
    <w:p w14:paraId="1F6EC6FE" w14:textId="77777777" w:rsidR="00000000" w:rsidRDefault="0050258C">
      <w:pPr>
        <w:pStyle w:val="a3"/>
      </w:pPr>
      <w:r>
        <w:t>Если стоимость строительства объектов недвижимости, указанная в сметной документации, отличаетс</w:t>
      </w:r>
      <w:r>
        <w:t>я от такой стоимости, указанной в акте приемки в эксплуатацию, то в качестве расходов на строительство объектов недвижимости налоговым органом принимается наименьшая стоимость.</w:t>
      </w:r>
    </w:p>
    <w:p w14:paraId="77D4B558" w14:textId="77777777" w:rsidR="00000000" w:rsidRDefault="0050258C">
      <w:pPr>
        <w:pStyle w:val="a3"/>
      </w:pPr>
      <w:r>
        <w:t>При отсутствии сметной документации, акта приемки в эксплуатацию расходы на стр</w:t>
      </w:r>
      <w:r>
        <w:t>оительство объектов недвижимости учитываются налоговым органом в следующих размерах:</w:t>
      </w:r>
    </w:p>
    <w:p w14:paraId="363DDE37" w14:textId="77777777" w:rsidR="00000000" w:rsidRDefault="0050258C">
      <w:pPr>
        <w:pStyle w:val="a3"/>
      </w:pPr>
      <w:r>
        <w:t>в пределах стоимости строительства объектов недвижимости, указанной проверяемым физическим лицом в заявлении, представленном налоговому агенту или налоговому органу в соот</w:t>
      </w:r>
      <w:r>
        <w:t>ветствии с частью седьмой подпункта 1.1 пункта 1 статьи 211 настоящего Кодекса, но не менее сумм фактически понесенных расходов на такое строительство, в отношении которых таким физическим лицом, а также его супругом (супругой), иными членами его семьи пол</w:t>
      </w:r>
      <w:r>
        <w:t xml:space="preserve">учен имущественный налоговый вычет, – для физических лиц, состоящих на учете нуждающихся в улучшении жилищных условий и получающих имущественный налоговый вычет по подоходному налогу с физических лиц в порядке, установленном подпунктом 1.1 пункта 1 статьи </w:t>
      </w:r>
      <w:r>
        <w:t>211 настоящего Кодекса;</w:t>
      </w:r>
    </w:p>
    <w:p w14:paraId="7E82B786" w14:textId="77777777" w:rsidR="00000000" w:rsidRDefault="0050258C">
      <w:pPr>
        <w:pStyle w:val="a3"/>
      </w:pPr>
      <w:r>
        <w:t xml:space="preserve">в размере, определенном физическим лицом самостоятельно, но не менее 70 процентов стоимости, определенной налоговым органом для целей исчисления налога на недвижимость на 1 января года, в котором объект недвижимости впервые признан </w:t>
      </w:r>
      <w:r>
        <w:t>объектом налогообложения налогом на недвижимость, – для иных физических лиц, не указанных в абзаце втором настоящей части.</w:t>
      </w:r>
    </w:p>
    <w:p w14:paraId="77C77DD2" w14:textId="77777777" w:rsidR="00000000" w:rsidRDefault="0050258C">
      <w:pPr>
        <w:pStyle w:val="a3"/>
      </w:pPr>
      <w:r>
        <w:t>В случае несогласия с размером расходов на строительство объектов недвижимости, определенным в порядке, установленном частями первой–</w:t>
      </w:r>
      <w:r>
        <w:t xml:space="preserve">третьей настоящего подпункта, физическое лицо может представить заключение об оценке, определенной на момент принятия оцениваемого объекта недвижимости в эксплуатацию с использованием рыночных методов оценки зданий и сооружений, выданное юридическим лицом </w:t>
      </w:r>
      <w:r>
        <w:t>или индивидуальным предпринимателем, осуществляющими оценочную деятельность.</w:t>
      </w:r>
    </w:p>
    <w:p w14:paraId="3B32E217" w14:textId="77777777" w:rsidR="00000000" w:rsidRDefault="0050258C">
      <w:pPr>
        <w:pStyle w:val="a3"/>
      </w:pPr>
      <w:r>
        <w:t>15. По результатам рассмотрения представленных физическим лицом пояснений об источниках доходов налоговым органом в ходе последующего этапа проверки по установленной форме составл</w:t>
      </w:r>
      <w:r>
        <w:t>яется уточненный расчет расходов и доходов физического лица (далее в настоящей статье – уточненный расчет).</w:t>
      </w:r>
    </w:p>
    <w:p w14:paraId="2A186F7D" w14:textId="77777777" w:rsidR="00000000" w:rsidRDefault="0050258C">
      <w:pPr>
        <w:pStyle w:val="a3"/>
      </w:pPr>
      <w:r>
        <w:t>16. Если по результатам последующего этапа проверки установлено отсутствие превышения расходов над доходами проверяемого лица, то налоговый орган не</w:t>
      </w:r>
      <w:r>
        <w:t xml:space="preserve"> позднее двух рабочих дней, следующих за днем составления уточненного расчета, составляет по установленной форме сообщение о соответствии расходов доходам физического лица, которое вместе с уточненным расчетом вручается физическому лицу лично под роспись л</w:t>
      </w:r>
      <w:r>
        <w:t>ибо направляется заказным письмом с уведомлением о получении.</w:t>
      </w:r>
    </w:p>
    <w:p w14:paraId="0679CDCE" w14:textId="77777777" w:rsidR="00000000" w:rsidRDefault="0050258C">
      <w:pPr>
        <w:pStyle w:val="a3"/>
      </w:pPr>
      <w:r>
        <w:lastRenderedPageBreak/>
        <w:t>17. Если по результатам последующего этапа проверки выявлено превышение расходов над доходами физического лица, то налоговым органом по установленной форме составляется акт проверки в двух экзем</w:t>
      </w:r>
      <w:r>
        <w:t>плярах.</w:t>
      </w:r>
    </w:p>
    <w:p w14:paraId="09D8FE94" w14:textId="77777777" w:rsidR="00000000" w:rsidRDefault="0050258C">
      <w:pPr>
        <w:pStyle w:val="a3"/>
      </w:pPr>
      <w:r>
        <w:t>18. Акт проверки должен быть составлен не позднее трех месяцев со дня, следующего за днем истечения срока, установленного частью первой пункта 11 настоящей статьи.</w:t>
      </w:r>
    </w:p>
    <w:p w14:paraId="64AB23B8" w14:textId="77777777" w:rsidR="00000000" w:rsidRDefault="0050258C">
      <w:pPr>
        <w:pStyle w:val="a3"/>
      </w:pPr>
      <w:r>
        <w:t>Срок составления акта проверки может быть продлен по решению руководителя (его замес</w:t>
      </w:r>
      <w:r>
        <w:t>тителя) налогового органа на срок, не превышающий трех месяцев, при:</w:t>
      </w:r>
    </w:p>
    <w:p w14:paraId="14862D47" w14:textId="77777777" w:rsidR="00000000" w:rsidRDefault="0050258C">
      <w:pPr>
        <w:pStyle w:val="a3"/>
      </w:pPr>
      <w:r>
        <w:t>направлении запроса индивидуальным предпринимателям и физическим лицам, в государственные органы, иные организации, в том числе в компетентные органы иностранных государств;</w:t>
      </w:r>
    </w:p>
    <w:p w14:paraId="7A83B1B0" w14:textId="77777777" w:rsidR="00000000" w:rsidRDefault="0050258C">
      <w:pPr>
        <w:pStyle w:val="a3"/>
      </w:pPr>
      <w:r>
        <w:t>невозможности</w:t>
      </w:r>
      <w:r>
        <w:t xml:space="preserve"> составления акта проверки из-за отсутствия проверяющего или проверяемого физического лица в силу временной нетрудоспособности, нахождения в отпуске или командировке таких лиц.</w:t>
      </w:r>
    </w:p>
    <w:p w14:paraId="2944B648" w14:textId="77777777" w:rsidR="00000000" w:rsidRDefault="0050258C">
      <w:pPr>
        <w:pStyle w:val="a3"/>
      </w:pPr>
      <w:r>
        <w:t>О принятом решении налоговый орган не позднее следующего рабочего дня после при</w:t>
      </w:r>
      <w:r>
        <w:t>нятия решения по установленной форме уведомляет физическое лицо путем направления в его адрес заказного письма с уведомлением о получении.</w:t>
      </w:r>
    </w:p>
    <w:p w14:paraId="4C11C00C" w14:textId="77777777" w:rsidR="00000000" w:rsidRDefault="0050258C">
      <w:pPr>
        <w:pStyle w:val="a3"/>
      </w:pPr>
      <w:r>
        <w:t>Днем составления акта проверки является день его подписания должностным лицом налогового органа, проводившим проверку</w:t>
      </w:r>
      <w:r>
        <w:t>.</w:t>
      </w:r>
    </w:p>
    <w:p w14:paraId="600168AB" w14:textId="77777777" w:rsidR="00000000" w:rsidRDefault="0050258C">
      <w:pPr>
        <w:pStyle w:val="a3"/>
      </w:pPr>
      <w:r>
        <w:t>Подписание и вручение акта проверки, вынесение решения по нему осуществляются в порядке, установленном статьей 81 настоящего Кодекса.</w:t>
      </w:r>
    </w:p>
    <w:p w14:paraId="31195FEF" w14:textId="77777777" w:rsidR="00000000" w:rsidRDefault="0050258C">
      <w:pPr>
        <w:pStyle w:val="a3"/>
      </w:pPr>
      <w:r>
        <w:t>19. Доходы физического лица, исчисленные исходя из сумм превышения расходов над доходами, подлежат налогообложению в соо</w:t>
      </w:r>
      <w:r>
        <w:t>тветствии с главой 18 настоящего Кодекса.</w:t>
      </w:r>
    </w:p>
    <w:p w14:paraId="3582184F" w14:textId="77777777" w:rsidR="00000000" w:rsidRDefault="0050258C">
      <w:pPr>
        <w:pStyle w:val="a3"/>
      </w:pPr>
      <w:r>
        <w:t>20. Дополнительная проверка проводится в случае:</w:t>
      </w:r>
    </w:p>
    <w:p w14:paraId="5AEB6949" w14:textId="77777777" w:rsidR="00000000" w:rsidRDefault="0050258C">
      <w:pPr>
        <w:pStyle w:val="a3"/>
      </w:pPr>
      <w:r>
        <w:t>необходимости подтверждения обоснованности доводов, изложенных в возражениях по акту проверки либо жалобе на решение по акту проверки;</w:t>
      </w:r>
    </w:p>
    <w:p w14:paraId="14330684" w14:textId="77777777" w:rsidR="00000000" w:rsidRDefault="0050258C">
      <w:pPr>
        <w:pStyle w:val="a3"/>
      </w:pPr>
      <w:r>
        <w:t>получения после составления ак</w:t>
      </w:r>
      <w:r>
        <w:t>та проверки или вынесения решения по акту проверки информации от налоговых органов других государств, государственных органов и иных организаций, индивидуальных предпринимателей и физических лиц, в том числе по направленным в их адрес запросам.</w:t>
      </w:r>
    </w:p>
    <w:p w14:paraId="048DA623" w14:textId="77777777" w:rsidR="00000000" w:rsidRDefault="0050258C">
      <w:pPr>
        <w:pStyle w:val="a3"/>
      </w:pPr>
      <w:r>
        <w:t>Акт дополни</w:t>
      </w:r>
      <w:r>
        <w:t>тельной проверки должен быть составлен не позднее одного месяца со дня возникновения обстоятельств, указанных в части первой настоящего пункта.</w:t>
      </w:r>
    </w:p>
    <w:p w14:paraId="492B3853" w14:textId="77777777" w:rsidR="00000000" w:rsidRDefault="0050258C">
      <w:pPr>
        <w:spacing w:after="240"/>
        <w:rPr>
          <w:rFonts w:eastAsia="Times New Roman"/>
        </w:rPr>
      </w:pPr>
    </w:p>
    <w:p w14:paraId="1A1C970E" w14:textId="77777777" w:rsidR="00000000" w:rsidRDefault="0050258C">
      <w:pPr>
        <w:jc w:val="center"/>
        <w:rPr>
          <w:rFonts w:eastAsia="Times New Roman"/>
        </w:rPr>
      </w:pPr>
      <w:r>
        <w:rPr>
          <w:rFonts w:eastAsia="Times New Roman"/>
          <w:b/>
          <w:bCs/>
        </w:rPr>
        <w:t>Статья 74.</w:t>
      </w:r>
      <w:r>
        <w:rPr>
          <w:rFonts w:eastAsia="Times New Roman"/>
        </w:rPr>
        <w:t xml:space="preserve"> Выездная проверка</w:t>
      </w:r>
    </w:p>
    <w:p w14:paraId="55DBB1D3" w14:textId="77777777" w:rsidR="00000000" w:rsidRDefault="0050258C">
      <w:pPr>
        <w:rPr>
          <w:rFonts w:eastAsia="Times New Roman"/>
        </w:rPr>
      </w:pPr>
    </w:p>
    <w:p w14:paraId="6841DF44" w14:textId="77777777" w:rsidR="00000000" w:rsidRDefault="0050258C">
      <w:pPr>
        <w:pStyle w:val="a3"/>
      </w:pPr>
      <w:r>
        <w:t>1. Выездные проверки назначаются руководителем (его заместителем) налогового о</w:t>
      </w:r>
      <w:r>
        <w:t>ргана, проводящего проверку.</w:t>
      </w:r>
    </w:p>
    <w:p w14:paraId="421F17F5" w14:textId="77777777" w:rsidR="00000000" w:rsidRDefault="0050258C">
      <w:pPr>
        <w:pStyle w:val="a3"/>
      </w:pPr>
      <w:r>
        <w:lastRenderedPageBreak/>
        <w:t>2. Выездная проверка проводится, как правило, должностными лицами налогового органа по месту постановки на учет плательщика. В выездной проверке, назначенной руководителем (его заместителем) вышестоящего налогового органа, могу</w:t>
      </w:r>
      <w:r>
        <w:t>т принимать участие должностные лица нижестоящих налоговых органов.</w:t>
      </w:r>
    </w:p>
    <w:p w14:paraId="3DE6ED31" w14:textId="77777777" w:rsidR="00000000" w:rsidRDefault="0050258C">
      <w:pPr>
        <w:pStyle w:val="a3"/>
      </w:pPr>
      <w:r>
        <w:t>3. Выездная проверка проводится налоговыми органами на основании предписания руководителя (его заместителя) налогового органа, проводящего проверку, заверенного печатью налогового органа и</w:t>
      </w:r>
      <w:r>
        <w:t>ли оформленного на фирменном бланке. В предписании указываются:</w:t>
      </w:r>
    </w:p>
    <w:p w14:paraId="5F264CD0" w14:textId="77777777" w:rsidR="00000000" w:rsidRDefault="0050258C">
      <w:pPr>
        <w:pStyle w:val="a3"/>
      </w:pPr>
      <w:r>
        <w:t>номер и дата выдачи предписания;</w:t>
      </w:r>
    </w:p>
    <w:p w14:paraId="5B5DA380" w14:textId="77777777" w:rsidR="00000000" w:rsidRDefault="0050258C">
      <w:pPr>
        <w:pStyle w:val="a3"/>
      </w:pPr>
      <w:r>
        <w:t>основание проведения проверки;</w:t>
      </w:r>
    </w:p>
    <w:p w14:paraId="32563A78" w14:textId="77777777" w:rsidR="00000000" w:rsidRDefault="0050258C">
      <w:pPr>
        <w:pStyle w:val="a3"/>
      </w:pPr>
      <w:r>
        <w:t>наименование налогового органа, проводящего проверку;</w:t>
      </w:r>
    </w:p>
    <w:p w14:paraId="310DE6AF" w14:textId="77777777" w:rsidR="00000000" w:rsidRDefault="0050258C">
      <w:pPr>
        <w:pStyle w:val="a3"/>
      </w:pPr>
      <w:r>
        <w:t xml:space="preserve">фамилия, собственное имя, отчество (если таковое имеется) плательщика – </w:t>
      </w:r>
      <w:r>
        <w:t xml:space="preserve">физического лица, наименование плательщика-организации, а при проведении проверок, указанных в абзаце четвертом подпункта 2.2 пункта 2 </w:t>
      </w:r>
      <w:hyperlink r:id="rId94" w:history="1">
        <w:r>
          <w:rPr>
            <w:rStyle w:val="a4"/>
          </w:rPr>
          <w:t>статьи 72 настоящего Кодекса</w:t>
        </w:r>
      </w:hyperlink>
      <w:r>
        <w:t>, территория или место осущ</w:t>
      </w:r>
      <w:r>
        <w:t>ествления деятельности, где будет проводиться проверка;</w:t>
      </w:r>
    </w:p>
    <w:p w14:paraId="7D57A049" w14:textId="77777777" w:rsidR="00000000" w:rsidRDefault="0050258C">
      <w:pPr>
        <w:pStyle w:val="a3"/>
      </w:pPr>
      <w:r>
        <w:t>фамилия и инициалы должностного лица налогового органа, проводящего проверку, его должность (состав группы должностных лиц, проводящих проверку, фамилия и инициалы лица, возглавляющего группу, его дол</w:t>
      </w:r>
      <w:r>
        <w:t>жность);</w:t>
      </w:r>
    </w:p>
    <w:p w14:paraId="25AD131F" w14:textId="77777777" w:rsidR="00000000" w:rsidRDefault="0050258C">
      <w:pPr>
        <w:pStyle w:val="a3"/>
      </w:pPr>
      <w:r>
        <w:t xml:space="preserve">исчерпывающий перечень вопросов, подлежащих проверке (не указывается в отношении проверок, указанных в абзаце четвертом подпункта 2.2 пункта 2 </w:t>
      </w:r>
      <w:hyperlink r:id="rId95" w:history="1">
        <w:r>
          <w:rPr>
            <w:rStyle w:val="a4"/>
          </w:rPr>
          <w:t>статьи 72 настоящего Кодекса</w:t>
        </w:r>
      </w:hyperlink>
      <w:r>
        <w:t>);</w:t>
      </w:r>
    </w:p>
    <w:p w14:paraId="7BC356D0" w14:textId="77777777" w:rsidR="00000000" w:rsidRDefault="0050258C">
      <w:pPr>
        <w:pStyle w:val="a3"/>
      </w:pPr>
      <w:r>
        <w:t>проверя</w:t>
      </w:r>
      <w:r>
        <w:t xml:space="preserve">емый период (не указывается в отношении проверок, указанных в абзаце четвертом подпункта 2.2 пункта 2 </w:t>
      </w:r>
      <w:hyperlink r:id="rId96" w:history="1">
        <w:r>
          <w:rPr>
            <w:rStyle w:val="a4"/>
          </w:rPr>
          <w:t>статьи 72 настоящего Кодекса</w:t>
        </w:r>
      </w:hyperlink>
      <w:r>
        <w:t>);</w:t>
      </w:r>
    </w:p>
    <w:p w14:paraId="0FE65F81" w14:textId="77777777" w:rsidR="00000000" w:rsidRDefault="0050258C">
      <w:pPr>
        <w:pStyle w:val="a3"/>
      </w:pPr>
      <w:r>
        <w:t>срок проведения проверки (дата начала и окончания проверк</w:t>
      </w:r>
      <w:r>
        <w:t>и). О продлении срока проверки в предписании делается отметка, с которой плательщик или его представитель должен ознакомиться.</w:t>
      </w:r>
    </w:p>
    <w:p w14:paraId="13EA87BF" w14:textId="77777777" w:rsidR="00000000" w:rsidRDefault="0050258C">
      <w:pPr>
        <w:pStyle w:val="a3"/>
      </w:pPr>
      <w:r>
        <w:t>Если с даты выдачи предписания на проведение проверки до момента ее окончания возникнет необходимость изменения состава проверяющ</w:t>
      </w:r>
      <w:r>
        <w:t>их, перечня вопросов, подлежащих проверке, проверяемого периода (проверяемых периодов), срока проведения проверки, руководитель (его заместитель) налогового органа вправе внести в предписание соответствующие изменения и (или) дополнения.</w:t>
      </w:r>
    </w:p>
    <w:p w14:paraId="2766607D" w14:textId="77777777" w:rsidR="00000000" w:rsidRDefault="0050258C">
      <w:pPr>
        <w:pStyle w:val="a3"/>
      </w:pPr>
      <w:r>
        <w:t>4. В части вопросо</w:t>
      </w:r>
      <w:r>
        <w:t>в соблюдения налогового законодательства проверки проводятся за период, не превышающий пяти календарных лет, предшествующих году, в котором в установленном порядке принято решение о назначении проверки, и за истекший период текущего календарного года. В сл</w:t>
      </w:r>
      <w:r>
        <w:t>учае представления налоговой декларации (расчета) по налогу на прибыль с изменениями и (или) дополнениями, согласно которой увеличивается (возникает) сумма полученного убытка по сравнению с ранее представленной налоговой декларацией (расчетом) по налогу на</w:t>
      </w:r>
      <w:r>
        <w:t xml:space="preserve"> прибыль, или налоговой декларации (расчета) по налогу на добавленную стоимость с изменениями и (или) дополнениями, согласно которой увеличиваются налоговые вычеты по сравнению с ранее представленной налоговой декларацией (расчетом) по налогу на добавленну</w:t>
      </w:r>
      <w:r>
        <w:t xml:space="preserve">ю стоимость, за период, </w:t>
      </w:r>
      <w:r>
        <w:lastRenderedPageBreak/>
        <w:t>превышающий указанный пятилетний период, проверка проводится за период, за который представлена налоговая декларация (расчет) с изменениями и (или) дополнениями. В части иных вопросов в пределах компетенции налоговых органов проверя</w:t>
      </w:r>
      <w:r>
        <w:t>емый период ограничивается тремя календарными годами, предшествующими году принятия решения о назначении проверки, и истекшим периодом текущего календарного года.</w:t>
      </w:r>
    </w:p>
    <w:p w14:paraId="1D90546F" w14:textId="77777777" w:rsidR="00000000" w:rsidRDefault="0050258C">
      <w:pPr>
        <w:pStyle w:val="a3"/>
      </w:pPr>
      <w:r>
        <w:t>Период, указанный в части первой настоящего пункта, не ограничивается в случае:</w:t>
      </w:r>
    </w:p>
    <w:p w14:paraId="4503E291" w14:textId="77777777" w:rsidR="00000000" w:rsidRDefault="0050258C">
      <w:pPr>
        <w:pStyle w:val="a3"/>
      </w:pPr>
      <w:r>
        <w:t>проведения пр</w:t>
      </w:r>
      <w:r>
        <w:t>оверки по поручениям Президента Республики Беларусь, Совета Министров Республики Беларусь, Председателя Комитета государственного контроля и его заместителей, Генерального прокурора и его заместителей;</w:t>
      </w:r>
    </w:p>
    <w:p w14:paraId="4117B003" w14:textId="77777777" w:rsidR="00000000" w:rsidRDefault="0050258C">
      <w:pPr>
        <w:pStyle w:val="a3"/>
      </w:pPr>
      <w:r>
        <w:t>проведения проверки по поручениям органов уголовного п</w:t>
      </w:r>
      <w:r>
        <w:t>реследования по возбужденным уголовным делам;</w:t>
      </w:r>
    </w:p>
    <w:p w14:paraId="44C84D0A" w14:textId="77777777" w:rsidR="00000000" w:rsidRDefault="0050258C">
      <w:pPr>
        <w:pStyle w:val="a3"/>
      </w:pPr>
      <w:r>
        <w:t>проведения дополнительной проверки.</w:t>
      </w:r>
    </w:p>
    <w:p w14:paraId="53404C54" w14:textId="77777777" w:rsidR="00000000" w:rsidRDefault="0050258C">
      <w:pPr>
        <w:pStyle w:val="a3"/>
      </w:pPr>
      <w:r>
        <w:t>5. Перед началом проведения выездной проверки должностное лицо налогового органа, проводящее проверку (лицо, возглавляющее группу), обязано предъявить плательщику или его пре</w:t>
      </w:r>
      <w:r>
        <w:t>дставителю служебное удостоверение, предписание на проведение проверки (в случаях, указанных в части четвертой настоящего пункта, – копию предписания и приложение к нему).</w:t>
      </w:r>
    </w:p>
    <w:p w14:paraId="64BD083B" w14:textId="77777777" w:rsidR="00000000" w:rsidRDefault="0050258C">
      <w:pPr>
        <w:pStyle w:val="a3"/>
      </w:pPr>
      <w:r>
        <w:t>Если выездная проверка начинается с проведения контрольной закупки товарно-материаль</w:t>
      </w:r>
      <w:r>
        <w:t>ных ценностей либо контрольного оформления заказов на выполнение работ, оказание услуг, служебное удостоверение и предписание на проведение проверки (в случаях, указанных в части четвертой настоящего пункта, – копия предписания и приложение к нему) предъяв</w:t>
      </w:r>
      <w:r>
        <w:t>ляются плательщику или его представителю после завершения проведения контрольной закупки товарно-материальных ценностей либо контрольного оформления заказов на выполнение работ, оказание услуг.</w:t>
      </w:r>
    </w:p>
    <w:p w14:paraId="42F1B7D8" w14:textId="77777777" w:rsidR="00000000" w:rsidRDefault="0050258C">
      <w:pPr>
        <w:pStyle w:val="a3"/>
      </w:pPr>
      <w:r>
        <w:t>В случае отсутствия плательщика по месту нахождения (месту жит</w:t>
      </w:r>
      <w:r>
        <w:t>ельства), указанному в учредительных документах (свидетельстве о государственной регистрации) и (или) последнему известному налоговому органу, в предписании на проведение проверки делается соответствующая запись. В этом случае копия предписания направляетс</w:t>
      </w:r>
      <w:r>
        <w:t>я плательщику, его представителю посредством почтовой связи по последнему известному налоговому органу месту нахождения (месту жительства). При этом плательщик считается надлежащим образом ознакомленным с предписанием по истечении трех дней со дня такого н</w:t>
      </w:r>
      <w:r>
        <w:t>аправления.</w:t>
      </w:r>
    </w:p>
    <w:p w14:paraId="4E26AF56" w14:textId="77777777" w:rsidR="00000000" w:rsidRDefault="0050258C">
      <w:pPr>
        <w:pStyle w:val="a3"/>
      </w:pPr>
      <w:r>
        <w:t>6. Дополнительная проверка назначается для подтверждения обоснованности доводов, изложенных в возражениях по акту (справке) проверки либо в жалобе на решение налогового органа, изучения дополнительных вопросов по делам (материалам), поступившим</w:t>
      </w:r>
      <w:r>
        <w:t xml:space="preserve"> в органы уголовного преследования, суды, кроме ранее согласованных должностным лицом налогового органа, проводящим проверку, и должностными лицами органов уголовного преследования по возбужденному уголовному делу, судов по находящимся в их производстве де</w:t>
      </w:r>
      <w:r>
        <w:t>лам, либо по причине несоблюдения должностным лицом налогового органа установленного порядка назначения и проведения проверок, либо для проверки восстановленных проверяемым субъектом документов бухгалтерского, налогового учета и (или) других документов, св</w:t>
      </w:r>
      <w:r>
        <w:t xml:space="preserve">язанных с налогообложением, представленных в налоговый орган в течение срока, определенного частью второй пункта 3 </w:t>
      </w:r>
      <w:hyperlink r:id="rId97" w:history="1">
        <w:r>
          <w:rPr>
            <w:rStyle w:val="a4"/>
          </w:rPr>
          <w:t>статьи 107 настоящего Кодекса</w:t>
        </w:r>
      </w:hyperlink>
      <w:r>
        <w:t>.</w:t>
      </w:r>
    </w:p>
    <w:p w14:paraId="3D21563A" w14:textId="77777777" w:rsidR="00000000" w:rsidRDefault="0050258C">
      <w:pPr>
        <w:pStyle w:val="a3"/>
      </w:pPr>
      <w:r>
        <w:lastRenderedPageBreak/>
        <w:t>7. Тематическая оперативная проверка физиче</w:t>
      </w:r>
      <w:r>
        <w:t>ских лиц, не являющихся индивидуальными предпринимателями, проводится налоговыми органами в местах деятельности указанных физических лиц в целях оперативного выявления и пресечения нарушений законодательства в момент их совершения на ограниченной территори</w:t>
      </w:r>
      <w:r>
        <w:t>и либо в отношении объектов, транспортных средств, иных мест осуществления деятельности, в том числе в целях установления фактов незарегистрированной предпринимательской деятельности, сбора оперативной информации, проверки заявлений и жалоб организаций и ф</w:t>
      </w:r>
      <w:r>
        <w:t>изических лиц.</w:t>
      </w:r>
    </w:p>
    <w:p w14:paraId="42F5BCB2" w14:textId="77777777" w:rsidR="00000000" w:rsidRDefault="0050258C">
      <w:pPr>
        <w:pStyle w:val="a3"/>
      </w:pPr>
      <w:r>
        <w:t>8. Срок проведения проверки, за исключением тематической оперативной и дополнительной проверок, не может превышать:</w:t>
      </w:r>
    </w:p>
    <w:p w14:paraId="6854D965" w14:textId="77777777" w:rsidR="00000000" w:rsidRDefault="0050258C">
      <w:pPr>
        <w:pStyle w:val="a3"/>
      </w:pPr>
      <w:r>
        <w:t>индивидуального предпринимателя, нотариуса, осуществляющего нотариальную деятельность в нотариальном бюро, лица, осуществляющ</w:t>
      </w:r>
      <w:r>
        <w:t>его ремесленную деятельность или деятельность в сфере агроэкотуризма, временного (антикризисного) управляющего, не являющегося юридическим лицом или индивидуальным предпринимателем, – пятнадцати рабочих дней;</w:t>
      </w:r>
    </w:p>
    <w:p w14:paraId="1A24E4A4" w14:textId="77777777" w:rsidR="00000000" w:rsidRDefault="0050258C">
      <w:pPr>
        <w:pStyle w:val="a3"/>
      </w:pPr>
      <w:r>
        <w:t xml:space="preserve">иного проверяемого субъекта – тридцати рабочих </w:t>
      </w:r>
      <w:r>
        <w:t>дней.</w:t>
      </w:r>
    </w:p>
    <w:p w14:paraId="14641F1A" w14:textId="77777777" w:rsidR="00000000" w:rsidRDefault="0050258C">
      <w:pPr>
        <w:pStyle w:val="a3"/>
      </w:pPr>
      <w:r>
        <w:t>Срок, указанный в части первой настоящего пункта, может быть продлен руководителем (его заместителем) налогового органа. Данный срок не распространяется на проверки, проводимые по поручениям органов уголовного преследования по возбужденному уголовном</w:t>
      </w:r>
      <w:r>
        <w:t>у делу.</w:t>
      </w:r>
    </w:p>
    <w:p w14:paraId="6009F2C6" w14:textId="77777777" w:rsidR="00000000" w:rsidRDefault="0050258C">
      <w:pPr>
        <w:pStyle w:val="a3"/>
      </w:pPr>
      <w:r>
        <w:t>Срок проведения тематической оперативной проверки в отношении одного проверяемого субъекта или его филиала не должен превышать трех рабочих дней.</w:t>
      </w:r>
    </w:p>
    <w:p w14:paraId="78B376F5" w14:textId="77777777" w:rsidR="00000000" w:rsidRDefault="0050258C">
      <w:pPr>
        <w:pStyle w:val="a3"/>
      </w:pPr>
      <w:r>
        <w:t>Срок проведения дополнительной проверки не может превышать десяти рабочих дней. Данный срок не распрос</w:t>
      </w:r>
      <w:r>
        <w:t xml:space="preserve">траняется на дополнительные проверки, проводимые по поручениям органов уголовного преследования по возбужденному уголовному делу, а также проверки восстановленных проверяемым субъектом документов бухгалтерского, налогового учета и (или) других документов, </w:t>
      </w:r>
      <w:r>
        <w:t xml:space="preserve">связанных с налогообложением, представленных в налоговый орган в течение срока, определенного частью второй пункта 3 </w:t>
      </w:r>
      <w:hyperlink r:id="rId98" w:history="1">
        <w:r>
          <w:rPr>
            <w:rStyle w:val="a4"/>
          </w:rPr>
          <w:t>статьи 107 настоящего Кодекса</w:t>
        </w:r>
      </w:hyperlink>
      <w:r>
        <w:t>.</w:t>
      </w:r>
    </w:p>
    <w:p w14:paraId="17E79DD3" w14:textId="77777777" w:rsidR="00000000" w:rsidRDefault="0050258C">
      <w:pPr>
        <w:pStyle w:val="a3"/>
      </w:pPr>
      <w:r>
        <w:t>9. Проведение проверки, за исключением те</w:t>
      </w:r>
      <w:r>
        <w:t>матической оперативной проверки, может быть приостановлено по решению руководителя (его заместителя) налогового органа на срок, не превышающий трех месяцев (в случае направления запроса в компетентные органы иностранных государств – не превышающий шести ме</w:t>
      </w:r>
      <w:r>
        <w:t>сяцев), с одновременным рассмотрением вопроса о целесообразности снятия ограничений деятельности проверяемого субъекта, если они были применены налоговым органом при наличии следующих обстоятельств:</w:t>
      </w:r>
    </w:p>
    <w:p w14:paraId="2B9E7534" w14:textId="77777777" w:rsidR="00000000" w:rsidRDefault="0050258C">
      <w:pPr>
        <w:pStyle w:val="a3"/>
      </w:pPr>
      <w:r>
        <w:t>проведение исследований (испытаний), технических освидете</w:t>
      </w:r>
      <w:r>
        <w:t>льствований или экспертизы, оперативно-розыскных мероприятий, направленных на установление фактов для целей проверки;</w:t>
      </w:r>
    </w:p>
    <w:p w14:paraId="790325A7" w14:textId="77777777" w:rsidR="00000000" w:rsidRDefault="0050258C">
      <w:pPr>
        <w:pStyle w:val="a3"/>
      </w:pPr>
      <w:r>
        <w:t>необходимость восстановления проверяемым субъектом документов, необходимых для проведения проверки;</w:t>
      </w:r>
    </w:p>
    <w:p w14:paraId="08C868BD" w14:textId="77777777" w:rsidR="00000000" w:rsidRDefault="0050258C">
      <w:pPr>
        <w:pStyle w:val="a3"/>
      </w:pPr>
      <w:r>
        <w:t>направление запроса в компетентные орг</w:t>
      </w:r>
      <w:r>
        <w:t>аны, в том числе иностранных государств;</w:t>
      </w:r>
    </w:p>
    <w:p w14:paraId="0B66D1E3" w14:textId="77777777" w:rsidR="00000000" w:rsidRDefault="0050258C">
      <w:pPr>
        <w:pStyle w:val="a3"/>
      </w:pPr>
      <w:r>
        <w:lastRenderedPageBreak/>
        <w:t>необходимость получения проверяемым субъектом документов и сведений, истребованных налоговым органом, за пределами Республики Беларусь;</w:t>
      </w:r>
    </w:p>
    <w:p w14:paraId="028E9FED" w14:textId="77777777" w:rsidR="00000000" w:rsidRDefault="0050258C">
      <w:pPr>
        <w:pStyle w:val="a3"/>
      </w:pPr>
      <w:r>
        <w:t>невозможность продолжения проверки из-за отсутствия в силу временной нетрудоспособности проверяющего или в силу временной нетрудоспособности, а также по иной причине представителя проверяемого субъекта.</w:t>
      </w:r>
    </w:p>
    <w:p w14:paraId="3499EBE3" w14:textId="77777777" w:rsidR="00000000" w:rsidRDefault="0050258C">
      <w:pPr>
        <w:pStyle w:val="a3"/>
      </w:pPr>
      <w:r>
        <w:t xml:space="preserve">Период, на который выездная проверка приостановлена, </w:t>
      </w:r>
      <w:r>
        <w:t>не включается в общий срок проведения выездной проверки. О приостановлении проверки в предписании делается отметка, с которой знакомится представитель проверяемого субъекта.</w:t>
      </w:r>
    </w:p>
    <w:p w14:paraId="0FFB446D" w14:textId="77777777" w:rsidR="00000000" w:rsidRDefault="0050258C">
      <w:pPr>
        <w:pStyle w:val="a3"/>
      </w:pPr>
      <w:r>
        <w:t>По решению руководителя (его заместителя) налогового органа проведение выездной пр</w:t>
      </w:r>
      <w:r>
        <w:t>оверки может быть однократно продлено, но не более чем на пятнадцать рабочих дней при наличии значительного объема документов, подлежащих проверке, а также при необходимости проведения значительного количества контрольных мероприятий (инвентаризации, иссле</w:t>
      </w:r>
      <w:r>
        <w:t>дования, встречные проверки и другие).</w:t>
      </w:r>
    </w:p>
    <w:p w14:paraId="357CD5BA" w14:textId="77777777" w:rsidR="00000000" w:rsidRDefault="0050258C">
      <w:pPr>
        <w:spacing w:after="240"/>
        <w:rPr>
          <w:rFonts w:eastAsia="Times New Roman"/>
        </w:rPr>
      </w:pPr>
    </w:p>
    <w:p w14:paraId="11200907" w14:textId="77777777" w:rsidR="00000000" w:rsidRDefault="0050258C">
      <w:pPr>
        <w:jc w:val="center"/>
        <w:rPr>
          <w:rFonts w:eastAsia="Times New Roman"/>
        </w:rPr>
      </w:pPr>
      <w:r>
        <w:rPr>
          <w:rFonts w:eastAsia="Times New Roman"/>
          <w:b/>
          <w:bCs/>
        </w:rPr>
        <w:t>Статья 75.</w:t>
      </w:r>
      <w:r>
        <w:rPr>
          <w:rFonts w:eastAsia="Times New Roman"/>
        </w:rPr>
        <w:t xml:space="preserve"> Встречная проверка</w:t>
      </w:r>
    </w:p>
    <w:p w14:paraId="15071DD3" w14:textId="77777777" w:rsidR="00000000" w:rsidRDefault="0050258C">
      <w:pPr>
        <w:rPr>
          <w:rFonts w:eastAsia="Times New Roman"/>
        </w:rPr>
      </w:pPr>
    </w:p>
    <w:p w14:paraId="4D0FD7AE" w14:textId="77777777" w:rsidR="00000000" w:rsidRDefault="0050258C">
      <w:pPr>
        <w:pStyle w:val="a3"/>
      </w:pPr>
      <w:r>
        <w:t>1. Встречная проверка – метод (способ) проведения проверки, используемый для установления (подтверждения) достоверности и законности совершения финансово-хозяйственных операций между</w:t>
      </w:r>
      <w:r>
        <w:t xml:space="preserve"> проверяемым субъектом и его контрагентами или третьими лицами, имеющими отношение к проверяемым финансово-хозяйственным операциям.</w:t>
      </w:r>
    </w:p>
    <w:p w14:paraId="73D2189B" w14:textId="77777777" w:rsidR="00000000" w:rsidRDefault="0050258C">
      <w:pPr>
        <w:pStyle w:val="a3"/>
      </w:pPr>
      <w:r>
        <w:t>2. Встречная проверка контрагентов (третьих лиц) проверяемого субъекта проводится на основании предписания, выданного в отно</w:t>
      </w:r>
      <w:r>
        <w:t>шении проверяемого субъекта, в порядке, установленном для проведения проверок.</w:t>
      </w:r>
    </w:p>
    <w:p w14:paraId="5E06EFD0" w14:textId="77777777" w:rsidR="00000000" w:rsidRDefault="0050258C">
      <w:pPr>
        <w:pStyle w:val="a3"/>
      </w:pPr>
      <w:r>
        <w:t>При необходимости проведения встречной проверки плательщика с местом нахождения (местом жительства) в ином населенном пункте такая проверка проводится налоговым органом по месту</w:t>
      </w:r>
      <w:r>
        <w:t xml:space="preserve"> постановки на учет этого плательщика на основании письменного запроса о проведении встречной проверки, направленного налоговым органом, у которого возникла необходимость ее проведения. К запросу прилагаются:</w:t>
      </w:r>
    </w:p>
    <w:p w14:paraId="4B2AE1FE" w14:textId="77777777" w:rsidR="00000000" w:rsidRDefault="0050258C">
      <w:pPr>
        <w:pStyle w:val="a3"/>
      </w:pPr>
      <w:r>
        <w:t>копия предписания на проведение проверки провер</w:t>
      </w:r>
      <w:r>
        <w:t>яемого плательщика, заверенная выдавшим такое предписание налоговым органом;</w:t>
      </w:r>
    </w:p>
    <w:p w14:paraId="472CA889" w14:textId="77777777" w:rsidR="00000000" w:rsidRDefault="0050258C">
      <w:pPr>
        <w:pStyle w:val="a3"/>
      </w:pPr>
      <w:r>
        <w:t>приложение к предписанию, в котором указываются сведения о подлежащих встречной проверке контрагентах (третьих лицах) и сведения о должностных лицах налогового органа, направляемы</w:t>
      </w:r>
      <w:r>
        <w:t>х для проведения встречной проверки. При этом сведения о подлежащих встречной проверке контрагентах (третьих лицах) подписываются руководителем (его заместителем) налогового органа, выдавшего предписание, и заверяются печатью этого органа. Сведения о должн</w:t>
      </w:r>
      <w:r>
        <w:t>остных лицах налогового органа, направляемых для проведения встречной проверки, подписываются руководителем (его заместителем) налогового органа, проводящего встречную проверку, и заверяются печатью этого органа.</w:t>
      </w:r>
    </w:p>
    <w:p w14:paraId="174A72C1" w14:textId="77777777" w:rsidR="00000000" w:rsidRDefault="0050258C">
      <w:pPr>
        <w:pStyle w:val="a3"/>
      </w:pPr>
      <w:r>
        <w:lastRenderedPageBreak/>
        <w:t xml:space="preserve">3. В рамках проведения проверок, указанных </w:t>
      </w:r>
      <w:r>
        <w:t xml:space="preserve">в абзаце втором подпункта 2.2 пункта 2 </w:t>
      </w:r>
      <w:hyperlink r:id="rId99" w:history="1">
        <w:r>
          <w:rPr>
            <w:rStyle w:val="a4"/>
          </w:rPr>
          <w:t>статьи 72 настоящего Кодекса</w:t>
        </w:r>
      </w:hyperlink>
      <w:r>
        <w:t>, встречные проверки не проводятся, если сумма отдельно взятой финансовой операции (сумма денежной оценки хозяйственной опе</w:t>
      </w:r>
      <w:r>
        <w:t xml:space="preserve">рации) на момент ее совершения, совершавшейся с юридическими лицами и индивидуальными предпринимателями Республики Беларусь, не превышает 250 базовых величин, с иностранными организациями и физическими лицами, зарегистрированными в качестве индивидуальных </w:t>
      </w:r>
      <w:r>
        <w:t>предпринимателей за пределами Республики Беларусь, – 500 базовых величин.</w:t>
      </w:r>
    </w:p>
    <w:p w14:paraId="1E210791" w14:textId="77777777" w:rsidR="00000000" w:rsidRDefault="0050258C">
      <w:pPr>
        <w:pStyle w:val="a3"/>
      </w:pPr>
      <w:r>
        <w:t>Положения части первой настоящего пункта не применяются в случаях совершения финансово-хозяйственных операций с использованием мер государственной поддержки, установления фактов офор</w:t>
      </w:r>
      <w:r>
        <w:t>мления финансово-хозяйственных операций документами, содержащими недостоверные сведения и (или) оформленными с нарушениями требований законодательства, а также если встречная проверка назначена по поручениям органов уголовного преследования по возбужденном</w:t>
      </w:r>
      <w:r>
        <w:t>у уголовному делу и судов по находящимся в их производстве делам.</w:t>
      </w:r>
    </w:p>
    <w:p w14:paraId="742C1B04" w14:textId="77777777" w:rsidR="00000000" w:rsidRDefault="0050258C">
      <w:pPr>
        <w:pStyle w:val="a3"/>
      </w:pPr>
      <w:r>
        <w:t>4. По результатам встречной проверки меры ответственности в отношении контрагента или третьих лиц проверяемого субъекта не применяются.</w:t>
      </w:r>
    </w:p>
    <w:p w14:paraId="5B156462" w14:textId="77777777" w:rsidR="00000000" w:rsidRDefault="0050258C">
      <w:pPr>
        <w:spacing w:after="240"/>
        <w:rPr>
          <w:rFonts w:eastAsia="Times New Roman"/>
        </w:rPr>
      </w:pPr>
    </w:p>
    <w:p w14:paraId="5EB8EE39" w14:textId="77777777" w:rsidR="00000000" w:rsidRDefault="0050258C">
      <w:pPr>
        <w:jc w:val="center"/>
        <w:rPr>
          <w:rFonts w:eastAsia="Times New Roman"/>
        </w:rPr>
      </w:pPr>
      <w:r>
        <w:rPr>
          <w:rFonts w:eastAsia="Times New Roman"/>
          <w:b/>
          <w:bCs/>
        </w:rPr>
        <w:t>Статья 76.</w:t>
      </w:r>
      <w:r>
        <w:rPr>
          <w:rFonts w:eastAsia="Times New Roman"/>
        </w:rPr>
        <w:t xml:space="preserve"> Наблюдение хронометражным методом при пр</w:t>
      </w:r>
      <w:r>
        <w:rPr>
          <w:rFonts w:eastAsia="Times New Roman"/>
        </w:rPr>
        <w:t>оведении выездной проверки</w:t>
      </w:r>
    </w:p>
    <w:p w14:paraId="7797ECC0" w14:textId="77777777" w:rsidR="00000000" w:rsidRDefault="0050258C">
      <w:pPr>
        <w:rPr>
          <w:rFonts w:eastAsia="Times New Roman"/>
        </w:rPr>
      </w:pPr>
    </w:p>
    <w:p w14:paraId="1A627F1C" w14:textId="77777777" w:rsidR="00000000" w:rsidRDefault="0050258C">
      <w:pPr>
        <w:pStyle w:val="a3"/>
      </w:pPr>
      <w:r>
        <w:t>1. Наблюдение хронометражным методом (далее в настоящей статье – наблюдение) – метод проверки, целью которой является установление фактической выручки (дохода) плательщика за период, в течение которого осуществляется наблюдение</w:t>
      </w:r>
      <w:r>
        <w:t>.</w:t>
      </w:r>
    </w:p>
    <w:p w14:paraId="4FB3044D" w14:textId="77777777" w:rsidR="00000000" w:rsidRDefault="0050258C">
      <w:pPr>
        <w:pStyle w:val="a3"/>
      </w:pPr>
      <w:r>
        <w:t>2. Наблюдение осуществляется в обслуживающих объектах в ходе проведения выездной проверки плательщика:</w:t>
      </w:r>
    </w:p>
    <w:p w14:paraId="21B8E17B" w14:textId="77777777" w:rsidR="00000000" w:rsidRDefault="0050258C">
      <w:pPr>
        <w:pStyle w:val="a3"/>
      </w:pPr>
      <w:r>
        <w:t>осуществляющего общественное питание;</w:t>
      </w:r>
    </w:p>
    <w:p w14:paraId="4CAEE78D" w14:textId="77777777" w:rsidR="00000000" w:rsidRDefault="0050258C">
      <w:pPr>
        <w:pStyle w:val="a3"/>
      </w:pPr>
      <w:r>
        <w:t>осуществляющего бытовое обслуживание населения;</w:t>
      </w:r>
    </w:p>
    <w:p w14:paraId="6CF5EB14" w14:textId="77777777" w:rsidR="00000000" w:rsidRDefault="0050258C">
      <w:pPr>
        <w:pStyle w:val="a3"/>
      </w:pPr>
      <w:r>
        <w:t>оказывающего медицинские услуги.</w:t>
      </w:r>
    </w:p>
    <w:p w14:paraId="31485CD2" w14:textId="77777777" w:rsidR="00000000" w:rsidRDefault="0050258C">
      <w:pPr>
        <w:pStyle w:val="a3"/>
      </w:pPr>
      <w:r>
        <w:t>Для целей настоящей статьи под о</w:t>
      </w:r>
      <w:r>
        <w:t>бслуживающими объектами понимаются объекты общественного питания, иные объекты, в которых оказываются бытовые услуги населению, медицинские услуги или осуществляется прием заказов на оказание этих услуг.</w:t>
      </w:r>
    </w:p>
    <w:p w14:paraId="401DB630" w14:textId="77777777" w:rsidR="00000000" w:rsidRDefault="0050258C">
      <w:pPr>
        <w:pStyle w:val="a3"/>
      </w:pPr>
      <w:r>
        <w:t>Наблюдение не осуществляется при проведении тематиче</w:t>
      </w:r>
      <w:r>
        <w:t>ской оперативной проверки, а также в отношении плательщиков, со дня государственной регистрации которых не прошло двух лет (за исключением организаций, созданных в порядке реорганизации).</w:t>
      </w:r>
    </w:p>
    <w:p w14:paraId="4EE3175E" w14:textId="77777777" w:rsidR="00000000" w:rsidRDefault="0050258C">
      <w:pPr>
        <w:pStyle w:val="a3"/>
      </w:pPr>
      <w:r>
        <w:t>3. Минимальная продолжительность наблюдения в каждом из обслуживающи</w:t>
      </w:r>
      <w:r>
        <w:t>х объектов составляет семь последовательных календарных дней его функционирования. При этом наблюдение должно осуществляться на протяжении всего времени функционирования такого объекта в течение дня.</w:t>
      </w:r>
    </w:p>
    <w:p w14:paraId="7904595F" w14:textId="77777777" w:rsidR="00000000" w:rsidRDefault="0050258C">
      <w:pPr>
        <w:pStyle w:val="a3"/>
      </w:pPr>
      <w:r>
        <w:lastRenderedPageBreak/>
        <w:t>4. По окончании каждого дня наблюдения установленная фак</w:t>
      </w:r>
      <w:r>
        <w:t>тическая выручка (доход) плательщика за день указывается в хронометражно-наблюдательной карте, форма которой устанавливается Министерством по налогам и сборам.</w:t>
      </w:r>
    </w:p>
    <w:p w14:paraId="36E584C1" w14:textId="77777777" w:rsidR="00000000" w:rsidRDefault="0050258C">
      <w:pPr>
        <w:pStyle w:val="a3"/>
      </w:pPr>
      <w:r>
        <w:t>По завершении наблюдения хронометражно-наблюдательная карта подписывается проверяющим (руководит</w:t>
      </w:r>
      <w:r>
        <w:t>елем проверки) и плательщиком или его представителем. Плательщик или его представитель вправе получить копию хронометражно-наблюдательной карты.</w:t>
      </w:r>
    </w:p>
    <w:p w14:paraId="1E22A1AE" w14:textId="77777777" w:rsidR="00000000" w:rsidRDefault="0050258C">
      <w:pPr>
        <w:pStyle w:val="a3"/>
      </w:pPr>
      <w:r>
        <w:t>К хронометражно-наблюдательной карте могут прилагаться копии документов, полученных в ходе наблюдения.</w:t>
      </w:r>
    </w:p>
    <w:p w14:paraId="31A14137" w14:textId="77777777" w:rsidR="00000000" w:rsidRDefault="0050258C">
      <w:pPr>
        <w:pStyle w:val="a3"/>
      </w:pPr>
      <w:r>
        <w:t>Хронометражно-наблюдательная карта является неотъемлемой частью акта (справки) проверки. Результаты наблюдения включаются в акт (справку) проверки.</w:t>
      </w:r>
    </w:p>
    <w:p w14:paraId="124FACE1" w14:textId="77777777" w:rsidR="00000000" w:rsidRDefault="0050258C">
      <w:pPr>
        <w:pStyle w:val="a3"/>
      </w:pPr>
      <w:r>
        <w:t>5. По завершении наблюдения на основании данных хронометражно-наблюдательной карты рассчитывается среднеднев</w:t>
      </w:r>
      <w:r>
        <w:t>ная выручка (доход) плательщика за период наблюдения (далее – расчетная среднедневная выручка (доход)).</w:t>
      </w:r>
    </w:p>
    <w:p w14:paraId="15A7FBAC" w14:textId="77777777" w:rsidR="00000000" w:rsidRDefault="0050258C">
      <w:pPr>
        <w:pStyle w:val="a3"/>
      </w:pPr>
      <w:r>
        <w:t>Расчетная среднедневная выручка (доход) сравнивается со среднедневной выручкой (доходом), определенной (определенным) исходя из сведений, указанных плат</w:t>
      </w:r>
      <w:r>
        <w:t>ельщиком в налоговой декларации (расчете) по налогу на прибыль, налоговой декларации (расчете) по налогу на добавленную стоимость, налоговой декларации (расчете) по налогу при упрощенной системе налогообложения, налоговой декларации (расчете) по единому на</w:t>
      </w:r>
      <w:r>
        <w:t>логу с индивидуальных предпринимателей и иных физических лиц, налоговой декларации (расчете) по подоходному налогу с физических лиц индивидуального предпринимателя (нотариуса, осуществляющего нотариальную деятельность в нотариальном бюро), представленных з</w:t>
      </w:r>
      <w:r>
        <w:t>а отчетный период, предшествующий началу проверки.</w:t>
      </w:r>
    </w:p>
    <w:p w14:paraId="686EB758" w14:textId="77777777" w:rsidR="00000000" w:rsidRDefault="0050258C">
      <w:pPr>
        <w:pStyle w:val="a3"/>
      </w:pPr>
      <w:r>
        <w:t>Если функционирование обслуживающих объектов носит исключительно сезонный характер (летние кафе и тому подобное), расчетная среднедневная выручка (доход) сравнивается со среднедневной выручкой (доходом), о</w:t>
      </w:r>
      <w:r>
        <w:t xml:space="preserve">пределенной (определенным) исходя из сведений, указанных плательщиком в налоговой декларации (расчете) по налогу на прибыль, налоговой декларации (расчете) по налогу на добавленную стоимость, налоговой декларации (расчете) по налогу при упрощенной системе </w:t>
      </w:r>
      <w:r>
        <w:t>налогообложения, налоговой декларации (расчете) по единому налогу с индивидуальных предпринимателей и иных физических лиц, налоговой декларации (расчете) по подоходному налогу с физических лиц индивидуального предпринимателя (нотариуса, осуществляющего нот</w:t>
      </w:r>
      <w:r>
        <w:t>ариальную деятельность в нотариальном бюро), представленных за аналогичный отчетный период прошлого календарного года.</w:t>
      </w:r>
    </w:p>
    <w:p w14:paraId="7A7C9E35" w14:textId="77777777" w:rsidR="00000000" w:rsidRDefault="0050258C">
      <w:pPr>
        <w:pStyle w:val="a3"/>
      </w:pPr>
      <w:r>
        <w:t xml:space="preserve">Для определения в соответствии с частями второй и третьей настоящего пункта среднедневной выручки (дохода) исходя из сведений, указанных </w:t>
      </w:r>
      <w:r>
        <w:t>плательщиком в соответствующей налоговой декларации (расчете), учитываются дни функционирования обслуживающих объектов, в которых осуществлялось наблюдение, за отчетный период, за который такая декларация (расчет) составлена, устанавливаемые на основании д</w:t>
      </w:r>
      <w:r>
        <w:t>окументально подтвержденных данных (табель учета рабочего времени, книга кассира-операциониста и другое).</w:t>
      </w:r>
    </w:p>
    <w:p w14:paraId="19CE3F08" w14:textId="77777777" w:rsidR="00000000" w:rsidRDefault="0050258C">
      <w:pPr>
        <w:pStyle w:val="a3"/>
      </w:pPr>
      <w:r>
        <w:t xml:space="preserve">Сравнение среднедневных выручек (доходов) производится в сопоставимых ценах с применением индекса потребительских цен, устанавливаемого Национальным </w:t>
      </w:r>
      <w:r>
        <w:lastRenderedPageBreak/>
        <w:t>с</w:t>
      </w:r>
      <w:r>
        <w:t>татистическим комитетом за месяц, предшествующий месяцу начала проверки. Индекс потребительских цен применяется только при сравнении среднедневных выручек (доходов) обслуживающих объектов, функционирование которых носит исключительно сезонный характер.</w:t>
      </w:r>
    </w:p>
    <w:p w14:paraId="1854DF6A" w14:textId="77777777" w:rsidR="00000000" w:rsidRDefault="0050258C">
      <w:pPr>
        <w:pStyle w:val="a3"/>
      </w:pPr>
      <w:r>
        <w:t xml:space="preserve">6. </w:t>
      </w:r>
      <w:r>
        <w:t>В случае превышения суммы расчетной среднедневной выручки (дохода) над суммой среднедневной выручки (дохода), определенной в соответствии с частями второй и третьей пункта 5 настоящей статьи исходя из сведений, указанных плательщиком в соответствующей нало</w:t>
      </w:r>
      <w:r>
        <w:t>говой декларации (расчете), на 30 процентов и более налоговый орган производит корректировку выручки (дохода) в целях исчисления налога на добавленную стоимость, налога на прибыль, налога при упрощенной системе налогообложения, единого налога с индивидуаль</w:t>
      </w:r>
      <w:r>
        <w:t>ных предпринимателей и иных физических лиц, подоходного налога с физических лиц и пересчет налогов, сборов (пошлин) за соответствующий отчетный период, среднедневная выручка (доход) которого подлежала сравнению в соответствии с пунктом 5 настоящей статьи.</w:t>
      </w:r>
    </w:p>
    <w:p w14:paraId="0B0BA041" w14:textId="77777777" w:rsidR="00000000" w:rsidRDefault="0050258C">
      <w:pPr>
        <w:pStyle w:val="a3"/>
      </w:pPr>
      <w:r>
        <w:t>7. Корректировка выручки (дохода) и пересчет налогов, сборов (пошлин), указанные в пункте 6 настоящей статьи, не производятся, если в отчетном периоде, предшествующем началу проверки (в случае, указанном в части третьей пункта 5 настоящей статьи, – в анало</w:t>
      </w:r>
      <w:r>
        <w:t>гичном отчетном периоде прошлого календарного года), или позднее имели место обстоятельства производственного, организационного или экономического характера (в частности, увеличение числа рабочих мест, изменение технологии, модернизация материально-техниче</w:t>
      </w:r>
      <w:r>
        <w:t>ской базы), которые могли оказать существенное влияние на размер выручки (дохода) плательщика.</w:t>
      </w:r>
    </w:p>
    <w:p w14:paraId="580FA0AC" w14:textId="77777777" w:rsidR="00000000" w:rsidRDefault="0050258C">
      <w:pPr>
        <w:spacing w:after="240"/>
        <w:rPr>
          <w:rFonts w:eastAsia="Times New Roman"/>
        </w:rPr>
      </w:pPr>
    </w:p>
    <w:p w14:paraId="6A93D620" w14:textId="77777777" w:rsidR="00000000" w:rsidRDefault="0050258C">
      <w:pPr>
        <w:jc w:val="center"/>
        <w:rPr>
          <w:rFonts w:eastAsia="Times New Roman"/>
        </w:rPr>
      </w:pPr>
      <w:r>
        <w:rPr>
          <w:rFonts w:eastAsia="Times New Roman"/>
          <w:b/>
          <w:bCs/>
        </w:rPr>
        <w:t>Статья 77.</w:t>
      </w:r>
      <w:r>
        <w:rPr>
          <w:rFonts w:eastAsia="Times New Roman"/>
        </w:rPr>
        <w:t xml:space="preserve"> Привлечение эксперта и (или) специалиста при проведении выездной проверки</w:t>
      </w:r>
    </w:p>
    <w:p w14:paraId="448A7C31" w14:textId="77777777" w:rsidR="00000000" w:rsidRDefault="0050258C">
      <w:pPr>
        <w:rPr>
          <w:rFonts w:eastAsia="Times New Roman"/>
        </w:rPr>
      </w:pPr>
    </w:p>
    <w:p w14:paraId="0FCB333A" w14:textId="77777777" w:rsidR="00000000" w:rsidRDefault="0050258C">
      <w:pPr>
        <w:pStyle w:val="a3"/>
      </w:pPr>
      <w:r>
        <w:t>1. Для оказания содействия и (или) участия в конкретных действиях при п</w:t>
      </w:r>
      <w:r>
        <w:t>роведении выездной проверки налоговые органы на договорной основе вправе привлечь эксперта и (или) специалиста, обладающих специальными знаниями в науке, технике, искусстве, ремесле и иных сферах деятельности. Договор должен быть подписан руководителем (ег</w:t>
      </w:r>
      <w:r>
        <w:t>о заместителем) налогового органа, проводящего проверку.</w:t>
      </w:r>
    </w:p>
    <w:p w14:paraId="0179003B" w14:textId="77777777" w:rsidR="00000000" w:rsidRDefault="0050258C">
      <w:pPr>
        <w:pStyle w:val="a3"/>
      </w:pPr>
      <w:r>
        <w:t>Вопросы, поставленные перед экспертом и (или) специалистом, и их заключения не могут выходить за пределы их специальных знаний.</w:t>
      </w:r>
    </w:p>
    <w:p w14:paraId="1A0A87D7" w14:textId="77777777" w:rsidR="00000000" w:rsidRDefault="0050258C">
      <w:pPr>
        <w:pStyle w:val="a3"/>
      </w:pPr>
      <w:r>
        <w:t>Эксперт обязан отказаться от дачи заключения, а специалист – от участия</w:t>
      </w:r>
      <w:r>
        <w:t xml:space="preserve"> и (или) оказания содействия в проведении контрольных мероприятий, если они соответственно не обладают специальными знаниями или знаниями для проведения экспертизы.</w:t>
      </w:r>
    </w:p>
    <w:p w14:paraId="210A039F" w14:textId="77777777" w:rsidR="00000000" w:rsidRDefault="0050258C">
      <w:pPr>
        <w:pStyle w:val="a3"/>
      </w:pPr>
      <w:r>
        <w:t xml:space="preserve">Оплата за проведение экспертизы и услуги специалиста производится за счет средств бюджета, </w:t>
      </w:r>
      <w:r>
        <w:t>предусмотренных на содержание налоговых органов, а в случае, если по результатам проверки установлены нарушения по вопросам, по которым назначалась экспертиза и (или) привлекался специалист, – за счет средств плательщика. В случае привлечения налоговым орг</w:t>
      </w:r>
      <w:r>
        <w:t>аном в качестве эксперта и (или) специалиста работника другого контролирующего (надзорного) органа оплата за проведение экспертизы или услуги специалиста налоговым органом не производится.</w:t>
      </w:r>
    </w:p>
    <w:p w14:paraId="1839B8CD" w14:textId="77777777" w:rsidR="00000000" w:rsidRDefault="0050258C">
      <w:pPr>
        <w:pStyle w:val="a3"/>
      </w:pPr>
      <w:r>
        <w:lastRenderedPageBreak/>
        <w:t>Порядок выплаты и размеры сумм, подлежащих выплате эксперту и специ</w:t>
      </w:r>
      <w:r>
        <w:t>алисту, определяются Советом Министров Республики Беларусь.</w:t>
      </w:r>
    </w:p>
    <w:p w14:paraId="79735DFC" w14:textId="77777777" w:rsidR="00000000" w:rsidRDefault="0050258C">
      <w:pPr>
        <w:pStyle w:val="a3"/>
      </w:pPr>
      <w:r>
        <w:t>2. Экспертиза назначается по решению руководителя (его заместителя) налогового органа, проводящего проверку. В решении указываются основания для назначения экспертизы, фамилия эксперта и (или) наи</w:t>
      </w:r>
      <w:r>
        <w:t>менование экспертного учреждения, где должна быть проведена экспертиза, вопросы, поставленные перед экспертом, и материалы, предоставляемые в распоряжение эксперта.</w:t>
      </w:r>
    </w:p>
    <w:p w14:paraId="59E97602" w14:textId="77777777" w:rsidR="00000000" w:rsidRDefault="0050258C">
      <w:pPr>
        <w:pStyle w:val="a3"/>
      </w:pPr>
      <w:r>
        <w:t>Плательщик должен быть ознакомлен с решением о назначении экспертизы и ему должны быть разъ</w:t>
      </w:r>
      <w:r>
        <w:t>яснены его права, указанные в пункте 7 настоящей статьи, о чем делается запись в решении о назначении экспертизы.</w:t>
      </w:r>
    </w:p>
    <w:p w14:paraId="6C610AB5" w14:textId="77777777" w:rsidR="00000000" w:rsidRDefault="0050258C">
      <w:pPr>
        <w:pStyle w:val="a3"/>
      </w:pPr>
      <w:r>
        <w:t>3. Эксперт вправе:</w:t>
      </w:r>
    </w:p>
    <w:p w14:paraId="61E4B5BE" w14:textId="77777777" w:rsidR="00000000" w:rsidRDefault="0050258C">
      <w:pPr>
        <w:pStyle w:val="a3"/>
      </w:pPr>
      <w:r>
        <w:t>знакомиться с материалами проверки, относящимися к предмету экспертизы;</w:t>
      </w:r>
    </w:p>
    <w:p w14:paraId="1E1D1AC2" w14:textId="77777777" w:rsidR="00000000" w:rsidRDefault="0050258C">
      <w:pPr>
        <w:pStyle w:val="a3"/>
      </w:pPr>
      <w:r>
        <w:t>заявлять ходатайства о предоставлении ему дополните</w:t>
      </w:r>
      <w:r>
        <w:t>льных материалов;</w:t>
      </w:r>
    </w:p>
    <w:p w14:paraId="5D984B0F" w14:textId="77777777" w:rsidR="00000000" w:rsidRDefault="0050258C">
      <w:pPr>
        <w:pStyle w:val="a3"/>
      </w:pPr>
      <w:r>
        <w:t>отказаться от дачи заключения, если предоставленные ему материалы являются недостаточными.</w:t>
      </w:r>
    </w:p>
    <w:p w14:paraId="36845C56" w14:textId="77777777" w:rsidR="00000000" w:rsidRDefault="0050258C">
      <w:pPr>
        <w:pStyle w:val="a3"/>
      </w:pPr>
      <w:r>
        <w:t>4. Эксперт дает заключение в письменной форме от своего имени. В заключении излагаются сведения о проведенных исследованиях, сделанные в результате</w:t>
      </w:r>
      <w:r>
        <w:t xml:space="preserve"> их выводы и обоснованные ответы на поставленные вопросы. Если эксперт при проведении экспертизы установит имеющие значение для проверки обстоятельства, по поводу которых ему не были поставлены вопросы, он вправе включить выводы об этих обстоятельствах в с</w:t>
      </w:r>
      <w:r>
        <w:t>вое заключение.</w:t>
      </w:r>
    </w:p>
    <w:p w14:paraId="0ED71993" w14:textId="77777777" w:rsidR="00000000" w:rsidRDefault="0050258C">
      <w:pPr>
        <w:pStyle w:val="a3"/>
      </w:pPr>
      <w:r>
        <w:t>За дачу заведомо ложного заключения эксперт несет ответственность, предусмотренную законодательными актами.</w:t>
      </w:r>
    </w:p>
    <w:p w14:paraId="6CFCD712" w14:textId="77777777" w:rsidR="00000000" w:rsidRDefault="0050258C">
      <w:pPr>
        <w:pStyle w:val="a3"/>
      </w:pPr>
      <w:r>
        <w:t>5. Дополнительная экспертиза назначается руководителем (его заместителем) налогового органа, проводящего проверку, в случае:</w:t>
      </w:r>
    </w:p>
    <w:p w14:paraId="3AD3AFFF" w14:textId="77777777" w:rsidR="00000000" w:rsidRDefault="0050258C">
      <w:pPr>
        <w:pStyle w:val="a3"/>
      </w:pPr>
      <w:r>
        <w:t>недоста</w:t>
      </w:r>
      <w:r>
        <w:t>точной ясности, полноты заключения;</w:t>
      </w:r>
    </w:p>
    <w:p w14:paraId="6613972F" w14:textId="77777777" w:rsidR="00000000" w:rsidRDefault="0050258C">
      <w:pPr>
        <w:pStyle w:val="a3"/>
      </w:pPr>
      <w:r>
        <w:t>возникновения новых вопросов в отношении ранее исследованных обстоятельств.</w:t>
      </w:r>
    </w:p>
    <w:p w14:paraId="189BE634" w14:textId="77777777" w:rsidR="00000000" w:rsidRDefault="0050258C">
      <w:pPr>
        <w:pStyle w:val="a3"/>
      </w:pPr>
      <w:r>
        <w:t>Дополнительная или повторная экспертиза может поручаться тому же или другому эксперту (экспертам).</w:t>
      </w:r>
    </w:p>
    <w:p w14:paraId="2FDB2398" w14:textId="77777777" w:rsidR="00000000" w:rsidRDefault="0050258C">
      <w:pPr>
        <w:pStyle w:val="a3"/>
      </w:pPr>
      <w:r>
        <w:t>Повторная экспертиза назначается в случае необоснованности заключения эксперта или сомнений в его правильности и поручается другому эксперту (экспертам).</w:t>
      </w:r>
    </w:p>
    <w:p w14:paraId="04F15BBC" w14:textId="77777777" w:rsidR="00000000" w:rsidRDefault="0050258C">
      <w:pPr>
        <w:pStyle w:val="a3"/>
      </w:pPr>
      <w:r>
        <w:t>6. Специалист вправе:</w:t>
      </w:r>
    </w:p>
    <w:p w14:paraId="3A58E2C9" w14:textId="77777777" w:rsidR="00000000" w:rsidRDefault="0050258C">
      <w:pPr>
        <w:pStyle w:val="a3"/>
      </w:pPr>
      <w:r>
        <w:t>ознакомиться с материалами проверки, связанными с его участием и (или) оказанием</w:t>
      </w:r>
      <w:r>
        <w:t xml:space="preserve"> содействия в проведении контрольных мероприятий;</w:t>
      </w:r>
    </w:p>
    <w:p w14:paraId="7F01084A" w14:textId="77777777" w:rsidR="00000000" w:rsidRDefault="0050258C">
      <w:pPr>
        <w:pStyle w:val="a3"/>
      </w:pPr>
      <w:r>
        <w:t>отказаться от участия и (или) оказания содействия в проведении контрольных мероприятий, если представленные ему материалы являются недостаточными.</w:t>
      </w:r>
    </w:p>
    <w:p w14:paraId="65A805D4" w14:textId="77777777" w:rsidR="00000000" w:rsidRDefault="0050258C">
      <w:pPr>
        <w:pStyle w:val="a3"/>
      </w:pPr>
      <w:r>
        <w:lastRenderedPageBreak/>
        <w:t>7. При назначении и проведении экспертизы и (или) привлечен</w:t>
      </w:r>
      <w:r>
        <w:t>ии специалиста плательщик, в отношении которого проводится проверка, имеет право:</w:t>
      </w:r>
    </w:p>
    <w:p w14:paraId="79F47519" w14:textId="77777777" w:rsidR="00000000" w:rsidRDefault="0050258C">
      <w:pPr>
        <w:pStyle w:val="a3"/>
      </w:pPr>
      <w:r>
        <w:t>заявить отвод эксперту или специалисту;</w:t>
      </w:r>
    </w:p>
    <w:p w14:paraId="323D2D2E" w14:textId="77777777" w:rsidR="00000000" w:rsidRDefault="0050258C">
      <w:pPr>
        <w:pStyle w:val="a3"/>
      </w:pPr>
      <w:r>
        <w:t>просить о назначении эксперта или специалиста из числа указанных им лиц;</w:t>
      </w:r>
    </w:p>
    <w:p w14:paraId="6FFB032B" w14:textId="77777777" w:rsidR="00000000" w:rsidRDefault="0050258C">
      <w:pPr>
        <w:pStyle w:val="a3"/>
      </w:pPr>
      <w:r>
        <w:t>представить дополнительные вопросы для получения по ним заклю</w:t>
      </w:r>
      <w:r>
        <w:t>чения эксперта или специалиста;</w:t>
      </w:r>
    </w:p>
    <w:p w14:paraId="0BB57113" w14:textId="77777777" w:rsidR="00000000" w:rsidRDefault="0050258C">
      <w:pPr>
        <w:pStyle w:val="a3"/>
      </w:pPr>
      <w:r>
        <w:t>присутствовать с разрешения должностного лица налогового органа при проведении экспертизы, давать объяснения эксперту и заявлять ему возражения;</w:t>
      </w:r>
    </w:p>
    <w:p w14:paraId="4ABFA178" w14:textId="77777777" w:rsidR="00000000" w:rsidRDefault="0050258C">
      <w:pPr>
        <w:pStyle w:val="a3"/>
      </w:pPr>
      <w:r>
        <w:t>знакомиться с заключением эксперта или специалиста;</w:t>
      </w:r>
    </w:p>
    <w:p w14:paraId="34A261F2" w14:textId="77777777" w:rsidR="00000000" w:rsidRDefault="0050258C">
      <w:pPr>
        <w:pStyle w:val="a3"/>
      </w:pPr>
      <w:r>
        <w:t>просить о назначении дополн</w:t>
      </w:r>
      <w:r>
        <w:t>ительной или повторной экспертизы.</w:t>
      </w:r>
    </w:p>
    <w:p w14:paraId="5494433A" w14:textId="77777777" w:rsidR="00000000" w:rsidRDefault="0050258C">
      <w:pPr>
        <w:pStyle w:val="a3"/>
      </w:pPr>
      <w:r>
        <w:t>Ходатайство плательщика о назначении эксперта и (или) специалиста из числа указанных им лиц, а также о постановке дополнительных вопросов для получения по ним заключения эксперта удовлетворяется или мотивированно отклоняе</w:t>
      </w:r>
      <w:r>
        <w:t>тся руководителем (его заместителем) налогового органа, проводящего проверку.</w:t>
      </w:r>
    </w:p>
    <w:p w14:paraId="56E3D864" w14:textId="77777777" w:rsidR="00000000" w:rsidRDefault="0050258C">
      <w:pPr>
        <w:spacing w:after="240"/>
        <w:rPr>
          <w:rFonts w:eastAsia="Times New Roman"/>
        </w:rPr>
      </w:pPr>
    </w:p>
    <w:p w14:paraId="7DF169BD" w14:textId="77777777" w:rsidR="00000000" w:rsidRDefault="0050258C">
      <w:pPr>
        <w:jc w:val="center"/>
        <w:rPr>
          <w:rFonts w:eastAsia="Times New Roman"/>
        </w:rPr>
      </w:pPr>
      <w:r>
        <w:rPr>
          <w:rFonts w:eastAsia="Times New Roman"/>
          <w:b/>
          <w:bCs/>
        </w:rPr>
        <w:t>Статья 78.</w:t>
      </w:r>
      <w:r>
        <w:rPr>
          <w:rFonts w:eastAsia="Times New Roman"/>
        </w:rPr>
        <w:t xml:space="preserve"> Доступ должностных лиц налоговых органов на территорию или в помещение плательщика для проведения выездной проверки</w:t>
      </w:r>
    </w:p>
    <w:p w14:paraId="317269B4" w14:textId="77777777" w:rsidR="00000000" w:rsidRDefault="0050258C">
      <w:pPr>
        <w:rPr>
          <w:rFonts w:eastAsia="Times New Roman"/>
        </w:rPr>
      </w:pPr>
    </w:p>
    <w:p w14:paraId="0D4DE38E" w14:textId="77777777" w:rsidR="00000000" w:rsidRDefault="0050258C">
      <w:pPr>
        <w:pStyle w:val="a3"/>
      </w:pPr>
      <w:r>
        <w:t>1. Доступ должностных лиц налоговых органов на</w:t>
      </w:r>
      <w:r>
        <w:t xml:space="preserve"> территорию или в помещение плательщика осуществляется при предъявлении этими лицами служебных удостоверений и предписания на проведение проверки этого плательщика (в отношении объектов, допуск на которые ограничен в соответствии с законодательством, – ины</w:t>
      </w:r>
      <w:r>
        <w:t>х документов, предусмотренных законодательством для допуска на объекты).</w:t>
      </w:r>
    </w:p>
    <w:p w14:paraId="001F64CE" w14:textId="77777777" w:rsidR="00000000" w:rsidRDefault="0050258C">
      <w:pPr>
        <w:pStyle w:val="a3"/>
      </w:pPr>
      <w:r>
        <w:t>Доступ должностных лиц налоговых органов в жилые помещения, иные законные владения физических лиц помимо или против их воли допускается только с санкции прокурора на основании мотивир</w:t>
      </w:r>
      <w:r>
        <w:t>ованного постановления руководителя (его заместителя) налогового органа с участием понятых и при наличии документов, подтверждающих необходимость проведения проверки информации:</w:t>
      </w:r>
    </w:p>
    <w:p w14:paraId="4F6AD860" w14:textId="77777777" w:rsidR="00000000" w:rsidRDefault="0050258C">
      <w:pPr>
        <w:pStyle w:val="a3"/>
      </w:pPr>
      <w:r>
        <w:t>о хранении и (или) реализации товаров, выполнении работ, об оказании услуг в ж</w:t>
      </w:r>
      <w:r>
        <w:t>илом помещении и (или) ином законном владении в нарушение установленного порядка;</w:t>
      </w:r>
    </w:p>
    <w:p w14:paraId="50FBB4CA" w14:textId="77777777" w:rsidR="00000000" w:rsidRDefault="0050258C">
      <w:pPr>
        <w:pStyle w:val="a3"/>
      </w:pPr>
      <w:r>
        <w:t>о сдаче в аренду (субаренду), наем жилых и нежилых помещений без уплаты налога.</w:t>
      </w:r>
    </w:p>
    <w:p w14:paraId="63539068" w14:textId="77777777" w:rsidR="00000000" w:rsidRDefault="0050258C">
      <w:pPr>
        <w:pStyle w:val="a3"/>
      </w:pPr>
      <w:r>
        <w:t xml:space="preserve">2. Должностные лица налоговых органов могут производить осмотр используемых для осуществления </w:t>
      </w:r>
      <w:r>
        <w:t>деятельности территорий или помещений плательщика либо иных объектов для определения соответствия фактических данных об объектах документальным данным, представленным плательщиком (имеющимся у него).</w:t>
      </w:r>
    </w:p>
    <w:p w14:paraId="17D7DC9F" w14:textId="77777777" w:rsidR="00000000" w:rsidRDefault="0050258C">
      <w:pPr>
        <w:pStyle w:val="a3"/>
      </w:pPr>
      <w:r>
        <w:t>Осмотр используемых для осуществления деятельности терри</w:t>
      </w:r>
      <w:r>
        <w:t xml:space="preserve">торий или помещений плательщика либо иных объектов производится в присутствии плательщика или его </w:t>
      </w:r>
      <w:r>
        <w:lastRenderedPageBreak/>
        <w:t>представителя, а осмотр помещений, где хранятся товарно-материальные ценности, – в присутствии материально ответственного лица. Должностные лица налоговых орг</w:t>
      </w:r>
      <w:r>
        <w:t>анов обязаны принимать меры для того, чтобы осмотр производился в присутствии указанных лиц. При невозможности обеспечить присутствие материально ответственного лица осмотр производится с участием работников плательщика-организации, определенных его руково</w:t>
      </w:r>
      <w:r>
        <w:t>дителем, и (или) не менее двух понятых. Лица, присутствующие при проведении осмотра, также подписывают документы, составленные по его результатам.</w:t>
      </w:r>
    </w:p>
    <w:p w14:paraId="4F377662" w14:textId="77777777" w:rsidR="00000000" w:rsidRDefault="0050258C">
      <w:pPr>
        <w:pStyle w:val="a3"/>
      </w:pPr>
      <w:r>
        <w:t>При недопущении должностного лица налогового органа, проводящего проверку, на указанные территории или в поме</w:t>
      </w:r>
      <w:r>
        <w:t>щения должностным лицом налогового органа составляется подписываемый этим лицом и плательщиком или его представителем акт.</w:t>
      </w:r>
    </w:p>
    <w:p w14:paraId="1DC57767" w14:textId="77777777" w:rsidR="00000000" w:rsidRDefault="0050258C">
      <w:pPr>
        <w:pStyle w:val="a3"/>
      </w:pPr>
      <w:r>
        <w:t>При отказе плательщика или его представителя подписать акт в нем делается соответствующая запись.</w:t>
      </w:r>
    </w:p>
    <w:p w14:paraId="3B82702D" w14:textId="77777777" w:rsidR="00000000" w:rsidRDefault="0050258C">
      <w:pPr>
        <w:pStyle w:val="a3"/>
      </w:pPr>
      <w:r>
        <w:t>3. Незаконное воспрепятствование до</w:t>
      </w:r>
      <w:r>
        <w:t>ступу должностных лиц налоговых органов, проводящих проверку, на территорию или в помещение плательщика влечет ответственность, предусмотренную законодательными актами.</w:t>
      </w:r>
    </w:p>
    <w:p w14:paraId="16164C50" w14:textId="77777777" w:rsidR="00000000" w:rsidRDefault="0050258C">
      <w:pPr>
        <w:spacing w:after="240"/>
        <w:rPr>
          <w:rFonts w:eastAsia="Times New Roman"/>
        </w:rPr>
      </w:pPr>
    </w:p>
    <w:p w14:paraId="707A43FE" w14:textId="77777777" w:rsidR="00000000" w:rsidRDefault="0050258C">
      <w:pPr>
        <w:jc w:val="center"/>
        <w:rPr>
          <w:rFonts w:eastAsia="Times New Roman"/>
        </w:rPr>
      </w:pPr>
      <w:r>
        <w:rPr>
          <w:rFonts w:eastAsia="Times New Roman"/>
          <w:b/>
          <w:bCs/>
        </w:rPr>
        <w:t>Статья 79.</w:t>
      </w:r>
      <w:r>
        <w:rPr>
          <w:rFonts w:eastAsia="Times New Roman"/>
        </w:rPr>
        <w:t xml:space="preserve"> Истребование документов и (или) иной информации, изъятие оригиналов докум</w:t>
      </w:r>
      <w:r>
        <w:rPr>
          <w:rFonts w:eastAsia="Times New Roman"/>
        </w:rPr>
        <w:t>ентов при проведении проверки</w:t>
      </w:r>
    </w:p>
    <w:p w14:paraId="1D8F6A8D" w14:textId="77777777" w:rsidR="00000000" w:rsidRDefault="0050258C">
      <w:pPr>
        <w:rPr>
          <w:rFonts w:eastAsia="Times New Roman"/>
        </w:rPr>
      </w:pPr>
    </w:p>
    <w:p w14:paraId="21F75FB1" w14:textId="77777777" w:rsidR="00000000" w:rsidRDefault="0050258C">
      <w:pPr>
        <w:pStyle w:val="a3"/>
      </w:pPr>
      <w:r>
        <w:t>1. Должностное лицо налогового органа, проводящее проверку, вправе истребовать у проверяемого плательщика, а также у государственных органов, иных организаций и физических лиц, обладающих документами и (или) информацией, имеющими отношение к деятельности и</w:t>
      </w:r>
      <w:r>
        <w:t xml:space="preserve"> (или) имуществу проверяемого плательщика, на безвозмездной основе необходимые для проверки документы и (или) информацию, в том числе в электронной форме.</w:t>
      </w:r>
    </w:p>
    <w:p w14:paraId="2A1ED32F" w14:textId="77777777" w:rsidR="00000000" w:rsidRDefault="0050258C">
      <w:pPr>
        <w:pStyle w:val="a3"/>
      </w:pPr>
      <w:r>
        <w:t>2. Документы и (или) информация представляются по письменному запросу должностного лица налогового ор</w:t>
      </w:r>
      <w:r>
        <w:t>гана, в котором должен быть установлен срок для представления документов и (или) информации (не менее двух рабочих дней), за исключением предусмотренных законодательством случаев, когда документы должны находиться в месте проверки, а информация должна быть</w:t>
      </w:r>
      <w:r>
        <w:t xml:space="preserve"> представлена незамедлительно.</w:t>
      </w:r>
    </w:p>
    <w:p w14:paraId="7B98694B" w14:textId="77777777" w:rsidR="00000000" w:rsidRDefault="0050258C">
      <w:pPr>
        <w:pStyle w:val="a3"/>
      </w:pPr>
      <w:r>
        <w:t>Лицо, которому адресован запрос о представлении документов и (или) информации, обязано в срок, определяемый в соответствии с частью первой настоящего пункта, направить или выдать их должностному лицу налогового органа, требую</w:t>
      </w:r>
      <w:r>
        <w:t>щему указанные документы и (или) информацию, или сообщить об отсутствии у него затребованных документов и (или) информации.</w:t>
      </w:r>
    </w:p>
    <w:p w14:paraId="210C5D6E" w14:textId="77777777" w:rsidR="00000000" w:rsidRDefault="0050258C">
      <w:pPr>
        <w:pStyle w:val="a3"/>
      </w:pPr>
      <w:r>
        <w:t xml:space="preserve">Документы представляются в виде заверенной должным образом копии или выписки из документов, а при невозможности представления таких </w:t>
      </w:r>
      <w:r>
        <w:t>копии или выписки представляются подлинники документов.</w:t>
      </w:r>
    </w:p>
    <w:p w14:paraId="7269101C" w14:textId="77777777" w:rsidR="00000000" w:rsidRDefault="0050258C">
      <w:pPr>
        <w:pStyle w:val="a3"/>
      </w:pPr>
      <w:r>
        <w:t>3. Должностное лицо налогового органа, проводящее выездную проверку, вправе произвести изъятие у плательщика оригиналов документов, если имеются безусловные основания полагать, что оригиналы документо</w:t>
      </w:r>
      <w:r>
        <w:t xml:space="preserve">в будут уничтожены, сокрыты, исправлены или заменены (в том числе в связи с тем, что документы оформлены с нарушением </w:t>
      </w:r>
      <w:r>
        <w:lastRenderedPageBreak/>
        <w:t>требований законодательства и (или) содержат недостоверные сведения либо такими документами оформлено движение товарно-материальных ценнос</w:t>
      </w:r>
      <w:r>
        <w:t>тей, включая их поступление или выбытие, в то время как эти ценности остались без движения или отсутствуют).</w:t>
      </w:r>
    </w:p>
    <w:p w14:paraId="439C097E" w14:textId="77777777" w:rsidR="00000000" w:rsidRDefault="0050258C">
      <w:pPr>
        <w:pStyle w:val="a3"/>
      </w:pPr>
      <w:r>
        <w:t>Изъятие оригиналов документов производится в присутствии плательщика (его представителя), а в случае их отсутствия – в присутствии не менее двух по</w:t>
      </w:r>
      <w:r>
        <w:t xml:space="preserve">нятых на основании постановления налогового органа. Постановление должно быть подписано должностным лицом налогового органа, производящим их изъятие, и не позднее окончания рабочего дня, следующего за днем изъятия документов, утверждено руководителем (его </w:t>
      </w:r>
      <w:r>
        <w:t>заместителем) налогового органа. При изъятии оригиналов документов плательщик изготавливает их копии за свой счет.</w:t>
      </w:r>
    </w:p>
    <w:p w14:paraId="54250269" w14:textId="77777777" w:rsidR="00000000" w:rsidRDefault="0050258C">
      <w:pPr>
        <w:pStyle w:val="a3"/>
      </w:pPr>
      <w:r>
        <w:t>4. Изъятые документы перечисляются и описываются в акте изъятия либо в прилагаемых к нему описях с точным указанием наименования и количества</w:t>
      </w:r>
      <w:r>
        <w:t xml:space="preserve"> изъятых документов. Копия акта изъятия документов вручается под роспись или направляется плательщику (его представителю).</w:t>
      </w:r>
    </w:p>
    <w:p w14:paraId="2ADA559B" w14:textId="77777777" w:rsidR="00000000" w:rsidRDefault="0050258C">
      <w:pPr>
        <w:spacing w:after="240"/>
        <w:rPr>
          <w:rFonts w:eastAsia="Times New Roman"/>
        </w:rPr>
      </w:pPr>
    </w:p>
    <w:p w14:paraId="1512DE86" w14:textId="77777777" w:rsidR="00000000" w:rsidRDefault="0050258C">
      <w:pPr>
        <w:jc w:val="center"/>
        <w:rPr>
          <w:rFonts w:eastAsia="Times New Roman"/>
        </w:rPr>
      </w:pPr>
      <w:r>
        <w:rPr>
          <w:rFonts w:eastAsia="Times New Roman"/>
          <w:b/>
          <w:bCs/>
        </w:rPr>
        <w:t>Статья 80.</w:t>
      </w:r>
      <w:r>
        <w:rPr>
          <w:rFonts w:eastAsia="Times New Roman"/>
        </w:rPr>
        <w:t xml:space="preserve"> Вызов в налоговый орган при проведении проверки</w:t>
      </w:r>
    </w:p>
    <w:p w14:paraId="0FEF6B89" w14:textId="77777777" w:rsidR="00000000" w:rsidRDefault="0050258C">
      <w:pPr>
        <w:rPr>
          <w:rFonts w:eastAsia="Times New Roman"/>
        </w:rPr>
      </w:pPr>
    </w:p>
    <w:p w14:paraId="6EFD2ABA" w14:textId="77777777" w:rsidR="00000000" w:rsidRDefault="0050258C">
      <w:pPr>
        <w:pStyle w:val="a3"/>
      </w:pPr>
      <w:r>
        <w:t xml:space="preserve">1. Налоговый орган при проведении проверки вправе вызвать физическое </w:t>
      </w:r>
      <w:r>
        <w:t>лицо, в том числе должностное лицо организации, имеющее документы и (или) информацию о деятельности плательщика.</w:t>
      </w:r>
    </w:p>
    <w:p w14:paraId="015D181C" w14:textId="77777777" w:rsidR="00000000" w:rsidRDefault="0050258C">
      <w:pPr>
        <w:pStyle w:val="a3"/>
      </w:pPr>
      <w:r>
        <w:t>Уведомление, содержащее указание на цели, время вызова, адрес, по которому следует явиться, вручается под роспись либо заблаговременно направля</w:t>
      </w:r>
      <w:r>
        <w:t>ется другим способом, обеспечивающим его надлежащее извещение.</w:t>
      </w:r>
    </w:p>
    <w:p w14:paraId="6B72AB6F" w14:textId="77777777" w:rsidR="00000000" w:rsidRDefault="0050258C">
      <w:pPr>
        <w:pStyle w:val="a3"/>
      </w:pPr>
      <w:r>
        <w:t>2. При невозможности явиться в указанные в уведомлении место и (или) время физическое лицо обязано сообщить об этом в налоговый орган, указав причину, а также согласовать иные место и (или) вре</w:t>
      </w:r>
      <w:r>
        <w:t>мя прибытия.</w:t>
      </w:r>
    </w:p>
    <w:p w14:paraId="2927A32F" w14:textId="77777777" w:rsidR="00000000" w:rsidRDefault="0050258C">
      <w:pPr>
        <w:pStyle w:val="a3"/>
      </w:pPr>
      <w:r>
        <w:t>3. Исключен.</w:t>
      </w:r>
    </w:p>
    <w:p w14:paraId="70AC09A1" w14:textId="77777777" w:rsidR="00000000" w:rsidRDefault="0050258C">
      <w:pPr>
        <w:spacing w:after="240"/>
        <w:rPr>
          <w:rFonts w:eastAsia="Times New Roman"/>
        </w:rPr>
      </w:pPr>
    </w:p>
    <w:p w14:paraId="12FA513D" w14:textId="77777777" w:rsidR="00000000" w:rsidRDefault="0050258C">
      <w:pPr>
        <w:jc w:val="center"/>
        <w:rPr>
          <w:rFonts w:eastAsia="Times New Roman"/>
        </w:rPr>
      </w:pPr>
      <w:r>
        <w:rPr>
          <w:rFonts w:eastAsia="Times New Roman"/>
          <w:b/>
          <w:bCs/>
        </w:rPr>
        <w:t>Статья 81.</w:t>
      </w:r>
      <w:r>
        <w:rPr>
          <w:rFonts w:eastAsia="Times New Roman"/>
        </w:rPr>
        <w:t xml:space="preserve"> Результаты проверки</w:t>
      </w:r>
    </w:p>
    <w:p w14:paraId="280B4C6E" w14:textId="77777777" w:rsidR="00000000" w:rsidRDefault="0050258C">
      <w:pPr>
        <w:rPr>
          <w:rFonts w:eastAsia="Times New Roman"/>
        </w:rPr>
      </w:pPr>
    </w:p>
    <w:p w14:paraId="547FE570" w14:textId="77777777" w:rsidR="00000000" w:rsidRDefault="0050258C">
      <w:pPr>
        <w:pStyle w:val="a3"/>
      </w:pPr>
      <w:r>
        <w:t>1. По результатам проверки, за исключением камеральной, должностным лицом налогового органа не позднее пяти рабочих дней со дня окончания проверки составляется акт (справка) проверки по установленным формам. Дата подписания акта (справки) проверки должност</w:t>
      </w:r>
      <w:r>
        <w:t>ным лицом, проводящим проверку, является датой составления акта (справки) проверки.</w:t>
      </w:r>
    </w:p>
    <w:p w14:paraId="4991CC7C" w14:textId="77777777" w:rsidR="00000000" w:rsidRDefault="0050258C">
      <w:pPr>
        <w:pStyle w:val="a3"/>
      </w:pPr>
      <w:r>
        <w:t>Результаты выездной проверки, в ходе которой не выявлены нарушения законодательства, оформляются справкой проверки.</w:t>
      </w:r>
    </w:p>
    <w:p w14:paraId="795E7FDE" w14:textId="77777777" w:rsidR="00000000" w:rsidRDefault="0050258C">
      <w:pPr>
        <w:pStyle w:val="a3"/>
      </w:pPr>
      <w:r>
        <w:lastRenderedPageBreak/>
        <w:t>По фактам выявленных нарушений должностным лицом налогов</w:t>
      </w:r>
      <w:r>
        <w:t>ого органа в пределах его компетенции может быть составлен протокол об административном правонарушении и (или) вынесено постановление по делу об административном правонарушении.</w:t>
      </w:r>
    </w:p>
    <w:p w14:paraId="395C6B26" w14:textId="77777777" w:rsidR="00000000" w:rsidRDefault="0050258C">
      <w:pPr>
        <w:pStyle w:val="a3"/>
      </w:pPr>
      <w:r>
        <w:t>2. В акте проверки должны быть соблюдены ясность и точность изложения выявленн</w:t>
      </w:r>
      <w:r>
        <w:t>ых фактов. Не допускается включение в акт проверки различного рода не подтвержденных документально фактов и данных о деятельности плательщика.</w:t>
      </w:r>
    </w:p>
    <w:p w14:paraId="29876241" w14:textId="77777777" w:rsidR="00000000" w:rsidRDefault="0050258C">
      <w:pPr>
        <w:pStyle w:val="a3"/>
      </w:pPr>
      <w:r>
        <w:t>При проведении проверки должностные лица налогового органа обязаны выяснить все существенные для принятия обоснов</w:t>
      </w:r>
      <w:r>
        <w:t>анного решения факты и обстоятельства.</w:t>
      </w:r>
    </w:p>
    <w:p w14:paraId="49D11C19" w14:textId="77777777" w:rsidR="00000000" w:rsidRDefault="0050258C">
      <w:pPr>
        <w:pStyle w:val="a3"/>
      </w:pPr>
      <w:r>
        <w:t>В акте (справке) проверки не допускаются неоговоренные исправления.</w:t>
      </w:r>
    </w:p>
    <w:p w14:paraId="762FC5AB" w14:textId="77777777" w:rsidR="00000000" w:rsidRDefault="0050258C">
      <w:pPr>
        <w:pStyle w:val="a3"/>
      </w:pPr>
      <w:r>
        <w:t xml:space="preserve">В случае, когда при проведении проверки возникают вопросы, требующие ответов от государственных органов, иных организаций по направленным в их адрес </w:t>
      </w:r>
      <w:r>
        <w:t>запросам, в акте проверки производится запись об обращении в указанные органы и организации.</w:t>
      </w:r>
    </w:p>
    <w:p w14:paraId="21BF221D" w14:textId="77777777" w:rsidR="00000000" w:rsidRDefault="0050258C">
      <w:pPr>
        <w:pStyle w:val="a3"/>
      </w:pPr>
      <w:r>
        <w:t>3. Акт (справка) проверки подписывается должностным лицом налогового органа, проводящим проверку, а также:</w:t>
      </w:r>
    </w:p>
    <w:p w14:paraId="3C8C8914" w14:textId="77777777" w:rsidR="00000000" w:rsidRDefault="0050258C">
      <w:pPr>
        <w:pStyle w:val="a3"/>
      </w:pPr>
      <w:r>
        <w:t>руководителем плательщика-организации (филиала организац</w:t>
      </w:r>
      <w:r>
        <w:t>ии), при его отсутствии – иным представителем плательщика-организации (филиала организации) либо плательщиком – физическим лицом, при его отсутствии – представителем плательщика – физического лица;</w:t>
      </w:r>
    </w:p>
    <w:p w14:paraId="7673963C" w14:textId="77777777" w:rsidR="00000000" w:rsidRDefault="0050258C">
      <w:pPr>
        <w:pStyle w:val="a3"/>
      </w:pPr>
      <w:r>
        <w:t>лицом, осуществляющим руководство бухгалтерским учетом пла</w:t>
      </w:r>
      <w:r>
        <w:t>тельщика-организации (филиала организации).</w:t>
      </w:r>
    </w:p>
    <w:p w14:paraId="4B57710F" w14:textId="77777777" w:rsidR="00000000" w:rsidRDefault="0050258C">
      <w:pPr>
        <w:pStyle w:val="a3"/>
      </w:pPr>
      <w:r>
        <w:t>При необходимости акт (справка) проверки подписывается иными участниками проверки.</w:t>
      </w:r>
    </w:p>
    <w:p w14:paraId="749930A0" w14:textId="77777777" w:rsidR="00000000" w:rsidRDefault="0050258C">
      <w:pPr>
        <w:pStyle w:val="a3"/>
      </w:pPr>
      <w:r>
        <w:t>4. Лица, указанные в пункте 3 настоящей статьи, вправе подписать акт (справку) проверки с указанием на наличие возражений по акту (справке) проверки и не позднее пятнадцати рабочих дней со дня подписания акта (справки) проверки представить в письменном вид</w:t>
      </w:r>
      <w:r>
        <w:t>е возражения по их содержанию в налоговый орган, проводящий проверку. По истечении установленного срока возражения к рассмотрению не принимаются.</w:t>
      </w:r>
    </w:p>
    <w:p w14:paraId="33EB64B5" w14:textId="77777777" w:rsidR="00000000" w:rsidRDefault="0050258C">
      <w:pPr>
        <w:pStyle w:val="a3"/>
      </w:pPr>
      <w:r>
        <w:t xml:space="preserve">Обоснованность доводов, изложенных в возражениях, изучается проводившим проверку должностным лицом налогового </w:t>
      </w:r>
      <w:r>
        <w:t>органа, и по ним в течение пятнадцати рабочих дней составляется письменное заключение, которое направляется плательщику заказным письмом с уведомлением о получении либо вручается ему или его представителю под роспись.</w:t>
      </w:r>
    </w:p>
    <w:p w14:paraId="688353E2" w14:textId="77777777" w:rsidR="00000000" w:rsidRDefault="0050258C">
      <w:pPr>
        <w:pStyle w:val="a3"/>
      </w:pPr>
      <w:r>
        <w:t>При необходимости в целях подтверждени</w:t>
      </w:r>
      <w:r>
        <w:t>я обоснованности доводов, изложенных в возражениях, не позднее десяти рабочих дней со дня поступления возражений может быть назначена дополнительная проверка в отношении плательщика. Такая проверка проводится тем налоговым органом, который первоначально пр</w:t>
      </w:r>
      <w:r>
        <w:t>оводил проверку. В этом случае письменное заключение по возражениям направляется плательщику заказным письмом с уведомлением о получении либо вручается ему или его представителю под роспись не позднее десяти рабочих дней со дня завершения дополнительной пр</w:t>
      </w:r>
      <w:r>
        <w:t>оверки.</w:t>
      </w:r>
    </w:p>
    <w:p w14:paraId="11360708" w14:textId="77777777" w:rsidR="00000000" w:rsidRDefault="0050258C">
      <w:pPr>
        <w:pStyle w:val="a3"/>
      </w:pPr>
      <w:r>
        <w:t xml:space="preserve">5. Акт (справка) проверки в течение двух рабочих дней со дня его (ее) подписания должностным лицом налогового органа, проводящим проверку, вручается под роспись </w:t>
      </w:r>
      <w:r>
        <w:lastRenderedPageBreak/>
        <w:t>или направляется заказным письмом с уведомлением о получении плательщику или его предст</w:t>
      </w:r>
      <w:r>
        <w:t>авителю.</w:t>
      </w:r>
    </w:p>
    <w:p w14:paraId="60B87008" w14:textId="77777777" w:rsidR="00000000" w:rsidRDefault="0050258C">
      <w:pPr>
        <w:pStyle w:val="a3"/>
      </w:pPr>
      <w:r>
        <w:t>В случае отказа лиц, указанных в пункте 3 настоящей статьи, от подписания акта (справки) проверки в нем (в ней) делается соответствующая отметка. При этом лицо, отказавшееся от подписания акта (справки) проверки, имеет право письменно изложить мот</w:t>
      </w:r>
      <w:r>
        <w:t>ивы отказа от его (ее) подписания.</w:t>
      </w:r>
    </w:p>
    <w:p w14:paraId="1EAED09B" w14:textId="77777777" w:rsidR="00000000" w:rsidRDefault="0050258C">
      <w:pPr>
        <w:pStyle w:val="a3"/>
      </w:pPr>
      <w:r>
        <w:t>При неявке лиц, указанных в пункте 3 настоящей статьи, в налоговый орган для подписания и получения акта (справки) проверки, либо их отказе от получения акта (справки) проверки под роспись, либо при невозможности установи</w:t>
      </w:r>
      <w:r>
        <w:t xml:space="preserve">ть место жительства (пребывания) указанных лиц акт (справка) проверки подлежит направлению заказным письмом с уведомлением о получении по последнему известному налоговому органу месту нахождения (месту жительства) плательщика или его представителя. В этом </w:t>
      </w:r>
      <w:r>
        <w:t>случае плательщик считается надлежащим образом ознакомленным с результатами проверки, а акт (справка) проверки – полученным по истечении трех дней со дня направления.</w:t>
      </w:r>
    </w:p>
    <w:p w14:paraId="33857ACA" w14:textId="77777777" w:rsidR="00000000" w:rsidRDefault="0050258C">
      <w:pPr>
        <w:pStyle w:val="a3"/>
      </w:pPr>
      <w:r>
        <w:t>6. В акт (справку) проверки могут быть внесены изменения и (или) дополнения:</w:t>
      </w:r>
    </w:p>
    <w:p w14:paraId="22C45EDE" w14:textId="77777777" w:rsidR="00000000" w:rsidRDefault="0050258C">
      <w:pPr>
        <w:pStyle w:val="a3"/>
      </w:pPr>
      <w:r>
        <w:t>при обнаруже</w:t>
      </w:r>
      <w:r>
        <w:t>нии ошибок (описок), неполном выяснении обстоятельств, а также после получения ответов от государственных органов, иных организаций по направленным в их адрес запросам;</w:t>
      </w:r>
    </w:p>
    <w:p w14:paraId="62782910" w14:textId="77777777" w:rsidR="00000000" w:rsidRDefault="0050258C">
      <w:pPr>
        <w:pStyle w:val="a3"/>
      </w:pPr>
      <w:r>
        <w:t>по результатам дополнительных и (или) встречных проверок.</w:t>
      </w:r>
    </w:p>
    <w:p w14:paraId="36CC306B" w14:textId="77777777" w:rsidR="00000000" w:rsidRDefault="0050258C">
      <w:pPr>
        <w:pStyle w:val="a3"/>
      </w:pPr>
      <w:r>
        <w:t>Такие изменения и (или) допол</w:t>
      </w:r>
      <w:r>
        <w:t>нения подписываются, вручаются (направляются) плательщику или его представителю, возражения по ним представляются в порядке, установленном настоящей статьей для подписания, вручения (направления) акта (справки) проверки, представления возражений по нему (п</w:t>
      </w:r>
      <w:r>
        <w:t>о ней).</w:t>
      </w:r>
    </w:p>
    <w:p w14:paraId="526A3809" w14:textId="77777777" w:rsidR="00000000" w:rsidRDefault="0050258C">
      <w:pPr>
        <w:pStyle w:val="a3"/>
      </w:pPr>
      <w:r>
        <w:t xml:space="preserve">7. На основании акта проверки (за исключением акта проверки, в котором фиксируется только факт совершенного административного правонарушения и не производятся доначисление налогов, сборов (пошлин), начисление пеней) в течение тридцати рабочих дней </w:t>
      </w:r>
      <w:r>
        <w:t xml:space="preserve">со дня его вручения (направления) плательщику или его представителю, а в случае подачи возражений – со дня вручения (направления) плательщику или его представителю заключения по этим возражениям руководителем (его заместителем) налогового органа выносится </w:t>
      </w:r>
      <w:r>
        <w:t>решение по акту проверки.</w:t>
      </w:r>
    </w:p>
    <w:p w14:paraId="4FF48FD4" w14:textId="77777777" w:rsidR="00000000" w:rsidRDefault="0050258C">
      <w:pPr>
        <w:pStyle w:val="a3"/>
      </w:pPr>
      <w:r>
        <w:t xml:space="preserve">По решению Министра по налогам и сборам указанный срок может быть продлен не более чем на пятнадцать рабочих дней. При этом в указанные сроки не включается время нахождения материалов проверки в органах уголовного преследования и </w:t>
      </w:r>
      <w:r>
        <w:t>судах.</w:t>
      </w:r>
    </w:p>
    <w:p w14:paraId="743E9AB1" w14:textId="77777777" w:rsidR="00000000" w:rsidRDefault="0050258C">
      <w:pPr>
        <w:pStyle w:val="a3"/>
      </w:pPr>
      <w:r>
        <w:t>8. Решение по акту проверки вручается под роспись или направляется заказным письмом с уведомлением о получении плательщику или его представителю.</w:t>
      </w:r>
    </w:p>
    <w:p w14:paraId="20C180F9" w14:textId="77777777" w:rsidR="00000000" w:rsidRDefault="0050258C">
      <w:pPr>
        <w:pStyle w:val="a3"/>
      </w:pPr>
      <w:r>
        <w:t>При неявке плательщика или его представителя в налоговый орган для получения решения по акту проверки и</w:t>
      </w:r>
      <w:r>
        <w:t xml:space="preserve"> (или) требования (предписания) об устранении нарушений, установленных в ходе ее проведения, либо отказе от получения указанных документов под роспись, либо отсутствии плательщика по месту нахождения (месту жительства), указанному в учредительных документа</w:t>
      </w:r>
      <w:r>
        <w:t xml:space="preserve">х (свидетельстве о государственной регистрации) и (или) последнему известному налоговому органу, в решении по акту проверки и (или) требовании (предписании) делается соответствующая запись и они направляются </w:t>
      </w:r>
      <w:r>
        <w:lastRenderedPageBreak/>
        <w:t>заказным письмом с уведомлением о получении по п</w:t>
      </w:r>
      <w:r>
        <w:t>оследнему известному налоговому органу месту нахождения (месту жительства) плательщика или его представителя. В этом случае решение по акту проверки и (или) требование (предписание) считаются полученными плательщиком по истечении трех дней со дня такого на</w:t>
      </w:r>
      <w:r>
        <w:t>правления.</w:t>
      </w:r>
    </w:p>
    <w:p w14:paraId="3A7D8FEC" w14:textId="77777777" w:rsidR="00000000" w:rsidRDefault="0050258C">
      <w:pPr>
        <w:pStyle w:val="a3"/>
      </w:pPr>
      <w:r>
        <w:t>9. В решение по акту проверки могут быть внесены изменения и (или) дополнения при:</w:t>
      </w:r>
    </w:p>
    <w:p w14:paraId="7E0724CD" w14:textId="77777777" w:rsidR="00000000" w:rsidRDefault="0050258C">
      <w:pPr>
        <w:pStyle w:val="a3"/>
      </w:pPr>
      <w:r>
        <w:t>обнаружении ошибок (описок), неполном выяснении обстоятельств;</w:t>
      </w:r>
    </w:p>
    <w:p w14:paraId="731BC508" w14:textId="77777777" w:rsidR="00000000" w:rsidRDefault="0050258C">
      <w:pPr>
        <w:pStyle w:val="a3"/>
      </w:pPr>
      <w:r>
        <w:t>внесении изменений и (или) дополнений в акт проверки, если эти изменения и (или) дополнения относят</w:t>
      </w:r>
      <w:r>
        <w:t>ся к сведениям, указанным в решении.</w:t>
      </w:r>
    </w:p>
    <w:p w14:paraId="0B62A7CA" w14:textId="77777777" w:rsidR="00000000" w:rsidRDefault="0050258C">
      <w:pPr>
        <w:pStyle w:val="a3"/>
      </w:pPr>
      <w:r>
        <w:t>Такие изменения и (или) дополнения вручаются (направляются) плательщику или его представителю в порядке, установленном настоящей статьей для вручения (направления) решения по акту проверки.</w:t>
      </w:r>
    </w:p>
    <w:p w14:paraId="62CBA8CD" w14:textId="77777777" w:rsidR="00000000" w:rsidRDefault="0050258C">
      <w:pPr>
        <w:spacing w:after="240"/>
        <w:rPr>
          <w:rFonts w:eastAsia="Times New Roman"/>
        </w:rPr>
      </w:pPr>
    </w:p>
    <w:p w14:paraId="3A17B80F" w14:textId="77777777" w:rsidR="00000000" w:rsidRDefault="0050258C">
      <w:pPr>
        <w:jc w:val="center"/>
        <w:rPr>
          <w:rFonts w:eastAsia="Times New Roman"/>
        </w:rPr>
      </w:pPr>
      <w:r>
        <w:rPr>
          <w:rFonts w:eastAsia="Times New Roman"/>
          <w:b/>
          <w:bCs/>
        </w:rPr>
        <w:t>Статья 82.</w:t>
      </w:r>
      <w:r>
        <w:rPr>
          <w:rFonts w:eastAsia="Times New Roman"/>
        </w:rPr>
        <w:t xml:space="preserve"> Особенности про</w:t>
      </w:r>
      <w:r>
        <w:rPr>
          <w:rFonts w:eastAsia="Times New Roman"/>
        </w:rPr>
        <w:t>ведения налогового контроля за крупными плательщиками</w:t>
      </w:r>
    </w:p>
    <w:p w14:paraId="3AFCED65" w14:textId="77777777" w:rsidR="00000000" w:rsidRDefault="0050258C">
      <w:pPr>
        <w:rPr>
          <w:rFonts w:eastAsia="Times New Roman"/>
        </w:rPr>
      </w:pPr>
    </w:p>
    <w:p w14:paraId="142BFC48" w14:textId="77777777" w:rsidR="00000000" w:rsidRDefault="0050258C">
      <w:pPr>
        <w:pStyle w:val="a3"/>
      </w:pPr>
      <w:r>
        <w:t>1. Налоговыми органами в целях налогового контроля осуществляются изучение и анализ основных показателей финансово-хозяйственной деятельности организаций, включенных в перечень крупных плательщиков, и</w:t>
      </w:r>
      <w:r>
        <w:t xml:space="preserve"> иной информации о таких организациях, имеющейся в распоряжении налоговых органов.</w:t>
      </w:r>
    </w:p>
    <w:p w14:paraId="767A1FA8" w14:textId="77777777" w:rsidR="00000000" w:rsidRDefault="0050258C">
      <w:pPr>
        <w:pStyle w:val="a3"/>
      </w:pPr>
      <w:r>
        <w:t>2. Перечень крупных плательщиков утверждается Министерством по налогам и сборам до 1 октября года, предшествующего году его введения в действие.</w:t>
      </w:r>
    </w:p>
    <w:p w14:paraId="461D7780" w14:textId="77777777" w:rsidR="00000000" w:rsidRDefault="0050258C">
      <w:pPr>
        <w:pStyle w:val="a3"/>
      </w:pPr>
      <w:r>
        <w:t>Перечень крупных плательщико</w:t>
      </w:r>
      <w:r>
        <w:t>в вводится в действие с 1 января года, следующего за годом его утверждения, и не подлежит изменению в течение двух календарных лет, если иное не предусмотрено частью третьей пункта 5 настоящей статьи.</w:t>
      </w:r>
    </w:p>
    <w:p w14:paraId="737E52EC" w14:textId="77777777" w:rsidR="00000000" w:rsidRDefault="0050258C">
      <w:pPr>
        <w:pStyle w:val="a3"/>
      </w:pPr>
      <w:r>
        <w:t>3. В перечень крупных плательщиков включаются белорусск</w:t>
      </w:r>
      <w:r>
        <w:t>ие организации, имеющие выручку (доходы) от реализации товаров (работ, услуг), имущественных прав согласно налоговым декларациям (расчетам) по налогу на прибыль за год, предшествующий году, в котором подлежит утверждению перечень крупных плательщиков, не м</w:t>
      </w:r>
      <w:r>
        <w:t>енее 207 600 000 белорусских рублей и при наличии одного из следующих критериев:</w:t>
      </w:r>
    </w:p>
    <w:p w14:paraId="50401760" w14:textId="77777777" w:rsidR="00000000" w:rsidRDefault="0050258C">
      <w:pPr>
        <w:pStyle w:val="a3"/>
      </w:pPr>
      <w:r>
        <w:t>суммарный размер налогов, сборов (пошлин), исчисленных организацией в году, предшествующем году, в котором подлежит утверждению перечень крупных плательщиков, превышает 16 200</w:t>
      </w:r>
      <w:r>
        <w:t xml:space="preserve"> 000 белорусских рублей;</w:t>
      </w:r>
    </w:p>
    <w:p w14:paraId="45CDB097" w14:textId="77777777" w:rsidR="00000000" w:rsidRDefault="0050258C">
      <w:pPr>
        <w:pStyle w:val="a3"/>
      </w:pPr>
      <w:r>
        <w:t>разница между суммой налоговых вычетов и общей суммой налога на добавленную стоимость, исчисленной по реализации товаров (работ, услуг), имущественных прав, согласно налоговой декларации (расчету) по налогу на добавленную стоимость</w:t>
      </w:r>
      <w:r>
        <w:t xml:space="preserve"> за год, предшествующий году, в котором подлежит утверждению перечень крупных плательщиков, превышает 16 200 000 белорусских рублей.</w:t>
      </w:r>
    </w:p>
    <w:p w14:paraId="7EFC6E36" w14:textId="77777777" w:rsidR="00000000" w:rsidRDefault="0050258C">
      <w:pPr>
        <w:pStyle w:val="a3"/>
      </w:pPr>
      <w:r>
        <w:t>4. Налоговый орган по месту постановки на учет организации, включенной в перечень крупных плательщиков, до 1 января года вв</w:t>
      </w:r>
      <w:r>
        <w:t xml:space="preserve">едения его в действие направляет такой организации в виде электронного документа через личный кабинет плательщика </w:t>
      </w:r>
      <w:r>
        <w:lastRenderedPageBreak/>
        <w:t>уведомление о включении организации в перечень крупных плательщиков по установленной форме.</w:t>
      </w:r>
    </w:p>
    <w:p w14:paraId="351D1A42" w14:textId="77777777" w:rsidR="00000000" w:rsidRDefault="0050258C">
      <w:pPr>
        <w:pStyle w:val="a3"/>
      </w:pPr>
      <w:r>
        <w:t>5. В случае реорганизации организации, включенной в перечень крупных плательщиков, за ней и ее правопреемником (правопреемниками) сохраняются обязанности, указанные в пункте 6 настоящей статьи, до введения в действие следующего перечня крупных плательщиков</w:t>
      </w:r>
      <w:r>
        <w:t>.</w:t>
      </w:r>
    </w:p>
    <w:p w14:paraId="38852D92" w14:textId="77777777" w:rsidR="00000000" w:rsidRDefault="0050258C">
      <w:pPr>
        <w:pStyle w:val="a3"/>
      </w:pPr>
      <w:r>
        <w:t>Если на 1 октября года, предшествующего году введения в действие перечня крупных плательщиков, организация, соответствующая критериям, установленным пунктом 3 настоящей статьи, находится в процессе ликвидации, такая организация не подлежит включению в пе</w:t>
      </w:r>
      <w:r>
        <w:t>речень крупных плательщиков.</w:t>
      </w:r>
    </w:p>
    <w:p w14:paraId="6831FA7A" w14:textId="77777777" w:rsidR="00000000" w:rsidRDefault="0050258C">
      <w:pPr>
        <w:pStyle w:val="a3"/>
      </w:pPr>
      <w:r>
        <w:t>В случае ликвидации организации, в том числе вследствие признания ее экономически несостоятельной (банкротом), такая организация подлежит исключению из перечня крупных плательщиков.</w:t>
      </w:r>
    </w:p>
    <w:p w14:paraId="6062FC40" w14:textId="77777777" w:rsidR="00000000" w:rsidRDefault="0050258C">
      <w:pPr>
        <w:pStyle w:val="a3"/>
      </w:pPr>
      <w:r>
        <w:t>6. Организации, включенные в перечень крупных</w:t>
      </w:r>
      <w:r>
        <w:t xml:space="preserve"> плательщиков, представляют в налоговые органы по месту постановки на учет по установленным Министерством по налогам и сборам форматам в виде электронного документа:</w:t>
      </w:r>
    </w:p>
    <w:p w14:paraId="50740C99" w14:textId="77777777" w:rsidR="00000000" w:rsidRDefault="0050258C">
      <w:pPr>
        <w:pStyle w:val="a3"/>
      </w:pPr>
      <w:r>
        <w:t>годовую индивидуальную бухгалтерскую и (или) финансовую отчетность – не позднее 31 марта г</w:t>
      </w:r>
      <w:r>
        <w:t>ода, следующего за истекшим календарным годом;</w:t>
      </w:r>
    </w:p>
    <w:p w14:paraId="0F143243" w14:textId="77777777" w:rsidR="00000000" w:rsidRDefault="0050258C">
      <w:pPr>
        <w:pStyle w:val="a3"/>
      </w:pPr>
      <w:r>
        <w:t>промежуточную индивидуальную бухгалтерскую и (или) финансовую отчетность (за исключением месячной отчетности) – не позднее 15-го числа второго месяца, следующего за отчетным кварталом.</w:t>
      </w:r>
    </w:p>
    <w:p w14:paraId="14D8DE4D" w14:textId="77777777" w:rsidR="00000000" w:rsidRDefault="0050258C">
      <w:pPr>
        <w:spacing w:after="240"/>
        <w:rPr>
          <w:rFonts w:eastAsia="Times New Roman"/>
        </w:rPr>
      </w:pPr>
    </w:p>
    <w:p w14:paraId="5ED4FF05" w14:textId="77777777" w:rsidR="00000000" w:rsidRDefault="0050258C">
      <w:pPr>
        <w:jc w:val="center"/>
        <w:rPr>
          <w:rFonts w:eastAsia="Times New Roman"/>
        </w:rPr>
      </w:pPr>
      <w:r>
        <w:rPr>
          <w:rFonts w:eastAsia="Times New Roman"/>
          <w:b/>
          <w:bCs/>
        </w:rPr>
        <w:t>Статья 83.</w:t>
      </w:r>
      <w:r>
        <w:rPr>
          <w:rFonts w:eastAsia="Times New Roman"/>
        </w:rPr>
        <w:t xml:space="preserve"> Особенност</w:t>
      </w:r>
      <w:r>
        <w:rPr>
          <w:rFonts w:eastAsia="Times New Roman"/>
        </w:rPr>
        <w:t>и организации и проведения выездных проверок государственных органов</w:t>
      </w:r>
    </w:p>
    <w:p w14:paraId="2C4854DC" w14:textId="77777777" w:rsidR="00000000" w:rsidRDefault="0050258C">
      <w:pPr>
        <w:rPr>
          <w:rFonts w:eastAsia="Times New Roman"/>
        </w:rPr>
      </w:pPr>
    </w:p>
    <w:p w14:paraId="6DEC40EE" w14:textId="77777777" w:rsidR="00000000" w:rsidRDefault="0050258C">
      <w:pPr>
        <w:pStyle w:val="a3"/>
      </w:pPr>
      <w:r>
        <w:t>1. Выездные проверки государственных органов проводятся на основании плана таких проверок, формируемого инспекциями Министерства по налогам и сборам по областям и городу Минску на кален</w:t>
      </w:r>
      <w:r>
        <w:t>дарный год. При этом проверки одного и того же государственного органа проводятся не чаще одного раза в пять лет. Вне указанного плана выездные проверки государственных органов проводятся по поручению Министра по налогам и сборам и его заместителей, руково</w:t>
      </w:r>
      <w:r>
        <w:t>дителей инспекций Министерства по налогам и сборам по областям и городу Минску и их заместителей (в отношении нижестоящих налоговых органов) при наличии сведений о нарушениях законодательства либо поступлении обращений, требующих проведения проверки.</w:t>
      </w:r>
    </w:p>
    <w:p w14:paraId="1B83CF78" w14:textId="77777777" w:rsidR="00000000" w:rsidRDefault="0050258C">
      <w:pPr>
        <w:pStyle w:val="a3"/>
      </w:pPr>
      <w:r>
        <w:t>2. Ак</w:t>
      </w:r>
      <w:r>
        <w:t>т (справка) проверки государственного органа подписывается:</w:t>
      </w:r>
    </w:p>
    <w:p w14:paraId="2ABADC60" w14:textId="77777777" w:rsidR="00000000" w:rsidRDefault="0050258C">
      <w:pPr>
        <w:pStyle w:val="a3"/>
      </w:pPr>
      <w:r>
        <w:t>должностным лицом налогового органа, проводящим проверку;</w:t>
      </w:r>
    </w:p>
    <w:p w14:paraId="5DA5280A" w14:textId="77777777" w:rsidR="00000000" w:rsidRDefault="0050258C">
      <w:pPr>
        <w:pStyle w:val="a3"/>
      </w:pPr>
      <w:r>
        <w:t>руководителем (иным уполномоченным лицом) государственного органа;</w:t>
      </w:r>
    </w:p>
    <w:p w14:paraId="23FDE751" w14:textId="77777777" w:rsidR="00000000" w:rsidRDefault="0050258C">
      <w:pPr>
        <w:pStyle w:val="a3"/>
      </w:pPr>
      <w:r>
        <w:t>лицом, осуществляющим руководство бухгалтерским учетом государственного</w:t>
      </w:r>
      <w:r>
        <w:t xml:space="preserve"> органа.</w:t>
      </w:r>
    </w:p>
    <w:p w14:paraId="5E9FE68A" w14:textId="77777777" w:rsidR="00000000" w:rsidRDefault="0050258C">
      <w:pPr>
        <w:pStyle w:val="a3"/>
      </w:pPr>
      <w:r>
        <w:lastRenderedPageBreak/>
        <w:t>3. При проведении проверки деятельности главного управления юстиции областного (Минского городского) исполнительного комитета, как правило, одновременно подлежит проверке деятельность архивов органов, регистрирующих акты гражданского состояния, гл</w:t>
      </w:r>
      <w:r>
        <w:t>авного управления юстиции (далее в настоящей статье – учреждения). В этом случае предписание на проведение проверки выдается в отношении главного управления юстиции областного (Минского городского) исполнительного комитета налоговым органом по месту постан</w:t>
      </w:r>
      <w:r>
        <w:t>овки его на учет или вышестоящим налоговым органом.</w:t>
      </w:r>
    </w:p>
    <w:p w14:paraId="375C2D5A" w14:textId="77777777" w:rsidR="00000000" w:rsidRDefault="0050258C">
      <w:pPr>
        <w:pStyle w:val="a3"/>
      </w:pPr>
      <w:r>
        <w:t>Проверка деятельности учреждений проводится на основании:</w:t>
      </w:r>
    </w:p>
    <w:p w14:paraId="66449AC7" w14:textId="77777777" w:rsidR="00000000" w:rsidRDefault="0050258C">
      <w:pPr>
        <w:pStyle w:val="a3"/>
      </w:pPr>
      <w:r>
        <w:t>копии предписания на проведение проверки, выданного в отношении главного управления юстиции областного (Минского городского) исполнительного комит</w:t>
      </w:r>
      <w:r>
        <w:t>ета, заверенной выдавшим такое предписание налоговым органом;</w:t>
      </w:r>
    </w:p>
    <w:p w14:paraId="70F2B043" w14:textId="77777777" w:rsidR="00000000" w:rsidRDefault="0050258C">
      <w:pPr>
        <w:pStyle w:val="a3"/>
      </w:pPr>
      <w:r>
        <w:t>приложения к предписанию по форме, устанавливаемой Министерством по налогам и сборам. Сведения о подлежащей проверке деятельности учреждений подписываются руководителем (заместителем руководител</w:t>
      </w:r>
      <w:r>
        <w:t>я) налогового органа, проводящего проверку деятельности главного управления юстиции областного (Минского городского) исполнительного комитета, и скрепляются печатью этого органа. Сведения о должностных лицах налогового органа, направляемых для проведения п</w:t>
      </w:r>
      <w:r>
        <w:t>роверки деятельности учреждений, подписываются руководителем (заместителем руководителя) налогового органа, проводящего проверку деятельности учреждения, и скрепляются печатью этого органа.</w:t>
      </w:r>
    </w:p>
    <w:p w14:paraId="2960F0BA" w14:textId="77777777" w:rsidR="00000000" w:rsidRDefault="0050258C">
      <w:pPr>
        <w:pStyle w:val="a3"/>
      </w:pPr>
      <w:r>
        <w:t>Акт (справка) проверки составляется в отношении каждого учреждения</w:t>
      </w:r>
      <w:r>
        <w:t xml:space="preserve"> в порядке, установленном в </w:t>
      </w:r>
      <w:hyperlink r:id="rId100" w:history="1">
        <w:r>
          <w:rPr>
            <w:rStyle w:val="a4"/>
          </w:rPr>
          <w:t>статье 81 настоящего Кодекса</w:t>
        </w:r>
      </w:hyperlink>
      <w:r>
        <w:t>.</w:t>
      </w:r>
    </w:p>
    <w:p w14:paraId="06FFE91D" w14:textId="77777777" w:rsidR="00000000" w:rsidRDefault="0050258C">
      <w:pPr>
        <w:pStyle w:val="a3"/>
      </w:pPr>
      <w:r>
        <w:t>Результаты проверок деятельности учреждений подлежат включению в сводный акт (справку) проверки деятельности главного управления юст</w:t>
      </w:r>
      <w:r>
        <w:t>иции областного (Минского городского) исполнительного комитета.</w:t>
      </w:r>
    </w:p>
    <w:p w14:paraId="229EB356" w14:textId="77777777" w:rsidR="00000000" w:rsidRDefault="0050258C">
      <w:pPr>
        <w:spacing w:after="240"/>
        <w:rPr>
          <w:rFonts w:eastAsia="Times New Roman"/>
        </w:rPr>
      </w:pPr>
    </w:p>
    <w:p w14:paraId="3D52ADC1" w14:textId="77777777" w:rsidR="00000000" w:rsidRDefault="0050258C">
      <w:pPr>
        <w:jc w:val="center"/>
        <w:rPr>
          <w:rFonts w:eastAsia="Times New Roman"/>
        </w:rPr>
      </w:pPr>
      <w:r>
        <w:rPr>
          <w:rFonts w:eastAsia="Times New Roman"/>
          <w:b/>
          <w:bCs/>
        </w:rPr>
        <w:t>Статья 84.</w:t>
      </w:r>
      <w:r>
        <w:rPr>
          <w:rFonts w:eastAsia="Times New Roman"/>
        </w:rPr>
        <w:t xml:space="preserve"> Мероприятия по выявлению имущества плательщика, а также его дебиторов</w:t>
      </w:r>
    </w:p>
    <w:p w14:paraId="27E091D7" w14:textId="77777777" w:rsidR="00000000" w:rsidRDefault="0050258C">
      <w:pPr>
        <w:rPr>
          <w:rFonts w:eastAsia="Times New Roman"/>
        </w:rPr>
      </w:pPr>
    </w:p>
    <w:p w14:paraId="6D47BEF1" w14:textId="77777777" w:rsidR="00000000" w:rsidRDefault="0050258C">
      <w:pPr>
        <w:pStyle w:val="a3"/>
      </w:pPr>
      <w:r>
        <w:t>1. Мероприятия по выявлению имущества плательщика, а также его дебиторов (далее в настоящей статье – мероп</w:t>
      </w:r>
      <w:r>
        <w:t>риятия) проводятся в отношении плательщика, имеющего неисполненные в установленные сроки налоговые обязательства, неуплаченные пени, по месту его нахождения и (или) по месту нахождения его имущества в порядке, установленном настоящим Кодексом.</w:t>
      </w:r>
    </w:p>
    <w:p w14:paraId="74751B95" w14:textId="77777777" w:rsidR="00000000" w:rsidRDefault="0050258C">
      <w:pPr>
        <w:pStyle w:val="a3"/>
      </w:pPr>
      <w:r>
        <w:t>2. Мероприят</w:t>
      </w:r>
      <w:r>
        <w:t>ия проводятся в случае:</w:t>
      </w:r>
    </w:p>
    <w:p w14:paraId="4BB02308" w14:textId="77777777" w:rsidR="00000000" w:rsidRDefault="0050258C">
      <w:pPr>
        <w:pStyle w:val="a3"/>
      </w:pPr>
      <w:r>
        <w:t>непредставления по требованию налогового, таможенного органа плательщиком документов (их копий), иной информации, касающейся имущества плательщика;</w:t>
      </w:r>
    </w:p>
    <w:p w14:paraId="3F3CC625" w14:textId="77777777" w:rsidR="00000000" w:rsidRDefault="0050258C">
      <w:pPr>
        <w:pStyle w:val="a3"/>
      </w:pPr>
      <w:r>
        <w:t xml:space="preserve">непредставления плательщиком в установленный срок документов, указанных в подпункте </w:t>
      </w:r>
      <w:r>
        <w:t xml:space="preserve">1.5 пункта 1 </w:t>
      </w:r>
      <w:hyperlink r:id="rId101" w:history="1">
        <w:r>
          <w:rPr>
            <w:rStyle w:val="a4"/>
          </w:rPr>
          <w:t>статьи 22 настоящего Кодекса</w:t>
        </w:r>
      </w:hyperlink>
      <w:r>
        <w:t>;</w:t>
      </w:r>
    </w:p>
    <w:p w14:paraId="198A43EC" w14:textId="77777777" w:rsidR="00000000" w:rsidRDefault="0050258C">
      <w:pPr>
        <w:pStyle w:val="a3"/>
      </w:pPr>
      <w:r>
        <w:t xml:space="preserve">недостаточности суммы дебиторской задолженности, указанной в документах, представленных плательщиком в соответствии с подпунктом 1.5 пункта 1 </w:t>
      </w:r>
      <w:hyperlink r:id="rId102" w:history="1">
        <w:r>
          <w:rPr>
            <w:rStyle w:val="a4"/>
          </w:rPr>
          <w:t xml:space="preserve">статьи 22 </w:t>
        </w:r>
        <w:r>
          <w:rPr>
            <w:rStyle w:val="a4"/>
          </w:rPr>
          <w:lastRenderedPageBreak/>
          <w:t>настоящего Кодекса</w:t>
        </w:r>
      </w:hyperlink>
      <w:r>
        <w:t>, для взыскания налога, сбора (пошлины), пеней за счет средств дебитора;</w:t>
      </w:r>
    </w:p>
    <w:p w14:paraId="685C7D56" w14:textId="77777777" w:rsidR="00000000" w:rsidRDefault="0050258C">
      <w:pPr>
        <w:pStyle w:val="a3"/>
      </w:pPr>
      <w:r>
        <w:t>в иных случаях при наличии не исполненного в установленные сроки налогового обязательства, неуплаченных пеней.</w:t>
      </w:r>
    </w:p>
    <w:p w14:paraId="3F414CD2" w14:textId="77777777" w:rsidR="00000000" w:rsidRDefault="0050258C">
      <w:pPr>
        <w:pStyle w:val="a3"/>
      </w:pPr>
      <w:r>
        <w:t>3. Решение о проведении мероприятий принимается руководителем (его заместителем) налогового, таможенного органов и оформляется уведомлением о про</w:t>
      </w:r>
      <w:r>
        <w:t>ведении мероприятий.</w:t>
      </w:r>
    </w:p>
    <w:p w14:paraId="472CE270" w14:textId="77777777" w:rsidR="00000000" w:rsidRDefault="0050258C">
      <w:pPr>
        <w:pStyle w:val="a3"/>
      </w:pPr>
      <w:r>
        <w:t>Формы уведомлений о проведении мероприятий устанавливаются Министерством по налогам и сборам (для применения налоговыми органами) и Государственным таможенным комитетом (для применения таможенными органами).</w:t>
      </w:r>
    </w:p>
    <w:p w14:paraId="1FF7CDD6" w14:textId="77777777" w:rsidR="00000000" w:rsidRDefault="0050258C">
      <w:pPr>
        <w:pStyle w:val="a3"/>
      </w:pPr>
      <w:r>
        <w:t>4. Доступ должностных лиц н</w:t>
      </w:r>
      <w:r>
        <w:t>алоговых, таможенных органов на территорию или в помещение плательщика в целях проведения мероприятий осуществляется при предъявлении этими лицами уведомления о проведении мероприятий и служебных удостоверений.</w:t>
      </w:r>
    </w:p>
    <w:p w14:paraId="00A05AD8" w14:textId="77777777" w:rsidR="00000000" w:rsidRDefault="0050258C">
      <w:pPr>
        <w:pStyle w:val="a3"/>
      </w:pPr>
      <w:r>
        <w:t>Доступ должностных лиц налогового, таможенног</w:t>
      </w:r>
      <w:r>
        <w:t>о органов в жилые помещения, иные законные владения физического лица помимо или против его воли допускается только с санкции прокурора на основании мотивированного решения о проведении мероприятий, принятого в соответствии с пунктом 3 настоящей статьи, и с</w:t>
      </w:r>
      <w:r>
        <w:t xml:space="preserve"> участием понятых.</w:t>
      </w:r>
    </w:p>
    <w:p w14:paraId="22C9CA9D" w14:textId="77777777" w:rsidR="00000000" w:rsidRDefault="0050258C">
      <w:pPr>
        <w:pStyle w:val="a3"/>
      </w:pPr>
      <w:r>
        <w:t>5. Мероприятия проводятся в присутствии плательщика или его представителя, как правило, в течение одного рабочего дня.</w:t>
      </w:r>
    </w:p>
    <w:p w14:paraId="326EC114" w14:textId="77777777" w:rsidR="00000000" w:rsidRDefault="0050258C">
      <w:pPr>
        <w:pStyle w:val="a3"/>
      </w:pPr>
      <w:r>
        <w:t>6. По результатам проведения мероприятий оформляется справка о наличии дебиторской задолженности у плательщика и (или)</w:t>
      </w:r>
      <w:r>
        <w:t xml:space="preserve"> налагается арест на его имущество в порядке, установленном настоящим Кодексом.</w:t>
      </w:r>
    </w:p>
    <w:p w14:paraId="5DF1EBA7" w14:textId="77777777" w:rsidR="00000000" w:rsidRDefault="0050258C">
      <w:pPr>
        <w:pStyle w:val="a3"/>
      </w:pPr>
      <w:r>
        <w:t>Результаты мероприятий, в ходе которых у плательщика не выявлены имущество и его дебиторы, документально не оформляются.</w:t>
      </w:r>
    </w:p>
    <w:p w14:paraId="24EA3D86" w14:textId="77777777" w:rsidR="00000000" w:rsidRDefault="0050258C">
      <w:pPr>
        <w:pStyle w:val="a3"/>
      </w:pPr>
      <w:r>
        <w:t>7. Незаконное воспрепятствование доступу должностных ли</w:t>
      </w:r>
      <w:r>
        <w:t>ц налогового, таможенного органов к проведению мероприятий влечет ответственность, предусмотренную законодательными актами.</w:t>
      </w:r>
    </w:p>
    <w:p w14:paraId="4947035D" w14:textId="77777777" w:rsidR="00000000" w:rsidRDefault="0050258C">
      <w:pPr>
        <w:spacing w:after="240"/>
        <w:rPr>
          <w:rFonts w:eastAsia="Times New Roman"/>
        </w:rPr>
      </w:pPr>
    </w:p>
    <w:p w14:paraId="4458DDC7" w14:textId="77777777" w:rsidR="00000000" w:rsidRDefault="0050258C">
      <w:pPr>
        <w:jc w:val="center"/>
        <w:rPr>
          <w:rFonts w:eastAsia="Times New Roman"/>
        </w:rPr>
      </w:pPr>
      <w:r>
        <w:rPr>
          <w:rFonts w:eastAsia="Times New Roman"/>
          <w:b/>
          <w:bCs/>
        </w:rPr>
        <w:t>Статья 85.</w:t>
      </w:r>
      <w:r>
        <w:rPr>
          <w:rFonts w:eastAsia="Times New Roman"/>
        </w:rPr>
        <w:t xml:space="preserve"> Взаимодействие с государственными органами, иными организациями, нотариусами в отношениях, регулируемых налоговым зако</w:t>
      </w:r>
      <w:r>
        <w:rPr>
          <w:rFonts w:eastAsia="Times New Roman"/>
        </w:rPr>
        <w:t>нодательством</w:t>
      </w:r>
    </w:p>
    <w:p w14:paraId="2040F0B7" w14:textId="77777777" w:rsidR="00000000" w:rsidRDefault="0050258C">
      <w:pPr>
        <w:rPr>
          <w:rFonts w:eastAsia="Times New Roman"/>
        </w:rPr>
      </w:pPr>
    </w:p>
    <w:p w14:paraId="765F52A7" w14:textId="77777777" w:rsidR="00000000" w:rsidRDefault="0050258C">
      <w:pPr>
        <w:pStyle w:val="a3"/>
      </w:pPr>
      <w:r>
        <w:t>1. Государственные органы и организации, осуществляющие государственную регистрацию организаций и индивидуальных предпринимателей, обязаны сообщать в налоговый орган по месту нахождения организации или по месту жительства индивидуального пр</w:t>
      </w:r>
      <w:r>
        <w:t>едпринимателя сведения о:</w:t>
      </w:r>
    </w:p>
    <w:p w14:paraId="41F2B705" w14:textId="77777777" w:rsidR="00000000" w:rsidRDefault="0050258C">
      <w:pPr>
        <w:pStyle w:val="a3"/>
      </w:pPr>
      <w:r>
        <w:t>государственной регистрации организации, не указанной в абзаце третьем настоящего пункта, – в течение десяти рабочих дней со дня такой регистрации;</w:t>
      </w:r>
    </w:p>
    <w:p w14:paraId="17641974" w14:textId="77777777" w:rsidR="00000000" w:rsidRDefault="0050258C">
      <w:pPr>
        <w:pStyle w:val="a3"/>
      </w:pPr>
      <w:r>
        <w:lastRenderedPageBreak/>
        <w:t>государственной регистрации организации, постановка на учет в налоговом органе кот</w:t>
      </w:r>
      <w:r>
        <w:t>орой осуществляется при ее государственной регистрации, или индивидуального предпринимателя – в течение одного рабочего дня со дня государственной регистрации;</w:t>
      </w:r>
    </w:p>
    <w:p w14:paraId="76313A6C" w14:textId="77777777" w:rsidR="00000000" w:rsidRDefault="0050258C">
      <w:pPr>
        <w:pStyle w:val="a3"/>
      </w:pPr>
      <w:r>
        <w:t xml:space="preserve">ликвидации организации или прекращении деятельности индивидуального предпринимателя – в течение </w:t>
      </w:r>
      <w:r>
        <w:t>трех рабочих дней со дня внесения в Единый государственный регистр юридических лиц и индивидуальных предпринимателей соответственно записи об исключении из него организации или индивидуального предпринимателя.</w:t>
      </w:r>
    </w:p>
    <w:p w14:paraId="599B45C8" w14:textId="77777777" w:rsidR="00000000" w:rsidRDefault="0050258C">
      <w:pPr>
        <w:pStyle w:val="a3"/>
      </w:pPr>
      <w:r>
        <w:t>2. Государственные органы и организации, осуще</w:t>
      </w:r>
      <w:r>
        <w:t>ствляющие учет и (или) государственную регистрацию в отношении имущества и прав на него, обязаны сообщать в налоговые органы ежеквартально не позднее 15-го числа месяца, следующего за кварталом, необходимые для осуществления налогового контроля сведения по</w:t>
      </w:r>
      <w:r>
        <w:t xml:space="preserve"> перечню, устанавливаемому Министерством по налогам и сборам.</w:t>
      </w:r>
    </w:p>
    <w:p w14:paraId="34D0EFEF" w14:textId="77777777" w:rsidR="00000000" w:rsidRDefault="0050258C">
      <w:pPr>
        <w:pStyle w:val="a3"/>
      </w:pPr>
      <w:r>
        <w:t>Государственный комитет по имуществу ежемесячно не позднее 15-го числа месяца, следующего за истекшим месяцем, представляет в Министерство по налогам и сборам в электронном виде сведения в отнош</w:t>
      </w:r>
      <w:r>
        <w:t>ении недвижимого имущества, прав на него и сделок с ним, необходимые для осуществления налогового администрирования и налогового контроля, по установленной форме.</w:t>
      </w:r>
    </w:p>
    <w:p w14:paraId="4E917B57" w14:textId="77777777" w:rsidR="00000000" w:rsidRDefault="0050258C">
      <w:pPr>
        <w:pStyle w:val="a3"/>
      </w:pPr>
      <w:r>
        <w:t>3. Нотариусы обязаны сообщать в налоговые органы по своему месту постановки на учет ежекварта</w:t>
      </w:r>
      <w:r>
        <w:t>льно не позднее 15-го числа месяца, следующего за кварталом, о выдаче ими в течение квартала свидетельств о праве на наследство и (или) об удостоверении в течение квартала договоров отчуждения (дарения, мены, купли-продажи, ренты) имущества, за исключением</w:t>
      </w:r>
      <w:r>
        <w:t xml:space="preserve"> недвижимого имущества.</w:t>
      </w:r>
    </w:p>
    <w:p w14:paraId="3E359870" w14:textId="77777777" w:rsidR="00000000" w:rsidRDefault="0050258C">
      <w:pPr>
        <w:pStyle w:val="a3"/>
      </w:pPr>
      <w:r>
        <w:t xml:space="preserve">4. Органы опеки и попечительства, иные организации, которые в соответствии с законодательством осуществляют опеку, попечительство или управление имуществом подопечного, обязаны сообщать в налоговые органы по месту своего нахождения </w:t>
      </w:r>
      <w:r>
        <w:t>в течение пяти рабочих дней со дня принятия соответствующего решения:</w:t>
      </w:r>
    </w:p>
    <w:p w14:paraId="2925E6BE" w14:textId="77777777" w:rsidR="00000000" w:rsidRDefault="0050258C">
      <w:pPr>
        <w:pStyle w:val="a3"/>
      </w:pPr>
      <w:r>
        <w:t>об установлении опеки над физическими лицами, признанными судом недееспособными;</w:t>
      </w:r>
    </w:p>
    <w:p w14:paraId="2E11C9A3" w14:textId="77777777" w:rsidR="00000000" w:rsidRDefault="0050258C">
      <w:pPr>
        <w:pStyle w:val="a3"/>
      </w:pPr>
      <w:r>
        <w:t>об установлении опеки над малолетним и управлении его имуществом;</w:t>
      </w:r>
    </w:p>
    <w:p w14:paraId="7B71380B" w14:textId="77777777" w:rsidR="00000000" w:rsidRDefault="0050258C">
      <w:pPr>
        <w:pStyle w:val="a3"/>
      </w:pPr>
      <w:r>
        <w:t>об установлении попечительства над несо</w:t>
      </w:r>
      <w:r>
        <w:t>вершеннолетними физическими лицами, физическими лицами, ограниченными судом в дееспособности, дееспособными физическими лицами, над которыми установлено попечительство в форме патронажа;</w:t>
      </w:r>
    </w:p>
    <w:p w14:paraId="4180094A" w14:textId="77777777" w:rsidR="00000000" w:rsidRDefault="0050258C">
      <w:pPr>
        <w:pStyle w:val="a3"/>
      </w:pPr>
      <w:r>
        <w:t>о последующих изменениях, связанных с вышеуказанными опекой, попечите</w:t>
      </w:r>
      <w:r>
        <w:t>льством или управлением имуществом.</w:t>
      </w:r>
    </w:p>
    <w:p w14:paraId="67F12922" w14:textId="77777777" w:rsidR="00000000" w:rsidRDefault="0050258C">
      <w:pPr>
        <w:pStyle w:val="a3"/>
      </w:pPr>
      <w:r>
        <w:t>5. Регистраторы, осуществляющие государственную регистрацию нотариально не удостоверенных сделок об отчуждении облагаемого налогами недвижимого имущества, принадлежащего гражданину Республики Беларусь, постоянно проживаю</w:t>
      </w:r>
      <w:r>
        <w:t>щему за пределами Республики Беларусь, иностранному гражданину, лицу без гражданства либо не имеющему места нахождения в Республике Беларусь иностранному или международному юридическому лицу (организации, не являющейся юридическим лицом), а также нотариусы</w:t>
      </w:r>
      <w:r>
        <w:t xml:space="preserve">, удостоверяющие сделки об отчуждении такого имущества, получают </w:t>
      </w:r>
      <w:r>
        <w:lastRenderedPageBreak/>
        <w:t>в установленном Министерством по налогам и сборам порядке информацию от налогового органа об уплате соответствующих налогов.</w:t>
      </w:r>
    </w:p>
    <w:p w14:paraId="29C3E19B" w14:textId="77777777" w:rsidR="00000000" w:rsidRDefault="0050258C">
      <w:pPr>
        <w:pStyle w:val="a3"/>
      </w:pPr>
      <w:r>
        <w:t>6. Государственные органы, иные организации, представительства ино</w:t>
      </w:r>
      <w:r>
        <w:t>странных организаций, открытые в порядке, установленном законодательством, индивидуальные предприниматели, нотариусы, осуществляющие нотариальную деятельность в нотариальном бюро, обязаны представлять сведения о доходах физических лиц, за исключением сведе</w:t>
      </w:r>
      <w:r>
        <w:t>ний, относящихся к государственным секретам или банковской тайне, по перечню, в порядке и сроки, установленные Советом Министров Республики Беларусь.</w:t>
      </w:r>
    </w:p>
    <w:p w14:paraId="5AB2D27F" w14:textId="77777777" w:rsidR="00000000" w:rsidRDefault="0050258C">
      <w:pPr>
        <w:pStyle w:val="a3"/>
      </w:pPr>
      <w:r>
        <w:t>Электронное информационное взаимодействие органов, организаций и иных лиц, перечисленных в части первой на</w:t>
      </w:r>
      <w:r>
        <w:t>стоящего пункта, посредством принадлежащих им информационных ресурсов (систем) в целях формирования и ведения базы данных, содержащей сведения о доходах физических лиц, а также актуализации и исключения содержащихся в ней сведений, осуществляемое в установ</w:t>
      </w:r>
      <w:r>
        <w:t>ленном Советом Министров Республики Беларусь порядке с использованием ОАИС, производится на безвозмездной основе.</w:t>
      </w:r>
    </w:p>
    <w:p w14:paraId="19422E27" w14:textId="77777777" w:rsidR="00000000" w:rsidRDefault="0050258C">
      <w:pPr>
        <w:pStyle w:val="a3"/>
      </w:pPr>
      <w:r>
        <w:t>Сведения о доходах физического лица представляются в отношении его лично на безвозмездной основе посредством единого портала электронных услуг</w:t>
      </w:r>
      <w:r>
        <w:t xml:space="preserve"> ОАИС или через личный кабинет плательщика.</w:t>
      </w:r>
    </w:p>
    <w:p w14:paraId="1AF143BF" w14:textId="77777777" w:rsidR="00000000" w:rsidRDefault="0050258C">
      <w:pPr>
        <w:pStyle w:val="a3"/>
      </w:pPr>
      <w:r>
        <w:t>7. Операторы почтовой связи представляют в налоговые органы по месту своей постановки на учет сведения о выданных и (или) перечисленных ими денежных средствах, поступивших физическим лицам переводом из-за границы.</w:t>
      </w:r>
    </w:p>
    <w:p w14:paraId="34C0A4FE" w14:textId="77777777" w:rsidR="00000000" w:rsidRDefault="0050258C">
      <w:pPr>
        <w:pStyle w:val="a3"/>
      </w:pPr>
      <w:r>
        <w:t>Порядок и сроки представления сведений, ук</w:t>
      </w:r>
      <w:r>
        <w:t>азанных в настоящем пункте, устанавливаются Советом Министров Республики Беларусь.</w:t>
      </w:r>
    </w:p>
    <w:p w14:paraId="5D867D5D" w14:textId="77777777" w:rsidR="00000000" w:rsidRDefault="0050258C">
      <w:pPr>
        <w:pStyle w:val="a3"/>
      </w:pPr>
      <w:r>
        <w:t>7-1. Открытое акционерное общество «Небанковская кредитно-финансовая организация «Единое расчетное и информационное пространство» с 1 января 2022 г. передает посредством ОАИ</w:t>
      </w:r>
      <w:r>
        <w:t>С на безвозмездной основе в Министерство по налогам и сборам информацию о договорах найма жилых помещений, содержащуюся в единой общереспубликанской информационной системе по учету, расчету и начислению платы за жилищно-коммунальные услуги и платы за польз</w:t>
      </w:r>
      <w:r>
        <w:t>ование жилым помещением.</w:t>
      </w:r>
    </w:p>
    <w:p w14:paraId="0B843181" w14:textId="77777777" w:rsidR="00000000" w:rsidRDefault="0050258C">
      <w:pPr>
        <w:pStyle w:val="a3"/>
      </w:pPr>
      <w:r>
        <w:t>8. Для осуществления налогового контроля таможенные органы передают налоговым органам полученную от плательщиков информацию по таможенному делу.</w:t>
      </w:r>
    </w:p>
    <w:p w14:paraId="696BD7BC" w14:textId="77777777" w:rsidR="00000000" w:rsidRDefault="0050258C">
      <w:pPr>
        <w:pStyle w:val="a3"/>
      </w:pPr>
      <w:r>
        <w:t>9. Для проведения мониторинга фискальных рисков таможенные органы ежеквартально переда</w:t>
      </w:r>
      <w:r>
        <w:t>ют в Министерство финансов информацию об экспорте и импорте товаров (работ, услуг), осуществляемых государственными организациями и организациями, акции (доли в уставных фондах) которых находятся в собственности Республики Беларусь и (или) ее административ</w:t>
      </w:r>
      <w:r>
        <w:t>но-территориальных единиц.</w:t>
      </w:r>
    </w:p>
    <w:p w14:paraId="69403823" w14:textId="77777777" w:rsidR="00000000" w:rsidRDefault="0050258C">
      <w:pPr>
        <w:pStyle w:val="a3"/>
      </w:pPr>
      <w:r>
        <w:t>10. Порядок сообщения информации, указанной в пунктах 2–4 и 7-1 настоящей статьи, получения информации, указанной в пункте 5 настоящей статьи, формы и форматы такой информации устанавливаются Министерством по налогам и сборам.</w:t>
      </w:r>
    </w:p>
    <w:p w14:paraId="5FB685AF" w14:textId="77777777" w:rsidR="00000000" w:rsidRDefault="0050258C">
      <w:pPr>
        <w:pStyle w:val="a3"/>
      </w:pPr>
      <w:r>
        <w:t>Эл</w:t>
      </w:r>
      <w:r>
        <w:t xml:space="preserve">ектронное информационное взаимодействие органов, организаций и иных лиц, перечисленных в пунктах 2–5 настоящей статьи, посредством принадлежащих им информационных ресурсов (систем) в целях представления и (или) получения </w:t>
      </w:r>
      <w:r>
        <w:lastRenderedPageBreak/>
        <w:t>предусмотренной указанными пунктами</w:t>
      </w:r>
      <w:r>
        <w:t xml:space="preserve"> информации, осуществляемое с использованием ОАИС, производится на безвозмездной основе.</w:t>
      </w:r>
    </w:p>
    <w:p w14:paraId="783364C9" w14:textId="77777777" w:rsidR="00000000" w:rsidRDefault="0050258C">
      <w:pPr>
        <w:pStyle w:val="a3"/>
      </w:pPr>
      <w:r>
        <w:t>101. Министерство внутренних дел, республиканское унитарное сервисное предприятие «Белтехосмотр» обязаны представлять сведения, необходимые для исчисления транспортног</w:t>
      </w:r>
      <w:r>
        <w:t>о налога и контроля за полнотой уплаты его, на основании заключенного с Министерством по налогам и сборам соглашения.</w:t>
      </w:r>
    </w:p>
    <w:p w14:paraId="66AE6788" w14:textId="77777777" w:rsidR="00000000" w:rsidRDefault="0050258C">
      <w:pPr>
        <w:pStyle w:val="a3"/>
      </w:pPr>
      <w:r>
        <w:t xml:space="preserve">11. За неисполнение или ненадлежащее исполнение обязанностей, возложенных настоящей статьей на государственные органы, иные организации и </w:t>
      </w:r>
      <w:r>
        <w:t>нотариусов, они несут ответственность в соответствии с законодательными актами.</w:t>
      </w:r>
    </w:p>
    <w:p w14:paraId="4BC6B7A1" w14:textId="77777777" w:rsidR="00000000" w:rsidRDefault="0050258C">
      <w:pPr>
        <w:spacing w:after="240"/>
        <w:rPr>
          <w:rFonts w:eastAsia="Times New Roman"/>
        </w:rPr>
      </w:pPr>
    </w:p>
    <w:p w14:paraId="217F728F" w14:textId="77777777" w:rsidR="00000000" w:rsidRDefault="0050258C">
      <w:pPr>
        <w:jc w:val="center"/>
        <w:rPr>
          <w:rFonts w:eastAsia="Times New Roman"/>
        </w:rPr>
      </w:pPr>
      <w:r>
        <w:rPr>
          <w:rFonts w:eastAsia="Times New Roman"/>
          <w:b/>
          <w:bCs/>
        </w:rPr>
        <w:t>Статья 86.</w:t>
      </w:r>
      <w:r>
        <w:rPr>
          <w:rFonts w:eastAsia="Times New Roman"/>
        </w:rPr>
        <w:t xml:space="preserve"> Взаимодействие с банками, иными юридическими лицами, являющимися профессиональными участниками рынка ценных бумаг и осуществляющими депозитарную деятельность, в о</w:t>
      </w:r>
      <w:r>
        <w:rPr>
          <w:rFonts w:eastAsia="Times New Roman"/>
        </w:rPr>
        <w:t>тношениях, регулируемых налоговым законодательством</w:t>
      </w:r>
    </w:p>
    <w:p w14:paraId="315A8DF9" w14:textId="77777777" w:rsidR="00000000" w:rsidRDefault="0050258C">
      <w:pPr>
        <w:rPr>
          <w:rFonts w:eastAsia="Times New Roman"/>
        </w:rPr>
      </w:pPr>
    </w:p>
    <w:p w14:paraId="7A0561DF" w14:textId="77777777" w:rsidR="00000000" w:rsidRDefault="0050258C">
      <w:pPr>
        <w:pStyle w:val="a3"/>
      </w:pPr>
      <w:r>
        <w:t>1. В Министерство по налогам и сборам в письменной или электронной форме:</w:t>
      </w:r>
    </w:p>
    <w:p w14:paraId="3B888EBD" w14:textId="77777777" w:rsidR="00000000" w:rsidRDefault="0050258C">
      <w:pPr>
        <w:pStyle w:val="a3"/>
      </w:pPr>
      <w:r>
        <w:t>1.1. банк, Национальный банк обязаны сообщать об:</w:t>
      </w:r>
    </w:p>
    <w:p w14:paraId="00D8C3B4" w14:textId="77777777" w:rsidR="00000000" w:rsidRDefault="0050258C">
      <w:pPr>
        <w:pStyle w:val="a3"/>
      </w:pPr>
      <w:r>
        <w:t xml:space="preserve">открытии, закрытии счета, электронного кошелька организации и индивидуального </w:t>
      </w:r>
      <w:r>
        <w:t>предпринимателя, электронного кошелька физического лица в течение одного рабочего дня соответственно после открытия, закрытия счета, электронного кошелька. При этом в отношении специальных счетов, открытых в соответствии с законодательными актами, дополнит</w:t>
      </w:r>
      <w:r>
        <w:t>ельно представляются сведения о номерах и датах соответствующего законодательного акта;</w:t>
      </w:r>
    </w:p>
    <w:p w14:paraId="16D8781B" w14:textId="77777777" w:rsidR="00000000" w:rsidRDefault="0050258C">
      <w:pPr>
        <w:pStyle w:val="a3"/>
      </w:pPr>
      <w:r>
        <w:t>открытии, закрытии счетов по учету вкладов (депозитов) и (или) корреспондентского счета иностранного банка, открытии, закрытии счета, электронного кошелька иной иностра</w:t>
      </w:r>
      <w:r>
        <w:t>нной организации в течение одного рабочего дня соответственно после открытия, закрытия счета, электронного кошелька.</w:t>
      </w:r>
    </w:p>
    <w:p w14:paraId="098461A1" w14:textId="77777777" w:rsidR="00000000" w:rsidRDefault="0050258C">
      <w:pPr>
        <w:pStyle w:val="a3"/>
      </w:pPr>
      <w:r>
        <w:t>Информация, указанная в абзацах втором и третьем части первой настоящего подпункта, представляется в порядке, установленном соглашением, за</w:t>
      </w:r>
      <w:r>
        <w:t>ключенным Национальным банком с Министерством по налогам и сборам. Перечень счетов, электронных кошельков, в отношении которых представляется такая информация, определяется Министерством по налогам и сборам;</w:t>
      </w:r>
    </w:p>
    <w:p w14:paraId="36A216D9" w14:textId="77777777" w:rsidR="00000000" w:rsidRDefault="0050258C">
      <w:pPr>
        <w:pStyle w:val="a3"/>
      </w:pPr>
      <w:r>
        <w:t>1.2. иное юридическое лицо, являющееся профессио</w:t>
      </w:r>
      <w:r>
        <w:t>нальным участником рынка ценных бумаг и осуществляющее депозитарную деятельность, обязано сообщать об открытии, закрытии счета «депо» в течение одного рабочего дня соответственно после открытия, закрытия такого счета:</w:t>
      </w:r>
    </w:p>
    <w:p w14:paraId="03534B41" w14:textId="77777777" w:rsidR="00000000" w:rsidRDefault="0050258C">
      <w:pPr>
        <w:pStyle w:val="a3"/>
      </w:pPr>
      <w:r>
        <w:t>организации, за исключением иностранно</w:t>
      </w:r>
      <w:r>
        <w:t>й организации, и индивидуального предпринимателя – в налоговый орган по месту их постановки на учет;</w:t>
      </w:r>
    </w:p>
    <w:p w14:paraId="2D7AB243" w14:textId="77777777" w:rsidR="00000000" w:rsidRDefault="0050258C">
      <w:pPr>
        <w:pStyle w:val="a3"/>
      </w:pPr>
      <w:r>
        <w:t>иностранной организации – по месту постановки на учет юридического лица, являющегося профессиональным участником рынка ценных бумаг и осуществляющего депоз</w:t>
      </w:r>
      <w:r>
        <w:t>итарную деятельность.</w:t>
      </w:r>
    </w:p>
    <w:p w14:paraId="57159047" w14:textId="77777777" w:rsidR="00000000" w:rsidRDefault="0050258C">
      <w:pPr>
        <w:pStyle w:val="a3"/>
      </w:pPr>
      <w:r>
        <w:lastRenderedPageBreak/>
        <w:t>2. По запросу от налогового органа банк обязан сообщать в письменной или электронной форме не позднее трех рабочих дней после получения такого запроса:</w:t>
      </w:r>
    </w:p>
    <w:p w14:paraId="714CDFC3" w14:textId="77777777" w:rsidR="00000000" w:rsidRDefault="0050258C">
      <w:pPr>
        <w:pStyle w:val="a3"/>
      </w:pPr>
      <w:r>
        <w:t>2.1. сведения о наличии и реквизитах счетов, электронных кошельков и (или) об оста</w:t>
      </w:r>
      <w:r>
        <w:t>тках денежных средств на, электронных денег на (в) них, начисленных (выплаченных) процентах по вкладам (депозитам), сведения о кредитах (выданных, возвращенных, погашенных), конкретных сделках, об операциях без открытия счета, имуществе, находящемся на хра</w:t>
      </w:r>
      <w:r>
        <w:t>нении в банке.</w:t>
      </w:r>
    </w:p>
    <w:p w14:paraId="2D31323A" w14:textId="77777777" w:rsidR="00000000" w:rsidRDefault="0050258C">
      <w:pPr>
        <w:pStyle w:val="a3"/>
      </w:pPr>
      <w:r>
        <w:t>При этом в отношении физических лиц указанная информация может быть запрошена налоговым органом:</w:t>
      </w:r>
    </w:p>
    <w:p w14:paraId="5360B49C" w14:textId="77777777" w:rsidR="00000000" w:rsidRDefault="0050258C">
      <w:pPr>
        <w:pStyle w:val="a3"/>
      </w:pPr>
      <w:r>
        <w:t xml:space="preserve">на основании запроса уполномоченного органа иностранного государства в случаях, предусмотренных законодательством или международными договорами </w:t>
      </w:r>
      <w:r>
        <w:t>Республики Беларусь;</w:t>
      </w:r>
    </w:p>
    <w:p w14:paraId="3FFDA0D6" w14:textId="77777777" w:rsidR="00000000" w:rsidRDefault="0050258C">
      <w:pPr>
        <w:pStyle w:val="a3"/>
      </w:pPr>
      <w:r>
        <w:t>в случае, если физическим лицом, в отношении которого проводится камеральная проверка соответствия расходов доходам физического лица, в качестве источников доходов были заявлены кредиты, проценты по вкладам (депозитам) и (или) денежные</w:t>
      </w:r>
      <w:r>
        <w:t xml:space="preserve"> средства, размещенные во вклады (депозиты);</w:t>
      </w:r>
    </w:p>
    <w:p w14:paraId="000FF542" w14:textId="77777777" w:rsidR="00000000" w:rsidRDefault="0050258C">
      <w:pPr>
        <w:pStyle w:val="a3"/>
      </w:pPr>
      <w:r>
        <w:t>2.2. сведения о владельце электронного кошелька, операциях, осуществленных по данному электронному кошельку, об остатках электронных денег, дате приостановления операций с электронными деньгами в электронном кош</w:t>
      </w:r>
      <w:r>
        <w:t>ельке.</w:t>
      </w:r>
    </w:p>
    <w:p w14:paraId="7F408B56" w14:textId="77777777" w:rsidR="00000000" w:rsidRDefault="0050258C">
      <w:pPr>
        <w:pStyle w:val="a3"/>
      </w:pPr>
      <w:r>
        <w:t>Сведения, указанные в части первой настоящего подпункта, представляются банком также органу государственного контроля по его запросу;</w:t>
      </w:r>
    </w:p>
    <w:p w14:paraId="6A2E6272" w14:textId="77777777" w:rsidR="00000000" w:rsidRDefault="0050258C">
      <w:pPr>
        <w:pStyle w:val="a3"/>
      </w:pPr>
      <w:r>
        <w:t>2.3. сведения о движении денежных средств по счетам, электронных денег по электронным кошелькам плательщиков.</w:t>
      </w:r>
    </w:p>
    <w:p w14:paraId="10838ECD" w14:textId="77777777" w:rsidR="00000000" w:rsidRDefault="0050258C">
      <w:pPr>
        <w:pStyle w:val="a3"/>
      </w:pPr>
      <w:r>
        <w:t>Формы, форматы и порядок представления сведений, указанных в части первой настоящего подпункта, устанавливаются Министерством по налогам и сборам и Национальным банком.</w:t>
      </w:r>
    </w:p>
    <w:p w14:paraId="220A0AB8" w14:textId="77777777" w:rsidR="00000000" w:rsidRDefault="0050258C">
      <w:pPr>
        <w:pStyle w:val="a3"/>
      </w:pPr>
      <w:r>
        <w:t>3. По запросу Министерства по налогам и сборам и (или) инспекции Министерства по налога</w:t>
      </w:r>
      <w:r>
        <w:t>м и сборам по городу Минску обязаны сообщать не позднее трех рабочих дней после получения такого запроса:</w:t>
      </w:r>
    </w:p>
    <w:p w14:paraId="7649E9D1" w14:textId="77777777" w:rsidR="00000000" w:rsidRDefault="0050258C">
      <w:pPr>
        <w:pStyle w:val="a3"/>
      </w:pPr>
      <w:r>
        <w:t>банк, процессинговый центр, владелец платежной системы на основе использования банковских платежных карточек, владелец системы расчетов с использовани</w:t>
      </w:r>
      <w:r>
        <w:t>ем электронных денег – об операциях по переводу денежных средств, электронных денег, осуществленных в адрес иностранной организации, оказывающей услуги в электронной форме для физических лиц;</w:t>
      </w:r>
    </w:p>
    <w:p w14:paraId="0C9BE0E1" w14:textId="77777777" w:rsidR="00000000" w:rsidRDefault="0050258C">
      <w:pPr>
        <w:pStyle w:val="a3"/>
      </w:pPr>
      <w:r>
        <w:t>оператор электросвязи, интернет-провайдер – сведения об оказании</w:t>
      </w:r>
      <w:r>
        <w:t xml:space="preserve"> иностранной организацией, оказывающей услуги в электронной форме для физических лиц, услуг в электронной форме;</w:t>
      </w:r>
    </w:p>
    <w:p w14:paraId="530EC538" w14:textId="77777777" w:rsidR="00000000" w:rsidRDefault="0050258C">
      <w:pPr>
        <w:pStyle w:val="a3"/>
      </w:pPr>
      <w:r>
        <w:t xml:space="preserve">оператор АИС ИДО – информацию о принятых АИС ИДО к исполнению платежных требованиях уполномоченных государственных органов и иных взыскателей, </w:t>
      </w:r>
      <w:r>
        <w:t xml:space="preserve">платежных </w:t>
      </w:r>
      <w:r>
        <w:lastRenderedPageBreak/>
        <w:t>инструкциях плательщиков, а также о неисполнении (исполнении) таких документов и заявлений об их отзыве (изменении) в течение периода, указанного в запросе.</w:t>
      </w:r>
    </w:p>
    <w:p w14:paraId="78B0D8FF" w14:textId="77777777" w:rsidR="00000000" w:rsidRDefault="0050258C">
      <w:pPr>
        <w:pStyle w:val="a3"/>
      </w:pPr>
      <w:r>
        <w:t xml:space="preserve">4. Национальный банк, банки обязаны представлять сведения, составляющие банковскую тайну </w:t>
      </w:r>
      <w:r>
        <w:t>физических лиц, на основании заключенного с Министерством по налогам и сборам соглашения. Перечень таких сведений определяется Министерством по налогам и сборам и Национальным банком.</w:t>
      </w:r>
    </w:p>
    <w:p w14:paraId="33819ECE" w14:textId="77777777" w:rsidR="00000000" w:rsidRDefault="0050258C">
      <w:pPr>
        <w:pStyle w:val="a3"/>
      </w:pPr>
      <w:r>
        <w:t>5. Банки обязаны представлять в Министерство по налогам и сборам сведени</w:t>
      </w:r>
      <w:r>
        <w:t xml:space="preserve">я, которые подлежат передаче налоговому органу иностранного государства на основании международного договора, в том числе составляющие банковскую тайну организаций и физических лиц (далее – перечень сведений о счетах и внешнеторговых договорах, подлежащих </w:t>
      </w:r>
      <w:r>
        <w:t>передаче в рамках международного налогового обмена информацией), о счетах, открытых иностранными организациями и физическими лицами в банках, и операциях по таким счетам.</w:t>
      </w:r>
    </w:p>
    <w:p w14:paraId="0EB61B88" w14:textId="77777777" w:rsidR="00000000" w:rsidRDefault="0050258C">
      <w:pPr>
        <w:pStyle w:val="a3"/>
      </w:pPr>
      <w:r>
        <w:t>Министерство по налогам и сборам информирует Национальный банк после получения информ</w:t>
      </w:r>
      <w:r>
        <w:t>ации из:</w:t>
      </w:r>
    </w:p>
    <w:p w14:paraId="7B4AE9F3" w14:textId="77777777" w:rsidR="00000000" w:rsidRDefault="0050258C">
      <w:pPr>
        <w:pStyle w:val="a3"/>
      </w:pPr>
      <w:r>
        <w:t>Министерства иностранных дел – о вступлении в силу международного договора, содержащего обязательства по предоставлению через Министерство по налогам и сборам перечня сведений о счетах и внешнеторговых договорах, подлежащих передаче в рамках между</w:t>
      </w:r>
      <w:r>
        <w:t>народного налогового обмена информацией;</w:t>
      </w:r>
    </w:p>
    <w:p w14:paraId="03FDFC4D" w14:textId="77777777" w:rsidR="00000000" w:rsidRDefault="0050258C">
      <w:pPr>
        <w:pStyle w:val="a3"/>
      </w:pPr>
      <w:r>
        <w:t>налогового органа иностранного государства – о завершении процедур, необходимых для начала обмена с Министерством по налогам и сборам перечнем сведений о счетах и внешнеторговых договорах, подлежащих передаче в рамк</w:t>
      </w:r>
      <w:r>
        <w:t>ах международного налогового обмена информацией, – в отношении международных договоров, которые вступили в силу ранее даты вступления в силу настоящего пункта.</w:t>
      </w:r>
    </w:p>
    <w:p w14:paraId="41C4D48A" w14:textId="77777777" w:rsidR="00000000" w:rsidRDefault="0050258C">
      <w:pPr>
        <w:pStyle w:val="a3"/>
      </w:pPr>
      <w:r>
        <w:t>Порядок, формы, форматы и периодичность представления сведений, указанных в настоящем пункте, оп</w:t>
      </w:r>
      <w:r>
        <w:t>ределяются на основании соглашения, заключенного Министерством по налогам и сборам с Национальным банком.</w:t>
      </w:r>
    </w:p>
    <w:p w14:paraId="371A7F4F" w14:textId="77777777" w:rsidR="00000000" w:rsidRDefault="0050258C">
      <w:pPr>
        <w:pStyle w:val="a3"/>
      </w:pPr>
      <w:r>
        <w:t>6. Банки представляют в налоговые органы по месту своей постановки на учет сведения о выданных и (или) перечисленных ими денежных средствах, поступивш</w:t>
      </w:r>
      <w:r>
        <w:t>их физическим лицам переводом из-за границы.</w:t>
      </w:r>
    </w:p>
    <w:p w14:paraId="0E92D6FD" w14:textId="77777777" w:rsidR="00000000" w:rsidRDefault="0050258C">
      <w:pPr>
        <w:pStyle w:val="a3"/>
      </w:pPr>
      <w:r>
        <w:t>Порядок и сроки представления сведений, указанных в настоящем пункте, устанавливаются Советом Министров Республики Беларусь.</w:t>
      </w:r>
    </w:p>
    <w:p w14:paraId="324E60DB" w14:textId="77777777" w:rsidR="00000000" w:rsidRDefault="0050258C">
      <w:pPr>
        <w:pStyle w:val="a3"/>
      </w:pPr>
      <w:r>
        <w:t>7. По запросу таможенного органа банк обязан сообщать в письменной или электронной фор</w:t>
      </w:r>
      <w:r>
        <w:t>ме не позднее трех рабочих дней после получения такого запроса сведения о наличии счетов, электронных кошельков и (или) об остатках денежных средств, электронных денег на (в) них, о движении денежных средств по ним, конкретных сделках, об операциях без отк</w:t>
      </w:r>
      <w:r>
        <w:t>рытия счета, электронного кошелька, имуществе, находящемся на хранении в банке.</w:t>
      </w:r>
    </w:p>
    <w:p w14:paraId="03E68D33" w14:textId="77777777" w:rsidR="00000000" w:rsidRDefault="0050258C">
      <w:pPr>
        <w:pStyle w:val="a3"/>
      </w:pPr>
      <w:r>
        <w:t>Формы, форматы и порядок представления сведений, указанных в части первой настоящего пункта, устанавливаются Государственным таможенным комитетом и Национальным банком.</w:t>
      </w:r>
    </w:p>
    <w:p w14:paraId="3EC396A0" w14:textId="77777777" w:rsidR="00000000" w:rsidRDefault="0050258C">
      <w:pPr>
        <w:pStyle w:val="a3"/>
      </w:pPr>
      <w:r>
        <w:lastRenderedPageBreak/>
        <w:t>8. Мини</w:t>
      </w:r>
      <w:r>
        <w:t xml:space="preserve">стерство финансов представляет в электронной форме в Министерство по налогам и сборам сведения о владельцах акций акционерных обществ ежеквартально не позднее 60 дней, следующих за истекшим кварталом, на основании заключенного с Министерством по налогам и </w:t>
      </w:r>
      <w:r>
        <w:t>сборам соглашения.</w:t>
      </w:r>
    </w:p>
    <w:p w14:paraId="70763B55" w14:textId="77777777" w:rsidR="00000000" w:rsidRDefault="0050258C">
      <w:pPr>
        <w:spacing w:after="240"/>
        <w:rPr>
          <w:rFonts w:eastAsia="Times New Roman"/>
        </w:rPr>
      </w:pPr>
    </w:p>
    <w:p w14:paraId="02CF2976" w14:textId="77777777" w:rsidR="00000000" w:rsidRDefault="0050258C">
      <w:pPr>
        <w:jc w:val="center"/>
        <w:rPr>
          <w:rFonts w:eastAsia="Times New Roman"/>
        </w:rPr>
      </w:pPr>
      <w:r>
        <w:rPr>
          <w:rFonts w:eastAsia="Times New Roman"/>
          <w:sz w:val="27"/>
          <w:szCs w:val="27"/>
        </w:rPr>
        <w:t>ГЛАВА 11</w:t>
      </w:r>
      <w:r>
        <w:rPr>
          <w:rFonts w:eastAsia="Times New Roman"/>
          <w:sz w:val="27"/>
          <w:szCs w:val="27"/>
        </w:rPr>
        <w:br/>
        <w:t>ПРИНЦИПЫ ОПРЕДЕЛЕНИЯ ЦЕНЫ НА ТОВАРЫ (РАБОТЫ, УСЛУГИ), ИМУЩЕСТВЕННЫЕ ПРАВА ДЛЯ ЦЕЛЕЙ НАЛОГООБЛОЖЕНИЯ</w:t>
      </w:r>
    </w:p>
    <w:p w14:paraId="607657D3" w14:textId="77777777" w:rsidR="00000000" w:rsidRDefault="0050258C">
      <w:pPr>
        <w:jc w:val="center"/>
        <w:rPr>
          <w:rFonts w:eastAsia="Times New Roman"/>
        </w:rPr>
      </w:pPr>
      <w:r>
        <w:rPr>
          <w:rFonts w:eastAsia="Times New Roman"/>
          <w:b/>
          <w:bCs/>
        </w:rPr>
        <w:t>Статья 87.</w:t>
      </w:r>
      <w:r>
        <w:rPr>
          <w:rFonts w:eastAsia="Times New Roman"/>
        </w:rPr>
        <w:t xml:space="preserve"> Общие подходы и определения</w:t>
      </w:r>
    </w:p>
    <w:p w14:paraId="37143031" w14:textId="77777777" w:rsidR="00000000" w:rsidRDefault="0050258C">
      <w:pPr>
        <w:rPr>
          <w:rFonts w:eastAsia="Times New Roman"/>
        </w:rPr>
      </w:pPr>
    </w:p>
    <w:p w14:paraId="1C899FEB" w14:textId="77777777" w:rsidR="00000000" w:rsidRDefault="0050258C">
      <w:pPr>
        <w:pStyle w:val="a3"/>
      </w:pPr>
      <w:r>
        <w:t>1. Для целей настоящей главы применяются следующие термины и их определения:</w:t>
      </w:r>
    </w:p>
    <w:p w14:paraId="66C8C539" w14:textId="77777777" w:rsidR="00000000" w:rsidRDefault="0050258C">
      <w:pPr>
        <w:pStyle w:val="a3"/>
      </w:pPr>
      <w:r>
        <w:t>1.1. ан</w:t>
      </w:r>
      <w:r>
        <w:t xml:space="preserve">ализируемая сделка – подлежащая контролю соответствия рыночным ценам сделка, определенная </w:t>
      </w:r>
      <w:hyperlink r:id="rId103" w:history="1">
        <w:r>
          <w:rPr>
            <w:rStyle w:val="a4"/>
          </w:rPr>
          <w:t>статьей 88 настоящего Кодекса</w:t>
        </w:r>
      </w:hyperlink>
      <w:r>
        <w:t>;</w:t>
      </w:r>
    </w:p>
    <w:p w14:paraId="3F430728" w14:textId="77777777" w:rsidR="00000000" w:rsidRDefault="0050258C">
      <w:pPr>
        <w:pStyle w:val="a3"/>
      </w:pPr>
      <w:r>
        <w:t>1.2. анализируемая сторона сделки – сторона анализируемой сделки, в о</w:t>
      </w:r>
      <w:r>
        <w:t>тношении которой проверяются цена, показатель рентабельности в соответствии с выбранным методом определения рыночных цен;</w:t>
      </w:r>
    </w:p>
    <w:p w14:paraId="09764F25" w14:textId="77777777" w:rsidR="00000000" w:rsidRDefault="0050258C">
      <w:pPr>
        <w:pStyle w:val="a3"/>
      </w:pPr>
      <w:r>
        <w:t>1.3. внешнеторговая сделка – совершенная с иностранной организацией, иностранным гражданином (в том числе на основании договоров комис</w:t>
      </w:r>
      <w:r>
        <w:t>сии, поручения или иных аналогичных гражданско-правовых договоров) сделка по реализации (приобретению) товаров (работ, услуг), имущественных прав;</w:t>
      </w:r>
    </w:p>
    <w:p w14:paraId="1AC6E81B" w14:textId="77777777" w:rsidR="00000000" w:rsidRDefault="0050258C">
      <w:pPr>
        <w:pStyle w:val="a3"/>
      </w:pPr>
      <w:r>
        <w:t>1.4. диапазон рыночных показателей рентабельности – выборка значений показателей рентабельности, содержащая м</w:t>
      </w:r>
      <w:r>
        <w:t>инимальное и максимальное значения показателей рентабельности сопоставимых сделок (при их отсутствии – организаций, осуществляющих сопоставимую деятельность), определенных в соответствии с настоящей главой;</w:t>
      </w:r>
    </w:p>
    <w:p w14:paraId="5BC306FC" w14:textId="77777777" w:rsidR="00000000" w:rsidRDefault="0050258C">
      <w:pPr>
        <w:pStyle w:val="a3"/>
      </w:pPr>
      <w:r>
        <w:t>1.5. диапазон рыночных цен – выборка значений рын</w:t>
      </w:r>
      <w:r>
        <w:t>очных цен, содержащая минимальное и максимальное значения рыночных цен, определенных в соответствии с настоящей главой;</w:t>
      </w:r>
    </w:p>
    <w:p w14:paraId="63EFCDB5" w14:textId="77777777" w:rsidR="00000000" w:rsidRDefault="0050258C">
      <w:pPr>
        <w:pStyle w:val="a3"/>
      </w:pPr>
      <w:r>
        <w:t>1.6. однородные сделки – сопоставимые сделки, предметом которых являются идентичные (при их отсутствии – однородные) товары (работы, усл</w:t>
      </w:r>
      <w:r>
        <w:t>уги), имущественные права, сопоставимые кредиты (займы), сопоставимые операции с ценными бумагами, производными финансовыми инструментами, предоставление (получение) в пользование имущества;</w:t>
      </w:r>
    </w:p>
    <w:p w14:paraId="01B382A2" w14:textId="77777777" w:rsidR="00000000" w:rsidRDefault="0050258C">
      <w:pPr>
        <w:pStyle w:val="a3"/>
      </w:pPr>
      <w:r>
        <w:t>1.7. резидент оффшорной зоны – лицо с местом нахождения (местом ж</w:t>
      </w:r>
      <w:r>
        <w:t>ительства) в оффшорной зоне – государстве (на территории), в котором действует льготный налоговый режим и (или) не предусматриваются раскрытие и предоставление информации о финансовых операциях. Перечень таких оффшорных зон – государств (территорий) опреде</w:t>
      </w:r>
      <w:r>
        <w:t>ляется Президентом Республики Беларусь;</w:t>
      </w:r>
    </w:p>
    <w:p w14:paraId="5EA72737" w14:textId="77777777" w:rsidR="00000000" w:rsidRDefault="0050258C">
      <w:pPr>
        <w:pStyle w:val="a3"/>
      </w:pPr>
      <w:r>
        <w:t xml:space="preserve">1.8. рыночная цена – сложившаяся в сопоставимых сделках цена на идентичные (при их отсутствии – </w:t>
      </w:r>
      <w:r>
        <w:t xml:space="preserve">однородные) товары (работы, услуги), имущественные права, ценные бумаги (доходность по операциям с ценными бумагами), производные финансовые инструменты, </w:t>
      </w:r>
      <w:r>
        <w:lastRenderedPageBreak/>
        <w:t>или плата за предоставление (получение) в пользование имущества, или ставка процентов (сумма дохода) п</w:t>
      </w:r>
      <w:r>
        <w:t>о кредитам (займам), производным финансовым инструментам;</w:t>
      </w:r>
    </w:p>
    <w:p w14:paraId="4D9842D2" w14:textId="77777777" w:rsidR="00000000" w:rsidRDefault="0050258C">
      <w:pPr>
        <w:pStyle w:val="a3"/>
      </w:pPr>
      <w:r>
        <w:t>1.9. рынок товаров (работ, услуг) – сфера обращения товаров (работ, услуг), имущественных прав, ценных бумаг, производных финансовых инструментов, объектов аренды, кредитов (займов), определяемая ис</w:t>
      </w:r>
      <w:r>
        <w:t>ходя из возможности сторон сделки реализовать (приобрести) товары (работы, услуги), имущественные права;</w:t>
      </w:r>
    </w:p>
    <w:p w14:paraId="65485AF6" w14:textId="77777777" w:rsidR="00000000" w:rsidRDefault="0050258C">
      <w:pPr>
        <w:pStyle w:val="a3"/>
      </w:pPr>
      <w:r>
        <w:t>1.10. сопоставляемая сделка – сделка по реализации (приобретению) товаров (работ, услуг), имущественных прав с лицом, которое не является взаимозависим</w:t>
      </w:r>
      <w:r>
        <w:t>ым, и (или) с лицом, не являющимся резидентом оффшорной зоны;</w:t>
      </w:r>
    </w:p>
    <w:p w14:paraId="23D6860E" w14:textId="77777777" w:rsidR="00000000" w:rsidRDefault="0050258C">
      <w:pPr>
        <w:pStyle w:val="a3"/>
      </w:pPr>
      <w:r>
        <w:t>1.11. драгоценные металлы – золото, серебро, платина, палладий в виде банковских, мерных слитков, монет;</w:t>
      </w:r>
    </w:p>
    <w:p w14:paraId="77E19622" w14:textId="77777777" w:rsidR="00000000" w:rsidRDefault="0050258C">
      <w:pPr>
        <w:pStyle w:val="a3"/>
      </w:pPr>
      <w:r>
        <w:t>1.12. кредиты (займы) – кредиты (займы) независимо от способа их оформления, за исключени</w:t>
      </w:r>
      <w:r>
        <w:t>ем коммерческого займа;</w:t>
      </w:r>
    </w:p>
    <w:p w14:paraId="24498865" w14:textId="77777777" w:rsidR="00000000" w:rsidRDefault="0050258C">
      <w:pPr>
        <w:pStyle w:val="a3"/>
      </w:pPr>
      <w:r>
        <w:t>1.13. цена анализируемой сделки – примененная (установленная) сторонами анализируемой сделки цена товара (работы, услуги), имущественных прав, ценной бумаги (доходность по операциям с ценными бумагами), плата за предоставление (полу</w:t>
      </w:r>
      <w:r>
        <w:t>чение) в пользование имущества, ставка процентов (сумма дохода) по кредитам (займам), производным финансовым инструментам.</w:t>
      </w:r>
    </w:p>
    <w:p w14:paraId="34024FDA" w14:textId="77777777" w:rsidR="00000000" w:rsidRDefault="0050258C">
      <w:pPr>
        <w:pStyle w:val="a3"/>
      </w:pPr>
      <w:r>
        <w:t>2. Для целей настоящей главы:</w:t>
      </w:r>
    </w:p>
    <w:p w14:paraId="57BE2AC5" w14:textId="77777777" w:rsidR="00000000" w:rsidRDefault="0050258C">
      <w:pPr>
        <w:pStyle w:val="a3"/>
      </w:pPr>
      <w:r>
        <w:t>реализацией товаров (работ, услуг), имущественных прав признаются предоставление в пользование имуществ</w:t>
      </w:r>
      <w:r>
        <w:t>а, реализация (погашение) ценных бумаг, производных финансовых инструментов, предоставление кредита (займа);</w:t>
      </w:r>
    </w:p>
    <w:p w14:paraId="357BB9D5" w14:textId="77777777" w:rsidR="00000000" w:rsidRDefault="0050258C">
      <w:pPr>
        <w:pStyle w:val="a3"/>
      </w:pPr>
      <w:r>
        <w:t>приобретением товаров (работ, услуг), имущественных прав признаются получение товаров (результатов работ, услуг), имущественных прав, ценных бумаг,</w:t>
      </w:r>
      <w:r>
        <w:t xml:space="preserve"> производных финансовых инструментов, кредита (займа), права использования объектов интеллектуальной собственности, получение в пользование имущества.</w:t>
      </w:r>
    </w:p>
    <w:p w14:paraId="6694FA4A" w14:textId="77777777" w:rsidR="00000000" w:rsidRDefault="0050258C">
      <w:pPr>
        <w:pStyle w:val="a3"/>
      </w:pPr>
      <w:r>
        <w:t xml:space="preserve">3. При определении налоговой базы с учетом цены анализируемой сделки для целей налогообложения указанная </w:t>
      </w:r>
      <w:r>
        <w:t>цена соответствует рыночной цене, если налоговым органом не доказано обратное и (или) если плательщик не произвел самостоятельно корректировку сумм налога (убытка).</w:t>
      </w:r>
    </w:p>
    <w:p w14:paraId="7C52E7E2" w14:textId="77777777" w:rsidR="00000000" w:rsidRDefault="0050258C">
      <w:pPr>
        <w:pStyle w:val="a3"/>
      </w:pPr>
      <w:r>
        <w:t>Цена анализируемой сделки соответствует рыночной цене, если ее значение находится в диапазо</w:t>
      </w:r>
      <w:r>
        <w:t>не рыночных цен и (или) значение показателей рентабельности находится в диапазоне рыночных показателей рентабельности. При этом цена анализируемой сделки принимается с учетом надбавки к цене (скидки с цены) или премий, бонусов, предоставляемых при выполнен</w:t>
      </w:r>
      <w:r>
        <w:t>ии покупателем (заказчиком) условий договора. Суммы премий, бонусов, предоставленных в сделках по приобретению товаров (работ, услуг), имущественных прав, учитываются при определении цены анализируемой сделки в случае их включения в состав внереализационны</w:t>
      </w:r>
      <w:r>
        <w:t xml:space="preserve">х доходов в порядке, предусмотренном подпунктом 3.25 пункта 3 </w:t>
      </w:r>
      <w:hyperlink r:id="rId104" w:history="1">
        <w:r>
          <w:rPr>
            <w:rStyle w:val="a4"/>
          </w:rPr>
          <w:t>статьи 174 настоящего Кодекса</w:t>
        </w:r>
      </w:hyperlink>
      <w:r>
        <w:t>, не позднее 365 дней после совершения анализируемой сделки.</w:t>
      </w:r>
    </w:p>
    <w:p w14:paraId="1396C4BC" w14:textId="77777777" w:rsidR="00000000" w:rsidRDefault="0050258C">
      <w:pPr>
        <w:pStyle w:val="a3"/>
      </w:pPr>
      <w:r>
        <w:t>Цена анализируемой сделки также соотв</w:t>
      </w:r>
      <w:r>
        <w:t>етствует рыночной цене, если:</w:t>
      </w:r>
    </w:p>
    <w:p w14:paraId="1A062F0D" w14:textId="77777777" w:rsidR="00000000" w:rsidRDefault="0050258C">
      <w:pPr>
        <w:pStyle w:val="a3"/>
      </w:pPr>
      <w:r>
        <w:lastRenderedPageBreak/>
        <w:t>сделка совершена на бирже и ее цена сложилась по результатам биржевых торгов, проведенных в соответствии с законодательством Республики Беларусь и (или) иностранных государств;</w:t>
      </w:r>
    </w:p>
    <w:p w14:paraId="7A47B586" w14:textId="77777777" w:rsidR="00000000" w:rsidRDefault="0050258C">
      <w:pPr>
        <w:pStyle w:val="a3"/>
      </w:pPr>
      <w:r>
        <w:t>цена сделки определена в ходе торгов, проведенных</w:t>
      </w:r>
      <w:r>
        <w:t xml:space="preserve"> в ходе аукциона в соответствии с законодательством Республики Беларусь и (или) иностранных государств;</w:t>
      </w:r>
    </w:p>
    <w:p w14:paraId="2C0BD18A" w14:textId="77777777" w:rsidR="00000000" w:rsidRDefault="0050258C">
      <w:pPr>
        <w:pStyle w:val="a3"/>
      </w:pPr>
      <w:r>
        <w:t>плательщик совершил сделку, цена (тариф) которой регулируется Президентом Республики Беларусь, государственными органами (организациями), осуществляющим</w:t>
      </w:r>
      <w:r>
        <w:t>и регулирование цен (тарифов);</w:t>
      </w:r>
    </w:p>
    <w:p w14:paraId="5C725859" w14:textId="77777777" w:rsidR="00000000" w:rsidRDefault="0050258C">
      <w:pPr>
        <w:pStyle w:val="a3"/>
      </w:pPr>
      <w:r>
        <w:t>имущество реализовано в соответствии с законодательством Республики Беларусь и (или) иностранных государств, регулирующим отношения по залогу имущества;</w:t>
      </w:r>
    </w:p>
    <w:p w14:paraId="29B43788" w14:textId="77777777" w:rsidR="00000000" w:rsidRDefault="0050258C">
      <w:pPr>
        <w:pStyle w:val="a3"/>
      </w:pPr>
      <w:r>
        <w:t>цена определена в соответствии с соглашением о ценообразовании, заключен</w:t>
      </w:r>
      <w:r>
        <w:t>ным в соответствии с настоящей главой;</w:t>
      </w:r>
    </w:p>
    <w:p w14:paraId="01C33726" w14:textId="77777777" w:rsidR="00000000" w:rsidRDefault="0050258C">
      <w:pPr>
        <w:pStyle w:val="a3"/>
      </w:pPr>
      <w:r>
        <w:t>цена определена оценщиком, если в соответствии с законодательством Республики Беларусь и (или) иностранных государств проведение оценки является обязательным условием при совершении сделки.</w:t>
      </w:r>
    </w:p>
    <w:p w14:paraId="39275F02" w14:textId="77777777" w:rsidR="00000000" w:rsidRDefault="0050258C">
      <w:pPr>
        <w:pStyle w:val="a3"/>
      </w:pPr>
      <w:r>
        <w:t>4. Если между сторонами ана</w:t>
      </w:r>
      <w:r>
        <w:t>лизируемой сделки устанавливаются коммерческие и (или) финансовые условия, отличные от тех, которые имели бы место в сопоставимых сделках, и это повлекло занижение суммы налога на прибыль (завышение суммы убытка), то для целей налогообложения соответственн</w:t>
      </w:r>
      <w:r>
        <w:t>о:</w:t>
      </w:r>
    </w:p>
    <w:p w14:paraId="36749E08" w14:textId="77777777" w:rsidR="00000000" w:rsidRDefault="0050258C">
      <w:pPr>
        <w:pStyle w:val="a3"/>
      </w:pPr>
      <w:r>
        <w:t>выручка (доход, прибыль) по такой сделке принимается в размере суммы выручки (дохода, прибыли), которая могла бы быть получена плательщиком в анализируемой сделке, но вследствие указанного отличия не была им получена;</w:t>
      </w:r>
    </w:p>
    <w:p w14:paraId="32DF5C45" w14:textId="77777777" w:rsidR="00000000" w:rsidRDefault="0050258C">
      <w:pPr>
        <w:pStyle w:val="a3"/>
      </w:pPr>
      <w:r>
        <w:t>затраты (расходы) по такой сделке п</w:t>
      </w:r>
      <w:r>
        <w:t>ринимаются в размере суммы затрат (расходов), которые должны были быть понесены плательщиком в анализируемой сделке, но вследствие указанного отличия были им понесены в ином размере.</w:t>
      </w:r>
    </w:p>
    <w:p w14:paraId="3DE381DB" w14:textId="77777777" w:rsidR="00000000" w:rsidRDefault="0050258C">
      <w:pPr>
        <w:pStyle w:val="a3"/>
      </w:pPr>
      <w:r>
        <w:t>Определение выручки (доходов, прибыли), которая могла бы быть получена ст</w:t>
      </w:r>
      <w:r>
        <w:t xml:space="preserve">оронами анализируемой сделки, но не получена ими вследствие отличия коммерческих и (или) финансовых условий указанной сделки от таких же условий сопоставимой сделки, производится с применением методов определения рыночных цен, установленных </w:t>
      </w:r>
      <w:hyperlink r:id="rId105" w:history="1">
        <w:r>
          <w:rPr>
            <w:rStyle w:val="a4"/>
          </w:rPr>
          <w:t>статьей 91 настоящего Кодекса</w:t>
        </w:r>
      </w:hyperlink>
      <w:r>
        <w:t>.</w:t>
      </w:r>
    </w:p>
    <w:p w14:paraId="5BF990A3" w14:textId="77777777" w:rsidR="00000000" w:rsidRDefault="0050258C">
      <w:pPr>
        <w:pStyle w:val="a3"/>
      </w:pPr>
      <w:r>
        <w:t>5. При выявлении налоговыми органами в случае, указанном в части первой пункта 4 настоящей статьи, занижения суммы налога на прибыль или завышения суммы убытка производится к</w:t>
      </w:r>
      <w:r>
        <w:t>орректировка соответственно налоговой базы налога на прибыль или суммы убытка. При этом плательщик вправе самостоятельно произвести корректировку налоговой базы налога на прибыль или суммы убытка и доплатить налог на прибыль.</w:t>
      </w:r>
    </w:p>
    <w:p w14:paraId="102EB481" w14:textId="77777777" w:rsidR="00000000" w:rsidRDefault="0050258C">
      <w:pPr>
        <w:pStyle w:val="a3"/>
      </w:pPr>
      <w:r>
        <w:t>Плательщик, который произвел к</w:t>
      </w:r>
      <w:r>
        <w:t>орректировку налоговой базы или суммы убытка, вместе с налоговой декларацией (расчетом) по налогу на прибыль представляет в налоговый орган сведения:</w:t>
      </w:r>
    </w:p>
    <w:p w14:paraId="6ACF72EE" w14:textId="77777777" w:rsidR="00000000" w:rsidRDefault="0050258C">
      <w:pPr>
        <w:pStyle w:val="a3"/>
      </w:pPr>
      <w:r>
        <w:t>о сделке, в отношении которой произведена корректировка, где указываются вид сделки (реализация или приобр</w:t>
      </w:r>
      <w:r>
        <w:t xml:space="preserve">етение товара (работы, услуги), имущественных прав), дата ее </w:t>
      </w:r>
      <w:r>
        <w:lastRenderedPageBreak/>
        <w:t>совершения, наименование товара (работы, услуги) с кодом единой Товарной номенклатуры внешнеэкономической деятельности Евразийского экономического союза (кодом общегосударственного классификатора</w:t>
      </w:r>
      <w:r>
        <w:t xml:space="preserve"> Республики Беларусь ОКРБ 007-2012 «Классификатор продукции по видам экономической деятельности», утвержденного постановлением Государственного комитета по стандартизации Республики Беларусь от 28 декабря 2012 г. № 83 «Об утверждении, внесении изменений и </w:t>
      </w:r>
      <w:r>
        <w:t>отмене общегосударственного классификатора Республики Беларусь»), вид имущественных прав, цена (доход, прибыль), примененная ранее, и рыночная цена (доход, прибыль), наименование (фамилия, собственное имя, отчество (если таковое имеется)) контрагента по сд</w:t>
      </w:r>
      <w:r>
        <w:t>елке;</w:t>
      </w:r>
    </w:p>
    <w:p w14:paraId="33790BE6" w14:textId="77777777" w:rsidR="00000000" w:rsidRDefault="0050258C">
      <w:pPr>
        <w:pStyle w:val="a3"/>
      </w:pPr>
      <w:r>
        <w:t>о суммах скорректированных налоговой базы налога на прибыль или убытка.</w:t>
      </w:r>
    </w:p>
    <w:p w14:paraId="45CA3EB6" w14:textId="77777777" w:rsidR="00000000" w:rsidRDefault="0050258C">
      <w:pPr>
        <w:pStyle w:val="a3"/>
      </w:pPr>
      <w:r>
        <w:t>Указанные в части второй настоящего пункта сведения в произвольной форме могут быть дополнены плательщиком иной информацией, характеризующей произведенную корректировку.</w:t>
      </w:r>
    </w:p>
    <w:p w14:paraId="7AD4A2E2" w14:textId="77777777" w:rsidR="00000000" w:rsidRDefault="0050258C">
      <w:pPr>
        <w:pStyle w:val="a3"/>
      </w:pPr>
      <w:r>
        <w:t>Корректи</w:t>
      </w:r>
      <w:r>
        <w:t>ровка налоговой базы налога на прибыль или убытка в соответствии с настоящим пунктом производится за соответствующий налоговый период если она не приводит к уменьшению суммы налога на прибыль.</w:t>
      </w:r>
    </w:p>
    <w:p w14:paraId="4A799EFA" w14:textId="77777777" w:rsidR="00000000" w:rsidRDefault="0050258C">
      <w:pPr>
        <w:spacing w:after="240"/>
        <w:rPr>
          <w:rFonts w:eastAsia="Times New Roman"/>
        </w:rPr>
      </w:pPr>
    </w:p>
    <w:p w14:paraId="36D4C5CC" w14:textId="77777777" w:rsidR="00000000" w:rsidRDefault="0050258C">
      <w:pPr>
        <w:jc w:val="center"/>
        <w:rPr>
          <w:rFonts w:eastAsia="Times New Roman"/>
        </w:rPr>
      </w:pPr>
      <w:r>
        <w:rPr>
          <w:rFonts w:eastAsia="Times New Roman"/>
          <w:b/>
          <w:bCs/>
        </w:rPr>
        <w:t>Статья 88.</w:t>
      </w:r>
      <w:r>
        <w:rPr>
          <w:rFonts w:eastAsia="Times New Roman"/>
        </w:rPr>
        <w:t xml:space="preserve"> </w:t>
      </w:r>
      <w:r>
        <w:rPr>
          <w:rFonts w:eastAsia="Times New Roman"/>
        </w:rPr>
        <w:t>Сделки, подлежащие контролю соответствия рыночным ценам</w:t>
      </w:r>
    </w:p>
    <w:p w14:paraId="1BB4E8F2" w14:textId="77777777" w:rsidR="00000000" w:rsidRDefault="0050258C">
      <w:pPr>
        <w:rPr>
          <w:rFonts w:eastAsia="Times New Roman"/>
        </w:rPr>
      </w:pPr>
    </w:p>
    <w:p w14:paraId="06594A7C" w14:textId="77777777" w:rsidR="00000000" w:rsidRDefault="0050258C">
      <w:pPr>
        <w:pStyle w:val="a3"/>
      </w:pPr>
      <w:r>
        <w:t>1. В целях настоящей главы и главы 16 настоящего Кодекса к сделкам, подлежащим контролю соответствия рыночным ценам, относятся следующие сделки:</w:t>
      </w:r>
    </w:p>
    <w:p w14:paraId="2A8B1DDD" w14:textId="77777777" w:rsidR="00000000" w:rsidRDefault="0050258C">
      <w:pPr>
        <w:pStyle w:val="a3"/>
      </w:pPr>
      <w:r>
        <w:t>1.1. внешнеторговая сделка со взаимозависимым лицом;</w:t>
      </w:r>
    </w:p>
    <w:p w14:paraId="36055E35" w14:textId="77777777" w:rsidR="00000000" w:rsidRDefault="0050258C">
      <w:pPr>
        <w:pStyle w:val="a3"/>
      </w:pPr>
      <w:r>
        <w:t>1.2. сделка по реализации или приобретению товаров (работ, услуг), имущественных прав, совершенная со взаимозависимым юридическим лицом – налоговым резидентом Республики Беларусь, которое не исчисляет и не уплачивает налог на прибыль (освобождено от налога</w:t>
      </w:r>
      <w:r>
        <w:t xml:space="preserve"> на прибыль) в календарном году, в котором совершена сделка. Для применения настоящего подпункта к таким лицам относятся:</w:t>
      </w:r>
    </w:p>
    <w:p w14:paraId="06FBF691" w14:textId="77777777" w:rsidR="00000000" w:rsidRDefault="0050258C">
      <w:pPr>
        <w:pStyle w:val="a3"/>
      </w:pPr>
      <w:r>
        <w:t>резиденты свободных экономических зон;</w:t>
      </w:r>
    </w:p>
    <w:p w14:paraId="0B2ECDF4" w14:textId="77777777" w:rsidR="00000000" w:rsidRDefault="0050258C">
      <w:pPr>
        <w:pStyle w:val="a3"/>
      </w:pPr>
      <w:r>
        <w:t>плательщики, применяющие особые режимы налогообложения;</w:t>
      </w:r>
    </w:p>
    <w:p w14:paraId="1D9FC2BD" w14:textId="77777777" w:rsidR="00000000" w:rsidRDefault="0050258C">
      <w:pPr>
        <w:pStyle w:val="a3"/>
      </w:pPr>
      <w:r>
        <w:t>плательщики, осуществляющие деятельност</w:t>
      </w:r>
      <w:r>
        <w:t>ь на определенных законодательными актами территориях, резиденты Парка высоких технологий, специального туристско-рекреационного парка «Августовский канал», Китайско-Белорусского индустриального парка «Великий камень»;</w:t>
      </w:r>
    </w:p>
    <w:p w14:paraId="14FE8FE0" w14:textId="77777777" w:rsidR="00000000" w:rsidRDefault="0050258C">
      <w:pPr>
        <w:pStyle w:val="a3"/>
      </w:pPr>
      <w:r>
        <w:t>1.3. сделка, совершенная со взаимозав</w:t>
      </w:r>
      <w:r>
        <w:t>исимым лицом, с плательщиком, применяющим особые режимы налогообложения, по реализации или приобретению:</w:t>
      </w:r>
    </w:p>
    <w:p w14:paraId="04E2353B" w14:textId="77777777" w:rsidR="00000000" w:rsidRDefault="0050258C">
      <w:pPr>
        <w:pStyle w:val="a3"/>
      </w:pPr>
      <w:r>
        <w:t>недвижимого имущества (его части), в том числе сделки, в результате которых происходит передача дольщику объекта долевого строительства, владельцу жили</w:t>
      </w:r>
      <w:r>
        <w:t>щных облигаций жилого и (или) нежилого помещений;</w:t>
      </w:r>
    </w:p>
    <w:p w14:paraId="7520DC64" w14:textId="77777777" w:rsidR="00000000" w:rsidRDefault="0050258C">
      <w:pPr>
        <w:pStyle w:val="a3"/>
      </w:pPr>
      <w:r>
        <w:lastRenderedPageBreak/>
        <w:t>жилищных облигаций в процессе их обращения (за исключением операций эмитентов с облигациями собственной эмиссии), совершенная после государственной регистрации создания объекта строительства.</w:t>
      </w:r>
    </w:p>
    <w:p w14:paraId="08B3DEDE" w14:textId="77777777" w:rsidR="00000000" w:rsidRDefault="0050258C">
      <w:pPr>
        <w:pStyle w:val="a3"/>
      </w:pPr>
      <w:r>
        <w:t>Контролю соотв</w:t>
      </w:r>
      <w:r>
        <w:t>етствия рыночных цен не подлежат сделки, в результате которых физическое лицо приобрело в собственность жилое помещение, в котором оно постоянно проживало не менее пяти лет;</w:t>
      </w:r>
    </w:p>
    <w:p w14:paraId="7779ABE8" w14:textId="77777777" w:rsidR="00000000" w:rsidRDefault="0050258C">
      <w:pPr>
        <w:pStyle w:val="a3"/>
      </w:pPr>
      <w:r>
        <w:t>1.4. внешнеторговая сделка по реализации или приобретению стратегических товаров п</w:t>
      </w:r>
      <w:r>
        <w:t>о перечню, определяемому Советом Министров Республики Беларусь.</w:t>
      </w:r>
    </w:p>
    <w:p w14:paraId="11C4EB81" w14:textId="77777777" w:rsidR="00000000" w:rsidRDefault="0050258C">
      <w:pPr>
        <w:pStyle w:val="a3"/>
      </w:pPr>
      <w:r>
        <w:t>2. К сделкам со взаимозависимым лицом приравниваются:</w:t>
      </w:r>
    </w:p>
    <w:p w14:paraId="4A8B7008" w14:textId="77777777" w:rsidR="00000000" w:rsidRDefault="0050258C">
      <w:pPr>
        <w:pStyle w:val="a3"/>
      </w:pPr>
      <w:r>
        <w:t>2.1. совокупность сделок, совершенных с участием (при посредничестве) третьего лица, не являющегося взаимозависимым, при условии, что тако</w:t>
      </w:r>
      <w:r>
        <w:t>е лицо:</w:t>
      </w:r>
    </w:p>
    <w:p w14:paraId="6255B746" w14:textId="77777777" w:rsidR="00000000" w:rsidRDefault="0050258C">
      <w:pPr>
        <w:pStyle w:val="a3"/>
      </w:pPr>
      <w:r>
        <w:t>не осуществляет в этой совокупности сделок существенных функций, за исключением организации реализации и (или) приобретения товаров (работ, услуг), имущественных прав одним лицом другому лицу, признаваемому взаимозависимым с этим лицом;</w:t>
      </w:r>
    </w:p>
    <w:p w14:paraId="0D64E681" w14:textId="77777777" w:rsidR="00000000" w:rsidRDefault="0050258C">
      <w:pPr>
        <w:pStyle w:val="a3"/>
      </w:pPr>
      <w:r>
        <w:t>не использу</w:t>
      </w:r>
      <w:r>
        <w:t>ет никаких активов и (или) не принимает рисков для организации реализации и (или) приобретения товаров (работ, услуг), имущественных прав одним лицом другому лицу, признаваемому взаимозависимым с этим лицом;</w:t>
      </w:r>
    </w:p>
    <w:p w14:paraId="72EB8FD1" w14:textId="77777777" w:rsidR="00000000" w:rsidRDefault="0050258C">
      <w:pPr>
        <w:pStyle w:val="a3"/>
      </w:pPr>
      <w:r>
        <w:t>2.2. сделка по реализации или приобретению товар</w:t>
      </w:r>
      <w:r>
        <w:t>ов (работ, услуг), имущественных прав с резидентом оффшорной зоны.</w:t>
      </w:r>
    </w:p>
    <w:p w14:paraId="51F94487" w14:textId="77777777" w:rsidR="00000000" w:rsidRDefault="0050258C">
      <w:pPr>
        <w:pStyle w:val="a3"/>
      </w:pPr>
      <w:r>
        <w:t>3. Сделки, указанные в пунктах 1 и 2 настоящей статьи, подлежат контролю, если цена сделки (сумма цен сделок), определенная в соответствии с настоящей главой, с одним контрагентом в календа</w:t>
      </w:r>
      <w:r>
        <w:t>рном году превышает:</w:t>
      </w:r>
    </w:p>
    <w:p w14:paraId="62C6D5C5" w14:textId="77777777" w:rsidR="00000000" w:rsidRDefault="0050258C">
      <w:pPr>
        <w:pStyle w:val="a3"/>
      </w:pPr>
      <w:r>
        <w:t>3.1. по сделкам, указанным в подпункте 1.1 пункта 1 настоящей статьи:</w:t>
      </w:r>
    </w:p>
    <w:p w14:paraId="0103C189" w14:textId="77777777" w:rsidR="00000000" w:rsidRDefault="0050258C">
      <w:pPr>
        <w:pStyle w:val="a3"/>
      </w:pPr>
      <w:r>
        <w:t>400 000 белорусских рублей (без учета налога на добавленную стоимость, акцизов) – для организации, не включенной в перечень крупных плательщиков;</w:t>
      </w:r>
    </w:p>
    <w:p w14:paraId="08244584" w14:textId="77777777" w:rsidR="00000000" w:rsidRDefault="0050258C">
      <w:pPr>
        <w:pStyle w:val="a3"/>
      </w:pPr>
      <w:r>
        <w:t>2 000 000 белорусск</w:t>
      </w:r>
      <w:r>
        <w:t>их рублей (без учета налога на добавленную стоимость, акцизов) – для организации, включенной в перечень крупных плательщиков, за исключением сделок, указанных в подпункте 2.2 пункта 2 настоящей статьи;</w:t>
      </w:r>
    </w:p>
    <w:p w14:paraId="728B9AE3" w14:textId="77777777" w:rsidR="00000000" w:rsidRDefault="0050258C">
      <w:pPr>
        <w:pStyle w:val="a3"/>
      </w:pPr>
      <w:r>
        <w:t>3.2. по сделкам, указанным в подпункте 1.2 пункта 1 на</w:t>
      </w:r>
      <w:r>
        <w:t>стоящей статьи:</w:t>
      </w:r>
    </w:p>
    <w:p w14:paraId="70C1FC2C" w14:textId="77777777" w:rsidR="00000000" w:rsidRDefault="0050258C">
      <w:pPr>
        <w:pStyle w:val="a3"/>
      </w:pPr>
      <w:r>
        <w:t>400 000 белорусских рублей (без учета налога на добавленную стоимость, акцизов) – для организации, не включенной в перечень крупных плательщиков;</w:t>
      </w:r>
    </w:p>
    <w:p w14:paraId="5CF41666" w14:textId="77777777" w:rsidR="00000000" w:rsidRDefault="0050258C">
      <w:pPr>
        <w:pStyle w:val="a3"/>
      </w:pPr>
      <w:r>
        <w:t>2 000 000 белорусских рублей (без учета налога на добавленную стоимость, акцизов) – для органи</w:t>
      </w:r>
      <w:r>
        <w:t>зации, включенной в перечень крупных плательщиков;</w:t>
      </w:r>
    </w:p>
    <w:p w14:paraId="1B0C2EFC" w14:textId="77777777" w:rsidR="00000000" w:rsidRDefault="0050258C">
      <w:pPr>
        <w:pStyle w:val="a3"/>
      </w:pPr>
      <w:r>
        <w:t>3.3. по сделке, указанной в подпункте 1.4 пункта 1 настоящей статьи, – 2 000 000 белорусских рублей (без учета налога на добавленную стоимость, акцизов);</w:t>
      </w:r>
    </w:p>
    <w:p w14:paraId="3D732A8D" w14:textId="77777777" w:rsidR="00000000" w:rsidRDefault="0050258C">
      <w:pPr>
        <w:pStyle w:val="a3"/>
      </w:pPr>
      <w:r>
        <w:lastRenderedPageBreak/>
        <w:t xml:space="preserve">3.4. по сделке, указанной в подпункте 2.2 пункта 2 </w:t>
      </w:r>
      <w:r>
        <w:t>настоящей статьи, – 400 000 белорусских рублей (без учета налога на добавленную стоимость, акцизов).</w:t>
      </w:r>
    </w:p>
    <w:p w14:paraId="06343520" w14:textId="77777777" w:rsidR="00000000" w:rsidRDefault="0050258C">
      <w:pPr>
        <w:pStyle w:val="a3"/>
      </w:pPr>
      <w:r>
        <w:t>4. Сумма цен сделок с одним контрагентом определяется путем суммирования значения цены каждой сделки с ним по реализации товаров (работ, услуг), имуществен</w:t>
      </w:r>
      <w:r>
        <w:t>ных прав или значения цены каждой сделки с ним по приобретению товаров (работ, услуг), имущественных прав.</w:t>
      </w:r>
    </w:p>
    <w:p w14:paraId="1BE6AE32" w14:textId="77777777" w:rsidR="00000000" w:rsidRDefault="0050258C">
      <w:pPr>
        <w:pStyle w:val="a3"/>
      </w:pPr>
      <w:r>
        <w:t>Для сделок по предоставлению (получению) кредитов (займов) ценой сделки признается сумма кредита (займа).</w:t>
      </w:r>
    </w:p>
    <w:p w14:paraId="7BB57606" w14:textId="77777777" w:rsidR="00000000" w:rsidRDefault="0050258C">
      <w:pPr>
        <w:pStyle w:val="a3"/>
      </w:pPr>
      <w:r>
        <w:t>5. Независимо от того, удовлетворяет ли сделка условиям, указанным в пунктах 1–3 настоящей статьи, не подлежат контролю соответствия рыночным ценам:</w:t>
      </w:r>
    </w:p>
    <w:p w14:paraId="7B7DB76B" w14:textId="77777777" w:rsidR="00000000" w:rsidRDefault="0050258C">
      <w:pPr>
        <w:pStyle w:val="a3"/>
      </w:pPr>
      <w:r>
        <w:t>сделки по реализации или приобретению товаров (работ, услуг), имущественных прав, если цена (стоимость) сде</w:t>
      </w:r>
      <w:r>
        <w:t>лки определена международным договором Республики Беларусь;</w:t>
      </w:r>
    </w:p>
    <w:p w14:paraId="20F26BCD" w14:textId="77777777" w:rsidR="00000000" w:rsidRDefault="0050258C">
      <w:pPr>
        <w:pStyle w:val="a3"/>
      </w:pPr>
      <w:r>
        <w:t>отчуждение банку ранее переданного в залог недвижимого имущества в целях обеспечения его требований о погашении кредиторской задолженности;</w:t>
      </w:r>
    </w:p>
    <w:p w14:paraId="0F1E488E" w14:textId="77777777" w:rsidR="00000000" w:rsidRDefault="0050258C">
      <w:pPr>
        <w:pStyle w:val="a3"/>
      </w:pPr>
      <w:r>
        <w:t>операции с ценными бумагами, финансовыми инструментами с</w:t>
      </w:r>
      <w:r>
        <w:t>рочных сделок, обращающимися на организованном рынке ценных бумаг, за исключением сделки, указанной в подпункте 1.3 пункта 1 настоящей статьи;</w:t>
      </w:r>
    </w:p>
    <w:p w14:paraId="17D22217" w14:textId="77777777" w:rsidR="00000000" w:rsidRDefault="0050258C">
      <w:pPr>
        <w:pStyle w:val="a3"/>
      </w:pPr>
      <w:r>
        <w:t>сделки, заключенные организациями Республики Беларусь с владельцами международных систем платежных расчетов с исп</w:t>
      </w:r>
      <w:r>
        <w:t>ользованием банковских платежных карточек VISA, MasterCard, American Express, зарегистрированными в оффшорных зонах;</w:t>
      </w:r>
    </w:p>
    <w:p w14:paraId="7372902A" w14:textId="77777777" w:rsidR="00000000" w:rsidRDefault="0050258C">
      <w:pPr>
        <w:pStyle w:val="a3"/>
      </w:pPr>
      <w:r>
        <w:t>межбанковские кредиты (депозиты) со сроком до семи календарных дней (включительно).</w:t>
      </w:r>
    </w:p>
    <w:p w14:paraId="0D1183DC" w14:textId="77777777" w:rsidR="00000000" w:rsidRDefault="0050258C">
      <w:pPr>
        <w:spacing w:after="240"/>
        <w:rPr>
          <w:rFonts w:eastAsia="Times New Roman"/>
        </w:rPr>
      </w:pPr>
    </w:p>
    <w:p w14:paraId="73FC5846" w14:textId="77777777" w:rsidR="00000000" w:rsidRDefault="0050258C">
      <w:pPr>
        <w:jc w:val="center"/>
        <w:rPr>
          <w:rFonts w:eastAsia="Times New Roman"/>
        </w:rPr>
      </w:pPr>
      <w:r>
        <w:rPr>
          <w:rFonts w:eastAsia="Times New Roman"/>
          <w:b/>
          <w:bCs/>
        </w:rPr>
        <w:t>Статья 89.</w:t>
      </w:r>
      <w:r>
        <w:rPr>
          <w:rFonts w:eastAsia="Times New Roman"/>
        </w:rPr>
        <w:t xml:space="preserve"> Сопоставимые сделки</w:t>
      </w:r>
    </w:p>
    <w:p w14:paraId="32D36EF7" w14:textId="77777777" w:rsidR="00000000" w:rsidRDefault="0050258C">
      <w:pPr>
        <w:rPr>
          <w:rFonts w:eastAsia="Times New Roman"/>
        </w:rPr>
      </w:pPr>
    </w:p>
    <w:p w14:paraId="7454C52E" w14:textId="77777777" w:rsidR="00000000" w:rsidRDefault="0050258C">
      <w:pPr>
        <w:pStyle w:val="a3"/>
      </w:pPr>
      <w:r>
        <w:t xml:space="preserve">1. Для определения </w:t>
      </w:r>
      <w:r>
        <w:t xml:space="preserve">рыночной цены (прибыли, дохода) анализируемой сделки в целях применения методов, предусмотренных </w:t>
      </w:r>
      <w:hyperlink r:id="rId106" w:history="1">
        <w:r>
          <w:rPr>
            <w:rStyle w:val="a4"/>
          </w:rPr>
          <w:t>статьей 91 настоящего Кодекса</w:t>
        </w:r>
      </w:hyperlink>
      <w:r>
        <w:t>, проводится сопоставление анализируемой сделки (группы однородн</w:t>
      </w:r>
      <w:r>
        <w:t>ых анализируемых сделок) с одной или несколькими сопоставляемыми сделками.</w:t>
      </w:r>
    </w:p>
    <w:p w14:paraId="731D728A" w14:textId="77777777" w:rsidR="00000000" w:rsidRDefault="0050258C">
      <w:pPr>
        <w:pStyle w:val="a3"/>
      </w:pPr>
      <w:r>
        <w:t>Анализируемая и сопоставляемая сделки признаются сопоставимыми, когда они совершены в сопоставимых коммерческих и (или) финансовых условиях.</w:t>
      </w:r>
    </w:p>
    <w:p w14:paraId="4BC009A6" w14:textId="77777777" w:rsidR="00000000" w:rsidRDefault="0050258C">
      <w:pPr>
        <w:pStyle w:val="a3"/>
      </w:pPr>
      <w:r>
        <w:t xml:space="preserve">Коммерческие и (или) финансовые условия </w:t>
      </w:r>
      <w:r>
        <w:t>анализируемой и сопоставляемой сделок считаются сопоставимыми, если различия между ними:</w:t>
      </w:r>
    </w:p>
    <w:p w14:paraId="213F0657" w14:textId="77777777" w:rsidR="00000000" w:rsidRDefault="0050258C">
      <w:pPr>
        <w:pStyle w:val="a3"/>
      </w:pPr>
      <w:r>
        <w:t>не оказывают существенного влияния на финансовый результат сделки;</w:t>
      </w:r>
    </w:p>
    <w:p w14:paraId="09E2F3B4" w14:textId="77777777" w:rsidR="00000000" w:rsidRDefault="0050258C">
      <w:pPr>
        <w:pStyle w:val="a3"/>
      </w:pPr>
      <w:r>
        <w:t>могут быть устранены путем корректировки условий и (или) финансовых результатов анализируемой или со</w:t>
      </w:r>
      <w:r>
        <w:t xml:space="preserve">поставляемой сделок (на суммы таможенных пошлин, </w:t>
      </w:r>
      <w:r>
        <w:lastRenderedPageBreak/>
        <w:t>транспортных расходов, официальный курс белорусского рубля по отношению к иностранным валютам, установленный Национальным банком, индекс цен и другое).</w:t>
      </w:r>
    </w:p>
    <w:p w14:paraId="62ABE76D" w14:textId="77777777" w:rsidR="00000000" w:rsidRDefault="0050258C">
      <w:pPr>
        <w:pStyle w:val="a3"/>
      </w:pPr>
      <w:r>
        <w:t>2. Для определения сопоставимости анализируемой и сопос</w:t>
      </w:r>
      <w:r>
        <w:t>тавляемой сделок, а также для осуществления при необходимости корректировок их коммерческих и (или) финансовых условий учитываются следующие критерии:</w:t>
      </w:r>
    </w:p>
    <w:p w14:paraId="77DA32C9" w14:textId="77777777" w:rsidR="00000000" w:rsidRDefault="0050258C">
      <w:pPr>
        <w:pStyle w:val="a3"/>
      </w:pPr>
      <w:r>
        <w:t>2.1. характеристики сделки, оказывающие влияние на ценообразование:</w:t>
      </w:r>
    </w:p>
    <w:p w14:paraId="08DB4255" w14:textId="77777777" w:rsidR="00000000" w:rsidRDefault="0050258C">
      <w:pPr>
        <w:pStyle w:val="a3"/>
      </w:pPr>
      <w:r>
        <w:t>количество товаров, объем выполняемых</w:t>
      </w:r>
      <w:r>
        <w:t xml:space="preserve"> работ (оказываемых услуг), передаваемых (предоставляемых) имущественных прав;</w:t>
      </w:r>
    </w:p>
    <w:p w14:paraId="5E8C6D5A" w14:textId="77777777" w:rsidR="00000000" w:rsidRDefault="0050258C">
      <w:pPr>
        <w:pStyle w:val="a3"/>
      </w:pPr>
      <w:r>
        <w:t>сроки исполнения обязательств по сделке;</w:t>
      </w:r>
    </w:p>
    <w:p w14:paraId="4C4BF18F" w14:textId="77777777" w:rsidR="00000000" w:rsidRDefault="0050258C">
      <w:pPr>
        <w:pStyle w:val="a3"/>
      </w:pPr>
      <w:r>
        <w:t>условия платежей;</w:t>
      </w:r>
    </w:p>
    <w:p w14:paraId="187EC8F4" w14:textId="77777777" w:rsidR="00000000" w:rsidRDefault="0050258C">
      <w:pPr>
        <w:pStyle w:val="a3"/>
      </w:pPr>
      <w:r>
        <w:t>курс иностранной валюты, примененной в сделке, по отношению к белорусскому рублю или другой валюте и его изменение;</w:t>
      </w:r>
    </w:p>
    <w:p w14:paraId="52EFEF7D" w14:textId="77777777" w:rsidR="00000000" w:rsidRDefault="0050258C">
      <w:pPr>
        <w:pStyle w:val="a3"/>
      </w:pPr>
      <w:r>
        <w:t>ус</w:t>
      </w:r>
      <w:r>
        <w:t>ловия распределения прав и обязанностей между сторонами сделки;</w:t>
      </w:r>
    </w:p>
    <w:p w14:paraId="59C366C0" w14:textId="77777777" w:rsidR="00000000" w:rsidRDefault="0050258C">
      <w:pPr>
        <w:pStyle w:val="a3"/>
      </w:pPr>
      <w:r>
        <w:t>размер обычных надбавок или скидок к цене товаров (работ, услуг), имущественных прав, в том числе скидок, обусловленных сезонными и иными колебаниями потребительского спроса на товары (работы,</w:t>
      </w:r>
      <w:r>
        <w:t xml:space="preserve"> услуги), имущественные права, потерей товарами качеств и иных потребительских свойств, окончанием (приближением даты истечения) срока хранения (годности, реализации), сбытом неликвидных товаров.</w:t>
      </w:r>
    </w:p>
    <w:p w14:paraId="3849B382" w14:textId="77777777" w:rsidR="00000000" w:rsidRDefault="0050258C">
      <w:pPr>
        <w:pStyle w:val="a3"/>
      </w:pPr>
      <w:r>
        <w:t>Для определения сопоставимости коммерческих и (или) финансов</w:t>
      </w:r>
      <w:r>
        <w:t>ых условий по кредитам (займам), поручительству и банковской гарантии учитываются также:</w:t>
      </w:r>
    </w:p>
    <w:p w14:paraId="7E78614F" w14:textId="77777777" w:rsidR="00000000" w:rsidRDefault="0050258C">
      <w:pPr>
        <w:pStyle w:val="a3"/>
      </w:pPr>
      <w:r>
        <w:t>кредитная история и платежеспособность соответственно получателя кредита (займа) и лица, обязательства которого обеспечиваются поручительством или банковской гарантией</w:t>
      </w:r>
      <w:r>
        <w:t>;</w:t>
      </w:r>
    </w:p>
    <w:p w14:paraId="6B3A00CB" w14:textId="77777777" w:rsidR="00000000" w:rsidRDefault="0050258C">
      <w:pPr>
        <w:pStyle w:val="a3"/>
      </w:pPr>
      <w:r>
        <w:t>характер и рыночная стоимость обеспечения исполнения обязательства;</w:t>
      </w:r>
    </w:p>
    <w:p w14:paraId="2B3D5792" w14:textId="77777777" w:rsidR="00000000" w:rsidRDefault="0050258C">
      <w:pPr>
        <w:pStyle w:val="a3"/>
      </w:pPr>
      <w:r>
        <w:t>срок, на который предоставляется кредит (заем);</w:t>
      </w:r>
    </w:p>
    <w:p w14:paraId="6B553E33" w14:textId="77777777" w:rsidR="00000000" w:rsidRDefault="0050258C">
      <w:pPr>
        <w:pStyle w:val="a3"/>
      </w:pPr>
      <w:r>
        <w:t>валюта кредита (займа);</w:t>
      </w:r>
    </w:p>
    <w:p w14:paraId="40401347" w14:textId="77777777" w:rsidR="00000000" w:rsidRDefault="0050258C">
      <w:pPr>
        <w:pStyle w:val="a3"/>
      </w:pPr>
      <w:r>
        <w:t>порядок определения процентной ставки (фиксированная или плавающая), дохода от долгового обязательства;</w:t>
      </w:r>
    </w:p>
    <w:p w14:paraId="7530623B" w14:textId="77777777" w:rsidR="00000000" w:rsidRDefault="0050258C">
      <w:pPr>
        <w:pStyle w:val="a3"/>
      </w:pPr>
      <w:r>
        <w:t>порядок определения процентов за пользование кредитом (фиксированная или переменная процентная ставка);</w:t>
      </w:r>
    </w:p>
    <w:p w14:paraId="5C3570A9" w14:textId="77777777" w:rsidR="00000000" w:rsidRDefault="0050258C">
      <w:pPr>
        <w:pStyle w:val="a3"/>
      </w:pPr>
      <w:r>
        <w:t>иные условия, которые оказывают влияние на величину процентной ставки, дохода от долгового обязательства (вознаграждения);</w:t>
      </w:r>
    </w:p>
    <w:p w14:paraId="092FEDB9" w14:textId="77777777" w:rsidR="00000000" w:rsidRDefault="0050258C">
      <w:pPr>
        <w:pStyle w:val="a3"/>
      </w:pPr>
      <w:r>
        <w:t xml:space="preserve">2.2. функции, осуществляемые </w:t>
      </w:r>
      <w:r>
        <w:t>сторонами сделки:</w:t>
      </w:r>
    </w:p>
    <w:p w14:paraId="0EBF7C05" w14:textId="77777777" w:rsidR="00000000" w:rsidRDefault="0050258C">
      <w:pPr>
        <w:pStyle w:val="a3"/>
      </w:pPr>
      <w:r>
        <w:t>осуществление дизайна товаров и их технологической разработки;</w:t>
      </w:r>
    </w:p>
    <w:p w14:paraId="63058CED" w14:textId="77777777" w:rsidR="00000000" w:rsidRDefault="0050258C">
      <w:pPr>
        <w:pStyle w:val="a3"/>
      </w:pPr>
      <w:r>
        <w:lastRenderedPageBreak/>
        <w:t>осуществление производства товаров;</w:t>
      </w:r>
    </w:p>
    <w:p w14:paraId="66FC5A61" w14:textId="77777777" w:rsidR="00000000" w:rsidRDefault="0050258C">
      <w:pPr>
        <w:pStyle w:val="a3"/>
      </w:pPr>
      <w:r>
        <w:t>осуществление сборки товаров или их компонентов;</w:t>
      </w:r>
    </w:p>
    <w:p w14:paraId="7A2425DC" w14:textId="77777777" w:rsidR="00000000" w:rsidRDefault="0050258C">
      <w:pPr>
        <w:pStyle w:val="a3"/>
      </w:pPr>
      <w:r>
        <w:t>осуществление монтажа и (или) установки оборудования;</w:t>
      </w:r>
    </w:p>
    <w:p w14:paraId="57CD54F8" w14:textId="77777777" w:rsidR="00000000" w:rsidRDefault="0050258C">
      <w:pPr>
        <w:pStyle w:val="a3"/>
      </w:pPr>
      <w:r>
        <w:t xml:space="preserve">проведение научно-исследовательских </w:t>
      </w:r>
      <w:r>
        <w:t>и опытно-конструкторских работ;</w:t>
      </w:r>
    </w:p>
    <w:p w14:paraId="7B41853B" w14:textId="77777777" w:rsidR="00000000" w:rsidRDefault="0050258C">
      <w:pPr>
        <w:pStyle w:val="a3"/>
      </w:pPr>
      <w:r>
        <w:t>приобретение товарно-материальных ценностей;</w:t>
      </w:r>
    </w:p>
    <w:p w14:paraId="1BA13228" w14:textId="77777777" w:rsidR="00000000" w:rsidRDefault="0050258C">
      <w:pPr>
        <w:pStyle w:val="a3"/>
      </w:pPr>
      <w:r>
        <w:t>осуществление оптовой или розничной торговли товарами;</w:t>
      </w:r>
    </w:p>
    <w:p w14:paraId="120DD69E" w14:textId="77777777" w:rsidR="00000000" w:rsidRDefault="0050258C">
      <w:pPr>
        <w:pStyle w:val="a3"/>
      </w:pPr>
      <w:r>
        <w:t>осуществление функций по ремонту, гарантийному обслуживанию;</w:t>
      </w:r>
    </w:p>
    <w:p w14:paraId="37EF13B6" w14:textId="77777777" w:rsidR="00000000" w:rsidRDefault="0050258C">
      <w:pPr>
        <w:pStyle w:val="a3"/>
      </w:pPr>
      <w:r>
        <w:t>продвижение на новые рынки товаров (работ, услуг), маркетинг, р</w:t>
      </w:r>
      <w:r>
        <w:t>еклама;</w:t>
      </w:r>
    </w:p>
    <w:p w14:paraId="69D3FC50" w14:textId="77777777" w:rsidR="00000000" w:rsidRDefault="0050258C">
      <w:pPr>
        <w:pStyle w:val="a3"/>
      </w:pPr>
      <w:r>
        <w:t>хранение товаров;</w:t>
      </w:r>
    </w:p>
    <w:p w14:paraId="0483890B" w14:textId="77777777" w:rsidR="00000000" w:rsidRDefault="0050258C">
      <w:pPr>
        <w:pStyle w:val="a3"/>
      </w:pPr>
      <w:r>
        <w:t>транспортировка товаров;</w:t>
      </w:r>
    </w:p>
    <w:p w14:paraId="452D27C3" w14:textId="77777777" w:rsidR="00000000" w:rsidRDefault="0050258C">
      <w:pPr>
        <w:pStyle w:val="a3"/>
      </w:pPr>
      <w:r>
        <w:t>страхование;</w:t>
      </w:r>
    </w:p>
    <w:p w14:paraId="705B4997" w14:textId="77777777" w:rsidR="00000000" w:rsidRDefault="0050258C">
      <w:pPr>
        <w:pStyle w:val="a3"/>
      </w:pPr>
      <w:r>
        <w:t>предоставление услуг по найму персонала;</w:t>
      </w:r>
    </w:p>
    <w:p w14:paraId="79231951" w14:textId="77777777" w:rsidR="00000000" w:rsidRDefault="0050258C">
      <w:pPr>
        <w:pStyle w:val="a3"/>
      </w:pPr>
      <w:r>
        <w:t>осуществление агентских функций, посредничество;</w:t>
      </w:r>
    </w:p>
    <w:p w14:paraId="528F352E" w14:textId="77777777" w:rsidR="00000000" w:rsidRDefault="0050258C">
      <w:pPr>
        <w:pStyle w:val="a3"/>
      </w:pPr>
      <w:r>
        <w:t>финансирование, осуществление финансовых операций;</w:t>
      </w:r>
    </w:p>
    <w:p w14:paraId="5AF8102F" w14:textId="77777777" w:rsidR="00000000" w:rsidRDefault="0050258C">
      <w:pPr>
        <w:pStyle w:val="a3"/>
      </w:pPr>
      <w:r>
        <w:t>осуществление контроля качества;</w:t>
      </w:r>
    </w:p>
    <w:p w14:paraId="7991B92E" w14:textId="77777777" w:rsidR="00000000" w:rsidRDefault="0050258C">
      <w:pPr>
        <w:pStyle w:val="a3"/>
      </w:pPr>
      <w:r>
        <w:t>осуществление стра</w:t>
      </w:r>
      <w:r>
        <w:t>тегического управления, в том числе определение ценовой политики, стратегии производства и реализации товаров (работ, услуг), имущественных прав, объема продаж, ассортимента товаров (предлагаемых работ, услуг), их потребительских свойств, а также осуществл</w:t>
      </w:r>
      <w:r>
        <w:t>ение оперативного управления;</w:t>
      </w:r>
    </w:p>
    <w:p w14:paraId="667A1F4E" w14:textId="77777777" w:rsidR="00000000" w:rsidRDefault="0050258C">
      <w:pPr>
        <w:pStyle w:val="a3"/>
      </w:pPr>
      <w:r>
        <w:t>организация сбыта и (или) производства товаров с привлечением других лиц, располагающих соответствующими мощностями;</w:t>
      </w:r>
    </w:p>
    <w:p w14:paraId="760FEE71" w14:textId="77777777" w:rsidR="00000000" w:rsidRDefault="0050258C">
      <w:pPr>
        <w:pStyle w:val="a3"/>
      </w:pPr>
      <w:r>
        <w:t>иные функции, осуществляемые сторонами сделки, которые могут оказывать влияние на ценообразование в такой сде</w:t>
      </w:r>
      <w:r>
        <w:t>лке;</w:t>
      </w:r>
    </w:p>
    <w:p w14:paraId="5C3B4F99" w14:textId="77777777" w:rsidR="00000000" w:rsidRDefault="0050258C">
      <w:pPr>
        <w:pStyle w:val="a3"/>
      </w:pPr>
      <w:r>
        <w:t>2.3. находящиеся в распоряжении сторон сделки материальные и нематериальные активы (имущество, в том числе денежные средства, имущественные права, используемые стороной сделки в целях получения выручки (прибыли, дохода)).</w:t>
      </w:r>
    </w:p>
    <w:p w14:paraId="6A6985CF" w14:textId="77777777" w:rsidR="00000000" w:rsidRDefault="0050258C">
      <w:pPr>
        <w:pStyle w:val="a3"/>
      </w:pPr>
      <w:r>
        <w:t>При оценке влияния нематериал</w:t>
      </w:r>
      <w:r>
        <w:t>ьных активов, которыми распоряжаются стороны сделок либо которые являются объектом их контроля, учитываются:</w:t>
      </w:r>
    </w:p>
    <w:p w14:paraId="6D3F3F3F" w14:textId="77777777" w:rsidR="00000000" w:rsidRDefault="0050258C">
      <w:pPr>
        <w:pStyle w:val="a3"/>
      </w:pPr>
      <w:r>
        <w:t>вид нематериальных активов;</w:t>
      </w:r>
    </w:p>
    <w:p w14:paraId="2E6A470E" w14:textId="77777777" w:rsidR="00000000" w:rsidRDefault="0050258C">
      <w:pPr>
        <w:pStyle w:val="a3"/>
      </w:pPr>
      <w:r>
        <w:t>исключительность нематериальных активов;</w:t>
      </w:r>
    </w:p>
    <w:p w14:paraId="3E349E9B" w14:textId="77777777" w:rsidR="00000000" w:rsidRDefault="0050258C">
      <w:pPr>
        <w:pStyle w:val="a3"/>
      </w:pPr>
      <w:r>
        <w:lastRenderedPageBreak/>
        <w:t>наличие и срок правовой охраны;</w:t>
      </w:r>
    </w:p>
    <w:p w14:paraId="03B574D5" w14:textId="77777777" w:rsidR="00000000" w:rsidRDefault="0050258C">
      <w:pPr>
        <w:pStyle w:val="a3"/>
      </w:pPr>
      <w:r>
        <w:t>территория действия прав на использование нема</w:t>
      </w:r>
      <w:r>
        <w:t>териальных активов;</w:t>
      </w:r>
    </w:p>
    <w:p w14:paraId="634FBEA8" w14:textId="77777777" w:rsidR="00000000" w:rsidRDefault="0050258C">
      <w:pPr>
        <w:pStyle w:val="a3"/>
      </w:pPr>
      <w:r>
        <w:t>срок службы, стадия жизненного цикла нематериальных активов (разработка, совершенствование, использование);</w:t>
      </w:r>
    </w:p>
    <w:p w14:paraId="0552247A" w14:textId="77777777" w:rsidR="00000000" w:rsidRDefault="0050258C">
      <w:pPr>
        <w:pStyle w:val="a3"/>
      </w:pPr>
      <w:r>
        <w:t>права и функции сторон, связанные с увеличением стоимости нематериальных активов в результате их совершенствования;</w:t>
      </w:r>
    </w:p>
    <w:p w14:paraId="3B4E0FF2" w14:textId="77777777" w:rsidR="00000000" w:rsidRDefault="0050258C">
      <w:pPr>
        <w:pStyle w:val="a3"/>
      </w:pPr>
      <w:r>
        <w:t>возможность получения дохода от использования нематериальных активов;</w:t>
      </w:r>
    </w:p>
    <w:p w14:paraId="3CC69686" w14:textId="77777777" w:rsidR="00000000" w:rsidRDefault="0050258C">
      <w:pPr>
        <w:pStyle w:val="a3"/>
      </w:pPr>
      <w:r>
        <w:t>2.4. риски, оказывающие влияние на условия сделок:</w:t>
      </w:r>
    </w:p>
    <w:p w14:paraId="298963D4" w14:textId="77777777" w:rsidR="00000000" w:rsidRDefault="0050258C">
      <w:pPr>
        <w:pStyle w:val="a3"/>
      </w:pPr>
      <w:r>
        <w:t>производственный риск, включая риск неполной загрузки производственных мощностей;</w:t>
      </w:r>
    </w:p>
    <w:p w14:paraId="16C78AFE" w14:textId="77777777" w:rsidR="00000000" w:rsidRDefault="0050258C">
      <w:pPr>
        <w:pStyle w:val="a3"/>
      </w:pPr>
      <w:r>
        <w:t>риск изменения рыночных цен на приобретаемые материал</w:t>
      </w:r>
      <w:r>
        <w:t>ы и выпускаемую продукцию вследствие изменения экономической конъюнктуры, курса иностранной валюты по отношению к белорусскому рублю или другой валюте, процентных ставок, кредитные риски, риск изменения прочих рыночных условий;</w:t>
      </w:r>
    </w:p>
    <w:p w14:paraId="002BF6FD" w14:textId="77777777" w:rsidR="00000000" w:rsidRDefault="0050258C">
      <w:pPr>
        <w:pStyle w:val="a3"/>
      </w:pPr>
      <w:r>
        <w:t>риск обесценения запасов, по</w:t>
      </w:r>
      <w:r>
        <w:t>терь товарами качества и иных потребительских свойств;</w:t>
      </w:r>
    </w:p>
    <w:p w14:paraId="31AEEAAE" w14:textId="77777777" w:rsidR="00000000" w:rsidRDefault="0050258C">
      <w:pPr>
        <w:pStyle w:val="a3"/>
      </w:pPr>
      <w:r>
        <w:t>риск, связанный с утратой имущества, имущественных прав;</w:t>
      </w:r>
    </w:p>
    <w:p w14:paraId="1E6DD37B" w14:textId="77777777" w:rsidR="00000000" w:rsidRDefault="0050258C">
      <w:pPr>
        <w:pStyle w:val="a3"/>
      </w:pPr>
      <w:r>
        <w:t>инвестиционный риск, связанный с возможными финансовыми потерями вследствие ошибок, допущенных при осуществлении инвестиций, включая выбор объек</w:t>
      </w:r>
      <w:r>
        <w:t>тов для инвестиций;</w:t>
      </w:r>
    </w:p>
    <w:p w14:paraId="7656D55F" w14:textId="77777777" w:rsidR="00000000" w:rsidRDefault="0050258C">
      <w:pPr>
        <w:pStyle w:val="a3"/>
      </w:pPr>
      <w:r>
        <w:t>риск нанесения ущерба окружающей среде;</w:t>
      </w:r>
    </w:p>
    <w:p w14:paraId="7C44867C" w14:textId="77777777" w:rsidR="00000000" w:rsidRDefault="0050258C">
      <w:pPr>
        <w:pStyle w:val="a3"/>
      </w:pPr>
      <w:r>
        <w:t>экономический (коммерческий) риск, связанный с осуществлением стратегического управления, включая ценовую политику и стратегию реализации товаров (работ, услуг), имущественных прав;</w:t>
      </w:r>
    </w:p>
    <w:p w14:paraId="6BE82F51" w14:textId="77777777" w:rsidR="00000000" w:rsidRDefault="0050258C">
      <w:pPr>
        <w:pStyle w:val="a3"/>
      </w:pPr>
      <w:r>
        <w:t>риск невостреб</w:t>
      </w:r>
      <w:r>
        <w:t>ованности товара (увеличения складских запасов);</w:t>
      </w:r>
    </w:p>
    <w:p w14:paraId="456C2266" w14:textId="77777777" w:rsidR="00000000" w:rsidRDefault="0050258C">
      <w:pPr>
        <w:pStyle w:val="a3"/>
      </w:pPr>
      <w:r>
        <w:t>иные риски, которым подвержены стороны (сторона) при совершении сделки, которые могут оказывать влияние на ценообразование в такой сделке;</w:t>
      </w:r>
    </w:p>
    <w:p w14:paraId="60707327" w14:textId="77777777" w:rsidR="00000000" w:rsidRDefault="0050258C">
      <w:pPr>
        <w:pStyle w:val="a3"/>
      </w:pPr>
      <w:r>
        <w:t>2.5. характеристики рынка товаров (работ, услуг):</w:t>
      </w:r>
    </w:p>
    <w:p w14:paraId="54FE7FAD" w14:textId="77777777" w:rsidR="00000000" w:rsidRDefault="0050258C">
      <w:pPr>
        <w:pStyle w:val="a3"/>
      </w:pPr>
      <w:r>
        <w:t>географическое мес</w:t>
      </w:r>
      <w:r>
        <w:t>то расположения рынка товаров (работ, услуг) и его величина;</w:t>
      </w:r>
    </w:p>
    <w:p w14:paraId="4274E7E3" w14:textId="77777777" w:rsidR="00000000" w:rsidRDefault="0050258C">
      <w:pPr>
        <w:pStyle w:val="a3"/>
      </w:pPr>
      <w:r>
        <w:t>наличие конкуренции на рынке товаров (работ, услуг) и конкурентоспособность продавцов и покупателей на нем;</w:t>
      </w:r>
    </w:p>
    <w:p w14:paraId="19F0D9B7" w14:textId="77777777" w:rsidR="00000000" w:rsidRDefault="0050258C">
      <w:pPr>
        <w:pStyle w:val="a3"/>
      </w:pPr>
      <w:r>
        <w:t>наличие на рынке однородных товаров (работ, услуг), имущественных прав;</w:t>
      </w:r>
    </w:p>
    <w:p w14:paraId="47DD0AAF" w14:textId="77777777" w:rsidR="00000000" w:rsidRDefault="0050258C">
      <w:pPr>
        <w:pStyle w:val="a3"/>
      </w:pPr>
      <w:r>
        <w:t>предложение и с</w:t>
      </w:r>
      <w:r>
        <w:t>прос на рынке товаров (работ, услуг), а также покупательная способность потребителей;</w:t>
      </w:r>
    </w:p>
    <w:p w14:paraId="05EFC72D" w14:textId="77777777" w:rsidR="00000000" w:rsidRDefault="0050258C">
      <w:pPr>
        <w:pStyle w:val="a3"/>
      </w:pPr>
      <w:r>
        <w:lastRenderedPageBreak/>
        <w:t>уровень развития производственной и транспортной инфраструктуры;</w:t>
      </w:r>
    </w:p>
    <w:p w14:paraId="5AB8B687" w14:textId="77777777" w:rsidR="00000000" w:rsidRDefault="0050258C">
      <w:pPr>
        <w:pStyle w:val="a3"/>
      </w:pPr>
      <w:r>
        <w:t>иные характеристики рынка товаров (работ, услуг), влияющие на цену сделки, включая уровень государственно</w:t>
      </w:r>
      <w:r>
        <w:t>го влияния на уровень цен.</w:t>
      </w:r>
    </w:p>
    <w:p w14:paraId="7B3F472F" w14:textId="77777777" w:rsidR="00000000" w:rsidRDefault="0050258C">
      <w:pPr>
        <w:pStyle w:val="a3"/>
      </w:pPr>
      <w:r>
        <w:t>3. В случае отсутствия или недостаточности информации о рыночных ценах или рыночных показателях рентабельности по сопоставимым сделкам используются данные бухгалтерской и (или) финансовой отчетности организаций, осуществляющих со</w:t>
      </w:r>
      <w:r>
        <w:t>поставимую деятельность.</w:t>
      </w:r>
    </w:p>
    <w:p w14:paraId="459AD6BA" w14:textId="77777777" w:rsidR="00000000" w:rsidRDefault="0050258C">
      <w:pPr>
        <w:pStyle w:val="a3"/>
      </w:pPr>
      <w:r>
        <w:t>Для целей настоящей главы под организацией, осуществляющей сопоставимую деятельность, понимается организация, соответствующая следующим критериям:</w:t>
      </w:r>
    </w:p>
    <w:p w14:paraId="602C72C3" w14:textId="77777777" w:rsidR="00000000" w:rsidRDefault="0050258C">
      <w:pPr>
        <w:pStyle w:val="a3"/>
      </w:pPr>
      <w:r>
        <w:t>организация осуществляет сопоставимую деятельность по отношению к анализируемой стор</w:t>
      </w:r>
      <w:r>
        <w:t>оне сделки. Сопоставимость деятельности определяется с учетом видов экономической деятельности, предусмотренных общегосударственным классификатором Республики Беларусь ОКРБ 005-2011 «Виды экономической деятельности», утвержденным постановлением Государстве</w:t>
      </w:r>
      <w:r>
        <w:t>нного комитета по стандартизации Республики Беларусь от 5 декабря 2011 г. № 85, и при необходимости классификаторами видов деятельности иностранного государства, а при их отсутствии – международными классификаторами видов деятельности;</w:t>
      </w:r>
    </w:p>
    <w:p w14:paraId="243B90D6" w14:textId="77777777" w:rsidR="00000000" w:rsidRDefault="0050258C">
      <w:pPr>
        <w:pStyle w:val="a3"/>
      </w:pPr>
      <w:r>
        <w:t xml:space="preserve">совокупная величина </w:t>
      </w:r>
      <w:r>
        <w:t>чистых активов организации не является отрицательной по данным ее бухгалтерской и (или) финансовой отчетности по состоянию на 31 декабря последнего года из нескольких лет, за которые рассчитываются показатели рентабельности;</w:t>
      </w:r>
    </w:p>
    <w:p w14:paraId="1C302E19" w14:textId="77777777" w:rsidR="00000000" w:rsidRDefault="0050258C">
      <w:pPr>
        <w:pStyle w:val="a3"/>
      </w:pPr>
      <w:r>
        <w:t>организация не имеет убытков от</w:t>
      </w:r>
      <w:r>
        <w:t xml:space="preserve"> реализации товаров (работ, услуг), имущественных прав по данным ее бухгалтерской и (или) финансовой отчетности более чем в одном году из нескольких лет, за которые рассчитываются показатели рентабельности;</w:t>
      </w:r>
    </w:p>
    <w:p w14:paraId="7F652C13" w14:textId="77777777" w:rsidR="00000000" w:rsidRDefault="0050258C">
      <w:pPr>
        <w:pStyle w:val="a3"/>
      </w:pPr>
      <w:r>
        <w:t>организация не участвует прямо и (или) косвенно в</w:t>
      </w:r>
      <w:r>
        <w:t xml:space="preserve"> другой организации долей такого участия не менее 20 процентов или не имеет в качестве учредителя (участника) организацию с долей прямого участия не менее 20 процентов. Если в результате последовательного применения условий, содержащихся в настоящем пункте</w:t>
      </w:r>
      <w:r>
        <w:t>, осталось менее четырех организаций, то критерий доли участия может быть увеличен с 20 до 50 процентов;</w:t>
      </w:r>
    </w:p>
    <w:p w14:paraId="6758E18A" w14:textId="77777777" w:rsidR="00000000" w:rsidRDefault="0050258C">
      <w:pPr>
        <w:pStyle w:val="a3"/>
      </w:pPr>
      <w:r>
        <w:t>организация не совершает с взаимозависимыми лицами сделки, совпадающие с видом анализируемой сделки (при наличии такой информации).</w:t>
      </w:r>
    </w:p>
    <w:p w14:paraId="57D16916" w14:textId="77777777" w:rsidR="00000000" w:rsidRDefault="0050258C">
      <w:pPr>
        <w:spacing w:after="240"/>
        <w:rPr>
          <w:rFonts w:eastAsia="Times New Roman"/>
        </w:rPr>
      </w:pPr>
    </w:p>
    <w:p w14:paraId="17B957CC" w14:textId="77777777" w:rsidR="00000000" w:rsidRDefault="0050258C">
      <w:pPr>
        <w:jc w:val="center"/>
        <w:rPr>
          <w:rFonts w:eastAsia="Times New Roman"/>
        </w:rPr>
      </w:pPr>
      <w:r>
        <w:rPr>
          <w:rFonts w:eastAsia="Times New Roman"/>
          <w:b/>
          <w:bCs/>
        </w:rPr>
        <w:t>Статья 90.</w:t>
      </w:r>
      <w:r>
        <w:rPr>
          <w:rFonts w:eastAsia="Times New Roman"/>
        </w:rPr>
        <w:t xml:space="preserve"> Инфор</w:t>
      </w:r>
      <w:r>
        <w:rPr>
          <w:rFonts w:eastAsia="Times New Roman"/>
        </w:rPr>
        <w:t>мация, используемая при сопоставлении условий сделок</w:t>
      </w:r>
    </w:p>
    <w:p w14:paraId="3C69E8AE" w14:textId="77777777" w:rsidR="00000000" w:rsidRDefault="0050258C">
      <w:pPr>
        <w:rPr>
          <w:rFonts w:eastAsia="Times New Roman"/>
        </w:rPr>
      </w:pPr>
    </w:p>
    <w:p w14:paraId="46101E32" w14:textId="77777777" w:rsidR="00000000" w:rsidRDefault="0050258C">
      <w:pPr>
        <w:pStyle w:val="a3"/>
      </w:pPr>
      <w:r>
        <w:t>1. Для установления правильности определения налоговой базы налога на прибыль или размера убытка в соответствии с настоящей главой используются:</w:t>
      </w:r>
    </w:p>
    <w:p w14:paraId="73634CD6" w14:textId="77777777" w:rsidR="00000000" w:rsidRDefault="0050258C">
      <w:pPr>
        <w:pStyle w:val="a3"/>
      </w:pPr>
      <w:r>
        <w:t>информация о ценах (курсах иностранных валют, процентах (доходах) по кредитам (займам)) и котировках, сложившихся по итогам биржевых торгов (аукционов, иных публичных торгов), проведенных в Республике Беларусь или иностранных государствах;</w:t>
      </w:r>
    </w:p>
    <w:p w14:paraId="4387A46E" w14:textId="77777777" w:rsidR="00000000" w:rsidRDefault="0050258C">
      <w:pPr>
        <w:pStyle w:val="a3"/>
      </w:pPr>
      <w:r>
        <w:lastRenderedPageBreak/>
        <w:t>информация о цен</w:t>
      </w:r>
      <w:r>
        <w:t>ах исходя из статистики внешней торговли Республики Беларусь или статистики взаимной торговли Республики Беларусь с государствами – членами Евразийского экономического союза, опубликованной или предоставленной таможенным органом, органом государственной ст</w:t>
      </w:r>
      <w:r>
        <w:t>атистики;</w:t>
      </w:r>
    </w:p>
    <w:p w14:paraId="45BBDF03" w14:textId="77777777" w:rsidR="00000000" w:rsidRDefault="0050258C">
      <w:pPr>
        <w:pStyle w:val="a3"/>
      </w:pPr>
      <w:r>
        <w:t xml:space="preserve">информация о ценах и (или) пределах колебания цен (показателях рентабельности), содержащихся в официальных источниках информации государственных органов и иных государственных организаций, официальных источниках информации уполномоченных органов </w:t>
      </w:r>
      <w:r>
        <w:t>или организаций иностранных государств или международных организаций либо в иных общедоступных изданиях и (или) информационных системах;</w:t>
      </w:r>
    </w:p>
    <w:p w14:paraId="536741C4" w14:textId="77777777" w:rsidR="00000000" w:rsidRDefault="0050258C">
      <w:pPr>
        <w:pStyle w:val="a3"/>
      </w:pPr>
      <w:r>
        <w:t>информация о ценах на идентичные (при их отсутствии – однородные) товары (работы, услуги), имущественные права, предост</w:t>
      </w:r>
      <w:r>
        <w:t>авленная налоговым или таможенным органом иностранного государства;</w:t>
      </w:r>
    </w:p>
    <w:p w14:paraId="3B52E793" w14:textId="77777777" w:rsidR="00000000" w:rsidRDefault="0050258C">
      <w:pPr>
        <w:pStyle w:val="a3"/>
      </w:pPr>
      <w:r>
        <w:t>информация о сопоставляемых сделках, совершенных плательщиком и (или) его контрагентом – анализируемой стороной сделки;</w:t>
      </w:r>
    </w:p>
    <w:p w14:paraId="768AD767" w14:textId="77777777" w:rsidR="00000000" w:rsidRDefault="0050258C">
      <w:pPr>
        <w:pStyle w:val="a3"/>
      </w:pPr>
      <w:r>
        <w:t>данные информационно-ценовых агентств, располагающих сведениями о це</w:t>
      </w:r>
      <w:r>
        <w:t>нах организаций, их бухгалтерской и (или) финансовой отчетности, курсах иностранных валют, ставках процентов по кредитам (займам), кредитных рейтингах, доходности долговых ценных бумаг, производных финансовых инструментов;</w:t>
      </w:r>
    </w:p>
    <w:p w14:paraId="477684ED" w14:textId="77777777" w:rsidR="00000000" w:rsidRDefault="0050258C">
      <w:pPr>
        <w:pStyle w:val="a3"/>
      </w:pPr>
      <w:r>
        <w:t>сведения о рыночной стоимости объ</w:t>
      </w:r>
      <w:r>
        <w:t>ектов оценки (за исключением недвижимого имущества (его части), акции (пакета акций)), проведенной оценщиком в соответствии с законодательством Республики Беларусь и (или) иностранных государств;</w:t>
      </w:r>
    </w:p>
    <w:p w14:paraId="28D65157" w14:textId="77777777" w:rsidR="00000000" w:rsidRDefault="0050258C">
      <w:pPr>
        <w:pStyle w:val="a3"/>
      </w:pPr>
      <w:r>
        <w:t>сведения о рыночной стоимости недвижимого имущества (его час</w:t>
      </w:r>
      <w:r>
        <w:t>ти), определенной оценщиком с использованием в соответствии с законодательством сравнительного метода. При определении рыночной стоимости предприятия как имущественного комплекса, расположенного на территории Республики Беларусь, оценщиком могут использова</w:t>
      </w:r>
      <w:r>
        <w:t xml:space="preserve">ться другие методы оценки, предусмотренные законодательством для определения стоимости предприятия как имущественного комплекса. В отношении недвижимого имущества (его части), расположенного за пределами Республики Беларусь, плательщик вправе использовать </w:t>
      </w:r>
      <w:r>
        <w:t>сведения о рыночной стоимости такого имущества, определенной оценщиком в соответствии с законодательством иностранных государств;</w:t>
      </w:r>
    </w:p>
    <w:p w14:paraId="40FB36E5" w14:textId="77777777" w:rsidR="00000000" w:rsidRDefault="0050258C">
      <w:pPr>
        <w:pStyle w:val="a3"/>
      </w:pPr>
      <w:r>
        <w:t>сведения о рыночной стоимости одной акции (пакета акций), доли в уставном фонде белорусской организации, определенной оценщико</w:t>
      </w:r>
      <w:r>
        <w:t>м с использованием в соответствии с законодательством об оценочной деятельности доходного или сравнительного метода оценки. Плательщик вправе использовать сведения о рыночной стоимости одной акции (пакета акций), доли в уставном фонде иностранной организац</w:t>
      </w:r>
      <w:r>
        <w:t>ии, определенной оценщиком в соответствии с законодательством иностранных государств;</w:t>
      </w:r>
    </w:p>
    <w:p w14:paraId="0075C331" w14:textId="77777777" w:rsidR="00000000" w:rsidRDefault="0050258C">
      <w:pPr>
        <w:pStyle w:val="a3"/>
      </w:pPr>
      <w:r>
        <w:t>данные из бухгалтерской и (или) финансовой отчетности организаций, в том числе содержащиеся в общедоступных информационных системах, а также размещенные на официальных са</w:t>
      </w:r>
      <w:r>
        <w:t>йтах организаций в сети Интернет;</w:t>
      </w:r>
    </w:p>
    <w:p w14:paraId="40CDD3AA" w14:textId="77777777" w:rsidR="00000000" w:rsidRDefault="0050258C">
      <w:pPr>
        <w:pStyle w:val="a3"/>
      </w:pPr>
      <w:r>
        <w:t>информация, полученная налоговым органом в рамках международных соглашений.</w:t>
      </w:r>
    </w:p>
    <w:p w14:paraId="333E08B0" w14:textId="77777777" w:rsidR="00000000" w:rsidRDefault="0050258C">
      <w:pPr>
        <w:pStyle w:val="a3"/>
      </w:pPr>
      <w:r>
        <w:t>Для определения рыночной цены (выручки (дохода, прибыли)) анализируемой сделки в целях применения методов, определенных настоящей главой, использу</w:t>
      </w:r>
      <w:r>
        <w:t xml:space="preserve">ются источники </w:t>
      </w:r>
      <w:r>
        <w:lastRenderedPageBreak/>
        <w:t xml:space="preserve">информации, содержащие сведения, позволяющие сопоставить коммерческие и (или) финансовые условия сделок по наибольшему числу критериев, предусмотренных пунктом 2 </w:t>
      </w:r>
      <w:hyperlink r:id="rId107" w:history="1">
        <w:r>
          <w:rPr>
            <w:rStyle w:val="a4"/>
          </w:rPr>
          <w:t>статьи 89 нас</w:t>
        </w:r>
        <w:r>
          <w:rPr>
            <w:rStyle w:val="a4"/>
          </w:rPr>
          <w:t>тоящего Кодекса</w:t>
        </w:r>
      </w:hyperlink>
      <w:r>
        <w:t>.</w:t>
      </w:r>
    </w:p>
    <w:p w14:paraId="6DE00467" w14:textId="77777777" w:rsidR="00000000" w:rsidRDefault="0050258C">
      <w:pPr>
        <w:pStyle w:val="a3"/>
      </w:pPr>
      <w:r>
        <w:t>Данные, полученные из бухгалтерской и (или) финансовой отчетности иностранных организаций, допускается использовать при формировании диапазона рыночных показателей рентабельности для белорусских организаций (иностранных организаций, осущес</w:t>
      </w:r>
      <w:r>
        <w:t xml:space="preserve">твляющих деятельность на территории Республики Беларусь через постоянное представительство) при невозможности формирования такого диапазона рыночных показателей рентабельности на основании данных бухгалтерской и (или) финансовой отчетности последовательно </w:t>
      </w:r>
      <w:r>
        <w:t>белорусских организаций, организаций государств – членов ЕАЭС.</w:t>
      </w:r>
    </w:p>
    <w:p w14:paraId="4615D3A9" w14:textId="77777777" w:rsidR="00000000" w:rsidRDefault="0050258C">
      <w:pPr>
        <w:pStyle w:val="a3"/>
      </w:pPr>
      <w:r>
        <w:t>2. При отсутствии (недостаточности) информации, указанной в пункте 1 настоящей статьи, используются:</w:t>
      </w:r>
    </w:p>
    <w:p w14:paraId="4E65D821" w14:textId="77777777" w:rsidR="00000000" w:rsidRDefault="0050258C">
      <w:pPr>
        <w:pStyle w:val="a3"/>
      </w:pPr>
      <w:r>
        <w:t xml:space="preserve">информация о рыночной стоимости идентичных (при их отсутствии – однородных) товаров (работ, </w:t>
      </w:r>
      <w:r>
        <w:t>услуг), имущественных прав, полученная от уполномоченных государственных органов (организаций) Республики Беларусь, при их отсутствии – от органов (организаций) иностранных государств, осуществляющих ведение государственной статистики в отношении находящих</w:t>
      </w:r>
      <w:r>
        <w:t>ся в их подчинении (ведении) организаций, а также по вопросам, входящим в их компетенцию;</w:t>
      </w:r>
    </w:p>
    <w:p w14:paraId="34214CBF" w14:textId="77777777" w:rsidR="00000000" w:rsidRDefault="0050258C">
      <w:pPr>
        <w:pStyle w:val="a3"/>
      </w:pPr>
      <w:r>
        <w:t>данные из государственной статистической отчетности организаций, в том числе опубликованные в общедоступных информационных системах, а также размещенные на официальны</w:t>
      </w:r>
      <w:r>
        <w:t>х сайтах белорусских (при их отсутствии – иностранных) организаций в сети Интернет;</w:t>
      </w:r>
    </w:p>
    <w:p w14:paraId="7C89FE4B" w14:textId="77777777" w:rsidR="00000000" w:rsidRDefault="0050258C">
      <w:pPr>
        <w:pStyle w:val="a3"/>
      </w:pPr>
      <w:r>
        <w:t>информация о совершенных в сопоставимых коммерческих и (или) финансовых условиях банковских вкладах (депозитах), выпусках облигаций юридических лиц, размещенных (находящихс</w:t>
      </w:r>
      <w:r>
        <w:t>я в обращении) в месяце заключения договора анализируемого займа (внесения изменений в заключенный договор анализируемого займа, предусматривающих корректировку условий о размере процентов (дохода от долговых обязательств)) или в месяце обращения (размещен</w:t>
      </w:r>
      <w:r>
        <w:t>ия) эмиссионных ценных бумаг или выдачи (передачи) векселя в случаях оформления анализируемого займа векселем или облигацией, – при отсутствии информации о сопоставимых сделках по предоставлению (получению) займа;</w:t>
      </w:r>
    </w:p>
    <w:p w14:paraId="54ED8B51" w14:textId="77777777" w:rsidR="00000000" w:rsidRDefault="0050258C">
      <w:pPr>
        <w:pStyle w:val="a3"/>
      </w:pPr>
      <w:r>
        <w:t>информация, содержащаяся в иных информацио</w:t>
      </w:r>
      <w:r>
        <w:t>нных источниках о сопоставимых сделках.</w:t>
      </w:r>
    </w:p>
    <w:p w14:paraId="380676DF" w14:textId="77777777" w:rsidR="00000000" w:rsidRDefault="0050258C">
      <w:pPr>
        <w:spacing w:after="240"/>
        <w:rPr>
          <w:rFonts w:eastAsia="Times New Roman"/>
        </w:rPr>
      </w:pPr>
    </w:p>
    <w:p w14:paraId="6B0B17AF" w14:textId="77777777" w:rsidR="00000000" w:rsidRDefault="0050258C">
      <w:pPr>
        <w:jc w:val="center"/>
        <w:rPr>
          <w:rFonts w:eastAsia="Times New Roman"/>
        </w:rPr>
      </w:pPr>
      <w:r>
        <w:rPr>
          <w:rFonts w:eastAsia="Times New Roman"/>
          <w:b/>
          <w:bCs/>
        </w:rPr>
        <w:t>Статья 91.</w:t>
      </w:r>
      <w:r>
        <w:rPr>
          <w:rFonts w:eastAsia="Times New Roman"/>
        </w:rPr>
        <w:t xml:space="preserve"> Общие положения о методах определения рыночных цен. Финансовые показатели</w:t>
      </w:r>
    </w:p>
    <w:p w14:paraId="23988A24" w14:textId="77777777" w:rsidR="00000000" w:rsidRDefault="0050258C">
      <w:pPr>
        <w:rPr>
          <w:rFonts w:eastAsia="Times New Roman"/>
        </w:rPr>
      </w:pPr>
    </w:p>
    <w:p w14:paraId="2DF83A68" w14:textId="77777777" w:rsidR="00000000" w:rsidRDefault="0050258C">
      <w:pPr>
        <w:pStyle w:val="a3"/>
      </w:pPr>
      <w:r>
        <w:t>1. При сопоставлении результатов коммерческих и (или) финансовых условий анализируемой и сопоставляемой сделок используются сл</w:t>
      </w:r>
      <w:r>
        <w:t>едующие методы определения рыночных цен:</w:t>
      </w:r>
    </w:p>
    <w:p w14:paraId="26E56B85" w14:textId="77777777" w:rsidR="00000000" w:rsidRDefault="0050258C">
      <w:pPr>
        <w:pStyle w:val="a3"/>
      </w:pPr>
      <w:r>
        <w:t>метод сопоставимых рыночных цен;</w:t>
      </w:r>
    </w:p>
    <w:p w14:paraId="4A5A8896" w14:textId="77777777" w:rsidR="00000000" w:rsidRDefault="0050258C">
      <w:pPr>
        <w:pStyle w:val="a3"/>
      </w:pPr>
      <w:r>
        <w:lastRenderedPageBreak/>
        <w:t>метод цены последующей реализации;</w:t>
      </w:r>
    </w:p>
    <w:p w14:paraId="0E36AFF9" w14:textId="77777777" w:rsidR="00000000" w:rsidRDefault="0050258C">
      <w:pPr>
        <w:pStyle w:val="a3"/>
      </w:pPr>
      <w:r>
        <w:t>затратный метод;</w:t>
      </w:r>
    </w:p>
    <w:p w14:paraId="63098FE3" w14:textId="77777777" w:rsidR="00000000" w:rsidRDefault="0050258C">
      <w:pPr>
        <w:pStyle w:val="a3"/>
      </w:pPr>
      <w:r>
        <w:t>метод сопоставимой рентабельности;</w:t>
      </w:r>
    </w:p>
    <w:p w14:paraId="00E1ECA8" w14:textId="77777777" w:rsidR="00000000" w:rsidRDefault="0050258C">
      <w:pPr>
        <w:pStyle w:val="a3"/>
      </w:pPr>
      <w:r>
        <w:t>метод распределения прибыли.</w:t>
      </w:r>
    </w:p>
    <w:p w14:paraId="76409FCD" w14:textId="77777777" w:rsidR="00000000" w:rsidRDefault="0050258C">
      <w:pPr>
        <w:pStyle w:val="a3"/>
      </w:pPr>
      <w:r>
        <w:t>Допускается использование комбинации двух и более методов.</w:t>
      </w:r>
    </w:p>
    <w:p w14:paraId="283F7336" w14:textId="77777777" w:rsidR="00000000" w:rsidRDefault="0050258C">
      <w:pPr>
        <w:pStyle w:val="a3"/>
      </w:pPr>
      <w:r>
        <w:t>2. В целях определения рыночной цены (выручки (дохода, прибыли)) используется тот метод, который с учетом фактических обстоятельств и условий анализируемой сделки позволяет наиболее обоснованно сделать вывод о соответствии или несоответствии цены анализиру</w:t>
      </w:r>
      <w:r>
        <w:t>емой сделки рыночной цене (выручке (доходу, прибыли) организаций, осуществляющих сопоставимую деятельность).</w:t>
      </w:r>
    </w:p>
    <w:p w14:paraId="2533A7AD" w14:textId="77777777" w:rsidR="00000000" w:rsidRDefault="0050258C">
      <w:pPr>
        <w:pStyle w:val="a3"/>
      </w:pPr>
      <w:r>
        <w:t>При выборе метода определения рыночных цен следует руководствоваться следующими подходами:</w:t>
      </w:r>
    </w:p>
    <w:p w14:paraId="49B44F25" w14:textId="77777777" w:rsidR="00000000" w:rsidRDefault="0050258C">
      <w:pPr>
        <w:pStyle w:val="a3"/>
      </w:pPr>
      <w:r>
        <w:t>исходить из функций организации при совершении анализиру</w:t>
      </w:r>
      <w:r>
        <w:t>емой сделки, используемых активов и понесенных рисков;</w:t>
      </w:r>
    </w:p>
    <w:p w14:paraId="254D1A3B" w14:textId="77777777" w:rsidR="00000000" w:rsidRDefault="0050258C">
      <w:pPr>
        <w:pStyle w:val="a3"/>
      </w:pPr>
      <w:r>
        <w:t>учитывать степень сопоставимости анализируемой сделки и сопоставляемой сделки, включая точность корректировок, произведенных для устранения различий между сделками (если таковые применяются);</w:t>
      </w:r>
    </w:p>
    <w:p w14:paraId="19F41078" w14:textId="77777777" w:rsidR="00000000" w:rsidRDefault="0050258C">
      <w:pPr>
        <w:pStyle w:val="a3"/>
      </w:pPr>
      <w:r>
        <w:t>учитывать</w:t>
      </w:r>
      <w:r>
        <w:t xml:space="preserve"> наличие полной и достоверной информации, необходимой для применения выбранного метода определения рыночных цен.</w:t>
      </w:r>
    </w:p>
    <w:p w14:paraId="43288690" w14:textId="77777777" w:rsidR="00000000" w:rsidRDefault="0050258C">
      <w:pPr>
        <w:pStyle w:val="a3"/>
      </w:pPr>
      <w:r>
        <w:t>3. Если существует возможность применения:</w:t>
      </w:r>
    </w:p>
    <w:p w14:paraId="04BF1A48" w14:textId="77777777" w:rsidR="00000000" w:rsidRDefault="0050258C">
      <w:pPr>
        <w:pStyle w:val="a3"/>
      </w:pPr>
      <w:r>
        <w:t>метода сопоставимых рыночных цен или любого другого метода, – применяется метод сопоставимых рыночны</w:t>
      </w:r>
      <w:r>
        <w:t>х цен;</w:t>
      </w:r>
    </w:p>
    <w:p w14:paraId="325FF913" w14:textId="77777777" w:rsidR="00000000" w:rsidRDefault="0050258C">
      <w:pPr>
        <w:pStyle w:val="a3"/>
      </w:pPr>
      <w:r>
        <w:t>метода цены последующей реализации, или затратного метода, или метода сопоставимой рентабельности, или метода распределения прибыли, – применяется метод цены последующей реализации.</w:t>
      </w:r>
    </w:p>
    <w:p w14:paraId="26E31B3B" w14:textId="77777777" w:rsidR="00000000" w:rsidRDefault="0050258C">
      <w:pPr>
        <w:pStyle w:val="a3"/>
      </w:pPr>
      <w:r>
        <w:t>При невозможности использования метода сопоставимых рыночных цен, м</w:t>
      </w:r>
      <w:r>
        <w:t>етода цены последующей реализации выбирается один из следующих методов:</w:t>
      </w:r>
    </w:p>
    <w:p w14:paraId="71986B4A" w14:textId="77777777" w:rsidR="00000000" w:rsidRDefault="0050258C">
      <w:pPr>
        <w:pStyle w:val="a3"/>
      </w:pPr>
      <w:r>
        <w:t>затратный метод;</w:t>
      </w:r>
    </w:p>
    <w:p w14:paraId="7F58F34F" w14:textId="77777777" w:rsidR="00000000" w:rsidRDefault="0050258C">
      <w:pPr>
        <w:pStyle w:val="a3"/>
      </w:pPr>
      <w:r>
        <w:t>метод сопоставимой рентабельности;</w:t>
      </w:r>
    </w:p>
    <w:p w14:paraId="127B209A" w14:textId="77777777" w:rsidR="00000000" w:rsidRDefault="0050258C">
      <w:pPr>
        <w:pStyle w:val="a3"/>
      </w:pPr>
      <w:r>
        <w:t>метод распределения прибыли.</w:t>
      </w:r>
    </w:p>
    <w:p w14:paraId="189E7403" w14:textId="77777777" w:rsidR="00000000" w:rsidRDefault="0050258C">
      <w:pPr>
        <w:pStyle w:val="a3"/>
      </w:pPr>
      <w:r>
        <w:t>4. Для целей применения методов определения рыночных цен, расчета показателей рентабельности, а также и</w:t>
      </w:r>
      <w:r>
        <w:t xml:space="preserve">нформирования налоговых органов две и более анализируемые сделки могут быть объединены в группу анализируемых однородных сделок при условии, что в отношении таких сделок совпадают осуществляемые стороной (сторонами) сделок </w:t>
      </w:r>
      <w:r>
        <w:lastRenderedPageBreak/>
        <w:t>функции, принимаемые риски, испол</w:t>
      </w:r>
      <w:r>
        <w:t>ьзуемые активы, значения показателя рентабельности, установленного для применяемого метода определения рыночных цен.</w:t>
      </w:r>
    </w:p>
    <w:p w14:paraId="11D5562F" w14:textId="77777777" w:rsidR="00000000" w:rsidRDefault="0050258C">
      <w:pPr>
        <w:pStyle w:val="a3"/>
      </w:pPr>
      <w:r>
        <w:t>5. В случае применения затратного метода, метода сопоставимой рентабельности осуществляется выбор анализируемой стороны сделки, в отношении</w:t>
      </w:r>
      <w:r>
        <w:t xml:space="preserve"> которой применение метода определения рыночных цен является наиболее обоснованным, для которой можно найти наиболее сопоставимые сделки (при их отсутствии – организации, осуществляющие сопоставимую деятельность), которая с учетом указанных обстоятельств, </w:t>
      </w:r>
      <w:r>
        <w:t>в том числе отвечает следующим требованиям:</w:t>
      </w:r>
    </w:p>
    <w:p w14:paraId="4057FA4D" w14:textId="77777777" w:rsidR="00000000" w:rsidRDefault="0050258C">
      <w:pPr>
        <w:pStyle w:val="a3"/>
      </w:pPr>
      <w:r>
        <w:t>осуществляет менее сложные функции в анализируемой сделке;</w:t>
      </w:r>
    </w:p>
    <w:p w14:paraId="0A2A42C7" w14:textId="77777777" w:rsidR="00000000" w:rsidRDefault="0050258C">
      <w:pPr>
        <w:pStyle w:val="a3"/>
      </w:pPr>
      <w:r>
        <w:t>принимает меньшие экономические (коммерческие) риски, чем другая сторона анализируемой сделки;</w:t>
      </w:r>
    </w:p>
    <w:p w14:paraId="125087DD" w14:textId="77777777" w:rsidR="00000000" w:rsidRDefault="0050258C">
      <w:pPr>
        <w:pStyle w:val="a3"/>
      </w:pPr>
      <w:r>
        <w:t>не обладает объектами нематериальных активов, которые оказ</w:t>
      </w:r>
      <w:r>
        <w:t>ывают существенное влияние на уровень рентабельности.</w:t>
      </w:r>
    </w:p>
    <w:p w14:paraId="3678EC46" w14:textId="77777777" w:rsidR="00000000" w:rsidRDefault="0050258C">
      <w:pPr>
        <w:pStyle w:val="a3"/>
      </w:pPr>
      <w:r>
        <w:t>Если сторона анализируемой сделки не отвечает одновременно всем требованиям, предусмотренным частью первой настоящего пункта, для сопоставления с диапазоном рыночных показателей рентабельности выбираетс</w:t>
      </w:r>
      <w:r>
        <w:t>я та сторона анализируемой сделки, которая в наибольшей степени отвечает указанным требованиям.</w:t>
      </w:r>
    </w:p>
    <w:p w14:paraId="580CFBBD" w14:textId="77777777" w:rsidR="00000000" w:rsidRDefault="0050258C">
      <w:pPr>
        <w:pStyle w:val="a3"/>
      </w:pPr>
      <w:r>
        <w:t>6. Налоговый орган осуществляет контроль соответствия цены рыночной цене в анализируемой сделке с использованием примененного плательщиком метода определения ры</w:t>
      </w:r>
      <w:r>
        <w:t>ночных цен, за исключением случаев, когда налоговый орган обоснует, что примененный плательщиком метод не позволяет наиболее точно определить рыночную цену применительно к анализируемой сделке.</w:t>
      </w:r>
    </w:p>
    <w:p w14:paraId="0522785A" w14:textId="77777777" w:rsidR="00000000" w:rsidRDefault="0050258C">
      <w:pPr>
        <w:pStyle w:val="a3"/>
      </w:pPr>
      <w:r>
        <w:t>В этом случае налоговый орган вправе определить иной метод опр</w:t>
      </w:r>
      <w:r>
        <w:t>еделения рыночных цен.</w:t>
      </w:r>
    </w:p>
    <w:p w14:paraId="166FBD62" w14:textId="77777777" w:rsidR="00000000" w:rsidRDefault="0050258C">
      <w:pPr>
        <w:pStyle w:val="a3"/>
      </w:pPr>
      <w:r>
        <w:t>7. При применении методов определения рыночных цен сопоставляется цена (показатели рентабельности) анализируемой сделки с диапазоном рыночных цен (рыночных показателей рентабельности), определенным на основании двух и более сопостави</w:t>
      </w:r>
      <w:r>
        <w:t>мых сделок (при их отсутствии – двух и более организаций, осуществляющих сопоставимую деятельность), если иное не установлено настоящей главой.</w:t>
      </w:r>
    </w:p>
    <w:p w14:paraId="57C12447" w14:textId="77777777" w:rsidR="00000000" w:rsidRDefault="0050258C">
      <w:pPr>
        <w:pStyle w:val="a3"/>
      </w:pPr>
      <w:r>
        <w:t>8. При определении выручки (дохода, прибыли) анализируемой сделки могут быть использованы следующие показатели р</w:t>
      </w:r>
      <w:r>
        <w:t>ентабельности, определенные на основании данных бухгалтерского учета:</w:t>
      </w:r>
    </w:p>
    <w:p w14:paraId="2799A32B" w14:textId="77777777" w:rsidR="00000000" w:rsidRDefault="0050258C">
      <w:pPr>
        <w:pStyle w:val="a3"/>
      </w:pPr>
      <w:r>
        <w:t>валовая рентабельность, определяемая как отношение валовой прибыли к выручке от реализации продукции, товаров (работ, услуг), имущественных прав (без учета налога на добавленную стоимост</w:t>
      </w:r>
      <w:r>
        <w:t>ь, акцизов);</w:t>
      </w:r>
    </w:p>
    <w:p w14:paraId="4C156743" w14:textId="77777777" w:rsidR="00000000" w:rsidRDefault="0050258C">
      <w:pPr>
        <w:pStyle w:val="a3"/>
      </w:pPr>
      <w:r>
        <w:t>валовая рентабельность затрат, определяемая как отношение валовой прибыли к себестоимости реализованной продукции, товаров (работ, услуг), имущественных прав;</w:t>
      </w:r>
    </w:p>
    <w:p w14:paraId="6C27497B" w14:textId="77777777" w:rsidR="00000000" w:rsidRDefault="0050258C">
      <w:pPr>
        <w:pStyle w:val="a3"/>
      </w:pPr>
      <w:r>
        <w:t>рентабельность реализации, определяемая как отношение прибыли от реализации продукци</w:t>
      </w:r>
      <w:r>
        <w:t xml:space="preserve">и, товаров (работ, услуг), имущественных прав к выручке от реализации </w:t>
      </w:r>
      <w:r>
        <w:lastRenderedPageBreak/>
        <w:t>продукции, товаров (работ, услуг), имущественных прав (без учета налога на добавленную стоимость, акцизов);</w:t>
      </w:r>
    </w:p>
    <w:p w14:paraId="3A3AF336" w14:textId="77777777" w:rsidR="00000000" w:rsidRDefault="0050258C">
      <w:pPr>
        <w:pStyle w:val="a3"/>
      </w:pPr>
      <w:r>
        <w:t>рентабельность затрат, определяемая как отношение прибыли от реализации продук</w:t>
      </w:r>
      <w:r>
        <w:t>ции, товаров (работ, услуг), имущественных прав к себестоимости реализованной продукции, товаров (работ, услуг), имущественных прав, управленческих расходов и расходов на реализацию;</w:t>
      </w:r>
    </w:p>
    <w:p w14:paraId="02913E74" w14:textId="77777777" w:rsidR="00000000" w:rsidRDefault="0050258C">
      <w:pPr>
        <w:pStyle w:val="a3"/>
      </w:pPr>
      <w:r>
        <w:t>рентабельность управленческих расходов и расходов на реализацию, определя</w:t>
      </w:r>
      <w:r>
        <w:t>емая как отношение валовой прибыли к управленческим расходам и расходам на реализацию;</w:t>
      </w:r>
    </w:p>
    <w:p w14:paraId="1915A7D5" w14:textId="77777777" w:rsidR="00000000" w:rsidRDefault="0050258C">
      <w:pPr>
        <w:pStyle w:val="a3"/>
      </w:pPr>
      <w:r>
        <w:t>рентабельность активов, определяемая как отношение прибыли от реализации продукции, товаров (работ, услуг), имущественных прав к стоимости активов, используемых в анализируемой сделке. При отсутствии необходимой информации о стоимости активов рентабельност</w:t>
      </w:r>
      <w:r>
        <w:t>ь активов может определяться на основании данных бухгалтерской и (или) финансовой отчетности;</w:t>
      </w:r>
    </w:p>
    <w:p w14:paraId="6ED458FD" w14:textId="77777777" w:rsidR="00000000" w:rsidRDefault="0050258C">
      <w:pPr>
        <w:pStyle w:val="a3"/>
      </w:pPr>
      <w:r>
        <w:t>иной показатель рентабельности, отражающий взаимосвязь между осуществляемыми функциями, используемыми активами и принимаемыми экономическими рисками и уровнем воз</w:t>
      </w:r>
      <w:r>
        <w:t>награждения, в том числе с учетом установленных надбавок к ценам (скидок с цен) или премий, бонусов при выполнении покупателем условий анализируемой сделки.</w:t>
      </w:r>
    </w:p>
    <w:p w14:paraId="6366E51C" w14:textId="77777777" w:rsidR="00000000" w:rsidRDefault="0050258C">
      <w:pPr>
        <w:pStyle w:val="a3"/>
      </w:pPr>
      <w:r>
        <w:t>9. Выбор показателя рентабельности осуществляется с учетом следующих факторов:</w:t>
      </w:r>
    </w:p>
    <w:p w14:paraId="7D703F1B" w14:textId="77777777" w:rsidR="00000000" w:rsidRDefault="0050258C">
      <w:pPr>
        <w:pStyle w:val="a3"/>
      </w:pPr>
      <w:r>
        <w:t>вид деятельности ана</w:t>
      </w:r>
      <w:r>
        <w:t>лизируемой стороны сделки (группы анализируемых однородных сделок);</w:t>
      </w:r>
    </w:p>
    <w:p w14:paraId="5631EA24" w14:textId="77777777" w:rsidR="00000000" w:rsidRDefault="0050258C">
      <w:pPr>
        <w:pStyle w:val="a3"/>
      </w:pPr>
      <w:r>
        <w:t>распределение функций, рисков, активов сторон анализируемой сделки (группы анализируемых однородных сделок);</w:t>
      </w:r>
    </w:p>
    <w:p w14:paraId="53F04051" w14:textId="77777777" w:rsidR="00000000" w:rsidRDefault="0050258C">
      <w:pPr>
        <w:pStyle w:val="a3"/>
      </w:pPr>
      <w:r>
        <w:t>экономическая обоснованность выбранного показателя;</w:t>
      </w:r>
    </w:p>
    <w:p w14:paraId="42E04A14" w14:textId="77777777" w:rsidR="00000000" w:rsidRDefault="0050258C">
      <w:pPr>
        <w:pStyle w:val="a3"/>
      </w:pPr>
      <w:r>
        <w:t>независимость показателя от</w:t>
      </w:r>
      <w:r>
        <w:t xml:space="preserve"> доходов и (или) расходов, признанных в анализируемой сделке (группе анализируемых однородных сделок), совершенных между взаимозависимыми лицами;</w:t>
      </w:r>
    </w:p>
    <w:p w14:paraId="3186B543" w14:textId="77777777" w:rsidR="00000000" w:rsidRDefault="0050258C">
      <w:pPr>
        <w:pStyle w:val="a3"/>
      </w:pPr>
      <w:r>
        <w:t>полнота, достоверность и сопоставимость данных, используемых для расчета показателя рентабельности.</w:t>
      </w:r>
    </w:p>
    <w:p w14:paraId="17E49692" w14:textId="77777777" w:rsidR="00000000" w:rsidRDefault="0050258C">
      <w:pPr>
        <w:pStyle w:val="a3"/>
      </w:pPr>
      <w:r>
        <w:t>10. При фо</w:t>
      </w:r>
      <w:r>
        <w:t>рмировании диапазона рыночных показателей рентабельности используются данные бухгалтерской и (или) финансовой отчетности за налоговый период, в котором совершена анализируемая сделка, либо данные бухгалтерской и (или) финансовой отчетности за три календарн</w:t>
      </w:r>
      <w:r>
        <w:t>ых года, предшествующих году, в котором была совершена анализируемая сделка (либо календарному году, в котором были установлены цены в анализируемой сделке).</w:t>
      </w:r>
    </w:p>
    <w:p w14:paraId="3771209A" w14:textId="77777777" w:rsidR="00000000" w:rsidRDefault="0050258C">
      <w:pPr>
        <w:pStyle w:val="a3"/>
      </w:pPr>
      <w:r>
        <w:t xml:space="preserve">При использовании нескольких календарных лет рассчитывается средневзвешенное значение показателей </w:t>
      </w:r>
      <w:r>
        <w:t>рентабельности.</w:t>
      </w:r>
    </w:p>
    <w:p w14:paraId="09FC8B51" w14:textId="77777777" w:rsidR="00000000" w:rsidRDefault="0050258C">
      <w:pPr>
        <w:pStyle w:val="a3"/>
      </w:pPr>
      <w:r>
        <w:t xml:space="preserve">При формировании диапазона рыночных показателей рентабельности на основании данных бухгалтерской и (или) финансовой отчетности организаций, осуществляющих сопоставимую деятельность, в целях обеспечения сопоставимости производятся </w:t>
      </w:r>
      <w:r>
        <w:lastRenderedPageBreak/>
        <w:t>корректиро</w:t>
      </w:r>
      <w:r>
        <w:t>вки для устранения различий в показателях дебиторской и кредиторской задолженности, товарно-материальных запасов по данным бухгалтерской и (или) финансовой отчетности стороны анализируемой сделки и организаций, осуществляющих сопоставимую деятельность.</w:t>
      </w:r>
    </w:p>
    <w:p w14:paraId="38794DF6" w14:textId="77777777" w:rsidR="00000000" w:rsidRDefault="0050258C">
      <w:pPr>
        <w:pStyle w:val="a3"/>
      </w:pPr>
      <w:r>
        <w:t>11.</w:t>
      </w:r>
      <w:r>
        <w:t xml:space="preserve"> Диапазон рыночных показателей рентабельности определяется в следующем порядке:</w:t>
      </w:r>
    </w:p>
    <w:p w14:paraId="20B09E4D" w14:textId="77777777" w:rsidR="00000000" w:rsidRDefault="0050258C">
      <w:pPr>
        <w:pStyle w:val="a3"/>
      </w:pPr>
      <w:r>
        <w:t>11.1. совокупность значений показателей рентабельности, рассчитанных в соответствии с настоящей главой, упорядочивается по возрастанию, образуя выборку. Каждому значению показа</w:t>
      </w:r>
      <w:r>
        <w:t>теля рентабельности, начиная с минимального значения, присваивается порядковый номер. В случае, если выборка содержит два и более одинаковых значения показателя рентабельности, в нее включаются все такие значения. При определении диапазона рыночных показат</w:t>
      </w:r>
      <w:r>
        <w:t>елей рентабельности не учитывается показатель рентабельности анализируемой сделки;</w:t>
      </w:r>
    </w:p>
    <w:p w14:paraId="32B5B1D6" w14:textId="77777777" w:rsidR="00000000" w:rsidRDefault="0050258C">
      <w:pPr>
        <w:pStyle w:val="a3"/>
      </w:pPr>
      <w:r>
        <w:t>11.2. минимальное значение диапазона рыночных показателей рентабельности определяется в следующем порядке:</w:t>
      </w:r>
    </w:p>
    <w:p w14:paraId="7F742B9D" w14:textId="77777777" w:rsidR="00000000" w:rsidRDefault="0050258C">
      <w:pPr>
        <w:pStyle w:val="a3"/>
      </w:pPr>
      <w:r>
        <w:t>если частное от деления на четыре числа значений показателей рента</w:t>
      </w:r>
      <w:r>
        <w:t>бельности в выборке, образованной в соответствии с подпунктом 11.1 настоящего пункта, является целым числом, то минимальным значением диапазона рыночных показателей рентабельности признается среднее арифметическое значения показателя рентабельности, имеюще</w:t>
      </w:r>
      <w:r>
        <w:t>го в выборке порядковый номер, равный этому целому числу, и значения показателя рентабельности, имеющего следующий по возрастанию порядковый номер в этой выборке;</w:t>
      </w:r>
    </w:p>
    <w:p w14:paraId="26BA342D" w14:textId="77777777" w:rsidR="00000000" w:rsidRDefault="0050258C">
      <w:pPr>
        <w:pStyle w:val="a3"/>
      </w:pPr>
      <w:r>
        <w:t>если частное от деления на четыре числа значений показателей рентабельности в выборке, образо</w:t>
      </w:r>
      <w:r>
        <w:t>ванной в соответствии с подпунктом 11.1 настоящего пункта, не является целым числом, то минимальным значением диапазона рыночных показателей рентабельности признается значение показателя рентабельности, имеющее в выборке порядковый номер, равный целой част</w:t>
      </w:r>
      <w:r>
        <w:t>и этого дробного числа, увеличенной на единицу;</w:t>
      </w:r>
    </w:p>
    <w:p w14:paraId="50706BDA" w14:textId="77777777" w:rsidR="00000000" w:rsidRDefault="0050258C">
      <w:pPr>
        <w:pStyle w:val="a3"/>
      </w:pPr>
      <w:r>
        <w:t>11.3. максимальное значение диапазона рыночных показателей рентабельности определяется в следующем порядке:</w:t>
      </w:r>
    </w:p>
    <w:p w14:paraId="03E66B4E" w14:textId="77777777" w:rsidR="00000000" w:rsidRDefault="0050258C">
      <w:pPr>
        <w:pStyle w:val="a3"/>
      </w:pPr>
      <w:r>
        <w:t>если произведение 0,75 и числа значений показателей рентабельности в выборке, образованной в соответ</w:t>
      </w:r>
      <w:r>
        <w:t>ствии с подпунктом 11.1 настоящего пункта, является целым числом, то максимальным значением диапазона рыночных показателей рентабельности признается среднее арифметическое значения показателя рентабельности, имеющего в выборке порядковый номер, равный этом</w:t>
      </w:r>
      <w:r>
        <w:t>у целому числу, и значения показателя рентабельности, имеющего следующий по возрастанию порядковый номер в этой выборке;</w:t>
      </w:r>
    </w:p>
    <w:p w14:paraId="39AF5266" w14:textId="77777777" w:rsidR="00000000" w:rsidRDefault="0050258C">
      <w:pPr>
        <w:pStyle w:val="a3"/>
      </w:pPr>
      <w:r>
        <w:t xml:space="preserve">если произведение 0,75 и числа значений показателей рентабельности в выборке, образованной в соответствии с подпунктом 11.1 настоящего </w:t>
      </w:r>
      <w:r>
        <w:t>пункта, не является целым числом, то максимальным значением диапазона рыночных показателей рентабельности признается значение показателя рентабельности, имеющее в выборке порядковый номер, равный целой части этого дробного числа, увеличенной на единицу.</w:t>
      </w:r>
    </w:p>
    <w:p w14:paraId="15F8DC56" w14:textId="77777777" w:rsidR="00000000" w:rsidRDefault="0050258C">
      <w:pPr>
        <w:pStyle w:val="a3"/>
      </w:pPr>
      <w:r>
        <w:t>12</w:t>
      </w:r>
      <w:r>
        <w:t xml:space="preserve">. Диапазон рыночных цен, за исключением случаев, указанных в пункте 4 </w:t>
      </w:r>
      <w:hyperlink r:id="rId108" w:history="1">
        <w:r>
          <w:rPr>
            <w:rStyle w:val="a4"/>
          </w:rPr>
          <w:t>статьи 92 настоящего Кодекса</w:t>
        </w:r>
      </w:hyperlink>
      <w:r>
        <w:t>, определяется в следующем порядке:</w:t>
      </w:r>
    </w:p>
    <w:p w14:paraId="07299B73" w14:textId="77777777" w:rsidR="00000000" w:rsidRDefault="0050258C">
      <w:pPr>
        <w:pStyle w:val="a3"/>
      </w:pPr>
      <w:r>
        <w:lastRenderedPageBreak/>
        <w:t>12.1. совокупность цен, примененных в однородных сделках</w:t>
      </w:r>
      <w:r>
        <w:t>, которые используются для определения диапазона рыночных цен, упорядочивается по возрастанию, образуя выборку. Каждому значению цены, начиная с минимального, присваивается порядковый номер. В случае, если выборка содержит два и более одинаковых значения ц</w:t>
      </w:r>
      <w:r>
        <w:t>ены, в выборку включаются все такие значения. При определении диапазона рыночных цен не учитывается цена, примененная в анализируемой сделке;</w:t>
      </w:r>
    </w:p>
    <w:p w14:paraId="623D33D6" w14:textId="77777777" w:rsidR="00000000" w:rsidRDefault="0050258C">
      <w:pPr>
        <w:pStyle w:val="a3"/>
      </w:pPr>
      <w:r>
        <w:t>12.2. минимальное значение диапазона рыночных цен определяется в следующем порядке:</w:t>
      </w:r>
    </w:p>
    <w:p w14:paraId="60FA8742" w14:textId="77777777" w:rsidR="00000000" w:rsidRDefault="0050258C">
      <w:pPr>
        <w:pStyle w:val="a3"/>
      </w:pPr>
      <w:r>
        <w:t>если частное от деления на чет</w:t>
      </w:r>
      <w:r>
        <w:t xml:space="preserve">ыре числа значений цен в выборке, образованной в соответствии с подпунктом 12.1 настоящего пункта, является целым числом, то минимальным значением диапазона рыночных цен признается среднее арифметическое значения цены, имеющего в выборке порядковый номер, </w:t>
      </w:r>
      <w:r>
        <w:t>равный этому целому числу, и значения цены, имеющего следующий по возрастанию порядковый номер в этой выборке;</w:t>
      </w:r>
    </w:p>
    <w:p w14:paraId="0623EC1C" w14:textId="77777777" w:rsidR="00000000" w:rsidRDefault="0050258C">
      <w:pPr>
        <w:pStyle w:val="a3"/>
      </w:pPr>
      <w:r>
        <w:t>если частное от деления на четыре числа значений цен в выборке, образованной в соответствии с подпунктом 12.1 настоящего пункта, не является целы</w:t>
      </w:r>
      <w:r>
        <w:t>м числом, то минимальным значением диапазона рыночных цен признается значение цены, имеющее в выборке порядковый номер, равный целой части этого дробного числа, увеличенной на единицу;</w:t>
      </w:r>
    </w:p>
    <w:p w14:paraId="2B25AEB0" w14:textId="77777777" w:rsidR="00000000" w:rsidRDefault="0050258C">
      <w:pPr>
        <w:pStyle w:val="a3"/>
      </w:pPr>
      <w:r>
        <w:t>12.3. максимальное значение диапазона рыночных цен определяется в следу</w:t>
      </w:r>
      <w:r>
        <w:t>ющем порядке:</w:t>
      </w:r>
    </w:p>
    <w:p w14:paraId="5FAB5879" w14:textId="77777777" w:rsidR="00000000" w:rsidRDefault="0050258C">
      <w:pPr>
        <w:pStyle w:val="a3"/>
      </w:pPr>
      <w:r>
        <w:t>если произведение 0,75 и числа значений цен в выборке, образованной в соответствии с подпунктом 12.1 настоящего пункта, является целым числом, то максимальным значением диапазона рыночных цен признается среднее арифметическое значения цены, и</w:t>
      </w:r>
      <w:r>
        <w:t>меющего в выборке порядковый номер, равный этому целому числу, и значения цены, имеющего следующий по возрастанию порядковый номер в этой выборке;</w:t>
      </w:r>
    </w:p>
    <w:p w14:paraId="4B6DFF2F" w14:textId="77777777" w:rsidR="00000000" w:rsidRDefault="0050258C">
      <w:pPr>
        <w:pStyle w:val="a3"/>
      </w:pPr>
      <w:r>
        <w:t>если произведение 0,75 и числа значений цен в выборке, образованной в соответствии с подпунктом 12.1 настояще</w:t>
      </w:r>
      <w:r>
        <w:t>го пункта, не является целым числом, то максимальным значением диапазона рыночных цен признается значение цены, имеющее в выборке порядковый номер, равный целой части этого дробного числа, увеличенной на единицу.</w:t>
      </w:r>
    </w:p>
    <w:p w14:paraId="55E3971F" w14:textId="77777777" w:rsidR="00000000" w:rsidRDefault="0050258C">
      <w:pPr>
        <w:pStyle w:val="a3"/>
      </w:pPr>
      <w:r>
        <w:t>13. Если методы, указанные в пункте 1 насто</w:t>
      </w:r>
      <w:r>
        <w:t>ящей статьи, не позволяют определить, соответствует ли цена товара (работы, услуги), примененная в разовой сделке, рыночной цене, соответствие цены, примененной в такой сделке, рыночной цене может быть определено исходя из рыночной стоимости предмета сделк</w:t>
      </w:r>
      <w:r>
        <w:t>и, устанавливаемой в результате независимой оценки, проведенной в соответствии с законодательством Республики Беларусь и (или) иностранных государств.</w:t>
      </w:r>
    </w:p>
    <w:p w14:paraId="1729736E" w14:textId="77777777" w:rsidR="00000000" w:rsidRDefault="0050258C">
      <w:pPr>
        <w:pStyle w:val="a3"/>
      </w:pPr>
      <w:r>
        <w:t>При этом под разовой сделкой понимается сделка, которая отличается от основной деятельности организации и</w:t>
      </w:r>
      <w:r>
        <w:t xml:space="preserve"> осуществляется один раз в налоговом периоде.</w:t>
      </w:r>
    </w:p>
    <w:p w14:paraId="2C3DFD68" w14:textId="77777777" w:rsidR="00000000" w:rsidRDefault="0050258C">
      <w:pPr>
        <w:spacing w:after="240"/>
        <w:rPr>
          <w:rFonts w:eastAsia="Times New Roman"/>
        </w:rPr>
      </w:pPr>
    </w:p>
    <w:p w14:paraId="612F4C55" w14:textId="77777777" w:rsidR="00000000" w:rsidRDefault="0050258C">
      <w:pPr>
        <w:jc w:val="center"/>
        <w:rPr>
          <w:rFonts w:eastAsia="Times New Roman"/>
        </w:rPr>
      </w:pPr>
      <w:r>
        <w:rPr>
          <w:rFonts w:eastAsia="Times New Roman"/>
          <w:b/>
          <w:bCs/>
        </w:rPr>
        <w:t>Статья 92.</w:t>
      </w:r>
      <w:r>
        <w:rPr>
          <w:rFonts w:eastAsia="Times New Roman"/>
        </w:rPr>
        <w:t xml:space="preserve"> Метод сопоставимых рыночных цен</w:t>
      </w:r>
    </w:p>
    <w:p w14:paraId="6E9032A4" w14:textId="77777777" w:rsidR="00000000" w:rsidRDefault="0050258C">
      <w:pPr>
        <w:rPr>
          <w:rFonts w:eastAsia="Times New Roman"/>
        </w:rPr>
      </w:pPr>
    </w:p>
    <w:p w14:paraId="2CF3AEA5" w14:textId="77777777" w:rsidR="00000000" w:rsidRDefault="0050258C">
      <w:pPr>
        <w:pStyle w:val="a3"/>
      </w:pPr>
      <w:r>
        <w:lastRenderedPageBreak/>
        <w:t>1. Метод сопоставимых рыночных цен заключается в сопоставлении цены в анализируемой сделке с диапазоном рыночных цен, примененных в сопоставимых сделках.</w:t>
      </w:r>
    </w:p>
    <w:p w14:paraId="1B7FCD88" w14:textId="77777777" w:rsidR="00000000" w:rsidRDefault="0050258C">
      <w:pPr>
        <w:pStyle w:val="a3"/>
      </w:pPr>
      <w:r>
        <w:t>Диапазон рыночных цен может быть сформирован из цен, рассчитанных с применением корректировок к ценам сопоставимых сделок.</w:t>
      </w:r>
    </w:p>
    <w:p w14:paraId="10FC88DD" w14:textId="77777777" w:rsidR="00000000" w:rsidRDefault="0050258C">
      <w:pPr>
        <w:pStyle w:val="a3"/>
      </w:pPr>
      <w:r>
        <w:t>Сопоставление цены анализируемой сделки с диапазоном рыночных цен проводится на основании информации о ценах, сложившихся до даты сов</w:t>
      </w:r>
      <w:r>
        <w:t>ершения анализируемой сделки. При этом выбираются даты, ближайшие к анализируемой сделке.</w:t>
      </w:r>
    </w:p>
    <w:p w14:paraId="431B5170" w14:textId="77777777" w:rsidR="00000000" w:rsidRDefault="0050258C">
      <w:pPr>
        <w:pStyle w:val="a3"/>
      </w:pPr>
      <w:r>
        <w:t>При отсутствии информации о сопоставимых сделках в проверяемом налоговом периоде и наличии такой информации за иные налоговые периоды, предшествующие проверяемому нал</w:t>
      </w:r>
      <w:r>
        <w:t xml:space="preserve">оговому периоду, принимаются данные о рыночных ценах за такие предшествующие налоговые периоды с их корректировкой на индексы цен, определяемые Национальным статистическим комитетом, или на изменение официального курса белорусского рубля, устанавливаемого </w:t>
      </w:r>
      <w:r>
        <w:t>Национальным банком по отношению к другим валютам.</w:t>
      </w:r>
    </w:p>
    <w:p w14:paraId="0A1016A6" w14:textId="77777777" w:rsidR="00000000" w:rsidRDefault="0050258C">
      <w:pPr>
        <w:pStyle w:val="a3"/>
      </w:pPr>
      <w:r>
        <w:t>2. Для применения метода сопоставимых рыночных цен возможно использование информации о сделке, совершенной плательщиком, при условии, что она сопоставима с анализируемой сделкой.</w:t>
      </w:r>
    </w:p>
    <w:p w14:paraId="2641936E" w14:textId="77777777" w:rsidR="00000000" w:rsidRDefault="0050258C">
      <w:pPr>
        <w:pStyle w:val="a3"/>
      </w:pPr>
      <w:r>
        <w:t>3. В случае совершения ана</w:t>
      </w:r>
      <w:r>
        <w:t>лизируемой сделки на основании форвардного или фьючерсного контракта сопоставление цен проводится на основании информации о форвардных или фьючерсных ценах на дату, ближайшую к дате заключения соответствующего форвардного или фьючерсного контракта.</w:t>
      </w:r>
    </w:p>
    <w:p w14:paraId="3CC1B47C" w14:textId="77777777" w:rsidR="00000000" w:rsidRDefault="0050258C">
      <w:pPr>
        <w:pStyle w:val="a3"/>
      </w:pPr>
      <w:r>
        <w:t xml:space="preserve">4. При </w:t>
      </w:r>
      <w:r>
        <w:t xml:space="preserve">использовании биржевых котировок диапазон рыночных цен определяется на основании цен сделок, предметом которых являются идентичные (при их отсутствии – однородные) товары, зарегистрированных соответствующей биржей, на основе опубликованной либо полученной </w:t>
      </w:r>
      <w:r>
        <w:t>по запросу информации соответствующей биржи. Диапазоном рыночных цен признается интервал между минимальной и максимальной ценой сделок, зарегистрированных биржей, на дату совершения анализируемой сделки.</w:t>
      </w:r>
    </w:p>
    <w:p w14:paraId="6E35C47F" w14:textId="77777777" w:rsidR="00000000" w:rsidRDefault="0050258C">
      <w:pPr>
        <w:pStyle w:val="a3"/>
      </w:pPr>
      <w:r>
        <w:t>Диапазон рыночных цен определяется на дату совершени</w:t>
      </w:r>
      <w:r>
        <w:t xml:space="preserve">я анализируемой сделки (при отсутствии торгов в этот день – на дату, ближайшую к дате совершения анализируемой сделки). При определении диапазона рыночных цен на основе биржевых котировок производятся корректировки различий коммерческих и (или) финансовых </w:t>
      </w:r>
      <w:r>
        <w:t>условий сделок:</w:t>
      </w:r>
    </w:p>
    <w:p w14:paraId="1FC038F8" w14:textId="77777777" w:rsidR="00000000" w:rsidRDefault="0050258C">
      <w:pPr>
        <w:pStyle w:val="a3"/>
      </w:pPr>
      <w:r>
        <w:t>в расходах, необходимых для доставки товаров на соответствующий рынок;</w:t>
      </w:r>
    </w:p>
    <w:p w14:paraId="2C564D40" w14:textId="77777777" w:rsidR="00000000" w:rsidRDefault="0050258C">
      <w:pPr>
        <w:pStyle w:val="a3"/>
      </w:pPr>
      <w:r>
        <w:t>в расходах на уплату вывозных таможенных пошлин;</w:t>
      </w:r>
    </w:p>
    <w:p w14:paraId="05DE4AD9" w14:textId="77777777" w:rsidR="00000000" w:rsidRDefault="0050258C">
      <w:pPr>
        <w:pStyle w:val="a3"/>
      </w:pPr>
      <w:r>
        <w:t>в условиях платежа;</w:t>
      </w:r>
    </w:p>
    <w:p w14:paraId="3BEA1BF5" w14:textId="77777777" w:rsidR="00000000" w:rsidRDefault="0050258C">
      <w:pPr>
        <w:pStyle w:val="a3"/>
      </w:pPr>
      <w:r>
        <w:t>в вознаграждении торгового брокера (комиссионера или агента) за осуществление им торгово-посредничес</w:t>
      </w:r>
      <w:r>
        <w:t>ких функций.</w:t>
      </w:r>
    </w:p>
    <w:p w14:paraId="1F3F5787" w14:textId="77777777" w:rsidR="00000000" w:rsidRDefault="0050258C">
      <w:pPr>
        <w:pStyle w:val="a3"/>
      </w:pPr>
      <w:r>
        <w:t>Если условиями контракта на реализацию товаров предусмотрено применение котировального периода, то цена на биржевые и небиржевые товары, цены на которые привязаны к котировкам на биржевые товары, определяется с учетом такого котировального пер</w:t>
      </w:r>
      <w:r>
        <w:t xml:space="preserve">иода, продолжительность которого не может превышать тридцать </w:t>
      </w:r>
      <w:r>
        <w:lastRenderedPageBreak/>
        <w:t>календарных дней, как среднеарифметическое значение ежедневных котировок за котировальный период с учетом дифференциала.</w:t>
      </w:r>
    </w:p>
    <w:p w14:paraId="5C0DA17F" w14:textId="77777777" w:rsidR="00000000" w:rsidRDefault="0050258C">
      <w:pPr>
        <w:pStyle w:val="a3"/>
      </w:pPr>
      <w:r>
        <w:t>4-1. При использовании данных информационно-ценовых агентств о ценах (диап</w:t>
      </w:r>
      <w:r>
        <w:t>азонах цен) на идентичные (однородные) товары (работы, услуги), ценные бумаги, производные финансовые инструменты, о доходности по операциям с ценными бумагами, о ставке процентов (сумме дохода) по кредитам (займам) в целях применения метода сопоставимых р</w:t>
      </w:r>
      <w:r>
        <w:t>ыночных цен по валютно-обменным операциям, сделкам с драгоценными металлами, ценными бумагами, производными финансовыми инструментами, кредитам (займам) минимальным и максимальным значениями диапазона рыночных цен могут признаваться соответственно опублико</w:t>
      </w:r>
      <w:r>
        <w:t>ванные минимальное и максимальное значения цен по сделкам, совершенным в аналогичный период времени в сопоставимых коммерческих и (или) финансовых условиях.</w:t>
      </w:r>
    </w:p>
    <w:p w14:paraId="11F95B9B" w14:textId="77777777" w:rsidR="00000000" w:rsidRDefault="0050258C">
      <w:pPr>
        <w:pStyle w:val="a3"/>
      </w:pPr>
      <w:r>
        <w:t>5. Если цена анализируемой сделки находится в пределах диапазона рыночных цен, для целей налогообло</w:t>
      </w:r>
      <w:r>
        <w:t>жения признается, что такая цена соответствует рыночной цене.</w:t>
      </w:r>
    </w:p>
    <w:p w14:paraId="263C1450" w14:textId="77777777" w:rsidR="00000000" w:rsidRDefault="0050258C">
      <w:pPr>
        <w:pStyle w:val="a3"/>
      </w:pPr>
      <w:r>
        <w:t>Если цена анализируемой сделки меньше минимального значения диапазона рыночных цен, для целей налогообложения рыночной ценой признается цена, которая соответствует минимальному значению диапазон</w:t>
      </w:r>
      <w:r>
        <w:t>а рыночных цен.</w:t>
      </w:r>
    </w:p>
    <w:p w14:paraId="69E41415" w14:textId="77777777" w:rsidR="00000000" w:rsidRDefault="0050258C">
      <w:pPr>
        <w:pStyle w:val="a3"/>
      </w:pPr>
      <w:r>
        <w:t>Если цена анализируемой сделки превышает максимальное значение диапазона рыночных цен, для целей налогообложения рыночной ценой признается цена, которая соответствует максимальному значению диапазона рыночных цен.</w:t>
      </w:r>
    </w:p>
    <w:p w14:paraId="6DE34D5B" w14:textId="77777777" w:rsidR="00000000" w:rsidRDefault="0050258C">
      <w:pPr>
        <w:pStyle w:val="a3"/>
      </w:pPr>
      <w:r>
        <w:t xml:space="preserve">6. При наличии информации </w:t>
      </w:r>
      <w:r>
        <w:t xml:space="preserve">только об одной сопоставимой сделке цена указанной сделки может быть признана одновременно минимальным и максимальным значениями рыночной цены, когда коммерческие и (или) финансовые условия данной сделки сопоставимы с условиями анализируемой сделки либо с </w:t>
      </w:r>
      <w:r>
        <w:t>помощью корректировок обеспечена сопоставимость таких условий, а также при условии, что продавец (поставщик) товаров (работ, услуг), имущественных прав в сопоставимой сделке не занимает доминирующее положение на рынке этих идентичных (при их отсутствии – о</w:t>
      </w:r>
      <w:r>
        <w:t>днородных) товаров (работ, услуг), имущественных прав.</w:t>
      </w:r>
    </w:p>
    <w:p w14:paraId="441B9332" w14:textId="77777777" w:rsidR="00000000" w:rsidRDefault="0050258C">
      <w:pPr>
        <w:spacing w:after="240"/>
        <w:rPr>
          <w:rFonts w:eastAsia="Times New Roman"/>
        </w:rPr>
      </w:pPr>
    </w:p>
    <w:p w14:paraId="70EAB7CF" w14:textId="77777777" w:rsidR="00000000" w:rsidRDefault="0050258C">
      <w:pPr>
        <w:jc w:val="center"/>
        <w:rPr>
          <w:rFonts w:eastAsia="Times New Roman"/>
        </w:rPr>
      </w:pPr>
      <w:r>
        <w:rPr>
          <w:rFonts w:eastAsia="Times New Roman"/>
          <w:b/>
          <w:bCs/>
        </w:rPr>
        <w:t>Статья 93.</w:t>
      </w:r>
      <w:r>
        <w:rPr>
          <w:rFonts w:eastAsia="Times New Roman"/>
        </w:rPr>
        <w:t xml:space="preserve"> Метод цены последующей реализации</w:t>
      </w:r>
    </w:p>
    <w:p w14:paraId="779A6773" w14:textId="77777777" w:rsidR="00000000" w:rsidRDefault="0050258C">
      <w:pPr>
        <w:rPr>
          <w:rFonts w:eastAsia="Times New Roman"/>
        </w:rPr>
      </w:pPr>
    </w:p>
    <w:p w14:paraId="797F8C4D" w14:textId="77777777" w:rsidR="00000000" w:rsidRDefault="0050258C">
      <w:pPr>
        <w:pStyle w:val="a3"/>
      </w:pPr>
      <w:r>
        <w:t>1. Метод цены последующей реализации применяется при реализации товаров (работ, услуг), имущественных прав и заключается в сопоставлении валовой рентаб</w:t>
      </w:r>
      <w:r>
        <w:t>ельности при последующей реализации невзаимозависимому лицу товаров (работ, услуг), имущественных прав, приобретенных (полученных) в анализируемой сделке (группе анализируемых однородных сделок), с диапазоном рыночных показателей рентабельности по сопостав</w:t>
      </w:r>
      <w:r>
        <w:t>имым сделкам (при их отсутствии – организаций, осуществляющих сопоставимую деятельность).</w:t>
      </w:r>
    </w:p>
    <w:p w14:paraId="2D366AF9" w14:textId="77777777" w:rsidR="00000000" w:rsidRDefault="0050258C">
      <w:pPr>
        <w:pStyle w:val="a3"/>
      </w:pPr>
      <w:r>
        <w:t xml:space="preserve">2. Если последующая реализация товаров (работ, услуг), имущественных прав в сопоставимых сделках между лицом, осуществившим перепродажу, и лицом, не являющимся с ним </w:t>
      </w:r>
      <w:r>
        <w:t xml:space="preserve">взаимозависимым, осуществляется по разным ценам, при определении диапазона рыночных показателей рентабельности в качестве цены последующей </w:t>
      </w:r>
      <w:r>
        <w:lastRenderedPageBreak/>
        <w:t>реализации товаров (работ, услуг), имущественных прав используется средневзвешенная цена этих товаров (работ, услуг),</w:t>
      </w:r>
      <w:r>
        <w:t xml:space="preserve"> имущественных прав по всем таким сделкам.</w:t>
      </w:r>
    </w:p>
    <w:p w14:paraId="1BB295D2" w14:textId="77777777" w:rsidR="00000000" w:rsidRDefault="0050258C">
      <w:pPr>
        <w:pStyle w:val="a3"/>
      </w:pPr>
      <w:r>
        <w:t>3. Метод цены последующей реализации применяется при наступлении одного или нескольких следующих обстоятельств:</w:t>
      </w:r>
    </w:p>
    <w:p w14:paraId="2D2A5815" w14:textId="77777777" w:rsidR="00000000" w:rsidRDefault="0050258C">
      <w:pPr>
        <w:pStyle w:val="a3"/>
      </w:pPr>
      <w:r>
        <w:t>лицо, осуществившее перепродажу, не владеет и соответственно не использовало объекты нематериальных а</w:t>
      </w:r>
      <w:r>
        <w:t>ктивов, которые могут оказать существенное влияние на уровень его валовой рентабельности;</w:t>
      </w:r>
    </w:p>
    <w:p w14:paraId="4C81D959" w14:textId="77777777" w:rsidR="00000000" w:rsidRDefault="0050258C">
      <w:pPr>
        <w:pStyle w:val="a3"/>
      </w:pPr>
      <w:r>
        <w:t xml:space="preserve">при перепродаже с товаром не осуществлялись операции, которые повлияли на его характеристики. К операциям, не влияющим на характеристики товара, относятся предпродажная подготовка (деление товаров на партии, формирование отправок, сортировка, переупаковка </w:t>
      </w:r>
      <w:r>
        <w:t>и другое), смешивание товаров, если характеристики конечной продукции (полуфабрикатов) существенно не отличаются от характеристик смешиваемых товаров.</w:t>
      </w:r>
    </w:p>
    <w:p w14:paraId="2C7BFC42" w14:textId="77777777" w:rsidR="00000000" w:rsidRDefault="0050258C">
      <w:pPr>
        <w:pStyle w:val="a3"/>
      </w:pPr>
      <w:r>
        <w:t>4. Если валовая рентабельность у анализируемой стороны сделки меньше минимального значения диапазона рыно</w:t>
      </w:r>
      <w:r>
        <w:t xml:space="preserve">чных показателей рентабельности, указанного в пункте 1 настоящей статьи, цена анализируемой сделки определяется исходя из фактической цены последующей реализации товара и валовой рентабельности, которая соответствует минимальному значению такого диапазона </w:t>
      </w:r>
      <w:r>
        <w:t>рыночных показателей рентабельности.</w:t>
      </w:r>
    </w:p>
    <w:p w14:paraId="2B892A0C" w14:textId="77777777" w:rsidR="00000000" w:rsidRDefault="0050258C">
      <w:pPr>
        <w:spacing w:after="240"/>
        <w:rPr>
          <w:rFonts w:eastAsia="Times New Roman"/>
        </w:rPr>
      </w:pPr>
    </w:p>
    <w:p w14:paraId="481EDF6E" w14:textId="77777777" w:rsidR="00000000" w:rsidRDefault="0050258C">
      <w:pPr>
        <w:jc w:val="center"/>
        <w:rPr>
          <w:rFonts w:eastAsia="Times New Roman"/>
        </w:rPr>
      </w:pPr>
      <w:r>
        <w:rPr>
          <w:rFonts w:eastAsia="Times New Roman"/>
          <w:b/>
          <w:bCs/>
        </w:rPr>
        <w:t>Статья 94.</w:t>
      </w:r>
      <w:r>
        <w:rPr>
          <w:rFonts w:eastAsia="Times New Roman"/>
        </w:rPr>
        <w:t xml:space="preserve"> Затратный метод</w:t>
      </w:r>
    </w:p>
    <w:p w14:paraId="636E6D54" w14:textId="77777777" w:rsidR="00000000" w:rsidRDefault="0050258C">
      <w:pPr>
        <w:rPr>
          <w:rFonts w:eastAsia="Times New Roman"/>
        </w:rPr>
      </w:pPr>
    </w:p>
    <w:p w14:paraId="1E651EB6" w14:textId="77777777" w:rsidR="00000000" w:rsidRDefault="0050258C">
      <w:pPr>
        <w:pStyle w:val="a3"/>
      </w:pPr>
      <w:r>
        <w:t>1. Затратный метод заключается в сопоставлении показателя валовой рентабельности затрат анализируемой стороны сделки с диапазоном рыночных показателей рентабельности, составленным из пока</w:t>
      </w:r>
      <w:r>
        <w:t>зателей валовой рентабельности затрат в сопоставимых сделках (при их отсутствии – организаций, осуществляющих сопоставимую деятельность).</w:t>
      </w:r>
    </w:p>
    <w:p w14:paraId="2857F4E0" w14:textId="77777777" w:rsidR="00000000" w:rsidRDefault="0050258C">
      <w:pPr>
        <w:pStyle w:val="a3"/>
      </w:pPr>
      <w:r>
        <w:t>2. Затратный метод может применяться при:</w:t>
      </w:r>
    </w:p>
    <w:p w14:paraId="5159F729" w14:textId="77777777" w:rsidR="00000000" w:rsidRDefault="0050258C">
      <w:pPr>
        <w:pStyle w:val="a3"/>
      </w:pPr>
      <w:r>
        <w:t>выполнении работ (оказании услуг), за исключением случаев, когда при выполне</w:t>
      </w:r>
      <w:r>
        <w:t>нии работ (оказании услуг) используются нематериальные активы, оказывающие существенное влияние на уровень рентабельности затрат исполнителя работ (услуг);</w:t>
      </w:r>
    </w:p>
    <w:p w14:paraId="036BCC2C" w14:textId="77777777" w:rsidR="00000000" w:rsidRDefault="0050258C">
      <w:pPr>
        <w:pStyle w:val="a3"/>
      </w:pPr>
      <w:r>
        <w:t>оказании услуг по управлению денежными средствами, включая осуществление операций на рынке ценных бу</w:t>
      </w:r>
      <w:r>
        <w:t>маг и (или) валютном рынке;</w:t>
      </w:r>
    </w:p>
    <w:p w14:paraId="59845327" w14:textId="77777777" w:rsidR="00000000" w:rsidRDefault="0050258C">
      <w:pPr>
        <w:pStyle w:val="a3"/>
      </w:pPr>
      <w:r>
        <w:t>продаже сырья или полуфабрикатов взаимозависимому лицу;</w:t>
      </w:r>
    </w:p>
    <w:p w14:paraId="4476EE96" w14:textId="77777777" w:rsidR="00000000" w:rsidRDefault="0050258C">
      <w:pPr>
        <w:pStyle w:val="a3"/>
      </w:pPr>
      <w:r>
        <w:t>реализации товаров (работ, услуг), имущественных прав по долгосрочным договорам между взаимозависимыми лицами;</w:t>
      </w:r>
    </w:p>
    <w:p w14:paraId="21ABCE28" w14:textId="77777777" w:rsidR="00000000" w:rsidRDefault="0050258C">
      <w:pPr>
        <w:pStyle w:val="a3"/>
      </w:pPr>
      <w:r>
        <w:t>изготовлении продукции из давальческого сырья.</w:t>
      </w:r>
    </w:p>
    <w:p w14:paraId="571089F4" w14:textId="77777777" w:rsidR="00000000" w:rsidRDefault="0050258C">
      <w:pPr>
        <w:pStyle w:val="a3"/>
      </w:pPr>
      <w:r>
        <w:t>3. Если валова</w:t>
      </w:r>
      <w:r>
        <w:t xml:space="preserve">я рентабельность затрат у анализируемой стороны сделки меньше минимального значения диапазона рыночных показателей рентабельности, указанного в </w:t>
      </w:r>
      <w:r>
        <w:lastRenderedPageBreak/>
        <w:t>пункте 1 настоящей статьи, цена анализируемой сделки определяется исходя из фактической себестоимости реализован</w:t>
      </w:r>
      <w:r>
        <w:t>ных товаров (работ, услуг), имущественных прав и валовой рентабельности затрат, которая соответствует минимальному значению такого диапазона рыночных показателей рентабельности.</w:t>
      </w:r>
    </w:p>
    <w:p w14:paraId="3089430A" w14:textId="77777777" w:rsidR="00000000" w:rsidRDefault="0050258C">
      <w:pPr>
        <w:pStyle w:val="a3"/>
      </w:pPr>
      <w:r>
        <w:t>Если валовая рентабельность затрат у анализируемой стороны сделки превышает ма</w:t>
      </w:r>
      <w:r>
        <w:t>ксимальное значение диапазона рыночных показателей рентабельности, указанного в пункте 1 настоящей статьи, цена анализируемой сделки определяется исходя из фактической себестоимости реализованных товаров (работ, услуг), имущественных прав и валовой рентабе</w:t>
      </w:r>
      <w:r>
        <w:t>льности затрат, которая соответствует максимальному значению такого диапазона рыночных показателей рентабельности.</w:t>
      </w:r>
    </w:p>
    <w:p w14:paraId="1CDD919B" w14:textId="77777777" w:rsidR="00000000" w:rsidRDefault="0050258C">
      <w:pPr>
        <w:spacing w:after="240"/>
        <w:rPr>
          <w:rFonts w:eastAsia="Times New Roman"/>
        </w:rPr>
      </w:pPr>
    </w:p>
    <w:p w14:paraId="7B2798E8" w14:textId="77777777" w:rsidR="00000000" w:rsidRDefault="0050258C">
      <w:pPr>
        <w:jc w:val="center"/>
        <w:rPr>
          <w:rFonts w:eastAsia="Times New Roman"/>
        </w:rPr>
      </w:pPr>
      <w:r>
        <w:rPr>
          <w:rFonts w:eastAsia="Times New Roman"/>
          <w:b/>
          <w:bCs/>
        </w:rPr>
        <w:t>Статья 95.</w:t>
      </w:r>
      <w:r>
        <w:rPr>
          <w:rFonts w:eastAsia="Times New Roman"/>
        </w:rPr>
        <w:t xml:space="preserve"> Метод сопоставимой рентабельности</w:t>
      </w:r>
    </w:p>
    <w:p w14:paraId="392205ED" w14:textId="77777777" w:rsidR="00000000" w:rsidRDefault="0050258C">
      <w:pPr>
        <w:rPr>
          <w:rFonts w:eastAsia="Times New Roman"/>
        </w:rPr>
      </w:pPr>
    </w:p>
    <w:p w14:paraId="694A227F" w14:textId="77777777" w:rsidR="00000000" w:rsidRDefault="0050258C">
      <w:pPr>
        <w:pStyle w:val="a3"/>
      </w:pPr>
      <w:r>
        <w:t>1. Метод сопоставимой рентабельности заключается в сопоставлении одного из показателей рент</w:t>
      </w:r>
      <w:r>
        <w:t xml:space="preserve">абельности, указанного в абзацах четвертом–восьмом пункта 8 </w:t>
      </w:r>
      <w:hyperlink r:id="rId109" w:history="1">
        <w:r>
          <w:rPr>
            <w:rStyle w:val="a4"/>
          </w:rPr>
          <w:t>статьи 91 настоящего Кодекса</w:t>
        </w:r>
      </w:hyperlink>
      <w:r>
        <w:t>, сложившегося у анализируемой стороны сделки по анализируемой сделке, с диапазоном рыночных показател</w:t>
      </w:r>
      <w:r>
        <w:t>ей рентабельности, составленным из соответствующих показателей рентабельности в сопоставимых сделках (при их отсутствии – организаций, осуществляющих сопоставимую деятельность).</w:t>
      </w:r>
    </w:p>
    <w:p w14:paraId="5C1A5453" w14:textId="77777777" w:rsidR="00000000" w:rsidRDefault="0050258C">
      <w:pPr>
        <w:pStyle w:val="a3"/>
      </w:pPr>
      <w:r>
        <w:t>2. При выборе конкретного показателя рентабельности учитываются вид деятельнос</w:t>
      </w:r>
      <w:r>
        <w:t>ти, осуществляемый анализируемой стороной сделки, ее функции, используемые активы и принимаемые риски, полнота, достоверность и сопоставимость данных, используемых для расчета соответствующего показателя рентабельности, а также экономическая обоснованность</w:t>
      </w:r>
      <w:r>
        <w:t xml:space="preserve"> такого показателя.</w:t>
      </w:r>
    </w:p>
    <w:p w14:paraId="7921ED75" w14:textId="77777777" w:rsidR="00000000" w:rsidRDefault="0050258C">
      <w:pPr>
        <w:pStyle w:val="a3"/>
      </w:pPr>
      <w:r>
        <w:t>3. Если рентабельность по анализируемой сделке меньше минимального значения диапазона рыночных показателей рентабельности, указанного в пункте 1 настоящей статьи, для корректировки прибыли (дохода) принимается минимальное значение таког</w:t>
      </w:r>
      <w:r>
        <w:t>о диапазона рыночных показателей рентабельности.</w:t>
      </w:r>
    </w:p>
    <w:p w14:paraId="259FA4A1" w14:textId="77777777" w:rsidR="00000000" w:rsidRDefault="0050258C">
      <w:pPr>
        <w:pStyle w:val="a3"/>
      </w:pPr>
      <w:r>
        <w:t>Если рентабельность по анализируемой сделке превышает максимальное значение диапазона рыночных показателей рентабельности, указанного в пункте 1 настоящей статьи, для корректировки прибыли (дохода) принимает</w:t>
      </w:r>
      <w:r>
        <w:t>ся максимальное значение такого диапазона рыночных показателей рентабельности.</w:t>
      </w:r>
    </w:p>
    <w:p w14:paraId="787B8987" w14:textId="77777777" w:rsidR="00000000" w:rsidRDefault="0050258C">
      <w:pPr>
        <w:spacing w:after="240"/>
        <w:rPr>
          <w:rFonts w:eastAsia="Times New Roman"/>
        </w:rPr>
      </w:pPr>
    </w:p>
    <w:p w14:paraId="36580677" w14:textId="77777777" w:rsidR="00000000" w:rsidRDefault="0050258C">
      <w:pPr>
        <w:jc w:val="center"/>
        <w:rPr>
          <w:rFonts w:eastAsia="Times New Roman"/>
        </w:rPr>
      </w:pPr>
      <w:r>
        <w:rPr>
          <w:rFonts w:eastAsia="Times New Roman"/>
          <w:b/>
          <w:bCs/>
        </w:rPr>
        <w:t>Статья 96.</w:t>
      </w:r>
      <w:r>
        <w:rPr>
          <w:rFonts w:eastAsia="Times New Roman"/>
        </w:rPr>
        <w:t xml:space="preserve"> Метод распределения прибыли</w:t>
      </w:r>
    </w:p>
    <w:p w14:paraId="69FCD7F9" w14:textId="77777777" w:rsidR="00000000" w:rsidRDefault="0050258C">
      <w:pPr>
        <w:rPr>
          <w:rFonts w:eastAsia="Times New Roman"/>
        </w:rPr>
      </w:pPr>
    </w:p>
    <w:p w14:paraId="23F65602" w14:textId="77777777" w:rsidR="00000000" w:rsidRDefault="0050258C">
      <w:pPr>
        <w:pStyle w:val="a3"/>
      </w:pPr>
      <w:r>
        <w:t>1. Метод распределения прибыли заключается в распределении каждой стороне, участвующей в анализируемой сделке (сделках), части совоку</w:t>
      </w:r>
      <w:r>
        <w:t>пной прибыли (убытка), полученной всеми сторонами сделки (сделок), которую стороны сделки (сделок) получили бы от участия в сделках с невзаимозависимыми лицами.</w:t>
      </w:r>
    </w:p>
    <w:p w14:paraId="3C4E4971" w14:textId="77777777" w:rsidR="00000000" w:rsidRDefault="0050258C">
      <w:pPr>
        <w:pStyle w:val="a3"/>
      </w:pPr>
      <w:r>
        <w:lastRenderedPageBreak/>
        <w:t>2. Распределение прибыли (убытка) между сторонами анализируемой сделки (группы анализируемых од</w:t>
      </w:r>
      <w:r>
        <w:t>нородных сделок) производится на основании оценки их вклада в совокупную прибыль анализируемой сделки (группы анализируемых однородных сделок).</w:t>
      </w:r>
    </w:p>
    <w:p w14:paraId="22644F2A" w14:textId="77777777" w:rsidR="00000000" w:rsidRDefault="0050258C">
      <w:pPr>
        <w:pStyle w:val="a3"/>
      </w:pPr>
      <w:r>
        <w:t>Распределение прибыли (убытка) по анализируемой сделке (группе анализируемых однородных сделок) между ее сторона</w:t>
      </w:r>
      <w:r>
        <w:t>ми производится на основании оценки вклада сторон в совокупную прибыль (убыток) по следующим критериям:</w:t>
      </w:r>
    </w:p>
    <w:p w14:paraId="7D3DD34C" w14:textId="77777777" w:rsidR="00000000" w:rsidRDefault="0050258C">
      <w:pPr>
        <w:pStyle w:val="a3"/>
      </w:pPr>
      <w:r>
        <w:t>пропорционально вкладу в совокупную прибыль по анализируемой сделке функций, осуществляемых сторонами, используемых ими активов, принимаемых рисков;</w:t>
      </w:r>
    </w:p>
    <w:p w14:paraId="47E01108" w14:textId="77777777" w:rsidR="00000000" w:rsidRDefault="0050258C">
      <w:pPr>
        <w:pStyle w:val="a3"/>
      </w:pPr>
      <w:r>
        <w:t>пропорционально распределению между сторонами прибыли (убытка), полученной (полученного) на вложенный капитал (основные средства, материальные и нематериальные активы) в эту сделку;</w:t>
      </w:r>
    </w:p>
    <w:p w14:paraId="79FA34A6" w14:textId="77777777" w:rsidR="00000000" w:rsidRDefault="0050258C">
      <w:pPr>
        <w:pStyle w:val="a3"/>
      </w:pPr>
      <w:r>
        <w:t>пропорционально распределению прибыли между сторонами сопоставимой сделки.</w:t>
      </w:r>
    </w:p>
    <w:p w14:paraId="0EC2AEDB" w14:textId="77777777" w:rsidR="00000000" w:rsidRDefault="0050258C">
      <w:pPr>
        <w:pStyle w:val="a3"/>
      </w:pPr>
      <w:r>
        <w:t>3. При применении метода распределения прибыли между сторонами анализируемой сделки (группы анализируемых однородных сделок) распределяется совокупная либо остаточная прибыль (убыток) всех сторон за налоговый период.</w:t>
      </w:r>
    </w:p>
    <w:p w14:paraId="5DBAC66C" w14:textId="77777777" w:rsidR="00000000" w:rsidRDefault="0050258C">
      <w:pPr>
        <w:pStyle w:val="a3"/>
      </w:pPr>
      <w:r>
        <w:t>Если стороны анализируемой сделки (гру</w:t>
      </w:r>
      <w:r>
        <w:t>ппы анализируемых однородных сделок), совокупная прибыль (убыток) которых подлежит распределению, ведут бухгалтерский учет на основании различных требований к бухгалтерскому учету, для целей применения метода распределения прибыли такая бухгалтерская и (ил</w:t>
      </w:r>
      <w:r>
        <w:t>и) финансовая отчетность должна быть приведена путем корректировок в соответствие с едиными требованиями к бухгалтерскому учету.</w:t>
      </w:r>
    </w:p>
    <w:p w14:paraId="615B0648" w14:textId="77777777" w:rsidR="00000000" w:rsidRDefault="0050258C">
      <w:pPr>
        <w:pStyle w:val="a3"/>
      </w:pPr>
      <w:r>
        <w:t>Совокупной прибылью всех сторон анализируемой сделки (группы анализируемых однородных сделок) признается сумма прибыли от реали</w:t>
      </w:r>
      <w:r>
        <w:t>зации товаров (работ, услуг), имущественных прав всех сторон за налоговый период.</w:t>
      </w:r>
    </w:p>
    <w:p w14:paraId="7C0CEB51" w14:textId="77777777" w:rsidR="00000000" w:rsidRDefault="0050258C">
      <w:pPr>
        <w:pStyle w:val="a3"/>
      </w:pPr>
      <w:r>
        <w:t xml:space="preserve">Остаточной прибылью (убытком) по анализируемой сделке (группе анализируемых однородных сделок) признается разница между совокупной прибылью (убытком) по анализируемой сделке </w:t>
      </w:r>
      <w:r>
        <w:t>и суммой расчетной прибыли (убытка) всех сторон анализируемой сделки, определяемой для каждой из них на основе одного из методов определения рыночных цен.</w:t>
      </w:r>
    </w:p>
    <w:p w14:paraId="16AC8999" w14:textId="77777777" w:rsidR="00000000" w:rsidRDefault="0050258C">
      <w:pPr>
        <w:pStyle w:val="a3"/>
      </w:pPr>
      <w:r>
        <w:t>При распределении между всеми сторонами анализируемой сделки остаточной прибыли (убытка) итоговая сум</w:t>
      </w:r>
      <w:r>
        <w:t>ма прибыли (убытка) каждой стороны анализируемой сделки (группы анализируемых однородных сделок) определяется путем суммирования соответствующих расчетной прибыли (убытка) и остаточной прибыли (убытка).</w:t>
      </w:r>
    </w:p>
    <w:p w14:paraId="74278021" w14:textId="77777777" w:rsidR="00000000" w:rsidRDefault="0050258C">
      <w:pPr>
        <w:pStyle w:val="a3"/>
      </w:pPr>
      <w:r>
        <w:t>4. Для распределения между всеми сторонами анализируе</w:t>
      </w:r>
      <w:r>
        <w:t>мой сделки совокупной либо остаточной прибыли (убытка) учитываются следующие показатели:</w:t>
      </w:r>
    </w:p>
    <w:p w14:paraId="2A6B721E" w14:textId="77777777" w:rsidR="00000000" w:rsidRDefault="0050258C">
      <w:pPr>
        <w:pStyle w:val="a3"/>
      </w:pPr>
      <w:r>
        <w:t>размер затрат, понесенных стороной анализируемой сделки на создание нематериальных активов, использование которых оказывает влияние на величину фактически полученной п</w:t>
      </w:r>
      <w:r>
        <w:t>рибыли (убытка) по анализируемой сделке;</w:t>
      </w:r>
    </w:p>
    <w:p w14:paraId="7705B3C0" w14:textId="77777777" w:rsidR="00000000" w:rsidRDefault="0050258C">
      <w:pPr>
        <w:pStyle w:val="a3"/>
      </w:pPr>
      <w:r>
        <w:lastRenderedPageBreak/>
        <w:t>характеристики персонала, занятого стороной анализируемой сделки (численность, квалификация, затраченное им время, величина расходов на оплату труда), оказывающие влияние на величину фактически полученной прибыли (у</w:t>
      </w:r>
      <w:r>
        <w:t>бытка) по анализируемой сделке;</w:t>
      </w:r>
    </w:p>
    <w:p w14:paraId="30CDB833" w14:textId="77777777" w:rsidR="00000000" w:rsidRDefault="0050258C">
      <w:pPr>
        <w:pStyle w:val="a3"/>
      </w:pPr>
      <w:r>
        <w:t>стоимость активов, находящихся в пользовании (распоряжении) стороны анализируемой сделки, использование которых влияет на величину фактически полученной прибыли (убытка) по анализируемой сделке;</w:t>
      </w:r>
    </w:p>
    <w:p w14:paraId="5F204249" w14:textId="77777777" w:rsidR="00000000" w:rsidRDefault="0050258C">
      <w:pPr>
        <w:pStyle w:val="a3"/>
      </w:pPr>
      <w:r>
        <w:t>другие показатели, отражающие</w:t>
      </w:r>
      <w:r>
        <w:t xml:space="preserve"> взаимосвязь между осуществляемыми функциями, используемыми активами, принимаемыми рисками и величиной фактически полученной прибыли (убытка) по анализируемой сделке.</w:t>
      </w:r>
    </w:p>
    <w:p w14:paraId="739BC87A" w14:textId="77777777" w:rsidR="00000000" w:rsidRDefault="0050258C">
      <w:pPr>
        <w:pStyle w:val="a3"/>
      </w:pPr>
      <w:r>
        <w:t>5. Если прибыль, полученная стороной анализируемой сделки, равна прибыли, рассчитанной дл</w:t>
      </w:r>
      <w:r>
        <w:t>я этой стороны в соответствии с методом распределения прибыли, или превышает ее либо если убыток, понесенный указанной стороной, равен убытку, рассчитанному для этой стороны в соответствии с методом распределения прибыли, или меньше его, для целей налогооб</w:t>
      </w:r>
      <w:r>
        <w:t>ложения принимается соответственно фактически полученная прибыль либо фактически понесенный убыток.</w:t>
      </w:r>
    </w:p>
    <w:p w14:paraId="3A66E7FB" w14:textId="77777777" w:rsidR="00000000" w:rsidRDefault="0050258C">
      <w:pPr>
        <w:pStyle w:val="a3"/>
      </w:pPr>
      <w:r>
        <w:t>Если прибыль, полученная плательщиком, являющимся стороной анализируемой сделки, меньше прибыли, рассчитанной для этой стороны в соответствии с методом расп</w:t>
      </w:r>
      <w:r>
        <w:t>ределения прибыли, для целей налогообложения принимается прибыль, рассчитанная для него в соответствии с методом распределения прибыли.</w:t>
      </w:r>
    </w:p>
    <w:p w14:paraId="18DE652C" w14:textId="77777777" w:rsidR="00000000" w:rsidRDefault="0050258C">
      <w:pPr>
        <w:pStyle w:val="a3"/>
      </w:pPr>
      <w:r>
        <w:t xml:space="preserve">Если убыток, полученный плательщиком, являющимся стороной анализируемой сделки, превышает убыток, рассчитанный для этой </w:t>
      </w:r>
      <w:r>
        <w:t>стороны в соответствии с методом распределения прибыли, для целей налогообложения принимается убыток, рассчитанный для него в соответствии с методом распределения прибыли.</w:t>
      </w:r>
    </w:p>
    <w:p w14:paraId="26DC0C6C" w14:textId="77777777" w:rsidR="00000000" w:rsidRDefault="0050258C">
      <w:pPr>
        <w:pStyle w:val="a3"/>
      </w:pPr>
      <w:r>
        <w:t>Корректировка прибыли (убытка) плательщика производится на основании сопоставления п</w:t>
      </w:r>
      <w:r>
        <w:t>рибыли (убытка), определенной в соответствии с настоящим пунктом, с фактически полученной плательщиком прибылью (понесенным убытком).</w:t>
      </w:r>
    </w:p>
    <w:p w14:paraId="62D550FE" w14:textId="77777777" w:rsidR="00000000" w:rsidRDefault="0050258C">
      <w:pPr>
        <w:spacing w:after="240"/>
        <w:rPr>
          <w:rFonts w:eastAsia="Times New Roman"/>
        </w:rPr>
      </w:pPr>
    </w:p>
    <w:p w14:paraId="2C90FE3C" w14:textId="77777777" w:rsidR="00000000" w:rsidRDefault="0050258C">
      <w:pPr>
        <w:jc w:val="center"/>
        <w:rPr>
          <w:rFonts w:eastAsia="Times New Roman"/>
        </w:rPr>
      </w:pPr>
      <w:r>
        <w:rPr>
          <w:rFonts w:eastAsia="Times New Roman"/>
          <w:b/>
          <w:bCs/>
        </w:rPr>
        <w:t>Статья 97.</w:t>
      </w:r>
      <w:r>
        <w:rPr>
          <w:rFonts w:eastAsia="Times New Roman"/>
        </w:rPr>
        <w:t xml:space="preserve"> Информирование налоговых органов об анализируемых сделках</w:t>
      </w:r>
    </w:p>
    <w:p w14:paraId="51761518" w14:textId="77777777" w:rsidR="00000000" w:rsidRDefault="0050258C">
      <w:pPr>
        <w:rPr>
          <w:rFonts w:eastAsia="Times New Roman"/>
        </w:rPr>
      </w:pPr>
    </w:p>
    <w:p w14:paraId="3A1416A1" w14:textId="77777777" w:rsidR="00000000" w:rsidRDefault="0050258C">
      <w:pPr>
        <w:pStyle w:val="a3"/>
      </w:pPr>
      <w:r>
        <w:t>1. Плательщик налога на прибыль обязан представи</w:t>
      </w:r>
      <w:r>
        <w:t xml:space="preserve">ть информацию о совершенной им в налоговом периоде сделке, указанной в пунктах 1 и 2 </w:t>
      </w:r>
      <w:hyperlink r:id="rId110" w:history="1">
        <w:r>
          <w:rPr>
            <w:rStyle w:val="a4"/>
          </w:rPr>
          <w:t>статьи 88 настоящего Кодекса</w:t>
        </w:r>
      </w:hyperlink>
      <w:r>
        <w:t xml:space="preserve">, путем внесения сведений о ней в электронный счет-фактуру и направления его </w:t>
      </w:r>
      <w:r>
        <w:t>с использованием Портала электронных счетов-фактур, являющегося информационным ресурсом Министерства по налогам и сборам. Сведения вносятся в электронный счет-фактуру независимо от цены сделки и отклонения цен от рыночных цен.</w:t>
      </w:r>
    </w:p>
    <w:p w14:paraId="2FB50152" w14:textId="77777777" w:rsidR="00000000" w:rsidRDefault="0050258C">
      <w:pPr>
        <w:pStyle w:val="a3"/>
      </w:pPr>
      <w:r>
        <w:t>2. Плательщик обязан составля</w:t>
      </w:r>
      <w:r>
        <w:t>ть документацию, подтверждающую экономическую обоснованность примененной цены (далее – документация), по следующим анализируемым сделкам:</w:t>
      </w:r>
    </w:p>
    <w:p w14:paraId="4E0070AB" w14:textId="77777777" w:rsidR="00000000" w:rsidRDefault="0050258C">
      <w:pPr>
        <w:pStyle w:val="a3"/>
      </w:pPr>
      <w:r>
        <w:t>внешнеторговой сделке с взаимозависимым лицом, совершенной плательщиком, включенным в перечень крупных плательщиков;</w:t>
      </w:r>
    </w:p>
    <w:p w14:paraId="01EF2DB6" w14:textId="77777777" w:rsidR="00000000" w:rsidRDefault="0050258C">
      <w:pPr>
        <w:pStyle w:val="a3"/>
      </w:pPr>
      <w:r>
        <w:lastRenderedPageBreak/>
        <w:t>в</w:t>
      </w:r>
      <w:r>
        <w:t>нешнеторговой сделке по реализации или приобретению стратегических товаров по перечню, определяемому Советом Министров Республики Беларусь.</w:t>
      </w:r>
    </w:p>
    <w:p w14:paraId="4FB94D92" w14:textId="77777777" w:rsidR="00000000" w:rsidRDefault="0050258C">
      <w:pPr>
        <w:pStyle w:val="a3"/>
      </w:pPr>
      <w:r>
        <w:t>Документация не составляется по сделкам:</w:t>
      </w:r>
    </w:p>
    <w:p w14:paraId="12E1CB90" w14:textId="77777777" w:rsidR="00000000" w:rsidRDefault="0050258C">
      <w:pPr>
        <w:pStyle w:val="a3"/>
      </w:pPr>
      <w:r>
        <w:t>совершенным на бирже, если цена сделки сложилась по результатам биржевых то</w:t>
      </w:r>
      <w:r>
        <w:t>ргов, проведенных в соответствии с законодательством Республики Беларусь и (или) иностранных государств, за исключением сделок со взаимозависимыми лицами (в том числе сделок, приравненных к сделкам со взаимозависимыми лицами) и резидентами оффшорных зон;</w:t>
      </w:r>
    </w:p>
    <w:p w14:paraId="7B4AFE8B" w14:textId="77777777" w:rsidR="00000000" w:rsidRDefault="0050258C">
      <w:pPr>
        <w:pStyle w:val="a3"/>
      </w:pPr>
      <w:r>
        <w:t>в</w:t>
      </w:r>
      <w:r>
        <w:t xml:space="preserve"> отношении которых в соответствии с настоящей главой заключено соглашение о ценообразовании;</w:t>
      </w:r>
    </w:p>
    <w:p w14:paraId="07141349" w14:textId="77777777" w:rsidR="00000000" w:rsidRDefault="0050258C">
      <w:pPr>
        <w:pStyle w:val="a3"/>
      </w:pPr>
      <w:r>
        <w:t>по реализации товаров (работ, услуг), имущественных прав, если прибыль, полученная от такой реализации, освобождена от налога на прибыль;</w:t>
      </w:r>
    </w:p>
    <w:p w14:paraId="28348381" w14:textId="77777777" w:rsidR="00000000" w:rsidRDefault="0050258C">
      <w:pPr>
        <w:pStyle w:val="a3"/>
      </w:pPr>
      <w:r>
        <w:t>если цена сделки (сумма ц</w:t>
      </w:r>
      <w:r>
        <w:t xml:space="preserve">ен сделок) с одним контрагентом в календарном году составляет не более 10 процентов от суммы, определенной подпунктом 3.1 пункта 3 </w:t>
      </w:r>
      <w:hyperlink r:id="rId111" w:history="1">
        <w:r>
          <w:rPr>
            <w:rStyle w:val="a4"/>
          </w:rPr>
          <w:t>статьи 88 настоящего Кодекса</w:t>
        </w:r>
      </w:hyperlink>
      <w:r>
        <w:t>, но которые не могут быть сгру</w:t>
      </w:r>
      <w:r>
        <w:t>ппированы по признаку однородности сделок;</w:t>
      </w:r>
    </w:p>
    <w:p w14:paraId="01A5B73F" w14:textId="77777777" w:rsidR="00000000" w:rsidRDefault="0050258C">
      <w:pPr>
        <w:pStyle w:val="a3"/>
      </w:pPr>
      <w:r>
        <w:t>с ценными бумагами, совершенным на организованном рынке ценных бумаг.</w:t>
      </w:r>
    </w:p>
    <w:p w14:paraId="4D739506" w14:textId="77777777" w:rsidR="00000000" w:rsidRDefault="0050258C">
      <w:pPr>
        <w:pStyle w:val="a3"/>
      </w:pPr>
      <w:r>
        <w:t>3. Налоговый орган вправе истребовать у плательщика документацию при проведении проверок, но не ранее 1 июня года, следующего за календарным годом, в котором совершены анализируемые сделки. При проведении проверки, за исключением камеральной проверки, доку</w:t>
      </w:r>
      <w:r>
        <w:t>ментация истребуется только за проверяемый период.</w:t>
      </w:r>
    </w:p>
    <w:p w14:paraId="6628D64E" w14:textId="77777777" w:rsidR="00000000" w:rsidRDefault="0050258C">
      <w:pPr>
        <w:pStyle w:val="a3"/>
      </w:pPr>
      <w:r>
        <w:t>4. Документация представляется по форме, установленной Министерством по налогам и сборам, по каждой анализируемой сделке (группе анализируемых однородных сделок) и должна содержать следующую информацию:</w:t>
      </w:r>
    </w:p>
    <w:p w14:paraId="47B24C72" w14:textId="77777777" w:rsidR="00000000" w:rsidRDefault="0050258C">
      <w:pPr>
        <w:pStyle w:val="a3"/>
      </w:pPr>
      <w:r>
        <w:t>4.</w:t>
      </w:r>
      <w:r>
        <w:t>1. сведения о плательщике (полное наименование плательщика, фамилия, собственное имя, отчество (если таковое имеется) руководителя, номер контактного телефона, наименование и код налогового органа, учетный номер плательщика, код вида экономической деятельн</w:t>
      </w:r>
      <w:r>
        <w:t>ости);</w:t>
      </w:r>
    </w:p>
    <w:p w14:paraId="1E2B90A6" w14:textId="77777777" w:rsidR="00000000" w:rsidRDefault="0050258C">
      <w:pPr>
        <w:pStyle w:val="a3"/>
      </w:pPr>
      <w:r>
        <w:t>4.2. сведения об анализируемой сделке:</w:t>
      </w:r>
    </w:p>
    <w:p w14:paraId="085904FA" w14:textId="77777777" w:rsidR="00000000" w:rsidRDefault="0050258C">
      <w:pPr>
        <w:pStyle w:val="a3"/>
      </w:pPr>
      <w:r>
        <w:t>налоговый период, за который представляются сведения о сделке;</w:t>
      </w:r>
    </w:p>
    <w:p w14:paraId="5A20A809" w14:textId="77777777" w:rsidR="00000000" w:rsidRDefault="0050258C">
      <w:pPr>
        <w:pStyle w:val="a3"/>
      </w:pPr>
      <w:r>
        <w:t>наименование, номер и дата документа, в котором определена цена сделки (договор (группа договоров по однородным сделкам), дополнение к договору, сп</w:t>
      </w:r>
      <w:r>
        <w:t>ецификация и другое);</w:t>
      </w:r>
    </w:p>
    <w:p w14:paraId="31DB4A78" w14:textId="77777777" w:rsidR="00000000" w:rsidRDefault="0050258C">
      <w:pPr>
        <w:pStyle w:val="a3"/>
      </w:pPr>
      <w:r>
        <w:t>вид сделки;</w:t>
      </w:r>
    </w:p>
    <w:p w14:paraId="44C4B855" w14:textId="77777777" w:rsidR="00000000" w:rsidRDefault="0050258C">
      <w:pPr>
        <w:pStyle w:val="a3"/>
      </w:pPr>
      <w:r>
        <w:t>цель приобретения товара (работы, услуги), имущественных прав (конечное потребление, перепродажа, использование в производстве, иное);</w:t>
      </w:r>
    </w:p>
    <w:p w14:paraId="49E06D72" w14:textId="77777777" w:rsidR="00000000" w:rsidRDefault="0050258C">
      <w:pPr>
        <w:pStyle w:val="a3"/>
      </w:pPr>
      <w:r>
        <w:t>количество участников сделки;</w:t>
      </w:r>
    </w:p>
    <w:p w14:paraId="41D37CB7" w14:textId="77777777" w:rsidR="00000000" w:rsidRDefault="0050258C">
      <w:pPr>
        <w:pStyle w:val="a3"/>
      </w:pPr>
      <w:r>
        <w:lastRenderedPageBreak/>
        <w:t>условия осуществления платежей (предоплата (указать разме</w:t>
      </w:r>
      <w:r>
        <w:t>р в проценте от цены сделки), последующая оплата (указать период), отсрочка (рассрочка, указать период)), иные особенности осуществления платежей;</w:t>
      </w:r>
    </w:p>
    <w:p w14:paraId="69644B33" w14:textId="77777777" w:rsidR="00000000" w:rsidRDefault="0050258C">
      <w:pPr>
        <w:pStyle w:val="a3"/>
      </w:pPr>
      <w:r>
        <w:t>4.3. сведения о контрагенте плательщика по анализируемой сделке (полное наименование, фамилия, собственное им</w:t>
      </w:r>
      <w:r>
        <w:t>я, отчество (если таковое имеется) руководителя, страна регистрации контрагента или место его постоянного нахождения, учетный номер плательщика в стране регистрации или его аналог (при наличии));</w:t>
      </w:r>
    </w:p>
    <w:p w14:paraId="47A5D1BF" w14:textId="77777777" w:rsidR="00000000" w:rsidRDefault="0050258C">
      <w:pPr>
        <w:pStyle w:val="a3"/>
      </w:pPr>
      <w:r>
        <w:t>4.4. данные о взаимозависимости сторон анализируемой сделки,</w:t>
      </w:r>
      <w:r>
        <w:t xml:space="preserve"> в том числе доля прямого участия, доля косвенного участия, доля прямого и косвенного участия (при наличии);</w:t>
      </w:r>
    </w:p>
    <w:p w14:paraId="3F6C6DA5" w14:textId="77777777" w:rsidR="00000000" w:rsidRDefault="0050258C">
      <w:pPr>
        <w:pStyle w:val="a3"/>
      </w:pPr>
      <w:r>
        <w:t>4.5. схематичную структуру холдинга (группы компаний), полное наименование и месторасположение управляющей компании, указание основного вида деятел</w:t>
      </w:r>
      <w:r>
        <w:t>ьности холдинга (группы компаний), в которую входит плательщик;</w:t>
      </w:r>
    </w:p>
    <w:p w14:paraId="3DB723F0" w14:textId="77777777" w:rsidR="00000000" w:rsidRDefault="0050258C">
      <w:pPr>
        <w:pStyle w:val="a3"/>
      </w:pPr>
      <w:r>
        <w:t>4.6. описание особенностей отрасли, к которой относится анализируемая сделка и (или) деятельность сторон анализируемой сделки, состояние конкуренции на рынке товаров (работ, услуг), доля плате</w:t>
      </w:r>
      <w:r>
        <w:t>льщика на таком рынке;</w:t>
      </w:r>
    </w:p>
    <w:p w14:paraId="35EA9597" w14:textId="77777777" w:rsidR="00000000" w:rsidRDefault="0050258C">
      <w:pPr>
        <w:pStyle w:val="a3"/>
      </w:pPr>
      <w:r>
        <w:t>4.7. описание предмета анализируемой сделки:</w:t>
      </w:r>
    </w:p>
    <w:p w14:paraId="03798ED0" w14:textId="77777777" w:rsidR="00000000" w:rsidRDefault="0050258C">
      <w:pPr>
        <w:pStyle w:val="a3"/>
      </w:pPr>
      <w:r>
        <w:t>наименование товара (работы, услуги), имущественных прав, предоставленного (полученного) в пользование имущества с указанием кода единой Товарной номенклатуры внешнеэкономической деятельно</w:t>
      </w:r>
      <w:r>
        <w:t>сти Евразийского экономического союза (кода общегосударственного классификатора Республики Беларусь ОКРБ 007-2012 «Классификатор продукции по видам экономической деятельности») до десяти знаков;</w:t>
      </w:r>
    </w:p>
    <w:p w14:paraId="69686394" w14:textId="77777777" w:rsidR="00000000" w:rsidRDefault="0050258C">
      <w:pPr>
        <w:pStyle w:val="a3"/>
      </w:pPr>
      <w:r>
        <w:t>стоимость товара (работы, услуги), имущественных прав, его ко</w:t>
      </w:r>
      <w:r>
        <w:t>личество (объем), единица измерения, цена за единицу измерения, дата отгрузки (выполнения, оказания, получения), размер платы за предоставление (получение) в пользование имущества (без учета налога на добавленную стоимость, акцизов);</w:t>
      </w:r>
    </w:p>
    <w:p w14:paraId="64C11070" w14:textId="77777777" w:rsidR="00000000" w:rsidRDefault="0050258C">
      <w:pPr>
        <w:pStyle w:val="a3"/>
      </w:pPr>
      <w:r>
        <w:t>качественные характери</w:t>
      </w:r>
      <w:r>
        <w:t>стики товара;</w:t>
      </w:r>
    </w:p>
    <w:p w14:paraId="5DA07333" w14:textId="77777777" w:rsidR="00000000" w:rsidRDefault="0050258C">
      <w:pPr>
        <w:pStyle w:val="a3"/>
      </w:pPr>
      <w:r>
        <w:t>сведения о торговой марке, стране происхождения, производителе;</w:t>
      </w:r>
    </w:p>
    <w:p w14:paraId="6F70558C" w14:textId="77777777" w:rsidR="00000000" w:rsidRDefault="0050258C">
      <w:pPr>
        <w:pStyle w:val="a3"/>
      </w:pPr>
      <w:r>
        <w:t>сведения об условиях доставки согласно Международным правилам толкования торговых терминов (Инкотермс 2010), место погрузки (разгрузки) товара в соответствии с товаросопроводител</w:t>
      </w:r>
      <w:r>
        <w:t>ьными документами, вид транспорта, которым транспортировался товар;</w:t>
      </w:r>
    </w:p>
    <w:p w14:paraId="438EDCE3" w14:textId="77777777" w:rsidR="00000000" w:rsidRDefault="0050258C">
      <w:pPr>
        <w:pStyle w:val="a3"/>
      </w:pPr>
      <w:r>
        <w:t>4.8. описание деятельности сторон анализируемой сделки, которое включает информацию:</w:t>
      </w:r>
    </w:p>
    <w:p w14:paraId="5ABCC236" w14:textId="77777777" w:rsidR="00000000" w:rsidRDefault="0050258C">
      <w:pPr>
        <w:pStyle w:val="a3"/>
      </w:pPr>
      <w:r>
        <w:t xml:space="preserve">об осуществлении ими в сделке функций, указанных в подпункте 2.2 пункта 2 </w:t>
      </w:r>
      <w:hyperlink r:id="rId112" w:history="1">
        <w:r>
          <w:rPr>
            <w:rStyle w:val="a4"/>
          </w:rPr>
          <w:t>статьи 89 настоящего Кодекса</w:t>
        </w:r>
      </w:hyperlink>
      <w:r>
        <w:t>;</w:t>
      </w:r>
    </w:p>
    <w:p w14:paraId="167371FA" w14:textId="77777777" w:rsidR="00000000" w:rsidRDefault="0050258C">
      <w:pPr>
        <w:pStyle w:val="a3"/>
      </w:pPr>
      <w:r>
        <w:t>об использовании при совершении сделки материальных или нематериальных активов (офисных помещений, и (или) производственных мощностей, и (или) нематериальных активов, и (или) складских поме</w:t>
      </w:r>
      <w:r>
        <w:t>щений) или о неиспользовании указанных активов;</w:t>
      </w:r>
    </w:p>
    <w:p w14:paraId="65E84DEC" w14:textId="77777777" w:rsidR="00000000" w:rsidRDefault="0050258C">
      <w:pPr>
        <w:pStyle w:val="a3"/>
      </w:pPr>
      <w:r>
        <w:lastRenderedPageBreak/>
        <w:t>о влиянии на цену анализируемой сделки использования товарных знаков и иных аналогичных нематериальных активов;</w:t>
      </w:r>
    </w:p>
    <w:p w14:paraId="1C02493A" w14:textId="77777777" w:rsidR="00000000" w:rsidRDefault="0050258C">
      <w:pPr>
        <w:pStyle w:val="a3"/>
      </w:pPr>
      <w:r>
        <w:t xml:space="preserve">о принимаемых рисках, указанных в подпункте 2.4 пункта 2 </w:t>
      </w:r>
      <w:hyperlink r:id="rId113" w:history="1">
        <w:r>
          <w:rPr>
            <w:rStyle w:val="a4"/>
          </w:rPr>
          <w:t>статьи 89 настоящего Кодекса</w:t>
        </w:r>
      </w:hyperlink>
      <w:r>
        <w:t>;</w:t>
      </w:r>
    </w:p>
    <w:p w14:paraId="1EBFFE87" w14:textId="77777777" w:rsidR="00000000" w:rsidRDefault="0050258C">
      <w:pPr>
        <w:pStyle w:val="a3"/>
      </w:pPr>
      <w:r>
        <w:t>о среднесписочной численности работников за календарный год;</w:t>
      </w:r>
    </w:p>
    <w:p w14:paraId="46944D52" w14:textId="77777777" w:rsidR="00000000" w:rsidRDefault="0050258C">
      <w:pPr>
        <w:pStyle w:val="a3"/>
      </w:pPr>
      <w:r>
        <w:t>об иных фактах, влияющих на установление цен на товары (работы, услуги) в анализируемой сделке;</w:t>
      </w:r>
    </w:p>
    <w:p w14:paraId="4267192E" w14:textId="77777777" w:rsidR="00000000" w:rsidRDefault="0050258C">
      <w:pPr>
        <w:pStyle w:val="a3"/>
      </w:pPr>
      <w:r>
        <w:t>4.9. сведения о стратегии продаж плательщи</w:t>
      </w:r>
      <w:r>
        <w:t>ка, которая повлияла на цену сделки (при наличии), финансовое положение плательщика;</w:t>
      </w:r>
    </w:p>
    <w:p w14:paraId="083DE41D" w14:textId="77777777" w:rsidR="00000000" w:rsidRDefault="0050258C">
      <w:pPr>
        <w:pStyle w:val="a3"/>
      </w:pPr>
      <w:r>
        <w:t>4.10. сведения о доходах и расходах по анализируемой сделке:</w:t>
      </w:r>
    </w:p>
    <w:p w14:paraId="4964DD50" w14:textId="77777777" w:rsidR="00000000" w:rsidRDefault="0050258C">
      <w:pPr>
        <w:pStyle w:val="a3"/>
      </w:pPr>
      <w:r>
        <w:t>выручка от реализации продукции, товаров (работ, услуг), имущественных прав (без учета налога на добавленную стоимость, акцизов);</w:t>
      </w:r>
    </w:p>
    <w:p w14:paraId="3D8B296B" w14:textId="77777777" w:rsidR="00000000" w:rsidRDefault="0050258C">
      <w:pPr>
        <w:pStyle w:val="a3"/>
      </w:pPr>
      <w:r>
        <w:t>себестоимость реализованной продукции, товаров (работ, услуг);</w:t>
      </w:r>
    </w:p>
    <w:p w14:paraId="1EC0C22B" w14:textId="77777777" w:rsidR="00000000" w:rsidRDefault="0050258C">
      <w:pPr>
        <w:pStyle w:val="a3"/>
      </w:pPr>
      <w:r>
        <w:t>прибыль (убыток) от реализации продукции, товаров (работ, услуг</w:t>
      </w:r>
      <w:r>
        <w:t>), имущественных прав;</w:t>
      </w:r>
    </w:p>
    <w:p w14:paraId="63E5AC5B" w14:textId="77777777" w:rsidR="00000000" w:rsidRDefault="0050258C">
      <w:pPr>
        <w:pStyle w:val="a3"/>
      </w:pPr>
      <w:r>
        <w:t>управленческие расходы и расходы на реализацию;</w:t>
      </w:r>
    </w:p>
    <w:p w14:paraId="7D121CDC" w14:textId="77777777" w:rsidR="00000000" w:rsidRDefault="0050258C">
      <w:pPr>
        <w:pStyle w:val="a3"/>
      </w:pPr>
      <w:r>
        <w:t>цена последующей реализации товаров (работ, услуг), имущественных прав взаимозависимым лицом (при наличии такой реализации), их себестоимость реализованной продукции, товаров (работ, ус</w:t>
      </w:r>
      <w:r>
        <w:t>луг), имущественных прав, полученная взаимозависимым лицом валовая прибыль от такой реализации, понесенные им управленческие расходы и расходы на реализацию, прибыль (убыток) от реализации продукции, товаров (работ, услуг), имущественных прав, а также вало</w:t>
      </w:r>
      <w:r>
        <w:t>вая рентабельность;</w:t>
      </w:r>
    </w:p>
    <w:p w14:paraId="3AEA2327" w14:textId="77777777" w:rsidR="00000000" w:rsidRDefault="0050258C">
      <w:pPr>
        <w:pStyle w:val="a3"/>
      </w:pPr>
      <w:r>
        <w:t>размер и условия предоставления (получения) надбавки к цене (скидки с цены) или премий, бонусов, предоставляемых (получаемых) при выполнении покупателем (заказчиком) условий договора;</w:t>
      </w:r>
    </w:p>
    <w:p w14:paraId="43535321" w14:textId="77777777" w:rsidR="00000000" w:rsidRDefault="0050258C">
      <w:pPr>
        <w:pStyle w:val="a3"/>
      </w:pPr>
      <w:r>
        <w:t xml:space="preserve">сведения об иных фактах, которые оказали влияние на </w:t>
      </w:r>
      <w:r>
        <w:t>цену (рентабельность), примененную плательщиком при совершении сделки, в том числе расчет (калькуляция) цены;</w:t>
      </w:r>
    </w:p>
    <w:p w14:paraId="6EA8E929" w14:textId="77777777" w:rsidR="00000000" w:rsidRDefault="0050258C">
      <w:pPr>
        <w:pStyle w:val="a3"/>
      </w:pPr>
      <w:r>
        <w:t>4.11. сведения (при наличии) о ценах на идентичные (при их отсутствии – однородные) товары (работы, услуги), имущественные права или о рентабельно</w:t>
      </w:r>
      <w:r>
        <w:t>сти иных организаций, совершивших сопоставимые сделки, с указанием источников информации и приложением документов, содержащих сведения о ценах (рентабельности). Если источником информации являются данные из сети Интернет, указывается сайт, на котором разме</w:t>
      </w:r>
      <w:r>
        <w:t>щены такие данные, и (или) представляется графическое изображение экрана (скриншот) интернет-страницы;</w:t>
      </w:r>
    </w:p>
    <w:p w14:paraId="6105B15E" w14:textId="77777777" w:rsidR="00000000" w:rsidRDefault="0050258C">
      <w:pPr>
        <w:pStyle w:val="a3"/>
      </w:pPr>
      <w:r>
        <w:t>4.12. данные о подходах плательщика к определению цены сделки:</w:t>
      </w:r>
    </w:p>
    <w:p w14:paraId="32725D82" w14:textId="77777777" w:rsidR="00000000" w:rsidRDefault="0050258C">
      <w:pPr>
        <w:pStyle w:val="a3"/>
      </w:pPr>
      <w:r>
        <w:t>используемый плательщиком метод определения рыночных цен (при использовании) и обоснование</w:t>
      </w:r>
      <w:r>
        <w:t xml:space="preserve"> его выбора;</w:t>
      </w:r>
    </w:p>
    <w:p w14:paraId="687A0F74" w14:textId="77777777" w:rsidR="00000000" w:rsidRDefault="0050258C">
      <w:pPr>
        <w:pStyle w:val="a3"/>
      </w:pPr>
      <w:r>
        <w:lastRenderedPageBreak/>
        <w:t>информация о ценах на идентичные (при их отсутствии – однородные) товары (работы, услуги), имущественные права, реализуемые плательщиком лицу, не являющемуся взаимозависимым, или приобретенные им у такого лица;</w:t>
      </w:r>
    </w:p>
    <w:p w14:paraId="2DAFBD11" w14:textId="77777777" w:rsidR="00000000" w:rsidRDefault="0050258C">
      <w:pPr>
        <w:pStyle w:val="a3"/>
      </w:pPr>
      <w:r>
        <w:t>информация о показателях рентабе</w:t>
      </w:r>
      <w:r>
        <w:t>льности, сложившихся в сопоставимых сделках;</w:t>
      </w:r>
    </w:p>
    <w:p w14:paraId="49F50C8B" w14:textId="77777777" w:rsidR="00000000" w:rsidRDefault="0050258C">
      <w:pPr>
        <w:pStyle w:val="a3"/>
      </w:pPr>
      <w:r>
        <w:t>4.13. сведения о произведенной плательщиком корректировке налоговой базы налога на прибыль и сумме такой корректировки (при ее корректировке).</w:t>
      </w:r>
    </w:p>
    <w:p w14:paraId="58EF0264" w14:textId="77777777" w:rsidR="00000000" w:rsidRDefault="0050258C">
      <w:pPr>
        <w:pStyle w:val="a3"/>
      </w:pPr>
      <w:r>
        <w:t>5. Налоговый орган вправе истребовать у плательщика экономическое об</w:t>
      </w:r>
      <w:r>
        <w:t>основание примененной цены (далее – экономическое обоснование) по анализируемым сделкам, за исключением сделок, по которым плательщик обязан представлять документацию.</w:t>
      </w:r>
    </w:p>
    <w:p w14:paraId="643BA49F" w14:textId="77777777" w:rsidR="00000000" w:rsidRDefault="0050258C">
      <w:pPr>
        <w:pStyle w:val="a3"/>
      </w:pPr>
      <w:r>
        <w:t>Экономическое обоснование представляется плательщиком на основании уведомления налоговог</w:t>
      </w:r>
      <w:r>
        <w:t xml:space="preserve">о органа, направленного в порядке, установленном частью первой пункта 8 </w:t>
      </w:r>
      <w:hyperlink r:id="rId114" w:history="1">
        <w:r>
          <w:rPr>
            <w:rStyle w:val="a4"/>
          </w:rPr>
          <w:t>статьи 73 настоящего Кодекса</w:t>
        </w:r>
      </w:hyperlink>
      <w:r>
        <w:t>, или по запросу налогового органа, направленного в порядке, установленном частью первой п</w:t>
      </w:r>
      <w:r>
        <w:t xml:space="preserve">ункта 2 </w:t>
      </w:r>
      <w:hyperlink r:id="rId115" w:history="1">
        <w:r>
          <w:rPr>
            <w:rStyle w:val="a4"/>
          </w:rPr>
          <w:t>статьи 79 настоящего Кодекса</w:t>
        </w:r>
      </w:hyperlink>
      <w:r>
        <w:t>.</w:t>
      </w:r>
    </w:p>
    <w:p w14:paraId="5F274FFC" w14:textId="77777777" w:rsidR="00000000" w:rsidRDefault="0050258C">
      <w:pPr>
        <w:pStyle w:val="a3"/>
      </w:pPr>
      <w:r>
        <w:t>Экономическое обоснование представляется по форме, установленной Министерством по налогам и сборам, по каждой анализируемой сделке (группе анализируемых</w:t>
      </w:r>
      <w:r>
        <w:t xml:space="preserve"> однородных сделок) и должно содержать информацию, предусмотренную подпунктами 4.1–4.4, 4.7–4.12 пункта 4 настоящей статьи.</w:t>
      </w:r>
    </w:p>
    <w:p w14:paraId="023469CA" w14:textId="77777777" w:rsidR="00000000" w:rsidRDefault="0050258C">
      <w:pPr>
        <w:pStyle w:val="a3"/>
      </w:pPr>
      <w:r>
        <w:t>6. Помимо экономического обоснования или документации плательщик вправе представить иную информацию, подтверждающую, что коммерчески</w:t>
      </w:r>
      <w:r>
        <w:t>е и (или) финансовые условия совершенной им сделки соответствуют тем, которые имели место в сопоставимых сделках.</w:t>
      </w:r>
    </w:p>
    <w:p w14:paraId="2FCB2BCC" w14:textId="77777777" w:rsidR="00000000" w:rsidRDefault="0050258C">
      <w:pPr>
        <w:pStyle w:val="a3"/>
      </w:pPr>
      <w:r>
        <w:t>7. Налоговый орган вправе истребовать у государственных органов, иных организаций информацию, необходимую для определения рыночной цены анализ</w:t>
      </w:r>
      <w:r>
        <w:t xml:space="preserve">ируемой сделки. Такая информация истребуется и представляется в порядке и сроки, определенные пунктом 2 </w:t>
      </w:r>
      <w:hyperlink r:id="rId116" w:history="1">
        <w:r>
          <w:rPr>
            <w:rStyle w:val="a4"/>
          </w:rPr>
          <w:t>статьи 79 настоящего Кодекса</w:t>
        </w:r>
      </w:hyperlink>
      <w:r>
        <w:t>.</w:t>
      </w:r>
    </w:p>
    <w:p w14:paraId="205BFA8B" w14:textId="77777777" w:rsidR="00000000" w:rsidRDefault="0050258C">
      <w:pPr>
        <w:spacing w:after="240"/>
        <w:rPr>
          <w:rFonts w:eastAsia="Times New Roman"/>
        </w:rPr>
      </w:pPr>
    </w:p>
    <w:p w14:paraId="03A77147" w14:textId="77777777" w:rsidR="00000000" w:rsidRDefault="0050258C">
      <w:pPr>
        <w:jc w:val="center"/>
        <w:rPr>
          <w:rFonts w:eastAsia="Times New Roman"/>
        </w:rPr>
      </w:pPr>
      <w:r>
        <w:rPr>
          <w:rFonts w:eastAsia="Times New Roman"/>
          <w:b/>
          <w:bCs/>
        </w:rPr>
        <w:t>Статья 98.</w:t>
      </w:r>
      <w:r>
        <w:rPr>
          <w:rFonts w:eastAsia="Times New Roman"/>
        </w:rPr>
        <w:t xml:space="preserve"> Общие положения о соглашении о ценообразов</w:t>
      </w:r>
      <w:r>
        <w:rPr>
          <w:rFonts w:eastAsia="Times New Roman"/>
        </w:rPr>
        <w:t>ании</w:t>
      </w:r>
    </w:p>
    <w:p w14:paraId="49B16EE9" w14:textId="77777777" w:rsidR="00000000" w:rsidRDefault="0050258C">
      <w:pPr>
        <w:rPr>
          <w:rFonts w:eastAsia="Times New Roman"/>
        </w:rPr>
      </w:pPr>
    </w:p>
    <w:p w14:paraId="36F8AA60" w14:textId="77777777" w:rsidR="00000000" w:rsidRDefault="0050258C">
      <w:pPr>
        <w:pStyle w:val="a3"/>
      </w:pPr>
      <w:r>
        <w:t>1. Плательщики, включенные в перечень крупных плательщиков и (или) совершившие анализируемые сделки в сумме более 2 000 000 белорусских рублей (без учета налога на добавленную стоимость, акцизов), вправе обратиться в Министерство по налогам и сборам</w:t>
      </w:r>
      <w:r>
        <w:t xml:space="preserve"> с заявлением о заключении соглашения о ценообразовании.</w:t>
      </w:r>
    </w:p>
    <w:p w14:paraId="7CACF485" w14:textId="77777777" w:rsidR="00000000" w:rsidRDefault="0050258C">
      <w:pPr>
        <w:pStyle w:val="a3"/>
      </w:pPr>
      <w:r>
        <w:t>2. Соглашение о ценообразовании представляет собой соглашение между плательщиком, указанным в пункте 1 настоящей статьи, и Министерством по налогам и сборам о порядке определения цен для целей налого</w:t>
      </w:r>
      <w:r>
        <w:t>обложения и (или) применения методов определения рыночных цен.</w:t>
      </w:r>
    </w:p>
    <w:p w14:paraId="122D95BE" w14:textId="77777777" w:rsidR="00000000" w:rsidRDefault="0050258C">
      <w:pPr>
        <w:pStyle w:val="a3"/>
      </w:pPr>
      <w:r>
        <w:t>3. Предметом соглашения о ценообразовании являются:</w:t>
      </w:r>
    </w:p>
    <w:p w14:paraId="79D66493" w14:textId="77777777" w:rsidR="00000000" w:rsidRDefault="0050258C">
      <w:pPr>
        <w:pStyle w:val="a3"/>
      </w:pPr>
      <w:r>
        <w:t>виды и (или) перечни контролируемых сделок и товаров (работ, услуг), имущественных прав, в отношении которых заключается соглашение;</w:t>
      </w:r>
    </w:p>
    <w:p w14:paraId="30DD5157" w14:textId="77777777" w:rsidR="00000000" w:rsidRDefault="0050258C">
      <w:pPr>
        <w:pStyle w:val="a3"/>
      </w:pPr>
      <w:r>
        <w:lastRenderedPageBreak/>
        <w:t xml:space="preserve">порядок </w:t>
      </w:r>
      <w:r>
        <w:t>определения цен и (или) описание и порядок применения методик ценообразования для целей налогообложения;</w:t>
      </w:r>
    </w:p>
    <w:p w14:paraId="35864CD9" w14:textId="77777777" w:rsidR="00000000" w:rsidRDefault="0050258C">
      <w:pPr>
        <w:pStyle w:val="a3"/>
      </w:pPr>
      <w:r>
        <w:t>перечень источников информации, используемых при определении соответствия цен, примененных в сделках;</w:t>
      </w:r>
    </w:p>
    <w:p w14:paraId="7C3EFD4A" w14:textId="77777777" w:rsidR="00000000" w:rsidRDefault="0050258C">
      <w:pPr>
        <w:pStyle w:val="a3"/>
      </w:pPr>
      <w:r>
        <w:t>срок действия соглашения;</w:t>
      </w:r>
    </w:p>
    <w:p w14:paraId="178805A2" w14:textId="77777777" w:rsidR="00000000" w:rsidRDefault="0050258C">
      <w:pPr>
        <w:pStyle w:val="a3"/>
      </w:pPr>
      <w:r>
        <w:t>перечень, порядок и сроки представления документов (сведений), подтверждающих выполнение условий соглашения о ценообразовании.</w:t>
      </w:r>
    </w:p>
    <w:p w14:paraId="584CD42B" w14:textId="77777777" w:rsidR="00000000" w:rsidRDefault="0050258C">
      <w:pPr>
        <w:pStyle w:val="a3"/>
      </w:pPr>
      <w:r>
        <w:t>4. По соглашению сторон могут быть установлены иные условия соглашения о ценообразовании, помимо указанных в пункте 3 настоящей с</w:t>
      </w:r>
      <w:r>
        <w:t>татьи.</w:t>
      </w:r>
    </w:p>
    <w:p w14:paraId="167457EE" w14:textId="77777777" w:rsidR="00000000" w:rsidRDefault="0050258C">
      <w:pPr>
        <w:pStyle w:val="a3"/>
      </w:pPr>
      <w:r>
        <w:t>5. Соглашение о ценообразовании может быть заключено по одной либо нескольким однородным сделкам на срок, не превышающий трех календарных лет.</w:t>
      </w:r>
    </w:p>
    <w:p w14:paraId="085E04EE" w14:textId="77777777" w:rsidR="00000000" w:rsidRDefault="0050258C">
      <w:pPr>
        <w:pStyle w:val="a3"/>
      </w:pPr>
      <w:r>
        <w:t>При этом действие соглашения о ценообразовании может быть распространено на период с 1-го числа календарно</w:t>
      </w:r>
      <w:r>
        <w:t>го года, в котором плательщик обратился в Министерство по налогам и сборам с заявлением о заключении соглашения, до дня вступления в силу указанного соглашения.</w:t>
      </w:r>
    </w:p>
    <w:p w14:paraId="19EFCC2B" w14:textId="77777777" w:rsidR="00000000" w:rsidRDefault="0050258C">
      <w:pPr>
        <w:pStyle w:val="a3"/>
      </w:pPr>
      <w:r>
        <w:t>6. Плательщик при соблюдении им всех условий соглашения о ценообразовании вправе обратиться в М</w:t>
      </w:r>
      <w:r>
        <w:t>инистерство по налогам и сборам с заявлением о продлении срока действия такого соглашения.</w:t>
      </w:r>
    </w:p>
    <w:p w14:paraId="1F785FD2" w14:textId="77777777" w:rsidR="00000000" w:rsidRDefault="0050258C">
      <w:pPr>
        <w:pStyle w:val="a3"/>
      </w:pPr>
      <w:r>
        <w:t>Соглашение о ценообразовании может быть продлено по соглашению сторон не более чем на два календарных года.</w:t>
      </w:r>
    </w:p>
    <w:p w14:paraId="6800B8BA" w14:textId="77777777" w:rsidR="00000000" w:rsidRDefault="0050258C">
      <w:pPr>
        <w:spacing w:after="240"/>
        <w:rPr>
          <w:rFonts w:eastAsia="Times New Roman"/>
        </w:rPr>
      </w:pPr>
    </w:p>
    <w:p w14:paraId="7EBBB5AC" w14:textId="77777777" w:rsidR="00000000" w:rsidRDefault="0050258C">
      <w:pPr>
        <w:jc w:val="center"/>
        <w:rPr>
          <w:rFonts w:eastAsia="Times New Roman"/>
        </w:rPr>
      </w:pPr>
      <w:r>
        <w:rPr>
          <w:rFonts w:eastAsia="Times New Roman"/>
          <w:b/>
          <w:bCs/>
        </w:rPr>
        <w:t>Статья 99.</w:t>
      </w:r>
      <w:r>
        <w:rPr>
          <w:rFonts w:eastAsia="Times New Roman"/>
        </w:rPr>
        <w:t xml:space="preserve"> Порядок заключения соглашения о ценообразов</w:t>
      </w:r>
      <w:r>
        <w:rPr>
          <w:rFonts w:eastAsia="Times New Roman"/>
        </w:rPr>
        <w:t>ании</w:t>
      </w:r>
    </w:p>
    <w:p w14:paraId="02357C3A" w14:textId="77777777" w:rsidR="00000000" w:rsidRDefault="0050258C">
      <w:pPr>
        <w:rPr>
          <w:rFonts w:eastAsia="Times New Roman"/>
        </w:rPr>
      </w:pPr>
    </w:p>
    <w:p w14:paraId="58EB708B" w14:textId="77777777" w:rsidR="00000000" w:rsidRDefault="0050258C">
      <w:pPr>
        <w:pStyle w:val="a3"/>
      </w:pPr>
      <w:r>
        <w:t>1. К заявлению о заключении соглашения о ценообразовании плательщик прилагает:</w:t>
      </w:r>
    </w:p>
    <w:p w14:paraId="5B497C88" w14:textId="77777777" w:rsidR="00000000" w:rsidRDefault="0050258C">
      <w:pPr>
        <w:pStyle w:val="a3"/>
      </w:pPr>
      <w:r>
        <w:t>проект соглашения о ценообразовании в двух экземплярах;</w:t>
      </w:r>
    </w:p>
    <w:p w14:paraId="2D3B5DCD" w14:textId="77777777" w:rsidR="00000000" w:rsidRDefault="0050258C">
      <w:pPr>
        <w:pStyle w:val="a3"/>
      </w:pPr>
      <w:r>
        <w:t>документы о деятельности плательщика, связанной с контролируемыми сделками, в отношении которых плательщиком предл</w:t>
      </w:r>
      <w:r>
        <w:t>агается заключить соглашение о ценообразовании, с информацией о таких сделках;</w:t>
      </w:r>
    </w:p>
    <w:p w14:paraId="598A46A1" w14:textId="77777777" w:rsidR="00000000" w:rsidRDefault="0050258C">
      <w:pPr>
        <w:pStyle w:val="a3"/>
      </w:pPr>
      <w:r>
        <w:t>бухгалтерскую и (или) финансовую отчетность за последний финансовый год;</w:t>
      </w:r>
    </w:p>
    <w:p w14:paraId="28C4816E" w14:textId="77777777" w:rsidR="00000000" w:rsidRDefault="0050258C">
      <w:pPr>
        <w:pStyle w:val="a3"/>
      </w:pPr>
      <w:r>
        <w:t>документ, подтверждающий уплату государственной пошлины за рассмотрение заявления о заключении соглашени</w:t>
      </w:r>
      <w:r>
        <w:t>я о ценообразовании.</w:t>
      </w:r>
    </w:p>
    <w:p w14:paraId="15A624DE" w14:textId="77777777" w:rsidR="00000000" w:rsidRDefault="0050258C">
      <w:pPr>
        <w:pStyle w:val="a3"/>
      </w:pPr>
      <w:r>
        <w:t>Плательщик вправе приложить к заявлению иные документы и (или) информацию, имеющие значение при заключении соглашения о ценообразовании.</w:t>
      </w:r>
    </w:p>
    <w:p w14:paraId="21E10C34" w14:textId="77777777" w:rsidR="00000000" w:rsidRDefault="0050258C">
      <w:pPr>
        <w:pStyle w:val="a3"/>
      </w:pPr>
      <w:r>
        <w:t>Министерство по налогам и сборам при рассмотрении заявления о заключении соглашения о ценообразова</w:t>
      </w:r>
      <w:r>
        <w:t xml:space="preserve">нии вправе запросить у плательщика не предусмотренные </w:t>
      </w:r>
      <w:r>
        <w:lastRenderedPageBreak/>
        <w:t>частью первой настоящего пункта документы и (или) информацию, необходимые для заключения такого соглашения.</w:t>
      </w:r>
    </w:p>
    <w:p w14:paraId="519DD92B" w14:textId="77777777" w:rsidR="00000000" w:rsidRDefault="0050258C">
      <w:pPr>
        <w:pStyle w:val="a3"/>
      </w:pPr>
      <w:r>
        <w:t>2. Министерство по налогам и сборам рассматривает представленные плательщиком в соответствии с</w:t>
      </w:r>
      <w:r>
        <w:t xml:space="preserve"> пунктом 1 настоящей статьи заявление и документы в течение трех месяцев со дня их получения. Указанный срок может быть продлен до шести месяцев в случае необходимости получения информации из иностранного государства.</w:t>
      </w:r>
    </w:p>
    <w:p w14:paraId="2FA11BE4" w14:textId="77777777" w:rsidR="00000000" w:rsidRDefault="0050258C">
      <w:pPr>
        <w:pStyle w:val="a3"/>
      </w:pPr>
      <w:r>
        <w:t>3. По результатам рассмотрения заявлен</w:t>
      </w:r>
      <w:r>
        <w:t>ия и документов Министерство по налогам и сборам заключает соглашение о ценообразовании либо принимает решение об отказе от заключения соглашения о ценообразовании, а в случае необходимости доработки проекта соглашения уведомляет об этом плательщика в тече</w:t>
      </w:r>
      <w:r>
        <w:t>ние трех рабочих дней со дня, следующего за днем соответственно подписания соглашения, принятия решения об отказе подписать соглашение или о его доработке.</w:t>
      </w:r>
    </w:p>
    <w:p w14:paraId="52B7C86D" w14:textId="77777777" w:rsidR="00000000" w:rsidRDefault="0050258C">
      <w:pPr>
        <w:pStyle w:val="a3"/>
      </w:pPr>
      <w:r>
        <w:t>4. После подписания Министром по налогам и сборам (его заместителем) соглашения о ценообразовании од</w:t>
      </w:r>
      <w:r>
        <w:t>ин экземпляр такого соглашения направляется плательщику, а его копия – в налоговый орган по месту постановки на учет плательщика.</w:t>
      </w:r>
    </w:p>
    <w:p w14:paraId="6F90EC30" w14:textId="77777777" w:rsidR="00000000" w:rsidRDefault="0050258C">
      <w:pPr>
        <w:pStyle w:val="a3"/>
      </w:pPr>
      <w:r>
        <w:t>5. Основанием для принятия решения об отказе от заключения соглашения о ценообразовании является вывод о том, что в результате</w:t>
      </w:r>
      <w:r>
        <w:t xml:space="preserve"> применения предложенного плательщиком в проекте соглашения о ценообразовании порядка определения цен и (или) методов ценообразования не будет обеспечиваться реализация положений части второй пункта 3 </w:t>
      </w:r>
      <w:hyperlink r:id="rId117" w:history="1">
        <w:r>
          <w:rPr>
            <w:rStyle w:val="a4"/>
          </w:rPr>
          <w:t>статьи 87 настоящего Кодекса</w:t>
        </w:r>
      </w:hyperlink>
      <w:r>
        <w:t>.</w:t>
      </w:r>
    </w:p>
    <w:p w14:paraId="25C1F18A" w14:textId="77777777" w:rsidR="00000000" w:rsidRDefault="0050258C">
      <w:pPr>
        <w:pStyle w:val="a3"/>
      </w:pPr>
      <w:r>
        <w:t>6. Плательщик в течение трех месяцев со дня направления ему уведомления о необходимости доработки проекта соглашения о ценообразовании представляет в Министерство по налогам и сборам два экземпляра доработанного про</w:t>
      </w:r>
      <w:r>
        <w:t>екта соглашения о ценообразовании, а также дополнительные документы и (или) информацию, имеющие значение для его заключения (при их наличии).</w:t>
      </w:r>
    </w:p>
    <w:p w14:paraId="1C5BF79A" w14:textId="77777777" w:rsidR="00000000" w:rsidRDefault="0050258C">
      <w:pPr>
        <w:pStyle w:val="a3"/>
      </w:pPr>
      <w:r>
        <w:t>Министерство по налогам и сборам в течение полутора месяцев со дня получения доработанного проекта соглашения о це</w:t>
      </w:r>
      <w:r>
        <w:t>нообразовании, но не более одного года со дня получения заявления, документов и (или) информации, предусмотренных частью первой пункта 1 настоящей статьи, заключает такое соглашение либо принимает решение об отказе от заключения соглашения о ценообразовани</w:t>
      </w:r>
      <w:r>
        <w:t>и, о чем информирует плательщика в течение трех рабочих дней со дня, следующего за днем подписания соглашения или принятия решения об отказе в подписании.</w:t>
      </w:r>
    </w:p>
    <w:p w14:paraId="0F3698D4" w14:textId="77777777" w:rsidR="00000000" w:rsidRDefault="0050258C">
      <w:pPr>
        <w:pStyle w:val="a3"/>
      </w:pPr>
      <w:r>
        <w:t>7. Решение об отказе от заключения соглашения о ценообразовании и уведомление о необходимости доработ</w:t>
      </w:r>
      <w:r>
        <w:t>ки проекта соглашения о ценообразовании могут быть обжалованы плательщиком в суд.</w:t>
      </w:r>
    </w:p>
    <w:p w14:paraId="3C91B43D" w14:textId="77777777" w:rsidR="00000000" w:rsidRDefault="0050258C">
      <w:pPr>
        <w:pStyle w:val="a3"/>
      </w:pPr>
      <w:r>
        <w:t>8. К не урегулированным настоящей статьей отношениям, связанным с заключением соглашения о ценообразовании, применяются положения законодательства об административных процеду</w:t>
      </w:r>
      <w:r>
        <w:t>рах.</w:t>
      </w:r>
    </w:p>
    <w:p w14:paraId="3CBC5CFB" w14:textId="77777777" w:rsidR="00000000" w:rsidRDefault="0050258C">
      <w:pPr>
        <w:spacing w:after="240"/>
        <w:rPr>
          <w:rFonts w:eastAsia="Times New Roman"/>
        </w:rPr>
      </w:pPr>
    </w:p>
    <w:p w14:paraId="2147D457" w14:textId="77777777" w:rsidR="00000000" w:rsidRDefault="0050258C">
      <w:pPr>
        <w:jc w:val="center"/>
        <w:rPr>
          <w:rFonts w:eastAsia="Times New Roman"/>
        </w:rPr>
      </w:pPr>
      <w:r>
        <w:rPr>
          <w:rFonts w:eastAsia="Times New Roman"/>
          <w:b/>
          <w:bCs/>
        </w:rPr>
        <w:t>Статья 100.</w:t>
      </w:r>
      <w:r>
        <w:rPr>
          <w:rFonts w:eastAsia="Times New Roman"/>
        </w:rPr>
        <w:t xml:space="preserve"> Порядок досрочного прекращения соглашения о ценообразовании</w:t>
      </w:r>
    </w:p>
    <w:p w14:paraId="5BA9C833" w14:textId="77777777" w:rsidR="00000000" w:rsidRDefault="0050258C">
      <w:pPr>
        <w:rPr>
          <w:rFonts w:eastAsia="Times New Roman"/>
        </w:rPr>
      </w:pPr>
    </w:p>
    <w:p w14:paraId="1B722804" w14:textId="77777777" w:rsidR="00000000" w:rsidRDefault="0050258C">
      <w:pPr>
        <w:pStyle w:val="a3"/>
      </w:pPr>
      <w:r>
        <w:lastRenderedPageBreak/>
        <w:t>1. Действие соглашения о ценообразовании может быть прекращено до окончания срока его действия по решению Министерства по налогам и сборам в следующих случаях:</w:t>
      </w:r>
    </w:p>
    <w:p w14:paraId="0575F2FB" w14:textId="77777777" w:rsidR="00000000" w:rsidRDefault="0050258C">
      <w:pPr>
        <w:pStyle w:val="a3"/>
      </w:pPr>
      <w:r>
        <w:t>плательщиком нарушены условия соглашения о ценообразовании;</w:t>
      </w:r>
    </w:p>
    <w:p w14:paraId="18F72C47" w14:textId="77777777" w:rsidR="00000000" w:rsidRDefault="0050258C">
      <w:pPr>
        <w:pStyle w:val="a3"/>
      </w:pPr>
      <w:r>
        <w:t>выявлены недостоверные сведения в документах и (или) информации, представленных с заявлением о заключении соглашения о ценообразовании;</w:t>
      </w:r>
    </w:p>
    <w:p w14:paraId="5D6A4FE5" w14:textId="77777777" w:rsidR="00000000" w:rsidRDefault="0050258C">
      <w:pPr>
        <w:pStyle w:val="a3"/>
      </w:pPr>
      <w:r>
        <w:t>в сроки, установленные соглашением о ценообразовании, не пре</w:t>
      </w:r>
      <w:r>
        <w:t>дставлены документы и (или) информация, подтверждающие выполнение условий соглашения о ценообразовании;</w:t>
      </w:r>
    </w:p>
    <w:p w14:paraId="5287F58F" w14:textId="77777777" w:rsidR="00000000" w:rsidRDefault="0050258C">
      <w:pPr>
        <w:pStyle w:val="a3"/>
      </w:pPr>
      <w:r>
        <w:t>документы и (или) информация, подтверждающие выполнение условий соглашения о ценообразовании, представлены не в полном объеме и (или) с недостоверными с</w:t>
      </w:r>
      <w:r>
        <w:t>ведениями.</w:t>
      </w:r>
    </w:p>
    <w:p w14:paraId="44E441F8" w14:textId="77777777" w:rsidR="00000000" w:rsidRDefault="0050258C">
      <w:pPr>
        <w:pStyle w:val="a3"/>
      </w:pPr>
      <w:r>
        <w:t>2. Соглашение о ценообразовании также может быть расторгнуто досрочно по соглашению сторон или по решению суда.</w:t>
      </w:r>
    </w:p>
    <w:p w14:paraId="03C3AAD4" w14:textId="77777777" w:rsidR="00000000" w:rsidRDefault="0050258C">
      <w:pPr>
        <w:pStyle w:val="a3"/>
      </w:pPr>
      <w:r>
        <w:t>3. Решение Министерства по налогам и сборам о прекращении действия соглашения о ценообразовании направляется плательщику не позднее п</w:t>
      </w:r>
      <w:r>
        <w:t>яти рабочих дней со дня его принятия. Копия указанного решения одновременно направляется Министерством по налогам и сборам в налоговый орган по месту постановки плательщика на учет.</w:t>
      </w:r>
    </w:p>
    <w:p w14:paraId="047D316E" w14:textId="77777777" w:rsidR="00000000" w:rsidRDefault="0050258C">
      <w:pPr>
        <w:pStyle w:val="a3"/>
      </w:pPr>
      <w:r>
        <w:t>4. Решение Министерства по налогам и сборам о прекращении действия соглаше</w:t>
      </w:r>
      <w:r>
        <w:t>ния о ценообразовании может быть обжаловано плательщиком в суд.</w:t>
      </w:r>
    </w:p>
    <w:p w14:paraId="51DDF518" w14:textId="77777777" w:rsidR="00000000" w:rsidRDefault="0050258C">
      <w:pPr>
        <w:spacing w:after="240"/>
        <w:rPr>
          <w:rFonts w:eastAsia="Times New Roman"/>
        </w:rPr>
      </w:pPr>
    </w:p>
    <w:p w14:paraId="4B107308" w14:textId="77777777" w:rsidR="00000000" w:rsidRDefault="0050258C">
      <w:pPr>
        <w:jc w:val="center"/>
        <w:rPr>
          <w:rFonts w:eastAsia="Times New Roman"/>
        </w:rPr>
      </w:pPr>
      <w:r>
        <w:rPr>
          <w:rFonts w:eastAsia="Times New Roman"/>
          <w:b/>
          <w:bCs/>
        </w:rPr>
        <w:t>Статья 101.</w:t>
      </w:r>
      <w:r>
        <w:rPr>
          <w:rFonts w:eastAsia="Times New Roman"/>
        </w:rPr>
        <w:t xml:space="preserve"> Проверка исполнения соглашения о ценообразовании</w:t>
      </w:r>
    </w:p>
    <w:p w14:paraId="5119E787" w14:textId="77777777" w:rsidR="00000000" w:rsidRDefault="0050258C">
      <w:pPr>
        <w:rPr>
          <w:rFonts w:eastAsia="Times New Roman"/>
        </w:rPr>
      </w:pPr>
    </w:p>
    <w:p w14:paraId="69D3F5EA" w14:textId="77777777" w:rsidR="00000000" w:rsidRDefault="0050258C">
      <w:pPr>
        <w:pStyle w:val="a3"/>
      </w:pPr>
      <w:r>
        <w:t>Проверка исполнения плательщиком соглашения о ценообразовании осуществляется Министерством по налогам и сборам.</w:t>
      </w:r>
    </w:p>
    <w:p w14:paraId="038E03FA" w14:textId="77777777" w:rsidR="00000000" w:rsidRDefault="0050258C">
      <w:pPr>
        <w:pStyle w:val="a3"/>
      </w:pPr>
      <w:r>
        <w:t>Если плательщи</w:t>
      </w:r>
      <w:r>
        <w:t>ком были соблюдены условия соглашения о ценообразовании, доначисление налога на прибыль или уменьшение сумм убытка в отношении тех контролируемых сделок, цены по которым (методы их определения) были согласованы в соглашении о ценообразовании, не производит</w:t>
      </w:r>
      <w:r>
        <w:t>ся.</w:t>
      </w:r>
    </w:p>
    <w:p w14:paraId="7A3B4BDC" w14:textId="77777777" w:rsidR="00000000" w:rsidRDefault="0050258C">
      <w:pPr>
        <w:spacing w:after="240"/>
        <w:rPr>
          <w:rFonts w:eastAsia="Times New Roman"/>
        </w:rPr>
      </w:pPr>
    </w:p>
    <w:p w14:paraId="4FDA200C" w14:textId="77777777" w:rsidR="00000000" w:rsidRDefault="0050258C">
      <w:pPr>
        <w:jc w:val="center"/>
        <w:rPr>
          <w:rFonts w:eastAsia="Times New Roman"/>
        </w:rPr>
      </w:pPr>
      <w:r>
        <w:rPr>
          <w:rFonts w:eastAsia="Times New Roman"/>
          <w:sz w:val="27"/>
          <w:szCs w:val="27"/>
        </w:rPr>
        <w:t>РАЗДЕЛ IV</w:t>
      </w:r>
      <w:r>
        <w:rPr>
          <w:rFonts w:eastAsia="Times New Roman"/>
          <w:sz w:val="27"/>
          <w:szCs w:val="27"/>
        </w:rPr>
        <w:br/>
        <w:t>ОБЖАЛОВАНИЕ РЕШЕНИЙ НАЛОГОВЫХ ОРГАНОВ. НАЛОГОВЫЕ И ТАМОЖЕННЫЕ ОРГАНЫ</w:t>
      </w:r>
      <w:r>
        <w:rPr>
          <w:rFonts w:eastAsia="Times New Roman"/>
          <w:sz w:val="27"/>
          <w:szCs w:val="27"/>
        </w:rPr>
        <w:br/>
        <w:t>ГЛАВА 12</w:t>
      </w:r>
      <w:r>
        <w:rPr>
          <w:rFonts w:eastAsia="Times New Roman"/>
          <w:sz w:val="27"/>
          <w:szCs w:val="27"/>
        </w:rPr>
        <w:br/>
        <w:t>ПОРЯДОК И СРОКИ ОБЖАЛОВАНИЯ РЕШЕНИЙ НАЛОГОВЫХ ОРГАНОВ, ДЕЙСТВИЙ (БЕЗДЕЙСТВИЯ) ИХ ДОЛЖНОСТНЫХ ЛИЦ</w:t>
      </w:r>
    </w:p>
    <w:p w14:paraId="7E0C4033" w14:textId="77777777" w:rsidR="00000000" w:rsidRDefault="0050258C">
      <w:pPr>
        <w:jc w:val="center"/>
        <w:rPr>
          <w:rFonts w:eastAsia="Times New Roman"/>
        </w:rPr>
      </w:pPr>
      <w:r>
        <w:rPr>
          <w:rFonts w:eastAsia="Times New Roman"/>
          <w:b/>
          <w:bCs/>
        </w:rPr>
        <w:t>Статья 102.</w:t>
      </w:r>
      <w:r>
        <w:rPr>
          <w:rFonts w:eastAsia="Times New Roman"/>
        </w:rPr>
        <w:t xml:space="preserve"> Право на обжалование</w:t>
      </w:r>
    </w:p>
    <w:p w14:paraId="3707EE8C" w14:textId="77777777" w:rsidR="00000000" w:rsidRDefault="0050258C">
      <w:pPr>
        <w:rPr>
          <w:rFonts w:eastAsia="Times New Roman"/>
        </w:rPr>
      </w:pPr>
    </w:p>
    <w:p w14:paraId="46573AD0" w14:textId="77777777" w:rsidR="00000000" w:rsidRDefault="0050258C">
      <w:pPr>
        <w:pStyle w:val="a3"/>
      </w:pPr>
      <w:r>
        <w:t>Каждое лицо имеет право обжал</w:t>
      </w:r>
      <w:r>
        <w:t xml:space="preserve">овать решения налоговых органов, в том числе требования (предписания) об устранении нарушений, действия (бездействие) их </w:t>
      </w:r>
      <w:r>
        <w:lastRenderedPageBreak/>
        <w:t>должностных лиц, если такое лицо полагает, что такие решения или действия (бездействие) нарушают его права и (или) законные интересы.</w:t>
      </w:r>
    </w:p>
    <w:p w14:paraId="1B78221E" w14:textId="77777777" w:rsidR="00000000" w:rsidRDefault="0050258C">
      <w:pPr>
        <w:spacing w:after="240"/>
        <w:rPr>
          <w:rFonts w:eastAsia="Times New Roman"/>
        </w:rPr>
      </w:pPr>
    </w:p>
    <w:p w14:paraId="6AC1A998" w14:textId="77777777" w:rsidR="00000000" w:rsidRDefault="0050258C">
      <w:pPr>
        <w:jc w:val="center"/>
        <w:rPr>
          <w:rFonts w:eastAsia="Times New Roman"/>
        </w:rPr>
      </w:pPr>
      <w:r>
        <w:rPr>
          <w:rFonts w:eastAsia="Times New Roman"/>
          <w:b/>
          <w:bCs/>
        </w:rPr>
        <w:t>Статья 103.</w:t>
      </w:r>
      <w:r>
        <w:rPr>
          <w:rFonts w:eastAsia="Times New Roman"/>
        </w:rPr>
        <w:t xml:space="preserve"> Порядок обжалования</w:t>
      </w:r>
    </w:p>
    <w:p w14:paraId="22941E1D" w14:textId="77777777" w:rsidR="00000000" w:rsidRDefault="0050258C">
      <w:pPr>
        <w:rPr>
          <w:rFonts w:eastAsia="Times New Roman"/>
        </w:rPr>
      </w:pPr>
    </w:p>
    <w:p w14:paraId="2753F59C" w14:textId="77777777" w:rsidR="00000000" w:rsidRDefault="0050258C">
      <w:pPr>
        <w:pStyle w:val="a3"/>
      </w:pPr>
      <w:r>
        <w:t>1. Решения налоговых органов, действия (бездействие) их должностных лиц могут быть обжалованы в вышестоящий налоговый орган или вышестоящему должностному лицу, которому должностные лица, действия (бездействие) которых об</w:t>
      </w:r>
      <w:r>
        <w:t>жалуются, непосредственно подчинены, и (или) в суд.</w:t>
      </w:r>
    </w:p>
    <w:p w14:paraId="5B02288D" w14:textId="77777777" w:rsidR="00000000" w:rsidRDefault="0050258C">
      <w:pPr>
        <w:pStyle w:val="a3"/>
      </w:pPr>
      <w:r>
        <w:t xml:space="preserve">Подача жалобы в вышестоящий налоговый орган или вышестоящему должностному лицу не исключает права на подачу жалобы в суд. Обжалование решения налогового органа, действий (бездействия) его должностных лиц </w:t>
      </w:r>
      <w:r>
        <w:t>в судебном порядке осуществляется в соответствии с гражданским процессуальным или хозяйственным процессуальным законодательством. При этом жалоба на решение налогового органа, действия (бездействие) его должностных лиц может быть подана в экономический суд</w:t>
      </w:r>
      <w:r>
        <w:t xml:space="preserve"> в течение года со дня его вынесения (их совершения). Пропущенный по уважительным причинам срок для подачи жалобы может быть восстановлен судом.</w:t>
      </w:r>
    </w:p>
    <w:p w14:paraId="7CDAA2FA" w14:textId="77777777" w:rsidR="00000000" w:rsidRDefault="0050258C">
      <w:pPr>
        <w:pStyle w:val="a3"/>
      </w:pPr>
      <w:r>
        <w:t>2. Нормы настоящей главы не распространяются на решения налоговых органов и действия (бездействие) их должностн</w:t>
      </w:r>
      <w:r>
        <w:t>ых лиц, принятые (совершенные) в административном процессе.</w:t>
      </w:r>
    </w:p>
    <w:p w14:paraId="6AAB5764" w14:textId="77777777" w:rsidR="00000000" w:rsidRDefault="0050258C">
      <w:pPr>
        <w:spacing w:after="240"/>
        <w:rPr>
          <w:rFonts w:eastAsia="Times New Roman"/>
        </w:rPr>
      </w:pPr>
    </w:p>
    <w:p w14:paraId="4A4479DC" w14:textId="77777777" w:rsidR="00000000" w:rsidRDefault="0050258C">
      <w:pPr>
        <w:jc w:val="center"/>
        <w:rPr>
          <w:rFonts w:eastAsia="Times New Roman"/>
        </w:rPr>
      </w:pPr>
      <w:r>
        <w:rPr>
          <w:rFonts w:eastAsia="Times New Roman"/>
          <w:b/>
          <w:bCs/>
        </w:rPr>
        <w:t>Статья 104.</w:t>
      </w:r>
      <w:r>
        <w:rPr>
          <w:rFonts w:eastAsia="Times New Roman"/>
        </w:rPr>
        <w:t xml:space="preserve"> Порядок и сроки подачи жалобы в вышестоящий налоговый орган или вышестоящему должностному лицу налогового органа</w:t>
      </w:r>
    </w:p>
    <w:p w14:paraId="4003C14B" w14:textId="77777777" w:rsidR="00000000" w:rsidRDefault="0050258C">
      <w:pPr>
        <w:rPr>
          <w:rFonts w:eastAsia="Times New Roman"/>
        </w:rPr>
      </w:pPr>
    </w:p>
    <w:p w14:paraId="6B1B21F3" w14:textId="77777777" w:rsidR="00000000" w:rsidRDefault="0050258C">
      <w:pPr>
        <w:pStyle w:val="a3"/>
      </w:pPr>
      <w:r>
        <w:t>1. Жалоба на решение инспекции Министерства по налогам и сборам по району, городу, району в городе может быть подана в инспекцию Министерства по налогам и сборам по области, городу Минску (по территориальности) или в Министерство по налогам и сборам в тече</w:t>
      </w:r>
      <w:r>
        <w:t>ние тридцати календарных дней со дня его вынесения.</w:t>
      </w:r>
    </w:p>
    <w:p w14:paraId="0AF260F7" w14:textId="77777777" w:rsidR="00000000" w:rsidRDefault="0050258C">
      <w:pPr>
        <w:pStyle w:val="a3"/>
      </w:pPr>
      <w:r>
        <w:t>2. Жалоба на действия (бездействие) должностного лица инспекции Министерства по налогам и сборам по району, городу, району в городе может быть подана вышестоящему должностному лицу, которому должностное лицо, действия (бездействие) которого обжалуются, неп</w:t>
      </w:r>
      <w:r>
        <w:t>осредственно подчинено, в течение тридцати календарных дней со дня совершения таких действий (бездействия).</w:t>
      </w:r>
    </w:p>
    <w:p w14:paraId="0F7E969C" w14:textId="77777777" w:rsidR="00000000" w:rsidRDefault="0050258C">
      <w:pPr>
        <w:pStyle w:val="a3"/>
      </w:pPr>
      <w:r>
        <w:t>В случае несогласия с решением, вынесенным вышестоящим должностным лицом инспекции Министерства по налогам и сборам по району, городу, району в горо</w:t>
      </w:r>
      <w:r>
        <w:t>де, жалоба может быть подана в инспекцию Министерства по налогам и сборам по области, городу Минску (по территориальности) или в Министерство по налогам и сборам в течение тридцати календарных дней со дня его вынесения.</w:t>
      </w:r>
    </w:p>
    <w:p w14:paraId="06649EF7" w14:textId="77777777" w:rsidR="00000000" w:rsidRDefault="0050258C">
      <w:pPr>
        <w:pStyle w:val="a3"/>
      </w:pPr>
      <w:r>
        <w:t>3. В случае несогласия с решением, в</w:t>
      </w:r>
      <w:r>
        <w:t xml:space="preserve">ынесенным инспекцией Министерства по налогам и сборам по области, городу Минску в соответствии с пунктом 1 или частью второй пункта </w:t>
      </w:r>
      <w:r>
        <w:lastRenderedPageBreak/>
        <w:t>2 настоящей статьи, жалоба может быть подана в Министерство по налогам и сборам в течение тридцати календарных дней со дня е</w:t>
      </w:r>
      <w:r>
        <w:t>го вынесения.</w:t>
      </w:r>
    </w:p>
    <w:p w14:paraId="5D33175C" w14:textId="77777777" w:rsidR="00000000" w:rsidRDefault="0050258C">
      <w:pPr>
        <w:pStyle w:val="a3"/>
      </w:pPr>
      <w:r>
        <w:t>4. Жалоба на решение инспекции Министерства по налогам и сборам по области, городу Минску может быть подана в течение тридцати календарных дней со дня его вынесения в Министерство по налогам и сборам.</w:t>
      </w:r>
    </w:p>
    <w:p w14:paraId="0C141604" w14:textId="77777777" w:rsidR="00000000" w:rsidRDefault="0050258C">
      <w:pPr>
        <w:pStyle w:val="a3"/>
      </w:pPr>
      <w:r>
        <w:t>5. Жалоба на действия (бездействие) должн</w:t>
      </w:r>
      <w:r>
        <w:t>остных лиц инспекции Министерства по налогам и сборам по области, городу Минску может быть подана вышестоящему должностному лицу, которому должностное лицо, действия (бездействие) которого обжалуются, непосредственно подчинено, в течение тридцати календарн</w:t>
      </w:r>
      <w:r>
        <w:t>ых дней со дня совершения таких действий (бездействия).</w:t>
      </w:r>
    </w:p>
    <w:p w14:paraId="799D5903" w14:textId="77777777" w:rsidR="00000000" w:rsidRDefault="0050258C">
      <w:pPr>
        <w:pStyle w:val="a3"/>
      </w:pPr>
      <w:r>
        <w:t>В случае несогласия с решением, вынесенным вышестоящим должностным лицом инспекции Министерства по налогам и сборам по области, городу Минску, жалоба может быть подана в Министерство по налогам и сбор</w:t>
      </w:r>
      <w:r>
        <w:t>ам в течение тридцати календарных дней со дня его вынесения.</w:t>
      </w:r>
    </w:p>
    <w:p w14:paraId="246CC5D2" w14:textId="77777777" w:rsidR="00000000" w:rsidRDefault="0050258C">
      <w:pPr>
        <w:pStyle w:val="a3"/>
      </w:pPr>
      <w:r>
        <w:t>6. Жалоба на действия (бездействие) должностных лиц Министерства по налогам и сборам может быть подана Министру по налогам и сборам в течение тридцати календарных дней со дня совершения таких дей</w:t>
      </w:r>
      <w:r>
        <w:t>ствий (бездействия).</w:t>
      </w:r>
    </w:p>
    <w:p w14:paraId="7BEDDB55" w14:textId="77777777" w:rsidR="00000000" w:rsidRDefault="0050258C">
      <w:pPr>
        <w:pStyle w:val="a3"/>
      </w:pPr>
      <w:r>
        <w:t>7. Пропуск срока подачи жалобы является основанием для отказа в ее рассмотрении. В случае пропуска по уважительной причине срока подачи жалобы этот срок по заявлению лица, подающего жалобу, может быть восстановлен получившими такую жал</w:t>
      </w:r>
      <w:r>
        <w:t>обу вышестоящим налоговым органом или вышестоящим должностным лицом налогового органа, которому должностные лица, решение или действия (бездействие) которых обжалуются, непосредственно подчинены.</w:t>
      </w:r>
    </w:p>
    <w:p w14:paraId="6F04481C" w14:textId="77777777" w:rsidR="00000000" w:rsidRDefault="0050258C">
      <w:pPr>
        <w:pStyle w:val="a3"/>
      </w:pPr>
      <w:r>
        <w:t>8. Жалоба на решение налогового органа, действия (бездействи</w:t>
      </w:r>
      <w:r>
        <w:t xml:space="preserve">е) его должностных лиц подается в письменной или электронной форме. Физические лица, не являющиеся индивидуальными предпринимателями, могут подать жалобу в электронном виде через личный кабинет плательщика. К жалобе должны быть приложены обосновывающие ее </w:t>
      </w:r>
      <w:r>
        <w:t>документы.</w:t>
      </w:r>
    </w:p>
    <w:p w14:paraId="124F3A4F" w14:textId="77777777" w:rsidR="00000000" w:rsidRDefault="0050258C">
      <w:pPr>
        <w:pStyle w:val="a3"/>
      </w:pPr>
      <w:r>
        <w:t>9. Лицо, подавшее жалобу, до принятия решения по этой жалобе может отозвать ее на основании заявления, подаваемого по форме, предусмотренной для подачи такой жалобы.</w:t>
      </w:r>
    </w:p>
    <w:p w14:paraId="047C9DFA" w14:textId="77777777" w:rsidR="00000000" w:rsidRDefault="0050258C">
      <w:pPr>
        <w:spacing w:after="240"/>
        <w:rPr>
          <w:rFonts w:eastAsia="Times New Roman"/>
        </w:rPr>
      </w:pPr>
    </w:p>
    <w:p w14:paraId="3BC538EB" w14:textId="77777777" w:rsidR="00000000" w:rsidRDefault="0050258C">
      <w:pPr>
        <w:jc w:val="center"/>
        <w:rPr>
          <w:rFonts w:eastAsia="Times New Roman"/>
        </w:rPr>
      </w:pPr>
      <w:r>
        <w:rPr>
          <w:rFonts w:eastAsia="Times New Roman"/>
          <w:b/>
          <w:bCs/>
        </w:rPr>
        <w:t>Статья 105.</w:t>
      </w:r>
      <w:r>
        <w:rPr>
          <w:rFonts w:eastAsia="Times New Roman"/>
        </w:rPr>
        <w:t xml:space="preserve"> Рассмотрение жалобы вышестоящим налоговым органом или вышестоящи</w:t>
      </w:r>
      <w:r>
        <w:rPr>
          <w:rFonts w:eastAsia="Times New Roman"/>
        </w:rPr>
        <w:t>м должностным лицом налогового органа</w:t>
      </w:r>
    </w:p>
    <w:p w14:paraId="18255296" w14:textId="77777777" w:rsidR="00000000" w:rsidRDefault="0050258C">
      <w:pPr>
        <w:rPr>
          <w:rFonts w:eastAsia="Times New Roman"/>
        </w:rPr>
      </w:pPr>
    </w:p>
    <w:p w14:paraId="6ADDF558" w14:textId="77777777" w:rsidR="00000000" w:rsidRDefault="0050258C">
      <w:pPr>
        <w:pStyle w:val="a3"/>
      </w:pPr>
      <w:r>
        <w:t>1. Жалоба рассматривается в месячный срок со дня ее получения.</w:t>
      </w:r>
    </w:p>
    <w:p w14:paraId="601A1B4A" w14:textId="77777777" w:rsidR="00000000" w:rsidRDefault="0050258C">
      <w:pPr>
        <w:pStyle w:val="a3"/>
      </w:pPr>
      <w:r>
        <w:t>2. По итогам рассмотрения жалобы на решение налогового органа вышестоящий налоговый орган или вышестоящее должностное лицо (при отсутствии вышестоящего н</w:t>
      </w:r>
      <w:r>
        <w:t>алогового органа), которому должностные лица, принявшие решение, непосредственно подчинены, вправе:</w:t>
      </w:r>
    </w:p>
    <w:p w14:paraId="6495DC7E" w14:textId="77777777" w:rsidR="00000000" w:rsidRDefault="0050258C">
      <w:pPr>
        <w:pStyle w:val="a3"/>
      </w:pPr>
      <w:r>
        <w:t>оставить решение без изменения, а жалобу без удовлетворения;</w:t>
      </w:r>
    </w:p>
    <w:p w14:paraId="6438BC37" w14:textId="77777777" w:rsidR="00000000" w:rsidRDefault="0050258C">
      <w:pPr>
        <w:pStyle w:val="a3"/>
      </w:pPr>
      <w:r>
        <w:lastRenderedPageBreak/>
        <w:t>отменить решение полностью или частично;</w:t>
      </w:r>
    </w:p>
    <w:p w14:paraId="6F998024" w14:textId="77777777" w:rsidR="00000000" w:rsidRDefault="0050258C">
      <w:pPr>
        <w:pStyle w:val="a3"/>
      </w:pPr>
      <w:r>
        <w:t>отменить решение и назначить дополнительную проверку;</w:t>
      </w:r>
    </w:p>
    <w:p w14:paraId="6ED5D013" w14:textId="77777777" w:rsidR="00000000" w:rsidRDefault="0050258C">
      <w:pPr>
        <w:pStyle w:val="a3"/>
      </w:pPr>
      <w:r>
        <w:t>внести изменения в решение.</w:t>
      </w:r>
    </w:p>
    <w:p w14:paraId="1B9C516E" w14:textId="77777777" w:rsidR="00000000" w:rsidRDefault="0050258C">
      <w:pPr>
        <w:pStyle w:val="a3"/>
      </w:pPr>
      <w:r>
        <w:t>По итогам рассмотрения жалобы на действия (бездействие) должностного лица налогового органа вышестоящий налоговый орган или вышестоящее должностное лицо вправе:</w:t>
      </w:r>
    </w:p>
    <w:p w14:paraId="56ECAB6C" w14:textId="77777777" w:rsidR="00000000" w:rsidRDefault="0050258C">
      <w:pPr>
        <w:pStyle w:val="a3"/>
      </w:pPr>
      <w:r>
        <w:t>удовлетворить жалобу;</w:t>
      </w:r>
    </w:p>
    <w:p w14:paraId="50792C7E" w14:textId="77777777" w:rsidR="00000000" w:rsidRDefault="0050258C">
      <w:pPr>
        <w:pStyle w:val="a3"/>
      </w:pPr>
      <w:r>
        <w:t>оставить жалобу без удовлетворения.</w:t>
      </w:r>
    </w:p>
    <w:p w14:paraId="53ACCAF1" w14:textId="77777777" w:rsidR="00000000" w:rsidRDefault="0050258C">
      <w:pPr>
        <w:pStyle w:val="a3"/>
      </w:pPr>
      <w:r>
        <w:t>3. Решени</w:t>
      </w:r>
      <w:r>
        <w:t>е по жалобе в течение трех рабочих дней со дня его принятия направляется лицу, подавшему жалобу, заказным письмом с уведомлением о получении либо вручается ему или его представителю под роспись. Копия решения в такой же срок направляется в налоговый орган,</w:t>
      </w:r>
      <w:r>
        <w:t xml:space="preserve"> решение или действия (бездействие) должностных лиц которого были обжалованы.</w:t>
      </w:r>
    </w:p>
    <w:p w14:paraId="26F27258" w14:textId="77777777" w:rsidR="00000000" w:rsidRDefault="0050258C">
      <w:pPr>
        <w:spacing w:after="240"/>
        <w:rPr>
          <w:rFonts w:eastAsia="Times New Roman"/>
        </w:rPr>
      </w:pPr>
    </w:p>
    <w:p w14:paraId="3E1957EF" w14:textId="77777777" w:rsidR="00000000" w:rsidRDefault="0050258C">
      <w:pPr>
        <w:jc w:val="center"/>
        <w:rPr>
          <w:rFonts w:eastAsia="Times New Roman"/>
        </w:rPr>
      </w:pPr>
      <w:r>
        <w:rPr>
          <w:rFonts w:eastAsia="Times New Roman"/>
          <w:b/>
          <w:bCs/>
        </w:rPr>
        <w:t>Статья 105-1.</w:t>
      </w:r>
      <w:r>
        <w:rPr>
          <w:rFonts w:eastAsia="Times New Roman"/>
        </w:rPr>
        <w:t xml:space="preserve"> Взаимосогласительная процедура</w:t>
      </w:r>
    </w:p>
    <w:p w14:paraId="6D4F4DFA" w14:textId="77777777" w:rsidR="00000000" w:rsidRDefault="0050258C">
      <w:pPr>
        <w:rPr>
          <w:rFonts w:eastAsia="Times New Roman"/>
        </w:rPr>
      </w:pPr>
    </w:p>
    <w:p w14:paraId="166F6E14" w14:textId="77777777" w:rsidR="00000000" w:rsidRDefault="0050258C">
      <w:pPr>
        <w:pStyle w:val="a3"/>
      </w:pPr>
      <w:r>
        <w:t>1. Заявление о проведении с компетентным органом иностранного государства взаимосогласительной процедуры (далее в настоящей стат</w:t>
      </w:r>
      <w:r>
        <w:t>ье – заявление) может быть подано в Министерство по налогам и сборам, если это предусмотрено применяемым Республикой Беларусь международным договором по вопросам налогообложения (далее в настоящей статье – международный договор) и заявитель, указанный в ча</w:t>
      </w:r>
      <w:r>
        <w:t>сти второй настоящего пункта (далее в настоящей статье – заявитель), считает, что действия компетентных органов одного или обоих государств приводят либо приведут к налогообложению, не соответствующему положениям международного договора.</w:t>
      </w:r>
    </w:p>
    <w:p w14:paraId="4BDEAB4A" w14:textId="77777777" w:rsidR="00000000" w:rsidRDefault="0050258C">
      <w:pPr>
        <w:pStyle w:val="a3"/>
      </w:pPr>
      <w:r>
        <w:t>Заявление вправе п</w:t>
      </w:r>
      <w:r>
        <w:t>одать:</w:t>
      </w:r>
    </w:p>
    <w:p w14:paraId="385E0E4D" w14:textId="77777777" w:rsidR="00000000" w:rsidRDefault="0050258C">
      <w:pPr>
        <w:pStyle w:val="a3"/>
      </w:pPr>
      <w:r>
        <w:t>организация и физическое лицо, являющиеся налоговыми резидентами Республики Беларусь;</w:t>
      </w:r>
    </w:p>
    <w:p w14:paraId="0B576057" w14:textId="77777777" w:rsidR="00000000" w:rsidRDefault="0050258C">
      <w:pPr>
        <w:pStyle w:val="a3"/>
      </w:pPr>
      <w:r>
        <w:t>гражданин Республики Беларусь, являющийся налоговым резидентом иностранного государства;</w:t>
      </w:r>
    </w:p>
    <w:p w14:paraId="32179E35" w14:textId="77777777" w:rsidR="00000000" w:rsidRDefault="0050258C">
      <w:pPr>
        <w:pStyle w:val="a3"/>
      </w:pPr>
      <w:r>
        <w:t>налоговый резидент иностранного государства, не указанный в абзаце третьем настоящей части, если в международном договоре определено его право обратиться в Министерство по налогам и сборам.</w:t>
      </w:r>
    </w:p>
    <w:p w14:paraId="4F1D1E5C" w14:textId="77777777" w:rsidR="00000000" w:rsidRDefault="0050258C">
      <w:pPr>
        <w:pStyle w:val="a3"/>
      </w:pPr>
      <w:r>
        <w:t xml:space="preserve">2. Для проведения взаимосогласительной процедуры заявитель подает </w:t>
      </w:r>
      <w:r>
        <w:t>в Министерство по налогам и сборам:</w:t>
      </w:r>
    </w:p>
    <w:p w14:paraId="2B2297B9" w14:textId="77777777" w:rsidR="00000000" w:rsidRDefault="0050258C">
      <w:pPr>
        <w:pStyle w:val="a3"/>
      </w:pPr>
      <w:r>
        <w:t xml:space="preserve">заявление, в котором излагаются обстоятельства ситуации, послужившие основанием для подачи заявления, с указанием положений международного договора, которые, по его </w:t>
      </w:r>
      <w:r>
        <w:lastRenderedPageBreak/>
        <w:t>мнению, применяются (применены) неправомерно, и сведени</w:t>
      </w:r>
      <w:r>
        <w:t>й о контрагенте и его учредителях (участниках);</w:t>
      </w:r>
    </w:p>
    <w:p w14:paraId="6923680D" w14:textId="77777777" w:rsidR="00000000" w:rsidRDefault="0050258C">
      <w:pPr>
        <w:pStyle w:val="a3"/>
      </w:pPr>
      <w:r>
        <w:t>документы, относящиеся к ситуации (копии договоров, копии первичных учетных и (или) расчетных документов, подтверждающих суммы доходов, расходов, стоимость имущества, суммы уплаченных (удержанных) налогов);</w:t>
      </w:r>
    </w:p>
    <w:p w14:paraId="0E5B9E61" w14:textId="77777777" w:rsidR="00000000" w:rsidRDefault="0050258C">
      <w:pPr>
        <w:pStyle w:val="a3"/>
      </w:pPr>
      <w:r>
        <w:t>к</w:t>
      </w:r>
      <w:r>
        <w:t>опию переписки с контрагентом и (или) с компетентным органом иностранного государства по ситуации, изложенной в заявлении (при ее наличии);</w:t>
      </w:r>
    </w:p>
    <w:p w14:paraId="6BD7B90A" w14:textId="77777777" w:rsidR="00000000" w:rsidRDefault="0050258C">
      <w:pPr>
        <w:pStyle w:val="a3"/>
      </w:pPr>
      <w:r>
        <w:t>выписку из актов законодательства иностранного государства (при ее наличии);</w:t>
      </w:r>
    </w:p>
    <w:p w14:paraId="4DE2B19D" w14:textId="77777777" w:rsidR="00000000" w:rsidRDefault="0050258C">
      <w:pPr>
        <w:pStyle w:val="a3"/>
      </w:pPr>
      <w:r>
        <w:t xml:space="preserve">иные документы (их копии), которые, по </w:t>
      </w:r>
      <w:r>
        <w:t>мнению заявителя, имеют отношение к ситуации, изложенной в заявлении.</w:t>
      </w:r>
    </w:p>
    <w:p w14:paraId="0CC4ACFA" w14:textId="77777777" w:rsidR="00000000" w:rsidRDefault="0050258C">
      <w:pPr>
        <w:pStyle w:val="a3"/>
      </w:pPr>
      <w:r>
        <w:t>3. В течение тридцати рабочих дней, следующих за днем получения заявления, а также в ходе проведения взаимосогласительной процедуры Министерством по налогам и сборам у заявителя дополнит</w:t>
      </w:r>
      <w:r>
        <w:t>ельно могут быть запрошены иные документы (их копии) и (или) сведения.</w:t>
      </w:r>
    </w:p>
    <w:p w14:paraId="702CBD99" w14:textId="77777777" w:rsidR="00000000" w:rsidRDefault="0050258C">
      <w:pPr>
        <w:pStyle w:val="a3"/>
      </w:pPr>
      <w:r>
        <w:t>Документы (их копии) и (или) сведения представляются заявителем в Министерство по налогам и сборам не позднее двадцати рабочих дней (налоговым резидентом иностранного государства – не п</w:t>
      </w:r>
      <w:r>
        <w:t>озднее шестидесяти рабочих дней) со дня, следующего за днем направления запроса об их представлении.</w:t>
      </w:r>
    </w:p>
    <w:p w14:paraId="7F727B0F" w14:textId="77777777" w:rsidR="00000000" w:rsidRDefault="0050258C">
      <w:pPr>
        <w:pStyle w:val="a3"/>
      </w:pPr>
      <w:r>
        <w:t>4. По результатам рассмотрения заявления Министерство по налогам и сборам информирует заявителя в течение десяти рабочих дней:</w:t>
      </w:r>
    </w:p>
    <w:p w14:paraId="65E7DE9D" w14:textId="77777777" w:rsidR="00000000" w:rsidRDefault="0050258C">
      <w:pPr>
        <w:pStyle w:val="a3"/>
      </w:pPr>
      <w:r>
        <w:t>со дня наступления одного из</w:t>
      </w:r>
      <w:r>
        <w:t xml:space="preserve"> оснований, указанных в пункте 5 настоящей статьи, – об отказе в проведении взаимосогласительной процедуры;</w:t>
      </w:r>
    </w:p>
    <w:p w14:paraId="0B542A18" w14:textId="77777777" w:rsidR="00000000" w:rsidRDefault="0050258C">
      <w:pPr>
        <w:pStyle w:val="a3"/>
      </w:pPr>
      <w:r>
        <w:t>со дня направления запроса, указанного в пункте 6 настоящей статьи, – о начале проведения взаимосогласительной процедуры;</w:t>
      </w:r>
    </w:p>
    <w:p w14:paraId="36DF9444" w14:textId="77777777" w:rsidR="00000000" w:rsidRDefault="0050258C">
      <w:pPr>
        <w:pStyle w:val="a3"/>
      </w:pPr>
      <w:r>
        <w:t xml:space="preserve">со дня наступления одного </w:t>
      </w:r>
      <w:r>
        <w:t>из оснований, указанных в пункте 7 настоящей статьи, – о прекращении проведения взаимосогласительной процедуры;</w:t>
      </w:r>
    </w:p>
    <w:p w14:paraId="3A47BB5C" w14:textId="77777777" w:rsidR="00000000" w:rsidRDefault="0050258C">
      <w:pPr>
        <w:pStyle w:val="a3"/>
      </w:pPr>
      <w:r>
        <w:t>со дня наступления одного из оснований, указанных в пункте 8 настоящей статьи, – о завершении взаимосогласительной процедуры.</w:t>
      </w:r>
    </w:p>
    <w:p w14:paraId="6CEB9D46" w14:textId="77777777" w:rsidR="00000000" w:rsidRDefault="0050258C">
      <w:pPr>
        <w:pStyle w:val="a3"/>
      </w:pPr>
      <w:r>
        <w:t>5. До начала прове</w:t>
      </w:r>
      <w:r>
        <w:t>дения взаимосогласительной процедуры Министерство по налогам и сборам отказывает заявителю в ее проведении, если:</w:t>
      </w:r>
    </w:p>
    <w:p w14:paraId="25FD7301" w14:textId="77777777" w:rsidR="00000000" w:rsidRDefault="0050258C">
      <w:pPr>
        <w:pStyle w:val="a3"/>
      </w:pPr>
      <w:r>
        <w:t>заявителем отозвано заявление;</w:t>
      </w:r>
    </w:p>
    <w:p w14:paraId="0731A87C" w14:textId="77777777" w:rsidR="00000000" w:rsidRDefault="0050258C">
      <w:pPr>
        <w:pStyle w:val="a3"/>
      </w:pPr>
      <w:r>
        <w:t>заявителем не представлены документы (их копии) и (или) сведения, предусмотренные пунктом 2 настоящей статьи ли</w:t>
      </w:r>
      <w:r>
        <w:t>бо запрошенные в соответствии с пунктом 3 настоящей статьи;</w:t>
      </w:r>
    </w:p>
    <w:p w14:paraId="17195C97" w14:textId="77777777" w:rsidR="00000000" w:rsidRDefault="0050258C">
      <w:pPr>
        <w:pStyle w:val="a3"/>
      </w:pPr>
      <w:r>
        <w:t>заявителем представлены документы (их копии) и (или) сведения, не соответствующие требованиям законодательства, в том числе недействительные;</w:t>
      </w:r>
    </w:p>
    <w:p w14:paraId="4301C188" w14:textId="77777777" w:rsidR="00000000" w:rsidRDefault="0050258C">
      <w:pPr>
        <w:pStyle w:val="a3"/>
      </w:pPr>
      <w:r>
        <w:lastRenderedPageBreak/>
        <w:t>из заявления и (или) представленных заявителем докумен</w:t>
      </w:r>
      <w:r>
        <w:t>тов (их копий) и (или) сведений и (или) из сведений о ситуации, послужившей основанием для подачи заявления, которыми обладает налоговый орган, не усматриваются основания для проведения взаимосогласительной процедуры;</w:t>
      </w:r>
    </w:p>
    <w:p w14:paraId="356A4C7C" w14:textId="77777777" w:rsidR="00000000" w:rsidRDefault="0050258C">
      <w:pPr>
        <w:pStyle w:val="a3"/>
      </w:pPr>
      <w:r>
        <w:t>истек срок, предусмотренный международ</w:t>
      </w:r>
      <w:r>
        <w:t>ным договором для подачи заявления.</w:t>
      </w:r>
    </w:p>
    <w:p w14:paraId="4A04EEDD" w14:textId="77777777" w:rsidR="00000000" w:rsidRDefault="0050258C">
      <w:pPr>
        <w:pStyle w:val="a3"/>
      </w:pPr>
      <w:r>
        <w:t>6. Для начала проведения взаимосогласительной процедуры Министерство по налогам и сборам в течение тридцати рабочих дней, следующих за днем получения заявления и предусмотренных пунктами 2 и 3 настоящей статьи документов</w:t>
      </w:r>
      <w:r>
        <w:t xml:space="preserve"> (их копий) и (или) сведений, при наличии оснований обращается с запросом о проведении взаимосогласительной процедуры в компетентный орган иностранного государства.</w:t>
      </w:r>
    </w:p>
    <w:p w14:paraId="3A4C6881" w14:textId="77777777" w:rsidR="00000000" w:rsidRDefault="0050258C">
      <w:pPr>
        <w:pStyle w:val="a3"/>
      </w:pPr>
      <w:r>
        <w:t>7. Проведение начатой взаимосогласительной процедуры с компетентным органом иностранного го</w:t>
      </w:r>
      <w:r>
        <w:t>сударства прекращается, если:</w:t>
      </w:r>
    </w:p>
    <w:p w14:paraId="2051FD00" w14:textId="77777777" w:rsidR="00000000" w:rsidRDefault="0050258C">
      <w:pPr>
        <w:pStyle w:val="a3"/>
      </w:pPr>
      <w:r>
        <w:t>заявителем отозвано заявление либо подано заявление о прекращении проведения взаимосогласительной процедуры;</w:t>
      </w:r>
    </w:p>
    <w:p w14:paraId="04639E34" w14:textId="77777777" w:rsidR="00000000" w:rsidRDefault="0050258C">
      <w:pPr>
        <w:pStyle w:val="a3"/>
      </w:pPr>
      <w:r>
        <w:t>получена информация об устранении обстоятельств, послуживших основанием для подачи заявления;</w:t>
      </w:r>
    </w:p>
    <w:p w14:paraId="7CB8E304" w14:textId="77777777" w:rsidR="00000000" w:rsidRDefault="0050258C">
      <w:pPr>
        <w:pStyle w:val="a3"/>
      </w:pPr>
      <w:r>
        <w:t>заявителем не представл</w:t>
      </w:r>
      <w:r>
        <w:t>ены документы (их копии) и (или) сведения, запрошенные в соответствии с пунктом 3 настоящей статьи;</w:t>
      </w:r>
    </w:p>
    <w:p w14:paraId="5BE9FE26" w14:textId="77777777" w:rsidR="00000000" w:rsidRDefault="0050258C">
      <w:pPr>
        <w:pStyle w:val="a3"/>
      </w:pPr>
      <w:r>
        <w:t>в ходе проведения взаимосогласительной процедуры выявлен факт представления заявителем документов (их копий) и (или) сведений, не соответствующих требования</w:t>
      </w:r>
      <w:r>
        <w:t>м законодательства, в том числе недействительных;</w:t>
      </w:r>
    </w:p>
    <w:p w14:paraId="3AC7CEA6" w14:textId="77777777" w:rsidR="00000000" w:rsidRDefault="0050258C">
      <w:pPr>
        <w:pStyle w:val="a3"/>
      </w:pPr>
      <w:r>
        <w:t xml:space="preserve">в ходе проведения взаимосогласительной процедуры выявлен факт непредставления заявителем (заявителю) его контрагенту (контрагентом) документов (их копий) и (или) сведений, имеющих существенное значение для </w:t>
      </w:r>
      <w:r>
        <w:t>урегулирования ситуации, изложенной в заявлении.</w:t>
      </w:r>
    </w:p>
    <w:p w14:paraId="1E4F7DCA" w14:textId="77777777" w:rsidR="00000000" w:rsidRDefault="0050258C">
      <w:pPr>
        <w:pStyle w:val="a3"/>
      </w:pPr>
      <w:r>
        <w:t>8. Взаимосогласительная процедура завершается достижением договоренности между Министерством по налогам и сборам и компетентным органом иностранного государства либо по истечении трех лет со дня, следующего за днем направления Министерством по налогам и сб</w:t>
      </w:r>
      <w:r>
        <w:t>орам запроса, указанного в пункте 6 настоящей статьи, если договоренность в указанный срок не достигнута.</w:t>
      </w:r>
    </w:p>
    <w:p w14:paraId="6A996CCC" w14:textId="77777777" w:rsidR="00000000" w:rsidRDefault="0050258C">
      <w:pPr>
        <w:pStyle w:val="a3"/>
      </w:pPr>
      <w:r>
        <w:t>Договоренности, достигнутые по итогам взаимосогласительной процедуры, являются обязательными для исполнения.</w:t>
      </w:r>
    </w:p>
    <w:p w14:paraId="1AEFB3B7" w14:textId="77777777" w:rsidR="00000000" w:rsidRDefault="0050258C">
      <w:pPr>
        <w:pStyle w:val="a3"/>
      </w:pPr>
      <w:r>
        <w:t>9. По результатам взаимосогласительной пр</w:t>
      </w:r>
      <w:r>
        <w:t>оцедуры исчисление, уплата, зачет (возврат) сумм налогов производятся в порядке, установленном настоящим Кодексом.</w:t>
      </w:r>
    </w:p>
    <w:p w14:paraId="78CE32A4" w14:textId="77777777" w:rsidR="00000000" w:rsidRDefault="0050258C">
      <w:pPr>
        <w:spacing w:after="240"/>
        <w:rPr>
          <w:rFonts w:eastAsia="Times New Roman"/>
        </w:rPr>
      </w:pPr>
    </w:p>
    <w:p w14:paraId="1979C281" w14:textId="77777777" w:rsidR="00000000" w:rsidRDefault="0050258C">
      <w:pPr>
        <w:jc w:val="center"/>
        <w:rPr>
          <w:rFonts w:eastAsia="Times New Roman"/>
        </w:rPr>
      </w:pPr>
      <w:r>
        <w:rPr>
          <w:rFonts w:eastAsia="Times New Roman"/>
          <w:sz w:val="27"/>
          <w:szCs w:val="27"/>
        </w:rPr>
        <w:t>ГЛАВА 13</w:t>
      </w:r>
      <w:r>
        <w:rPr>
          <w:rFonts w:eastAsia="Times New Roman"/>
          <w:sz w:val="27"/>
          <w:szCs w:val="27"/>
        </w:rPr>
        <w:br/>
        <w:t>НАЛОГОВЫЕ И ТАМОЖЕННЫЕ ОРГАНЫ</w:t>
      </w:r>
    </w:p>
    <w:p w14:paraId="6F278B54" w14:textId="77777777" w:rsidR="00000000" w:rsidRDefault="0050258C">
      <w:pPr>
        <w:jc w:val="center"/>
        <w:rPr>
          <w:rFonts w:eastAsia="Times New Roman"/>
        </w:rPr>
      </w:pPr>
      <w:r>
        <w:rPr>
          <w:rFonts w:eastAsia="Times New Roman"/>
          <w:b/>
          <w:bCs/>
        </w:rPr>
        <w:t>Статья 106.</w:t>
      </w:r>
      <w:r>
        <w:rPr>
          <w:rFonts w:eastAsia="Times New Roman"/>
        </w:rPr>
        <w:t xml:space="preserve"> Налоговые органы</w:t>
      </w:r>
    </w:p>
    <w:p w14:paraId="5B1905C2" w14:textId="77777777" w:rsidR="00000000" w:rsidRDefault="0050258C">
      <w:pPr>
        <w:rPr>
          <w:rFonts w:eastAsia="Times New Roman"/>
        </w:rPr>
      </w:pPr>
    </w:p>
    <w:p w14:paraId="69FEC136" w14:textId="77777777" w:rsidR="00000000" w:rsidRDefault="0050258C">
      <w:pPr>
        <w:pStyle w:val="a3"/>
      </w:pPr>
      <w:r>
        <w:lastRenderedPageBreak/>
        <w:t xml:space="preserve">1. Налоговые органы являются государственными органами, обладающими </w:t>
      </w:r>
      <w:r>
        <w:t>правами юридического лица и обеспечивающими в пределах своей компетенции экономическую безопасность Республики Беларусь посредством проведения государственной политики и осуществления регулирования и управления в сфере налогообложения.</w:t>
      </w:r>
    </w:p>
    <w:p w14:paraId="6D47175F" w14:textId="77777777" w:rsidR="00000000" w:rsidRDefault="0050258C">
      <w:pPr>
        <w:pStyle w:val="a3"/>
      </w:pPr>
      <w:r>
        <w:t>2. В случаях, предус</w:t>
      </w:r>
      <w:r>
        <w:t>мотренных законодательными актами, полномочиями налоговых органов могут обладать таможенные органы и иные уполномоченные государственные органы.</w:t>
      </w:r>
    </w:p>
    <w:p w14:paraId="5B5880C9" w14:textId="77777777" w:rsidR="00000000" w:rsidRDefault="0050258C">
      <w:pPr>
        <w:pStyle w:val="a3"/>
      </w:pPr>
      <w:r>
        <w:t>Налоговые органы, а также таможенные органы и иные государственные органы, обладающие полномочиями налоговых ор</w:t>
      </w:r>
      <w:r>
        <w:t>ганов, осуществляют свои функции и взаимодействуют посредством реализации прав и исполнения обязанностей, установленных законодательством.</w:t>
      </w:r>
    </w:p>
    <w:p w14:paraId="6D5180CC" w14:textId="77777777" w:rsidR="00000000" w:rsidRDefault="0050258C">
      <w:pPr>
        <w:spacing w:after="240"/>
        <w:rPr>
          <w:rFonts w:eastAsia="Times New Roman"/>
        </w:rPr>
      </w:pPr>
    </w:p>
    <w:p w14:paraId="6AC713E2" w14:textId="77777777" w:rsidR="00000000" w:rsidRDefault="0050258C">
      <w:pPr>
        <w:jc w:val="center"/>
        <w:rPr>
          <w:rFonts w:eastAsia="Times New Roman"/>
        </w:rPr>
      </w:pPr>
      <w:r>
        <w:rPr>
          <w:rFonts w:eastAsia="Times New Roman"/>
          <w:b/>
          <w:bCs/>
        </w:rPr>
        <w:t>Статья 107.</w:t>
      </w:r>
      <w:r>
        <w:rPr>
          <w:rFonts w:eastAsia="Times New Roman"/>
        </w:rPr>
        <w:t xml:space="preserve"> Права налоговых органов и их должностных лиц</w:t>
      </w:r>
    </w:p>
    <w:p w14:paraId="7252B604" w14:textId="77777777" w:rsidR="00000000" w:rsidRDefault="0050258C">
      <w:pPr>
        <w:rPr>
          <w:rFonts w:eastAsia="Times New Roman"/>
        </w:rPr>
      </w:pPr>
    </w:p>
    <w:p w14:paraId="6A1DAD77" w14:textId="77777777" w:rsidR="00000000" w:rsidRDefault="0050258C">
      <w:pPr>
        <w:pStyle w:val="a3"/>
      </w:pPr>
      <w:r>
        <w:t>1. Налоговые органы и их должностные лица имеют право:</w:t>
      </w:r>
    </w:p>
    <w:p w14:paraId="0F948B5F" w14:textId="77777777" w:rsidR="00000000" w:rsidRDefault="0050258C">
      <w:pPr>
        <w:pStyle w:val="a3"/>
      </w:pPr>
      <w:r>
        <w:t>1.1. получать от плательщика необходимые для исчисления, уплаты и взыскания налогов, сборов (пошлин) документы (их копии), иную информацию, касающуюся деятельности и имущества плательщика;</w:t>
      </w:r>
    </w:p>
    <w:p w14:paraId="50B36685" w14:textId="77777777" w:rsidR="00000000" w:rsidRDefault="0050258C">
      <w:pPr>
        <w:pStyle w:val="a3"/>
      </w:pPr>
      <w:r>
        <w:t xml:space="preserve">1.2. в случаях, установленных настоящим Кодексом, приостанавливать </w:t>
      </w:r>
      <w:r>
        <w:t>операции по счетам, электронным кошелькам плательщика, а также налагать арест на имущество плательщика;</w:t>
      </w:r>
    </w:p>
    <w:p w14:paraId="0D70E033" w14:textId="77777777" w:rsidR="00000000" w:rsidRDefault="0050258C">
      <w:pPr>
        <w:pStyle w:val="a3"/>
      </w:pPr>
      <w:r>
        <w:t>1.3. проводить мероприятия по выявлению имущества плательщика, а также его дебиторов;</w:t>
      </w:r>
    </w:p>
    <w:p w14:paraId="3E55BCE0" w14:textId="77777777" w:rsidR="00000000" w:rsidRDefault="0050258C">
      <w:pPr>
        <w:pStyle w:val="a3"/>
      </w:pPr>
      <w:r>
        <w:t>1.4. в случаях, установленных настоящим Кодексом, заключать догово</w:t>
      </w:r>
      <w:r>
        <w:t>р залога, договор поручительства, принимать банковскую гарантию;</w:t>
      </w:r>
    </w:p>
    <w:p w14:paraId="7A3BA7A0" w14:textId="77777777" w:rsidR="00000000" w:rsidRDefault="0050258C">
      <w:pPr>
        <w:pStyle w:val="a3"/>
      </w:pPr>
      <w:r>
        <w:t>1.5. принимать наличные денежные средства в счет уплаты налогов, сборов (пошлин), пеней;</w:t>
      </w:r>
    </w:p>
    <w:p w14:paraId="5D9AA58D" w14:textId="77777777" w:rsidR="00000000" w:rsidRDefault="0050258C">
      <w:pPr>
        <w:pStyle w:val="a3"/>
      </w:pPr>
      <w:r>
        <w:t>1.6. принимать по установленной форме решение о взыскании налогов, сборов (пошлин), а также иных обяза</w:t>
      </w:r>
      <w:r>
        <w:t>тельных платежей в республиканский и местные бюджеты, контроль за правильностью исчисления, своевременностью и полнотой уплаты которых возложен на налоговые органы, в целях направления на исполнение в органы принудительного исполнения;</w:t>
      </w:r>
    </w:p>
    <w:p w14:paraId="10CDF8F4" w14:textId="77777777" w:rsidR="00000000" w:rsidRDefault="0050258C">
      <w:pPr>
        <w:pStyle w:val="a3"/>
      </w:pPr>
      <w:r>
        <w:t>1.7. направлять в су</w:t>
      </w:r>
      <w:r>
        <w:t>д иски (заявления):</w:t>
      </w:r>
    </w:p>
    <w:p w14:paraId="48D45D3D" w14:textId="77777777" w:rsidR="00000000" w:rsidRDefault="0050258C">
      <w:pPr>
        <w:pStyle w:val="a3"/>
      </w:pPr>
      <w:r>
        <w:t>1.7.1. о взыскании налога, сбора (пошлины), пеней за счет имущества плательщика (залогодателя, поручителя);</w:t>
      </w:r>
    </w:p>
    <w:p w14:paraId="1609DAA2" w14:textId="77777777" w:rsidR="00000000" w:rsidRDefault="0050258C">
      <w:pPr>
        <w:pStyle w:val="a3"/>
      </w:pPr>
      <w:r>
        <w:t>1.7.2. о ликвидации организации или прекращении деятельности индивидуального предпринимателя;</w:t>
      </w:r>
    </w:p>
    <w:p w14:paraId="13153ACB" w14:textId="77777777" w:rsidR="00000000" w:rsidRDefault="0050258C">
      <w:pPr>
        <w:pStyle w:val="a3"/>
      </w:pPr>
      <w:r>
        <w:lastRenderedPageBreak/>
        <w:t xml:space="preserve">1.7.3. о признании осуществляемой </w:t>
      </w:r>
      <w:r>
        <w:t>плательщиком деятельности незаконной в случае нарушения установленного порядка ее осуществления, а также о признании сделок (договоров) недействительными;</w:t>
      </w:r>
    </w:p>
    <w:p w14:paraId="307D2B3B" w14:textId="77777777" w:rsidR="00000000" w:rsidRDefault="0050258C">
      <w:pPr>
        <w:pStyle w:val="a3"/>
      </w:pPr>
      <w:r>
        <w:t>1.7.4. об экономической несостоятельности (банкротстве) плательщика;</w:t>
      </w:r>
    </w:p>
    <w:p w14:paraId="4CF033B9" w14:textId="77777777" w:rsidR="00000000" w:rsidRDefault="0050258C">
      <w:pPr>
        <w:pStyle w:val="a3"/>
      </w:pPr>
      <w:r>
        <w:t>1.7.5. о привлечении к субсидиар</w:t>
      </w:r>
      <w:r>
        <w:t>ной ответственности собственников имущества организации, учредителей (участников) или других лиц, в том числе руководителя организации, имеющих право давать обязательные для организации указания либо имеющих возможность иным образом определять ее действия;</w:t>
      </w:r>
    </w:p>
    <w:p w14:paraId="35FD3060" w14:textId="77777777" w:rsidR="00000000" w:rsidRDefault="0050258C">
      <w:pPr>
        <w:pStyle w:val="a3"/>
      </w:pPr>
      <w:r>
        <w:t>1.7.6. другие иски (заявления), предусмотренные законодательством;</w:t>
      </w:r>
    </w:p>
    <w:p w14:paraId="4D35A97E" w14:textId="77777777" w:rsidR="00000000" w:rsidRDefault="0050258C">
      <w:pPr>
        <w:pStyle w:val="a3"/>
      </w:pPr>
      <w:r>
        <w:t>1.8. в отношении плательщиков (за исключением физических лиц, не являющихся индивидуальными предпринимателями), имеющих задолженность по налогам, сборам (пошлинам), пеням, вводить временно</w:t>
      </w:r>
      <w:r>
        <w:t>е ограничение на снятие ими транспортных средств с учета. Решение руководителя (его заместителя) налогового органа о введении такого ограничения, принятое по установленной форме, не позднее дня, следующего за днем его принятия, направляется плательщику;</w:t>
      </w:r>
    </w:p>
    <w:p w14:paraId="1EB41FB7" w14:textId="77777777" w:rsidR="00000000" w:rsidRDefault="0050258C">
      <w:pPr>
        <w:pStyle w:val="a3"/>
      </w:pPr>
      <w:r>
        <w:t>1.9. вносить представления (предложения) о ликвидации организаций и прекращении деятельности индивидуальных предпринимателей;</w:t>
      </w:r>
    </w:p>
    <w:p w14:paraId="7F317A41" w14:textId="77777777" w:rsidR="00000000" w:rsidRDefault="0050258C">
      <w:pPr>
        <w:pStyle w:val="a3"/>
      </w:pPr>
      <w:r>
        <w:t>1.10. выносить лицензиату требование (предписание) об устранении выявленных нарушений и устанавливать срок их устранения;</w:t>
      </w:r>
    </w:p>
    <w:p w14:paraId="282C1A75" w14:textId="77777777" w:rsidR="00000000" w:rsidRDefault="0050258C">
      <w:pPr>
        <w:pStyle w:val="a3"/>
      </w:pPr>
      <w:r>
        <w:t>1.11. вн</w:t>
      </w:r>
      <w:r>
        <w:t>осить представление в лицензирующий орган о приостановлении действия специального разрешения (лицензии) на осуществление видов деятельности в случаях, установленных законодательными актами;</w:t>
      </w:r>
    </w:p>
    <w:p w14:paraId="3EFFC44F" w14:textId="77777777" w:rsidR="00000000" w:rsidRDefault="0050258C">
      <w:pPr>
        <w:pStyle w:val="a3"/>
      </w:pPr>
      <w:r>
        <w:t>1.12. получать от государственных органов, иных организаций, нотар</w:t>
      </w:r>
      <w:r>
        <w:t>иусов, банков и физических лиц на безвозмездной основе необходимые для исполнения возложенных на налоговые органы обязанностей документы и (или) информацию (включая сведения из баз данных (учетов), информационных систем путем передачи информационного масси</w:t>
      </w:r>
      <w:r>
        <w:t>ва или предоставления удаленного доступа), в том числе сведения, составляющие коммерческую, профессиональную, банковскую и (или) иную охраняемую законом тайну, с соблюдением требований, установленных законодательными актами;</w:t>
      </w:r>
    </w:p>
    <w:p w14:paraId="751AE150" w14:textId="77777777" w:rsidR="00000000" w:rsidRDefault="0050258C">
      <w:pPr>
        <w:pStyle w:val="a3"/>
      </w:pPr>
      <w:r>
        <w:t>1.13. получать заключения соотв</w:t>
      </w:r>
      <w:r>
        <w:t>етствующих экспертов или специалистов;</w:t>
      </w:r>
    </w:p>
    <w:p w14:paraId="2342B95E" w14:textId="77777777" w:rsidR="00000000" w:rsidRDefault="0050258C">
      <w:pPr>
        <w:pStyle w:val="a3"/>
      </w:pPr>
      <w:r>
        <w:t>1.14. обрабатывать персональные данные физических лиц без их согласия в целях контроля за соблюдением налогового законодательства, формирования, ведения, актуализации и исключения сведений, содержащихся в Государствен</w:t>
      </w:r>
      <w:r>
        <w:t>ном реестре плательщиков (иных обязанных лиц), базе данных, содержащей сведения о доходах физических лиц, а также при взаимодействии с плательщиками в письменной или электронной форме. Указанные сведения могут предоставляться по письменному запросу, на осн</w:t>
      </w:r>
      <w:r>
        <w:t>овании соглашения о предоставлении персональных данных, в том числе путем удаленного доступа к информационным системам, содержащим такие данные, либо в порядке представления сведений о доходах физических лиц, установленном Советом Министров Республики Бела</w:t>
      </w:r>
      <w:r>
        <w:t>русь;</w:t>
      </w:r>
    </w:p>
    <w:p w14:paraId="51CE1600" w14:textId="77777777" w:rsidR="00000000" w:rsidRDefault="0050258C">
      <w:pPr>
        <w:pStyle w:val="a3"/>
      </w:pPr>
      <w:r>
        <w:t>1.15. при проведении проверки:</w:t>
      </w:r>
    </w:p>
    <w:p w14:paraId="6A2EE972" w14:textId="77777777" w:rsidR="00000000" w:rsidRDefault="0050258C">
      <w:pPr>
        <w:pStyle w:val="a3"/>
      </w:pPr>
      <w:r>
        <w:lastRenderedPageBreak/>
        <w:t xml:space="preserve">1.15.1. проверять у плательщиков и их представителей документы, удостоверяющие личность, и (или) документы, подтверждающие полномочия, требовать и получать от плательщиков необходимые для проверки документы (их копии), </w:t>
      </w:r>
      <w:r>
        <w:t>в том числе в электронном виде, иную информацию, касающуюся их деятельности и имущества;</w:t>
      </w:r>
    </w:p>
    <w:p w14:paraId="24BEA663" w14:textId="77777777" w:rsidR="00000000" w:rsidRDefault="0050258C">
      <w:pPr>
        <w:pStyle w:val="a3"/>
      </w:pPr>
      <w:r>
        <w:t xml:space="preserve">1.15.2. вызывать в налоговые органы плательщиков, их представителей, а также других лиц, имеющих документы и (или) информацию о деятельности плательщиков, в отношении </w:t>
      </w:r>
      <w:r>
        <w:t>которых проводится проверка;</w:t>
      </w:r>
    </w:p>
    <w:p w14:paraId="4101F3FD" w14:textId="77777777" w:rsidR="00000000" w:rsidRDefault="0050258C">
      <w:pPr>
        <w:pStyle w:val="a3"/>
      </w:pPr>
      <w:r>
        <w:t>1.16. при проведении проверки, за исключением камеральной:</w:t>
      </w:r>
    </w:p>
    <w:p w14:paraId="02FA0A74" w14:textId="77777777" w:rsidR="00000000" w:rsidRDefault="0050258C">
      <w:pPr>
        <w:pStyle w:val="a3"/>
      </w:pPr>
      <w:r>
        <w:t>1.16.1. проверять наличные деньги в кассе и у подотчетных лиц, ценные бумаги и другое имущество;</w:t>
      </w:r>
    </w:p>
    <w:p w14:paraId="4D6FB9F0" w14:textId="77777777" w:rsidR="00000000" w:rsidRDefault="0050258C">
      <w:pPr>
        <w:pStyle w:val="a3"/>
      </w:pPr>
      <w:r>
        <w:t>1.16.2. иметь доступ на территорию или в помещение плательщика и произв</w:t>
      </w:r>
      <w:r>
        <w:t>одить осмотр используемых для осуществления деятельности территорий или помещения плательщика либо иных объектов для определения соответствия фактических данных об объектах документальным данным, представленным плательщиком (имеющимся у него);</w:t>
      </w:r>
    </w:p>
    <w:p w14:paraId="523D1610" w14:textId="77777777" w:rsidR="00000000" w:rsidRDefault="0050258C">
      <w:pPr>
        <w:pStyle w:val="a3"/>
      </w:pPr>
      <w:r>
        <w:t>1.16.3. треб</w:t>
      </w:r>
      <w:r>
        <w:t>овать проведения инвентаризации имущества, а также проверять ее результаты и опечатывать кассы, помещения, места хранения документов и (или) имущества плательщика;</w:t>
      </w:r>
    </w:p>
    <w:p w14:paraId="0C84478C" w14:textId="77777777" w:rsidR="00000000" w:rsidRDefault="0050258C">
      <w:pPr>
        <w:pStyle w:val="a3"/>
      </w:pPr>
      <w:r>
        <w:t>1.16.4. изымать оригиналы документов плательщика либо требовать представления выписок из них</w:t>
      </w:r>
      <w:r>
        <w:t xml:space="preserve"> или копий;</w:t>
      </w:r>
    </w:p>
    <w:p w14:paraId="49B97045" w14:textId="77777777" w:rsidR="00000000" w:rsidRDefault="0050258C">
      <w:pPr>
        <w:pStyle w:val="a3"/>
      </w:pPr>
      <w:r>
        <w:t>1.16.5. производить личный досмотр плательщика и его представителей, досмотр находящихся при них вещей, документов, ценностей и транспортных средств.</w:t>
      </w:r>
    </w:p>
    <w:p w14:paraId="6A14D98F" w14:textId="77777777" w:rsidR="00000000" w:rsidRDefault="0050258C">
      <w:pPr>
        <w:pStyle w:val="a3"/>
      </w:pPr>
      <w:r>
        <w:t>Личный досмотр плательщика и его представителей, досмотр находящихся при них вещей, документов</w:t>
      </w:r>
      <w:r>
        <w:t>, ценностей и транспортных средств является исключительной формой контрольного мероприятия и производится в пределах, необходимых для обнаружения документов, денежных средств, иных предметов или орудий, свидетельствующих о нарушении законодательства. До на</w:t>
      </w:r>
      <w:r>
        <w:t>чала проведения личного досмотра плательщиков и их представителей, досмотра находящихся при них вещей, документов, ценностей и транспортных средств проверяющие обязаны предложить досматриваемому лицу добровольно предъявить имеющиеся у него при себе вещи (в</w:t>
      </w:r>
      <w:r>
        <w:t xml:space="preserve"> том числе денежные средства), документы, ценности и обеспечить доступ к осмотру транспортного средства.</w:t>
      </w:r>
    </w:p>
    <w:p w14:paraId="3CEB42A1" w14:textId="77777777" w:rsidR="00000000" w:rsidRDefault="0050258C">
      <w:pPr>
        <w:pStyle w:val="a3"/>
      </w:pPr>
      <w:r>
        <w:t>Личный досмотр плательщика и его представителей производится лицом одного пола с досматриваемым и в присутствии понятых того же пола. Личный досмотр пр</w:t>
      </w:r>
      <w:r>
        <w:t>оизводится в отдельном помещении.</w:t>
      </w:r>
    </w:p>
    <w:p w14:paraId="2867E1BF" w14:textId="77777777" w:rsidR="00000000" w:rsidRDefault="0050258C">
      <w:pPr>
        <w:pStyle w:val="a3"/>
      </w:pPr>
      <w:r>
        <w:t>По результатам личного досмотра плательщика и его представителей, досмотра находящихся при них вещей, документов, ценностей и транспортных средств составляется акт в соответствии с законодательством;</w:t>
      </w:r>
    </w:p>
    <w:p w14:paraId="344C2C43" w14:textId="77777777" w:rsidR="00000000" w:rsidRDefault="0050258C">
      <w:pPr>
        <w:pStyle w:val="a3"/>
      </w:pPr>
      <w:r>
        <w:t>1.16.6. уведомлять пла</w:t>
      </w:r>
      <w:r>
        <w:t>тельщика о требованиях законодательства, предусматривающих обязательную государственную регистрацию в качестве субъекта предпринимательской деятельности, о видах деятельности, не относящихся к предпринимательской и требующих уплаты налогов, сборов, а также</w:t>
      </w:r>
      <w:r>
        <w:t xml:space="preserve"> о предусмотренной законодательством </w:t>
      </w:r>
      <w:r>
        <w:lastRenderedPageBreak/>
        <w:t>ответственности за их невыполнение. Уведомление по установленной форме вручается плательщику под роспись;</w:t>
      </w:r>
    </w:p>
    <w:p w14:paraId="694AD1F1" w14:textId="77777777" w:rsidR="00000000" w:rsidRDefault="0050258C">
      <w:pPr>
        <w:pStyle w:val="a3"/>
      </w:pPr>
      <w:r>
        <w:t>1.17. в случаях и порядке, установленных законодательством, направлять с изъятием или без изъятия игровые автомат</w:t>
      </w:r>
      <w:r>
        <w:t>ы, кассовые суммирующие аппараты, в том числе совмещенные с таксометрами, билетопечатающие машины на техническое освидетельствование;</w:t>
      </w:r>
    </w:p>
    <w:p w14:paraId="7664EEF4" w14:textId="77777777" w:rsidR="00000000" w:rsidRDefault="0050258C">
      <w:pPr>
        <w:pStyle w:val="a3"/>
      </w:pPr>
      <w:r>
        <w:t>1.18. проводить мониторинг в порядке, установленном Президентом Республики Беларусь;</w:t>
      </w:r>
    </w:p>
    <w:p w14:paraId="192FEFC5" w14:textId="77777777" w:rsidR="00000000" w:rsidRDefault="0050258C">
      <w:pPr>
        <w:pStyle w:val="a3"/>
      </w:pPr>
      <w:r>
        <w:t>1.19. в случаях и порядке, установлен</w:t>
      </w:r>
      <w:r>
        <w:t>ных законодательством, создавать налоговые посты, обеспечивая нахождение должностных лиц налоговых органов на территории и (или) в помещениях плательщика;</w:t>
      </w:r>
    </w:p>
    <w:p w14:paraId="5F0E060C" w14:textId="77777777" w:rsidR="00000000" w:rsidRDefault="0050258C">
      <w:pPr>
        <w:pStyle w:val="a3"/>
      </w:pPr>
      <w:r>
        <w:t>1.20. проводить контрольные закупки товарно-материальных ценностей, контрольные оформления заказов на</w:t>
      </w:r>
      <w:r>
        <w:t xml:space="preserve"> выполнение работ, оказание услуг для проверки соблюдения законодательства, в том числе установленного порядка приема средств платежа.</w:t>
      </w:r>
    </w:p>
    <w:p w14:paraId="380ADE04" w14:textId="77777777" w:rsidR="00000000" w:rsidRDefault="0050258C">
      <w:pPr>
        <w:pStyle w:val="a3"/>
      </w:pPr>
      <w:r>
        <w:t xml:space="preserve">Контрольная закупка товарно-материальных ценностей, контрольные оформления заказов на выполнение работ, оказание услуг – </w:t>
      </w:r>
      <w:r>
        <w:t>способ контроля, выраженный в искусственном создании должностными лицами налоговых органов ситуации по приобретению товарно-материальных ценностей, оформлению заказов на выполнение работ, оказание услуг без цели их приобретения (потребления) или последующе</w:t>
      </w:r>
      <w:r>
        <w:t>й реализации;</w:t>
      </w:r>
    </w:p>
    <w:p w14:paraId="13F40943" w14:textId="77777777" w:rsidR="00000000" w:rsidRDefault="0050258C">
      <w:pPr>
        <w:pStyle w:val="a3"/>
      </w:pPr>
      <w:r>
        <w:t>1.21. в случаях, установленных законодательством, производить арест и (или) изъятие вещей и товарно-материальных ценностей плательщика, которые являются предметами нарушения налогового и иного законодательства, а также орудиями и средствами с</w:t>
      </w:r>
      <w:r>
        <w:t>овершения нарушения законодательства;</w:t>
      </w:r>
    </w:p>
    <w:p w14:paraId="1413FF99" w14:textId="77777777" w:rsidR="00000000" w:rsidRDefault="0050258C">
      <w:pPr>
        <w:pStyle w:val="a3"/>
      </w:pPr>
      <w:r>
        <w:t>1.22. использовать технические средства, в том числе аппаратуру, осуществляющую звуко- и видеозапись, кино- и фотосъемку, копирование, устройства для сканирования документов, идентификаторы скрытых изображений для конт</w:t>
      </w:r>
      <w:r>
        <w:t>роля за соблюдением законодательства, сбора и фиксации доказательств, подтверждающих факты правонарушений в порядке, установленном Советом Министров Республики Беларусь;</w:t>
      </w:r>
    </w:p>
    <w:p w14:paraId="5E414328" w14:textId="77777777" w:rsidR="00000000" w:rsidRDefault="0050258C">
      <w:pPr>
        <w:pStyle w:val="a3"/>
      </w:pPr>
      <w:r>
        <w:t>1.23. осуществлять деятельность по технической и (или) криптографической защите информ</w:t>
      </w:r>
      <w:r>
        <w:t>ации в части удостоверения формы внешнего представления электронного документа на бумажном носителе, представляемого в налоговый орган либо налоговым органом.</w:t>
      </w:r>
    </w:p>
    <w:p w14:paraId="08BA46AD" w14:textId="77777777" w:rsidR="00000000" w:rsidRDefault="0050258C">
      <w:pPr>
        <w:pStyle w:val="a3"/>
      </w:pPr>
      <w:r>
        <w:t>2. Налоговые органы имеют также и другие права, определенные законодательными актами.</w:t>
      </w:r>
    </w:p>
    <w:p w14:paraId="6D3618F6" w14:textId="77777777" w:rsidR="00000000" w:rsidRDefault="0050258C">
      <w:pPr>
        <w:pStyle w:val="a3"/>
      </w:pPr>
      <w:r>
        <w:t>3. При отсу</w:t>
      </w:r>
      <w:r>
        <w:t xml:space="preserve">тствии у проверяемого плательщика или непредставлении им документов бухгалтерского, налогового учета и (или) других документов, связанных с налогообложением, при проведении проверки в соответствии с абзацами вторым, шестым, восьмым и девятым подпункта 2.2 </w:t>
      </w:r>
      <w:r>
        <w:t xml:space="preserve">пункта 2 </w:t>
      </w:r>
      <w:hyperlink r:id="rId118" w:history="1">
        <w:r>
          <w:rPr>
            <w:rStyle w:val="a4"/>
          </w:rPr>
          <w:t>статьи 72 настоящего Кодекса</w:t>
        </w:r>
      </w:hyperlink>
      <w:r>
        <w:t>, таможенным законодательством, а также в соответствии с законодательным актом, определяющим единый порядок проведения контрольной (надзорной) деятельнос</w:t>
      </w:r>
      <w:r>
        <w:t xml:space="preserve">ти в Республике Беларусь, налоговый и таможенный органы вправе, если иное не предусмотрено Президентом Республики Беларусь, определять в порядке, установленном Советом </w:t>
      </w:r>
      <w:r>
        <w:lastRenderedPageBreak/>
        <w:t>Министров Республики Беларусь или таможенным законодательством, размер причитающихся к у</w:t>
      </w:r>
      <w:r>
        <w:t>плате в бюджет сумм налогов, сборов (пошлин) на основании сведений о движении денежных средств по счетам в банке и (или) сведений о плательщике, полученных от других государственных органов, юридических и физических лиц, либо расчетным методом на основании</w:t>
      </w:r>
      <w:r>
        <w:t xml:space="preserve"> сведений о юридических лицах и индивидуальных предпринимателях, осуществляющих аналогичные виды деятельности.</w:t>
      </w:r>
    </w:p>
    <w:p w14:paraId="4F688576" w14:textId="77777777" w:rsidR="00000000" w:rsidRDefault="0050258C">
      <w:pPr>
        <w:pStyle w:val="a3"/>
      </w:pPr>
      <w:r>
        <w:t>Суммы налогов, сборов (пошлин), определенные в порядке, указанном в части первой настоящего пункта, пересматриваются налоговым или таможенным органом при условии восстановления плательщиком бухгалтерского, налогового учета и представления документов бухгал</w:t>
      </w:r>
      <w:r>
        <w:t>терского, налогового учета и (или) других документов, связанных с налогообложением, но не позднее одного месяца со дня вручения (направления) плательщику или его представителю акта проверки.</w:t>
      </w:r>
    </w:p>
    <w:p w14:paraId="77D4CF83" w14:textId="77777777" w:rsidR="00000000" w:rsidRDefault="0050258C">
      <w:pPr>
        <w:pStyle w:val="a3"/>
      </w:pPr>
      <w:r>
        <w:t>4. Налоговые органы при осуществлении контроля за исполнением ины</w:t>
      </w:r>
      <w:r>
        <w:t>м обязанным лицом налогового обязательства плательщика пользуются правами, установленными настоящим Кодексом.</w:t>
      </w:r>
    </w:p>
    <w:p w14:paraId="3A29D804" w14:textId="77777777" w:rsidR="00000000" w:rsidRDefault="0050258C">
      <w:pPr>
        <w:pStyle w:val="a3"/>
      </w:pPr>
      <w:r>
        <w:t>5. Министерство по налогам и сборам вправе в соответствии с настоящим Кодексом или иными актами налогового законодательства:</w:t>
      </w:r>
    </w:p>
    <w:p w14:paraId="7250DC01" w14:textId="77777777" w:rsidR="00000000" w:rsidRDefault="0050258C">
      <w:pPr>
        <w:pStyle w:val="a3"/>
      </w:pPr>
      <w:r>
        <w:t>принимать нормативные</w:t>
      </w:r>
      <w:r>
        <w:t xml:space="preserve"> правовые акты, обязательные для исполнения плательщиками, налоговыми органами и их должностными лицами;</w:t>
      </w:r>
    </w:p>
    <w:p w14:paraId="2315084D" w14:textId="77777777" w:rsidR="00000000" w:rsidRDefault="0050258C">
      <w:pPr>
        <w:pStyle w:val="a3"/>
      </w:pPr>
      <w:r>
        <w:t>утверждать формы и форматы предусмотренных настоящим Кодексом и иными актами налогового законодательства документов и (или) информации, в том числе нал</w:t>
      </w:r>
      <w:r>
        <w:t>оговых деклараций (расчетов), а также устанавливать порядок их заполнения, представления (направления), приема и обработки.</w:t>
      </w:r>
    </w:p>
    <w:p w14:paraId="78EC4836" w14:textId="77777777" w:rsidR="00000000" w:rsidRDefault="0050258C">
      <w:pPr>
        <w:spacing w:after="240"/>
        <w:rPr>
          <w:rFonts w:eastAsia="Times New Roman"/>
        </w:rPr>
      </w:pPr>
    </w:p>
    <w:p w14:paraId="1B9B4272" w14:textId="77777777" w:rsidR="00000000" w:rsidRDefault="0050258C">
      <w:pPr>
        <w:jc w:val="center"/>
        <w:rPr>
          <w:rFonts w:eastAsia="Times New Roman"/>
        </w:rPr>
      </w:pPr>
      <w:r>
        <w:rPr>
          <w:rFonts w:eastAsia="Times New Roman"/>
          <w:b/>
          <w:bCs/>
        </w:rPr>
        <w:t>Статья 108.</w:t>
      </w:r>
      <w:r>
        <w:rPr>
          <w:rFonts w:eastAsia="Times New Roman"/>
        </w:rPr>
        <w:t xml:space="preserve"> Обязанности налоговых органов и их должностных лиц</w:t>
      </w:r>
    </w:p>
    <w:p w14:paraId="2E50C896" w14:textId="77777777" w:rsidR="00000000" w:rsidRDefault="0050258C">
      <w:pPr>
        <w:rPr>
          <w:rFonts w:eastAsia="Times New Roman"/>
        </w:rPr>
      </w:pPr>
    </w:p>
    <w:p w14:paraId="6C2BECAB" w14:textId="77777777" w:rsidR="00000000" w:rsidRDefault="0050258C">
      <w:pPr>
        <w:pStyle w:val="a3"/>
      </w:pPr>
      <w:r>
        <w:t>1. Налоговые органы и их должностные лица обязаны:</w:t>
      </w:r>
    </w:p>
    <w:p w14:paraId="6C235594" w14:textId="77777777" w:rsidR="00000000" w:rsidRDefault="0050258C">
      <w:pPr>
        <w:pStyle w:val="a3"/>
      </w:pPr>
      <w:r>
        <w:t>1.1. действов</w:t>
      </w:r>
      <w:r>
        <w:t>ать в строгом соответствии с законодательством, корректно и внимательно относиться к плательщикам, их представителям, не унижать их честь, достоинство, деловую репутацию;</w:t>
      </w:r>
    </w:p>
    <w:p w14:paraId="2296F98A" w14:textId="77777777" w:rsidR="00000000" w:rsidRDefault="0050258C">
      <w:pPr>
        <w:pStyle w:val="a3"/>
      </w:pPr>
      <w:r>
        <w:t>1.2. вести учет плательщиков (в установленных случаях – иных обязанных лиц) в Государ</w:t>
      </w:r>
      <w:r>
        <w:t>ственном реестре плательщиков (иных обязанных лиц) и других установленных законодательством реестрах;</w:t>
      </w:r>
    </w:p>
    <w:p w14:paraId="14EFF6D5" w14:textId="77777777" w:rsidR="00000000" w:rsidRDefault="0050258C">
      <w:pPr>
        <w:pStyle w:val="a3"/>
      </w:pPr>
      <w:r>
        <w:t>1.3. осуществлять контроль за соблюдением налогового законодательства, правильным исчислением, полной и своевременной уплатой налогов, сборов (пошлин), пе</w:t>
      </w:r>
      <w:r>
        <w:t>ней, а также за правильностью взимания, своевременностью и полнотой перечисления в бюджет налогов, сборов (пошлин);</w:t>
      </w:r>
    </w:p>
    <w:p w14:paraId="54DCF8BC" w14:textId="77777777" w:rsidR="00000000" w:rsidRDefault="0050258C">
      <w:pPr>
        <w:pStyle w:val="a3"/>
      </w:pPr>
      <w:r>
        <w:t>1.4. осуществлять зачет или возврат излишне уплаченных или излишне взысканных сумм налогов, сборов (пошлин), пеней, процентов по ним, разниц</w:t>
      </w:r>
      <w:r>
        <w:t xml:space="preserve">ы между суммой налоговых </w:t>
      </w:r>
      <w:r>
        <w:lastRenderedPageBreak/>
        <w:t>вычетов и общей суммой налога на добавленную стоимость, исчисленной по реализации товаров (работ, услуг), имущественных прав;</w:t>
      </w:r>
    </w:p>
    <w:p w14:paraId="3C3F1658" w14:textId="77777777" w:rsidR="00000000" w:rsidRDefault="0050258C">
      <w:pPr>
        <w:pStyle w:val="a3"/>
      </w:pPr>
      <w:r>
        <w:t>1.5. взыскивать неуплаченные (не полностью уплаченные) суммы налога, сбора (пошлины), пеней и обеспечиват</w:t>
      </w:r>
      <w:r>
        <w:t>ь неисполненное налоговое обязательство начислением пеней;</w:t>
      </w:r>
    </w:p>
    <w:p w14:paraId="5B4903D6" w14:textId="77777777" w:rsidR="00000000" w:rsidRDefault="0050258C">
      <w:pPr>
        <w:pStyle w:val="a3"/>
      </w:pPr>
      <w:r>
        <w:t>1.6. вести учет причитающихся к уплате и фактически уплаченных плательщиками сумм налогов, сборов (пошлин), пеней, составлять и представлять налоговую отчетность по форме и в порядке, установленным</w:t>
      </w:r>
      <w:r>
        <w:t xml:space="preserve"> законодательством;</w:t>
      </w:r>
    </w:p>
    <w:p w14:paraId="1B2508BA" w14:textId="77777777" w:rsidR="00000000" w:rsidRDefault="0050258C">
      <w:pPr>
        <w:pStyle w:val="a3"/>
      </w:pPr>
      <w:r>
        <w:t>1.7. ежемесячно не позднее 15-го числа месяца, следующего за отчетным, размещать на официальном сайте Министерства по налогам и сборам в сети Интернет в порядке, установленном Министерством по налогам и сборам, перечень организаций и ин</w:t>
      </w:r>
      <w:r>
        <w:t>дивидуальных предпринимателей, имеющих на 1-е число месяца, следующего за отчетным, задолженность по налогам, сборам (пошлинам), пеням, контроль за которыми возложен на налоговые органы.</w:t>
      </w:r>
    </w:p>
    <w:p w14:paraId="76CC9531" w14:textId="77777777" w:rsidR="00000000" w:rsidRDefault="0050258C">
      <w:pPr>
        <w:pStyle w:val="a3"/>
      </w:pPr>
      <w:r>
        <w:t>Перечень должен содержать сведения об учетном номере плательщика, пол</w:t>
      </w:r>
      <w:r>
        <w:t>ном наименовании организации, фамилии, собственном имени, отчестве (если таковое имеется) индивидуального предпринимателя, дате погашения задолженности по налогам, сборам (пошлинам), пеням;</w:t>
      </w:r>
    </w:p>
    <w:p w14:paraId="21847FE6" w14:textId="77777777" w:rsidR="00000000" w:rsidRDefault="0050258C">
      <w:pPr>
        <w:pStyle w:val="a3"/>
      </w:pPr>
      <w:r>
        <w:t>1.8. давать разъяснения плательщикам по вопросам применения налого</w:t>
      </w:r>
      <w:r>
        <w:t>вого законодательства, в том числе по согласованию с Министерством природных ресурсов и охраны окружающей среды или его территориальными органами (областными, Минским городским комитетами природных ресурсов и охраны окружающей среды) – по вопросам определе</w:t>
      </w:r>
      <w:r>
        <w:t>ния налоговой базы экологического налога и налога за добычу (изъятие) природных ресурсов;</w:t>
      </w:r>
    </w:p>
    <w:p w14:paraId="732B6136" w14:textId="77777777" w:rsidR="00000000" w:rsidRDefault="0050258C">
      <w:pPr>
        <w:pStyle w:val="a3"/>
      </w:pPr>
      <w:r>
        <w:t>1.9. осуществлять в пределах компетенции административные процедуры;</w:t>
      </w:r>
    </w:p>
    <w:p w14:paraId="623D3978" w14:textId="77777777" w:rsidR="00000000" w:rsidRDefault="0050258C">
      <w:pPr>
        <w:pStyle w:val="a3"/>
      </w:pPr>
      <w:r>
        <w:t>1.10. проводить проверки;</w:t>
      </w:r>
    </w:p>
    <w:p w14:paraId="61D29D50" w14:textId="77777777" w:rsidR="00000000" w:rsidRDefault="0050258C">
      <w:pPr>
        <w:pStyle w:val="a3"/>
      </w:pPr>
      <w:r>
        <w:t>1.11. требовать от плательщиков устранения выявленных нарушений законод</w:t>
      </w:r>
      <w:r>
        <w:t>ательства и контролировать исполнение этих требований;</w:t>
      </w:r>
    </w:p>
    <w:p w14:paraId="67E9F567" w14:textId="77777777" w:rsidR="00000000" w:rsidRDefault="0050258C">
      <w:pPr>
        <w:pStyle w:val="a3"/>
      </w:pPr>
      <w:r>
        <w:t>1.12. направлять (вручать) плательщику или его представителю свои решения;</w:t>
      </w:r>
    </w:p>
    <w:p w14:paraId="15786D7A" w14:textId="77777777" w:rsidR="00000000" w:rsidRDefault="0050258C">
      <w:pPr>
        <w:pStyle w:val="a3"/>
      </w:pPr>
      <w:r>
        <w:t>1.13. передавать в порядке, установленном законодательством, материалы проверок, иные материалы по фактам нарушений законодате</w:t>
      </w:r>
      <w:r>
        <w:t>льства, за которые предусмотрена уголовная ответственность, в органы уголовного преследования в соответствии с их компетенцией;</w:t>
      </w:r>
    </w:p>
    <w:p w14:paraId="480C9ADD" w14:textId="77777777" w:rsidR="00000000" w:rsidRDefault="0050258C">
      <w:pPr>
        <w:pStyle w:val="a3"/>
      </w:pPr>
      <w:r>
        <w:t>1.14. отменять не соответствующие законодательству решения нижестоящих налоговых органов;</w:t>
      </w:r>
    </w:p>
    <w:p w14:paraId="269DFD4F" w14:textId="77777777" w:rsidR="00000000" w:rsidRDefault="0050258C">
      <w:pPr>
        <w:pStyle w:val="a3"/>
      </w:pPr>
      <w:r>
        <w:t>1.15. соблюдать налоговую тайну и прав</w:t>
      </w:r>
      <w:r>
        <w:t>ила хранения сведений о плательщиках;</w:t>
      </w:r>
    </w:p>
    <w:p w14:paraId="160B7E31" w14:textId="77777777" w:rsidR="00000000" w:rsidRDefault="0050258C">
      <w:pPr>
        <w:pStyle w:val="a3"/>
      </w:pPr>
      <w:r>
        <w:t>1.16. принимать и регистрировать заявления, сообщения и иную информацию о нарушениях налогового законодательства и проводить в установленном порядке их проверку.</w:t>
      </w:r>
    </w:p>
    <w:p w14:paraId="51F4E402" w14:textId="77777777" w:rsidR="00000000" w:rsidRDefault="0050258C">
      <w:pPr>
        <w:pStyle w:val="a3"/>
      </w:pPr>
      <w:r>
        <w:lastRenderedPageBreak/>
        <w:t>2. Налоговые органы несут также и другие обязанности, ус</w:t>
      </w:r>
      <w:r>
        <w:t>тановленные законодательными актами.</w:t>
      </w:r>
    </w:p>
    <w:p w14:paraId="3ADC0222" w14:textId="77777777" w:rsidR="00000000" w:rsidRDefault="0050258C">
      <w:pPr>
        <w:pStyle w:val="a3"/>
      </w:pPr>
      <w:r>
        <w:t>3. Налоговые органы при осуществлении контроля за исполнением иным обязанным лицом налогового обязательства плательщика исполняют обязанности, установленные настоящим Кодексом.</w:t>
      </w:r>
    </w:p>
    <w:p w14:paraId="254AB14A" w14:textId="77777777" w:rsidR="00000000" w:rsidRDefault="0050258C">
      <w:pPr>
        <w:pStyle w:val="a3"/>
      </w:pPr>
      <w:r>
        <w:t>4. Не допускается привлекать налоговые органы для исполнения обязанностей, не возложенных на них законодательными актами.</w:t>
      </w:r>
    </w:p>
    <w:p w14:paraId="3D801CAE" w14:textId="77777777" w:rsidR="00000000" w:rsidRDefault="0050258C">
      <w:pPr>
        <w:spacing w:after="240"/>
        <w:rPr>
          <w:rFonts w:eastAsia="Times New Roman"/>
        </w:rPr>
      </w:pPr>
    </w:p>
    <w:p w14:paraId="76D90CE9" w14:textId="77777777" w:rsidR="00000000" w:rsidRDefault="0050258C">
      <w:pPr>
        <w:jc w:val="center"/>
        <w:rPr>
          <w:rFonts w:eastAsia="Times New Roman"/>
        </w:rPr>
      </w:pPr>
      <w:r>
        <w:rPr>
          <w:rFonts w:eastAsia="Times New Roman"/>
          <w:b/>
          <w:bCs/>
        </w:rPr>
        <w:t>Статья 109.</w:t>
      </w:r>
      <w:r>
        <w:rPr>
          <w:rFonts w:eastAsia="Times New Roman"/>
        </w:rPr>
        <w:t xml:space="preserve"> Обязательное государственное страхование должностных лиц налоговых органов</w:t>
      </w:r>
    </w:p>
    <w:p w14:paraId="7FD12E57" w14:textId="77777777" w:rsidR="00000000" w:rsidRDefault="0050258C">
      <w:pPr>
        <w:rPr>
          <w:rFonts w:eastAsia="Times New Roman"/>
        </w:rPr>
      </w:pPr>
    </w:p>
    <w:p w14:paraId="16EBCECC" w14:textId="77777777" w:rsidR="00000000" w:rsidRDefault="0050258C">
      <w:pPr>
        <w:pStyle w:val="a3"/>
      </w:pPr>
      <w:r>
        <w:t>1. Должностные лица налоговых органов, осу</w:t>
      </w:r>
      <w:r>
        <w:t>ществляющие и (или) непосредственно обеспечивающие контрольную деятельность, по перечню, определяемому Советом Министров Республики Беларусь (далее – должностные лица, включенные в перечень), подлежат обязательному государственному страхованию за счет сред</w:t>
      </w:r>
      <w:r>
        <w:t>ств республиканского бюджета.</w:t>
      </w:r>
    </w:p>
    <w:p w14:paraId="6F692014" w14:textId="77777777" w:rsidR="00000000" w:rsidRDefault="0050258C">
      <w:pPr>
        <w:pStyle w:val="a3"/>
      </w:pPr>
      <w:r>
        <w:t>2. В случае гибели (смерти) должностного лица, включенного в перечень, наступившей вследствие преступного посягательства на его жизнь или здоровье в связи с исполнением им служебных обязанностей либо вследствие принятия им мер</w:t>
      </w:r>
      <w:r>
        <w:t xml:space="preserve"> по предотвращению (пресечению) преступления или иного правонарушения, его наследникам выплачивается единовременная страховая сумма в размере 10-летней суммы заработной платы погибшего (умершего). Данная страховая сумма выплачивается по указанным основания</w:t>
      </w:r>
      <w:r>
        <w:t>м также в случае смерти должностного лица, включенного в перечень, наступившей в течение одного года после прекращения им работы в налоговом органе.</w:t>
      </w:r>
    </w:p>
    <w:p w14:paraId="2F009368" w14:textId="77777777" w:rsidR="00000000" w:rsidRDefault="0050258C">
      <w:pPr>
        <w:pStyle w:val="a3"/>
      </w:pPr>
      <w:r>
        <w:t>3. При установлении должностному лицу, включенному в перечень, в том числе в течение одного года после прек</w:t>
      </w:r>
      <w:r>
        <w:t xml:space="preserve">ращения им работы в налоговом органе, инвалидности, наступившей вследствие преступного посягательства на его жизнь или здоровье в связи с исполнением им служебных обязанностей либо вследствие принятия им мер по предотвращению (пресечению) преступления или </w:t>
      </w:r>
      <w:r>
        <w:t>иного правонарушения, подтвержденной медицинским заключением, ему выплачивается единовременная страховая сумма в размере:</w:t>
      </w:r>
    </w:p>
    <w:p w14:paraId="4423C53D" w14:textId="77777777" w:rsidR="00000000" w:rsidRDefault="0050258C">
      <w:pPr>
        <w:pStyle w:val="a3"/>
      </w:pPr>
      <w:r>
        <w:t>5-летней суммы заработной платы – инвалиду I группы;</w:t>
      </w:r>
    </w:p>
    <w:p w14:paraId="2B528170" w14:textId="77777777" w:rsidR="00000000" w:rsidRDefault="0050258C">
      <w:pPr>
        <w:pStyle w:val="a3"/>
      </w:pPr>
      <w:r>
        <w:t>4-летней суммы заработной платы – инвалиду II группы;</w:t>
      </w:r>
    </w:p>
    <w:p w14:paraId="173C7C15" w14:textId="77777777" w:rsidR="00000000" w:rsidRDefault="0050258C">
      <w:pPr>
        <w:pStyle w:val="a3"/>
      </w:pPr>
      <w:r>
        <w:t>3-летней суммы заработной п</w:t>
      </w:r>
      <w:r>
        <w:t>латы – инвалиду III группы.</w:t>
      </w:r>
    </w:p>
    <w:p w14:paraId="0670F5AB" w14:textId="77777777" w:rsidR="00000000" w:rsidRDefault="0050258C">
      <w:pPr>
        <w:pStyle w:val="a3"/>
      </w:pPr>
      <w:r>
        <w:t>4. Должностному лицу, включенному в перечень, получившему тяжкое или менее тяжкое телесное повреждение, не повлекшее инвалидности, вследствие преступного посягательства на его жизнь или здоровье в связи с исполнением им служебны</w:t>
      </w:r>
      <w:r>
        <w:t>х обязанностей либо вследствие принятия им мер по предотвращению (пресечению) преступления или иного правонарушения, подтвержденное медицинским заключением, выплачивается единовременная страховая сумма соответственно в размере 2-годичной или 0,5-годовой су</w:t>
      </w:r>
      <w:r>
        <w:t>ммы заработной платы.</w:t>
      </w:r>
    </w:p>
    <w:p w14:paraId="368D51E6" w14:textId="77777777" w:rsidR="00000000" w:rsidRDefault="0050258C">
      <w:pPr>
        <w:pStyle w:val="a3"/>
      </w:pPr>
      <w:r>
        <w:lastRenderedPageBreak/>
        <w:t xml:space="preserve">5. В случае гибели (смерти) должностного лица, включенного в перечень, либо установления ему инвалидности, наступившей в результате ранения, контузии, травмы, увечья, заболевания, либо получения им тяжкого или менее тяжкого телесного </w:t>
      </w:r>
      <w:r>
        <w:t>повреждения, не повлекшего инвалидности, легкого телесного повреждения, имевших место при исполнении им служебных обязанностей, подтвержденных медицинским заключением, кроме случаев, предусмотренных пунктами 2–4 настоящей статьи, выплачивается единовременн</w:t>
      </w:r>
      <w:r>
        <w:t>ая страховая сумма в размере:</w:t>
      </w:r>
    </w:p>
    <w:p w14:paraId="668BC7E8" w14:textId="77777777" w:rsidR="00000000" w:rsidRDefault="0050258C">
      <w:pPr>
        <w:pStyle w:val="a3"/>
      </w:pPr>
      <w:r>
        <w:t>250 базовых величин – наследникам погибшего (умершего) должностного лица, включенного в перечень;</w:t>
      </w:r>
    </w:p>
    <w:p w14:paraId="1B8109F1" w14:textId="77777777" w:rsidR="00000000" w:rsidRDefault="0050258C">
      <w:pPr>
        <w:pStyle w:val="a3"/>
      </w:pPr>
      <w:r>
        <w:t>100 базовых величин – инвалиду I группы;</w:t>
      </w:r>
    </w:p>
    <w:p w14:paraId="4067234A" w14:textId="77777777" w:rsidR="00000000" w:rsidRDefault="0050258C">
      <w:pPr>
        <w:pStyle w:val="a3"/>
      </w:pPr>
      <w:r>
        <w:t>75 базовых величин – инвалиду II группы;</w:t>
      </w:r>
    </w:p>
    <w:p w14:paraId="4FC1A553" w14:textId="77777777" w:rsidR="00000000" w:rsidRDefault="0050258C">
      <w:pPr>
        <w:pStyle w:val="a3"/>
      </w:pPr>
      <w:r>
        <w:t>50 базовых величин – инвалиду III группы;</w:t>
      </w:r>
    </w:p>
    <w:p w14:paraId="52F03A04" w14:textId="77777777" w:rsidR="00000000" w:rsidRDefault="0050258C">
      <w:pPr>
        <w:pStyle w:val="a3"/>
      </w:pPr>
      <w:r>
        <w:t>10 б</w:t>
      </w:r>
      <w:r>
        <w:t>азовых величин – должностному лицу, включенному в перечень, получившему тяжкое телесное повреждение, не повлекшее инвалидности;</w:t>
      </w:r>
    </w:p>
    <w:p w14:paraId="64EE95A0" w14:textId="77777777" w:rsidR="00000000" w:rsidRDefault="0050258C">
      <w:pPr>
        <w:pStyle w:val="a3"/>
      </w:pPr>
      <w:r>
        <w:t>7 базовых величин – должностному лицу, включенному в перечень, получившему менее тяжкое телесное повреждение, не повлекшее инвал</w:t>
      </w:r>
      <w:r>
        <w:t>идности;</w:t>
      </w:r>
    </w:p>
    <w:p w14:paraId="2FEF03BA" w14:textId="77777777" w:rsidR="00000000" w:rsidRDefault="0050258C">
      <w:pPr>
        <w:pStyle w:val="a3"/>
      </w:pPr>
      <w:r>
        <w:t>5 базовых величин – должностному лицу, включенному в перечень, получившему легкое телесное повреждение.</w:t>
      </w:r>
    </w:p>
    <w:p w14:paraId="7F6EBFEC" w14:textId="77777777" w:rsidR="00000000" w:rsidRDefault="0050258C">
      <w:pPr>
        <w:pStyle w:val="a3"/>
      </w:pPr>
      <w:r>
        <w:t>6. Выплата страховой суммы в соответствии с настоящей статьей по одному и тому же страховому случаю производится за вычетом ранее полученных ст</w:t>
      </w:r>
      <w:r>
        <w:t>раховых сумм.</w:t>
      </w:r>
    </w:p>
    <w:p w14:paraId="56C5BA44" w14:textId="77777777" w:rsidR="00000000" w:rsidRDefault="0050258C">
      <w:pPr>
        <w:pStyle w:val="a3"/>
      </w:pPr>
      <w:r>
        <w:t>7. В случае уничтожения или повреждения имущества, принадлежащего должностному лицу, включенному в перечень, или его близким, в случаях, предусмотренных пунктами 2–5 настоящей статьи, этому должностному лицу или его близким выплачивается стра</w:t>
      </w:r>
      <w:r>
        <w:t>ховое возмещение в размере причиненного вреда, но не более действительной стоимости уничтоженного или поврежденного имущества на день принятия решения о выплате.</w:t>
      </w:r>
    </w:p>
    <w:p w14:paraId="7A87B484" w14:textId="77777777" w:rsidR="00000000" w:rsidRDefault="0050258C">
      <w:pPr>
        <w:pStyle w:val="a3"/>
      </w:pPr>
      <w:r>
        <w:t>8. При установлении лиц, виновных в гибели (смерти) должностного лица, включенного в перечень,</w:t>
      </w:r>
      <w:r>
        <w:t xml:space="preserve"> причинении вреда его здоровью, причинении имущественного вреда ему или его близким, выплаченные страховые суммы подлежат взысканию с виновных лиц.</w:t>
      </w:r>
    </w:p>
    <w:p w14:paraId="432528C9" w14:textId="77777777" w:rsidR="00000000" w:rsidRDefault="0050258C">
      <w:pPr>
        <w:pStyle w:val="a3"/>
      </w:pPr>
      <w:r>
        <w:t>9. Порядок и условия выплаты страховых сумм, выплачиваемых по обязательному государственному страхованию дол</w:t>
      </w:r>
      <w:r>
        <w:t>жностных лиц, включенных в перечень, определяются Советом Министров Республики Беларусь.</w:t>
      </w:r>
    </w:p>
    <w:p w14:paraId="039A722D" w14:textId="77777777" w:rsidR="00000000" w:rsidRDefault="0050258C">
      <w:pPr>
        <w:spacing w:after="240"/>
        <w:rPr>
          <w:rFonts w:eastAsia="Times New Roman"/>
        </w:rPr>
      </w:pPr>
    </w:p>
    <w:p w14:paraId="571AE2F1" w14:textId="77777777" w:rsidR="00000000" w:rsidRDefault="0050258C">
      <w:pPr>
        <w:jc w:val="center"/>
        <w:rPr>
          <w:rFonts w:eastAsia="Times New Roman"/>
        </w:rPr>
      </w:pPr>
      <w:r>
        <w:rPr>
          <w:rFonts w:eastAsia="Times New Roman"/>
          <w:b/>
          <w:bCs/>
        </w:rPr>
        <w:t>Статья 110.</w:t>
      </w:r>
      <w:r>
        <w:rPr>
          <w:rFonts w:eastAsia="Times New Roman"/>
        </w:rPr>
        <w:t xml:space="preserve"> Права и обязанности таможенных органов</w:t>
      </w:r>
    </w:p>
    <w:p w14:paraId="3D81130A" w14:textId="77777777" w:rsidR="00000000" w:rsidRDefault="0050258C">
      <w:pPr>
        <w:rPr>
          <w:rFonts w:eastAsia="Times New Roman"/>
        </w:rPr>
      </w:pPr>
    </w:p>
    <w:p w14:paraId="1BC43828" w14:textId="77777777" w:rsidR="00000000" w:rsidRDefault="0050258C">
      <w:pPr>
        <w:pStyle w:val="a3"/>
      </w:pPr>
      <w:r>
        <w:t>1. Таможенные органы и их должностные лица при осуществлении контроля за соблюдением налогового законодательств</w:t>
      </w:r>
      <w:r>
        <w:t xml:space="preserve">а, взыскании налогов, сборов (пошлин), пеней, в том числе подлежащих уплате иными обязанными лицами, пользуются правами и несут </w:t>
      </w:r>
      <w:r>
        <w:lastRenderedPageBreak/>
        <w:t>обязанности, предусмотренные настоящим Кодексом для налоговых органов, а также вправе обращаться к нотариусу за совершением испо</w:t>
      </w:r>
      <w:r>
        <w:t>лнительных надписей о взыскании налога, сбора (пошлины), пеней за счет имущества плательщика, за исключением имущества плательщика-организации.</w:t>
      </w:r>
    </w:p>
    <w:p w14:paraId="51AB21FC" w14:textId="77777777" w:rsidR="00000000" w:rsidRDefault="0050258C">
      <w:pPr>
        <w:pStyle w:val="a3"/>
      </w:pPr>
      <w:r>
        <w:t>2. Таможенные органы ежемесячно размещают на едином интернет-портале таможенных органов в сети Интернет в порядк</w:t>
      </w:r>
      <w:r>
        <w:t>е, установленном Государственным таможенным комитетом, перечень организаций и индивидуальных предпринимателей, которые не исполнили требование таможенного органа об уплате налогов, сборов (пошлин) в сроки, указанные в решении о взыскании таможенных платеже</w:t>
      </w:r>
      <w:r>
        <w:t>й, специальных, антидемпинговых, компенсационных пошлин, утилизационного сбора, процентов, пеней или в решении по акту таможенной проверки.</w:t>
      </w:r>
    </w:p>
    <w:p w14:paraId="2D439704" w14:textId="77777777" w:rsidR="00000000" w:rsidRDefault="0050258C">
      <w:pPr>
        <w:pStyle w:val="a3"/>
      </w:pPr>
      <w:r>
        <w:t>В перечне, указанном в части первой настоящего пункта, должны содержаться сведения об учетном номере плательщика, полном наименовании организации, фамилии, собственном имени, отчестве (если таковое имеется) индивидуального предпринимателя, имеющих неисполн</w:t>
      </w:r>
      <w:r>
        <w:t>енную обязанность по уплате таможенных платежей, специальных, антидемпинговых, компенсационных пошлин, утилизационного сбора, процентов, пеней, дате погашения такой задолженности.</w:t>
      </w:r>
    </w:p>
    <w:p w14:paraId="15053F76" w14:textId="77777777" w:rsidR="00000000" w:rsidRDefault="0050258C">
      <w:pPr>
        <w:spacing w:after="240"/>
        <w:rPr>
          <w:rFonts w:eastAsia="Times New Roman"/>
        </w:rPr>
      </w:pPr>
    </w:p>
    <w:p w14:paraId="05603E87" w14:textId="77777777" w:rsidR="00000000" w:rsidRDefault="0050258C">
      <w:pPr>
        <w:jc w:val="center"/>
        <w:rPr>
          <w:rFonts w:eastAsia="Times New Roman"/>
        </w:rPr>
      </w:pPr>
      <w:r>
        <w:rPr>
          <w:rFonts w:eastAsia="Times New Roman"/>
          <w:b/>
          <w:bCs/>
        </w:rPr>
        <w:t>Статья 111.</w:t>
      </w:r>
      <w:r>
        <w:rPr>
          <w:rFonts w:eastAsia="Times New Roman"/>
        </w:rPr>
        <w:t xml:space="preserve"> Ответственность налоговых и таможенных органов и их должностн</w:t>
      </w:r>
      <w:r>
        <w:rPr>
          <w:rFonts w:eastAsia="Times New Roman"/>
        </w:rPr>
        <w:t>ых лиц</w:t>
      </w:r>
    </w:p>
    <w:p w14:paraId="584B7E68" w14:textId="77777777" w:rsidR="00000000" w:rsidRDefault="0050258C">
      <w:pPr>
        <w:rPr>
          <w:rFonts w:eastAsia="Times New Roman"/>
        </w:rPr>
      </w:pPr>
    </w:p>
    <w:p w14:paraId="633D52EA" w14:textId="77777777" w:rsidR="00000000" w:rsidRDefault="0050258C">
      <w:pPr>
        <w:pStyle w:val="a3"/>
      </w:pPr>
      <w:r>
        <w:t>1. Налоговые и таможенные органы несут ответственность за убытки, причиненные вследствие своих незаконных решений, неправомерных действий (бездействия), а равно незаконных решений, неправомерных действий (бездействия) своих должностных лиц при исп</w:t>
      </w:r>
      <w:r>
        <w:t>олнении ими служебных обязанностей.</w:t>
      </w:r>
    </w:p>
    <w:p w14:paraId="42A2D3DE" w14:textId="77777777" w:rsidR="00000000" w:rsidRDefault="0050258C">
      <w:pPr>
        <w:pStyle w:val="a3"/>
      </w:pPr>
      <w:r>
        <w:t>Причиненные убытки возмещаются в порядке, предусмотренном законодательством.</w:t>
      </w:r>
    </w:p>
    <w:p w14:paraId="7BA6C4F6" w14:textId="77777777" w:rsidR="00000000" w:rsidRDefault="0050258C">
      <w:pPr>
        <w:pStyle w:val="a3"/>
      </w:pPr>
      <w:r>
        <w:t>2. За незаконные решения, неправомерные действия (бездействие) должностные лица налоговых и таможенных органов несут дисциплинарную, администра</w:t>
      </w:r>
      <w:r>
        <w:t>тивную, уголовную и (или) иную ответственность в соответствии с законодательными актами.</w:t>
      </w:r>
    </w:p>
    <w:p w14:paraId="47DEFEFD" w14:textId="77777777" w:rsidR="00000000" w:rsidRDefault="0050258C">
      <w:pPr>
        <w:spacing w:after="240"/>
        <w:rPr>
          <w:rFonts w:eastAsia="Times New Roman"/>
        </w:rPr>
      </w:pPr>
    </w:p>
    <w:p w14:paraId="50E8FFDC" w14:textId="77777777" w:rsidR="00000000" w:rsidRDefault="0050258C">
      <w:pPr>
        <w:jc w:val="center"/>
        <w:rPr>
          <w:rFonts w:eastAsia="Times New Roman"/>
        </w:rPr>
      </w:pPr>
      <w:r>
        <w:rPr>
          <w:rFonts w:eastAsia="Times New Roman"/>
          <w:sz w:val="27"/>
          <w:szCs w:val="27"/>
        </w:rPr>
        <w:t>ОСОБЕННАЯ ЧАСТЬ</w:t>
      </w:r>
      <w:r>
        <w:rPr>
          <w:rFonts w:eastAsia="Times New Roman"/>
          <w:sz w:val="27"/>
          <w:szCs w:val="27"/>
        </w:rPr>
        <w:br/>
        <w:t>РАЗДЕЛ V</w:t>
      </w:r>
      <w:r>
        <w:rPr>
          <w:rFonts w:eastAsia="Times New Roman"/>
          <w:sz w:val="27"/>
          <w:szCs w:val="27"/>
        </w:rPr>
        <w:br/>
        <w:t>РЕСПУБЛИКАНСКИЕ НАЛОГИ, СБОРЫ (ПОШЛИНЫ)</w:t>
      </w:r>
      <w:r>
        <w:rPr>
          <w:rFonts w:eastAsia="Times New Roman"/>
          <w:sz w:val="27"/>
          <w:szCs w:val="27"/>
        </w:rPr>
        <w:br/>
        <w:t>ГЛАВА 14</w:t>
      </w:r>
      <w:r>
        <w:rPr>
          <w:rFonts w:eastAsia="Times New Roman"/>
          <w:sz w:val="27"/>
          <w:szCs w:val="27"/>
        </w:rPr>
        <w:br/>
        <w:t>НАЛОГ НА ДОБАВЛЕННУЮ СТОИМОСТЬ</w:t>
      </w:r>
    </w:p>
    <w:p w14:paraId="15AC6D7F" w14:textId="77777777" w:rsidR="00000000" w:rsidRDefault="0050258C">
      <w:pPr>
        <w:jc w:val="center"/>
        <w:rPr>
          <w:rFonts w:eastAsia="Times New Roman"/>
        </w:rPr>
      </w:pPr>
      <w:r>
        <w:rPr>
          <w:rFonts w:eastAsia="Times New Roman"/>
          <w:b/>
          <w:bCs/>
        </w:rPr>
        <w:t>Статья 112.</w:t>
      </w:r>
      <w:r>
        <w:rPr>
          <w:rFonts w:eastAsia="Times New Roman"/>
        </w:rPr>
        <w:t xml:space="preserve"> Плательщики налога на добавленную стоимость</w:t>
      </w:r>
    </w:p>
    <w:p w14:paraId="12F15B0F" w14:textId="77777777" w:rsidR="00000000" w:rsidRDefault="0050258C">
      <w:pPr>
        <w:rPr>
          <w:rFonts w:eastAsia="Times New Roman"/>
        </w:rPr>
      </w:pPr>
    </w:p>
    <w:p w14:paraId="503F1196" w14:textId="77777777" w:rsidR="00000000" w:rsidRDefault="0050258C">
      <w:pPr>
        <w:pStyle w:val="a3"/>
      </w:pPr>
      <w:r>
        <w:t>П</w:t>
      </w:r>
      <w:r>
        <w:t>лательщиками налога на добавленную стоимость (далее, если не установлено иное, в настоящей главе – плательщики) признаются:</w:t>
      </w:r>
    </w:p>
    <w:p w14:paraId="1E9277BE" w14:textId="77777777" w:rsidR="00000000" w:rsidRDefault="0050258C">
      <w:pPr>
        <w:pStyle w:val="a3"/>
      </w:pPr>
      <w:r>
        <w:t>организации;</w:t>
      </w:r>
    </w:p>
    <w:p w14:paraId="74087C1A" w14:textId="77777777" w:rsidR="00000000" w:rsidRDefault="0050258C">
      <w:pPr>
        <w:pStyle w:val="a3"/>
      </w:pPr>
      <w:r>
        <w:lastRenderedPageBreak/>
        <w:t xml:space="preserve">индивидуальные предприниматели с учетом особенностей, установленных </w:t>
      </w:r>
      <w:hyperlink r:id="rId119" w:history="1">
        <w:r>
          <w:rPr>
            <w:rStyle w:val="a4"/>
          </w:rPr>
          <w:t>статьей 113 настоящего Кодекса</w:t>
        </w:r>
      </w:hyperlink>
      <w:r>
        <w:t>;</w:t>
      </w:r>
    </w:p>
    <w:p w14:paraId="048DE79C" w14:textId="77777777" w:rsidR="00000000" w:rsidRDefault="0050258C">
      <w:pPr>
        <w:pStyle w:val="a3"/>
      </w:pPr>
      <w:r>
        <w:t>доверительные управляющие по оборотам по реализации товаров (работ, услуг), имущественных прав, возникающим в связи с доверительным управлением имуществом, полученным в доверительное управление, в интересах в</w:t>
      </w:r>
      <w:r>
        <w:t>верителей и (или) выгодоприобретателей;</w:t>
      </w:r>
    </w:p>
    <w:p w14:paraId="52FB1061" w14:textId="77777777" w:rsidR="00000000" w:rsidRDefault="0050258C">
      <w:pPr>
        <w:pStyle w:val="a3"/>
      </w:pPr>
      <w:r>
        <w:t xml:space="preserve">физические лица, на которых в соответствии с настоящим Кодексом, таможенным законодательством и (или) актами Президента Республики Беларусь возложена обязанность по уплате налога на добавленную стоимость, взимаемого </w:t>
      </w:r>
      <w:r>
        <w:t>при ввозе товаров на территорию Республики Беларусь.</w:t>
      </w:r>
    </w:p>
    <w:p w14:paraId="04B048BC" w14:textId="77777777" w:rsidR="00000000" w:rsidRDefault="0050258C">
      <w:pPr>
        <w:spacing w:after="240"/>
        <w:rPr>
          <w:rFonts w:eastAsia="Times New Roman"/>
        </w:rPr>
      </w:pPr>
    </w:p>
    <w:p w14:paraId="79E3128F" w14:textId="77777777" w:rsidR="00000000" w:rsidRDefault="0050258C">
      <w:pPr>
        <w:jc w:val="center"/>
        <w:rPr>
          <w:rFonts w:eastAsia="Times New Roman"/>
        </w:rPr>
      </w:pPr>
      <w:r>
        <w:rPr>
          <w:rFonts w:eastAsia="Times New Roman"/>
          <w:b/>
          <w:bCs/>
        </w:rPr>
        <w:t>Статья 113.</w:t>
      </w:r>
      <w:r>
        <w:rPr>
          <w:rFonts w:eastAsia="Times New Roman"/>
        </w:rPr>
        <w:t xml:space="preserve"> Особенности признания плательщиками индивидуальных предпринимателей при реализации товаров (работ, услуг), имущественных прав</w:t>
      </w:r>
    </w:p>
    <w:p w14:paraId="174BF5FB" w14:textId="77777777" w:rsidR="00000000" w:rsidRDefault="0050258C">
      <w:pPr>
        <w:rPr>
          <w:rFonts w:eastAsia="Times New Roman"/>
        </w:rPr>
      </w:pPr>
    </w:p>
    <w:p w14:paraId="582865BD" w14:textId="77777777" w:rsidR="00000000" w:rsidRDefault="0050258C">
      <w:pPr>
        <w:pStyle w:val="a3"/>
      </w:pPr>
      <w:r>
        <w:t>1. Плательщиками налога на добавленную стоимость при реализа</w:t>
      </w:r>
      <w:r>
        <w:t>ции товаров (работ, услуг), имущественных прав признаются:</w:t>
      </w:r>
    </w:p>
    <w:p w14:paraId="20D3EF69" w14:textId="77777777" w:rsidR="00000000" w:rsidRDefault="0050258C">
      <w:pPr>
        <w:pStyle w:val="a3"/>
      </w:pPr>
      <w:r>
        <w:t xml:space="preserve">1.1. индивидуальный предприниматель, применяющий общий порядок налогообложения, если сумма определяемых в порядке, установленном </w:t>
      </w:r>
      <w:hyperlink r:id="rId120" w:history="1">
        <w:r>
          <w:rPr>
            <w:rStyle w:val="a4"/>
          </w:rPr>
          <w:t>с</w:t>
        </w:r>
        <w:r>
          <w:rPr>
            <w:rStyle w:val="a4"/>
          </w:rPr>
          <w:t>татьей 205 настоящего Кодекса</w:t>
        </w:r>
      </w:hyperlink>
      <w:r>
        <w:t>, выручки от реализации товаров (работ, услуг), имущественных прав и доходов в виде операций по сдаче в аренду (передаче в финансовую аренду (лизинг)) имущества нарастающим итогом с начала года превысит 500 000 белорусских рубл</w:t>
      </w:r>
      <w:r>
        <w:t>ей без учета налогов и сборов, исчисляемых из выручки.</w:t>
      </w:r>
    </w:p>
    <w:p w14:paraId="7D944A42" w14:textId="77777777" w:rsidR="00000000" w:rsidRDefault="0050258C">
      <w:pPr>
        <w:pStyle w:val="a3"/>
      </w:pPr>
      <w:r>
        <w:t>В сумму выручки от реализации товаров (работ, услуг), имущественных прав не включается выручка от реализации товаров (работ, услуг) при осуществлении деятельности, по которой в соответствии с настоящим</w:t>
      </w:r>
      <w:r>
        <w:t xml:space="preserve"> Кодексом уплачиваются единый налог с индивидуальных предпринимателей и иных физических лиц и (или) налог при упрощенной системе налогообложения;</w:t>
      </w:r>
    </w:p>
    <w:p w14:paraId="3CF1D23E" w14:textId="77777777" w:rsidR="00000000" w:rsidRDefault="0050258C">
      <w:pPr>
        <w:pStyle w:val="a3"/>
      </w:pPr>
      <w:r>
        <w:t>1.2. исключен;</w:t>
      </w:r>
    </w:p>
    <w:p w14:paraId="241B6F90" w14:textId="77777777" w:rsidR="00000000" w:rsidRDefault="0050258C">
      <w:pPr>
        <w:pStyle w:val="a3"/>
      </w:pPr>
      <w:r>
        <w:t>1.3. индивидуальный предприниматель, применяющий общий порядок налогообложения, независимо от в</w:t>
      </w:r>
      <w:r>
        <w:t>озникновения обстоятельства, указанного в подпункте 1.1 настоящего пункта, если им принято решение об уплате налога на добавленную стоимость и в срок не позднее 20-го числа месяца, с которого будет исчисляться налог на добавленную стоимость, представлено в</w:t>
      </w:r>
      <w:r>
        <w:t xml:space="preserve"> налоговый орган по месту постановки на учет уведомление о принятом решении об уплате налога на добавленную стоимость по установленной форме.</w:t>
      </w:r>
    </w:p>
    <w:p w14:paraId="4B93B563" w14:textId="77777777" w:rsidR="00000000" w:rsidRDefault="0050258C">
      <w:pPr>
        <w:pStyle w:val="a3"/>
      </w:pPr>
      <w:r>
        <w:t>Под месяцем, с которого будет исчисляться налог на добавленную стоимость в налоговом периоде, понимается месяц, ук</w:t>
      </w:r>
      <w:r>
        <w:t>азанный индивидуальным предпринимателем в уведомлении о принятом решении об уплате налога на добавленную стоимость.</w:t>
      </w:r>
    </w:p>
    <w:p w14:paraId="7CA27B24" w14:textId="77777777" w:rsidR="00000000" w:rsidRDefault="0050258C">
      <w:pPr>
        <w:pStyle w:val="a3"/>
      </w:pPr>
      <w:r>
        <w:t xml:space="preserve">Решение об уплате налога на добавленную стоимость может быть аннулировано путем представления в налоговый орган по месту постановки на учет </w:t>
      </w:r>
      <w:r>
        <w:t xml:space="preserve">уведомления об отмене ранее принятого решения об уплате налога на добавленную стоимость по установленной форме. Такое уведомление может быть представлено индивидуальным предпринимателем </w:t>
      </w:r>
      <w:r>
        <w:lastRenderedPageBreak/>
        <w:t>в срок не позднее последнего числа месяца, следующего за месяцем, указ</w:t>
      </w:r>
      <w:r>
        <w:t>анным в ранее представленном уведомлении о принятом решении об уплате налога на добавленную стоимость, а индивидуальным предпринимателем, указанным в части второй пункта 2 настоящей статьи, – не позднее последнего числа месяца, следующего за месяцем его го</w:t>
      </w:r>
      <w:r>
        <w:t>сударственной регистрации.</w:t>
      </w:r>
    </w:p>
    <w:p w14:paraId="005B0EAA" w14:textId="77777777" w:rsidR="00000000" w:rsidRDefault="0050258C">
      <w:pPr>
        <w:pStyle w:val="a3"/>
      </w:pPr>
      <w:r>
        <w:t>Уведомления, указанные в частях первой и второй настоящего подпункта, представляются в письменной или электронной форме.</w:t>
      </w:r>
    </w:p>
    <w:p w14:paraId="404E4987" w14:textId="77777777" w:rsidR="00000000" w:rsidRDefault="0050258C">
      <w:pPr>
        <w:pStyle w:val="a3"/>
      </w:pPr>
      <w:r>
        <w:t xml:space="preserve">При направлении уведомления о принятом решении об уплате налога на добавленную стоимость в письменной форме </w:t>
      </w:r>
      <w:r>
        <w:t>посредством почтовой связи днем его представления является дата приема почтового отправления, а в электронной форме – дата его приема, зафиксированная с помощью программных средств налоговых органов либо национальной почтовой электронной системы.</w:t>
      </w:r>
    </w:p>
    <w:p w14:paraId="16679B9C" w14:textId="77777777" w:rsidR="00000000" w:rsidRDefault="0050258C">
      <w:pPr>
        <w:pStyle w:val="a3"/>
      </w:pPr>
      <w:r>
        <w:t>2. Индивидуальный предприниматель до окончания налогового периода признается плательщиком в отношении всех объектов налогообложения:</w:t>
      </w:r>
    </w:p>
    <w:p w14:paraId="1FC97030" w14:textId="77777777" w:rsidR="00000000" w:rsidRDefault="0050258C">
      <w:pPr>
        <w:pStyle w:val="a3"/>
      </w:pPr>
      <w:r>
        <w:t>при возникновении обстоятельства, указанного в подпункте 1.1 пункта 1 настоящей статьи, – начиная с 1-го числа месяца, след</w:t>
      </w:r>
      <w:r>
        <w:t>ующего за месяцем возникновения такого обстоятельства;</w:t>
      </w:r>
    </w:p>
    <w:p w14:paraId="0DE1A3FA" w14:textId="77777777" w:rsidR="00000000" w:rsidRDefault="0050258C">
      <w:pPr>
        <w:pStyle w:val="a3"/>
      </w:pPr>
      <w:r>
        <w:t>при принятии решения об уплате налога на добавленную стоимость – начиная с 1-го числа месяца, указанного в уведомлении о принятом решении об уплате налога на добавленную стоимость, если иное не предусм</w:t>
      </w:r>
      <w:r>
        <w:t>отрено частью второй настоящего пункта.</w:t>
      </w:r>
    </w:p>
    <w:p w14:paraId="245C6CB0" w14:textId="77777777" w:rsidR="00000000" w:rsidRDefault="0050258C">
      <w:pPr>
        <w:pStyle w:val="a3"/>
      </w:pPr>
      <w:r>
        <w:t>Индивидуальный предприниматель, государственная регистрация которого осуществлена в текущем налоговом периоде, представивший уведомление о принятом решении об уплате налога на добавленную стоимость в месяце его госуд</w:t>
      </w:r>
      <w:r>
        <w:t>арственной регистрации, признается плательщиком в отношении всех объектов налогообложения начиная с дня его государственной регистрации и до окончания налогового периода.</w:t>
      </w:r>
    </w:p>
    <w:p w14:paraId="08C25EA1" w14:textId="77777777" w:rsidR="00000000" w:rsidRDefault="0050258C">
      <w:pPr>
        <w:spacing w:after="240"/>
        <w:rPr>
          <w:rFonts w:eastAsia="Times New Roman"/>
        </w:rPr>
      </w:pPr>
    </w:p>
    <w:p w14:paraId="23B4ECEE" w14:textId="77777777" w:rsidR="00000000" w:rsidRDefault="0050258C">
      <w:pPr>
        <w:jc w:val="center"/>
        <w:rPr>
          <w:rFonts w:eastAsia="Times New Roman"/>
        </w:rPr>
      </w:pPr>
      <w:r>
        <w:rPr>
          <w:rFonts w:eastAsia="Times New Roman"/>
          <w:b/>
          <w:bCs/>
        </w:rPr>
        <w:t>Статья 114.</w:t>
      </w:r>
      <w:r>
        <w:rPr>
          <w:rFonts w:eastAsia="Times New Roman"/>
        </w:rPr>
        <w:t xml:space="preserve"> Исполнение обязанности плательщика организациями и индивидуальными пре</w:t>
      </w:r>
      <w:r>
        <w:rPr>
          <w:rFonts w:eastAsia="Times New Roman"/>
        </w:rPr>
        <w:t>дпринимателями при реализации товаров (работ, услуг), имущественных прав на территории Республики Беларусь иностранными организациями</w:t>
      </w:r>
    </w:p>
    <w:p w14:paraId="6EF220E7" w14:textId="77777777" w:rsidR="00000000" w:rsidRDefault="0050258C">
      <w:pPr>
        <w:rPr>
          <w:rFonts w:eastAsia="Times New Roman"/>
        </w:rPr>
      </w:pPr>
    </w:p>
    <w:p w14:paraId="59E531D5" w14:textId="77777777" w:rsidR="00000000" w:rsidRDefault="0050258C">
      <w:pPr>
        <w:pStyle w:val="a3"/>
      </w:pPr>
      <w:r>
        <w:t>1. При реализации товаров (работ, услуг), имущественных прав на территории Республики Беларусь иностранными организациям</w:t>
      </w:r>
      <w:r>
        <w:t>и, не осуществляющими деятельность в Республике Беларусь через постоянное представительство и не состоящими в связи с этим на учете в налоговых органах Республики Беларусь (далее в настоящей главе – иностранные организации, не состоящие на учете в налоговы</w:t>
      </w:r>
      <w:r>
        <w:t xml:space="preserve">х органах Республики Беларусь), обязанность по исчислению и уплате в бюджет налога на добавленную стоимость возлагается на состоящие на учете в налоговых органах Республики Беларусь организации и, если иное не установлено </w:t>
      </w:r>
      <w:hyperlink r:id="rId121" w:history="1">
        <w:r>
          <w:rPr>
            <w:rStyle w:val="a4"/>
          </w:rPr>
          <w:t>статьей 141 настоящего Кодекса</w:t>
        </w:r>
      </w:hyperlink>
      <w:r>
        <w:t>, индивидуальных предпринимателей, приобретающих данные товары (работы, услуги), имущественные права.</w:t>
      </w:r>
    </w:p>
    <w:p w14:paraId="48B59238" w14:textId="77777777" w:rsidR="00000000" w:rsidRDefault="0050258C">
      <w:pPr>
        <w:pStyle w:val="a3"/>
      </w:pPr>
      <w:r>
        <w:t>Такие организации и индивидуальные предприниматели имеют права и несут обязанности, установ</w:t>
      </w:r>
      <w:r>
        <w:t xml:space="preserve">ленные </w:t>
      </w:r>
      <w:hyperlink r:id="rId122" w:history="1">
        <w:r>
          <w:rPr>
            <w:rStyle w:val="a4"/>
          </w:rPr>
          <w:t>статьями 21</w:t>
        </w:r>
      </w:hyperlink>
      <w:r>
        <w:t xml:space="preserve"> и </w:t>
      </w:r>
      <w:hyperlink r:id="rId123" w:history="1">
        <w:r>
          <w:rPr>
            <w:rStyle w:val="a4"/>
          </w:rPr>
          <w:t>22 настоящего Кодекса</w:t>
        </w:r>
      </w:hyperlink>
      <w:r>
        <w:t>.</w:t>
      </w:r>
    </w:p>
    <w:p w14:paraId="78B74003" w14:textId="77777777" w:rsidR="00000000" w:rsidRDefault="0050258C">
      <w:pPr>
        <w:pStyle w:val="a3"/>
      </w:pPr>
      <w:r>
        <w:lastRenderedPageBreak/>
        <w:t>2. Иностранные организации, в том числе генеральные подрядчики, субподрядчики, о</w:t>
      </w:r>
      <w:r>
        <w:t>существляющие строительство, монтаж или сборку объектов и (или) иные работы и услуги, относящиеся к строительной деятельности:</w:t>
      </w:r>
    </w:p>
    <w:p w14:paraId="291FB2D8" w14:textId="77777777" w:rsidR="00000000" w:rsidRDefault="0050258C">
      <w:pPr>
        <w:pStyle w:val="a3"/>
      </w:pPr>
      <w:r>
        <w:t>2.1. состоящие в связи с этим на учете в налоговых органах Республики Беларусь, исчисляют и уплачивают налог на добавленную стоим</w:t>
      </w:r>
      <w:r>
        <w:t>ость с начала осуществления такой деятельности на территории Республики Беларусь;</w:t>
      </w:r>
    </w:p>
    <w:p w14:paraId="401CD6C5" w14:textId="77777777" w:rsidR="00000000" w:rsidRDefault="0050258C">
      <w:pPr>
        <w:pStyle w:val="a3"/>
      </w:pPr>
      <w:r>
        <w:t>2.2. не состоящие в связи с этим на учете в налоговом органе Республики Беларусь, исчисляют и уплачивают налог на добавленную стоимость начиная с месяца, на который приходитс</w:t>
      </w:r>
      <w:r>
        <w:t>я наиболее ранняя из дат:</w:t>
      </w:r>
    </w:p>
    <w:p w14:paraId="2D68164A" w14:textId="77777777" w:rsidR="00000000" w:rsidRDefault="0050258C">
      <w:pPr>
        <w:pStyle w:val="a3"/>
      </w:pPr>
      <w:r>
        <w:t xml:space="preserve">день, следующий за днем постановки на учет в налоговом органе Республики Беларусь в соответствии с частью третьей подпункта 1.5 пункта 1 </w:t>
      </w:r>
      <w:hyperlink r:id="rId124" w:history="1">
        <w:r>
          <w:rPr>
            <w:rStyle w:val="a4"/>
          </w:rPr>
          <w:t>статьи 70 настоящего Кодекс</w:t>
        </w:r>
        <w:r>
          <w:rPr>
            <w:rStyle w:val="a4"/>
          </w:rPr>
          <w:t>а</w:t>
        </w:r>
      </w:hyperlink>
      <w:r>
        <w:t>;</w:t>
      </w:r>
    </w:p>
    <w:p w14:paraId="0D2BDCBE" w14:textId="77777777" w:rsidR="00000000" w:rsidRDefault="0050258C">
      <w:pPr>
        <w:pStyle w:val="a3"/>
      </w:pPr>
      <w:r>
        <w:t xml:space="preserve">день, следующий за днем истечения периода, установленного пунктами 3 и 4 </w:t>
      </w:r>
      <w:hyperlink r:id="rId125" w:history="1">
        <w:r>
          <w:rPr>
            <w:rStyle w:val="a4"/>
          </w:rPr>
          <w:t>статьи 180 настоящего Кодекса</w:t>
        </w:r>
      </w:hyperlink>
      <w:r>
        <w:t>.</w:t>
      </w:r>
    </w:p>
    <w:p w14:paraId="66C01FEA" w14:textId="77777777" w:rsidR="00000000" w:rsidRDefault="0050258C">
      <w:pPr>
        <w:pStyle w:val="a3"/>
      </w:pPr>
      <w:r>
        <w:t>3. При реализации товаров (работ, услуг), имущественных прав на территории Республ</w:t>
      </w:r>
      <w:r>
        <w:t>ики Беларусь иностранными организациями, не состоящими на учете в налоговых органах Республики Беларусь, на основе договоров комиссии, поручения и иных аналогичных гражданско-правовых договоров обязанность по исчислению и уплате в бюджет налога на добавлен</w:t>
      </w:r>
      <w:r>
        <w:t xml:space="preserve">ную стоимость возлагается на состоящие на учете в налоговых органах Республики Беларусь организации и индивидуальных предпринимателей, осуществляющих предпринимательскую деятельность на основе таких договоров с иностранными организациями, не состоящими на </w:t>
      </w:r>
      <w:r>
        <w:t>учете в налоговых органах Республики Беларусь.</w:t>
      </w:r>
    </w:p>
    <w:p w14:paraId="73954B5E" w14:textId="77777777" w:rsidR="00000000" w:rsidRDefault="0050258C">
      <w:pPr>
        <w:pStyle w:val="a3"/>
      </w:pPr>
      <w:r>
        <w:t xml:space="preserve">Такие организации и индивидуальные предприниматели имеют права и несут обязанности, установленные </w:t>
      </w:r>
      <w:hyperlink r:id="rId126" w:history="1">
        <w:r>
          <w:rPr>
            <w:rStyle w:val="a4"/>
          </w:rPr>
          <w:t>статьями 21</w:t>
        </w:r>
      </w:hyperlink>
      <w:r>
        <w:t xml:space="preserve"> и </w:t>
      </w:r>
      <w:hyperlink r:id="rId127" w:history="1">
        <w:r>
          <w:rPr>
            <w:rStyle w:val="a4"/>
          </w:rPr>
          <w:t>22 настоящего Кодекса</w:t>
        </w:r>
      </w:hyperlink>
      <w:r>
        <w:t>.</w:t>
      </w:r>
    </w:p>
    <w:p w14:paraId="41793C8D" w14:textId="77777777" w:rsidR="00000000" w:rsidRDefault="0050258C">
      <w:pPr>
        <w:pStyle w:val="a3"/>
      </w:pPr>
      <w:r>
        <w:t>4. Обязанность по исчислению и уплате в бюджет налога на добавленную стоимость возлагается также на организации и индивидуальных предпринимателей, состоящих на учете в</w:t>
      </w:r>
      <w:r>
        <w:t xml:space="preserve"> налоговых органах Республики Беларусь, участвующих в расчетах непосредственно с иностранными организациями, не состоящими на учете в налоговых органах Республики Беларусь, и заключивших c такими иностранными организациями договор (в том числе договор, уст</w:t>
      </w:r>
      <w:r>
        <w:t>анавливающий оказание услуг по заключению договора на приобретение (реализацию) работ (услуг), имущественных прав), в результате которого товары (работы, услуги), имущественные права реализуются на территории Республики Беларусь.</w:t>
      </w:r>
    </w:p>
    <w:p w14:paraId="6314BA2C" w14:textId="77777777" w:rsidR="00000000" w:rsidRDefault="0050258C">
      <w:pPr>
        <w:pStyle w:val="a3"/>
      </w:pPr>
      <w:r>
        <w:t>Такие организации и индиви</w:t>
      </w:r>
      <w:r>
        <w:t xml:space="preserve">дуальные предприниматели имеют права и несут обязанности, установленные </w:t>
      </w:r>
      <w:hyperlink r:id="rId128" w:history="1">
        <w:r>
          <w:rPr>
            <w:rStyle w:val="a4"/>
          </w:rPr>
          <w:t>статьями 21</w:t>
        </w:r>
      </w:hyperlink>
      <w:r>
        <w:t xml:space="preserve"> и </w:t>
      </w:r>
      <w:hyperlink r:id="rId129" w:history="1">
        <w:r>
          <w:rPr>
            <w:rStyle w:val="a4"/>
          </w:rPr>
          <w:t>22 настоящего Кодекса</w:t>
        </w:r>
      </w:hyperlink>
      <w:r>
        <w:t>.</w:t>
      </w:r>
    </w:p>
    <w:p w14:paraId="2D3718BB" w14:textId="77777777" w:rsidR="00000000" w:rsidRDefault="0050258C">
      <w:pPr>
        <w:pStyle w:val="a3"/>
      </w:pPr>
      <w:r>
        <w:t>5. На обороты п</w:t>
      </w:r>
      <w:r>
        <w:t xml:space="preserve">о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распространяются положения пункта 2 </w:t>
      </w:r>
      <w:hyperlink r:id="rId130" w:history="1">
        <w:r>
          <w:rPr>
            <w:rStyle w:val="a4"/>
          </w:rPr>
          <w:t>статьи 115</w:t>
        </w:r>
      </w:hyperlink>
      <w:r>
        <w:t xml:space="preserve"> и пункта 1 </w:t>
      </w:r>
      <w:hyperlink r:id="rId131" w:history="1">
        <w:r>
          <w:rPr>
            <w:rStyle w:val="a4"/>
          </w:rPr>
          <w:t>статьи 118 настоящего Кодекса</w:t>
        </w:r>
      </w:hyperlink>
      <w:r>
        <w:t>.</w:t>
      </w:r>
    </w:p>
    <w:p w14:paraId="35BC833E" w14:textId="77777777" w:rsidR="00000000" w:rsidRDefault="0050258C">
      <w:pPr>
        <w:spacing w:after="240"/>
        <w:rPr>
          <w:rFonts w:eastAsia="Times New Roman"/>
        </w:rPr>
      </w:pPr>
    </w:p>
    <w:p w14:paraId="1C03BC0A" w14:textId="77777777" w:rsidR="00000000" w:rsidRDefault="0050258C">
      <w:pPr>
        <w:jc w:val="center"/>
        <w:rPr>
          <w:rFonts w:eastAsia="Times New Roman"/>
        </w:rPr>
      </w:pPr>
      <w:r>
        <w:rPr>
          <w:rFonts w:eastAsia="Times New Roman"/>
          <w:b/>
          <w:bCs/>
        </w:rPr>
        <w:t>Статья 115.</w:t>
      </w:r>
      <w:r>
        <w:rPr>
          <w:rFonts w:eastAsia="Times New Roman"/>
        </w:rPr>
        <w:t xml:space="preserve"> Объекты налогообложения налогом на добавленную стоимость</w:t>
      </w:r>
    </w:p>
    <w:p w14:paraId="56518F4B" w14:textId="77777777" w:rsidR="00000000" w:rsidRDefault="0050258C">
      <w:pPr>
        <w:rPr>
          <w:rFonts w:eastAsia="Times New Roman"/>
        </w:rPr>
      </w:pPr>
    </w:p>
    <w:p w14:paraId="11F30AEA" w14:textId="77777777" w:rsidR="00000000" w:rsidRDefault="0050258C">
      <w:pPr>
        <w:pStyle w:val="a3"/>
      </w:pPr>
      <w:r>
        <w:t>1. Объектами налогообложения налог</w:t>
      </w:r>
      <w:r>
        <w:t>ом на добавленную стоимость признаются:</w:t>
      </w:r>
    </w:p>
    <w:p w14:paraId="33F65E3E" w14:textId="77777777" w:rsidR="00000000" w:rsidRDefault="0050258C">
      <w:pPr>
        <w:pStyle w:val="a3"/>
      </w:pPr>
      <w:r>
        <w:t>1.1. обороты по реализации товаров (работ, услуг), имущественных прав на территории Республики Беларусь, включая обороты:</w:t>
      </w:r>
    </w:p>
    <w:p w14:paraId="0D8A42F3" w14:textId="77777777" w:rsidR="00000000" w:rsidRDefault="0050258C">
      <w:pPr>
        <w:pStyle w:val="a3"/>
      </w:pPr>
      <w:r>
        <w:t>1.1.1. по реализации товаров (работ, услуг), имущественных прав плательщиком своим работникам;</w:t>
      </w:r>
    </w:p>
    <w:p w14:paraId="0C371044" w14:textId="77777777" w:rsidR="00000000" w:rsidRDefault="0050258C">
      <w:pPr>
        <w:pStyle w:val="a3"/>
      </w:pPr>
      <w:r>
        <w:t>1.1.2. по обмену товарами (работами, услугами), имущественными правами;</w:t>
      </w:r>
    </w:p>
    <w:p w14:paraId="3777A5B8" w14:textId="77777777" w:rsidR="00000000" w:rsidRDefault="0050258C">
      <w:pPr>
        <w:pStyle w:val="a3"/>
      </w:pPr>
      <w:r>
        <w:t>1.1.3. по безвозмездной передаче товаров (работ, услуг), имущественных прав;</w:t>
      </w:r>
    </w:p>
    <w:p w14:paraId="041D5359" w14:textId="77777777" w:rsidR="00000000" w:rsidRDefault="0050258C">
      <w:pPr>
        <w:pStyle w:val="a3"/>
      </w:pPr>
      <w:r>
        <w:t>1.1.4. по передаче товаров (работ, услуг), имущественных прав по соглашению о предоставлении взамен исполн</w:t>
      </w:r>
      <w:r>
        <w:t>ения обязательства отступного, а также предмета залога залогодателем залогодержателю (кредитору) при неисполнении или ненадлежащем исполнении обеспеченного залогом обязательства;</w:t>
      </w:r>
    </w:p>
    <w:p w14:paraId="74132617" w14:textId="77777777" w:rsidR="00000000" w:rsidRDefault="0050258C">
      <w:pPr>
        <w:pStyle w:val="a3"/>
      </w:pPr>
      <w:r>
        <w:t>1.1.5. по передаче лизингодателем предмета договора финансовой аренды (лизинга) (далее – предмет лизинга) лизингополучателю;</w:t>
      </w:r>
    </w:p>
    <w:p w14:paraId="1DA9395E" w14:textId="77777777" w:rsidR="00000000" w:rsidRDefault="0050258C">
      <w:pPr>
        <w:pStyle w:val="a3"/>
      </w:pPr>
      <w:r>
        <w:t>1.1.6. по сдаче арендодателем объекта аренды арендатору;</w:t>
      </w:r>
    </w:p>
    <w:p w14:paraId="000A8C1E" w14:textId="77777777" w:rsidR="00000000" w:rsidRDefault="0050258C">
      <w:pPr>
        <w:pStyle w:val="a3"/>
      </w:pPr>
      <w:r>
        <w:t>1.1.7. по отгрузке (возврату) возвратной тары продавцом покупателю (покупа</w:t>
      </w:r>
      <w:r>
        <w:t>телем продавцу).</w:t>
      </w:r>
    </w:p>
    <w:p w14:paraId="2FADFA85" w14:textId="77777777" w:rsidR="00000000" w:rsidRDefault="0050258C">
      <w:pPr>
        <w:pStyle w:val="a3"/>
      </w:pPr>
      <w:r>
        <w:t>Возвратной тарой является тара, стоимость которой не включается в цену реализации отгружаемых в ней товаров и которая подлежит возврату продавцу товаров на условиях и в сроки, установленные договором или законодательством;</w:t>
      </w:r>
    </w:p>
    <w:p w14:paraId="40708CD2" w14:textId="77777777" w:rsidR="00000000" w:rsidRDefault="0050258C">
      <w:pPr>
        <w:pStyle w:val="a3"/>
      </w:pPr>
      <w:r>
        <w:t>1.1.8. по реализ</w:t>
      </w:r>
      <w:r>
        <w:t>ации товаров (работ, услуг), имущественных прав, возникающие у доверительного управляющего в связи с доверительным управлением имуществом по договору доверительного управления имуществом в интересах вверителя (выгодоприобретателя);</w:t>
      </w:r>
    </w:p>
    <w:p w14:paraId="38D726DC" w14:textId="77777777" w:rsidR="00000000" w:rsidRDefault="0050258C">
      <w:pPr>
        <w:pStyle w:val="a3"/>
      </w:pPr>
      <w:r>
        <w:t>1.1.9. по передаче товар</w:t>
      </w:r>
      <w:r>
        <w:t>ов в рамках договора займа в виде вещей;</w:t>
      </w:r>
    </w:p>
    <w:p w14:paraId="30FAA635" w14:textId="77777777" w:rsidR="00000000" w:rsidRDefault="0050258C">
      <w:pPr>
        <w:pStyle w:val="a3"/>
      </w:pPr>
      <w:r>
        <w:t>1.1.10. по прочему выбытию товаров собственного производства, помещенных под таможенную процедуру беспошлинной торговли, в магазинах беспошлинной торговли, если при их приобретении в товарно-транспортных накладных б</w:t>
      </w:r>
      <w:r>
        <w:t xml:space="preserve">ыла выделена ставка налога на добавленную стоимость в размере ноль (0) процентов в соответствии с подпунктом 1.10 пункта 1 </w:t>
      </w:r>
      <w:hyperlink r:id="rId132" w:history="1">
        <w:r>
          <w:rPr>
            <w:rStyle w:val="a4"/>
          </w:rPr>
          <w:t>статьи 122 настоящего Кодекса</w:t>
        </w:r>
      </w:hyperlink>
      <w:r>
        <w:t>;</w:t>
      </w:r>
    </w:p>
    <w:p w14:paraId="1AC70264" w14:textId="77777777" w:rsidR="00000000" w:rsidRDefault="0050258C">
      <w:pPr>
        <w:pStyle w:val="a3"/>
      </w:pPr>
      <w:r>
        <w:t>1.1.11. по передаче имущественных п</w:t>
      </w:r>
      <w:r>
        <w:t>рав на объекты интеллектуальной собственности;</w:t>
      </w:r>
    </w:p>
    <w:p w14:paraId="5FB38693" w14:textId="77777777" w:rsidR="00000000" w:rsidRDefault="0050258C">
      <w:pPr>
        <w:pStyle w:val="a3"/>
      </w:pPr>
      <w:r>
        <w:t>1.1.12. исключен;</w:t>
      </w:r>
    </w:p>
    <w:p w14:paraId="053EA3DA" w14:textId="77777777" w:rsidR="00000000" w:rsidRDefault="0050258C">
      <w:pPr>
        <w:pStyle w:val="a3"/>
      </w:pPr>
      <w:r>
        <w:t>1.1.13. по передаче имущества в безвозмездное пользование ссудополучателю;</w:t>
      </w:r>
    </w:p>
    <w:p w14:paraId="4F208BA1" w14:textId="77777777" w:rsidR="00000000" w:rsidRDefault="0050258C">
      <w:pPr>
        <w:pStyle w:val="a3"/>
      </w:pPr>
      <w:r>
        <w:t>1.1.14. по передаче абонентом субабонентам всех видов полученных энергии, газа, воды;</w:t>
      </w:r>
    </w:p>
    <w:p w14:paraId="2E998A7D" w14:textId="77777777" w:rsidR="00000000" w:rsidRDefault="0050258C">
      <w:pPr>
        <w:pStyle w:val="a3"/>
      </w:pPr>
      <w:r>
        <w:lastRenderedPageBreak/>
        <w:t>1.2. ввоз товаров на территори</w:t>
      </w:r>
      <w:r>
        <w:t>ю Республики Беларусь и (или) иные обстоятельства, с наличием которых настоящий Кодекс и (или) акты Президента Республики Беларусь, таможенное законодательство, международные договоры Республики Беларусь, составляющие право Евразийского экономического союз</w:t>
      </w:r>
      <w:r>
        <w:t>а, связывают возникновение обязанности по уплате налога на добавленную стоимость.</w:t>
      </w:r>
    </w:p>
    <w:p w14:paraId="53629F92" w14:textId="77777777" w:rsidR="00000000" w:rsidRDefault="0050258C">
      <w:pPr>
        <w:pStyle w:val="a3"/>
      </w:pPr>
      <w:r>
        <w:t>2. Объектами налогообложения налогом на добавленную стоимость не признаются:</w:t>
      </w:r>
    </w:p>
    <w:p w14:paraId="09908CCB" w14:textId="77777777" w:rsidR="00000000" w:rsidRDefault="0050258C">
      <w:pPr>
        <w:pStyle w:val="a3"/>
      </w:pPr>
      <w:r>
        <w:t>2.1. суммы, полученные уполномоченными органами за совершаемые юридически значимые действия при п</w:t>
      </w:r>
      <w:r>
        <w:t>редоставлении организациям и физическим лицам определенных прав (государственная пошлина, патентные пошлины, консульский сбор), платежи в бюджет либо в бюджеты государственных внебюджетных фондов;</w:t>
      </w:r>
    </w:p>
    <w:p w14:paraId="0975F8AE" w14:textId="77777777" w:rsidR="00000000" w:rsidRDefault="0050258C">
      <w:pPr>
        <w:pStyle w:val="a3"/>
      </w:pPr>
      <w:r>
        <w:t>2.2. сдача в аренду (передача в финансовую аренду (лизинг))</w:t>
      </w:r>
      <w:r>
        <w:t xml:space="preserve"> находящегося в государственной собственности предприятия в целом как имущественного комплекса, при которой полученные суммы арендной платы подлежат перечислению в доход бюджета;</w:t>
      </w:r>
    </w:p>
    <w:p w14:paraId="0DD1CFC8" w14:textId="77777777" w:rsidR="00000000" w:rsidRDefault="0050258C">
      <w:pPr>
        <w:pStyle w:val="a3"/>
      </w:pPr>
      <w:r>
        <w:t>2.3. отчуждение находящегося в государственной собственности имущества, при к</w:t>
      </w:r>
      <w:r>
        <w:t>отором полученные денежные средства подлежат направлению в бюджет в соответствии с актами законодательства, регулирующими порядок распоряжения государственным имуществом, и (или) на цели, определенные этими актами законодательства, либо подлежат распределе</w:t>
      </w:r>
      <w:r>
        <w:t>нию согласно указанным актам законодательства, в том числе:</w:t>
      </w:r>
    </w:p>
    <w:p w14:paraId="451CD158" w14:textId="77777777" w:rsidR="00000000" w:rsidRDefault="0050258C">
      <w:pPr>
        <w:pStyle w:val="a3"/>
      </w:pPr>
      <w:r>
        <w:t>в процессе приватизации имущества, находящегося в собственности Республики Беларусь и ее административно-территориальных единиц;</w:t>
      </w:r>
    </w:p>
    <w:p w14:paraId="7D9804D1" w14:textId="77777777" w:rsidR="00000000" w:rsidRDefault="0050258C">
      <w:pPr>
        <w:pStyle w:val="a3"/>
      </w:pPr>
      <w:r>
        <w:t>высвобождаемых материальных ресурсов Вооруженных Сил Республики Бел</w:t>
      </w:r>
      <w:r>
        <w:t>арусь, других войск, воинских формирований и военизированных организаций Республики Беларусь;</w:t>
      </w:r>
    </w:p>
    <w:p w14:paraId="4BFDBCB0" w14:textId="77777777" w:rsidR="00000000" w:rsidRDefault="0050258C">
      <w:pPr>
        <w:pStyle w:val="a3"/>
      </w:pPr>
      <w:r>
        <w:t>2.4. передача в рамках договора простого товарищества (договора о совместной деятельности):</w:t>
      </w:r>
    </w:p>
    <w:p w14:paraId="603C8207" w14:textId="77777777" w:rsidR="00000000" w:rsidRDefault="0050258C">
      <w:pPr>
        <w:pStyle w:val="a3"/>
      </w:pPr>
      <w:r>
        <w:t>товаров (выполнение работ, оказание услуг), имущественных прав в качес</w:t>
      </w:r>
      <w:r>
        <w:t>тве вклада участника простого товарищества (договора о совместной деятельности) в общее дело (за исключением товаров, отчуждаемых по условиям указанного договора другому участнику);</w:t>
      </w:r>
    </w:p>
    <w:p w14:paraId="0C553B6F" w14:textId="77777777" w:rsidR="00000000" w:rsidRDefault="0050258C">
      <w:pPr>
        <w:pStyle w:val="a3"/>
      </w:pPr>
      <w:r>
        <w:t>товаров при разделе товаров, находившихся в общей собственности участников</w:t>
      </w:r>
      <w:r>
        <w:t xml:space="preserve"> простого товарищества (договора о совместной деятельности);</w:t>
      </w:r>
    </w:p>
    <w:p w14:paraId="3CD5D296" w14:textId="77777777" w:rsidR="00000000" w:rsidRDefault="0050258C">
      <w:pPr>
        <w:pStyle w:val="a3"/>
      </w:pPr>
      <w:r>
        <w:t>расходов, возмещаемых участнику в соответствии с договором простого товарищества (договором о совместной деятельности) лицом, осуществляющим ведение общих дел;</w:t>
      </w:r>
    </w:p>
    <w:p w14:paraId="71FCA659" w14:textId="77777777" w:rsidR="00000000" w:rsidRDefault="0050258C">
      <w:pPr>
        <w:pStyle w:val="a3"/>
      </w:pPr>
      <w:r>
        <w:t>2.5. безвозмездная передача:</w:t>
      </w:r>
    </w:p>
    <w:p w14:paraId="048686B8" w14:textId="77777777" w:rsidR="00000000" w:rsidRDefault="0050258C">
      <w:pPr>
        <w:pStyle w:val="a3"/>
      </w:pPr>
      <w:r>
        <w:t>2.5.1.</w:t>
      </w:r>
      <w:r>
        <w:t xml:space="preserve"> имущества (работ, услуг) белорусским организациям, осуществляющим хозяйственную деятельность по производству продукции растениеводства, животноводства, рыбоводства и пчеловодства, при условии использования полученного имущества (работ, услуг) для осуществ</w:t>
      </w:r>
      <w:r>
        <w:t>ления хозяйственной деятельности по производству продукции растениеводства, животноводства, рыбоводства и пчеловодства;</w:t>
      </w:r>
    </w:p>
    <w:p w14:paraId="37EAE0FD" w14:textId="77777777" w:rsidR="00000000" w:rsidRDefault="0050258C">
      <w:pPr>
        <w:pStyle w:val="a3"/>
      </w:pPr>
      <w:r>
        <w:lastRenderedPageBreak/>
        <w:t>2.5.2. имущества, при приобретении (ввозе) которого суммы налога на добавленную стоимость уплачены за счет безвозмездно полученных средс</w:t>
      </w:r>
      <w:r>
        <w:t>тв бюджета либо бюджетов государственных внебюджетных фондов и отнесены на увеличение его стоимости или за счет указанных источников;</w:t>
      </w:r>
    </w:p>
    <w:p w14:paraId="48C620D4" w14:textId="77777777" w:rsidR="00000000" w:rsidRDefault="0050258C">
      <w:pPr>
        <w:pStyle w:val="a3"/>
      </w:pPr>
      <w:r>
        <w:t>2.5.3. организациям культуры:</w:t>
      </w:r>
    </w:p>
    <w:p w14:paraId="73E63376" w14:textId="77777777" w:rsidR="00000000" w:rsidRDefault="0050258C">
      <w:pPr>
        <w:pStyle w:val="a3"/>
      </w:pPr>
      <w:r>
        <w:t>культурных ценностей;</w:t>
      </w:r>
    </w:p>
    <w:p w14:paraId="61513CE3" w14:textId="77777777" w:rsidR="00000000" w:rsidRDefault="0050258C">
      <w:pPr>
        <w:pStyle w:val="a3"/>
      </w:pPr>
      <w:r>
        <w:t>товаров (работ, услуг), имущественных прав на объекты авторского права</w:t>
      </w:r>
      <w:r>
        <w:t xml:space="preserve"> и смежных прав для осуществления культурной деятельности.</w:t>
      </w:r>
    </w:p>
    <w:p w14:paraId="0499B699" w14:textId="77777777" w:rsidR="00000000" w:rsidRDefault="0050258C">
      <w:pPr>
        <w:pStyle w:val="a3"/>
      </w:pPr>
      <w:r>
        <w:t>Для целей настоящей главы и главы 16 настоящего Кодекса к культурной деятельности относятся виды деятельности, определенные Президентом Республики Беларусь;</w:t>
      </w:r>
    </w:p>
    <w:p w14:paraId="17FEAECD" w14:textId="77777777" w:rsidR="00000000" w:rsidRDefault="0050258C">
      <w:pPr>
        <w:pStyle w:val="a3"/>
      </w:pPr>
      <w:r>
        <w:t>2.6. обороты по реализации на территории Республики Беларусь (включая обороты по безвозмездной передаче) бюджетными организациями приобретенных (безвозмездно полученных) товаров, за исключением основных средств и нематериальных активов, по ценам их приобре</w:t>
      </w:r>
      <w:r>
        <w:t>тения (для безвозмездно полученных товаров – по ценам их получения).</w:t>
      </w:r>
    </w:p>
    <w:p w14:paraId="2084B030" w14:textId="77777777" w:rsidR="00000000" w:rsidRDefault="0050258C">
      <w:pPr>
        <w:pStyle w:val="a3"/>
      </w:pPr>
      <w:r>
        <w:t>Под ценой приобретения (получения) товаров, указанных в части первой настоящего подпункта, понимается цена с налогом на добавленную стоимость (цена без налога на добавленную стоимость – д</w:t>
      </w:r>
      <w:r>
        <w:t>ля товаров, обороты по реализации которых не признаются объектом налогообложения налогом на добавленную стоимость либо освобождаются от налога на добавленную стоимость в соответствии с законодательством), указанная продавцом товаров в первичных учетных док</w:t>
      </w:r>
      <w:r>
        <w:t>ументах, применяемых при отгрузке товаров;</w:t>
      </w:r>
    </w:p>
    <w:p w14:paraId="1D67E061" w14:textId="77777777" w:rsidR="00000000" w:rsidRDefault="0050258C">
      <w:pPr>
        <w:pStyle w:val="a3"/>
      </w:pPr>
      <w:r>
        <w:t>2.7. внутренние обороты организаций, ведущих лесное хозяйство;</w:t>
      </w:r>
    </w:p>
    <w:p w14:paraId="3517B2E5" w14:textId="77777777" w:rsidR="00000000" w:rsidRDefault="0050258C">
      <w:pPr>
        <w:pStyle w:val="a3"/>
      </w:pPr>
      <w:r>
        <w:t>2.8. передача членам:</w:t>
      </w:r>
    </w:p>
    <w:p w14:paraId="6936C3DF" w14:textId="77777777" w:rsidR="00000000" w:rsidRDefault="0050258C">
      <w:pPr>
        <w:pStyle w:val="a3"/>
      </w:pPr>
      <w:r>
        <w:t>2.8.1. некоммерческих организаций товаров (работ, услуг), приобретенных (ввезенных) за счет паевых (членских) взносов;</w:t>
      </w:r>
    </w:p>
    <w:p w14:paraId="75052331" w14:textId="77777777" w:rsidR="00000000" w:rsidRDefault="0050258C">
      <w:pPr>
        <w:pStyle w:val="a3"/>
      </w:pPr>
      <w:r>
        <w:t>2.8.2. пр</w:t>
      </w:r>
      <w:r>
        <w:t>офсоюзной организации, являющимся работниками, состоящими в трудовых отношениях с нанимателем, товаров (работ, услуг), приобретенных за счет отчислений, получаемых профсоюзной организацией от нанимателя в соответствии с коллективным договором;</w:t>
      </w:r>
    </w:p>
    <w:p w14:paraId="6123FF31" w14:textId="77777777" w:rsidR="00000000" w:rsidRDefault="0050258C">
      <w:pPr>
        <w:pStyle w:val="a3"/>
      </w:pPr>
      <w:r>
        <w:t>2.9. обороты</w:t>
      </w:r>
      <w:r>
        <w:t xml:space="preserve"> по возмездной и безвозмездной передаче товаров (работ, услуг), включая основные средства и нематериальные активы, имущественных прав в пределах одного юридического лица Республики Беларусь, за исключением случаев, установленных частью второй настоящего по</w:t>
      </w:r>
      <w:r>
        <w:t>дпункта.</w:t>
      </w:r>
    </w:p>
    <w:p w14:paraId="3D01E653" w14:textId="77777777" w:rsidR="00000000" w:rsidRDefault="0050258C">
      <w:pPr>
        <w:pStyle w:val="a3"/>
      </w:pPr>
      <w:r>
        <w:t>Если в состав одного юридического лица Республики Беларусь входит хотя бы одно обособленное подразделение, исполняющее налоговые обязательства этого юридического лица на территории Республики Беларусь, то могут производиться исчисление и уплата на</w:t>
      </w:r>
      <w:r>
        <w:t>лога на добавленную стоимость (применяться освобождение от налогообложения):</w:t>
      </w:r>
    </w:p>
    <w:p w14:paraId="0CEDCABC" w14:textId="77777777" w:rsidR="00000000" w:rsidRDefault="0050258C">
      <w:pPr>
        <w:pStyle w:val="a3"/>
      </w:pPr>
      <w:r>
        <w:t xml:space="preserve">обособленным подразделением юридического лица Республики Беларусь, исполняющим налоговые обязательства этого юридического лица на территории Республики Беларусь, </w:t>
      </w:r>
      <w:r>
        <w:lastRenderedPageBreak/>
        <w:t>при передаче това</w:t>
      </w:r>
      <w:r>
        <w:t>ров (работ, услуг), имущественных прав в пределах одного юридического лица;</w:t>
      </w:r>
    </w:p>
    <w:p w14:paraId="198733D7" w14:textId="77777777" w:rsidR="00000000" w:rsidRDefault="0050258C">
      <w:pPr>
        <w:pStyle w:val="a3"/>
      </w:pPr>
      <w:r>
        <w:t>юридическим лицом Республики Беларусь при передаче товаров (работ, услуг), имущественных прав в пределах одного юридического лица обособленному подразделению, исполняющему налоговы</w:t>
      </w:r>
      <w:r>
        <w:t>е обязательства этого юридического лица на территории Республики Беларусь.</w:t>
      </w:r>
    </w:p>
    <w:p w14:paraId="72DC72A7" w14:textId="77777777" w:rsidR="00000000" w:rsidRDefault="0050258C">
      <w:pPr>
        <w:pStyle w:val="a3"/>
      </w:pPr>
      <w:r>
        <w:t>Перечень товаров (работ, услуг), имущественных прав, при передаче которых в пределах одного юридического лица Республики Беларусь производятся исчисление и уплата налога на добавлен</w:t>
      </w:r>
      <w:r>
        <w:t>ную стоимость (применяется освобождение от налогообложения), отражается в учетной политике плательщика;</w:t>
      </w:r>
    </w:p>
    <w:p w14:paraId="0E276FAD" w14:textId="77777777" w:rsidR="00000000" w:rsidRDefault="0050258C">
      <w:pPr>
        <w:pStyle w:val="a3"/>
      </w:pPr>
      <w:r>
        <w:t>2.10. обороты по реализации товаров (работ, услуг), имущественных прав белорусскими организациями (филиалами юридических лиц Республики Беларусь), зарег</w:t>
      </w:r>
      <w:r>
        <w:t>истрированными в качестве плательщиков за пределами Республики Беларусь, в части деятельности за пределами Республики Беларусь;</w:t>
      </w:r>
    </w:p>
    <w:p w14:paraId="19F3EED5" w14:textId="77777777" w:rsidR="00000000" w:rsidRDefault="0050258C">
      <w:pPr>
        <w:pStyle w:val="a3"/>
      </w:pPr>
      <w:r>
        <w:t>2.11. вывоз товаров с территории Республики Беларусь на территорию другого государства – члена Евразийского экономического союза</w:t>
      </w:r>
      <w:r>
        <w:t xml:space="preserve"> в связи с их передачей в пределах одного юридического лица;</w:t>
      </w:r>
    </w:p>
    <w:p w14:paraId="3E1E1096" w14:textId="77777777" w:rsidR="00000000" w:rsidRDefault="0050258C">
      <w:pPr>
        <w:pStyle w:val="a3"/>
      </w:pPr>
      <w:r>
        <w:t>2.12. обороты по возмещению:</w:t>
      </w:r>
    </w:p>
    <w:p w14:paraId="226F0E9B" w14:textId="77777777" w:rsidR="00000000" w:rsidRDefault="0050258C">
      <w:pPr>
        <w:pStyle w:val="a3"/>
      </w:pPr>
      <w:r>
        <w:t>2.12.1. товариществу собственников (организации застройщиков, гаражному кооперативу, садоводческому товариществу, дачному кооперативу, кооперативу, осуществляющему эк</w:t>
      </w:r>
      <w:r>
        <w:t>сплуатацию автомобильных стоянок) его участниками (членами) стоимости:</w:t>
      </w:r>
    </w:p>
    <w:p w14:paraId="1990080F" w14:textId="77777777" w:rsidR="00000000" w:rsidRDefault="0050258C">
      <w:pPr>
        <w:pStyle w:val="a3"/>
      </w:pPr>
      <w:r>
        <w:t>товаров (работ, услуг), приобретенных для этих участников (членов) и связанных с содержанием и эксплуатацией недвижимого имущества;</w:t>
      </w:r>
    </w:p>
    <w:p w14:paraId="4591E052" w14:textId="77777777" w:rsidR="00000000" w:rsidRDefault="0050258C">
      <w:pPr>
        <w:pStyle w:val="a3"/>
      </w:pPr>
      <w:r>
        <w:t>выполненных работ (оказанных услуг) для этих участник</w:t>
      </w:r>
      <w:r>
        <w:t>ов (членов) и связанных с содержанием и эксплуатацией недвижимого имущества;</w:t>
      </w:r>
    </w:p>
    <w:p w14:paraId="08577E76" w14:textId="77777777" w:rsidR="00000000" w:rsidRDefault="0050258C">
      <w:pPr>
        <w:pStyle w:val="a3"/>
      </w:pPr>
      <w:r>
        <w:t>товаров, включенных в стоимость работ (услуг), указанных в абзаце третьем настоящего подпункта;</w:t>
      </w:r>
    </w:p>
    <w:p w14:paraId="1F9B3216" w14:textId="77777777" w:rsidR="00000000" w:rsidRDefault="0050258C">
      <w:pPr>
        <w:pStyle w:val="a3"/>
      </w:pPr>
      <w:r>
        <w:t>2.12.2. арендодателю (лизингодателю) арендатором (лизингополучателем) стоимости при</w:t>
      </w:r>
      <w:r>
        <w:t xml:space="preserve">обретенных работ (услуг), связанных с арендой (финансовой арендой (лизингом)), не включенной в сумму арендной платы (лизингового платежа), за исключением случаев, установленных подпунктом 9.3 пункта 9 </w:t>
      </w:r>
      <w:hyperlink r:id="rId133" w:history="1">
        <w:r>
          <w:rPr>
            <w:rStyle w:val="a4"/>
          </w:rPr>
          <w:t>статьи 122 настоящего Кодекса</w:t>
        </w:r>
      </w:hyperlink>
      <w:r>
        <w:t>.</w:t>
      </w:r>
    </w:p>
    <w:p w14:paraId="1FDD38D5" w14:textId="77777777" w:rsidR="00000000" w:rsidRDefault="0050258C">
      <w:pPr>
        <w:pStyle w:val="a3"/>
      </w:pPr>
      <w:r>
        <w:t>Данное положение распространяется на обороты по возмещению арендатору (лизингополучателю) арендодателем (лизингодателем) стоимости приобретенных работ (услуг), связанных с арендой (финансовой арендой (лизингом));</w:t>
      </w:r>
    </w:p>
    <w:p w14:paraId="04D9F7C2" w14:textId="77777777" w:rsidR="00000000" w:rsidRDefault="0050258C">
      <w:pPr>
        <w:pStyle w:val="a3"/>
      </w:pPr>
      <w:r>
        <w:t>2.12.3. покупателем товаров их продавцу стоимости приобретенных услуг по доставке (перевозке) товаров, не включенных в стоимость этих товаров;</w:t>
      </w:r>
    </w:p>
    <w:p w14:paraId="39027FAE" w14:textId="77777777" w:rsidR="00000000" w:rsidRDefault="0050258C">
      <w:pPr>
        <w:pStyle w:val="a3"/>
      </w:pPr>
      <w:r>
        <w:t>2.12.4. комиссионеру (поверенному) комитентом (доверителем) сумм расходов по приобретению товаров (работ, услуг),</w:t>
      </w:r>
      <w:r>
        <w:t xml:space="preserve"> имущественных прав, не покрываемых вознаграждением комиссионера (поверенного);</w:t>
      </w:r>
    </w:p>
    <w:p w14:paraId="2FE90483" w14:textId="77777777" w:rsidR="00000000" w:rsidRDefault="0050258C">
      <w:pPr>
        <w:pStyle w:val="a3"/>
      </w:pPr>
      <w:r>
        <w:lastRenderedPageBreak/>
        <w:t>2.12.5. экспедитору клиентом по договору транспортной экспедиции сумм расходов по приобретению используемых при оказании услуг по данному договору товаров (работ, услуг), имуще</w:t>
      </w:r>
      <w:r>
        <w:t>ственных прав, указанных в договоре транспортной экспедиции и не покрываемых вознаграждением экспедитора;</w:t>
      </w:r>
    </w:p>
    <w:p w14:paraId="195EE850" w14:textId="77777777" w:rsidR="00000000" w:rsidRDefault="0050258C">
      <w:pPr>
        <w:pStyle w:val="a3"/>
      </w:pPr>
      <w:r>
        <w:t>2.12.6. библиотекам затрат, связанных с изготовлением читательских билетов;</w:t>
      </w:r>
    </w:p>
    <w:p w14:paraId="69030CEB" w14:textId="77777777" w:rsidR="00000000" w:rsidRDefault="0050258C">
      <w:pPr>
        <w:pStyle w:val="a3"/>
      </w:pPr>
      <w:r>
        <w:t>2.12.7. плательщику, производящему подакцизные товары из давальческого сыр</w:t>
      </w:r>
      <w:r>
        <w:t xml:space="preserve">ья, указанных в пункте 5 </w:t>
      </w:r>
      <w:hyperlink r:id="rId134" w:history="1">
        <w:r>
          <w:rPr>
            <w:rStyle w:val="a4"/>
          </w:rPr>
          <w:t>статьи 160 настоящего Кодекса</w:t>
        </w:r>
      </w:hyperlink>
      <w:r>
        <w:t xml:space="preserve"> сумм акцизов собственником подакцизных товаров, произведенных из давальческого сырья;</w:t>
      </w:r>
    </w:p>
    <w:p w14:paraId="351374A1" w14:textId="77777777" w:rsidR="00000000" w:rsidRDefault="0050258C">
      <w:pPr>
        <w:pStyle w:val="a3"/>
      </w:pPr>
      <w:r>
        <w:t>2.13. уступка:</w:t>
      </w:r>
    </w:p>
    <w:p w14:paraId="466E157C" w14:textId="77777777" w:rsidR="00000000" w:rsidRDefault="0050258C">
      <w:pPr>
        <w:pStyle w:val="a3"/>
      </w:pPr>
      <w:r>
        <w:t>2.13.1. права требования первонач</w:t>
      </w:r>
      <w:r>
        <w:t>альным кредитором, происходящая из договоров, направленных на реализацию товаров (работ, услуг), имущественных прав, в сумме, не превышающей размер первоначального обязательства по таким договорам;</w:t>
      </w:r>
    </w:p>
    <w:p w14:paraId="083B1D74" w14:textId="77777777" w:rsidR="00000000" w:rsidRDefault="0050258C">
      <w:pPr>
        <w:pStyle w:val="a3"/>
      </w:pPr>
      <w:r>
        <w:t>2.13.2. прав (требований) специальной финансовой организац</w:t>
      </w:r>
      <w:r>
        <w:t>ии при секьюритизации;</w:t>
      </w:r>
    </w:p>
    <w:p w14:paraId="5EE591BA" w14:textId="77777777" w:rsidR="00000000" w:rsidRDefault="0050258C">
      <w:pPr>
        <w:pStyle w:val="a3"/>
      </w:pPr>
      <w:r>
        <w:t>2.14. отчуждение имущества по судебному постановлению в порядке взыскания налогов, сборов (пошлин), пеней, штрафов за совершение административных правонарушений и (или) преступлений;</w:t>
      </w:r>
    </w:p>
    <w:p w14:paraId="28147B51" w14:textId="77777777" w:rsidR="00000000" w:rsidRDefault="0050258C">
      <w:pPr>
        <w:pStyle w:val="a3"/>
      </w:pPr>
      <w:r>
        <w:t>2.15. стоимость питания, подписки на печатные средства массовой информации, работ (услуг), приобретенных (оплаченных) плательщиком для своих работников и (или) членов их семей, а также для пенсионеров, ранее у них работавших;</w:t>
      </w:r>
    </w:p>
    <w:p w14:paraId="34CB97BC" w14:textId="77777777" w:rsidR="00000000" w:rsidRDefault="0050258C">
      <w:pPr>
        <w:pStyle w:val="a3"/>
      </w:pPr>
      <w:r>
        <w:t>2.16. обороты по реализации то</w:t>
      </w:r>
      <w:r>
        <w:t>варов (работ, услуг), имущественных прав дипломатическим представительствам и консульским учреждениям Республики Беларусь;</w:t>
      </w:r>
    </w:p>
    <w:p w14:paraId="0188E1D0" w14:textId="77777777" w:rsidR="00000000" w:rsidRDefault="0050258C">
      <w:pPr>
        <w:pStyle w:val="a3"/>
      </w:pPr>
      <w:r>
        <w:t>2.17. обороты по реализации долей в уставных фондах организаций либо их частей;</w:t>
      </w:r>
    </w:p>
    <w:p w14:paraId="7B4BAC38" w14:textId="77777777" w:rsidR="00000000" w:rsidRDefault="0050258C">
      <w:pPr>
        <w:pStyle w:val="a3"/>
      </w:pPr>
      <w:r>
        <w:t xml:space="preserve">2.18. обороты по реализации на территории Республики </w:t>
      </w:r>
      <w:r>
        <w:t>Беларусь товаров (работ, услуг), поставляемых, передаваемых (выполняемых, оказываемых) поставщиком товаров (работ, услуг) проекта (программы) международной технической помощи и (или) получателем международной технической помощи для ее осуществления, а такж</w:t>
      </w:r>
      <w:r>
        <w:t>е обороты по их дальнейшей безвозмездной передаче в соответствии с целями и задачами проектов (программ) международной технической помощи в порядке и на условиях, установленных Президентом Республики Беларусь;</w:t>
      </w:r>
    </w:p>
    <w:p w14:paraId="211AE160" w14:textId="77777777" w:rsidR="00000000" w:rsidRDefault="0050258C">
      <w:pPr>
        <w:pStyle w:val="a3"/>
      </w:pPr>
      <w:r>
        <w:t>2.19. передача имущества:</w:t>
      </w:r>
    </w:p>
    <w:p w14:paraId="1F44D6A6" w14:textId="77777777" w:rsidR="00000000" w:rsidRDefault="0050258C">
      <w:pPr>
        <w:pStyle w:val="a3"/>
      </w:pPr>
      <w:r>
        <w:t>доверительному управ</w:t>
      </w:r>
      <w:r>
        <w:t>ляющему вверителем по договору доверительного управления имуществом;</w:t>
      </w:r>
    </w:p>
    <w:p w14:paraId="2EEB6FAE" w14:textId="77777777" w:rsidR="00000000" w:rsidRDefault="0050258C">
      <w:pPr>
        <w:pStyle w:val="a3"/>
      </w:pPr>
      <w:r>
        <w:t>возвращаемого вверителю доверительным управляющим при прекращении договора доверительного управления имуществом;</w:t>
      </w:r>
    </w:p>
    <w:p w14:paraId="192823BB" w14:textId="77777777" w:rsidR="00000000" w:rsidRDefault="0050258C">
      <w:pPr>
        <w:pStyle w:val="a3"/>
      </w:pPr>
      <w:r>
        <w:t>2.20. обороты по передаче имущества в безвозмездное пользование, при котор</w:t>
      </w:r>
      <w:r>
        <w:t>ой:</w:t>
      </w:r>
    </w:p>
    <w:p w14:paraId="33EF7548" w14:textId="77777777" w:rsidR="00000000" w:rsidRDefault="0050258C">
      <w:pPr>
        <w:pStyle w:val="a3"/>
      </w:pPr>
      <w:r>
        <w:t>2.20.1. не производится возмещение ссудодателю расходов по содержанию имущества и (или) иных расходов, связанных с имуществом, в том числе:</w:t>
      </w:r>
    </w:p>
    <w:p w14:paraId="0473156A" w14:textId="77777777" w:rsidR="00000000" w:rsidRDefault="0050258C">
      <w:pPr>
        <w:pStyle w:val="a3"/>
      </w:pPr>
      <w:r>
        <w:lastRenderedPageBreak/>
        <w:t>сумм начисленной амортизации, земельного налога или арендной платы за земельный участок, налога на недвижимость;</w:t>
      </w:r>
    </w:p>
    <w:p w14:paraId="4E093735" w14:textId="77777777" w:rsidR="00000000" w:rsidRDefault="0050258C">
      <w:pPr>
        <w:pStyle w:val="a3"/>
      </w:pPr>
      <w:r>
        <w:t>расходов по эксплуатации, ремонту имущества;</w:t>
      </w:r>
    </w:p>
    <w:p w14:paraId="5297D2D4" w14:textId="77777777" w:rsidR="00000000" w:rsidRDefault="0050258C">
      <w:pPr>
        <w:pStyle w:val="a3"/>
      </w:pPr>
      <w:r>
        <w:t>затрат на коммунальные услуги;</w:t>
      </w:r>
    </w:p>
    <w:p w14:paraId="25800268" w14:textId="77777777" w:rsidR="00000000" w:rsidRDefault="0050258C">
      <w:pPr>
        <w:pStyle w:val="a3"/>
      </w:pPr>
      <w:r>
        <w:t>2.20.2. обязанность возмещения ссудодателю расходов, указанных в подпункте 2.20.1 настоящего пункта, предусмотрена актами Президента Республики Беларусь, за исключением случаев, у</w:t>
      </w:r>
      <w:r>
        <w:t xml:space="preserve">становленных подпунктом 9.4 пункта 9 </w:t>
      </w:r>
      <w:hyperlink r:id="rId135" w:history="1">
        <w:r>
          <w:rPr>
            <w:rStyle w:val="a4"/>
          </w:rPr>
          <w:t>статьи 122 настоящего Кодекса</w:t>
        </w:r>
      </w:hyperlink>
      <w:r>
        <w:t>.</w:t>
      </w:r>
    </w:p>
    <w:p w14:paraId="3AE91F22" w14:textId="77777777" w:rsidR="00000000" w:rsidRDefault="0050258C">
      <w:pPr>
        <w:pStyle w:val="a3"/>
      </w:pPr>
      <w:r>
        <w:t>Для целей настоящего подпункта к оборотам по передаче имущества в безвозмездное пользование относятся подлежащие возмещен</w:t>
      </w:r>
      <w:r>
        <w:t>ию ссудодателю следующие его расходы:</w:t>
      </w:r>
    </w:p>
    <w:p w14:paraId="1C5C1C8B" w14:textId="77777777" w:rsidR="00000000" w:rsidRDefault="0050258C">
      <w:pPr>
        <w:pStyle w:val="a3"/>
      </w:pPr>
      <w:r>
        <w:t>суммы начисленной амортизации, земельного налога или арендной платы за земельный участок, налога на недвижимость;</w:t>
      </w:r>
    </w:p>
    <w:p w14:paraId="14BFB506" w14:textId="77777777" w:rsidR="00000000" w:rsidRDefault="0050258C">
      <w:pPr>
        <w:pStyle w:val="a3"/>
      </w:pPr>
      <w:r>
        <w:t>стоимость приобретенных им работ (услуг) по содержанию имущества и (или) иных приобретенных им работ (ус</w:t>
      </w:r>
      <w:r>
        <w:t>луг), связанных с имуществом (в том числе расходов по эксплуатации, ремонту имущества, затрат на коммунальные услуги);</w:t>
      </w:r>
    </w:p>
    <w:p w14:paraId="19906752" w14:textId="77777777" w:rsidR="00000000" w:rsidRDefault="0050258C">
      <w:pPr>
        <w:pStyle w:val="a3"/>
      </w:pPr>
      <w:r>
        <w:t>2.21. обороты по реализации товаров, помещенных под таможенную процедуру реэкспорта;</w:t>
      </w:r>
    </w:p>
    <w:p w14:paraId="53D87AD9" w14:textId="77777777" w:rsidR="00000000" w:rsidRDefault="0050258C">
      <w:pPr>
        <w:pStyle w:val="a3"/>
      </w:pPr>
      <w:r>
        <w:t>2.22. обороты по реализации религиозными организация</w:t>
      </w:r>
      <w:r>
        <w:t>ми в рамках религиозной деятельности:</w:t>
      </w:r>
    </w:p>
    <w:p w14:paraId="32EDAA4E" w14:textId="77777777" w:rsidR="00000000" w:rsidRDefault="0050258C">
      <w:pPr>
        <w:pStyle w:val="a3"/>
      </w:pPr>
      <w:r>
        <w:t>2.22.1. услуг по организации и проведению религиозных обрядов, церемоний, молитвенных собраний или других культовых действий;</w:t>
      </w:r>
    </w:p>
    <w:p w14:paraId="62AB3326" w14:textId="77777777" w:rsidR="00000000" w:rsidRDefault="0050258C">
      <w:pPr>
        <w:pStyle w:val="a3"/>
      </w:pPr>
      <w:r>
        <w:t>2.22.2. религиозной литературы и (или) предметов религиозного назначения (кроме подакцизных)</w:t>
      </w:r>
      <w:r>
        <w:t>;</w:t>
      </w:r>
    </w:p>
    <w:p w14:paraId="5CD61737" w14:textId="77777777" w:rsidR="00000000" w:rsidRDefault="0050258C">
      <w:pPr>
        <w:pStyle w:val="a3"/>
      </w:pPr>
      <w:r>
        <w:t>2.23. обороты по выпуску материальных ценностей из государственного и (или) мобилизационного материальных резервов, а также по возврату и поставке материальных ценностей в государственный и (или) мобилизационный материальные резервы при осуществлении опе</w:t>
      </w:r>
      <w:r>
        <w:t>раций по освежению, заимствованию, замене, перемещению, накоплению, разбронированию этих материальных ценностей в соответствии с законодательством ответственными хранителями и поставщиками;</w:t>
      </w:r>
    </w:p>
    <w:p w14:paraId="1C456DBA" w14:textId="77777777" w:rsidR="00000000" w:rsidRDefault="0050258C">
      <w:pPr>
        <w:pStyle w:val="a3"/>
      </w:pPr>
      <w:r>
        <w:t>2.24. обороты по реализации ценных бумаг (в том числе при их разме</w:t>
      </w:r>
      <w:r>
        <w:t>щении, осуществляемом в соответствии с законодательством), форвардных и фьючерсных контрактов, опционов и иных финансовых инструментов срочных сделок, за исключением реализации финансовых инструментов, предполагающих поставку базисного актива.</w:t>
      </w:r>
    </w:p>
    <w:p w14:paraId="2E8F3CC2" w14:textId="77777777" w:rsidR="00000000" w:rsidRDefault="0050258C">
      <w:pPr>
        <w:pStyle w:val="a3"/>
      </w:pPr>
      <w:r>
        <w:t>Для целей на</w:t>
      </w:r>
      <w:r>
        <w:t>стоящей главы к оборотам по реализации ценных бумаг:</w:t>
      </w:r>
    </w:p>
    <w:p w14:paraId="481A9D31" w14:textId="77777777" w:rsidR="00000000" w:rsidRDefault="0050258C">
      <w:pPr>
        <w:pStyle w:val="a3"/>
      </w:pPr>
      <w:r>
        <w:t>относятся непосредственно реализация ценных бумаг, комиссионные доходы (включая вознаграждения по договорам комиссии или поручения) по операциям с ценными бумагами, начисление доходов, депозитарная деяте</w:t>
      </w:r>
      <w:r>
        <w:t>льность, а также погашение ценных бумаг эмитентом в форме, установленной законодательством;</w:t>
      </w:r>
    </w:p>
    <w:p w14:paraId="400D3BEA" w14:textId="77777777" w:rsidR="00000000" w:rsidRDefault="0050258C">
      <w:pPr>
        <w:pStyle w:val="a3"/>
      </w:pPr>
      <w:r>
        <w:lastRenderedPageBreak/>
        <w:t>не относятся реализация бланков ценных бумаг, бланков расчетных и платежных документов, а также банковских платежных карточек;</w:t>
      </w:r>
    </w:p>
    <w:p w14:paraId="56C0550D" w14:textId="77777777" w:rsidR="00000000" w:rsidRDefault="0050258C">
      <w:pPr>
        <w:pStyle w:val="a3"/>
      </w:pPr>
      <w:r>
        <w:t>2.25. обороты от осуществления деятел</w:t>
      </w:r>
      <w:r>
        <w:t>ьности по совершению инициируемых физическими и юридическими лицами операций с беспоставочными внебиржевыми финансовыми инструментами (деятельности на внебиржевом рынке Форекс);</w:t>
      </w:r>
    </w:p>
    <w:p w14:paraId="2B8BB3C8" w14:textId="77777777" w:rsidR="00000000" w:rsidRDefault="0050258C">
      <w:pPr>
        <w:pStyle w:val="a3"/>
      </w:pPr>
      <w:r>
        <w:t>2.26. обороты по реализации на территории Республики Беларусь работ (услуг), в</w:t>
      </w:r>
      <w:r>
        <w:t>ыполняемых (оказываемых):</w:t>
      </w:r>
    </w:p>
    <w:p w14:paraId="297CD441" w14:textId="77777777" w:rsidR="00000000" w:rsidRDefault="0050258C">
      <w:pPr>
        <w:pStyle w:val="a3"/>
      </w:pPr>
      <w:r>
        <w:t>органами внутренних дел Республики Беларусь (их подразделениями);</w:t>
      </w:r>
    </w:p>
    <w:p w14:paraId="34E777DD" w14:textId="77777777" w:rsidR="00000000" w:rsidRDefault="0050258C">
      <w:pPr>
        <w:pStyle w:val="a3"/>
      </w:pPr>
      <w:r>
        <w:t>органами и подразделениями по чрезвычайным ситуациям Республики Беларусь.</w:t>
      </w:r>
    </w:p>
    <w:p w14:paraId="2EEE203E" w14:textId="77777777" w:rsidR="00000000" w:rsidRDefault="0050258C">
      <w:pPr>
        <w:pStyle w:val="a3"/>
      </w:pPr>
      <w:r>
        <w:t>Положения настоящего подпункта применяются также в отношении операций по сдаче объекта аренды в аренду;</w:t>
      </w:r>
    </w:p>
    <w:p w14:paraId="0057C4E4" w14:textId="77777777" w:rsidR="00000000" w:rsidRDefault="0050258C">
      <w:pPr>
        <w:pStyle w:val="a3"/>
      </w:pPr>
      <w:r>
        <w:t>2.27. операции по предоставлению возмездных денежных займов, в том числе коммерческих займов, предоставляемых покупателями товаров (работ, услуг) в виде</w:t>
      </w:r>
      <w:r>
        <w:t xml:space="preserve"> аванса или предварительной оплаты.</w:t>
      </w:r>
    </w:p>
    <w:p w14:paraId="4229148D" w14:textId="77777777" w:rsidR="00000000" w:rsidRDefault="0050258C">
      <w:pPr>
        <w:pStyle w:val="a3"/>
      </w:pPr>
      <w:r>
        <w:t>Положения настоящего подпункта не применяются в отношении:</w:t>
      </w:r>
    </w:p>
    <w:p w14:paraId="3D064821" w14:textId="77777777" w:rsidR="00000000" w:rsidRDefault="0050258C">
      <w:pPr>
        <w:pStyle w:val="a3"/>
      </w:pPr>
      <w:r>
        <w:t>микрозаймов, предоставляемых коммерческими организациями, включенными Национальным банком в реестр микрофинансовых организаций, физическим лицам под залог движим</w:t>
      </w:r>
      <w:r>
        <w:t>ого имущества, предназначенного для личного, семейного или домашнего использования;</w:t>
      </w:r>
    </w:p>
    <w:p w14:paraId="3509F939" w14:textId="77777777" w:rsidR="00000000" w:rsidRDefault="0050258C">
      <w:pPr>
        <w:pStyle w:val="a3"/>
      </w:pPr>
      <w:r>
        <w:t>коммерческих займов, предоставляемых продавцами товаров (работ, услуг) в виде отсрочки или рассрочки оплаты отгруженных товаров (выполненных работ, оказанных услуг);</w:t>
      </w:r>
    </w:p>
    <w:p w14:paraId="5AAAD460" w14:textId="77777777" w:rsidR="00000000" w:rsidRDefault="0050258C">
      <w:pPr>
        <w:pStyle w:val="a3"/>
      </w:pPr>
      <w:r>
        <w:t xml:space="preserve">2.28. </w:t>
      </w:r>
      <w:r>
        <w:t>обороты по реализации:</w:t>
      </w:r>
    </w:p>
    <w:p w14:paraId="66A24A74" w14:textId="77777777" w:rsidR="00000000" w:rsidRDefault="0050258C">
      <w:pPr>
        <w:pStyle w:val="a3"/>
      </w:pPr>
      <w:r>
        <w:t>драгоценных металлов при заключении договора с перерабатывающей организацией на поставку драгоценных металлов в виде лома и отходов с обязательством перерабатывающей организации по их переработке и поставке извлеченных драгоценных ме</w:t>
      </w:r>
      <w:r>
        <w:t>таллов в Государственный фонд драгоценных металлов и драгоценных камней Республики Беларусь (далее в настоящей главе – Госфонд);</w:t>
      </w:r>
    </w:p>
    <w:p w14:paraId="7B0F2D56" w14:textId="77777777" w:rsidR="00000000" w:rsidRDefault="0050258C">
      <w:pPr>
        <w:pStyle w:val="a3"/>
      </w:pPr>
      <w:r>
        <w:t>драгоценных металлов и драгоценных камней, а также выполненных работ (оказанных услуг) при отпуске драгоценных металлов и драго</w:t>
      </w:r>
      <w:r>
        <w:t>ценных камней из Госфонда;</w:t>
      </w:r>
    </w:p>
    <w:p w14:paraId="104B3D59" w14:textId="77777777" w:rsidR="00000000" w:rsidRDefault="0050258C">
      <w:pPr>
        <w:pStyle w:val="a3"/>
      </w:pPr>
      <w:r>
        <w:t>2.29. выдача:</w:t>
      </w:r>
    </w:p>
    <w:p w14:paraId="317D319C" w14:textId="77777777" w:rsidR="00000000" w:rsidRDefault="0050258C">
      <w:pPr>
        <w:pStyle w:val="a3"/>
      </w:pPr>
      <w:r>
        <w:t>акцизных марок Республики Беларусь, контрольных и специальных марок для маркировки алкогольных напитков, акцизных марок Республики Беларусь и специальных марок для маркировки табачных изделий, контрольных знаков для</w:t>
      </w:r>
      <w:r>
        <w:t xml:space="preserve"> маркировки сопроводительных документов, инструкций (методических указаний) по контролю подлинности указанных марок и знаков в комплекте с идентификатором латентного (скрытого) изображения;</w:t>
      </w:r>
    </w:p>
    <w:p w14:paraId="2AE502F1" w14:textId="77777777" w:rsidR="00000000" w:rsidRDefault="0050258C">
      <w:pPr>
        <w:pStyle w:val="a3"/>
      </w:pPr>
      <w:r>
        <w:t>счетов-справок на реализацию автомототранспорта;</w:t>
      </w:r>
    </w:p>
    <w:p w14:paraId="2EAEA627" w14:textId="77777777" w:rsidR="00000000" w:rsidRDefault="0050258C">
      <w:pPr>
        <w:pStyle w:val="a3"/>
      </w:pPr>
      <w:r>
        <w:lastRenderedPageBreak/>
        <w:t xml:space="preserve">книг замечаний и </w:t>
      </w:r>
      <w:r>
        <w:t>предложений;</w:t>
      </w:r>
    </w:p>
    <w:p w14:paraId="7D28EE65" w14:textId="77777777" w:rsidR="00000000" w:rsidRDefault="0050258C">
      <w:pPr>
        <w:pStyle w:val="a3"/>
      </w:pPr>
      <w:r>
        <w:t>марок пошлин и сборов, уплачиваемых в соответствии с законодательством;</w:t>
      </w:r>
    </w:p>
    <w:p w14:paraId="264E9CCB" w14:textId="77777777" w:rsidR="00000000" w:rsidRDefault="0050258C">
      <w:pPr>
        <w:pStyle w:val="a3"/>
      </w:pPr>
      <w:r>
        <w:t>2.30. обороты по реализации:</w:t>
      </w:r>
    </w:p>
    <w:p w14:paraId="30E1D437" w14:textId="77777777" w:rsidR="00000000" w:rsidRDefault="0050258C">
      <w:pPr>
        <w:pStyle w:val="a3"/>
      </w:pPr>
      <w:r>
        <w:t>2.30.1. предприятия как имущественного комплекса должника в процедуре конкурсного производства;</w:t>
      </w:r>
    </w:p>
    <w:p w14:paraId="62970BDC" w14:textId="77777777" w:rsidR="00000000" w:rsidRDefault="0050258C">
      <w:pPr>
        <w:pStyle w:val="a3"/>
      </w:pPr>
      <w:r>
        <w:t>2.30.2. имущества должника, признанного в соот</w:t>
      </w:r>
      <w:r>
        <w:t>ветствии с законодательством банкротом, отгруженного в процедуре ликвидационного производства, включая передачу имущества кредиторам;</w:t>
      </w:r>
    </w:p>
    <w:p w14:paraId="57AED482" w14:textId="77777777" w:rsidR="00000000" w:rsidRDefault="0050258C">
      <w:pPr>
        <w:pStyle w:val="a3"/>
      </w:pPr>
      <w:r>
        <w:t>2.30.3. арестованного имущества должника в рамках исполнительного производства, включая передачу имущества взыскателям;</w:t>
      </w:r>
    </w:p>
    <w:p w14:paraId="691B540B" w14:textId="77777777" w:rsidR="00000000" w:rsidRDefault="0050258C">
      <w:pPr>
        <w:pStyle w:val="a3"/>
      </w:pPr>
      <w:r>
        <w:t>2.</w:t>
      </w:r>
      <w:r>
        <w:t>31. обороты по реализации на территории Республики Беларусь государственными учреждениями социального обслуживания, финансируемыми из бюджета, изделий, изготовленных:</w:t>
      </w:r>
    </w:p>
    <w:p w14:paraId="58741B83" w14:textId="77777777" w:rsidR="00000000" w:rsidRDefault="0050258C">
      <w:pPr>
        <w:pStyle w:val="a3"/>
      </w:pPr>
      <w:r>
        <w:t>в рамках лечебно-трудовой деятельности и на занятиях в кружках по интересам;</w:t>
      </w:r>
    </w:p>
    <w:p w14:paraId="7950518B" w14:textId="77777777" w:rsidR="00000000" w:rsidRDefault="0050258C">
      <w:pPr>
        <w:pStyle w:val="a3"/>
      </w:pPr>
      <w:r>
        <w:t>при проведен</w:t>
      </w:r>
      <w:r>
        <w:t>ии мероприятий по развитию доступных трудовых навыков инвалидов;</w:t>
      </w:r>
    </w:p>
    <w:p w14:paraId="19554359" w14:textId="77777777" w:rsidR="00000000" w:rsidRDefault="0050258C">
      <w:pPr>
        <w:pStyle w:val="a3"/>
      </w:pPr>
      <w:r>
        <w:t>2.32. обороты по реализации товаров, работ (услуг), имущественных прав, местом реализации которых не признается территория Республики Беларусь.</w:t>
      </w:r>
    </w:p>
    <w:p w14:paraId="77057EED" w14:textId="77777777" w:rsidR="00000000" w:rsidRDefault="0050258C">
      <w:pPr>
        <w:pStyle w:val="a3"/>
      </w:pPr>
      <w:r>
        <w:t>3. Место реализации товаров определяется в соот</w:t>
      </w:r>
      <w:r>
        <w:t xml:space="preserve">ветствии со </w:t>
      </w:r>
      <w:hyperlink r:id="rId136" w:history="1">
        <w:r>
          <w:rPr>
            <w:rStyle w:val="a4"/>
          </w:rPr>
          <w:t>статьей 116 настоящего Кодекса</w:t>
        </w:r>
      </w:hyperlink>
      <w:r>
        <w:t>.</w:t>
      </w:r>
    </w:p>
    <w:p w14:paraId="28E342E2" w14:textId="77777777" w:rsidR="00000000" w:rsidRDefault="0050258C">
      <w:pPr>
        <w:pStyle w:val="a3"/>
      </w:pPr>
      <w:r>
        <w:t>4. Место реализации работ (услуг), имущественных прав определяется в соответствии:</w:t>
      </w:r>
    </w:p>
    <w:p w14:paraId="3189AA73" w14:textId="77777777" w:rsidR="00000000" w:rsidRDefault="0050258C">
      <w:pPr>
        <w:pStyle w:val="a3"/>
      </w:pPr>
      <w:r>
        <w:t>с международным договором Республики Беларусь, составляющим пр</w:t>
      </w:r>
      <w:r>
        <w:t>аво Евразийского экономического союза, в случае реализации работ (услуг), имущественных прав в государствах – членах Евразийского экономического союза;</w:t>
      </w:r>
    </w:p>
    <w:p w14:paraId="095CC929" w14:textId="77777777" w:rsidR="00000000" w:rsidRDefault="0050258C">
      <w:pPr>
        <w:pStyle w:val="a3"/>
      </w:pPr>
      <w:r>
        <w:t xml:space="preserve">со </w:t>
      </w:r>
      <w:hyperlink r:id="rId137" w:history="1">
        <w:r>
          <w:rPr>
            <w:rStyle w:val="a4"/>
          </w:rPr>
          <w:t>статьей 117 настоящего Кодекса</w:t>
        </w:r>
      </w:hyperlink>
      <w:r>
        <w:t xml:space="preserve"> – в</w:t>
      </w:r>
      <w:r>
        <w:t xml:space="preserve"> иных случаях.</w:t>
      </w:r>
    </w:p>
    <w:p w14:paraId="479DD308" w14:textId="77777777" w:rsidR="00000000" w:rsidRDefault="0050258C">
      <w:pPr>
        <w:pStyle w:val="a3"/>
      </w:pPr>
      <w:r>
        <w:t xml:space="preserve">5. Положения пункта 2 настоящей статьи распространяются также на указанные в пункте 4 </w:t>
      </w:r>
      <w:hyperlink r:id="rId138" w:history="1">
        <w:r>
          <w:rPr>
            <w:rStyle w:val="a4"/>
          </w:rPr>
          <w:t>статьи 120 настоящего Кодекса</w:t>
        </w:r>
      </w:hyperlink>
      <w:r>
        <w:t xml:space="preserve"> суммы, полученные (причитающиеся к получению) по товарам (</w:t>
      </w:r>
      <w:r>
        <w:t>работам, услугам), имущественным правам, обороты по реализации (по передаче, по возмещению) которых не признаются объектом налогообложения согласно пункту 2 настоящей статьи.</w:t>
      </w:r>
    </w:p>
    <w:p w14:paraId="0CB5A909" w14:textId="77777777" w:rsidR="00000000" w:rsidRDefault="0050258C">
      <w:pPr>
        <w:pStyle w:val="a3"/>
      </w:pPr>
      <w:r>
        <w:t>6. Положения настоящей главы, определяющие порядок налогообложения налогом на доб</w:t>
      </w:r>
      <w:r>
        <w:t>авленную стоимость:</w:t>
      </w:r>
    </w:p>
    <w:p w14:paraId="30226A8E" w14:textId="77777777" w:rsidR="00000000" w:rsidRDefault="0050258C">
      <w:pPr>
        <w:pStyle w:val="a3"/>
      </w:pPr>
      <w:r>
        <w:t>6.1. по договорам аренды (финансовой аренды (лизинга)), применяются также в отношении договоров найма жилого помещения и безвозмездного пользования;</w:t>
      </w:r>
    </w:p>
    <w:p w14:paraId="335E8A7A" w14:textId="77777777" w:rsidR="00000000" w:rsidRDefault="0050258C">
      <w:pPr>
        <w:pStyle w:val="a3"/>
      </w:pPr>
      <w:r>
        <w:t>6.2. комитентами и (или) доверителями, применяются также для консигнантов и иных аналог</w:t>
      </w:r>
      <w:r>
        <w:t>ичных лиц;</w:t>
      </w:r>
    </w:p>
    <w:p w14:paraId="4CF32956" w14:textId="77777777" w:rsidR="00000000" w:rsidRDefault="0050258C">
      <w:pPr>
        <w:pStyle w:val="a3"/>
      </w:pPr>
      <w:r>
        <w:lastRenderedPageBreak/>
        <w:t>6.3. комиссионерами и (или) поверенными, применяются также консигнаторами и иными аналогичными лицами.</w:t>
      </w:r>
    </w:p>
    <w:p w14:paraId="278598DE" w14:textId="77777777" w:rsidR="00000000" w:rsidRDefault="0050258C">
      <w:pPr>
        <w:pStyle w:val="a3"/>
      </w:pPr>
      <w:r>
        <w:t>7. Для целей настоящей главы:</w:t>
      </w:r>
    </w:p>
    <w:p w14:paraId="4B464135" w14:textId="77777777" w:rsidR="00000000" w:rsidRDefault="0050258C">
      <w:pPr>
        <w:pStyle w:val="a3"/>
      </w:pPr>
      <w:r>
        <w:t>7.1. к товарам не относятся деньги и имущественные права;</w:t>
      </w:r>
    </w:p>
    <w:p w14:paraId="61406FCF" w14:textId="77777777" w:rsidR="00000000" w:rsidRDefault="0050258C">
      <w:pPr>
        <w:pStyle w:val="a3"/>
      </w:pPr>
      <w:r>
        <w:t>7.2. сдача в аренду (передача в финансовую аренду (лизинг)) имущества по договору аренды (финансовой аренды (лизинга)), предусматривающему возврат объекта аренды (предмета лизинга) по завершении предусмотренного договором аренды (финансовой аренды (лизинга</w:t>
      </w:r>
      <w:r>
        <w:t>)) срока временного владения и пользования, является оборотом по реализации услуг;</w:t>
      </w:r>
    </w:p>
    <w:p w14:paraId="000E4513" w14:textId="77777777" w:rsidR="00000000" w:rsidRDefault="0050258C">
      <w:pPr>
        <w:pStyle w:val="a3"/>
      </w:pPr>
      <w:r>
        <w:t>7.3. сдача имущества в аренду по договору аренды, предусматривающему выкуп объекта аренды, является оборотом по реализации:</w:t>
      </w:r>
    </w:p>
    <w:p w14:paraId="3E7C9A75" w14:textId="77777777" w:rsidR="00000000" w:rsidRDefault="0050258C">
      <w:pPr>
        <w:pStyle w:val="a3"/>
      </w:pPr>
      <w:r>
        <w:t>услуг в части арендных платежей;</w:t>
      </w:r>
    </w:p>
    <w:p w14:paraId="4D3E48F4" w14:textId="77777777" w:rsidR="00000000" w:rsidRDefault="0050258C">
      <w:pPr>
        <w:pStyle w:val="a3"/>
      </w:pPr>
      <w:r>
        <w:t>товара в части в</w:t>
      </w:r>
      <w:r>
        <w:t>ыкупной цены;</w:t>
      </w:r>
    </w:p>
    <w:p w14:paraId="6981A6EF" w14:textId="77777777" w:rsidR="00000000" w:rsidRDefault="0050258C">
      <w:pPr>
        <w:pStyle w:val="a3"/>
      </w:pPr>
      <w:r>
        <w:t>7.4. передача имущества в финансовую аренду (лизинг) по договору (финансовой аренды (лизинга)), предусматривающему выкуп предмета лизинга, является оборотом по реализации:</w:t>
      </w:r>
    </w:p>
    <w:p w14:paraId="2DEE070D" w14:textId="77777777" w:rsidR="00000000" w:rsidRDefault="0050258C">
      <w:pPr>
        <w:pStyle w:val="a3"/>
      </w:pPr>
      <w:r>
        <w:t>товара – в части контрактной стоимости предмета лизинга, по которой пр</w:t>
      </w:r>
      <w:r>
        <w:t>едмет лизинга передан. Контрактная стоимость предмета лизинга включает в том числе выкупную стоимость;</w:t>
      </w:r>
    </w:p>
    <w:p w14:paraId="1F914A9A" w14:textId="77777777" w:rsidR="00000000" w:rsidRDefault="0050258C">
      <w:pPr>
        <w:pStyle w:val="a3"/>
      </w:pPr>
      <w:r>
        <w:t>услуг – в части вознаграждения (дохода) лизингодателя и инвестиционных расходов лизингодателя, за исключением инвестиционных расходов, возмещаемых в стои</w:t>
      </w:r>
      <w:r>
        <w:t>мости предмета лизинга.</w:t>
      </w:r>
    </w:p>
    <w:p w14:paraId="23E7B75C" w14:textId="77777777" w:rsidR="00000000" w:rsidRDefault="0050258C">
      <w:pPr>
        <w:spacing w:after="240"/>
        <w:rPr>
          <w:rFonts w:eastAsia="Times New Roman"/>
        </w:rPr>
      </w:pPr>
    </w:p>
    <w:p w14:paraId="0B720DDB" w14:textId="77777777" w:rsidR="00000000" w:rsidRDefault="0050258C">
      <w:pPr>
        <w:jc w:val="center"/>
        <w:rPr>
          <w:rFonts w:eastAsia="Times New Roman"/>
        </w:rPr>
      </w:pPr>
      <w:r>
        <w:rPr>
          <w:rFonts w:eastAsia="Times New Roman"/>
          <w:b/>
          <w:bCs/>
        </w:rPr>
        <w:t>Статья 116.</w:t>
      </w:r>
      <w:r>
        <w:rPr>
          <w:rFonts w:eastAsia="Times New Roman"/>
        </w:rPr>
        <w:t xml:space="preserve"> Место реализации товаров</w:t>
      </w:r>
    </w:p>
    <w:p w14:paraId="318A3E56" w14:textId="77777777" w:rsidR="00000000" w:rsidRDefault="0050258C">
      <w:pPr>
        <w:rPr>
          <w:rFonts w:eastAsia="Times New Roman"/>
        </w:rPr>
      </w:pPr>
    </w:p>
    <w:p w14:paraId="1F86306D" w14:textId="77777777" w:rsidR="00000000" w:rsidRDefault="0050258C">
      <w:pPr>
        <w:pStyle w:val="a3"/>
      </w:pPr>
      <w:r>
        <w:t>1. Местом реализации товаров признается территория Республики Беларусь, если:</w:t>
      </w:r>
    </w:p>
    <w:p w14:paraId="79FC8E80" w14:textId="77777777" w:rsidR="00000000" w:rsidRDefault="0050258C">
      <w:pPr>
        <w:pStyle w:val="a3"/>
      </w:pPr>
      <w:r>
        <w:t>1.1. товар находится на территории Республики Беларусь и не отгружается и не транспортируется:</w:t>
      </w:r>
    </w:p>
    <w:p w14:paraId="68F3BA96" w14:textId="77777777" w:rsidR="00000000" w:rsidRDefault="0050258C">
      <w:pPr>
        <w:pStyle w:val="a3"/>
      </w:pPr>
      <w:r>
        <w:t>покупателю (получ</w:t>
      </w:r>
      <w:r>
        <w:t>ателю, указанному покупателем);</w:t>
      </w:r>
    </w:p>
    <w:p w14:paraId="6949F085" w14:textId="77777777" w:rsidR="00000000" w:rsidRDefault="0050258C">
      <w:pPr>
        <w:pStyle w:val="a3"/>
      </w:pPr>
      <w:r>
        <w:t>комиссионеру, поверенному или иному аналогичному лицу (получателю, указанному комиссионером, поверенным или иным аналогичным лицом) – при реализации товаров на основании договоров комиссии, поручения или иных аналогичных дог</w:t>
      </w:r>
      <w:r>
        <w:t>оворов;</w:t>
      </w:r>
    </w:p>
    <w:p w14:paraId="549D0AF6" w14:textId="77777777" w:rsidR="00000000" w:rsidRDefault="0050258C">
      <w:pPr>
        <w:pStyle w:val="a3"/>
      </w:pPr>
      <w:r>
        <w:t>1.2. товар в момент начала отгрузки или транспортировки:</w:t>
      </w:r>
    </w:p>
    <w:p w14:paraId="27BA67BE" w14:textId="77777777" w:rsidR="00000000" w:rsidRDefault="0050258C">
      <w:pPr>
        <w:pStyle w:val="a3"/>
      </w:pPr>
      <w:r>
        <w:t>покупателю (получателю, указанному покупателем) находится на территории Республики Беларусь;</w:t>
      </w:r>
    </w:p>
    <w:p w14:paraId="352ABED6" w14:textId="77777777" w:rsidR="00000000" w:rsidRDefault="0050258C">
      <w:pPr>
        <w:pStyle w:val="a3"/>
      </w:pPr>
      <w:r>
        <w:lastRenderedPageBreak/>
        <w:t>комиссионеру, поверенному или иному аналогичному лицу (получателю, указанному комиссионером, повер</w:t>
      </w:r>
      <w:r>
        <w:t>енным или иным аналогичным лицом) находится на территории Республики Беларусь – при реализации товаров на основании договоров комиссии, поручения или иных аналогичных договоров.</w:t>
      </w:r>
    </w:p>
    <w:p w14:paraId="43E7F747" w14:textId="77777777" w:rsidR="00000000" w:rsidRDefault="0050258C">
      <w:pPr>
        <w:pStyle w:val="a3"/>
      </w:pPr>
      <w:r>
        <w:t>2. При реализации товаров плательщиком Республики Беларусь плательщику другого</w:t>
      </w:r>
      <w:r>
        <w:t xml:space="preserve"> государства – члена Евразийского экономического союза, когда перевозка (транспортировка) товара начата за пределами таможенной территории Евразийского экономического союза и завершена в другом государстве – члене Евразийского экономического союза, местом </w:t>
      </w:r>
      <w:r>
        <w:t>реализации такого товара признается территория Республики Беларусь, если на ее территории товар помещается под таможенную процедуру выпуска для внутреннего потребления.</w:t>
      </w:r>
    </w:p>
    <w:p w14:paraId="350628F9" w14:textId="77777777" w:rsidR="00000000" w:rsidRDefault="0050258C">
      <w:pPr>
        <w:spacing w:after="240"/>
        <w:rPr>
          <w:rFonts w:eastAsia="Times New Roman"/>
        </w:rPr>
      </w:pPr>
    </w:p>
    <w:p w14:paraId="485EAB8D" w14:textId="77777777" w:rsidR="00000000" w:rsidRDefault="0050258C">
      <w:pPr>
        <w:jc w:val="center"/>
        <w:rPr>
          <w:rFonts w:eastAsia="Times New Roman"/>
        </w:rPr>
      </w:pPr>
      <w:r>
        <w:rPr>
          <w:rFonts w:eastAsia="Times New Roman"/>
          <w:b/>
          <w:bCs/>
        </w:rPr>
        <w:t>Статья 117.</w:t>
      </w:r>
      <w:r>
        <w:rPr>
          <w:rFonts w:eastAsia="Times New Roman"/>
        </w:rPr>
        <w:t xml:space="preserve"> Место реализации работ, услуг, имущественных прав</w:t>
      </w:r>
    </w:p>
    <w:p w14:paraId="72E82AEB" w14:textId="77777777" w:rsidR="00000000" w:rsidRDefault="0050258C">
      <w:pPr>
        <w:rPr>
          <w:rFonts w:eastAsia="Times New Roman"/>
        </w:rPr>
      </w:pPr>
    </w:p>
    <w:p w14:paraId="4FC36C63" w14:textId="77777777" w:rsidR="00000000" w:rsidRDefault="0050258C">
      <w:pPr>
        <w:pStyle w:val="a3"/>
      </w:pPr>
      <w:r>
        <w:t>1. Местом реализации</w:t>
      </w:r>
      <w:r>
        <w:t xml:space="preserve"> работ, услуг, имущественных прав признается территория Республики Беларусь, если:</w:t>
      </w:r>
    </w:p>
    <w:p w14:paraId="1721E4EA" w14:textId="77777777" w:rsidR="00000000" w:rsidRDefault="0050258C">
      <w:pPr>
        <w:pStyle w:val="a3"/>
      </w:pPr>
      <w:r>
        <w:t>1.1. работы, услуги непосредственно связаны с недвижимым имуществом, в том числе возводимым (за исключением воздушных, морских судов и судов внутреннего плавания, а также ко</w:t>
      </w:r>
      <w:r>
        <w:t>смических объектов), находящимся на территории Республики Беларусь.</w:t>
      </w:r>
    </w:p>
    <w:p w14:paraId="0A579B69" w14:textId="77777777" w:rsidR="00000000" w:rsidRDefault="0050258C">
      <w:pPr>
        <w:pStyle w:val="a3"/>
      </w:pPr>
      <w:r>
        <w:t>Работы, услуги рассматриваются как непосредственно связанные с недвижимым имуществом, если они выполняются, оказываются в отношении конкретного объекта недвижимого имущества, существующего</w:t>
      </w:r>
      <w:r>
        <w:t xml:space="preserve"> или возводимого, в том числе в целях его физического изменения или изменения имущественных прав на него.</w:t>
      </w:r>
    </w:p>
    <w:p w14:paraId="5DF1B9AC" w14:textId="77777777" w:rsidR="00000000" w:rsidRDefault="0050258C">
      <w:pPr>
        <w:pStyle w:val="a3"/>
      </w:pPr>
      <w:r>
        <w:t>Настоящее положение применяется также в отношении:</w:t>
      </w:r>
    </w:p>
    <w:p w14:paraId="1D6CF3F9" w14:textId="77777777" w:rsidR="00000000" w:rsidRDefault="0050258C">
      <w:pPr>
        <w:pStyle w:val="a3"/>
      </w:pPr>
      <w:r>
        <w:t>сдачи в аренду (передачи в финансовую аренду (лизинг)) и наем недвижимого имущества, иной передачи (реализации) имущественных прав на него;</w:t>
      </w:r>
    </w:p>
    <w:p w14:paraId="77D84DED" w14:textId="77777777" w:rsidR="00000000" w:rsidRDefault="0050258C">
      <w:pPr>
        <w:pStyle w:val="a3"/>
      </w:pPr>
      <w:r>
        <w:t>услуг экспертов и агентов по оценке недвижимого имущества, услуг по управлению недвижимым имуществом, за исключением</w:t>
      </w:r>
      <w:r>
        <w:t xml:space="preserve"> управления инвестиционным недвижимым имуществом, непосредственно связанных с недвижимым имуществом инжиниринговых, дизайнерских услуг, услуг авторского и технического надзора за строительством, изыскательских работ;</w:t>
      </w:r>
    </w:p>
    <w:p w14:paraId="40327F53" w14:textId="77777777" w:rsidR="00000000" w:rsidRDefault="0050258C">
      <w:pPr>
        <w:pStyle w:val="a3"/>
      </w:pPr>
      <w:r>
        <w:t>посреднических услуг при продаже или сд</w:t>
      </w:r>
      <w:r>
        <w:t>аче в аренду (пользование) недвижимого имущества, а также при создании или передаче имущественных прав на недвижимое имущество, за исключением посреднических услуг при предоставлении мест для временного проживания (в гостиницах, санаториях, домах (лагерях)</w:t>
      </w:r>
      <w:r>
        <w:t xml:space="preserve"> отдыха, кемпингах), если посредник действует от имени и в интересах другого лица;</w:t>
      </w:r>
    </w:p>
    <w:p w14:paraId="6C4B614D" w14:textId="77777777" w:rsidR="00000000" w:rsidRDefault="0050258C">
      <w:pPr>
        <w:pStyle w:val="a3"/>
      </w:pPr>
      <w:r>
        <w:t>юридических услуг, связанных с передачей (оформлением) права собственности на недвижимое имущество, его регистрацией, установлением или передачей имущественных прав на недви</w:t>
      </w:r>
      <w:r>
        <w:t>жимое имущество (за исключением юридических услуг, предметом оказания которых является предоставление консультаций по исполнению договора о передаче недвижимого имущества или прав на него, его регистрации);</w:t>
      </w:r>
    </w:p>
    <w:p w14:paraId="22E0B21F" w14:textId="77777777" w:rsidR="00000000" w:rsidRDefault="0050258C">
      <w:pPr>
        <w:pStyle w:val="a3"/>
      </w:pPr>
      <w:r>
        <w:lastRenderedPageBreak/>
        <w:t>1.2. работы, услуги связаны с движимым имуществом</w:t>
      </w:r>
      <w:r>
        <w:t>, находящимся на территории Республики Беларусь, за исключением аренды (финансовой аренды (лизинга)) движимого имущества, включая транспортные средства.</w:t>
      </w:r>
    </w:p>
    <w:p w14:paraId="211E1F83" w14:textId="77777777" w:rsidR="00000000" w:rsidRDefault="0050258C">
      <w:pPr>
        <w:pStyle w:val="a3"/>
      </w:pPr>
      <w:r>
        <w:t>Настоящее положение применяется также в отношении воздушных, морских судов и судов внутреннего плавания</w:t>
      </w:r>
      <w:r>
        <w:t>, а также космических объектов;</w:t>
      </w:r>
    </w:p>
    <w:p w14:paraId="1BABACAC" w14:textId="77777777" w:rsidR="00000000" w:rsidRDefault="0050258C">
      <w:pPr>
        <w:pStyle w:val="a3"/>
      </w:pPr>
      <w:r>
        <w:t>1.3. услуги фактически оказываются на территории Республики Беларусь в сфере:</w:t>
      </w:r>
    </w:p>
    <w:p w14:paraId="240C1249" w14:textId="77777777" w:rsidR="00000000" w:rsidRDefault="0050258C">
      <w:pPr>
        <w:pStyle w:val="a3"/>
      </w:pPr>
      <w:r>
        <w:t>культуры, искусства, физической культуры и спорта, туризма, отдыха;</w:t>
      </w:r>
    </w:p>
    <w:p w14:paraId="7E263F26" w14:textId="77777777" w:rsidR="00000000" w:rsidRDefault="0050258C">
      <w:pPr>
        <w:pStyle w:val="a3"/>
      </w:pPr>
      <w:r>
        <w:t>обучения (образования), за исключением услуг в сфере обучения (образования), п</w:t>
      </w:r>
      <w:r>
        <w:t>ри которых получение образования осуществляется в дистанционной форме получения образования;</w:t>
      </w:r>
    </w:p>
    <w:p w14:paraId="1C51A3B2" w14:textId="77777777" w:rsidR="00000000" w:rsidRDefault="0050258C">
      <w:pPr>
        <w:pStyle w:val="a3"/>
      </w:pPr>
      <w:r>
        <w:t>1.4. покупатель (приобретатель) работ, услуг, имущественных прав на объекты интеллектуальной собственности осуществляет деятельность на территории Республики Белар</w:t>
      </w:r>
      <w:r>
        <w:t>усь и (или) местом его нахождения (местом жительства) является Республика Беларусь.</w:t>
      </w:r>
    </w:p>
    <w:p w14:paraId="0301A621" w14:textId="77777777" w:rsidR="00000000" w:rsidRDefault="0050258C">
      <w:pPr>
        <w:pStyle w:val="a3"/>
      </w:pPr>
      <w:r>
        <w:t>В случае, если покупателем работ, услуг, имущественных прав на объекты интеллектуальной собственности является иностранная организация, а потребителем являются ее представи</w:t>
      </w:r>
      <w:r>
        <w:t>тельство, постоянное представительство или филиал, которые осуществляют деятельность на территории Республики Беларусь и (или) местом нахождения которых является Республика Беларусь, то местом реализации работ, услуг, имущественных прав на объекты интеллек</w:t>
      </w:r>
      <w:r>
        <w:t>туальной собственности:</w:t>
      </w:r>
    </w:p>
    <w:p w14:paraId="714EF7E2" w14:textId="77777777" w:rsidR="00000000" w:rsidRDefault="0050258C">
      <w:pPr>
        <w:pStyle w:val="a3"/>
      </w:pPr>
      <w:r>
        <w:t>признается территория Республики Беларусь, если иное не установлено абзацем третьим настоящей части;</w:t>
      </w:r>
    </w:p>
    <w:p w14:paraId="7D888645" w14:textId="77777777" w:rsidR="00000000" w:rsidRDefault="0050258C">
      <w:pPr>
        <w:pStyle w:val="a3"/>
      </w:pPr>
      <w:r>
        <w:t>не признается территория Республики Беларусь в отношении части реализованных одной иностранной организацией, не осуществляющей деят</w:t>
      </w:r>
      <w:r>
        <w:t>ельность в Республике Беларусь через постоянное представительство, другой иностранной организации работ, услуг, имущественных прав на объекты интеллектуальной собственности, составляющей менее 10 процентов от их стоимости в соответствующем периоде, которая</w:t>
      </w:r>
      <w:r>
        <w:t xml:space="preserve"> потреблена в Республике Беларусь представительством, или постоянным представительством, или филиалом такой другой иностранной организации.</w:t>
      </w:r>
    </w:p>
    <w:p w14:paraId="79940EDB" w14:textId="77777777" w:rsidR="00000000" w:rsidRDefault="0050258C">
      <w:pPr>
        <w:pStyle w:val="a3"/>
      </w:pPr>
      <w:r>
        <w:t>Положения настоящего подпункта применяются в отношении следующих работ, услуг, имущественных прав:</w:t>
      </w:r>
    </w:p>
    <w:p w14:paraId="400AE943" w14:textId="77777777" w:rsidR="00000000" w:rsidRDefault="0050258C">
      <w:pPr>
        <w:pStyle w:val="a3"/>
      </w:pPr>
      <w:r>
        <w:t>имущественных пра</w:t>
      </w:r>
      <w:r>
        <w:t>в на объекты интеллектуальной собственности, за исключением оказания услуг в электронной форме;</w:t>
      </w:r>
    </w:p>
    <w:p w14:paraId="7DA372FF" w14:textId="77777777" w:rsidR="00000000" w:rsidRDefault="0050258C">
      <w:pPr>
        <w:pStyle w:val="a3"/>
      </w:pPr>
      <w:r>
        <w:t>аудиторских, консультационных, маркетинговых, юридических, бухгалтерских, инжиниринговых услуг, за исключением инжиниринговых услуг, непосредственно связанных с</w:t>
      </w:r>
      <w:r>
        <w:t xml:space="preserve"> недвижимым имуществом, согласно абзацу третьему части второй подпункта 1.1 настоящего пункта;</w:t>
      </w:r>
    </w:p>
    <w:p w14:paraId="027FA1AB" w14:textId="77777777" w:rsidR="00000000" w:rsidRDefault="0050258C">
      <w:pPr>
        <w:pStyle w:val="a3"/>
      </w:pPr>
      <w:r>
        <w:t>рекламных услуг, за исключением оказания услуг в электронной форме;</w:t>
      </w:r>
    </w:p>
    <w:p w14:paraId="7569C880" w14:textId="77777777" w:rsidR="00000000" w:rsidRDefault="0050258C">
      <w:pPr>
        <w:pStyle w:val="a3"/>
      </w:pPr>
      <w:r>
        <w:t>услуг по представлению информации;</w:t>
      </w:r>
    </w:p>
    <w:p w14:paraId="763DDD38" w14:textId="77777777" w:rsidR="00000000" w:rsidRDefault="0050258C">
      <w:pPr>
        <w:pStyle w:val="a3"/>
      </w:pPr>
      <w:r>
        <w:lastRenderedPageBreak/>
        <w:t>услуг по обработке информации, за исключением оказания усл</w:t>
      </w:r>
      <w:r>
        <w:t>уг в электронной форме;</w:t>
      </w:r>
    </w:p>
    <w:p w14:paraId="3E5CB4E4" w14:textId="77777777" w:rsidR="00000000" w:rsidRDefault="0050258C">
      <w:pPr>
        <w:pStyle w:val="a3"/>
      </w:pPr>
      <w:r>
        <w:t>дизайнерских услуг (включая услуги по разработке дизайн-макетов);</w:t>
      </w:r>
    </w:p>
    <w:p w14:paraId="059458F0" w14:textId="77777777" w:rsidR="00000000" w:rsidRDefault="0050258C">
      <w:pPr>
        <w:pStyle w:val="a3"/>
      </w:pPr>
      <w:r>
        <w:t>услуг в сфере обучения (образования), при которых получение образования осуществляется в дистанционной форме получения образования;</w:t>
      </w:r>
    </w:p>
    <w:p w14:paraId="272494F4" w14:textId="77777777" w:rsidR="00000000" w:rsidRDefault="0050258C">
      <w:pPr>
        <w:pStyle w:val="a3"/>
      </w:pPr>
      <w:r>
        <w:t>научно-исследовательских, опытно-к</w:t>
      </w:r>
      <w:r>
        <w:t>онструкторских и опытно-технологических (технологических) работ;</w:t>
      </w:r>
    </w:p>
    <w:p w14:paraId="41731D19" w14:textId="77777777" w:rsidR="00000000" w:rsidRDefault="0050258C">
      <w:pPr>
        <w:pStyle w:val="a3"/>
      </w:pPr>
      <w:r>
        <w:t>услуг по предоставлению, найму персонала в случае, если персонал работает в месте деятельности покупателя;</w:t>
      </w:r>
    </w:p>
    <w:p w14:paraId="7830145B" w14:textId="77777777" w:rsidR="00000000" w:rsidRDefault="0050258C">
      <w:pPr>
        <w:pStyle w:val="a3"/>
      </w:pPr>
      <w:r>
        <w:t>аренды (финансовой аренды (лизинга)) движимого имущества, за исключением транспортны</w:t>
      </w:r>
      <w:r>
        <w:t>х средств;</w:t>
      </w:r>
    </w:p>
    <w:p w14:paraId="6789E3D0" w14:textId="77777777" w:rsidR="00000000" w:rsidRDefault="0050258C">
      <w:pPr>
        <w:pStyle w:val="a3"/>
      </w:pPr>
      <w:r>
        <w:t>услуг (работ) по разработке, модификации, тестированию и обеспечению технической поддержки программного обеспечения;</w:t>
      </w:r>
    </w:p>
    <w:p w14:paraId="2FF58D09" w14:textId="77777777" w:rsidR="00000000" w:rsidRDefault="0050258C">
      <w:pPr>
        <w:pStyle w:val="a3"/>
      </w:pPr>
      <w:r>
        <w:t>услуг хостинга (размещения информационных ресурсов на сервере и обеспечения доступа к данным ресурсам), в том числе услуг веб-хо</w:t>
      </w:r>
      <w:r>
        <w:t>стинга (включая комплексные услуги по размещению и управлению веб-сайтами), за исключением оказания услуг в электронной форме;</w:t>
      </w:r>
    </w:p>
    <w:p w14:paraId="7A307060" w14:textId="77777777" w:rsidR="00000000" w:rsidRDefault="0050258C">
      <w:pPr>
        <w:pStyle w:val="a3"/>
      </w:pPr>
      <w:r>
        <w:t>услуг по созданию баз данных, обеспечению доступа к базам данных, за исключением оказания услуг в электронной форме;</w:t>
      </w:r>
    </w:p>
    <w:p w14:paraId="2F541879" w14:textId="77777777" w:rsidR="00000000" w:rsidRDefault="0050258C">
      <w:pPr>
        <w:pStyle w:val="a3"/>
      </w:pPr>
      <w:r>
        <w:t>услуг, с пом</w:t>
      </w:r>
      <w:r>
        <w:t>ощью которых осуществляется поиск и (или) предоставляется заказчику информация о потенциальных покупателях (потребителях), за исключением оказания услуг в электронной форме;</w:t>
      </w:r>
    </w:p>
    <w:p w14:paraId="483BAEB3" w14:textId="77777777" w:rsidR="00000000" w:rsidRDefault="0050258C">
      <w:pPr>
        <w:pStyle w:val="a3"/>
      </w:pPr>
      <w:r>
        <w:t>услуг лицом, привлекающим от своего имени для основного участника договора (контра</w:t>
      </w:r>
      <w:r>
        <w:t>кта) либо от имени основного участника договора (контракта) другое лицо для выполнения работ (оказания услуг), предусмотренных настоящим подпунктом;</w:t>
      </w:r>
    </w:p>
    <w:p w14:paraId="34A9F394" w14:textId="77777777" w:rsidR="00000000" w:rsidRDefault="0050258C">
      <w:pPr>
        <w:pStyle w:val="a3"/>
      </w:pPr>
      <w:r>
        <w:t>услуг в электронной форме;</w:t>
      </w:r>
    </w:p>
    <w:p w14:paraId="76F2337A" w14:textId="77777777" w:rsidR="00000000" w:rsidRDefault="0050258C">
      <w:pPr>
        <w:pStyle w:val="a3"/>
      </w:pPr>
      <w:r>
        <w:t>услуг по проведению (организации проведения) в дистанционной форме конференций, форумов, саммитов, симпозиумов, конгрессов, а также лекториев, тематических семинаров, практикумов, тренингов, мастер-классов, вебинаров, иных обучающих курсов;</w:t>
      </w:r>
    </w:p>
    <w:p w14:paraId="44ADD0CC" w14:textId="77777777" w:rsidR="00000000" w:rsidRDefault="0050258C">
      <w:pPr>
        <w:pStyle w:val="a3"/>
      </w:pPr>
      <w:r>
        <w:t>1.5. покупателе</w:t>
      </w:r>
      <w:r>
        <w:t xml:space="preserve">м (приобретателем) услуг в электронной форме является физическое лицо (в том числе индивидуальный предприниматель), отвечающее критериям, определенным пунктом 2 </w:t>
      </w:r>
      <w:hyperlink r:id="rId139" w:history="1">
        <w:r>
          <w:rPr>
            <w:rStyle w:val="a4"/>
          </w:rPr>
          <w:t>статьи 141 настоящего Кодекс</w:t>
        </w:r>
        <w:r>
          <w:rPr>
            <w:rStyle w:val="a4"/>
          </w:rPr>
          <w:t>а</w:t>
        </w:r>
      </w:hyperlink>
      <w:r>
        <w:t xml:space="preserve"> (далее в настоящей главе – физическое лицо (в том числе индивидуальный предприниматель), приобретающее услуги в электронной форме в Республике Беларусь);</w:t>
      </w:r>
    </w:p>
    <w:p w14:paraId="5B2FF727" w14:textId="77777777" w:rsidR="00000000" w:rsidRDefault="0050258C">
      <w:pPr>
        <w:pStyle w:val="a3"/>
      </w:pPr>
      <w:r>
        <w:t>1.6. деятельность организации или индивидуального предпринимателя осуществляется на территории Респу</w:t>
      </w:r>
      <w:r>
        <w:t xml:space="preserve">блики Беларусь и (или) местом их нахождения (местом жительства) является Республика Беларусь и ими выполняются работы, оказываются услуги, реализуются (передаются) имущественные права (за исключением имущественных прав </w:t>
      </w:r>
      <w:r>
        <w:lastRenderedPageBreak/>
        <w:t>на объекты интеллектуальной собственн</w:t>
      </w:r>
      <w:r>
        <w:t>ости), не предусмотренные подпунктами 1.1–1.5 настоящего пункта.</w:t>
      </w:r>
    </w:p>
    <w:p w14:paraId="5A29733A" w14:textId="77777777" w:rsidR="00000000" w:rsidRDefault="0050258C">
      <w:pPr>
        <w:pStyle w:val="a3"/>
      </w:pPr>
      <w:r>
        <w:t>Настоящее положение применяется, в частности, в отношении:</w:t>
      </w:r>
    </w:p>
    <w:p w14:paraId="03364CAB" w14:textId="77777777" w:rsidR="00000000" w:rsidRDefault="0050258C">
      <w:pPr>
        <w:pStyle w:val="a3"/>
      </w:pPr>
      <w:r>
        <w:t>услуг по перевозке товаров, пассажиров и их багажа;</w:t>
      </w:r>
    </w:p>
    <w:p w14:paraId="5527F25E" w14:textId="77777777" w:rsidR="00000000" w:rsidRDefault="0050258C">
      <w:pPr>
        <w:pStyle w:val="a3"/>
      </w:pPr>
      <w:r>
        <w:t>аренды (финансовой аренды (лизинга)) транспортных средств, включая аренду (фрахт</w:t>
      </w:r>
      <w:r>
        <w:t>) транспортных средств с экипажем;</w:t>
      </w:r>
    </w:p>
    <w:p w14:paraId="7889ED78" w14:textId="77777777" w:rsidR="00000000" w:rsidRDefault="0050258C">
      <w:pPr>
        <w:pStyle w:val="a3"/>
      </w:pPr>
      <w:r>
        <w:t>услуг, оказываемых в целях подтверждения соответствия процесса производства, продукции, иных объектов требованиям технических нормативных правовых актов Республики Беларусь в области технического нормирования и стандартиз</w:t>
      </w:r>
      <w:r>
        <w:t>ации и (или) требованиям, установленным законодательством иностранного государства или международными стандартами.</w:t>
      </w:r>
    </w:p>
    <w:p w14:paraId="5E6805F5" w14:textId="77777777" w:rsidR="00000000" w:rsidRDefault="0050258C">
      <w:pPr>
        <w:pStyle w:val="a3"/>
      </w:pPr>
      <w:r>
        <w:t xml:space="preserve">2. В случае, если в рамках одного контракта (договора) выполняется, оказывается несколько видов работ, услуг и реализация одних работ, услуг </w:t>
      </w:r>
      <w:r>
        <w:t>носит вспомогательный характер по отношению к реализации других работ, услуг, местом реализации вспомогательных работ, услуг признается место реализации основных работ, услуг.</w:t>
      </w:r>
    </w:p>
    <w:p w14:paraId="57B98176" w14:textId="77777777" w:rsidR="00000000" w:rsidRDefault="0050258C">
      <w:pPr>
        <w:pStyle w:val="a3"/>
      </w:pPr>
      <w:r>
        <w:t>3. Для целей настоящей статьи:</w:t>
      </w:r>
    </w:p>
    <w:p w14:paraId="02A87692" w14:textId="77777777" w:rsidR="00000000" w:rsidRDefault="0050258C">
      <w:pPr>
        <w:pStyle w:val="a3"/>
      </w:pPr>
      <w:r>
        <w:t>транспортные средства – используемые для перевозк</w:t>
      </w:r>
      <w:r>
        <w:t>и людей или грузов морские и воздушные суда, суда внутреннего плавания, суда смешанного (река – море) плавания, единицы железнодорожного или трамвайного подвижного состава, автобусы, автомобили, включая прицепы и полуприцепы, грузовые контейнеры, карьерные</w:t>
      </w:r>
      <w:r>
        <w:t xml:space="preserve"> самосвалы;</w:t>
      </w:r>
    </w:p>
    <w:p w14:paraId="13D96555" w14:textId="77777777" w:rsidR="00000000" w:rsidRDefault="0050258C">
      <w:pPr>
        <w:pStyle w:val="a3"/>
      </w:pPr>
      <w:r>
        <w:t>единицы железнодорожного подвижного состава – отдельные объекты железнодорожного подвижного состава: локомотивы, грузовые и пассажирские, моторные и немоторные вагоны, из которых формируются грузовые и пассажирские поезда, электропоезда, дизель</w:t>
      </w:r>
      <w:r>
        <w:t>-поезда, автомотрисы, рельсовые автобусы, дизель-электропоезда, электромотрисы, предназначенные для перевозки грузов, людей и (или) багажа, почтовых отправлений;</w:t>
      </w:r>
    </w:p>
    <w:p w14:paraId="16111A64" w14:textId="77777777" w:rsidR="00000000" w:rsidRDefault="0050258C">
      <w:pPr>
        <w:pStyle w:val="a3"/>
      </w:pPr>
      <w:r>
        <w:t>услугами в сфере образования не признаются конференции, форумы, саммиты, симпозиумы, конгрессы</w:t>
      </w:r>
      <w:r>
        <w:t>, если в ходе их проведения не осуществляется обучение.</w:t>
      </w:r>
    </w:p>
    <w:p w14:paraId="292E34C3" w14:textId="77777777" w:rsidR="00000000" w:rsidRDefault="0050258C">
      <w:pPr>
        <w:pStyle w:val="a3"/>
      </w:pPr>
      <w:r>
        <w:t>4. К услугам в электронной форме относятся:</w:t>
      </w:r>
    </w:p>
    <w:p w14:paraId="6CAAECC9" w14:textId="77777777" w:rsidR="00000000" w:rsidRDefault="0050258C">
      <w:pPr>
        <w:pStyle w:val="a3"/>
      </w:pPr>
      <w:r>
        <w:t>4.1. предоставление прав на использование программного обеспечения (включая компьютерные игры), баз данных, их обновлений и дополнительных функциональных во</w:t>
      </w:r>
      <w:r>
        <w:t>зможностей через сеть Интернет, в том числе путем предоставления удаленного доступа к ним, а также электронных книг (изданий) и других электронных публикаций, информационных, образовательных материалов, графических изображений, музыкальных произведений с т</w:t>
      </w:r>
      <w:r>
        <w:t>екстом или без текста, аудиовизуальных произведений через сеть Интернет, в том числе путем предоставления удаленного доступа к ним для просмотра и (или) прослушивания через сеть Интернет;</w:t>
      </w:r>
    </w:p>
    <w:p w14:paraId="744AD3F3" w14:textId="77777777" w:rsidR="00000000" w:rsidRDefault="0050258C">
      <w:pPr>
        <w:pStyle w:val="a3"/>
      </w:pPr>
      <w:r>
        <w:t xml:space="preserve">4.2. рекламные услуги в сети Интернет, в том числе с использованием </w:t>
      </w:r>
      <w:r>
        <w:t>программ для электронно-вычислительных машин и баз данных, функционирующих в сети Интернет, а также предоставление места и времени для рекламы в сети Интернет;</w:t>
      </w:r>
    </w:p>
    <w:p w14:paraId="75B21812" w14:textId="77777777" w:rsidR="00000000" w:rsidRDefault="0050258C">
      <w:pPr>
        <w:pStyle w:val="a3"/>
      </w:pPr>
      <w:r>
        <w:lastRenderedPageBreak/>
        <w:t>4.3. услуги по размещению предложений о приобретении (реализации) товаров (работ, услуг), имущес</w:t>
      </w:r>
      <w:r>
        <w:t>твенных прав в сети Интернет;</w:t>
      </w:r>
    </w:p>
    <w:p w14:paraId="4C52620D" w14:textId="77777777" w:rsidR="00000000" w:rsidRDefault="0050258C">
      <w:pPr>
        <w:pStyle w:val="a3"/>
      </w:pPr>
      <w:r>
        <w:t>4.4. услуги, осуществляемые автоматическим способом через сеть Интернет при вводе данных покупателем услуг, автоматизированные услуги по поиску данных, их отбору и сортировке по запросам, предоставлению указанных данных пользо</w:t>
      </w:r>
      <w:r>
        <w:t>вателям через информационно-телекоммуникационные сети (в том числе сводки фондовой биржи в режиме реального времени, осуществление в режиме реального времени автоматизированного перевода);</w:t>
      </w:r>
    </w:p>
    <w:p w14:paraId="0F885BC6" w14:textId="77777777" w:rsidR="00000000" w:rsidRDefault="0050258C">
      <w:pPr>
        <w:pStyle w:val="a3"/>
      </w:pPr>
      <w:r>
        <w:t>4.5. услуги по поиску и (или) предоставлению заказчику информации о</w:t>
      </w:r>
      <w:r>
        <w:t xml:space="preserve"> потенциальных покупателях;</w:t>
      </w:r>
    </w:p>
    <w:p w14:paraId="7D35869B" w14:textId="77777777" w:rsidR="00000000" w:rsidRDefault="0050258C">
      <w:pPr>
        <w:pStyle w:val="a3"/>
      </w:pPr>
      <w:r>
        <w:t>4.6. услуги по предоставлению через сеть Интернет технических, организационных, информационных и иных возможностей, осуществляемых с использованием информационных технологий и систем, для установления контактов и заключения сдел</w:t>
      </w:r>
      <w:r>
        <w:t>ок между продавцами и покупателями (включая предоставление торговой площадки, функционирующей в сети Интернет в режиме реального времени, на которой потенциальные покупатели предлагают свою цену посредством автоматизированной процедуры и стороны извещаются</w:t>
      </w:r>
      <w:r>
        <w:t xml:space="preserve"> о продаже путем отправляемого автоматически создаваемого сообщения);</w:t>
      </w:r>
    </w:p>
    <w:p w14:paraId="0979D3AF" w14:textId="77777777" w:rsidR="00000000" w:rsidRDefault="0050258C">
      <w:pPr>
        <w:pStyle w:val="a3"/>
      </w:pPr>
      <w:r>
        <w:t>4.7. обеспечение и (или) поддержание присутствия в сети Интернет для личных целей или в целях осуществления предпринимательской деятельности, поддержка электронных ресурсов пользователей</w:t>
      </w:r>
      <w:r>
        <w:t xml:space="preserve"> (сайтов и (или) страниц сайтов в сети Интернет), обеспечение доступа к ним других пользователей сети Интернет, предоставление пользователям возможности их модификации, оказание услуг по администрированию информационных систем;</w:t>
      </w:r>
    </w:p>
    <w:p w14:paraId="21BA9F4B" w14:textId="77777777" w:rsidR="00000000" w:rsidRDefault="0050258C">
      <w:pPr>
        <w:pStyle w:val="a3"/>
      </w:pPr>
      <w:r>
        <w:t>4.8. хранение и обработка ин</w:t>
      </w:r>
      <w:r>
        <w:t>формации при условии, что лицо, представившее эту информацию, имеет к ней доступ через сеть Интернет;</w:t>
      </w:r>
    </w:p>
    <w:p w14:paraId="0F7DB500" w14:textId="77777777" w:rsidR="00000000" w:rsidRDefault="0050258C">
      <w:pPr>
        <w:pStyle w:val="a3"/>
      </w:pPr>
      <w:r>
        <w:t>4.9. предоставление в режиме реального времени вычислительной мощности для размещения информации в информационной системе;</w:t>
      </w:r>
    </w:p>
    <w:p w14:paraId="64956FAE" w14:textId="77777777" w:rsidR="00000000" w:rsidRDefault="0050258C">
      <w:pPr>
        <w:pStyle w:val="a3"/>
      </w:pPr>
      <w:r>
        <w:t>4.10. предоставление доменных и</w:t>
      </w:r>
      <w:r>
        <w:t>мен, оказание услуг хостинга;</w:t>
      </w:r>
    </w:p>
    <w:p w14:paraId="53EA4645" w14:textId="77777777" w:rsidR="00000000" w:rsidRDefault="0050258C">
      <w:pPr>
        <w:pStyle w:val="a3"/>
      </w:pPr>
      <w:r>
        <w:t>4.11. предоставление доступа к поисковым системам в сети Интернет;</w:t>
      </w:r>
    </w:p>
    <w:p w14:paraId="5D9699A9" w14:textId="77777777" w:rsidR="00000000" w:rsidRDefault="0050258C">
      <w:pPr>
        <w:pStyle w:val="a3"/>
      </w:pPr>
      <w:r>
        <w:t>4.12. ведение статистики на сайтах в сети Интернет;</w:t>
      </w:r>
    </w:p>
    <w:p w14:paraId="7591C501" w14:textId="77777777" w:rsidR="00000000" w:rsidRDefault="0050258C">
      <w:pPr>
        <w:pStyle w:val="a3"/>
      </w:pPr>
      <w:r>
        <w:t>4.13. услуги по организации и (или) проведению через сеть Интернет азартных игр.</w:t>
      </w:r>
    </w:p>
    <w:p w14:paraId="743FA4AE" w14:textId="77777777" w:rsidR="00000000" w:rsidRDefault="0050258C">
      <w:pPr>
        <w:pStyle w:val="a3"/>
      </w:pPr>
      <w:r>
        <w:t>5. К услугам в электронной</w:t>
      </w:r>
      <w:r>
        <w:t xml:space="preserve"> форме не относятся:</w:t>
      </w:r>
    </w:p>
    <w:p w14:paraId="489DA803" w14:textId="77777777" w:rsidR="00000000" w:rsidRDefault="0050258C">
      <w:pPr>
        <w:pStyle w:val="a3"/>
      </w:pPr>
      <w:r>
        <w:t>5.1. реализация товаров (работ, услуг), если при заказе через сеть Интернет поставка товаров (выполнение работ, оказание услуг) осуществляется без использования сети Интернет;</w:t>
      </w:r>
    </w:p>
    <w:p w14:paraId="63435E38" w14:textId="77777777" w:rsidR="00000000" w:rsidRDefault="0050258C">
      <w:pPr>
        <w:pStyle w:val="a3"/>
      </w:pPr>
      <w:r>
        <w:t>5.2. реализация (передача прав на использование) программ для электронно-вычислительных машин (включая компьютерные игры), баз данных, содержащихся на материальных носителях;</w:t>
      </w:r>
    </w:p>
    <w:p w14:paraId="2A827019" w14:textId="77777777" w:rsidR="00000000" w:rsidRDefault="0050258C">
      <w:pPr>
        <w:pStyle w:val="a3"/>
      </w:pPr>
      <w:r>
        <w:lastRenderedPageBreak/>
        <w:t>5.3. оказание консультационных услуг по электронной почте;</w:t>
      </w:r>
    </w:p>
    <w:p w14:paraId="69133C2E" w14:textId="77777777" w:rsidR="00000000" w:rsidRDefault="0050258C">
      <w:pPr>
        <w:pStyle w:val="a3"/>
      </w:pPr>
      <w:r>
        <w:t>5.4. оказание услуг по</w:t>
      </w:r>
      <w:r>
        <w:t xml:space="preserve"> предоставлению доступа к сети Интернет.</w:t>
      </w:r>
    </w:p>
    <w:p w14:paraId="21F8AD65" w14:textId="77777777" w:rsidR="00000000" w:rsidRDefault="0050258C">
      <w:pPr>
        <w:spacing w:after="240"/>
        <w:rPr>
          <w:rFonts w:eastAsia="Times New Roman"/>
        </w:rPr>
      </w:pPr>
    </w:p>
    <w:p w14:paraId="5C20B8C2" w14:textId="77777777" w:rsidR="00000000" w:rsidRDefault="0050258C">
      <w:pPr>
        <w:jc w:val="center"/>
        <w:rPr>
          <w:rFonts w:eastAsia="Times New Roman"/>
        </w:rPr>
      </w:pPr>
      <w:r>
        <w:rPr>
          <w:rFonts w:eastAsia="Times New Roman"/>
          <w:b/>
          <w:bCs/>
        </w:rPr>
        <w:t>Статья 118.</w:t>
      </w:r>
      <w:r>
        <w:rPr>
          <w:rFonts w:eastAsia="Times New Roman"/>
        </w:rPr>
        <w:t xml:space="preserve"> Освобождение от налога на добавленную стоимость оборотов по реализации товаров (работ, услуг), имущественных прав</w:t>
      </w:r>
    </w:p>
    <w:p w14:paraId="6E5CC5BD" w14:textId="77777777" w:rsidR="00000000" w:rsidRDefault="0050258C">
      <w:pPr>
        <w:rPr>
          <w:rFonts w:eastAsia="Times New Roman"/>
        </w:rPr>
      </w:pPr>
    </w:p>
    <w:p w14:paraId="781AC6A3" w14:textId="77777777" w:rsidR="00000000" w:rsidRDefault="0050258C">
      <w:pPr>
        <w:pStyle w:val="a3"/>
      </w:pPr>
      <w:r>
        <w:t>1. Освобождаются от налога на добавленную стоимость обороты по реализации на террито</w:t>
      </w:r>
      <w:r>
        <w:t>рии Республики Беларусь:</w:t>
      </w:r>
    </w:p>
    <w:p w14:paraId="36435978" w14:textId="77777777" w:rsidR="00000000" w:rsidRDefault="0050258C">
      <w:pPr>
        <w:pStyle w:val="a3"/>
      </w:pPr>
      <w:r>
        <w:t>1.1. исключен;</w:t>
      </w:r>
    </w:p>
    <w:p w14:paraId="50CC2CFB" w14:textId="77777777" w:rsidR="00000000" w:rsidRDefault="0050258C">
      <w:pPr>
        <w:pStyle w:val="a3"/>
      </w:pPr>
      <w:r>
        <w:t>1.2. медицинских услуг (за исключением косметологических услуг нелечебного характера). Для целей настоящего подпункта к медицинским услугам относятся:</w:t>
      </w:r>
    </w:p>
    <w:p w14:paraId="43E67199" w14:textId="77777777" w:rsidR="00000000" w:rsidRDefault="0050258C">
      <w:pPr>
        <w:pStyle w:val="a3"/>
      </w:pPr>
      <w:r>
        <w:t>1.2.1. диагностические услуги:</w:t>
      </w:r>
    </w:p>
    <w:p w14:paraId="7AA0E14E" w14:textId="77777777" w:rsidR="00000000" w:rsidRDefault="0050258C">
      <w:pPr>
        <w:pStyle w:val="a3"/>
      </w:pPr>
      <w:r>
        <w:t>лабораторная диагностика – общекли</w:t>
      </w:r>
      <w:r>
        <w:t>нические (неинвазивные) и биохимические методы исследования, микробиологическая, гематологическая, генетическая, иммунологическая, цитологическая, клинико-морфологическая (гистологическая), паразитологическая, ВИЧ-диагностика;</w:t>
      </w:r>
    </w:p>
    <w:p w14:paraId="08F06EAA" w14:textId="77777777" w:rsidR="00000000" w:rsidRDefault="0050258C">
      <w:pPr>
        <w:pStyle w:val="a3"/>
      </w:pPr>
      <w:r>
        <w:t>лучевая диагностика – рентген</w:t>
      </w:r>
      <w:r>
        <w:t>ологическая, радионуклидная, компьютерная томография, магнитно-резонансная томография, ультразвуковая, тепловидение, патолого-анатомическая, функциональная, эндоскопическая диагностика;</w:t>
      </w:r>
    </w:p>
    <w:p w14:paraId="0AD23705" w14:textId="77777777" w:rsidR="00000000" w:rsidRDefault="0050258C">
      <w:pPr>
        <w:pStyle w:val="a3"/>
      </w:pPr>
      <w:r>
        <w:t>1.2.2. специализированные медицинские услуги в области:</w:t>
      </w:r>
    </w:p>
    <w:p w14:paraId="3D956454" w14:textId="77777777" w:rsidR="00000000" w:rsidRDefault="0050258C">
      <w:pPr>
        <w:pStyle w:val="a3"/>
      </w:pPr>
      <w:r>
        <w:t>акушерства, ал</w:t>
      </w:r>
      <w:r>
        <w:t>лергологии и иммунологии, анестезиологии, вакцинации, венерологии, гастроэнтерологии, гематологии, генетики, гинекологии, дерматологии, диетологии, инфекционных болезней, кардиологии, комбустиологии, лечебной физкультуры, лучевой терапии, массажа, нарколог</w:t>
      </w:r>
      <w:r>
        <w:t>ии, неврологии, нефрологии, ортопедии, офтальмологии, проктологии и профпатологии;</w:t>
      </w:r>
    </w:p>
    <w:p w14:paraId="2736B61F" w14:textId="77777777" w:rsidR="00000000" w:rsidRDefault="0050258C">
      <w:pPr>
        <w:pStyle w:val="a3"/>
      </w:pPr>
      <w:r>
        <w:t>онкологии, в том числе маммологии и онкогематологии;</w:t>
      </w:r>
    </w:p>
    <w:p w14:paraId="78F5814D" w14:textId="77777777" w:rsidR="00000000" w:rsidRDefault="0050258C">
      <w:pPr>
        <w:pStyle w:val="a3"/>
      </w:pPr>
      <w:r>
        <w:t>оториноларингологии, в том числе сурдологии;</w:t>
      </w:r>
    </w:p>
    <w:p w14:paraId="7D6E5018" w14:textId="77777777" w:rsidR="00000000" w:rsidRDefault="0050258C">
      <w:pPr>
        <w:pStyle w:val="a3"/>
      </w:pPr>
      <w:r>
        <w:t>педиатрии, в том числе неонатологии;</w:t>
      </w:r>
    </w:p>
    <w:p w14:paraId="0C03A2EE" w14:textId="77777777" w:rsidR="00000000" w:rsidRDefault="0050258C">
      <w:pPr>
        <w:pStyle w:val="a3"/>
      </w:pPr>
      <w:r>
        <w:t>протезирования (молочной железы, глазн</w:t>
      </w:r>
      <w:r>
        <w:t>ого, ушного, суставов, конечностей и фрагментов конечностей);</w:t>
      </w:r>
    </w:p>
    <w:p w14:paraId="028E41D5" w14:textId="77777777" w:rsidR="00000000" w:rsidRDefault="0050258C">
      <w:pPr>
        <w:pStyle w:val="a3"/>
      </w:pPr>
      <w:r>
        <w:t>психиатрии, психотерапии, пульмонологии, радиологии, реабилитологии, реаниматологии и ревматологии;</w:t>
      </w:r>
    </w:p>
    <w:p w14:paraId="268032CA" w14:textId="77777777" w:rsidR="00000000" w:rsidRDefault="0050258C">
      <w:pPr>
        <w:pStyle w:val="a3"/>
      </w:pPr>
      <w:r>
        <w:t>стоматологии (терапевтические, хирургические, ортодонтические, ортопедические, зуботехнические</w:t>
      </w:r>
      <w:r>
        <w:t>);</w:t>
      </w:r>
    </w:p>
    <w:p w14:paraId="1F2941E2" w14:textId="77777777" w:rsidR="00000000" w:rsidRDefault="0050258C">
      <w:pPr>
        <w:pStyle w:val="a3"/>
      </w:pPr>
      <w:r>
        <w:lastRenderedPageBreak/>
        <w:t>терапии, токсикологии, травматологии, трансплантации органов и (или) тканей, физиотерапии и фтизиатрии;</w:t>
      </w:r>
    </w:p>
    <w:p w14:paraId="0CD1450F" w14:textId="77777777" w:rsidR="00000000" w:rsidRDefault="0050258C">
      <w:pPr>
        <w:pStyle w:val="a3"/>
      </w:pPr>
      <w:r>
        <w:t>урологии, в том числе андрологии;</w:t>
      </w:r>
    </w:p>
    <w:p w14:paraId="53530EA4" w14:textId="77777777" w:rsidR="00000000" w:rsidRDefault="0050258C">
      <w:pPr>
        <w:pStyle w:val="a3"/>
      </w:pPr>
      <w:r>
        <w:t>хирургии, в том числе ангиохирургии, детской, кардиохирургии, рентгено-эндоваскулярной, торакальной, челюстно-лицев</w:t>
      </w:r>
      <w:r>
        <w:t>ой, эндоскопической, нейрохирургии, офтальмологии хирургической, в том числе микрохирургии, пластической хирургии, выполняемой по медицинским показаниям (хирургические вмешательства при посттравматической деформации, врожденных дефектах, гигантомастии);</w:t>
      </w:r>
    </w:p>
    <w:p w14:paraId="34657A47" w14:textId="77777777" w:rsidR="00000000" w:rsidRDefault="0050258C">
      <w:pPr>
        <w:pStyle w:val="a3"/>
      </w:pPr>
      <w:r>
        <w:t>эк</w:t>
      </w:r>
      <w:r>
        <w:t>стракорпоральных методов лечения, в том числе диализа, гемосорбции, плазмофереза;</w:t>
      </w:r>
    </w:p>
    <w:p w14:paraId="3410C152" w14:textId="77777777" w:rsidR="00000000" w:rsidRDefault="0050258C">
      <w:pPr>
        <w:pStyle w:val="a3"/>
      </w:pPr>
      <w:r>
        <w:t>эндокринологии;</w:t>
      </w:r>
    </w:p>
    <w:p w14:paraId="01D5443B" w14:textId="77777777" w:rsidR="00000000" w:rsidRDefault="0050258C">
      <w:pPr>
        <w:pStyle w:val="a3"/>
      </w:pPr>
      <w:r>
        <w:t>1.2.3. нетрадиционные медицинские услуги:</w:t>
      </w:r>
    </w:p>
    <w:p w14:paraId="6DA72BF3" w14:textId="77777777" w:rsidR="00000000" w:rsidRDefault="0050258C">
      <w:pPr>
        <w:pStyle w:val="a3"/>
      </w:pPr>
      <w:r>
        <w:t>апитерапия, гирудотерапия, гомеопатия, иридодиагностика, рефлексотерапия, мануальная терапия, фитотерапия;</w:t>
      </w:r>
    </w:p>
    <w:p w14:paraId="414E030A" w14:textId="77777777" w:rsidR="00000000" w:rsidRDefault="0050258C">
      <w:pPr>
        <w:pStyle w:val="a3"/>
      </w:pPr>
      <w:r>
        <w:t>лечение и</w:t>
      </w:r>
      <w:r>
        <w:t xml:space="preserve"> диагностика другими средствами природного происхождения;</w:t>
      </w:r>
    </w:p>
    <w:p w14:paraId="68D7677A" w14:textId="77777777" w:rsidR="00000000" w:rsidRDefault="0050258C">
      <w:pPr>
        <w:pStyle w:val="a3"/>
      </w:pPr>
      <w:r>
        <w:t>1.2.4. услуги медико-социальной помощи по уходу за больными;</w:t>
      </w:r>
    </w:p>
    <w:p w14:paraId="2AA9B326" w14:textId="77777777" w:rsidR="00000000" w:rsidRDefault="0050258C">
      <w:pPr>
        <w:pStyle w:val="a3"/>
      </w:pPr>
      <w:r>
        <w:t>1.2.5. услуги первичной медицинской помощи;</w:t>
      </w:r>
    </w:p>
    <w:p w14:paraId="4B4A8DFF" w14:textId="77777777" w:rsidR="00000000" w:rsidRDefault="0050258C">
      <w:pPr>
        <w:pStyle w:val="a3"/>
      </w:pPr>
      <w:r>
        <w:t>1.2.6. услуги скорой медицинской помощи;</w:t>
      </w:r>
    </w:p>
    <w:p w14:paraId="06365DA3" w14:textId="77777777" w:rsidR="00000000" w:rsidRDefault="0050258C">
      <w:pPr>
        <w:pStyle w:val="a3"/>
      </w:pPr>
      <w:r>
        <w:t xml:space="preserve">1.2.7. услуги по заготовке органов и (или) тканей – </w:t>
      </w:r>
      <w:r>
        <w:t>забор органов и (или) тканей, организация донорства крови, заготовка, переработка, хранение крови, ее компонентов и препаратов из донорской крови;</w:t>
      </w:r>
    </w:p>
    <w:p w14:paraId="6EB2DC33" w14:textId="77777777" w:rsidR="00000000" w:rsidRDefault="0050258C">
      <w:pPr>
        <w:pStyle w:val="a3"/>
      </w:pPr>
      <w:r>
        <w:t>1.3. ветеринарных мероприятий. Для целей настоящего подпункта к ветеринарным мероприятиям относятся:</w:t>
      </w:r>
    </w:p>
    <w:p w14:paraId="5EB69440" w14:textId="77777777" w:rsidR="00000000" w:rsidRDefault="0050258C">
      <w:pPr>
        <w:pStyle w:val="a3"/>
      </w:pPr>
      <w:r>
        <w:t>1.3.1. п</w:t>
      </w:r>
      <w:r>
        <w:t>рофилактика, диагностика и лечение болезней животных;</w:t>
      </w:r>
    </w:p>
    <w:p w14:paraId="1D6241AE" w14:textId="77777777" w:rsidR="00000000" w:rsidRDefault="0050258C">
      <w:pPr>
        <w:pStyle w:val="a3"/>
      </w:pPr>
      <w:r>
        <w:t>1.3.2. выдача ветеринарных документов;</w:t>
      </w:r>
    </w:p>
    <w:p w14:paraId="5D7E6F4D" w14:textId="77777777" w:rsidR="00000000" w:rsidRDefault="0050258C">
      <w:pPr>
        <w:pStyle w:val="a3"/>
      </w:pPr>
      <w:r>
        <w:t>1.3.3. проведение специальных лабораторных исследований для оценки безопасности в ветеринарно-санитарном отношении продовольственного сырья и пищевых продуктов, ко</w:t>
      </w:r>
      <w:r>
        <w:t>рмов и кормовых добавок, качества ветеринарных препаратов;</w:t>
      </w:r>
    </w:p>
    <w:p w14:paraId="5680B490" w14:textId="77777777" w:rsidR="00000000" w:rsidRDefault="0050258C">
      <w:pPr>
        <w:pStyle w:val="a3"/>
      </w:pPr>
      <w:r>
        <w:t>1.3.4. ветеринарно-санитарная экспертиза продуктов животного происхождения, а также в случаях, установленных законодательными актами, продуктов растительного происхождения при их реализации на рынк</w:t>
      </w:r>
      <w:r>
        <w:t>ах;</w:t>
      </w:r>
    </w:p>
    <w:p w14:paraId="229BDF1E" w14:textId="77777777" w:rsidR="00000000" w:rsidRDefault="0050258C">
      <w:pPr>
        <w:pStyle w:val="a3"/>
      </w:pPr>
      <w:r>
        <w:t>1.4. социальных услуг по перечню таких услуг, утверждаемому Советом Министров Республики Беларусь, оказываемых:</w:t>
      </w:r>
    </w:p>
    <w:p w14:paraId="50CB3D77" w14:textId="77777777" w:rsidR="00000000" w:rsidRDefault="0050258C">
      <w:pPr>
        <w:pStyle w:val="a3"/>
      </w:pPr>
      <w:r>
        <w:t>негосударственными некоммерческими организациями в форме стационарного социального обслуживания;</w:t>
      </w:r>
    </w:p>
    <w:p w14:paraId="2001E795" w14:textId="77777777" w:rsidR="00000000" w:rsidRDefault="0050258C">
      <w:pPr>
        <w:pStyle w:val="a3"/>
      </w:pPr>
      <w:r>
        <w:lastRenderedPageBreak/>
        <w:t>государственными организациями (их структур</w:t>
      </w:r>
      <w:r>
        <w:t>ными подразделениями);</w:t>
      </w:r>
    </w:p>
    <w:p w14:paraId="041E0172" w14:textId="77777777" w:rsidR="00000000" w:rsidRDefault="0050258C">
      <w:pPr>
        <w:pStyle w:val="a3"/>
      </w:pPr>
      <w:r>
        <w:t>1.5. продуктов питания, произведенных:</w:t>
      </w:r>
    </w:p>
    <w:p w14:paraId="0E2A1C61" w14:textId="77777777" w:rsidR="00000000" w:rsidRDefault="0050258C">
      <w:pPr>
        <w:pStyle w:val="a3"/>
      </w:pPr>
      <w:r>
        <w:t>1.5.1. учреждениями образования, иными организациями и индивидуальными предпринимателями, которым в соответствии с законодательством предоставлено право осуществлять образовательную деятельность</w:t>
      </w:r>
      <w:r>
        <w:t>, для обучающихся, получающих дошкольное образование, специальное образование на уровне дошкольного образования, при организации их питания;</w:t>
      </w:r>
    </w:p>
    <w:p w14:paraId="008F5DEE" w14:textId="77777777" w:rsidR="00000000" w:rsidRDefault="0050258C">
      <w:pPr>
        <w:pStyle w:val="a3"/>
      </w:pPr>
      <w:r>
        <w:t xml:space="preserve">1.5.2. структурными подразделениями учреждений образования, при организации питания обучающихся в этих учреждениях </w:t>
      </w:r>
      <w:r>
        <w:t>образования;</w:t>
      </w:r>
    </w:p>
    <w:p w14:paraId="171318C7" w14:textId="77777777" w:rsidR="00000000" w:rsidRDefault="0050258C">
      <w:pPr>
        <w:pStyle w:val="a3"/>
      </w:pPr>
      <w:r>
        <w:t>1.5.3. субъектами общественного питания, специализирующимися на осуществлении организации питания обучающихся в учреждениях образования путем заключения соответствующего договора;</w:t>
      </w:r>
    </w:p>
    <w:p w14:paraId="52AA4F4D" w14:textId="77777777" w:rsidR="00000000" w:rsidRDefault="0050258C">
      <w:pPr>
        <w:pStyle w:val="a3"/>
      </w:pPr>
      <w:r>
        <w:t>1.5.4. столовыми учреждений здравоохранения и социальной защиты</w:t>
      </w:r>
      <w:r>
        <w:t>;</w:t>
      </w:r>
    </w:p>
    <w:p w14:paraId="6AB12D7A" w14:textId="77777777" w:rsidR="00000000" w:rsidRDefault="0050258C">
      <w:pPr>
        <w:pStyle w:val="a3"/>
      </w:pPr>
      <w:r>
        <w:t>1.6. услуг по подготовке спортсменов-учащихся в специализированных учебно-спортивных учреждениях;</w:t>
      </w:r>
    </w:p>
    <w:p w14:paraId="2A2A8414" w14:textId="77777777" w:rsidR="00000000" w:rsidRDefault="0050258C">
      <w:pPr>
        <w:pStyle w:val="a3"/>
      </w:pPr>
      <w:r>
        <w:t>1.7. услуг в сфере культуры по перечню таких услуг, утверждаемому Президентом Республики Беларусь;</w:t>
      </w:r>
    </w:p>
    <w:p w14:paraId="3C19B62D" w14:textId="77777777" w:rsidR="00000000" w:rsidRDefault="0050258C">
      <w:pPr>
        <w:pStyle w:val="a3"/>
      </w:pPr>
      <w:r>
        <w:t>1.8. организациями культуры, а также Национальной государ</w:t>
      </w:r>
      <w:r>
        <w:t>ственной телерадиокомпанией Республики Беларусь, закрытыми акционерными обществами «Второй национальный телеканал», «Столичное телевидение» (далее в настоящей статье – телерадиовещательные организации):</w:t>
      </w:r>
    </w:p>
    <w:p w14:paraId="416EBE0E" w14:textId="77777777" w:rsidR="00000000" w:rsidRDefault="0050258C">
      <w:pPr>
        <w:pStyle w:val="a3"/>
      </w:pPr>
      <w:r>
        <w:t>программ (буклетов) о культурно-зрелищных мероприятия</w:t>
      </w:r>
      <w:r>
        <w:t>х, каталогов (буклетов), открыток, содержащих информацию о музеях (выставках);</w:t>
      </w:r>
    </w:p>
    <w:p w14:paraId="507DF388" w14:textId="77777777" w:rsidR="00000000" w:rsidRDefault="0050258C">
      <w:pPr>
        <w:pStyle w:val="a3"/>
      </w:pPr>
      <w:r>
        <w:t>имущественных прав на объекты авторского права и смежных прав;</w:t>
      </w:r>
    </w:p>
    <w:p w14:paraId="0AF47716" w14:textId="77777777" w:rsidR="00000000" w:rsidRDefault="0050258C">
      <w:pPr>
        <w:pStyle w:val="a3"/>
      </w:pPr>
      <w:r>
        <w:t>работ по производству фильмов путем воплощения творческого замысла их авторов на технологической основе кинематогр</w:t>
      </w:r>
      <w:r>
        <w:t>афии (далее – работы по производству фильмов);</w:t>
      </w:r>
    </w:p>
    <w:p w14:paraId="5F892FD4" w14:textId="77777777" w:rsidR="00000000" w:rsidRDefault="0050258C">
      <w:pPr>
        <w:pStyle w:val="a3"/>
      </w:pPr>
      <w:r>
        <w:t>работ по тиражированию фильмов и аудиозаписей;</w:t>
      </w:r>
    </w:p>
    <w:p w14:paraId="2CFCB1A2" w14:textId="77777777" w:rsidR="00000000" w:rsidRDefault="0050258C">
      <w:pPr>
        <w:pStyle w:val="a3"/>
      </w:pPr>
      <w:r>
        <w:t>вспомогательных работ, выполняемых на технологической основе кинематографии при производстве фильмов;</w:t>
      </w:r>
    </w:p>
    <w:p w14:paraId="7537509E" w14:textId="77777777" w:rsidR="00000000" w:rsidRDefault="0050258C">
      <w:pPr>
        <w:pStyle w:val="a3"/>
      </w:pPr>
      <w:r>
        <w:t>работ по реставрации фильмов;</w:t>
      </w:r>
    </w:p>
    <w:p w14:paraId="661CA326" w14:textId="77777777" w:rsidR="00000000" w:rsidRDefault="0050258C">
      <w:pPr>
        <w:pStyle w:val="a3"/>
      </w:pPr>
      <w:r>
        <w:t xml:space="preserve">работ по изготовлению копий с </w:t>
      </w:r>
      <w:r>
        <w:t>музейных предметов и с документов из музейных фондов;</w:t>
      </w:r>
    </w:p>
    <w:p w14:paraId="73ABDC6B" w14:textId="77777777" w:rsidR="00000000" w:rsidRDefault="0050258C">
      <w:pPr>
        <w:pStyle w:val="a3"/>
      </w:pPr>
      <w:r>
        <w:t>работ по составлению библиографических списков и справок;</w:t>
      </w:r>
    </w:p>
    <w:p w14:paraId="2333D921" w14:textId="77777777" w:rsidR="00000000" w:rsidRDefault="0050258C">
      <w:pPr>
        <w:pStyle w:val="a3"/>
      </w:pPr>
      <w:r>
        <w:t>работ по составлению каталогов книг, печатных средств массовой информации, рукописей, архивных документов, художественных коллекций;</w:t>
      </w:r>
    </w:p>
    <w:p w14:paraId="171D7BF7" w14:textId="77777777" w:rsidR="00000000" w:rsidRDefault="0050258C">
      <w:pPr>
        <w:pStyle w:val="a3"/>
      </w:pPr>
      <w:r>
        <w:lastRenderedPageBreak/>
        <w:t>работ по изготовлению копий документов из библиотечных фондов;</w:t>
      </w:r>
    </w:p>
    <w:p w14:paraId="61297650" w14:textId="77777777" w:rsidR="00000000" w:rsidRDefault="0050258C">
      <w:pPr>
        <w:pStyle w:val="a3"/>
      </w:pPr>
      <w:r>
        <w:t>1.9. организациями и индивидуальными предпринимателями, состоящими на учете в налоговых органах Республики Беларусь, организациям культуры, телерадиовещательным организациям:</w:t>
      </w:r>
    </w:p>
    <w:p w14:paraId="0EACD520" w14:textId="77777777" w:rsidR="00000000" w:rsidRDefault="0050258C">
      <w:pPr>
        <w:pStyle w:val="a3"/>
      </w:pPr>
      <w:r>
        <w:t>культурных ценност</w:t>
      </w:r>
      <w:r>
        <w:t>ей по перечню видов таких ценностей, утвержденному Министерством культуры (далее – культурные ценности);</w:t>
      </w:r>
    </w:p>
    <w:p w14:paraId="1778DBFC" w14:textId="77777777" w:rsidR="00000000" w:rsidRDefault="0050258C">
      <w:pPr>
        <w:pStyle w:val="a3"/>
      </w:pPr>
      <w:r>
        <w:t>работ по производству фильмов, а также телерадиопередач;</w:t>
      </w:r>
    </w:p>
    <w:p w14:paraId="129BFE3C" w14:textId="77777777" w:rsidR="00000000" w:rsidRDefault="0050258C">
      <w:pPr>
        <w:pStyle w:val="a3"/>
      </w:pPr>
      <w:r>
        <w:t>работ по изготовлению компьютерной графики;</w:t>
      </w:r>
    </w:p>
    <w:p w14:paraId="0574F34E" w14:textId="77777777" w:rsidR="00000000" w:rsidRDefault="0050258C">
      <w:pPr>
        <w:pStyle w:val="a3"/>
      </w:pPr>
      <w:r>
        <w:t>работ по изготовлению декораций, мебели и реквизит</w:t>
      </w:r>
      <w:r>
        <w:t>а, бутафорий, костюмов, обуви, головных уборов, гримерно-постижерских изделий, оружия, пиротехники, используемых при проведении культурно-зрелищных мероприятий и производстве фильмов, телерадиопередач;</w:t>
      </w:r>
    </w:p>
    <w:p w14:paraId="72A6B0F4" w14:textId="77777777" w:rsidR="00000000" w:rsidRDefault="0050258C">
      <w:pPr>
        <w:pStyle w:val="a3"/>
      </w:pPr>
      <w:r>
        <w:t>имущественных прав на объекты авторского права и смежн</w:t>
      </w:r>
      <w:r>
        <w:t>ых прав.</w:t>
      </w:r>
    </w:p>
    <w:p w14:paraId="7FDF74A0" w14:textId="77777777" w:rsidR="00000000" w:rsidRDefault="0050258C">
      <w:pPr>
        <w:pStyle w:val="a3"/>
      </w:pPr>
      <w:r>
        <w:t>Основанием для освобождения от налога на добавленную стоимость оборотов по реализации культурных ценностей в соответствии с абзацем вторым части первой настоящего подпункта является заключение Министерства культуры об отнесении товаров к культурны</w:t>
      </w:r>
      <w:r>
        <w:t>м ценностям;</w:t>
      </w:r>
    </w:p>
    <w:p w14:paraId="3A8A2539" w14:textId="77777777" w:rsidR="00000000" w:rsidRDefault="0050258C">
      <w:pPr>
        <w:pStyle w:val="a3"/>
      </w:pPr>
      <w:r>
        <w:t>1.10. иностранными организациями, не состоящими на учете в налоговых органах Республики Беларусь:</w:t>
      </w:r>
    </w:p>
    <w:p w14:paraId="60C2C25D" w14:textId="77777777" w:rsidR="00000000" w:rsidRDefault="0050258C">
      <w:pPr>
        <w:pStyle w:val="a3"/>
      </w:pPr>
      <w:r>
        <w:t>1.10.1. организациям культуры, телерадиовещательным организациям:</w:t>
      </w:r>
    </w:p>
    <w:p w14:paraId="2AA74EA4" w14:textId="77777777" w:rsidR="00000000" w:rsidRDefault="0050258C">
      <w:pPr>
        <w:pStyle w:val="a3"/>
      </w:pPr>
      <w:r>
        <w:t>рекламных услуг;</w:t>
      </w:r>
    </w:p>
    <w:p w14:paraId="6F80AFC9" w14:textId="77777777" w:rsidR="00000000" w:rsidRDefault="0050258C">
      <w:pPr>
        <w:pStyle w:val="a3"/>
      </w:pPr>
      <w:r>
        <w:t>имущественных прав на объекты авторского права и смежных прав;</w:t>
      </w:r>
    </w:p>
    <w:p w14:paraId="36E4936D" w14:textId="77777777" w:rsidR="00000000" w:rsidRDefault="0050258C">
      <w:pPr>
        <w:pStyle w:val="a3"/>
      </w:pPr>
      <w:r>
        <w:t>1.10.2. работ (услуг), связанных с участием белорусских организаций и (или) белорусских индивидуальных предпринимателей в конференциях, форумах, симпозиумах, конгрессах, в выставочно-ярмарочных мероприятиях, проводимых в иностранных государствах;</w:t>
      </w:r>
    </w:p>
    <w:p w14:paraId="79F89B87" w14:textId="77777777" w:rsidR="00000000" w:rsidRDefault="0050258C">
      <w:pPr>
        <w:pStyle w:val="a3"/>
      </w:pPr>
      <w:r>
        <w:t xml:space="preserve">1.10.3. </w:t>
      </w:r>
      <w:r>
        <w:t>республиканским органам государственного управления работ, услуг, имущественных прав, оплачиваемых ими за счет бюджетных средств;</w:t>
      </w:r>
    </w:p>
    <w:p w14:paraId="51738F91" w14:textId="77777777" w:rsidR="00000000" w:rsidRDefault="0050258C">
      <w:pPr>
        <w:pStyle w:val="a3"/>
      </w:pPr>
      <w:r>
        <w:t>1.10.4. работ (услуг), оказываемых белорусским организациям и белорусским индивидуальным предпринимателям в целях подтверждени</w:t>
      </w:r>
      <w:r>
        <w:t>я соответствия процесса производства, продукции, иных объектов требованиям технических нормативных правовых актов Республики Беларусь в области технического нормирования и стандартизации и (или) требованиям, установленным законодательством иностранного гос</w:t>
      </w:r>
      <w:r>
        <w:t>ударства или международными стандартами;</w:t>
      </w:r>
    </w:p>
    <w:p w14:paraId="59577B86" w14:textId="77777777" w:rsidR="00000000" w:rsidRDefault="0050258C">
      <w:pPr>
        <w:pStyle w:val="a3"/>
      </w:pPr>
      <w:r>
        <w:t>1.10.5. услуг по участию (организации участия) белорусских организаций и (или) белорусских индивидуальных предпринимателей в конференциях, форумах, саммитах, симпозиумах, конгрессах, проводимых в дистанционной форме</w:t>
      </w:r>
      <w:r>
        <w:t xml:space="preserve"> с осуществлением или без осуществления обучения;</w:t>
      </w:r>
    </w:p>
    <w:p w14:paraId="0C2AB952" w14:textId="77777777" w:rsidR="00000000" w:rsidRDefault="0050258C">
      <w:pPr>
        <w:pStyle w:val="a3"/>
      </w:pPr>
      <w:r>
        <w:lastRenderedPageBreak/>
        <w:t>1.11. товаров (работ, услуг) ассоциацией общественных объединений «Белорусская конфедерация творческих союзов», творческими союзами Республики Беларусь и их фондами по перечню таких организаций, утверждаемо</w:t>
      </w:r>
      <w:r>
        <w:t>му Президентом Республики Беларусь;</w:t>
      </w:r>
    </w:p>
    <w:p w14:paraId="5E143902" w14:textId="77777777" w:rsidR="00000000" w:rsidRDefault="0050258C">
      <w:pPr>
        <w:pStyle w:val="a3"/>
      </w:pPr>
      <w:r>
        <w:t>1.12. услуг, связанных с организацией похорон. Для целей настоящего подпункта к услугам, связанным с организацией похорон, относятся:</w:t>
      </w:r>
    </w:p>
    <w:p w14:paraId="48DBE0BC" w14:textId="77777777" w:rsidR="00000000" w:rsidRDefault="0050258C">
      <w:pPr>
        <w:pStyle w:val="a3"/>
      </w:pPr>
      <w:r>
        <w:t>1.12.1. предоставление (прокат) ритуально-похоронных изделий, приспособлений для прове</w:t>
      </w:r>
      <w:r>
        <w:t>дения похорон, инвентаря для ухода за участками для захоронения;</w:t>
      </w:r>
    </w:p>
    <w:p w14:paraId="3649726D" w14:textId="77777777" w:rsidR="00000000" w:rsidRDefault="0050258C">
      <w:pPr>
        <w:pStyle w:val="a3"/>
      </w:pPr>
      <w:r>
        <w:t>1.12.2. доставка ритуально-похоронных изделий, надмогильных сооружений и связанные с ней погрузочно-разгрузочные работы;</w:t>
      </w:r>
    </w:p>
    <w:p w14:paraId="3AB7892E" w14:textId="77777777" w:rsidR="00000000" w:rsidRDefault="0050258C">
      <w:pPr>
        <w:pStyle w:val="a3"/>
      </w:pPr>
      <w:r>
        <w:t>1.12.3. организация и проведение похорон, включая подачу объявлений, н</w:t>
      </w:r>
      <w:r>
        <w:t>екролога, составление текстов траурной речи, оповещение родственников;</w:t>
      </w:r>
    </w:p>
    <w:p w14:paraId="2E166B6D" w14:textId="77777777" w:rsidR="00000000" w:rsidRDefault="0050258C">
      <w:pPr>
        <w:pStyle w:val="a3"/>
      </w:pPr>
      <w:r>
        <w:t>1.12.4. услуги парикмахера, косметолога, бальзамировщика (санитара) по подготовке тела (останков) умершего (погибшего) к кремации либо захоронению;</w:t>
      </w:r>
    </w:p>
    <w:p w14:paraId="2D23F38A" w14:textId="77777777" w:rsidR="00000000" w:rsidRDefault="0050258C">
      <w:pPr>
        <w:pStyle w:val="a3"/>
      </w:pPr>
      <w:r>
        <w:t>1.12.5. предоставление холодильной ка</w:t>
      </w:r>
      <w:r>
        <w:t>меры для хранения тела (останков) умершего (погибшего);</w:t>
      </w:r>
    </w:p>
    <w:p w14:paraId="5742BEC9" w14:textId="77777777" w:rsidR="00000000" w:rsidRDefault="0050258C">
      <w:pPr>
        <w:pStyle w:val="a3"/>
      </w:pPr>
      <w:r>
        <w:t>1.12.6. сдача в аренду помещения и его оформление для проведения похорон;</w:t>
      </w:r>
    </w:p>
    <w:p w14:paraId="369E1410" w14:textId="77777777" w:rsidR="00000000" w:rsidRDefault="0050258C">
      <w:pPr>
        <w:pStyle w:val="a3"/>
      </w:pPr>
      <w:r>
        <w:t>1.12.7. вынос гроба с телом (останками) умершего (погибшего), урны с прахом (пеплом), сопровождение их до места погребения;</w:t>
      </w:r>
    </w:p>
    <w:p w14:paraId="69748AFE" w14:textId="77777777" w:rsidR="00000000" w:rsidRDefault="0050258C">
      <w:pPr>
        <w:pStyle w:val="a3"/>
      </w:pPr>
      <w:r>
        <w:t>1.</w:t>
      </w:r>
      <w:r>
        <w:t>12.8. музыкальное сопровождение похорон;</w:t>
      </w:r>
    </w:p>
    <w:p w14:paraId="370522AB" w14:textId="77777777" w:rsidR="00000000" w:rsidRDefault="0050258C">
      <w:pPr>
        <w:pStyle w:val="a3"/>
      </w:pPr>
      <w:r>
        <w:t>1.12.9. предоставление транспортных средств для перевозки и перевозка тела (останков) умершего (погибшего), урны с прахом (пеплом), сопровождающих лиц (родственников) к месту проведения похорон;</w:t>
      </w:r>
    </w:p>
    <w:p w14:paraId="5B0FBF47" w14:textId="77777777" w:rsidR="00000000" w:rsidRDefault="0050258C">
      <w:pPr>
        <w:pStyle w:val="a3"/>
      </w:pPr>
      <w:r>
        <w:t>1.12.10. услуги по п</w:t>
      </w:r>
      <w:r>
        <w:t>ерезахоронению тела (останков) умершего (погибшего), урны с прахом (пеплом);</w:t>
      </w:r>
    </w:p>
    <w:p w14:paraId="0629F9BD" w14:textId="77777777" w:rsidR="00000000" w:rsidRDefault="0050258C">
      <w:pPr>
        <w:pStyle w:val="a3"/>
      </w:pPr>
      <w:r>
        <w:t>1.12.11. услуги по захоронению и подзахоронению тела (останков) умершего (погибшего), урны с прахом (пеплом) в землю на кладбище, склеп либо урны с прахом (пеплом) в колумбарий, в</w:t>
      </w:r>
      <w:r>
        <w:t xml:space="preserve"> том числе копка и засыпка могилы, включая подготовительные работы для копки могилы в зимнее время (утепление, прогрев поверхности земельного участка, разработка (нарезка, рыхление) мерзлого грунта механизированным способом);</w:t>
      </w:r>
    </w:p>
    <w:p w14:paraId="135E6D34" w14:textId="77777777" w:rsidR="00000000" w:rsidRDefault="0050258C">
      <w:pPr>
        <w:pStyle w:val="a3"/>
      </w:pPr>
      <w:r>
        <w:t>1.12.12. услуги крематория:</w:t>
      </w:r>
    </w:p>
    <w:p w14:paraId="28901771" w14:textId="77777777" w:rsidR="00000000" w:rsidRDefault="0050258C">
      <w:pPr>
        <w:pStyle w:val="a3"/>
      </w:pPr>
      <w:r>
        <w:t>кремация тела (останков) умершего (погибшего);</w:t>
      </w:r>
    </w:p>
    <w:p w14:paraId="3AE022B1" w14:textId="77777777" w:rsidR="00000000" w:rsidRDefault="0050258C">
      <w:pPr>
        <w:pStyle w:val="a3"/>
      </w:pPr>
      <w:r>
        <w:t>помещение праха (пепла) в урну;</w:t>
      </w:r>
    </w:p>
    <w:p w14:paraId="439FB592" w14:textId="77777777" w:rsidR="00000000" w:rsidRDefault="0050258C">
      <w:pPr>
        <w:pStyle w:val="a3"/>
      </w:pPr>
      <w:r>
        <w:t>содержание урны с прахом (пеплом) в колумбарии;</w:t>
      </w:r>
    </w:p>
    <w:p w14:paraId="610570A3" w14:textId="77777777" w:rsidR="00000000" w:rsidRDefault="0050258C">
      <w:pPr>
        <w:pStyle w:val="a3"/>
      </w:pPr>
      <w:r>
        <w:t>хранение урны (капсулы) с прахом (пеплом);</w:t>
      </w:r>
    </w:p>
    <w:p w14:paraId="28BF0BD0" w14:textId="77777777" w:rsidR="00000000" w:rsidRDefault="0050258C">
      <w:pPr>
        <w:pStyle w:val="a3"/>
      </w:pPr>
      <w:r>
        <w:lastRenderedPageBreak/>
        <w:t>подготовка урны с прахом (пеплом) для отправления за пределы Республики Беларусь;</w:t>
      </w:r>
    </w:p>
    <w:p w14:paraId="4434E1EF" w14:textId="77777777" w:rsidR="00000000" w:rsidRDefault="0050258C">
      <w:pPr>
        <w:pStyle w:val="a3"/>
      </w:pPr>
      <w:r>
        <w:t>1.12</w:t>
      </w:r>
      <w:r>
        <w:t>.13. благоустройство предоставленного участка для захоронения, художественное оформление могилы, склепа, места в колумбарии;</w:t>
      </w:r>
    </w:p>
    <w:p w14:paraId="3BCC7095" w14:textId="77777777" w:rsidR="00000000" w:rsidRDefault="0050258C">
      <w:pPr>
        <w:pStyle w:val="a3"/>
      </w:pPr>
      <w:r>
        <w:t>1.12.14. нанесение (высечка, гравировка) надписей, эмблем, рисунков, барельефов, выполнение графических портретов на надгробных пам</w:t>
      </w:r>
      <w:r>
        <w:t>ятниках, установка медальонов, табличек, крепление литых элементов к надгробным памятникам;</w:t>
      </w:r>
    </w:p>
    <w:p w14:paraId="2D07C70B" w14:textId="77777777" w:rsidR="00000000" w:rsidRDefault="0050258C">
      <w:pPr>
        <w:pStyle w:val="a3"/>
      </w:pPr>
      <w:r>
        <w:t>1.12.15. озеленение территории места погребения;</w:t>
      </w:r>
    </w:p>
    <w:p w14:paraId="1E6BAC57" w14:textId="77777777" w:rsidR="00000000" w:rsidRDefault="0050258C">
      <w:pPr>
        <w:pStyle w:val="a3"/>
      </w:pPr>
      <w:r>
        <w:t xml:space="preserve">1.12.16. содержание, ремонт и восстановление надмогильных холмиков и сооружений, склепов, колумбариев, в том числе </w:t>
      </w:r>
      <w:r>
        <w:t>разрушенных (поврежденных) в результате чрезвычайных ситуаций природного и техногенного характера, актов вандализма;</w:t>
      </w:r>
    </w:p>
    <w:p w14:paraId="23BF5A0D" w14:textId="77777777" w:rsidR="00000000" w:rsidRDefault="0050258C">
      <w:pPr>
        <w:pStyle w:val="a3"/>
      </w:pPr>
      <w:r>
        <w:t>1.12.17. установка, демонтаж надмогильных сооружений;</w:t>
      </w:r>
    </w:p>
    <w:p w14:paraId="7EEE7365" w14:textId="77777777" w:rsidR="00000000" w:rsidRDefault="0050258C">
      <w:pPr>
        <w:pStyle w:val="a3"/>
      </w:pPr>
      <w:r>
        <w:t>1.12.18. уборка территории места погребения, закрепленной прилегающей территории и вы</w:t>
      </w:r>
      <w:r>
        <w:t>воз с этих территорий отходов;</w:t>
      </w:r>
    </w:p>
    <w:p w14:paraId="1CCDDF42" w14:textId="77777777" w:rsidR="00000000" w:rsidRDefault="0050258C">
      <w:pPr>
        <w:pStyle w:val="a3"/>
      </w:pPr>
      <w:r>
        <w:t>1.13. надгробных памятников, оград и других ритуальных предметов, связанных с погребением, а также работ по их изготовлению;</w:t>
      </w:r>
    </w:p>
    <w:p w14:paraId="20FA9A4E" w14:textId="77777777" w:rsidR="00000000" w:rsidRDefault="0050258C">
      <w:pPr>
        <w:pStyle w:val="a3"/>
      </w:pPr>
      <w:r>
        <w:t>1.14. религиозной литературы и (или) предметов религиозного назначения (кроме подакцизных), за исклю</w:t>
      </w:r>
      <w:r>
        <w:t xml:space="preserve">чением оборотов по реализации, указанных в подпункте 2.22 пункта 2 </w:t>
      </w:r>
      <w:hyperlink r:id="rId140" w:history="1">
        <w:r>
          <w:rPr>
            <w:rStyle w:val="a4"/>
          </w:rPr>
          <w:t>статьи 115 настоящего Кодекса</w:t>
        </w:r>
      </w:hyperlink>
      <w:r>
        <w:t>;</w:t>
      </w:r>
    </w:p>
    <w:p w14:paraId="48FE6612" w14:textId="77777777" w:rsidR="00000000" w:rsidRDefault="0050258C">
      <w:pPr>
        <w:pStyle w:val="a3"/>
      </w:pPr>
      <w:r>
        <w:t>1.15. изделий народных художественных ремесел признанного художественного достоинства по пе</w:t>
      </w:r>
      <w:r>
        <w:t>речню таких изделий, утверждаемому Президентом Республики Беларусь.</w:t>
      </w:r>
    </w:p>
    <w:p w14:paraId="629EA22B" w14:textId="77777777" w:rsidR="00000000" w:rsidRDefault="0050258C">
      <w:pPr>
        <w:pStyle w:val="a3"/>
      </w:pPr>
      <w:r>
        <w:t>Основанием для освобождения плательщиков от налога на добавленную стоимость служит заключение об отнесении продукции к изделиям народных художественных ремесел, выдаваемое экспертной комис</w:t>
      </w:r>
      <w:r>
        <w:t>сией по отнесению продукции организаций народных художественных ремесел к изделиям народных художественных ремесел.</w:t>
      </w:r>
    </w:p>
    <w:p w14:paraId="7AC03F75" w14:textId="77777777" w:rsidR="00000000" w:rsidRDefault="0050258C">
      <w:pPr>
        <w:pStyle w:val="a3"/>
      </w:pPr>
      <w:r>
        <w:t xml:space="preserve">Освобождение от налога на добавленную стоимость распространяется также на всех плательщиков, реализующих приобретенные изделия, указанные в </w:t>
      </w:r>
      <w:r>
        <w:t>части первой настоящего подпункта. Основанием для применения покупателем освобождения от налога на добавленную стоимость служит полученная от продавца копия заключения об отнесении продукции к изделиям народных художественных ремесел;</w:t>
      </w:r>
    </w:p>
    <w:p w14:paraId="3C4F64AA" w14:textId="77777777" w:rsidR="00000000" w:rsidRDefault="0050258C">
      <w:pPr>
        <w:pStyle w:val="a3"/>
      </w:pPr>
      <w:r>
        <w:t>1.16. товаров (работ,</w:t>
      </w:r>
      <w:r>
        <w:t xml:space="preserve"> услуг) плательщиками, использующими труд инвалидов, если численность инвалидов у них в среднем за период составляет не менее 30 процентов численности работников в среднем за этот же период.</w:t>
      </w:r>
    </w:p>
    <w:p w14:paraId="4CD59CA8" w14:textId="77777777" w:rsidR="00000000" w:rsidRDefault="0050258C">
      <w:pPr>
        <w:pStyle w:val="a3"/>
      </w:pPr>
      <w:r>
        <w:t>Для целей настоящего подпункта:</w:t>
      </w:r>
    </w:p>
    <w:p w14:paraId="39E7BD23" w14:textId="77777777" w:rsidR="00000000" w:rsidRDefault="0050258C">
      <w:pPr>
        <w:pStyle w:val="a3"/>
      </w:pPr>
      <w:r>
        <w:t>к товарам (работам, услугам) не о</w:t>
      </w:r>
      <w:r>
        <w:t>тносятся приобретенные товары, подакцизные товары, брокерские и иные посреднические услуги, сдача в аренду (передача в финансовую аренду (лизинг)) имущества;</w:t>
      </w:r>
    </w:p>
    <w:p w14:paraId="0A4FB4F8" w14:textId="77777777" w:rsidR="00000000" w:rsidRDefault="0050258C">
      <w:pPr>
        <w:pStyle w:val="a3"/>
      </w:pPr>
      <w:r>
        <w:lastRenderedPageBreak/>
        <w:t>численность работников (инвалидов) организации в среднем за период с начала года по отчетный перио</w:t>
      </w:r>
      <w:r>
        <w:t>д включительно определяется путем суммирования средней численности работников (инвалидов) за все месяцы, истекшие за период с начала года по отчетный период включительно, и деления полученной суммы на число истекших месяцев, за которые определена средняя ч</w:t>
      </w:r>
      <w:r>
        <w:t>исленность работников (инвалидов);</w:t>
      </w:r>
    </w:p>
    <w:p w14:paraId="2EDE4BFC" w14:textId="77777777" w:rsidR="00000000" w:rsidRDefault="0050258C">
      <w:pPr>
        <w:pStyle w:val="a3"/>
      </w:pPr>
      <w:r>
        <w:t>средняя численность работников (инвалидов) за каждый месяц определяется как исчисленная в порядке, установленном Национальным статистическим комитетом, списочная численность работников в среднем за месяц (за исключением р</w:t>
      </w:r>
      <w:r>
        <w:t xml:space="preserve">аботников, находящихся в отпусках по беременности и родам, в связи с усыновлением (удочерением) ребенка в возрасте до трех месяцев либо назначением их опекунами, по уходу за ребенком до достижения им возраста трех лет, в связи с усыновлением (удочерением) </w:t>
      </w:r>
      <w:r>
        <w:t>детей-сирот и детей, оставшихся без попечения родителей, постоянно проживающих на территории Республики Беларусь, в возрасте от трех до шестнадцати лет); средняя численность работающих по совместительству с местом основной работы у других нанимателей; сред</w:t>
      </w:r>
      <w:r>
        <w:t>няя численность лиц, выполнявших работу по гражданско-правовым договорам (в том числе заключенным с юридическими лицами, если предметом договора является оказание услуги по предоставлению, найму работников);</w:t>
      </w:r>
    </w:p>
    <w:p w14:paraId="2115DDBD" w14:textId="77777777" w:rsidR="00000000" w:rsidRDefault="0050258C">
      <w:pPr>
        <w:pStyle w:val="a3"/>
      </w:pPr>
      <w:r>
        <w:t>расчет численности работников производится в цел</w:t>
      </w:r>
      <w:r>
        <w:t>ом по организации, включая филиалы.</w:t>
      </w:r>
    </w:p>
    <w:p w14:paraId="5EE8514F" w14:textId="77777777" w:rsidR="00000000" w:rsidRDefault="0050258C">
      <w:pPr>
        <w:pStyle w:val="a3"/>
      </w:pPr>
      <w:r>
        <w:t>Освобождение от налога на добавленную стоимость:</w:t>
      </w:r>
    </w:p>
    <w:p w14:paraId="11841FA4" w14:textId="77777777" w:rsidR="00000000" w:rsidRDefault="0050258C">
      <w:pPr>
        <w:pStyle w:val="a3"/>
      </w:pPr>
      <w:r>
        <w:t>предоставляется при условии соблюдения установленного процента численности инвалидов в среднем за соответствующий истекший период;</w:t>
      </w:r>
    </w:p>
    <w:p w14:paraId="14BE8530" w14:textId="77777777" w:rsidR="00000000" w:rsidRDefault="0050258C">
      <w:pPr>
        <w:pStyle w:val="a3"/>
      </w:pPr>
      <w:r>
        <w:t>распространяется на всех плательщиков, р</w:t>
      </w:r>
      <w:r>
        <w:t>еализующих товары, приобретенные у плательщиков, указанных в части первой настоящего подпункта. Основанием для применения покупателем освобождения от налога на добавленную стоимость служит указанная продавцом в первичных учетных документах, применяемых при</w:t>
      </w:r>
      <w:r>
        <w:t xml:space="preserve"> отгрузке товаров, запись «Освобождение согласно подпункту 1.16 пункта 1 статьи 118 Налогового кодекса Республики Беларусь»;</w:t>
      </w:r>
    </w:p>
    <w:p w14:paraId="6C083529" w14:textId="77777777" w:rsidR="00000000" w:rsidRDefault="0050258C">
      <w:pPr>
        <w:pStyle w:val="a3"/>
      </w:pPr>
      <w:r>
        <w:t>1.17. драгоценных металлов и драгоценных камней, а также выполненных работ (оказанных услуг) при:</w:t>
      </w:r>
    </w:p>
    <w:p w14:paraId="11EC64FA" w14:textId="77777777" w:rsidR="00000000" w:rsidRDefault="0050258C">
      <w:pPr>
        <w:pStyle w:val="a3"/>
      </w:pPr>
      <w:r>
        <w:t>1.17.1. сдаче (поставке) драгоцен</w:t>
      </w:r>
      <w:r>
        <w:t xml:space="preserve">ных металлов и драгоценных камней, в том числе в виде лома и отходов, содержащих сопутствующие компоненты (за исключением драгоценных металлов, указанных в абзаце втором подпункта 2.28 пункта 2 </w:t>
      </w:r>
      <w:hyperlink r:id="rId141" w:history="1">
        <w:r>
          <w:rPr>
            <w:rStyle w:val="a4"/>
          </w:rPr>
          <w:t>статьи 115 настоящего Кодекса</w:t>
        </w:r>
      </w:hyperlink>
      <w:r>
        <w:t>), в Госфонд, а также при реализации драгоценных металлов Национальному банку;</w:t>
      </w:r>
    </w:p>
    <w:p w14:paraId="34EA80B2" w14:textId="77777777" w:rsidR="00000000" w:rsidRDefault="0050258C">
      <w:pPr>
        <w:pStyle w:val="a3"/>
      </w:pPr>
      <w:r>
        <w:t>1.17.2. реализации произведенных отечественными алмазообрабатывающими организациями бриллиантов, не закрепленных в ювелирных и других бытовых изделиях, при наличии сертификата (аттестата) на каждый камень, выданного в соответствии с законодательством;</w:t>
      </w:r>
    </w:p>
    <w:p w14:paraId="2357F725" w14:textId="77777777" w:rsidR="00000000" w:rsidRDefault="0050258C">
      <w:pPr>
        <w:pStyle w:val="a3"/>
      </w:pPr>
      <w:r>
        <w:t>1.17.3. переработке лома и отходов, зачисленных в фонд переработки Госфонда, для последующей поставки извлеченных драгоценных металлов в Госфонд;</w:t>
      </w:r>
    </w:p>
    <w:p w14:paraId="00B10F0D" w14:textId="77777777" w:rsidR="00000000" w:rsidRDefault="0050258C">
      <w:pPr>
        <w:pStyle w:val="a3"/>
      </w:pPr>
      <w:r>
        <w:t>1.17.4. организации скупки драгоценных металлов и драгоценных камней у физических лиц для государственных нужд</w:t>
      </w:r>
      <w:r>
        <w:t>;</w:t>
      </w:r>
    </w:p>
    <w:p w14:paraId="239B1993" w14:textId="77777777" w:rsidR="00000000" w:rsidRDefault="0050258C">
      <w:pPr>
        <w:pStyle w:val="a3"/>
      </w:pPr>
      <w:r>
        <w:lastRenderedPageBreak/>
        <w:t>1.17.5. реализации организациями банкам, между банками, банками организациям и физическим лицам банковских и мерных слитков из драгоценных металлов, слитковых (инвестиционных) монет из драгоценных металлов;</w:t>
      </w:r>
    </w:p>
    <w:p w14:paraId="1030EA8F" w14:textId="77777777" w:rsidR="00000000" w:rsidRDefault="0050258C">
      <w:pPr>
        <w:pStyle w:val="a3"/>
      </w:pPr>
      <w:r>
        <w:t xml:space="preserve">1.17.6. реализации организациями банкам, между </w:t>
      </w:r>
      <w:r>
        <w:t>банками, банками организациям и физическим лицам бриллиантов, имеющих выданный Национальным банком аттестат качества на бриллиант;</w:t>
      </w:r>
    </w:p>
    <w:p w14:paraId="3FA319DF" w14:textId="77777777" w:rsidR="00000000" w:rsidRDefault="0050258C">
      <w:pPr>
        <w:pStyle w:val="a3"/>
      </w:pPr>
      <w:r>
        <w:t>1.18. товаров магазинами беспошлинной торговли:</w:t>
      </w:r>
    </w:p>
    <w:p w14:paraId="6F245EC2" w14:textId="77777777" w:rsidR="00000000" w:rsidRDefault="0050258C">
      <w:pPr>
        <w:pStyle w:val="a3"/>
      </w:pPr>
      <w:r>
        <w:t>1.18.1. в зоне таможенного контроля;</w:t>
      </w:r>
    </w:p>
    <w:p w14:paraId="6154196F" w14:textId="77777777" w:rsidR="00000000" w:rsidRDefault="0050258C">
      <w:pPr>
        <w:pStyle w:val="a3"/>
      </w:pPr>
      <w:r>
        <w:t>1.18.2. под таможенным контролем для ино</w:t>
      </w:r>
      <w:r>
        <w:t>странных дипломатических представительств, приравненных к ним представительств международных организаций, консульских учреждений;</w:t>
      </w:r>
    </w:p>
    <w:p w14:paraId="726092F5" w14:textId="77777777" w:rsidR="00000000" w:rsidRDefault="0050258C">
      <w:pPr>
        <w:pStyle w:val="a3"/>
      </w:pPr>
      <w:r>
        <w:t>1.19. путевок на санаторно-курортное лечение и оздоровление населения организациями, их обособленными подразделениями, осущест</w:t>
      </w:r>
      <w:r>
        <w:t>вляющими санаторно-курортное лечение и оздоровление населения, по перечню таких организаций, их обособленных подразделений, утверждаемому Советом Министров Республики Беларусь;</w:t>
      </w:r>
    </w:p>
    <w:p w14:paraId="7DF2C6D3" w14:textId="77777777" w:rsidR="00000000" w:rsidRDefault="0050258C">
      <w:pPr>
        <w:pStyle w:val="a3"/>
      </w:pPr>
      <w:r>
        <w:t>1.20. товаров (работ, услуг), изготавливаемых (выполняемых, оказываемых) исправ</w:t>
      </w:r>
      <w:r>
        <w:t>ительными учреждениями уголовно-исполнительной системы и лечебно-трудовыми профилакториями.</w:t>
      </w:r>
    </w:p>
    <w:p w14:paraId="65C27660" w14:textId="77777777" w:rsidR="00000000" w:rsidRDefault="0050258C">
      <w:pPr>
        <w:pStyle w:val="a3"/>
      </w:pPr>
      <w:r>
        <w:t>Освобождение от налога на добавленную стоимость распространяется на всех плательщиков, реализующих товары, произведенные плательщиками, указанными в части первой на</w:t>
      </w:r>
      <w:r>
        <w:t>стоящего подпункта. Основанием для применения покупателем освобождения от налога на добавленную стоимость служит указанная продавцом в первичных учетных документах, применяемых при отгрузке товаров, запись «Освобождение согласно подпункту 1.20 пункта 1 ста</w:t>
      </w:r>
      <w:r>
        <w:t>тьи 118 Налогового кодекса Республики Беларусь»;</w:t>
      </w:r>
    </w:p>
    <w:p w14:paraId="7044261A" w14:textId="77777777" w:rsidR="00000000" w:rsidRDefault="0050258C">
      <w:pPr>
        <w:pStyle w:val="a3"/>
      </w:pPr>
      <w:r>
        <w:t>1.21. услуг, оказываемых физическим лицам:</w:t>
      </w:r>
    </w:p>
    <w:p w14:paraId="01769C80" w14:textId="77777777" w:rsidR="00000000" w:rsidRDefault="0050258C">
      <w:pPr>
        <w:pStyle w:val="a3"/>
      </w:pPr>
      <w:r>
        <w:t>1.21.1. по доставке пенсий и других социальных выплат.</w:t>
      </w:r>
    </w:p>
    <w:p w14:paraId="3E5E8117" w14:textId="77777777" w:rsidR="00000000" w:rsidRDefault="0050258C">
      <w:pPr>
        <w:pStyle w:val="a3"/>
      </w:pPr>
      <w:r>
        <w:t>К услугам по доставке физическим лицам пенсий и других социальных выплат относится выдача (вручение) физическ</w:t>
      </w:r>
      <w:r>
        <w:t>им лицам пенсий и других социальных выплат:</w:t>
      </w:r>
    </w:p>
    <w:p w14:paraId="4A8B17BD" w14:textId="77777777" w:rsidR="00000000" w:rsidRDefault="0050258C">
      <w:pPr>
        <w:pStyle w:val="a3"/>
      </w:pPr>
      <w:r>
        <w:t>по ведомостям (спискам) органов по труду, занятости и социальной защите;</w:t>
      </w:r>
    </w:p>
    <w:p w14:paraId="551A7E6F" w14:textId="77777777" w:rsidR="00000000" w:rsidRDefault="0050258C">
      <w:pPr>
        <w:pStyle w:val="a3"/>
      </w:pPr>
      <w:r>
        <w:t>посредством пересылки и выплаты пенсионных сумм и других социальных выплат денежными переводами, отправку которых производит орган, назнача</w:t>
      </w:r>
      <w:r>
        <w:t>ющий (выплачивающий) пенсию и другую социальную выплату, либо через соответствующие подразделения банков;</w:t>
      </w:r>
    </w:p>
    <w:p w14:paraId="74713AD1" w14:textId="77777777" w:rsidR="00000000" w:rsidRDefault="0050258C">
      <w:pPr>
        <w:pStyle w:val="a3"/>
      </w:pPr>
      <w:r>
        <w:t>1.21.2. по приему подписки на печатные средства массовой информации и их доставке.</w:t>
      </w:r>
    </w:p>
    <w:p w14:paraId="36EA639B" w14:textId="77777777" w:rsidR="00000000" w:rsidRDefault="0050258C">
      <w:pPr>
        <w:pStyle w:val="a3"/>
      </w:pPr>
      <w:r>
        <w:t>Положения настоящего подпункта не применяются при оказании услуг, у</w:t>
      </w:r>
      <w:r>
        <w:t>казанных в части первой настоящего подпункта, индивидуальным предпринимателям;</w:t>
      </w:r>
    </w:p>
    <w:p w14:paraId="58FBF890" w14:textId="77777777" w:rsidR="00000000" w:rsidRDefault="0050258C">
      <w:pPr>
        <w:pStyle w:val="a3"/>
      </w:pPr>
      <w:r>
        <w:lastRenderedPageBreak/>
        <w:t>1.22. услуг почтовой связи по пересылке посылок и (или) денежных почтовых переводов, принятых от физических лиц операторами почтовой связи для доставки (вручения) адресату.</w:t>
      </w:r>
    </w:p>
    <w:p w14:paraId="557BA28C" w14:textId="77777777" w:rsidR="00000000" w:rsidRDefault="0050258C">
      <w:pPr>
        <w:pStyle w:val="a3"/>
      </w:pPr>
      <w:r>
        <w:t>Поло</w:t>
      </w:r>
      <w:r>
        <w:t>жения настоящего подпункта не применяются при оказании услуг, указанных в части первой настоящего подпункта, индивидуальным предпринимателям;</w:t>
      </w:r>
    </w:p>
    <w:p w14:paraId="0317C6D4" w14:textId="77777777" w:rsidR="00000000" w:rsidRDefault="0050258C">
      <w:pPr>
        <w:pStyle w:val="a3"/>
      </w:pPr>
      <w:r>
        <w:t>1.23. научно-исследовательских, опытно-конструкторских, опытно-технологических работ, зарегистрированных в государ</w:t>
      </w:r>
      <w:r>
        <w:t>ственном реестре научно-исследовательских, опытно-конструкторских, опытно-технологических работ в порядке, определяемом Президентом Республики Беларусь;</w:t>
      </w:r>
    </w:p>
    <w:p w14:paraId="4233710E" w14:textId="77777777" w:rsidR="00000000" w:rsidRDefault="0050258C">
      <w:pPr>
        <w:pStyle w:val="a3"/>
      </w:pPr>
      <w:r>
        <w:t>1.24. твердого топлива физическим лицам для коммунально-бытового потребления и топливоснабжающим органи</w:t>
      </w:r>
      <w:r>
        <w:t>зациям для продажи физическим лицам.</w:t>
      </w:r>
    </w:p>
    <w:p w14:paraId="4A850F36" w14:textId="77777777" w:rsidR="00000000" w:rsidRDefault="0050258C">
      <w:pPr>
        <w:pStyle w:val="a3"/>
      </w:pPr>
      <w:r>
        <w:t>Для целей настоящего подпункта под твердым топливом понимаются используемые физическими лицами для коммунально-бытового потребления топливные брикеты на основе торфа, торф кусковой, уголь, за исключением угля древесного</w:t>
      </w:r>
      <w:r>
        <w:t>, дрова;</w:t>
      </w:r>
    </w:p>
    <w:p w14:paraId="6DA57563" w14:textId="77777777" w:rsidR="00000000" w:rsidRDefault="0050258C">
      <w:pPr>
        <w:pStyle w:val="a3"/>
      </w:pPr>
      <w:r>
        <w:t>1.25. оказываемых физическим лицам жилищно-коммунальных и эксплуатационных услуг по перечню таких услуг, утверждаемому Президентом Республики Беларусь;</w:t>
      </w:r>
    </w:p>
    <w:p w14:paraId="7F9550F2" w14:textId="77777777" w:rsidR="00000000" w:rsidRDefault="0050258C">
      <w:pPr>
        <w:pStyle w:val="a3"/>
      </w:pPr>
      <w:r>
        <w:t>1.26. работ (услуг), выполняемых (оказываемых) физическим лицам, осуществляющим ведение личного</w:t>
      </w:r>
      <w:r>
        <w:t xml:space="preserve"> подсобного хозяйства. Для целей настоящего подпункта под работами (услугами), выполняемыми (оказываемыми) физическим лицам, осуществляющим ведение личного подсобного хозяйства, понимаются:</w:t>
      </w:r>
    </w:p>
    <w:p w14:paraId="1E4F4908" w14:textId="77777777" w:rsidR="00000000" w:rsidRDefault="0050258C">
      <w:pPr>
        <w:pStyle w:val="a3"/>
      </w:pPr>
      <w:r>
        <w:t>1.26.1. работы по возделыванию сельскохозяйственных культур:</w:t>
      </w:r>
    </w:p>
    <w:p w14:paraId="62B167C9" w14:textId="77777777" w:rsidR="00000000" w:rsidRDefault="0050258C">
      <w:pPr>
        <w:pStyle w:val="a3"/>
      </w:pPr>
      <w:r>
        <w:t>вспаш</w:t>
      </w:r>
      <w:r>
        <w:t>ка, плоскорезная обработка, культивация, дискование, боронование почвы;</w:t>
      </w:r>
    </w:p>
    <w:p w14:paraId="4AE7667B" w14:textId="77777777" w:rsidR="00000000" w:rsidRDefault="0050258C">
      <w:pPr>
        <w:pStyle w:val="a3"/>
      </w:pPr>
      <w:r>
        <w:t>внесение в почву минеральных, органических удобрений, торфа, пестицидов, известковых материалов;</w:t>
      </w:r>
    </w:p>
    <w:p w14:paraId="2A535C12" w14:textId="77777777" w:rsidR="00000000" w:rsidRDefault="0050258C">
      <w:pPr>
        <w:pStyle w:val="a3"/>
      </w:pPr>
      <w:r>
        <w:t>сев, посадка, междурядная обработка сельскохозяйственных культур;</w:t>
      </w:r>
    </w:p>
    <w:p w14:paraId="5AFFDAC8" w14:textId="77777777" w:rsidR="00000000" w:rsidRDefault="0050258C">
      <w:pPr>
        <w:pStyle w:val="a3"/>
      </w:pPr>
      <w:r>
        <w:t>1.26.2. механизирован</w:t>
      </w:r>
      <w:r>
        <w:t>ные работы по уборке и доработке урожая:</w:t>
      </w:r>
    </w:p>
    <w:p w14:paraId="247905FF" w14:textId="77777777" w:rsidR="00000000" w:rsidRDefault="0050258C">
      <w:pPr>
        <w:pStyle w:val="a3"/>
      </w:pPr>
      <w:r>
        <w:t>скашивание, подбор валков и обмолот, уборка прямым комбайнированием, размол зерновых и зернобобовых культур, кукурузы;</w:t>
      </w:r>
    </w:p>
    <w:p w14:paraId="51E7CB39" w14:textId="77777777" w:rsidR="00000000" w:rsidRDefault="0050258C">
      <w:pPr>
        <w:pStyle w:val="a3"/>
      </w:pPr>
      <w:r>
        <w:t>скашивание трав и других сельскохозяйственных культур, ворошение, оборачивание, создание укрупненных валков сена, соломы, подбор и сволакивание копен, скирдование сена, соломы;</w:t>
      </w:r>
    </w:p>
    <w:p w14:paraId="446C1D67" w14:textId="77777777" w:rsidR="00000000" w:rsidRDefault="0050258C">
      <w:pPr>
        <w:pStyle w:val="a3"/>
      </w:pPr>
      <w:r>
        <w:t>скашивание ботвы, уборка, погрузка картофеля, кормовых корнеплодов, сахарной св</w:t>
      </w:r>
      <w:r>
        <w:t>еклы, овощных и других культур;</w:t>
      </w:r>
    </w:p>
    <w:p w14:paraId="02B0CE24" w14:textId="77777777" w:rsidR="00000000" w:rsidRDefault="0050258C">
      <w:pPr>
        <w:pStyle w:val="a3"/>
      </w:pPr>
      <w:r>
        <w:t>транспортировка сельскохозяйственной продукции с полей к местам хранения;</w:t>
      </w:r>
    </w:p>
    <w:p w14:paraId="53E0E6C3" w14:textId="77777777" w:rsidR="00000000" w:rsidRDefault="0050258C">
      <w:pPr>
        <w:pStyle w:val="a3"/>
      </w:pPr>
      <w:r>
        <w:t>1.26.3. прочие работы (услуги):</w:t>
      </w:r>
    </w:p>
    <w:p w14:paraId="76019CB5" w14:textId="77777777" w:rsidR="00000000" w:rsidRDefault="0050258C">
      <w:pPr>
        <w:pStyle w:val="a3"/>
      </w:pPr>
      <w:r>
        <w:lastRenderedPageBreak/>
        <w:t>сепарирование молока;</w:t>
      </w:r>
    </w:p>
    <w:p w14:paraId="36E5C2BE" w14:textId="77777777" w:rsidR="00000000" w:rsidRDefault="0050258C">
      <w:pPr>
        <w:pStyle w:val="a3"/>
      </w:pPr>
      <w:r>
        <w:t>убой скота;</w:t>
      </w:r>
    </w:p>
    <w:p w14:paraId="276CB796" w14:textId="77777777" w:rsidR="00000000" w:rsidRDefault="0050258C">
      <w:pPr>
        <w:pStyle w:val="a3"/>
      </w:pPr>
      <w:r>
        <w:t>искусственное осеменение животных;</w:t>
      </w:r>
    </w:p>
    <w:p w14:paraId="10CBB0B0" w14:textId="77777777" w:rsidR="00000000" w:rsidRDefault="0050258C">
      <w:pPr>
        <w:pStyle w:val="a3"/>
      </w:pPr>
      <w:r>
        <w:t>выпас скота;</w:t>
      </w:r>
    </w:p>
    <w:p w14:paraId="71461671" w14:textId="77777777" w:rsidR="00000000" w:rsidRDefault="0050258C">
      <w:pPr>
        <w:pStyle w:val="a3"/>
      </w:pPr>
      <w:r>
        <w:t>заготовка, распиловка, колка и склад</w:t>
      </w:r>
      <w:r>
        <w:t>ирование дров;</w:t>
      </w:r>
    </w:p>
    <w:p w14:paraId="28D7EA55" w14:textId="77777777" w:rsidR="00000000" w:rsidRDefault="0050258C">
      <w:pPr>
        <w:pStyle w:val="a3"/>
      </w:pPr>
      <w:r>
        <w:t>автотранспортные услуги по доставке печного топлива;</w:t>
      </w:r>
    </w:p>
    <w:p w14:paraId="7E458D53" w14:textId="77777777" w:rsidR="00000000" w:rsidRDefault="0050258C">
      <w:pPr>
        <w:pStyle w:val="a3"/>
      </w:pPr>
      <w:r>
        <w:t>услуги гужевого транспорта;</w:t>
      </w:r>
    </w:p>
    <w:p w14:paraId="4D4BB02C" w14:textId="77777777" w:rsidR="00000000" w:rsidRDefault="0050258C">
      <w:pPr>
        <w:pStyle w:val="a3"/>
      </w:pPr>
      <w:r>
        <w:t>ремонт хозяйственных построек;</w:t>
      </w:r>
    </w:p>
    <w:p w14:paraId="6BB26E1C" w14:textId="77777777" w:rsidR="00000000" w:rsidRDefault="0050258C">
      <w:pPr>
        <w:pStyle w:val="a3"/>
      </w:pPr>
      <w:r>
        <w:t>1.27. услуг, сопутствующих получению образования.</w:t>
      </w:r>
    </w:p>
    <w:p w14:paraId="3737181E" w14:textId="77777777" w:rsidR="00000000" w:rsidRDefault="0050258C">
      <w:pPr>
        <w:pStyle w:val="a3"/>
      </w:pPr>
      <w:r>
        <w:t xml:space="preserve">Для целей настоящего подпункта к услугам, сопутствующим получению образования, </w:t>
      </w:r>
      <w:r>
        <w:t>относятся:</w:t>
      </w:r>
    </w:p>
    <w:p w14:paraId="57A4F8C2" w14:textId="77777777" w:rsidR="00000000" w:rsidRDefault="0050258C">
      <w:pPr>
        <w:pStyle w:val="a3"/>
      </w:pPr>
      <w:r>
        <w:t>1.27.1. проведение репетиционного тестирования;</w:t>
      </w:r>
    </w:p>
    <w:p w14:paraId="6EE81DB7" w14:textId="77777777" w:rsidR="00000000" w:rsidRDefault="0050258C">
      <w:pPr>
        <w:pStyle w:val="a3"/>
      </w:pPr>
      <w:r>
        <w:t>1.27.2. прием и оформление документов для участия в централизованном тестировании;</w:t>
      </w:r>
    </w:p>
    <w:p w14:paraId="59C8DD41" w14:textId="77777777" w:rsidR="00000000" w:rsidRDefault="0050258C">
      <w:pPr>
        <w:pStyle w:val="a3"/>
      </w:pPr>
      <w:r>
        <w:t>1.27.3. исключен;</w:t>
      </w:r>
    </w:p>
    <w:p w14:paraId="09DCF67C" w14:textId="77777777" w:rsidR="00000000" w:rsidRDefault="0050258C">
      <w:pPr>
        <w:pStyle w:val="a3"/>
      </w:pPr>
      <w:r>
        <w:t>1.27.4. репетиторство (консультативные услуги по отдельным учебным предметам (предметам), учебны</w:t>
      </w:r>
      <w:r>
        <w:t>м дисциплинам (дисциплинам), образовательным областям, темам, в том числе помощь в подготовке к централизованному тестированию);</w:t>
      </w:r>
    </w:p>
    <w:p w14:paraId="7CE8ADCA" w14:textId="77777777" w:rsidR="00000000" w:rsidRDefault="0050258C">
      <w:pPr>
        <w:pStyle w:val="a3"/>
      </w:pPr>
      <w:r>
        <w:t>1.28. платных услуг в сфере образования.</w:t>
      </w:r>
    </w:p>
    <w:p w14:paraId="056007D0" w14:textId="77777777" w:rsidR="00000000" w:rsidRDefault="0050258C">
      <w:pPr>
        <w:pStyle w:val="a3"/>
      </w:pPr>
      <w:r>
        <w:t>Для целей настоящего пункта к платным услугам в сфере образования относятся:</w:t>
      </w:r>
    </w:p>
    <w:p w14:paraId="5018598E" w14:textId="77777777" w:rsidR="00000000" w:rsidRDefault="0050258C">
      <w:pPr>
        <w:pStyle w:val="a3"/>
      </w:pPr>
      <w:r>
        <w:t>1.28.1. р</w:t>
      </w:r>
      <w:r>
        <w:t>еализация образовательных программ дошкольного, общего среднего, специального, профессионально-технического, среднего специального, высшего, послевузовского образования;</w:t>
      </w:r>
    </w:p>
    <w:p w14:paraId="51306FC1" w14:textId="77777777" w:rsidR="00000000" w:rsidRDefault="0050258C">
      <w:pPr>
        <w:pStyle w:val="a3"/>
      </w:pPr>
      <w:r>
        <w:t>1.28.2. реализация образовательной программы дополнительного образования детей и молод</w:t>
      </w:r>
      <w:r>
        <w:t>ежи;</w:t>
      </w:r>
    </w:p>
    <w:p w14:paraId="4A3C30C7" w14:textId="77777777" w:rsidR="00000000" w:rsidRDefault="0050258C">
      <w:pPr>
        <w:pStyle w:val="a3"/>
      </w:pPr>
      <w:r>
        <w:t>1.28.3. реализация образовательных программ дополнительного образования взрослых (за исключением образовательной программы обучающих курсов (лектории, тематические семинары, практикумы, тренинги, офицерские курсы и иные виды обучающих курсов), образов</w:t>
      </w:r>
      <w:r>
        <w:t>ательной программы совершенствования возможностей и способностей личности, реализуемых иными организациями и индивидуальными предпринимателями, которым в соответствии с законодательством предоставлено право осуществлять образовательную деятельность);</w:t>
      </w:r>
    </w:p>
    <w:p w14:paraId="02283131" w14:textId="77777777" w:rsidR="00000000" w:rsidRDefault="0050258C">
      <w:pPr>
        <w:pStyle w:val="a3"/>
      </w:pPr>
      <w:r>
        <w:t>1.28.</w:t>
      </w:r>
      <w:r>
        <w:t>4. проведение повторной текущей и итоговой аттестации на платной основе;</w:t>
      </w:r>
    </w:p>
    <w:p w14:paraId="5AF3D1AE" w14:textId="77777777" w:rsidR="00000000" w:rsidRDefault="0050258C">
      <w:pPr>
        <w:pStyle w:val="a3"/>
      </w:pPr>
      <w:r>
        <w:lastRenderedPageBreak/>
        <w:t>1.28.5. проведение лабораторных работ и практических занятий со студентами (курсантами) и учащимися вне учебной группы;</w:t>
      </w:r>
    </w:p>
    <w:p w14:paraId="56BFF8D9" w14:textId="77777777" w:rsidR="00000000" w:rsidRDefault="0050258C">
      <w:pPr>
        <w:pStyle w:val="a3"/>
      </w:pPr>
      <w:r>
        <w:t>1.29. услуг, оказываемых Высшей аттестационной комиссией за сче</w:t>
      </w:r>
      <w:r>
        <w:t>т средств республиканского бюджета и связанных с аттестацией научных работников высшей квалификации, присвоением ученых званий, нострификацией (приравниванием) документов о присуждении ученых степеней и присвоении ученых званий, выданных в иностранных госу</w:t>
      </w:r>
      <w:r>
        <w:t>дарствах, переаттестацией лиц, имеющих ученые степени и ученые звания иностранных государств, лишением (восстановлением) ученых степеней и ученых званий;</w:t>
      </w:r>
    </w:p>
    <w:p w14:paraId="1DBA783F" w14:textId="77777777" w:rsidR="00000000" w:rsidRDefault="0050258C">
      <w:pPr>
        <w:pStyle w:val="a3"/>
      </w:pPr>
      <w:r>
        <w:t>1.30. услуг по подготовке клинических ординаторов;</w:t>
      </w:r>
    </w:p>
    <w:p w14:paraId="15A3D371" w14:textId="77777777" w:rsidR="00000000" w:rsidRDefault="0050258C">
      <w:pPr>
        <w:pStyle w:val="a3"/>
      </w:pPr>
      <w:r>
        <w:t>1.31. товаров (работ, услуг), произведенных (выполн</w:t>
      </w:r>
      <w:r>
        <w:t>енных, оказанных) обучающимися и предусмотренных учебно-программной документацией, планом воспитательной работы учебного заведения, программами воспитания при осуществлении учебными заведениями видов деятельности по перечню, утверждаемому Советом Министров</w:t>
      </w:r>
      <w:r>
        <w:t xml:space="preserve"> Республики Беларусь.</w:t>
      </w:r>
    </w:p>
    <w:p w14:paraId="48F365A0" w14:textId="77777777" w:rsidR="00000000" w:rsidRDefault="0050258C">
      <w:pPr>
        <w:pStyle w:val="a3"/>
      </w:pPr>
      <w:r>
        <w:t xml:space="preserve">Для целей настоящего подпункта и пункта 50 </w:t>
      </w:r>
      <w:hyperlink r:id="rId142" w:history="1">
        <w:r>
          <w:rPr>
            <w:rStyle w:val="a4"/>
          </w:rPr>
          <w:t>статьи 208 настоящего Кодекса</w:t>
        </w:r>
      </w:hyperlink>
      <w:r>
        <w:t xml:space="preserve"> </w:t>
      </w:r>
      <w:r>
        <w:t>под товарами понимается продукция, произведенная обучающимися в процессе обучения и (или) воспитания;</w:t>
      </w:r>
    </w:p>
    <w:p w14:paraId="3C8E8138" w14:textId="77777777" w:rsidR="00000000" w:rsidRDefault="0050258C">
      <w:pPr>
        <w:pStyle w:val="a3"/>
      </w:pPr>
      <w:r>
        <w:t>1.32. услуг гидов-переводчиков, экскурсоводов, оказываемых в пределах Республики Беларусь, а также следующих туристических услуг по организации:</w:t>
      </w:r>
    </w:p>
    <w:p w14:paraId="42000FDE" w14:textId="77777777" w:rsidR="00000000" w:rsidRDefault="0050258C">
      <w:pPr>
        <w:pStyle w:val="a3"/>
      </w:pPr>
      <w:r>
        <w:t>1.32.1. н</w:t>
      </w:r>
      <w:r>
        <w:t>а территории Республики Беларусь экскурсионного обслуживания:</w:t>
      </w:r>
    </w:p>
    <w:p w14:paraId="176D9F47" w14:textId="77777777" w:rsidR="00000000" w:rsidRDefault="0050258C">
      <w:pPr>
        <w:pStyle w:val="a3"/>
      </w:pPr>
      <w:r>
        <w:t>услуг по подготовке, организации и проведению экскурсий;</w:t>
      </w:r>
    </w:p>
    <w:p w14:paraId="63842249" w14:textId="77777777" w:rsidR="00000000" w:rsidRDefault="0050258C">
      <w:pPr>
        <w:pStyle w:val="a3"/>
      </w:pPr>
      <w:r>
        <w:t>услуг, оказываемых в составе тура, по организации и обеспечению питанием экскурсантов;</w:t>
      </w:r>
    </w:p>
    <w:p w14:paraId="5F242CE6" w14:textId="77777777" w:rsidR="00000000" w:rsidRDefault="0050258C">
      <w:pPr>
        <w:pStyle w:val="a3"/>
      </w:pPr>
      <w:r>
        <w:t xml:space="preserve">услуг, оказываемых в составе тура, по организации </w:t>
      </w:r>
      <w:r>
        <w:t>перевозок экскурсантов различными видами транспорта;</w:t>
      </w:r>
    </w:p>
    <w:p w14:paraId="09DB605B" w14:textId="77777777" w:rsidR="00000000" w:rsidRDefault="0050258C">
      <w:pPr>
        <w:pStyle w:val="a3"/>
      </w:pPr>
      <w:r>
        <w:t>1.32.2. путешествий туристов в пределах Республики Беларусь:</w:t>
      </w:r>
    </w:p>
    <w:p w14:paraId="400C2CA5" w14:textId="77777777" w:rsidR="00000000" w:rsidRDefault="0050258C">
      <w:pPr>
        <w:pStyle w:val="a3"/>
      </w:pPr>
      <w:r>
        <w:t>услуг турагентов и туроператоров по организации комплексного туристического обслуживания;</w:t>
      </w:r>
    </w:p>
    <w:p w14:paraId="2E198884" w14:textId="77777777" w:rsidR="00000000" w:rsidRDefault="0050258C">
      <w:pPr>
        <w:pStyle w:val="a3"/>
      </w:pPr>
      <w:r>
        <w:t>услуг турагентов и туроператоров, оказываемых в сост</w:t>
      </w:r>
      <w:r>
        <w:t>аве тура, по организации размещения, питания туристов;</w:t>
      </w:r>
    </w:p>
    <w:p w14:paraId="2496E9E0" w14:textId="77777777" w:rsidR="00000000" w:rsidRDefault="0050258C">
      <w:pPr>
        <w:pStyle w:val="a3"/>
      </w:pPr>
      <w:r>
        <w:t>услуг, оказываемых в составе тура, по организации перевозок туристов различными видами транспорта;</w:t>
      </w:r>
    </w:p>
    <w:p w14:paraId="4C96F983" w14:textId="77777777" w:rsidR="00000000" w:rsidRDefault="0050258C">
      <w:pPr>
        <w:pStyle w:val="a3"/>
      </w:pPr>
      <w:r>
        <w:t>услуг, оказываемых в составе тура, по организации спортивных, познавательных, оздоровительных, экскурс</w:t>
      </w:r>
      <w:r>
        <w:t>ионных, культурно-зрелищных мероприятий в соответствии с программой туристического путешествия;</w:t>
      </w:r>
    </w:p>
    <w:p w14:paraId="56EEE6D6" w14:textId="77777777" w:rsidR="00000000" w:rsidRDefault="0050258C">
      <w:pPr>
        <w:pStyle w:val="a3"/>
      </w:pPr>
      <w:r>
        <w:t>услуг, оказываемых в составе тура, туристических информационных;</w:t>
      </w:r>
    </w:p>
    <w:p w14:paraId="261A8E30" w14:textId="77777777" w:rsidR="00000000" w:rsidRDefault="0050258C">
      <w:pPr>
        <w:pStyle w:val="a3"/>
      </w:pPr>
      <w:r>
        <w:lastRenderedPageBreak/>
        <w:t>услуг, оказываемых в составе тура, по бронированию и (или) продаже мест в транспортных средства</w:t>
      </w:r>
      <w:r>
        <w:t>х, ресторанах, местах временного проживания, прокату автомобилей;</w:t>
      </w:r>
    </w:p>
    <w:p w14:paraId="63CD973C" w14:textId="77777777" w:rsidR="00000000" w:rsidRDefault="0050258C">
      <w:pPr>
        <w:pStyle w:val="a3"/>
      </w:pPr>
      <w:r>
        <w:t>услуг, оказываемых в составе тура, по оформлению выездных документов на маршруты туристического путешествия по зарубежным странам (услуги визовой поддержки, услуги по доставке документов в к</w:t>
      </w:r>
      <w:r>
        <w:t>онсульские учреждения, услуги по медицинскому страхованию туристов);</w:t>
      </w:r>
    </w:p>
    <w:p w14:paraId="612FC3CB" w14:textId="77777777" w:rsidR="00000000" w:rsidRDefault="0050258C">
      <w:pPr>
        <w:pStyle w:val="a3"/>
      </w:pPr>
      <w:r>
        <w:t>услуг, оказываемых в составе тура, по организации встреч туристов в аэропорту, включая бронирование VIP-зала, услуги сопровождающего лица;</w:t>
      </w:r>
    </w:p>
    <w:p w14:paraId="00772B46" w14:textId="77777777" w:rsidR="00000000" w:rsidRDefault="0050258C">
      <w:pPr>
        <w:pStyle w:val="a3"/>
      </w:pPr>
      <w:r>
        <w:t>услуг, оказываемых в составе тура, по организаци</w:t>
      </w:r>
      <w:r>
        <w:t>и охоты и рыбалки;</w:t>
      </w:r>
    </w:p>
    <w:p w14:paraId="76C3DED0" w14:textId="77777777" w:rsidR="00000000" w:rsidRDefault="0050258C">
      <w:pPr>
        <w:pStyle w:val="a3"/>
      </w:pPr>
      <w:r>
        <w:t>1.33. объектов жилищного фонда, не завершенных строительством объектов жилищного строительства;</w:t>
      </w:r>
    </w:p>
    <w:p w14:paraId="5347CF38" w14:textId="77777777" w:rsidR="00000000" w:rsidRDefault="0050258C">
      <w:pPr>
        <w:pStyle w:val="a3"/>
      </w:pPr>
      <w:r>
        <w:t>1.34. работ по строительству и ремонту объектов жилищного фонда, гаражей и автомобильных стоянок по перечню таких работ, утверждаемому Презид</w:t>
      </w:r>
      <w:r>
        <w:t>ентом Республики Беларусь;</w:t>
      </w:r>
    </w:p>
    <w:p w14:paraId="04E56DE4" w14:textId="77777777" w:rsidR="00000000" w:rsidRDefault="0050258C">
      <w:pPr>
        <w:pStyle w:val="a3"/>
      </w:pPr>
      <w:r>
        <w:t>1.35. работ по строительству, содержанию и ремонту объектов общего пользования садоводческих товариществ.</w:t>
      </w:r>
    </w:p>
    <w:p w14:paraId="70B56F6F" w14:textId="77777777" w:rsidR="00000000" w:rsidRDefault="0050258C">
      <w:pPr>
        <w:pStyle w:val="a3"/>
      </w:pPr>
      <w:r>
        <w:t>Для целей настоящего подпункта:</w:t>
      </w:r>
    </w:p>
    <w:p w14:paraId="7B80EA95" w14:textId="77777777" w:rsidR="00000000" w:rsidRDefault="0050258C">
      <w:pPr>
        <w:pStyle w:val="a3"/>
      </w:pPr>
      <w:r>
        <w:t>1.35.1. к работам по строительству, содержанию и ремонту объектов общего пользования садово</w:t>
      </w:r>
      <w:r>
        <w:t>дческих товариществ относятся:</w:t>
      </w:r>
    </w:p>
    <w:p w14:paraId="1BB460AD" w14:textId="77777777" w:rsidR="00000000" w:rsidRDefault="0050258C">
      <w:pPr>
        <w:pStyle w:val="a3"/>
      </w:pPr>
      <w:r>
        <w:t>проектно-изыскательские работы, выполняемые по договорам подряда (субподряда);</w:t>
      </w:r>
    </w:p>
    <w:p w14:paraId="71ED7AC7" w14:textId="77777777" w:rsidR="00000000" w:rsidRDefault="0050258C">
      <w:pPr>
        <w:pStyle w:val="a3"/>
      </w:pPr>
      <w:r>
        <w:t>отвод земельных участков для строительства, подготовка территории строительства;</w:t>
      </w:r>
    </w:p>
    <w:p w14:paraId="3E8C0B65" w14:textId="77777777" w:rsidR="00000000" w:rsidRDefault="0050258C">
      <w:pPr>
        <w:pStyle w:val="a3"/>
      </w:pPr>
      <w:r>
        <w:t>проведение государственной экспертизы проектно-сметной документац</w:t>
      </w:r>
      <w:r>
        <w:t>ии;</w:t>
      </w:r>
    </w:p>
    <w:p w14:paraId="1D9DF923" w14:textId="77777777" w:rsidR="00000000" w:rsidRDefault="0050258C">
      <w:pPr>
        <w:pStyle w:val="a3"/>
      </w:pPr>
      <w:r>
        <w:t>строительные, иные специальные монтажные и пусконаладочные работы, выполняемые на объектах садоводческих товариществ по договорам подряда (субподряда), в том числе при проведении текущего ремонта;</w:t>
      </w:r>
    </w:p>
    <w:p w14:paraId="506B6637" w14:textId="77777777" w:rsidR="00000000" w:rsidRDefault="0050258C">
      <w:pPr>
        <w:pStyle w:val="a3"/>
      </w:pPr>
      <w:r>
        <w:t>благоустройство и озеленение, осуществляемое в пределах</w:t>
      </w:r>
      <w:r>
        <w:t xml:space="preserve"> земельных участков общего пользования садоводческих товариществ;</w:t>
      </w:r>
    </w:p>
    <w:p w14:paraId="433D3627" w14:textId="77777777" w:rsidR="00000000" w:rsidRDefault="0050258C">
      <w:pPr>
        <w:pStyle w:val="a3"/>
      </w:pPr>
      <w:r>
        <w:t>предоставление строительных машин и механизмов для выполнения строительных, иных специальных монтажных и пусконаладочных работ;</w:t>
      </w:r>
    </w:p>
    <w:p w14:paraId="1E535EC5" w14:textId="77777777" w:rsidR="00000000" w:rsidRDefault="0050258C">
      <w:pPr>
        <w:pStyle w:val="a3"/>
      </w:pPr>
      <w:r>
        <w:t>осуществление функций авторского надзора, технического надзора</w:t>
      </w:r>
      <w:r>
        <w:t>, заказчика, застройщика;</w:t>
      </w:r>
    </w:p>
    <w:p w14:paraId="7F6774EB" w14:textId="77777777" w:rsidR="00000000" w:rsidRDefault="0050258C">
      <w:pPr>
        <w:pStyle w:val="a3"/>
      </w:pPr>
      <w:r>
        <w:t>1.35.2. под объектами общего пользования садоводческих товариществ понимаются расположенные на земельных участках общего пользования садоводческих товариществ дороги, воздушные и кабельные линии электропередачи, трансформаторные п</w:t>
      </w:r>
      <w:r>
        <w:t xml:space="preserve">одстанции, </w:t>
      </w:r>
      <w:r>
        <w:lastRenderedPageBreak/>
        <w:t>водопроводы, водонапорные башни, площадки для временного хранения отходов, общие ворота и заборы, другие объекты, необходимые для ведения коллективного садоводства;</w:t>
      </w:r>
    </w:p>
    <w:p w14:paraId="3EFD54E8" w14:textId="77777777" w:rsidR="00000000" w:rsidRDefault="0050258C">
      <w:pPr>
        <w:pStyle w:val="a3"/>
      </w:pPr>
      <w:r>
        <w:t>1.36. исключен;</w:t>
      </w:r>
    </w:p>
    <w:p w14:paraId="17AF13BD" w14:textId="77777777" w:rsidR="00000000" w:rsidRDefault="0050258C">
      <w:pPr>
        <w:pStyle w:val="a3"/>
      </w:pPr>
      <w:r>
        <w:t>1.37. банками Республики Беларусь, небанковскими кредитно-финансовыми организациями Республики Беларусь операций по:</w:t>
      </w:r>
    </w:p>
    <w:p w14:paraId="3294E9C4" w14:textId="77777777" w:rsidR="00000000" w:rsidRDefault="0050258C">
      <w:pPr>
        <w:pStyle w:val="a3"/>
      </w:pPr>
      <w:r>
        <w:t>1.37.1. предоставлению кредитов (займов), гарантий или иных способов обеспечения исполнения обязательств по кредитам, включая управление (о</w:t>
      </w:r>
      <w:r>
        <w:t>бслуживание) кредитами или гарантиями по кредитам.</w:t>
      </w:r>
    </w:p>
    <w:p w14:paraId="15D8CF36" w14:textId="77777777" w:rsidR="00000000" w:rsidRDefault="0050258C">
      <w:pPr>
        <w:pStyle w:val="a3"/>
      </w:pPr>
      <w:r>
        <w:t>К оборотам по предоставлению кредитов (займов) относятся:</w:t>
      </w:r>
    </w:p>
    <w:p w14:paraId="3991F746" w14:textId="77777777" w:rsidR="00000000" w:rsidRDefault="0050258C">
      <w:pPr>
        <w:pStyle w:val="a3"/>
      </w:pPr>
      <w:r>
        <w:t>операции по предоставлению, переводу в другой банк, управлению (обслуживанию), возврату кредитов (займов), включая операции по оформлению поручител</w:t>
      </w:r>
      <w:r>
        <w:t>ьств, залогов и иных способов обеспечения исполнения обязательств по кредитам (займам);</w:t>
      </w:r>
    </w:p>
    <w:p w14:paraId="2FC81C29" w14:textId="77777777" w:rsidR="00000000" w:rsidRDefault="0050258C">
      <w:pPr>
        <w:pStyle w:val="a3"/>
      </w:pPr>
      <w:r>
        <w:t>финансирование под уступку денежного требования (факторинг);</w:t>
      </w:r>
    </w:p>
    <w:p w14:paraId="2AED21AB" w14:textId="77777777" w:rsidR="00000000" w:rsidRDefault="0050258C">
      <w:pPr>
        <w:pStyle w:val="a3"/>
      </w:pPr>
      <w:r>
        <w:t>акцепт векселя, продажа векселя с отсрочкой оплаты;</w:t>
      </w:r>
    </w:p>
    <w:p w14:paraId="66316F9D" w14:textId="77777777" w:rsidR="00000000" w:rsidRDefault="0050258C">
      <w:pPr>
        <w:pStyle w:val="a3"/>
      </w:pPr>
      <w:r>
        <w:t>овердрафт по счетам клиентов, включая счета банков;</w:t>
      </w:r>
    </w:p>
    <w:p w14:paraId="1193D9B7" w14:textId="77777777" w:rsidR="00000000" w:rsidRDefault="0050258C">
      <w:pPr>
        <w:pStyle w:val="a3"/>
      </w:pPr>
      <w:r>
        <w:t>раз</w:t>
      </w:r>
      <w:r>
        <w:t>мещение денежных средств в банках в форме вкладов (депозитов), депонирование денежных средств в фонде обязательных резервов, размещаемом в Национальном банке, остаток по корреспондентскому счету, другим счетам банка;</w:t>
      </w:r>
    </w:p>
    <w:p w14:paraId="701408BC" w14:textId="77777777" w:rsidR="00000000" w:rsidRDefault="0050258C">
      <w:pPr>
        <w:pStyle w:val="a3"/>
      </w:pPr>
      <w:r>
        <w:t xml:space="preserve">все виды вознаграждений, полученных от </w:t>
      </w:r>
      <w:r>
        <w:t>указанных операций (проценты, включая проценты в повышенном размере, комиссионное вознаграждение, плата, дисконт, неустойки (штрафы, пени) и др.).</w:t>
      </w:r>
    </w:p>
    <w:p w14:paraId="4BA00A89" w14:textId="77777777" w:rsidR="00000000" w:rsidRDefault="0050258C">
      <w:pPr>
        <w:pStyle w:val="a3"/>
      </w:pPr>
      <w:r>
        <w:t>К операциям по предоставлению гарантий по кредитам относится выдача банками поручительств, банковских гаранти</w:t>
      </w:r>
      <w:r>
        <w:t>й, связанных с принятием на себя обязательств перед кредиторами клиента банка. Освобождение от налога на добавленную стоимость распространяется на все суммы расчетов по данным операциям, включая суммы получаемого вознаграждения;</w:t>
      </w:r>
    </w:p>
    <w:p w14:paraId="55C0F585" w14:textId="77777777" w:rsidR="00000000" w:rsidRDefault="0050258C">
      <w:pPr>
        <w:pStyle w:val="a3"/>
      </w:pPr>
      <w:r>
        <w:t>1.37.2. ведению текущих (ра</w:t>
      </w:r>
      <w:r>
        <w:t>счетных) банковских счетов, вкладных (депозитных) или иных счетов, а также операций, непосредственно связанных с переводом денежных средств, долговыми обязательствами.</w:t>
      </w:r>
    </w:p>
    <w:p w14:paraId="6697E1A8" w14:textId="77777777" w:rsidR="00000000" w:rsidRDefault="0050258C">
      <w:pPr>
        <w:pStyle w:val="a3"/>
      </w:pPr>
      <w:r>
        <w:t>К указанным оборотам относятся суммы:</w:t>
      </w:r>
    </w:p>
    <w:p w14:paraId="6BB8CAE9" w14:textId="77777777" w:rsidR="00000000" w:rsidRDefault="0050258C">
      <w:pPr>
        <w:pStyle w:val="a3"/>
      </w:pPr>
      <w:r>
        <w:t>от расчетного и (или) кассового обслуживания клиен</w:t>
      </w:r>
      <w:r>
        <w:t>тов в виде комиссионных, а также возмещаемых клиентами расходов банкам по проведению операций. При этом клиентами наравне с другими выступают другие банки, а также их филиалы;</w:t>
      </w:r>
    </w:p>
    <w:p w14:paraId="2B4D4787" w14:textId="77777777" w:rsidR="00000000" w:rsidRDefault="0050258C">
      <w:pPr>
        <w:pStyle w:val="a3"/>
      </w:pPr>
      <w:r>
        <w:t>за открытие, ведение и закрытие счетов;</w:t>
      </w:r>
    </w:p>
    <w:p w14:paraId="4EBDDBAF" w14:textId="77777777" w:rsidR="00000000" w:rsidRDefault="0050258C">
      <w:pPr>
        <w:pStyle w:val="a3"/>
      </w:pPr>
      <w:r>
        <w:lastRenderedPageBreak/>
        <w:t>за перевод (отправление) и зачисление де</w:t>
      </w:r>
      <w:r>
        <w:t>нежных средств, пересылку платежных инструкций, отзыв (аннулирование), изменение, приостановление исполнения платежных инструкций;</w:t>
      </w:r>
    </w:p>
    <w:p w14:paraId="64A1BA04" w14:textId="77777777" w:rsidR="00000000" w:rsidRDefault="0050258C">
      <w:pPr>
        <w:pStyle w:val="a3"/>
      </w:pPr>
      <w:r>
        <w:t>за пени по не оплаченным в срок документам;</w:t>
      </w:r>
    </w:p>
    <w:p w14:paraId="2B6A0572" w14:textId="77777777" w:rsidR="00000000" w:rsidRDefault="0050258C">
      <w:pPr>
        <w:pStyle w:val="a3"/>
      </w:pPr>
      <w:r>
        <w:t>за розыск сумм, не поступивших по назначению;</w:t>
      </w:r>
    </w:p>
    <w:p w14:paraId="1D5F9FA9" w14:textId="77777777" w:rsidR="00000000" w:rsidRDefault="0050258C">
      <w:pPr>
        <w:pStyle w:val="a3"/>
      </w:pPr>
      <w:r>
        <w:t>за передачу, в том числе по электро</w:t>
      </w:r>
      <w:r>
        <w:t>нной связи, выписок, справок, дубликатов по счетам;</w:t>
      </w:r>
    </w:p>
    <w:p w14:paraId="787CE78A" w14:textId="77777777" w:rsidR="00000000" w:rsidRDefault="0050258C">
      <w:pPr>
        <w:pStyle w:val="a3"/>
      </w:pPr>
      <w:r>
        <w:t>от установки и (или) обслуживания систем электронного документооборота между банком и клиентами, систем дистанционного банковского обслуживания;</w:t>
      </w:r>
    </w:p>
    <w:p w14:paraId="6ACB8E78" w14:textId="77777777" w:rsidR="00000000" w:rsidRDefault="0050258C">
      <w:pPr>
        <w:pStyle w:val="a3"/>
      </w:pPr>
      <w:r>
        <w:t xml:space="preserve">от выполнения комплекса операций с банковскими гарантиями, </w:t>
      </w:r>
      <w:r>
        <w:t>аккредитивами, платежными инструкциями в иностранной валюте, инкассо;</w:t>
      </w:r>
    </w:p>
    <w:p w14:paraId="1E257CD2" w14:textId="77777777" w:rsidR="00000000" w:rsidRDefault="0050258C">
      <w:pPr>
        <w:pStyle w:val="a3"/>
      </w:pPr>
      <w:r>
        <w:t>от осуществления депозитарной деятельности;</w:t>
      </w:r>
    </w:p>
    <w:p w14:paraId="1F323512" w14:textId="77777777" w:rsidR="00000000" w:rsidRDefault="0050258C">
      <w:pPr>
        <w:pStyle w:val="a3"/>
      </w:pPr>
      <w:r>
        <w:t>от осуществления операций с банковскими платежными карточками, за исключением возмещения стоимости заготовок банковских платежных карточек;</w:t>
      </w:r>
    </w:p>
    <w:p w14:paraId="642AB087" w14:textId="77777777" w:rsidR="00000000" w:rsidRDefault="0050258C">
      <w:pPr>
        <w:pStyle w:val="a3"/>
      </w:pPr>
      <w:r>
        <w:t>от</w:t>
      </w:r>
      <w:r>
        <w:t xml:space="preserve"> осуществления операций с электронными деньгами, за исключением возмещения стоимости электронных кошельков в случаях, когда в качестве электронных кошельков используются заготовки банковских платежных карточек с магнитной полосой и (или) микропроцессором, </w:t>
      </w:r>
      <w:r>
        <w:t>иные аналогичные программно-технические устройства, относящиеся к материальным носителям информации;</w:t>
      </w:r>
    </w:p>
    <w:p w14:paraId="54C325B3" w14:textId="77777777" w:rsidR="00000000" w:rsidRDefault="0050258C">
      <w:pPr>
        <w:pStyle w:val="a3"/>
      </w:pPr>
      <w:r>
        <w:t>1.37.3. обращению белорусских рублей или иностранной валюты, если такие операции не осуществляются в целях нумизматики, не связаны с реализацией иностранно</w:t>
      </w:r>
      <w:r>
        <w:t>й валюты Национальному банку или банку другого государства изготовившей ее организацией и не являются предметом услуг по хранению, перевозке или инкассации белорусских рублей и иностранной валюты. К указанным оборотам относятся:</w:t>
      </w:r>
    </w:p>
    <w:p w14:paraId="5D8A2B21" w14:textId="77777777" w:rsidR="00000000" w:rsidRDefault="0050258C">
      <w:pPr>
        <w:pStyle w:val="a3"/>
      </w:pPr>
      <w:r>
        <w:t>валютно-обменные операции п</w:t>
      </w:r>
      <w:r>
        <w:t>о покупке иностранной валюты за белорусские рубли и (или) продаже иностранной валюты за белорусские рубли, в том числе срочные сделки;</w:t>
      </w:r>
    </w:p>
    <w:p w14:paraId="18A5686F" w14:textId="77777777" w:rsidR="00000000" w:rsidRDefault="0050258C">
      <w:pPr>
        <w:pStyle w:val="a3"/>
      </w:pPr>
      <w:r>
        <w:t>валютно-обменные операции по конверсии (обмену) одного вида иностранной валюты на другой вид иностранной валюты, в том чи</w:t>
      </w:r>
      <w:r>
        <w:t>сле срочные сделки;</w:t>
      </w:r>
    </w:p>
    <w:p w14:paraId="1CA41CD4" w14:textId="77777777" w:rsidR="00000000" w:rsidRDefault="0050258C">
      <w:pPr>
        <w:pStyle w:val="a3"/>
      </w:pPr>
      <w:r>
        <w:t>сделки с форвардными и фьючерсными контрактами, опционами и иными финансовыми инструментами срочных сделок;</w:t>
      </w:r>
    </w:p>
    <w:p w14:paraId="5EF2B4D3" w14:textId="77777777" w:rsidR="00000000" w:rsidRDefault="0050258C">
      <w:pPr>
        <w:pStyle w:val="a3"/>
      </w:pPr>
      <w:r>
        <w:t>прием и выдача наличных денежных средств;</w:t>
      </w:r>
    </w:p>
    <w:p w14:paraId="200FEB41" w14:textId="77777777" w:rsidR="00000000" w:rsidRDefault="0050258C">
      <w:pPr>
        <w:pStyle w:val="a3"/>
      </w:pPr>
      <w:r>
        <w:t>размен (обмен) наличных денежных средств в белорусских рублях и (или) иностранной валюте;</w:t>
      </w:r>
    </w:p>
    <w:p w14:paraId="1DC0E5F8" w14:textId="77777777" w:rsidR="00000000" w:rsidRDefault="0050258C">
      <w:pPr>
        <w:pStyle w:val="a3"/>
      </w:pPr>
      <w:r>
        <w:t>продажа наличных денежных средств банкам;</w:t>
      </w:r>
    </w:p>
    <w:p w14:paraId="0C432E45" w14:textId="77777777" w:rsidR="00000000" w:rsidRDefault="0050258C">
      <w:pPr>
        <w:pStyle w:val="a3"/>
      </w:pPr>
      <w:r>
        <w:t>прием на инкассо наличной иностранной валюты;</w:t>
      </w:r>
    </w:p>
    <w:p w14:paraId="0852B203" w14:textId="77777777" w:rsidR="00000000" w:rsidRDefault="0050258C">
      <w:pPr>
        <w:pStyle w:val="a3"/>
      </w:pPr>
      <w:r>
        <w:t>пересчет наличных денежных средств в белорусских рублях и (или) иностранной ва</w:t>
      </w:r>
      <w:r>
        <w:t>люте.</w:t>
      </w:r>
    </w:p>
    <w:p w14:paraId="6783BF41" w14:textId="77777777" w:rsidR="00000000" w:rsidRDefault="0050258C">
      <w:pPr>
        <w:pStyle w:val="a3"/>
      </w:pPr>
      <w:r>
        <w:lastRenderedPageBreak/>
        <w:t>Освобождение от налога на добавленную стоимость распространяется на суммы оплаты стоимости услуг, комиссионных вознаграждений и прочих банковских доходов по операциям, указанным в настоящем подпункте, а также курсовые разницы по данным операциям;</w:t>
      </w:r>
    </w:p>
    <w:p w14:paraId="444D1A39" w14:textId="77777777" w:rsidR="00000000" w:rsidRDefault="0050258C">
      <w:pPr>
        <w:pStyle w:val="a3"/>
      </w:pPr>
      <w:r>
        <w:t>1.3</w:t>
      </w:r>
      <w:r>
        <w:t>7.4. осуществлению прав требования по кредитным договорам на основании договоров цессии (уступки требования);</w:t>
      </w:r>
    </w:p>
    <w:p w14:paraId="5CF3CEFA" w14:textId="77777777" w:rsidR="00000000" w:rsidRDefault="0050258C">
      <w:pPr>
        <w:pStyle w:val="a3"/>
      </w:pPr>
      <w:r>
        <w:t>1.37.5. реализации открытому акционерному обществу «Банк развития Республики Беларусь» операций по управлению кредитами (обслуживанию кредитов), а</w:t>
      </w:r>
      <w:r>
        <w:t xml:space="preserve"> также передаче активов открытому акционерному обществу «Банк развития Республики Беларусь», включая суммы вознаграждений, получаемых открытым акционерным обществом «Банк развития Республики Беларусь» от указанных операций.</w:t>
      </w:r>
    </w:p>
    <w:p w14:paraId="10583799" w14:textId="77777777" w:rsidR="00000000" w:rsidRDefault="0050258C">
      <w:pPr>
        <w:pStyle w:val="a3"/>
      </w:pPr>
      <w:r>
        <w:t>Для целей настоящего подпункта п</w:t>
      </w:r>
      <w:r>
        <w:t>од активами понимаются кредиты, выданные банками на основании актов Президента Республики Беларусь или Совета Министров Республики Беларусь и приобретаемые открытым акционерным обществом «Банк развития Республики Беларусь» у банков в соответствии с перечня</w:t>
      </w:r>
      <w:r>
        <w:t>ми таких кредитов и порядком, определенными Президентом Республики Беларусь или Советом Министров Республики Беларусь;</w:t>
      </w:r>
    </w:p>
    <w:p w14:paraId="235995D7" w14:textId="77777777" w:rsidR="00000000" w:rsidRDefault="0050258C">
      <w:pPr>
        <w:pStyle w:val="a3"/>
      </w:pPr>
      <w:r>
        <w:t>1.38. открытым акционерным обществом «Белорусская валютно-фондовая биржа» (далее в настоящем подпункте – Биржа) операций по:</w:t>
      </w:r>
    </w:p>
    <w:p w14:paraId="3ED627DB" w14:textId="77777777" w:rsidR="00000000" w:rsidRDefault="0050258C">
      <w:pPr>
        <w:pStyle w:val="a3"/>
      </w:pPr>
      <w:r>
        <w:t>открытию и в</w:t>
      </w:r>
      <w:r>
        <w:t>едению счетов участников торгов и (или) клиринга (в том числе торговых счетов участников торгов), открытие которых непосредственно связано с проведением расчетов по биржевым торгам и осуществляемыми Биржей операциями;</w:t>
      </w:r>
    </w:p>
    <w:p w14:paraId="38C3D2BA" w14:textId="77777777" w:rsidR="00000000" w:rsidRDefault="0050258C">
      <w:pPr>
        <w:pStyle w:val="a3"/>
      </w:pPr>
      <w:r>
        <w:t>проведению расчетов в безналичной форм</w:t>
      </w:r>
      <w:r>
        <w:t>е через корреспондентские и иные счета, открываемые Биржей в Национальном банке, банках Республики Беларусь и банках-нерезидентах, включая проведение валютно-обменных операций, в том числе на собственных торгах, непосредственно связанных с осуществлением к</w:t>
      </w:r>
      <w:r>
        <w:t>лиринга и расчетов.</w:t>
      </w:r>
    </w:p>
    <w:p w14:paraId="4B77FF10" w14:textId="77777777" w:rsidR="00000000" w:rsidRDefault="0050258C">
      <w:pPr>
        <w:pStyle w:val="a3"/>
      </w:pPr>
      <w:r>
        <w:t>К таким операциям относятся:</w:t>
      </w:r>
    </w:p>
    <w:p w14:paraId="5580EC51" w14:textId="77777777" w:rsidR="00000000" w:rsidRDefault="0050258C">
      <w:pPr>
        <w:pStyle w:val="a3"/>
      </w:pPr>
      <w:r>
        <w:t>осуществление клиринговой деятельности (проведение клиринга), включающей определение подлежащих исполнению обязательств по совершенным биржевым сделкам, в том числе в результате осуществления неттинга, подго</w:t>
      </w:r>
      <w:r>
        <w:t>товка документов (информации), являющихся основанием для прекращения и (или) исполнения таких обязательств, сбор, сверка, корректировка информации по сделкам, подготовка расчетных документов по ним для обеспечения расчетов по передаче ценных бумаг и денежн</w:t>
      </w:r>
      <w:r>
        <w:t>ых средств;</w:t>
      </w:r>
    </w:p>
    <w:p w14:paraId="4DF6C1A8" w14:textId="77777777" w:rsidR="00000000" w:rsidRDefault="0050258C">
      <w:pPr>
        <w:pStyle w:val="a3"/>
      </w:pPr>
      <w:r>
        <w:t>ведение счетов участников торгов и (или) клиринга;</w:t>
      </w:r>
    </w:p>
    <w:p w14:paraId="0E7028E5" w14:textId="77777777" w:rsidR="00000000" w:rsidRDefault="0050258C">
      <w:pPr>
        <w:pStyle w:val="a3"/>
      </w:pPr>
      <w:r>
        <w:t>проведение операций (перевод (отправление), зачисление денежных средств по итогам клиринга и (или) на основании распоряжений участников торгов и (или) клиринга и расчетов);</w:t>
      </w:r>
    </w:p>
    <w:p w14:paraId="7FDD8B04" w14:textId="77777777" w:rsidR="00000000" w:rsidRDefault="0050258C">
      <w:pPr>
        <w:pStyle w:val="a3"/>
      </w:pPr>
      <w:r>
        <w:t xml:space="preserve">пересылка расчетных </w:t>
      </w:r>
      <w:r>
        <w:t>документов;</w:t>
      </w:r>
    </w:p>
    <w:p w14:paraId="712B10A3" w14:textId="77777777" w:rsidR="00000000" w:rsidRDefault="0050258C">
      <w:pPr>
        <w:pStyle w:val="a3"/>
      </w:pPr>
      <w:r>
        <w:t>отзыв (аннулирование), изменение, приостановление исполнения платежных инструкций;</w:t>
      </w:r>
    </w:p>
    <w:p w14:paraId="1C2A248B" w14:textId="77777777" w:rsidR="00000000" w:rsidRDefault="0050258C">
      <w:pPr>
        <w:pStyle w:val="a3"/>
      </w:pPr>
      <w:r>
        <w:lastRenderedPageBreak/>
        <w:t>начисление пеней по не оплаченным в срок документам;</w:t>
      </w:r>
    </w:p>
    <w:p w14:paraId="17C8AE8F" w14:textId="77777777" w:rsidR="00000000" w:rsidRDefault="0050258C">
      <w:pPr>
        <w:pStyle w:val="a3"/>
      </w:pPr>
      <w:r>
        <w:t>розыск сумм, не поступивших по назначению;</w:t>
      </w:r>
    </w:p>
    <w:p w14:paraId="08DD510F" w14:textId="77777777" w:rsidR="00000000" w:rsidRDefault="0050258C">
      <w:pPr>
        <w:pStyle w:val="a3"/>
      </w:pPr>
      <w:r>
        <w:t>передача, в том числе по электронной связи, выписок (дубликатов в</w:t>
      </w:r>
      <w:r>
        <w:t>ыписок), справок по счетам;</w:t>
      </w:r>
    </w:p>
    <w:p w14:paraId="2D7B6D43" w14:textId="77777777" w:rsidR="00000000" w:rsidRDefault="0050258C">
      <w:pPr>
        <w:pStyle w:val="a3"/>
      </w:pPr>
      <w:r>
        <w:t>выполнение комплекса операций с документами в белорусских рублях и иностранной валюте;</w:t>
      </w:r>
    </w:p>
    <w:p w14:paraId="731B81BF" w14:textId="77777777" w:rsidR="00000000" w:rsidRDefault="0050258C">
      <w:pPr>
        <w:pStyle w:val="a3"/>
      </w:pPr>
      <w:r>
        <w:t>учет средств, которые будут использоваться для предоставления обеспечения исполнения обязательств по совершаемым сделкам на биржевых торгах;</w:t>
      </w:r>
    </w:p>
    <w:p w14:paraId="014D7780" w14:textId="77777777" w:rsidR="00000000" w:rsidRDefault="0050258C">
      <w:pPr>
        <w:pStyle w:val="a3"/>
      </w:pPr>
      <w:r>
        <w:t>учет взносов участников торгов и (или) клиринга, а также использование и размещение средств гарантийных фондов от своего имени на счетах, включая счета по вкладам (депозитам), в Национальном банке, банках Республики Беларусь и банках-нерезидентах, в госуда</w:t>
      </w:r>
      <w:r>
        <w:t>рственные ценные бумаги Республики Беларусь, ценные бумаги Национального банка, облигации банков в порядке, определенном по согласованию с Национальным банком;</w:t>
      </w:r>
    </w:p>
    <w:p w14:paraId="13EE0766" w14:textId="77777777" w:rsidR="00000000" w:rsidRDefault="0050258C">
      <w:pPr>
        <w:pStyle w:val="a3"/>
      </w:pPr>
      <w:r>
        <w:t>организация (осуществление) биржевой торговли финансовыми активами, в том числе валютными ценнос</w:t>
      </w:r>
      <w:r>
        <w:t>тями и эмиссионными ценными бумагами, за исключением акций закрытых акционерных обществ, включая проведение листинга;</w:t>
      </w:r>
    </w:p>
    <w:p w14:paraId="2D9E99BE" w14:textId="77777777" w:rsidR="00000000" w:rsidRDefault="0050258C">
      <w:pPr>
        <w:pStyle w:val="a3"/>
      </w:pPr>
      <w:r>
        <w:t>регистрация отчетности и информации о сделках, совершенных на неорганизованном рынке, в том числе в процессе выполнения Биржей функций Нац</w:t>
      </w:r>
      <w:r>
        <w:t>ионального форекс-центра;</w:t>
      </w:r>
    </w:p>
    <w:p w14:paraId="387CCA27" w14:textId="77777777" w:rsidR="00000000" w:rsidRDefault="0050258C">
      <w:pPr>
        <w:pStyle w:val="a3"/>
      </w:pPr>
      <w:r>
        <w:t>установка и (или) обслуживание систем электронного документооборота между Биржей и ее клиентами;</w:t>
      </w:r>
    </w:p>
    <w:p w14:paraId="26641E3D" w14:textId="77777777" w:rsidR="00000000" w:rsidRDefault="0050258C">
      <w:pPr>
        <w:pStyle w:val="a3"/>
      </w:pPr>
      <w:r>
        <w:t>установка и (или) обслуживание систем, обеспечивающих дистанционное обслуживание клиентов Биржи при осуществлении клиринговой деятель</w:t>
      </w:r>
      <w:r>
        <w:t>ности, деятельности по регистрации информации о сделках, совершенных на неорганизованном рынке и внебиржевом рынке Форекс, организации торговли финансовыми активами.</w:t>
      </w:r>
    </w:p>
    <w:p w14:paraId="69E8C0B5" w14:textId="77777777" w:rsidR="00000000" w:rsidRDefault="0050258C">
      <w:pPr>
        <w:pStyle w:val="a3"/>
      </w:pPr>
      <w:r>
        <w:t>Освобождение от налога на добавленную стоимость распространяется на все суммы доходов, пол</w:t>
      </w:r>
      <w:r>
        <w:t>ученные от указанных операций (комиссионное вознаграждение, плата и другие аналогичные виды доходов), а также на курсовые разницы по данным операциям;</w:t>
      </w:r>
    </w:p>
    <w:p w14:paraId="2135C296" w14:textId="77777777" w:rsidR="00000000" w:rsidRDefault="0050258C">
      <w:pPr>
        <w:pStyle w:val="a3"/>
      </w:pPr>
      <w:r>
        <w:t>1.39. открытому акционерному обществу «Агентство по управлению активами» операций по:</w:t>
      </w:r>
    </w:p>
    <w:p w14:paraId="2676BE60" w14:textId="77777777" w:rsidR="00000000" w:rsidRDefault="0050258C">
      <w:pPr>
        <w:pStyle w:val="a3"/>
      </w:pPr>
      <w:r>
        <w:t>1.39.1. реализации банками и открытым акционерным обществом «Банк развития Республики Беларусь» услуг по обслуживанию кредитов;</w:t>
      </w:r>
    </w:p>
    <w:p w14:paraId="34722019" w14:textId="77777777" w:rsidR="00000000" w:rsidRDefault="0050258C">
      <w:pPr>
        <w:pStyle w:val="a3"/>
      </w:pPr>
      <w:r>
        <w:t>1.39.2. передаче банками и открытым акционерным обществом «Банк развития Республики Беларусь» активов согласно перечню, утвержда</w:t>
      </w:r>
      <w:r>
        <w:t>емому Советом Министров Республики Беларусь и Национальным банком;</w:t>
      </w:r>
    </w:p>
    <w:p w14:paraId="194633E7" w14:textId="77777777" w:rsidR="00000000" w:rsidRDefault="0050258C">
      <w:pPr>
        <w:pStyle w:val="a3"/>
      </w:pPr>
      <w:r>
        <w:lastRenderedPageBreak/>
        <w:t>1.39.3. передаче открытым акционерным обществом «Белагропромбанк» в безвозмездное пользование имущества и прав на использование объектов интеллектуальной собственности;</w:t>
      </w:r>
    </w:p>
    <w:p w14:paraId="3541F012" w14:textId="77777777" w:rsidR="00000000" w:rsidRDefault="0050258C">
      <w:pPr>
        <w:pStyle w:val="a3"/>
      </w:pPr>
      <w:r>
        <w:t>1.39.4. безвозмездно</w:t>
      </w:r>
      <w:r>
        <w:t>й передаче банками и открытым акционерным обществом «Банк развития Республики Беларусь» имущества, в том числе имущественных прав, по договорам предоставления безвозмездной (спонсорской) помощи;</w:t>
      </w:r>
    </w:p>
    <w:p w14:paraId="3DA3C37F" w14:textId="77777777" w:rsidR="00000000" w:rsidRDefault="0050258C">
      <w:pPr>
        <w:pStyle w:val="a3"/>
      </w:pPr>
      <w:r>
        <w:t>1.40. услуг по страхованию (сострахованию, перестрахованию).</w:t>
      </w:r>
    </w:p>
    <w:p w14:paraId="4E8FBAA0" w14:textId="77777777" w:rsidR="00000000" w:rsidRDefault="0050258C">
      <w:pPr>
        <w:pStyle w:val="a3"/>
      </w:pPr>
      <w:r>
        <w:t>Для целей настоящего подпункта к оборотам по реализации услуг по страхованию (сострахованию, перестрахованию) относятся:</w:t>
      </w:r>
    </w:p>
    <w:p w14:paraId="7AF75DA5" w14:textId="77777777" w:rsidR="00000000" w:rsidRDefault="0050258C">
      <w:pPr>
        <w:pStyle w:val="a3"/>
      </w:pPr>
      <w:r>
        <w:t>1.40.1. страховые взносы (премии) по договорам страхования (сострахования, перестрахования);</w:t>
      </w:r>
    </w:p>
    <w:p w14:paraId="7ED074C1" w14:textId="77777777" w:rsidR="00000000" w:rsidRDefault="0050258C">
      <w:pPr>
        <w:pStyle w:val="a3"/>
      </w:pPr>
      <w:r>
        <w:t>1.40.2. возврат страховых резервов, сформи</w:t>
      </w:r>
      <w:r>
        <w:t>рованных в предыдущие периоды;</w:t>
      </w:r>
    </w:p>
    <w:p w14:paraId="1E1C0D05" w14:textId="77777777" w:rsidR="00000000" w:rsidRDefault="0050258C">
      <w:pPr>
        <w:pStyle w:val="a3"/>
      </w:pPr>
      <w:r>
        <w:t>1.40.3. комиссионные вознаграждения по договорам сострахования, перестрахования и комиссии с прибыли, выплачиваемые перестраховщиками перестрахователям за предоставление возможности участвовать в договоре перестрахования и ос</w:t>
      </w:r>
      <w:r>
        <w:t>мотрительное ведение дела;</w:t>
      </w:r>
    </w:p>
    <w:p w14:paraId="352C4ADD" w14:textId="77777777" w:rsidR="00000000" w:rsidRDefault="0050258C">
      <w:pPr>
        <w:pStyle w:val="a3"/>
      </w:pPr>
      <w:r>
        <w:t>1.40.4. возмещение доли убытков по рискам, переданным в перестрахование, а также по рискам, переданным перестраховщиками в дальнейшее (последующее) перестрахование;</w:t>
      </w:r>
    </w:p>
    <w:p w14:paraId="7F40D626" w14:textId="77777777" w:rsidR="00000000" w:rsidRDefault="0050258C">
      <w:pPr>
        <w:pStyle w:val="a3"/>
      </w:pPr>
      <w:r>
        <w:t xml:space="preserve">1.40.5. возврат выплаченного страхового возмещения и страхового </w:t>
      </w:r>
      <w:r>
        <w:t>обеспечения;</w:t>
      </w:r>
    </w:p>
    <w:p w14:paraId="75647626" w14:textId="77777777" w:rsidR="00000000" w:rsidRDefault="0050258C">
      <w:pPr>
        <w:pStyle w:val="a3"/>
      </w:pPr>
      <w:r>
        <w:t>1.40.6. реализация права требования страхователя по договорам имущественного страхования и страхования ответственности к лицу, ответственному за убытки, возмещенные в результате страхования, в случаях, предусмотренных законодательством;</w:t>
      </w:r>
    </w:p>
    <w:p w14:paraId="2A1583DF" w14:textId="77777777" w:rsidR="00000000" w:rsidRDefault="0050258C">
      <w:pPr>
        <w:pStyle w:val="a3"/>
      </w:pPr>
      <w:r>
        <w:t>1.40.7</w:t>
      </w:r>
      <w:r>
        <w:t>. проценты, начисленные цедентом в пользу перестраховщика на депо премий, по рискам, принятым в перестрахование;</w:t>
      </w:r>
    </w:p>
    <w:p w14:paraId="1670C36D" w14:textId="77777777" w:rsidR="00000000" w:rsidRDefault="0050258C">
      <w:pPr>
        <w:pStyle w:val="a3"/>
      </w:pPr>
      <w:r>
        <w:t>1.40.8. комиссионное вознаграждение, выплачиваемое страховщиком страховщику, возместившему вред потерпевшему по договору обязательного страхова</w:t>
      </w:r>
      <w:r>
        <w:t>ния гражданской ответственности владельцев транспортных средств;</w:t>
      </w:r>
    </w:p>
    <w:p w14:paraId="7F05F606" w14:textId="77777777" w:rsidR="00000000" w:rsidRDefault="0050258C">
      <w:pPr>
        <w:pStyle w:val="a3"/>
      </w:pPr>
      <w:r>
        <w:t>1.40.9. комиссионное вознаграждение, получаемое страховыми брокерами от страховых организаций за оказанные им посреднические услуги по страхованию;</w:t>
      </w:r>
    </w:p>
    <w:p w14:paraId="22BC44AF" w14:textId="77777777" w:rsidR="00000000" w:rsidRDefault="0050258C">
      <w:pPr>
        <w:pStyle w:val="a3"/>
      </w:pPr>
      <w:r>
        <w:t>1.41. работ (услуг) в области космической д</w:t>
      </w:r>
      <w:r>
        <w:t>еятельности. Для целей настоящего подпункта к работам (услугам) в области космической деятельности относятся:</w:t>
      </w:r>
    </w:p>
    <w:p w14:paraId="2BA3B4D5" w14:textId="77777777" w:rsidR="00000000" w:rsidRDefault="0050258C">
      <w:pPr>
        <w:pStyle w:val="a3"/>
      </w:pPr>
      <w:r>
        <w:t>работы (услуги), выполняемые (оказываемые) с использованием техники, находящейся непосредственно в космическом пространстве, в том числе управляем</w:t>
      </w:r>
      <w:r>
        <w:t>ой с поверхности и (или) из атмосферы Земли;</w:t>
      </w:r>
    </w:p>
    <w:p w14:paraId="425D1F41" w14:textId="77777777" w:rsidR="00000000" w:rsidRDefault="0050258C">
      <w:pPr>
        <w:pStyle w:val="a3"/>
      </w:pPr>
      <w:r>
        <w:t>работы (услуги) по исследованию космического пространства, наблюдению за объектами и явлениями в космическом пространстве, в том числе с поверхности и (или) из атмосферы Земли;</w:t>
      </w:r>
    </w:p>
    <w:p w14:paraId="0984CC38" w14:textId="77777777" w:rsidR="00000000" w:rsidRDefault="0050258C">
      <w:pPr>
        <w:pStyle w:val="a3"/>
      </w:pPr>
      <w:r>
        <w:lastRenderedPageBreak/>
        <w:t>подготовительные и (или) вспомогат</w:t>
      </w:r>
      <w:r>
        <w:t xml:space="preserve">ельные (сопутствующие) наземные работы (услуги), технологически обусловленные (необходимые) и неразрывно связанные с выполнением работ (оказанием услуг) по исследованию космического пространства и (или) выполнением работ (оказанием услуг) с использованием </w:t>
      </w:r>
      <w:r>
        <w:t>техники, находящейся непосредственно в космическом пространстве;</w:t>
      </w:r>
    </w:p>
    <w:p w14:paraId="469B3E62" w14:textId="77777777" w:rsidR="00000000" w:rsidRDefault="0050258C">
      <w:pPr>
        <w:pStyle w:val="a3"/>
      </w:pPr>
      <w:r>
        <w:t>работы (услуги) по эксплуатации наземных средств управления белорусского космического аппарата дистанционного зондирования Земли с разрешением 1 метр и наземных средств приема с этого космиче</w:t>
      </w:r>
      <w:r>
        <w:t>ского аппарата.</w:t>
      </w:r>
    </w:p>
    <w:p w14:paraId="4CB51EBA" w14:textId="77777777" w:rsidR="00000000" w:rsidRDefault="0050258C">
      <w:pPr>
        <w:pStyle w:val="a3"/>
      </w:pPr>
      <w:r>
        <w:t>Основанием для освобождения от налога на добавленную стоимость оборотов по реализации работ (услуг) в соответствии с частью первой настоящего подпункта является заключение Национальной академии наук Беларуси, подтверждающее, что выполненные</w:t>
      </w:r>
      <w:r>
        <w:t xml:space="preserve"> работы (оказанные услуги) относятся к работам (услугам), указанным в части первой настоящего подпункта;</w:t>
      </w:r>
    </w:p>
    <w:p w14:paraId="5B689957" w14:textId="77777777" w:rsidR="00000000" w:rsidRDefault="0050258C">
      <w:pPr>
        <w:pStyle w:val="a3"/>
      </w:pPr>
      <w:r>
        <w:t>1.42. выполняемых (оказываемых) физическим лицам работ (услуг) по осуществлению административных процедур в отношении недвижимого имущества;</w:t>
      </w:r>
    </w:p>
    <w:p w14:paraId="56CF7B4A" w14:textId="77777777" w:rsidR="00000000" w:rsidRDefault="0050258C">
      <w:pPr>
        <w:pStyle w:val="a3"/>
      </w:pPr>
      <w:r>
        <w:t>1.43. физи</w:t>
      </w:r>
      <w:r>
        <w:t>ческим лицам услуг в области фотографии, парикмахерских, бань и душевых, по стирке и химической чистке, по ремонту часов, по производству и ремонту одежды и обуви, по ремонту и техническому обслуживанию бытовых приборов, предметов личного пользования;</w:t>
      </w:r>
    </w:p>
    <w:p w14:paraId="70B9BA2B" w14:textId="77777777" w:rsidR="00000000" w:rsidRDefault="0050258C">
      <w:pPr>
        <w:pStyle w:val="a3"/>
      </w:pPr>
      <w:r>
        <w:t>1.44</w:t>
      </w:r>
      <w:r>
        <w:t>. исключен;</w:t>
      </w:r>
    </w:p>
    <w:p w14:paraId="2028003B" w14:textId="77777777" w:rsidR="00000000" w:rsidRDefault="0050258C">
      <w:pPr>
        <w:pStyle w:val="a3"/>
      </w:pPr>
      <w:r>
        <w:t>1.45. имущественных прав на изобретения, полезные модели, промышленные образцы, селекционные достижения, топологии интегральных микросхем, секреты производства (ноу-хау);</w:t>
      </w:r>
    </w:p>
    <w:p w14:paraId="399D8D9C" w14:textId="77777777" w:rsidR="00000000" w:rsidRDefault="0050258C">
      <w:pPr>
        <w:pStyle w:val="a3"/>
      </w:pPr>
      <w:r>
        <w:t>1.46. платежными агентами единого расчетного и информационного пространст</w:t>
      </w:r>
      <w:r>
        <w:t>ва услуг по приему от физических лиц:</w:t>
      </w:r>
    </w:p>
    <w:p w14:paraId="6C4E59A9" w14:textId="77777777" w:rsidR="00000000" w:rsidRDefault="0050258C">
      <w:pPr>
        <w:pStyle w:val="a3"/>
      </w:pPr>
      <w:r>
        <w:t>платежей за товары, работы, услуги, иных платежей, вытекающих из гражданско-правовых отношений, пожертвований на благотворительные счета;</w:t>
      </w:r>
    </w:p>
    <w:p w14:paraId="14D286E2" w14:textId="77777777" w:rsidR="00000000" w:rsidRDefault="0050258C">
      <w:pPr>
        <w:pStyle w:val="a3"/>
      </w:pPr>
      <w:r>
        <w:t>налогов, сборов (пошлин), пеней, штрафов и иных платежей в республиканский и мес</w:t>
      </w:r>
      <w:r>
        <w:t>тные бюджеты, бюджеты государственных внебюджетных фондов;</w:t>
      </w:r>
    </w:p>
    <w:p w14:paraId="6B8D4186" w14:textId="77777777" w:rsidR="00000000" w:rsidRDefault="0050258C">
      <w:pPr>
        <w:pStyle w:val="a3"/>
      </w:pPr>
      <w:r>
        <w:t>1.47. лизингодателями операций по передаче предназначенных для проживания физических лиц квартир в многоквартирных или блокированных жилых домах, одноквартирных жилых домов в качестве предмета лизи</w:t>
      </w:r>
      <w:r>
        <w:t>нга лизингополучателям по договорам финансовой аренды (лизинга), предусматривающим возврат предмета лизинга по завершении предусмотренного этим договором срока временного владения и пользования предметом лизинга;</w:t>
      </w:r>
    </w:p>
    <w:p w14:paraId="25179F14" w14:textId="77777777" w:rsidR="00000000" w:rsidRDefault="0050258C">
      <w:pPr>
        <w:pStyle w:val="a3"/>
      </w:pPr>
      <w:r>
        <w:t>1.48. имущественных прав на результаты научной и научно-технической деятельности, сведения о которых содержатся в государственном реестре прав на результаты научной и научно-технической деятельности, а также материальных объектов, относящихся к этим правам</w:t>
      </w:r>
      <w:r>
        <w:t>, если реализация имущественных прав на результаты научной и научно-технической деятельности одновременно сопровождается передачей таких объектов.</w:t>
      </w:r>
    </w:p>
    <w:p w14:paraId="163E7D3D" w14:textId="77777777" w:rsidR="00000000" w:rsidRDefault="0050258C">
      <w:pPr>
        <w:pStyle w:val="a3"/>
      </w:pPr>
      <w:r>
        <w:lastRenderedPageBreak/>
        <w:t>Основанием для освобождения от налога на добавленную стоимость оборотов по реализации имущественных прав на р</w:t>
      </w:r>
      <w:r>
        <w:t>езультаты научной и научно-технической деятельности, а также оборотов по реализации материальных объектов, относящихся к этим правам, в соответствии с частью первой настоящего подпункта является соблюдение следующих требований:</w:t>
      </w:r>
    </w:p>
    <w:p w14:paraId="76573EC2" w14:textId="77777777" w:rsidR="00000000" w:rsidRDefault="0050258C">
      <w:pPr>
        <w:pStyle w:val="a3"/>
      </w:pPr>
      <w:r>
        <w:t>сведения о номере и дате рег</w:t>
      </w:r>
      <w:r>
        <w:t>истрации прав на результаты научной и научно-технической деятельности, наименование данных результатов, содержащиеся в государственном реестре прав на результаты научной и научно-технической деятельности, указываются в договорах, предусматривающих передачу</w:t>
      </w:r>
      <w:r>
        <w:t xml:space="preserve"> имущественных прав на результаты научной и научно-технической деятельности их обладателем другому лицу или предоставление правообладателем другому лицу права на использование результатов научной и научно-технической деятельности;</w:t>
      </w:r>
    </w:p>
    <w:p w14:paraId="0C0FA220" w14:textId="77777777" w:rsidR="00000000" w:rsidRDefault="0050258C">
      <w:pPr>
        <w:pStyle w:val="a3"/>
      </w:pPr>
      <w:r>
        <w:t>осуществляется ведение ра</w:t>
      </w:r>
      <w:r>
        <w:t>здельного учета оборотов по реализации имущественных прав на результаты научной и научно-технической деятельности и материальных объектов, относящихся к этим правам, а также распределение налоговых вычетов, относящихся к указанным оборотам по реализации, м</w:t>
      </w:r>
      <w:r>
        <w:t>етодом раздельного учета;</w:t>
      </w:r>
    </w:p>
    <w:p w14:paraId="4ECB4CA9" w14:textId="77777777" w:rsidR="00000000" w:rsidRDefault="0050258C">
      <w:pPr>
        <w:pStyle w:val="a3"/>
      </w:pPr>
      <w:r>
        <w:t xml:space="preserve">1.49. лизингодателями операций по передаче предмета лизинга физическим лицам – лизингополучателям по договорам финансовой аренды (лизинга), предусматривающим выкуп предмета лизинга. К указанным оборотам относятся суммы лизинговых </w:t>
      </w:r>
      <w:r>
        <w:t>платежей в части вознаграждения (дохода) лизингодателя и инвестиционных расходов лизингодателя, за исключением инвестиционных расходов, возмещаемых в стоимости предмета лизинга.</w:t>
      </w:r>
    </w:p>
    <w:p w14:paraId="6848E195" w14:textId="77777777" w:rsidR="00000000" w:rsidRDefault="0050258C">
      <w:pPr>
        <w:pStyle w:val="a3"/>
      </w:pPr>
      <w:r>
        <w:t>Условием применения освобождения от налога на добавленную стоимость, установле</w:t>
      </w:r>
      <w:r>
        <w:t>нного частью первой настоящего подпункта, является наличие у лизингодателя следующих документов:</w:t>
      </w:r>
    </w:p>
    <w:p w14:paraId="4F030A70" w14:textId="77777777" w:rsidR="00000000" w:rsidRDefault="0050258C">
      <w:pPr>
        <w:pStyle w:val="a3"/>
      </w:pPr>
      <w:r>
        <w:t>договора финансовой аренды (лизинга), предусматривающего выкуп предмета лизинга, заключенного с физическим лицом – лизингополучателем.</w:t>
      </w:r>
    </w:p>
    <w:p w14:paraId="42B44773" w14:textId="77777777" w:rsidR="00000000" w:rsidRDefault="0050258C">
      <w:pPr>
        <w:pStyle w:val="a3"/>
      </w:pPr>
      <w:r>
        <w:t>Для целей настоящего под</w:t>
      </w:r>
      <w:r>
        <w:t>пункта под физическими лицами понимаются граждане Республики Беларусь, а также иностранные граждане и лица без гражданства, постоянно проживающие в Республике Беларусь;</w:t>
      </w:r>
    </w:p>
    <w:p w14:paraId="1925DBAC" w14:textId="77777777" w:rsidR="00000000" w:rsidRDefault="0050258C">
      <w:pPr>
        <w:pStyle w:val="a3"/>
      </w:pPr>
      <w:r>
        <w:t>акта приемки-передачи предмета лизинга;</w:t>
      </w:r>
    </w:p>
    <w:p w14:paraId="5C69279B" w14:textId="77777777" w:rsidR="00000000" w:rsidRDefault="0050258C">
      <w:pPr>
        <w:pStyle w:val="a3"/>
      </w:pPr>
      <w:r>
        <w:t>копии паспорта гражданина Республики Беларусь и</w:t>
      </w:r>
      <w:r>
        <w:t>ли иного документа, содержащего указание на гражданство Республики Беларусь, – для граждан Республики Беларусь, копии вида на жительство в Республике Беларусь – для иностранных граждан и лиц без гражданства.</w:t>
      </w:r>
    </w:p>
    <w:p w14:paraId="49214225" w14:textId="77777777" w:rsidR="00000000" w:rsidRDefault="0050258C">
      <w:pPr>
        <w:pStyle w:val="a3"/>
      </w:pPr>
      <w:r>
        <w:t>В случае досрочного расторжения по требованию од</w:t>
      </w:r>
      <w:r>
        <w:t>ной из сторон договора финансовой аренды (лизинга), не завершенного выкупом предмета лизинга, корректировка оборота по реализации лизингодателем операций по передаче предмета лизинга, по которому лизингодателем применено освобождение от налога на добавленн</w:t>
      </w:r>
      <w:r>
        <w:t>ую стоимость в соответствии с частью первой настоящего подпункта, не производится.</w:t>
      </w:r>
    </w:p>
    <w:p w14:paraId="1BF3614E" w14:textId="77777777" w:rsidR="00000000" w:rsidRDefault="0050258C">
      <w:pPr>
        <w:pStyle w:val="a3"/>
      </w:pPr>
      <w:r>
        <w:t xml:space="preserve">На суммы увеличения налоговой базы, указанные в подпунктах 4.1 и 4.2 пункта 4 </w:t>
      </w:r>
      <w:hyperlink r:id="rId143" w:history="1">
        <w:r>
          <w:rPr>
            <w:rStyle w:val="a4"/>
          </w:rPr>
          <w:t>статьи 120 настоящего Кодекс</w:t>
        </w:r>
        <w:r>
          <w:rPr>
            <w:rStyle w:val="a4"/>
          </w:rPr>
          <w:t>а</w:t>
        </w:r>
      </w:hyperlink>
      <w:r>
        <w:t>, освобождение от налога на добавленную стоимость, установленное частью первой настоящего подпункта:</w:t>
      </w:r>
    </w:p>
    <w:p w14:paraId="62E8BB56" w14:textId="77777777" w:rsidR="00000000" w:rsidRDefault="0050258C">
      <w:pPr>
        <w:pStyle w:val="a3"/>
      </w:pPr>
      <w:r>
        <w:lastRenderedPageBreak/>
        <w:t>не распространяется, если обороты по передаче предмета лизинга в части лизинговых платежей, возмещающих стоимость предмета лизинга, не подлежат освобожден</w:t>
      </w:r>
      <w:r>
        <w:t>ию от налога на добавленную стоимость;</w:t>
      </w:r>
    </w:p>
    <w:p w14:paraId="1567AF75" w14:textId="77777777" w:rsidR="00000000" w:rsidRDefault="0050258C">
      <w:pPr>
        <w:pStyle w:val="a3"/>
      </w:pPr>
      <w:r>
        <w:t>распространяется, если обороты по передаче предмета лизинга в части лизинговых платежей, возмещающих стоимость предмета лизинга, подлежат освобождению от налога на добавленную стоимость в соответствии с законодательст</w:t>
      </w:r>
      <w:r>
        <w:t>вом;</w:t>
      </w:r>
    </w:p>
    <w:p w14:paraId="45C2CD7B" w14:textId="77777777" w:rsidR="00000000" w:rsidRDefault="0050258C">
      <w:pPr>
        <w:pStyle w:val="a3"/>
      </w:pPr>
      <w:r>
        <w:t>1.50. коммерческими организациями, включенными Национальным банком в реестр микрофинансовых организаций, операций по регулярному предоставлению микрозаймов физическим лицам под залог движимого имущества, предназначенного для личного, семейного или дом</w:t>
      </w:r>
      <w:r>
        <w:t>ашнего использования;</w:t>
      </w:r>
    </w:p>
    <w:p w14:paraId="5D51C771" w14:textId="77777777" w:rsidR="00000000" w:rsidRDefault="0050258C">
      <w:pPr>
        <w:pStyle w:val="a3"/>
      </w:pPr>
      <w:r>
        <w:t>1.51. работ (услуг), связанных с представлением интересов Республики Беларусь в рамках досудебного урегулирования споров, в международных арбитражах и иностранных судебных органах по спорам между иностранными инвесторами и Республикой</w:t>
      </w:r>
      <w:r>
        <w:t xml:space="preserve"> Беларусь;</w:t>
      </w:r>
    </w:p>
    <w:p w14:paraId="255D1923" w14:textId="77777777" w:rsidR="00000000" w:rsidRDefault="0050258C">
      <w:pPr>
        <w:pStyle w:val="a3"/>
      </w:pPr>
      <w:r>
        <w:t>1.52. работ (услуг), связанных с эмиссией, размещением, обращением, погашением государственных долгосрочных облигаций Республики Беларусь, являющихся государственными долговыми обязательствами, формирующими внешний государственный долг, с учетом</w:t>
      </w:r>
      <w:r>
        <w:t xml:space="preserve"> прав на такие облигации;</w:t>
      </w:r>
    </w:p>
    <w:p w14:paraId="7F9A1A72" w14:textId="77777777" w:rsidR="00000000" w:rsidRDefault="0050258C">
      <w:pPr>
        <w:pStyle w:val="a3"/>
      </w:pPr>
      <w:r>
        <w:t>1.53. работ (услуг), выполняемых (оказываемых) на технологической основе кинематографии государственными организациями кинематографии организациям и индивидуальным предпринимателям при производстве фильмов.</w:t>
      </w:r>
    </w:p>
    <w:p w14:paraId="55F5733C" w14:textId="77777777" w:rsidR="00000000" w:rsidRDefault="0050258C">
      <w:pPr>
        <w:pStyle w:val="a3"/>
      </w:pPr>
      <w:r>
        <w:t>2. Суммы увеличения нал</w:t>
      </w:r>
      <w:r>
        <w:t xml:space="preserve">оговой базы, указанные в пункте 4 </w:t>
      </w:r>
      <w:hyperlink r:id="rId144" w:history="1">
        <w:r>
          <w:rPr>
            <w:rStyle w:val="a4"/>
          </w:rPr>
          <w:t>статьи 120 настоящего Кодекса</w:t>
        </w:r>
      </w:hyperlink>
      <w:r>
        <w:t>, освобождаются от налога на добавленную стоимость, если они получены (причитаются к получению) по товарам (работам, услугам),</w:t>
      </w:r>
      <w:r>
        <w:t xml:space="preserve"> имущественным правам, обороты по реализации которых освобождены от налогообложения согласно пункту 1 настоящей статьи (за исключением оборотов, указанных в части первой подпункта 1.49 пункта 1 настоящей статьи).</w:t>
      </w:r>
    </w:p>
    <w:p w14:paraId="4452AD52" w14:textId="77777777" w:rsidR="00000000" w:rsidRDefault="0050258C">
      <w:pPr>
        <w:pStyle w:val="a3"/>
      </w:pPr>
      <w:r>
        <w:t>3. Плательщик в отношении оборотов по реали</w:t>
      </w:r>
      <w:r>
        <w:t xml:space="preserve">зации товаров (работ, услуг), прав на объекты промышленной собственности, имущественных прав на объекты авторского права и смежных прав, предусмотренных пунктом 1 настоящей статьи, вправе отказаться от освобождения от налогообложения таких оборотов, подав </w:t>
      </w:r>
      <w:r>
        <w:t>соответствующее заявление в налоговый орган.</w:t>
      </w:r>
    </w:p>
    <w:p w14:paraId="32D00B8A" w14:textId="77777777" w:rsidR="00000000" w:rsidRDefault="0050258C">
      <w:pPr>
        <w:pStyle w:val="a3"/>
      </w:pPr>
      <w:r>
        <w:t>Такой отказ возможен только в отношении всех оборотов по реализации плательщика, предусмотренных одним или несколькими подпунктами пункта 1 настоящей статьи.</w:t>
      </w:r>
    </w:p>
    <w:p w14:paraId="7257846C" w14:textId="77777777" w:rsidR="00000000" w:rsidRDefault="0050258C">
      <w:pPr>
        <w:pStyle w:val="a3"/>
      </w:pPr>
      <w:r>
        <w:t>Не допускается отказ от освобождения от налогообложен</w:t>
      </w:r>
      <w:r>
        <w:t>ия на срок менее одного налогового периода.</w:t>
      </w:r>
    </w:p>
    <w:p w14:paraId="22801487" w14:textId="77777777" w:rsidR="00000000" w:rsidRDefault="0050258C">
      <w:pPr>
        <w:spacing w:after="240"/>
        <w:rPr>
          <w:rFonts w:eastAsia="Times New Roman"/>
        </w:rPr>
      </w:pPr>
    </w:p>
    <w:p w14:paraId="26A04B19" w14:textId="77777777" w:rsidR="00000000" w:rsidRDefault="0050258C">
      <w:pPr>
        <w:jc w:val="center"/>
        <w:rPr>
          <w:rFonts w:eastAsia="Times New Roman"/>
        </w:rPr>
      </w:pPr>
      <w:r>
        <w:rPr>
          <w:rFonts w:eastAsia="Times New Roman"/>
          <w:b/>
          <w:bCs/>
        </w:rPr>
        <w:t>Статья 119.</w:t>
      </w:r>
      <w:r>
        <w:rPr>
          <w:rFonts w:eastAsia="Times New Roman"/>
        </w:rPr>
        <w:t xml:space="preserve"> Освобождение от налога на добавленную стоимость товаров при ввозе на территорию Республики Беларусь</w:t>
      </w:r>
    </w:p>
    <w:p w14:paraId="6E6DBF91" w14:textId="77777777" w:rsidR="00000000" w:rsidRDefault="0050258C">
      <w:pPr>
        <w:rPr>
          <w:rFonts w:eastAsia="Times New Roman"/>
        </w:rPr>
      </w:pPr>
    </w:p>
    <w:p w14:paraId="035B1471" w14:textId="77777777" w:rsidR="00000000" w:rsidRDefault="0050258C">
      <w:pPr>
        <w:pStyle w:val="a3"/>
      </w:pPr>
      <w:r>
        <w:lastRenderedPageBreak/>
        <w:t>1. Освобождаются от налога на добавленную стоимость при ввозе на территорию Республики Беларусь</w:t>
      </w:r>
      <w:r>
        <w:t>:</w:t>
      </w:r>
    </w:p>
    <w:p w14:paraId="582BE2C7" w14:textId="77777777" w:rsidR="00000000" w:rsidRDefault="0050258C">
      <w:pPr>
        <w:pStyle w:val="a3"/>
      </w:pPr>
      <w:r>
        <w:t>1.1. транспортные средства, ввозимые с территории государств – членов Евразийского экономического союза, посредством которых осуществляются международные перевозки грузов, пассажиров и багажа, а также предметы материально-технического снабжения и снаряже</w:t>
      </w:r>
      <w:r>
        <w:t>ния, топливо, продовольствие и другое имущество, необходимые для эксплуатации транспортных средств на время следования в пути, в пунктах промежуточной остановки или приобретенные за границей в связи с ликвидацией аварии (поломки) этих транспортных средств;</w:t>
      </w:r>
    </w:p>
    <w:p w14:paraId="26A7E12F" w14:textId="77777777" w:rsidR="00000000" w:rsidRDefault="0050258C">
      <w:pPr>
        <w:pStyle w:val="a3"/>
      </w:pPr>
      <w:r>
        <w:t>1.2. товары, подлежащие обращению в собственность государства в соответствии с законодательством;</w:t>
      </w:r>
    </w:p>
    <w:p w14:paraId="11768957" w14:textId="77777777" w:rsidR="00000000" w:rsidRDefault="0050258C">
      <w:pPr>
        <w:pStyle w:val="a3"/>
      </w:pPr>
      <w:r>
        <w:t>1.3. белорусские рубли, иностранная валюта, в частности банкноты и монеты, являющиеся законным средством платежа, а также ценные бумаги, акцизные марки, марки таможенного контроля, марки пошлин и сборов, уплачиваемых в соответствии с законодательством;</w:t>
      </w:r>
    </w:p>
    <w:p w14:paraId="0B7F8A1A" w14:textId="77777777" w:rsidR="00000000" w:rsidRDefault="0050258C">
      <w:pPr>
        <w:pStyle w:val="a3"/>
      </w:pPr>
      <w:r>
        <w:t>1.4</w:t>
      </w:r>
      <w:r>
        <w:t>. технические средства, которые не могут быть использованы иначе как для профилактики инвалидности и (или) реабилитации инвалидов при наличии заключения Министерства труда и социальной защиты о том, что к указанным техническим средствам относятся следующие</w:t>
      </w:r>
      <w:r>
        <w:t xml:space="preserve"> ввозимые (ввезенные) товары:</w:t>
      </w:r>
    </w:p>
    <w:p w14:paraId="36E1C377" w14:textId="77777777" w:rsidR="00000000" w:rsidRDefault="0050258C">
      <w:pPr>
        <w:pStyle w:val="a3"/>
      </w:pPr>
      <w:r>
        <w:t>1.4.1. сурдотехнические средства:</w:t>
      </w:r>
    </w:p>
    <w:p w14:paraId="0E1472AB" w14:textId="77777777" w:rsidR="00000000" w:rsidRDefault="0050258C">
      <w:pPr>
        <w:pStyle w:val="a3"/>
      </w:pPr>
      <w:r>
        <w:t>сигнализаторы звука световые и вибрационные;</w:t>
      </w:r>
    </w:p>
    <w:p w14:paraId="417FB3B5" w14:textId="77777777" w:rsidR="00000000" w:rsidRDefault="0050258C">
      <w:pPr>
        <w:pStyle w:val="a3"/>
      </w:pPr>
      <w:r>
        <w:t>вибротактильные устройства;</w:t>
      </w:r>
    </w:p>
    <w:p w14:paraId="5B1DF953" w14:textId="77777777" w:rsidR="00000000" w:rsidRDefault="0050258C">
      <w:pPr>
        <w:pStyle w:val="a3"/>
      </w:pPr>
      <w:r>
        <w:t>слухоречевые тренажеры;</w:t>
      </w:r>
    </w:p>
    <w:p w14:paraId="27F2C570" w14:textId="77777777" w:rsidR="00000000" w:rsidRDefault="0050258C">
      <w:pPr>
        <w:pStyle w:val="a3"/>
      </w:pPr>
      <w:r>
        <w:t>медиапродукция (видеофильмы с субтитрами);</w:t>
      </w:r>
    </w:p>
    <w:p w14:paraId="278D1CD3" w14:textId="77777777" w:rsidR="00000000" w:rsidRDefault="0050258C">
      <w:pPr>
        <w:pStyle w:val="a3"/>
      </w:pPr>
      <w:r>
        <w:t>сурдотехнические приборы для компенсации потери слух</w:t>
      </w:r>
      <w:r>
        <w:t>а;</w:t>
      </w:r>
    </w:p>
    <w:p w14:paraId="6B979AE6" w14:textId="77777777" w:rsidR="00000000" w:rsidRDefault="0050258C">
      <w:pPr>
        <w:pStyle w:val="a3"/>
      </w:pPr>
      <w:r>
        <w:t>электрические звукоусилительные комплекты, звукоусиливающая аппаратура индивидуального и коллективного пользования, специально предназначенные для обучения глухих и слабослышащих;</w:t>
      </w:r>
    </w:p>
    <w:p w14:paraId="321E5800" w14:textId="77777777" w:rsidR="00000000" w:rsidRDefault="0050258C">
      <w:pPr>
        <w:pStyle w:val="a3"/>
      </w:pPr>
      <w:r>
        <w:t>приборы «видимой речи» и другие индикаторы звуков речи для глухих;</w:t>
      </w:r>
    </w:p>
    <w:p w14:paraId="5122C7F3" w14:textId="77777777" w:rsidR="00000000" w:rsidRDefault="0050258C">
      <w:pPr>
        <w:pStyle w:val="a3"/>
      </w:pPr>
      <w:r>
        <w:t>технич</w:t>
      </w:r>
      <w:r>
        <w:t>еские средства, применяемые глухими в быту (телефонные аппараты для тугоухих и глухих (аппараты с усилителями, с «бегущей строкой», «телеавтографы», будильники для глухих);</w:t>
      </w:r>
    </w:p>
    <w:p w14:paraId="3E5D87D9" w14:textId="77777777" w:rsidR="00000000" w:rsidRDefault="0050258C">
      <w:pPr>
        <w:pStyle w:val="a3"/>
      </w:pPr>
      <w:r>
        <w:t>1.4.2. тифлотехнические средства:</w:t>
      </w:r>
    </w:p>
    <w:p w14:paraId="2531701E" w14:textId="77777777" w:rsidR="00000000" w:rsidRDefault="0050258C">
      <w:pPr>
        <w:pStyle w:val="a3"/>
      </w:pPr>
      <w:r>
        <w:t xml:space="preserve">технические средства, специально предназначенные </w:t>
      </w:r>
      <w:r>
        <w:t>для ориентирования незрячих в пространстве;</w:t>
      </w:r>
    </w:p>
    <w:p w14:paraId="74A6F208" w14:textId="77777777" w:rsidR="00000000" w:rsidRDefault="0050258C">
      <w:pPr>
        <w:pStyle w:val="a3"/>
      </w:pPr>
      <w:r>
        <w:lastRenderedPageBreak/>
        <w:t>приборы, грифели, электронные и механические пишущие машинки и бумага, специально предназначенная для письма рельефно-точечным шрифтом Брайля;</w:t>
      </w:r>
    </w:p>
    <w:p w14:paraId="43A01385" w14:textId="77777777" w:rsidR="00000000" w:rsidRDefault="0050258C">
      <w:pPr>
        <w:pStyle w:val="a3"/>
      </w:pPr>
      <w:r>
        <w:t>литература, издаваемая рельефно-точечным шрифтом Брайля, а также с ук</w:t>
      </w:r>
      <w:r>
        <w:t>рупненным шрифтом;</w:t>
      </w:r>
    </w:p>
    <w:p w14:paraId="6F199D78" w14:textId="77777777" w:rsidR="00000000" w:rsidRDefault="0050258C">
      <w:pPr>
        <w:pStyle w:val="a3"/>
      </w:pPr>
      <w:r>
        <w:t>технические средства, применяемые незрячими в быту (оптические, специальные устройства для чтения «говорящей книги»);</w:t>
      </w:r>
    </w:p>
    <w:p w14:paraId="44BB01B9" w14:textId="77777777" w:rsidR="00000000" w:rsidRDefault="0050258C">
      <w:pPr>
        <w:pStyle w:val="a3"/>
      </w:pPr>
      <w:r>
        <w:t>электронно-оптические технические средства для корректировки слабовидения;</w:t>
      </w:r>
    </w:p>
    <w:p w14:paraId="553DFD3C" w14:textId="77777777" w:rsidR="00000000" w:rsidRDefault="0050258C">
      <w:pPr>
        <w:pStyle w:val="a3"/>
      </w:pPr>
      <w:r>
        <w:t>программное обеспечение, технические средств</w:t>
      </w:r>
      <w:r>
        <w:t>а, специально предназначенные для облегчения работы незрячих на персональных электронно-вычислительных машинах;</w:t>
      </w:r>
    </w:p>
    <w:p w14:paraId="4628B745" w14:textId="77777777" w:rsidR="00000000" w:rsidRDefault="0050258C">
      <w:pPr>
        <w:pStyle w:val="a3"/>
      </w:pPr>
      <w:r>
        <w:t>1.4.3. игрушки и игры, специально предназначенные для незрячих;</w:t>
      </w:r>
    </w:p>
    <w:p w14:paraId="230BAF0E" w14:textId="77777777" w:rsidR="00000000" w:rsidRDefault="0050258C">
      <w:pPr>
        <w:pStyle w:val="a3"/>
      </w:pPr>
      <w:r>
        <w:t>1.4.4. технические средства для реабилитации слепоглухих;</w:t>
      </w:r>
    </w:p>
    <w:p w14:paraId="12476F86" w14:textId="77777777" w:rsidR="00000000" w:rsidRDefault="0050258C">
      <w:pPr>
        <w:pStyle w:val="a3"/>
      </w:pPr>
      <w:r>
        <w:t>1.4.5. специальные быт</w:t>
      </w:r>
      <w:r>
        <w:t>овые приспособления, используемые инвалидами для одевания одежды, обуви, открывания дверей, пользования ключами и другого, а также для самообслуживания на кухне (для очистки и резки продуктов);</w:t>
      </w:r>
    </w:p>
    <w:p w14:paraId="598E2D70" w14:textId="77777777" w:rsidR="00000000" w:rsidRDefault="0050258C">
      <w:pPr>
        <w:pStyle w:val="a3"/>
      </w:pPr>
      <w:r>
        <w:t>1.4.6. специализированные приспособления для оборудования рабо</w:t>
      </w:r>
      <w:r>
        <w:t>чих мест инвалидов;</w:t>
      </w:r>
    </w:p>
    <w:p w14:paraId="3E71FFA6" w14:textId="77777777" w:rsidR="00000000" w:rsidRDefault="0050258C">
      <w:pPr>
        <w:pStyle w:val="a3"/>
      </w:pPr>
      <w:r>
        <w:t>1.4.7. специальное тренажерное и спортивное оборудование для инвалидов;</w:t>
      </w:r>
    </w:p>
    <w:p w14:paraId="3669549A" w14:textId="77777777" w:rsidR="00000000" w:rsidRDefault="0050258C">
      <w:pPr>
        <w:pStyle w:val="a3"/>
      </w:pPr>
      <w:r>
        <w:t>1.4.8. подъемники различного назначения для обслуживания инвалидов;</w:t>
      </w:r>
    </w:p>
    <w:p w14:paraId="01DF74DC" w14:textId="77777777" w:rsidR="00000000" w:rsidRDefault="0050258C">
      <w:pPr>
        <w:pStyle w:val="a3"/>
      </w:pPr>
      <w:r>
        <w:t>1.5. исключен;</w:t>
      </w:r>
    </w:p>
    <w:p w14:paraId="7492D863" w14:textId="77777777" w:rsidR="00000000" w:rsidRDefault="0050258C">
      <w:pPr>
        <w:pStyle w:val="a3"/>
      </w:pPr>
      <w:r>
        <w:t>1.6. семена, ввозимые для научных целей и государственного сортоиспытания.</w:t>
      </w:r>
    </w:p>
    <w:p w14:paraId="40843E36" w14:textId="77777777" w:rsidR="00000000" w:rsidRDefault="0050258C">
      <w:pPr>
        <w:pStyle w:val="a3"/>
      </w:pPr>
      <w:r>
        <w:t>Основа</w:t>
      </w:r>
      <w:r>
        <w:t>нием для освобождения от налога на добавленную стоимость семян, указанных в части первой настоящего подпункта, являются заключение государственного учреждения «Государственная инспекция по испытанию и охране сортов растений» о предназначении ввозимых семян</w:t>
      </w:r>
      <w:r>
        <w:t xml:space="preserve"> для государственного сортоиспытания или заключение Национальной академии наук Беларуси о предназначении ввозимых семян для научных целей;</w:t>
      </w:r>
    </w:p>
    <w:p w14:paraId="2C536BEB" w14:textId="77777777" w:rsidR="00000000" w:rsidRDefault="0050258C">
      <w:pPr>
        <w:pStyle w:val="a3"/>
      </w:pPr>
      <w:r>
        <w:t>1.7. носители экземпляров фильмов, культурные ценности, ввозимые организациями культуры.</w:t>
      </w:r>
    </w:p>
    <w:p w14:paraId="175FE918" w14:textId="77777777" w:rsidR="00000000" w:rsidRDefault="0050258C">
      <w:pPr>
        <w:pStyle w:val="a3"/>
      </w:pPr>
      <w:r>
        <w:t xml:space="preserve">Основанием для освобождения </w:t>
      </w:r>
      <w:r>
        <w:t>от налога на добавленную стоимость товаров, указанных в части первой настоящего подпункта, является заключение Министерства культуры об отнесении ввозимых товаров к носителям экземпляров фильмов или культурным ценностям;</w:t>
      </w:r>
    </w:p>
    <w:p w14:paraId="557E0593" w14:textId="77777777" w:rsidR="00000000" w:rsidRDefault="0050258C">
      <w:pPr>
        <w:pStyle w:val="a3"/>
      </w:pPr>
      <w:r>
        <w:t>1.8. все виды печатных изданий, получаемых государственными библиотеками и музеями по международному книгообмену, а также кино- и видеопроизведения, ввозимые государственными кино- и видеоорганизациями в целях осуществления международных некоммерческих обм</w:t>
      </w:r>
      <w:r>
        <w:t>енов;</w:t>
      </w:r>
    </w:p>
    <w:p w14:paraId="5EA8B9A8" w14:textId="77777777" w:rsidR="00000000" w:rsidRDefault="0050258C">
      <w:pPr>
        <w:pStyle w:val="a3"/>
      </w:pPr>
      <w:r>
        <w:lastRenderedPageBreak/>
        <w:t xml:space="preserve">1.9. драгоценные металлы, драгоценные камни и изделия (части изделий) из них (кроме ювелирных изделий), а также концентраты и другие промышленные продукты, лом и отходы, содержащие драгоценные и цветные металлы, ввозимые для пополнения Госфонда, при </w:t>
      </w:r>
      <w:r>
        <w:t>наличии соответствующего подтверждения Министерства финансов или Национального банка (для драгоценных металлов в виде банковских слитков, ввозимых для пополнения золотого запаса Госфонда);</w:t>
      </w:r>
    </w:p>
    <w:p w14:paraId="09E75965" w14:textId="77777777" w:rsidR="00000000" w:rsidRDefault="0050258C">
      <w:pPr>
        <w:pStyle w:val="a3"/>
      </w:pPr>
      <w:r>
        <w:t xml:space="preserve">1.10. банковские и мерные слитки из драгоценных металлов, ввозимые </w:t>
      </w:r>
      <w:r>
        <w:t>банками;</w:t>
      </w:r>
    </w:p>
    <w:p w14:paraId="0B5D38BC" w14:textId="77777777" w:rsidR="00000000" w:rsidRDefault="0050258C">
      <w:pPr>
        <w:pStyle w:val="a3"/>
      </w:pPr>
      <w:r>
        <w:t>1.11. товары, ввозимые с территории государств – членов Евразийского экономического союза и предназначенные для официального пользования дипломатическими представительствами и консульскими учреждениями иностранных государств или для личного пользо</w:t>
      </w:r>
      <w:r>
        <w:t>вания дипломатическим и (или) административно-техническим персоналом этих представительств и учреждений, включая проживающих вместе с ними членов их семей (если они не являются гражданами Республики Беларусь), представительствами и органами международных о</w:t>
      </w:r>
      <w:r>
        <w:t>рганизаций и межгосударственных образований, а также дипломатическая почта и консульская вализа;</w:t>
      </w:r>
    </w:p>
    <w:p w14:paraId="12562AE3" w14:textId="77777777" w:rsidR="00000000" w:rsidRDefault="0050258C">
      <w:pPr>
        <w:pStyle w:val="a3"/>
      </w:pPr>
      <w:r>
        <w:t>1.12. товары, получаемые (полученные) в качестве иностранной безвозмездной помощи в порядке и на условиях, установленных Президентом Республики Беларусь;</w:t>
      </w:r>
    </w:p>
    <w:p w14:paraId="0EB80ED9" w14:textId="77777777" w:rsidR="00000000" w:rsidRDefault="0050258C">
      <w:pPr>
        <w:pStyle w:val="a3"/>
      </w:pPr>
      <w:r>
        <w:t>1.13.</w:t>
      </w:r>
      <w:r>
        <w:t xml:space="preserve"> товары, получаемые (полученные) в качестве международной технической помощи и (или) приобретенные за счет средств международной технической помощи, предназначенные для целей, определенных проектом (программой) международной технической помощи, в порядке и</w:t>
      </w:r>
      <w:r>
        <w:t xml:space="preserve"> на условиях, установленных Президентом Республики Беларусь;</w:t>
      </w:r>
    </w:p>
    <w:p w14:paraId="461E6024" w14:textId="77777777" w:rsidR="00000000" w:rsidRDefault="0050258C">
      <w:pPr>
        <w:pStyle w:val="a3"/>
      </w:pPr>
      <w:r>
        <w:t>1.14. оборудование, приборы, материалы и комплектующие изделия, предназначенные для выполнения научно-исследовательских, опытно-конструкторских и опытно-технологических работ, ввозимые резидентам</w:t>
      </w:r>
      <w:r>
        <w:t>и Республики Беларусь на территорию Республики Беларусь в порядке и на условиях, установленных Президентом Республики Беларусь;</w:t>
      </w:r>
    </w:p>
    <w:p w14:paraId="165B1F98" w14:textId="77777777" w:rsidR="00000000" w:rsidRDefault="0050258C">
      <w:pPr>
        <w:pStyle w:val="a3"/>
      </w:pPr>
      <w:r>
        <w:t xml:space="preserve">1.15. ввозимые организациями, осуществляющими производство лазерно-оптической техники, товары, применяемые такими организациями </w:t>
      </w:r>
      <w:r>
        <w:t>в составе лазерно-оптической техники и не производимые на территории Республики Беларусь, а также оборудование и оснастка, используемые ими для производства лазерно-оптической техники.</w:t>
      </w:r>
    </w:p>
    <w:p w14:paraId="40D7CDE1" w14:textId="77777777" w:rsidR="00000000" w:rsidRDefault="0050258C">
      <w:pPr>
        <w:pStyle w:val="a3"/>
      </w:pPr>
      <w:r>
        <w:t>Основанием для освобождения от налога на добавленную стоимость товаров,</w:t>
      </w:r>
      <w:r>
        <w:t xml:space="preserve"> оборудования и оснастки, указанных в части первой настоящего подпункта, является заключение о том, что они необходимы для производства лазерно-оптической техники, выдаваемое Государственным комитетом по науке и технологиям в порядке и по форме, определяем</w:t>
      </w:r>
      <w:r>
        <w:t>ым Советом Министров Республики Беларусь;</w:t>
      </w:r>
    </w:p>
    <w:p w14:paraId="32020B67" w14:textId="77777777" w:rsidR="00000000" w:rsidRDefault="0050258C">
      <w:pPr>
        <w:pStyle w:val="a3"/>
      </w:pPr>
      <w:r>
        <w:t>1.16. установки, комплектующие и запасные части к ним по использованию возобновляемых источников энергии.</w:t>
      </w:r>
    </w:p>
    <w:p w14:paraId="137C4005" w14:textId="77777777" w:rsidR="00000000" w:rsidRDefault="0050258C">
      <w:pPr>
        <w:pStyle w:val="a3"/>
      </w:pPr>
      <w:r>
        <w:t xml:space="preserve">Основанием для освобождения от налога на добавленную стоимость товаров, указанных в части первой настоящего </w:t>
      </w:r>
      <w:r>
        <w:t xml:space="preserve">подпункта, является заключение об отнесении ввозимых товаров к установкам, комплектующим и запасным частям к ним по использованию возобновляемых источников энергии, выдаваемое Департаментом по </w:t>
      </w:r>
      <w:r>
        <w:lastRenderedPageBreak/>
        <w:t>энергоэффективности Государственного комитета по стандартизации</w:t>
      </w:r>
      <w:r>
        <w:t xml:space="preserve"> в порядке и по форме, определяемым Советом Министров Республики Беларусь;</w:t>
      </w:r>
    </w:p>
    <w:p w14:paraId="20B0ABE0" w14:textId="77777777" w:rsidR="00000000" w:rsidRDefault="0050258C">
      <w:pPr>
        <w:pStyle w:val="a3"/>
      </w:pPr>
      <w:r>
        <w:t>1.17. технологическое оборудование и запасные части к нему, предназначенные для реализации инвестиционных проектов, финансируемых за счет внешних государственных займов (кредитов) в</w:t>
      </w:r>
      <w:r>
        <w:t xml:space="preserve"> порядке, установленном Президентом Республики Беларусь;</w:t>
      </w:r>
    </w:p>
    <w:p w14:paraId="34BE82B9" w14:textId="77777777" w:rsidR="00000000" w:rsidRDefault="0050258C">
      <w:pPr>
        <w:pStyle w:val="a3"/>
      </w:pPr>
      <w:r>
        <w:t>1.18. технологическое оборудование, комплектующие и (или) запасные части к нему, ввозимые резидентами Парка высоких технологий в порядке и на условиях, установленных Президентом Республики Беларусь;</w:t>
      </w:r>
    </w:p>
    <w:p w14:paraId="0BA9BE97" w14:textId="77777777" w:rsidR="00000000" w:rsidRDefault="0050258C">
      <w:pPr>
        <w:pStyle w:val="a3"/>
      </w:pPr>
      <w:r>
        <w:t>1.19. технологическое оборудование, комплектующие и запасные части к нему для исключительного использования на территории Республики Беларусь в целях реализации инвестиционного проекта в рамках заключенных инвестиционных договоров между инвестором и Респуб</w:t>
      </w:r>
      <w:r>
        <w:t>ликой Беларусь в порядке и на условиях, установленных Президентом Республики Беларусь;</w:t>
      </w:r>
    </w:p>
    <w:p w14:paraId="0A014FFF" w14:textId="77777777" w:rsidR="00000000" w:rsidRDefault="0050258C">
      <w:pPr>
        <w:pStyle w:val="a3"/>
      </w:pPr>
      <w:r>
        <w:t>1.20. иные товары в порядке и на условиях, определяемых Президентом Республики Беларусь.</w:t>
      </w:r>
    </w:p>
    <w:p w14:paraId="6F669265" w14:textId="77777777" w:rsidR="00000000" w:rsidRDefault="0050258C">
      <w:pPr>
        <w:pStyle w:val="a3"/>
      </w:pPr>
      <w:r>
        <w:t>2. Товары, указанные в подпунктах 1.2, 1.3, части первой подпункта 1.6, части пе</w:t>
      </w:r>
      <w:r>
        <w:t>рвой подпункта 1.7, подпунктах 1.8–1.10, 1.12, части первой подпункта 1.15 и части первой подпункта 1.16 пункта 1 настоящей статьи, помещенные под таможенную процедуру выпуска для внутреннего потребления с использованием льгот по налогу на добавленную стои</w:t>
      </w:r>
      <w:r>
        <w:t>мость, считаются выпущенными без ограничений по пользованию и (или) распоряжению этими товарами.</w:t>
      </w:r>
    </w:p>
    <w:p w14:paraId="4D0B25B3" w14:textId="77777777" w:rsidR="00000000" w:rsidRDefault="0050258C">
      <w:pPr>
        <w:pStyle w:val="a3"/>
      </w:pPr>
      <w:r>
        <w:t xml:space="preserve">Ограничения по пользованию и (или) распоряжению товарами, указанными в подпунктах 1.13, 1.14, 1.17, 1.18 пункта 1 настоящей статьи, действуют до использования </w:t>
      </w:r>
      <w:r>
        <w:t>и потребления товаров в целях, соответствующих условиям предоставления льгот, но не более пяти лет со дня выпуска товаров в соответствии с таможенной процедурой выпуска для внутреннего потребления, что подтверждается представлением таможенному органу отчет</w:t>
      </w:r>
      <w:r>
        <w:t>а плательщика в порядке и по формам, установленным Государственным таможенным комитетом.</w:t>
      </w:r>
    </w:p>
    <w:p w14:paraId="3FB22B5B" w14:textId="77777777" w:rsidR="00000000" w:rsidRDefault="0050258C">
      <w:pPr>
        <w:pStyle w:val="a3"/>
      </w:pPr>
      <w:r>
        <w:t>В отношении технологического оборудования, комплектующих и запасных частей к нему, ввезенных с применением освобождения в соответствии с подпунктом 1.19 пункта 1 насто</w:t>
      </w:r>
      <w:r>
        <w:t>ящей статьи, ограничения по пользованию и (или) распоряжению действуют до окончания срока реализации инвестиционного проекта, но не более пяти лет со дня помещения таких технологического оборудования, комплектующих и запасных частей к нему под соответствую</w:t>
      </w:r>
      <w:r>
        <w:t>щую таможенную процедуру.</w:t>
      </w:r>
    </w:p>
    <w:p w14:paraId="3136080B" w14:textId="77777777" w:rsidR="00000000" w:rsidRDefault="0050258C">
      <w:pPr>
        <w:pStyle w:val="a3"/>
      </w:pPr>
      <w:r>
        <w:t>Товары, указанные в подпункте 1.4 пункта 1 настоящей статьи, ввезенные с использованием льгот по налогу на добавленную стоимость, должны использоваться на территории Республики Беларусь в целях профилактики инвалидности и (или) ре</w:t>
      </w:r>
      <w:r>
        <w:t>абилитации инвалидов. При нецелевом использовании этих товаров либо их вывозе за пределы территории Республики Беларусь без использования в указанных целях налог на добавленную стоимость уплачивается (взыскивается) в соответствии с законодательством.</w:t>
      </w:r>
    </w:p>
    <w:p w14:paraId="00DF5A81" w14:textId="77777777" w:rsidR="00000000" w:rsidRDefault="0050258C">
      <w:pPr>
        <w:spacing w:after="240"/>
        <w:rPr>
          <w:rFonts w:eastAsia="Times New Roman"/>
        </w:rPr>
      </w:pPr>
    </w:p>
    <w:p w14:paraId="139FA570" w14:textId="77777777" w:rsidR="00000000" w:rsidRDefault="0050258C">
      <w:pPr>
        <w:jc w:val="center"/>
        <w:rPr>
          <w:rFonts w:eastAsia="Times New Roman"/>
        </w:rPr>
      </w:pPr>
      <w:r>
        <w:rPr>
          <w:rFonts w:eastAsia="Times New Roman"/>
          <w:b/>
          <w:bCs/>
        </w:rPr>
        <w:t>Ст</w:t>
      </w:r>
      <w:r>
        <w:rPr>
          <w:rFonts w:eastAsia="Times New Roman"/>
          <w:b/>
          <w:bCs/>
        </w:rPr>
        <w:t>атья 120.</w:t>
      </w:r>
      <w:r>
        <w:rPr>
          <w:rFonts w:eastAsia="Times New Roman"/>
        </w:rPr>
        <w:t xml:space="preserve"> Налоговая база налога на добавленную стоимость</w:t>
      </w:r>
    </w:p>
    <w:p w14:paraId="6E9A715C" w14:textId="77777777" w:rsidR="00000000" w:rsidRDefault="0050258C">
      <w:pPr>
        <w:rPr>
          <w:rFonts w:eastAsia="Times New Roman"/>
        </w:rPr>
      </w:pPr>
    </w:p>
    <w:p w14:paraId="35FBBA31" w14:textId="77777777" w:rsidR="00000000" w:rsidRDefault="0050258C">
      <w:pPr>
        <w:pStyle w:val="a3"/>
      </w:pPr>
      <w:r>
        <w:t>1. Налоговая база при реализации товаров (работ, услуг), имущественных прав определяется как стоимость этих товаров (работ, услуг), имущественных прав, исчисленная исходя из цен (тарифов) на товары</w:t>
      </w:r>
      <w:r>
        <w:t xml:space="preserve"> (работы, услуги), имущественные права с учетом акцизов (для подакцизных товаров) без включения в них налога на добавленную стоимость.</w:t>
      </w:r>
    </w:p>
    <w:p w14:paraId="1522AAEB" w14:textId="77777777" w:rsidR="00000000" w:rsidRDefault="0050258C">
      <w:pPr>
        <w:pStyle w:val="a3"/>
      </w:pPr>
      <w:r>
        <w:t>2. Положения пункта 1 настоящей статьи распространяются на обороты по реализации:</w:t>
      </w:r>
    </w:p>
    <w:p w14:paraId="6E03A6ED" w14:textId="77777777" w:rsidR="00000000" w:rsidRDefault="0050258C">
      <w:pPr>
        <w:pStyle w:val="a3"/>
      </w:pPr>
      <w:r>
        <w:t>2.1. приобретенных товаров (работ, услу</w:t>
      </w:r>
      <w:r>
        <w:t>г), имущественных прав;</w:t>
      </w:r>
    </w:p>
    <w:p w14:paraId="1D27BCB9" w14:textId="77777777" w:rsidR="00000000" w:rsidRDefault="0050258C">
      <w:pPr>
        <w:pStyle w:val="a3"/>
      </w:pPr>
      <w:r>
        <w:t>2.2. произведенных товаров (работ, услуг), имущественных прав;</w:t>
      </w:r>
    </w:p>
    <w:p w14:paraId="187FCAF8" w14:textId="77777777" w:rsidR="00000000" w:rsidRDefault="0050258C">
      <w:pPr>
        <w:pStyle w:val="a3"/>
      </w:pPr>
      <w:r>
        <w:t>2.3. товаров (работ, услуг), имущественных прав их собственником, правообладателем на основе договоров комиссии, поручения и иных аналогичных гражданско-правовых договор</w:t>
      </w:r>
      <w:r>
        <w:t>ов.</w:t>
      </w:r>
    </w:p>
    <w:p w14:paraId="799A43B0" w14:textId="77777777" w:rsidR="00000000" w:rsidRDefault="0050258C">
      <w:pPr>
        <w:pStyle w:val="a3"/>
      </w:pPr>
      <w:r>
        <w:t>3. Налоговая база определяется:</w:t>
      </w:r>
    </w:p>
    <w:p w14:paraId="2E23AE99" w14:textId="77777777" w:rsidR="00000000" w:rsidRDefault="0050258C">
      <w:pPr>
        <w:pStyle w:val="a3"/>
      </w:pPr>
      <w:r>
        <w:t>исходя из всех поступлений плательщика, полученных им в денежной, натуральной и иных формах от реализации товаров (работ, услуг), имущественных прав;</w:t>
      </w:r>
    </w:p>
    <w:p w14:paraId="29EE0092" w14:textId="77777777" w:rsidR="00000000" w:rsidRDefault="0050258C">
      <w:pPr>
        <w:pStyle w:val="a3"/>
      </w:pPr>
      <w:r>
        <w:t>в зависимости от особенностей реализации произведенных или приобретенных товаров (работ, услуг), имущественных прав.</w:t>
      </w:r>
    </w:p>
    <w:p w14:paraId="2A98A47A" w14:textId="77777777" w:rsidR="00000000" w:rsidRDefault="0050258C">
      <w:pPr>
        <w:pStyle w:val="a3"/>
      </w:pPr>
      <w:r>
        <w:t>4. Налоговая база увеличивается на суммы, фактически полученные (причитающиеся к получению):</w:t>
      </w:r>
    </w:p>
    <w:p w14:paraId="3CEAA214" w14:textId="77777777" w:rsidR="00000000" w:rsidRDefault="0050258C">
      <w:pPr>
        <w:pStyle w:val="a3"/>
      </w:pPr>
      <w:r>
        <w:t>4.1. за реализованные товары (работы, услуги),</w:t>
      </w:r>
      <w:r>
        <w:t xml:space="preserve"> имущественные права сверх цены их реализации либо иначе связанные с оплатой реализованных товаров (работ, услуг), имущественных прав;</w:t>
      </w:r>
    </w:p>
    <w:p w14:paraId="1058B73B" w14:textId="77777777" w:rsidR="00000000" w:rsidRDefault="0050258C">
      <w:pPr>
        <w:pStyle w:val="a3"/>
      </w:pPr>
      <w:r>
        <w:t>4.2. в виде санкций за нарушение покупателями (заказчиками) условий договоров;</w:t>
      </w:r>
    </w:p>
    <w:p w14:paraId="3679FD5E" w14:textId="77777777" w:rsidR="00000000" w:rsidRDefault="0050258C">
      <w:pPr>
        <w:pStyle w:val="a3"/>
      </w:pPr>
      <w:r>
        <w:t>4.3. в виде дополнительной выгоды за реали</w:t>
      </w:r>
      <w:r>
        <w:t>зованные комиссионером товары (работы, услуги), имущественные права на условиях, более выгодных, чем те, которые были указаны комитентом.</w:t>
      </w:r>
    </w:p>
    <w:p w14:paraId="00F9DC10" w14:textId="77777777" w:rsidR="00000000" w:rsidRDefault="0050258C">
      <w:pPr>
        <w:pStyle w:val="a3"/>
      </w:pPr>
      <w:r>
        <w:t>Налоговая база увеличивается у комиссионера в части дополнительной выгоды, причитающейся комиссионеру, у комитента – в</w:t>
      </w:r>
      <w:r>
        <w:t xml:space="preserve"> части дополнительной выгоды, причитающейся комитенту;</w:t>
      </w:r>
    </w:p>
    <w:p w14:paraId="0C7C0E48" w14:textId="77777777" w:rsidR="00000000" w:rsidRDefault="0050258C">
      <w:pPr>
        <w:pStyle w:val="a3"/>
      </w:pPr>
      <w:r>
        <w:t>4.4. в виде процентов (платы) за пользование коммерческим займом, предоставленным продавцами товаров (работ, услуг) в виде отсрочки или рассрочки оплаты отгруженных товаров (выполненных работ, оказанны</w:t>
      </w:r>
      <w:r>
        <w:t>х услуг).</w:t>
      </w:r>
    </w:p>
    <w:p w14:paraId="0E3CAA0A" w14:textId="77777777" w:rsidR="00000000" w:rsidRDefault="0050258C">
      <w:pPr>
        <w:pStyle w:val="a3"/>
      </w:pPr>
      <w:r>
        <w:t>5. При определении налоговой базы не учитываются полученные плательщиком средства, не связанные с расчетами по оплате товаров (работ, услуг), имущественных прав, в том числе:</w:t>
      </w:r>
    </w:p>
    <w:p w14:paraId="4854045B" w14:textId="77777777" w:rsidR="00000000" w:rsidRDefault="0050258C">
      <w:pPr>
        <w:pStyle w:val="a3"/>
      </w:pPr>
      <w:r>
        <w:lastRenderedPageBreak/>
        <w:t>5.1. средства, перечисляемые головной организацией входящим в ее состав</w:t>
      </w:r>
      <w:r>
        <w:t xml:space="preserve"> обособленным подразделениям, а также этими обособленными подразделениями друг другу, из централизованных финансовых фондов (резервов) в качестве вторичного перераспределения прибыли;</w:t>
      </w:r>
    </w:p>
    <w:p w14:paraId="5A37FA86" w14:textId="77777777" w:rsidR="00000000" w:rsidRDefault="0050258C">
      <w:pPr>
        <w:pStyle w:val="a3"/>
      </w:pPr>
      <w:r>
        <w:t>5.2. дивиденды и приравненные к ним доходы;</w:t>
      </w:r>
    </w:p>
    <w:p w14:paraId="3092D892" w14:textId="77777777" w:rsidR="00000000" w:rsidRDefault="0050258C">
      <w:pPr>
        <w:pStyle w:val="a3"/>
      </w:pPr>
      <w:r>
        <w:t>5.3. средства, перечисленные</w:t>
      </w:r>
      <w:r>
        <w:t xml:space="preserve"> организации, в том числе государственному объединению, объединению, ассоциации, а также исполнительному органу акционерного общества организациями (дочерними и зависимыми обществами), обособленными структурными подразделениями за счет прибыли, остающейся </w:t>
      </w:r>
      <w:r>
        <w:t>в их распоряжении:</w:t>
      </w:r>
    </w:p>
    <w:p w14:paraId="0C8B367A" w14:textId="77777777" w:rsidR="00000000" w:rsidRDefault="0050258C">
      <w:pPr>
        <w:pStyle w:val="a3"/>
      </w:pPr>
      <w:r>
        <w:t>при условии, что они расходуются по утвержденной смете для осуществления централизованных функций по управлению всеми организациями (дочерними и зависимыми обществами), обособленными структурными подразделениями, входящими в состав орган</w:t>
      </w:r>
      <w:r>
        <w:t>изации, в том числе государственного объединения, объединения, акционерного общества, ассоциации;</w:t>
      </w:r>
    </w:p>
    <w:p w14:paraId="53B5AD34" w14:textId="77777777" w:rsidR="00000000" w:rsidRDefault="0050258C">
      <w:pPr>
        <w:pStyle w:val="a3"/>
      </w:pPr>
      <w:r>
        <w:t>для формирования централизованных финансовых фондов (резервов);</w:t>
      </w:r>
    </w:p>
    <w:p w14:paraId="7BC27748" w14:textId="77777777" w:rsidR="00000000" w:rsidRDefault="0050258C">
      <w:pPr>
        <w:pStyle w:val="a3"/>
      </w:pPr>
      <w:r>
        <w:t>5.4. средства резервного и других фондов, передаваемые в пределах одного юридического лица;</w:t>
      </w:r>
    </w:p>
    <w:p w14:paraId="6E670BBA" w14:textId="77777777" w:rsidR="00000000" w:rsidRDefault="0050258C">
      <w:pPr>
        <w:pStyle w:val="a3"/>
      </w:pPr>
      <w:r>
        <w:t>5.</w:t>
      </w:r>
      <w:r>
        <w:t>5. средства, поступившие из бюджета либо из бюджетов государственных внебюджетных фондов и использованные по целевому назначению, за исключением средств, поступающих из бюджета либо из бюджетов указанных фондов в качестве оплаты за реализованные плательщик</w:t>
      </w:r>
      <w:r>
        <w:t>ом товары (работы, услуги), имущественные права.</w:t>
      </w:r>
    </w:p>
    <w:p w14:paraId="0239C11B" w14:textId="77777777" w:rsidR="00000000" w:rsidRDefault="0050258C">
      <w:pPr>
        <w:pStyle w:val="a3"/>
      </w:pPr>
      <w:r>
        <w:t>6. При реализации за иностранную валюту:</w:t>
      </w:r>
    </w:p>
    <w:p w14:paraId="7CB1D6E3" w14:textId="77777777" w:rsidR="00000000" w:rsidRDefault="0050258C">
      <w:pPr>
        <w:pStyle w:val="a3"/>
      </w:pPr>
      <w:r>
        <w:t>6.1. товаров (работ, услуг), имущественных прав по договорам, предусматривающим расчеты в иностранной валюте, для определения налоговой базы (за исключением налоговой</w:t>
      </w:r>
      <w:r>
        <w:t xml:space="preserve"> базы в части контрактной стоимости предмета лизинга по договорам финансовой аренды (лизинга), предусматривающим выкуп предмета лизинга) пересчет иностранной валюты в белорусские рубли производится по официальному курсу белорусского рубля к соответствующей</w:t>
      </w:r>
      <w:r>
        <w:t xml:space="preserve"> иностранной валюте, установленному Национальным банком на момент фактической реализации товаров (работ, услуг), имущественных прав;</w:t>
      </w:r>
    </w:p>
    <w:p w14:paraId="4D8DB781" w14:textId="77777777" w:rsidR="00000000" w:rsidRDefault="0050258C">
      <w:pPr>
        <w:pStyle w:val="a3"/>
      </w:pPr>
      <w:r>
        <w:t>6.2. товаров (работ, услуг), имущественных прав по договорам, предусматривающим расчеты в иностранной валюте, на условиях п</w:t>
      </w:r>
      <w:r>
        <w:t>редварительной оплаты, аванса, задатка для определения налоговой базы (за исключением налоговой базы в части контрактной стоимости предмета лизинга по договорам финансовой аренды (лизинга), предусматривающим выкуп предмета лизинга) пересчет иностранной вал</w:t>
      </w:r>
      <w:r>
        <w:t>юты в белорусские рубли производится по официальному курсу белорусского рубля к соответствующей иностранной валюте, установленному Национальным банком на:</w:t>
      </w:r>
    </w:p>
    <w:p w14:paraId="50C5B624" w14:textId="77777777" w:rsidR="00000000" w:rsidRDefault="0050258C">
      <w:pPr>
        <w:pStyle w:val="a3"/>
      </w:pPr>
      <w:r>
        <w:t>дату получения предварительной оплаты, аванса, задатка, – в части стоимости товаров (работ, услуг), и</w:t>
      </w:r>
      <w:r>
        <w:t>мущественных прав, равной сумме предварительной оплаты, аванса, задатка;</w:t>
      </w:r>
    </w:p>
    <w:p w14:paraId="4BE95A98" w14:textId="77777777" w:rsidR="00000000" w:rsidRDefault="0050258C">
      <w:pPr>
        <w:pStyle w:val="a3"/>
      </w:pPr>
      <w:r>
        <w:lastRenderedPageBreak/>
        <w:t>момент фактической реализации товаров (работ, услуг), имущественных прав, – в остальной части стоимости товаров (работ, услуг), имущественных прав.</w:t>
      </w:r>
    </w:p>
    <w:p w14:paraId="5245590D" w14:textId="77777777" w:rsidR="00000000" w:rsidRDefault="0050258C">
      <w:pPr>
        <w:pStyle w:val="a3"/>
      </w:pPr>
      <w:r>
        <w:t>7. По договорам, в которых сумма об</w:t>
      </w:r>
      <w:r>
        <w:t>язательств выражена в белорусских рублях эквивалентно сумме в иностранной валюте по официальному курсу белорусского рубля по отношению к иностранной валюте, установленному Национальным банком на дату оплаты, налоговая база при реализации товаров (работ, ус</w:t>
      </w:r>
      <w:r>
        <w:t>луг), имущественных прав (за исключением налоговой базы в части контрактной стоимости предмета лизинга по договорам финансовой аренды (лизинга), предусматривающим выкуп предмета лизинга):</w:t>
      </w:r>
    </w:p>
    <w:p w14:paraId="49762DC6" w14:textId="77777777" w:rsidR="00000000" w:rsidRDefault="0050258C">
      <w:pPr>
        <w:pStyle w:val="a3"/>
      </w:pPr>
      <w:r>
        <w:t>определяется в белорусских рублях по официальному курсу, установленн</w:t>
      </w:r>
      <w:r>
        <w:t>ому Национальным банком на момент фактической реализации товаров (работ, услуг), имущественных прав, – в случае, когда момент фактической реализации предшествовал дате определения величины обязательства по договору;</w:t>
      </w:r>
    </w:p>
    <w:p w14:paraId="55C6EDE7" w14:textId="77777777" w:rsidR="00000000" w:rsidRDefault="0050258C">
      <w:pPr>
        <w:pStyle w:val="a3"/>
      </w:pPr>
      <w:r>
        <w:t>определяется в подлежащей оплате сумме в</w:t>
      </w:r>
      <w:r>
        <w:t xml:space="preserve"> белорусских рублях – в случае, когда дата определения величины обязательства по договору предшествует моменту фактической реализации или совпадает с ним;</w:t>
      </w:r>
    </w:p>
    <w:p w14:paraId="4BA1A31D" w14:textId="77777777" w:rsidR="00000000" w:rsidRDefault="0050258C">
      <w:pPr>
        <w:pStyle w:val="a3"/>
      </w:pPr>
      <w:r>
        <w:t>не увеличивается (не уменьшается) на сумму разниц, полученных с 1 января 2018 года и возникающих в св</w:t>
      </w:r>
      <w:r>
        <w:t>язи с изменением официального курса белорусского рубля по отношению к иностранной валюте, установленного Национальным банком, с момента фактической реализации до момента определения величины обязательства по договору – в случае, когда момент фактической ре</w:t>
      </w:r>
      <w:r>
        <w:t>ализации предшествовал дате определения величины обязательства по договору.</w:t>
      </w:r>
    </w:p>
    <w:p w14:paraId="12FB7477" w14:textId="77777777" w:rsidR="00000000" w:rsidRDefault="0050258C">
      <w:pPr>
        <w:pStyle w:val="a3"/>
      </w:pPr>
      <w:r>
        <w:t>Для целей настоящего пункта:</w:t>
      </w:r>
    </w:p>
    <w:p w14:paraId="53AFC668" w14:textId="77777777" w:rsidR="00000000" w:rsidRDefault="0050258C">
      <w:pPr>
        <w:pStyle w:val="a3"/>
      </w:pPr>
      <w:r>
        <w:t>под датой определения величины обязательства по договору понимается дата, указанная в абзаце первом части первой настоящего пункта, а в случае прекраще</w:t>
      </w:r>
      <w:r>
        <w:t>ния обязательства по иным основаниям – дата прекращения обязательства (полностью или в соответствующей части);</w:t>
      </w:r>
    </w:p>
    <w:p w14:paraId="195B6112" w14:textId="77777777" w:rsidR="00000000" w:rsidRDefault="0050258C">
      <w:pPr>
        <w:pStyle w:val="a3"/>
      </w:pPr>
      <w:r>
        <w:t xml:space="preserve">в случае получения оплаты в белорусских рублях частями (прекращения обязательств в соответствующей части) сумма в иностранной валюте принимается </w:t>
      </w:r>
      <w:r>
        <w:t>в размере, исходя из эквивалента которого согласно договору произведена оплата (прекращено обязательство) в соответствующей части.</w:t>
      </w:r>
    </w:p>
    <w:p w14:paraId="61A7A87C" w14:textId="77777777" w:rsidR="00000000" w:rsidRDefault="0050258C">
      <w:pPr>
        <w:pStyle w:val="a3"/>
      </w:pPr>
      <w:r>
        <w:t>8. По договорам, в которых сумма обязательств выражена в белорусских рублях эквивалентно сумме в иностранной валюте по опреде</w:t>
      </w:r>
      <w:r>
        <w:t>ляемым законодательством либо соглашением сторон курсу иностранной валюты или дате определения величины обязательства, отличным от курса или даты, указанных в части первой пункта 7 настоящей статьи, налоговая база при реализации товаров (работ, услуг), иму</w:t>
      </w:r>
      <w:r>
        <w:t>щественных прав (за исключением налоговой базы в части контрактной стоимости предмета лизинга по договорам финансовой аренды (лизинга), предусматривающим выкуп предмета лизинга) определяется:</w:t>
      </w:r>
    </w:p>
    <w:p w14:paraId="77F778AE" w14:textId="77777777" w:rsidR="00000000" w:rsidRDefault="0050258C">
      <w:pPr>
        <w:pStyle w:val="a3"/>
      </w:pPr>
      <w:r>
        <w:t>в белорусских рублях по официальному курсу, установленному Национальным банком на момент фактической реализации товаров (работ, услуг), имущественных прав, – в случае, когда момент фактической реализации предшествовал дате определения величины обязательств</w:t>
      </w:r>
      <w:r>
        <w:t>а;</w:t>
      </w:r>
    </w:p>
    <w:p w14:paraId="6BDDB108" w14:textId="77777777" w:rsidR="00000000" w:rsidRDefault="0050258C">
      <w:pPr>
        <w:pStyle w:val="a3"/>
      </w:pPr>
      <w:r>
        <w:lastRenderedPageBreak/>
        <w:t>в подлежащей оплате сумме в белорусских рублях – в случае, когда дата определения величины обязательства предшествует моменту фактической реализации или совпадает с ним. </w:t>
      </w:r>
    </w:p>
    <w:p w14:paraId="32DD69A2" w14:textId="77777777" w:rsidR="00000000" w:rsidRDefault="0050258C">
      <w:pPr>
        <w:pStyle w:val="a3"/>
      </w:pPr>
      <w:r>
        <w:t>В случае, когда момент фактической реализации предшествовал дате определения велич</w:t>
      </w:r>
      <w:r>
        <w:t>ины обязательства, налоговая база, определенная в соответствии с абзацем вторым части первой настоящего пункта:</w:t>
      </w:r>
    </w:p>
    <w:p w14:paraId="732A2AB7" w14:textId="77777777" w:rsidR="00000000" w:rsidRDefault="0050258C">
      <w:pPr>
        <w:pStyle w:val="a3"/>
      </w:pPr>
      <w:r>
        <w:t>увеличивается (уменьшается) на сумму разницы, возникающей между подлежащей оплате суммой в белорусских рублях и суммами налоговой базы, определе</w:t>
      </w:r>
      <w:r>
        <w:t>нной в соответствии с абзацем вторым части первой настоящего пункта, и разниц, указанных в абзаце третьем настоящей части;</w:t>
      </w:r>
    </w:p>
    <w:p w14:paraId="33B59788" w14:textId="77777777" w:rsidR="00000000" w:rsidRDefault="0050258C">
      <w:pPr>
        <w:pStyle w:val="a3"/>
      </w:pPr>
      <w:r>
        <w:t>не увеличивается (не уменьшается) на сумму разниц, полученных с 1 января 2018 года и возникающих в связи с изменением официального ку</w:t>
      </w:r>
      <w:r>
        <w:t>рса белорусского рубля по отношению к иностранной валюте, установленного Национальным банком, с момента фактической реализации до момента определения величины обязательства.</w:t>
      </w:r>
    </w:p>
    <w:p w14:paraId="5883095B" w14:textId="77777777" w:rsidR="00000000" w:rsidRDefault="0050258C">
      <w:pPr>
        <w:pStyle w:val="a3"/>
      </w:pPr>
      <w:r>
        <w:t>Увеличение (уменьшение) налоговой базы на сумму разницы, возникающей согласно абза</w:t>
      </w:r>
      <w:r>
        <w:t xml:space="preserve">цу второму части второй настоящего пункта, производится на дату поступления оплаты за товары (работы, услуги), имущественные права, а в случае прекращения обязательства по иным основаниям – на дату прекращения обязательств (полностью или в соответствующей </w:t>
      </w:r>
      <w:r>
        <w:t>части).</w:t>
      </w:r>
    </w:p>
    <w:p w14:paraId="360AD6CE" w14:textId="77777777" w:rsidR="00000000" w:rsidRDefault="0050258C">
      <w:pPr>
        <w:pStyle w:val="a3"/>
      </w:pPr>
      <w:r>
        <w:t>Уменьшение налоговой базы на сумму разницы, возникающей согласно абзацу второму части второй настоящего пункта, производится на основании выставленного покупателю дополнительного электронного счета-фактуры, подписанного покупателем электронной цифр</w:t>
      </w:r>
      <w:r>
        <w:t>овой подписью, если ранее выставленный продавцом электронный счет-фактура был подписан покупателем электронной цифровой подписью.</w:t>
      </w:r>
    </w:p>
    <w:p w14:paraId="58DF6225" w14:textId="77777777" w:rsidR="00000000" w:rsidRDefault="0050258C">
      <w:pPr>
        <w:pStyle w:val="a3"/>
      </w:pPr>
      <w:r>
        <w:t xml:space="preserve">Если дополнительный электронный счет-фактура подписан покупателем электронной цифровой подписью не позднее даты представления </w:t>
      </w:r>
      <w:r>
        <w:t>продавцом налоговой декларации (расчета) по налогу на добавленную стоимость за отчетный период, на который приходится дата, указанная в части третьей настоящего пункта, то налоговая база уменьшается за указанный отчетный период.</w:t>
      </w:r>
    </w:p>
    <w:p w14:paraId="0CC4FFF5" w14:textId="77777777" w:rsidR="00000000" w:rsidRDefault="0050258C">
      <w:pPr>
        <w:pStyle w:val="a3"/>
      </w:pPr>
      <w:r>
        <w:t>Если дополнительный электро</w:t>
      </w:r>
      <w:r>
        <w:t>нный счет-фактура подписан покупателем электронной цифровой подписью после представления продавцом налоговой декларации (расчета) по налогу на добавленную стоимость за отчетный период, на который приходится дата, указанная в части третьей настоящего пункта</w:t>
      </w:r>
      <w:r>
        <w:t>, то налоговая база уменьшается в налоговой декларации (расчете) по налогу на добавленную стоимость:</w:t>
      </w:r>
    </w:p>
    <w:p w14:paraId="7C9C1DA9" w14:textId="77777777" w:rsidR="00000000" w:rsidRDefault="0050258C">
      <w:pPr>
        <w:pStyle w:val="a3"/>
      </w:pPr>
      <w:r>
        <w:t>либо того отчетного периода, срок представления которой следует после подписания покупателем дополнительного электронного счета-фактуры;</w:t>
      </w:r>
    </w:p>
    <w:p w14:paraId="0C2ADD6D" w14:textId="77777777" w:rsidR="00000000" w:rsidRDefault="0050258C">
      <w:pPr>
        <w:pStyle w:val="a3"/>
      </w:pPr>
      <w:r>
        <w:t>либо того отчетног</w:t>
      </w:r>
      <w:r>
        <w:t>о периода, в котором подписан покупателем дополнительный электронный счет-фактура.</w:t>
      </w:r>
    </w:p>
    <w:p w14:paraId="637D49FB" w14:textId="77777777" w:rsidR="00000000" w:rsidRDefault="0050258C">
      <w:pPr>
        <w:pStyle w:val="a3"/>
      </w:pPr>
      <w:r>
        <w:t>В отношении разницы, возникающей согласно абзацу второму части второй настоящего пункта в налоговом периоде, предшествующем налоговому периоду, в котором подписан покупателе</w:t>
      </w:r>
      <w:r>
        <w:t xml:space="preserve">м дополнительный электронный счет-фактура, изменения в части уменьшения </w:t>
      </w:r>
      <w:r>
        <w:lastRenderedPageBreak/>
        <w:t>налоговой базы продавец вправе внести в налоговую декларацию (расчет) по налогу на добавленную стоимость за такой предшествующий налоговый период.</w:t>
      </w:r>
    </w:p>
    <w:p w14:paraId="588C028A" w14:textId="77777777" w:rsidR="00000000" w:rsidRDefault="0050258C">
      <w:pPr>
        <w:pStyle w:val="a3"/>
      </w:pPr>
      <w:r>
        <w:t>Для целей настоящего пункта:</w:t>
      </w:r>
    </w:p>
    <w:p w14:paraId="0E4A589B" w14:textId="77777777" w:rsidR="00000000" w:rsidRDefault="0050258C">
      <w:pPr>
        <w:pStyle w:val="a3"/>
      </w:pPr>
      <w:r>
        <w:t>под дато</w:t>
      </w:r>
      <w:r>
        <w:t>й определения величины обязательства понимается дата, на которую в соответствии с законодательством либо соглашением сторон определяется подлежащая оплате сумма в белорусских рублях по обязательству по договору, выраженному в белорусских рублях в сумме, эк</w:t>
      </w:r>
      <w:r>
        <w:t>вивалентной сумме в иностранной валюте;</w:t>
      </w:r>
    </w:p>
    <w:p w14:paraId="5535D812" w14:textId="77777777" w:rsidR="00000000" w:rsidRDefault="0050258C">
      <w:pPr>
        <w:pStyle w:val="a3"/>
      </w:pPr>
      <w:r>
        <w:t>в случае получения оплаты в белорусских рублях частями (прекращения обязательств в соответствующей части) сумма в иностранной валюте принимается в размере, исходя из эквивалента которого согласно договору произведена</w:t>
      </w:r>
      <w:r>
        <w:t xml:space="preserve"> оплата (прекращено обязательство) в соответствующей части.</w:t>
      </w:r>
    </w:p>
    <w:p w14:paraId="0DAF195D" w14:textId="77777777" w:rsidR="00000000" w:rsidRDefault="0050258C">
      <w:pPr>
        <w:pStyle w:val="a3"/>
      </w:pPr>
      <w:r>
        <w:t>9. По договорам, в которых сумма обязательств выражена в иностранной валюте эквивалентно сумме в иной иностранной валюте, налоговая база при реализации товаров (работ, услуг), имущественных прав (</w:t>
      </w:r>
      <w:r>
        <w:t>за исключением налоговой базы в части контрактной стоимости предмета лизинга по договорам финансовой аренды (лизинга), предусматривающим выкуп предмета лизинга) определяется в белорусских рублях путем пересчета:</w:t>
      </w:r>
    </w:p>
    <w:p w14:paraId="116CAAB4" w14:textId="77777777" w:rsidR="00000000" w:rsidRDefault="0050258C">
      <w:pPr>
        <w:pStyle w:val="a3"/>
      </w:pPr>
      <w:r>
        <w:t>суммы в иной иностранной валюте по официальн</w:t>
      </w:r>
      <w:r>
        <w:t>ому курсу Национального банка, установленному на момент фактической реализации товаров (работ, услуг), имущественных прав, – в случае, когда момент фактической реализации предшествовал дате определения величины обязательства;</w:t>
      </w:r>
    </w:p>
    <w:p w14:paraId="10DD6B6C" w14:textId="77777777" w:rsidR="00000000" w:rsidRDefault="0050258C">
      <w:pPr>
        <w:pStyle w:val="a3"/>
      </w:pPr>
      <w:r>
        <w:t>подлежащей оплате суммы в инос</w:t>
      </w:r>
      <w:r>
        <w:t xml:space="preserve">транной валюте по официальному курсу Национального банка, установленному на момент фактической реализации товаров (работ, услуг), имущественных прав, – в случае, когда дата определения величины обязательства предшествует моменту фактической реализации или </w:t>
      </w:r>
      <w:r>
        <w:t>совпадает с ним. </w:t>
      </w:r>
    </w:p>
    <w:p w14:paraId="196ED246" w14:textId="77777777" w:rsidR="00000000" w:rsidRDefault="0050258C">
      <w:pPr>
        <w:pStyle w:val="a3"/>
      </w:pPr>
      <w:r>
        <w:t>В случае, когда момент фактической реализации предшествовал дате определения величины обязательства, налоговая база увеличивается (уменьшается) на сумму разницы, возникающей между суммой в белорусских рублях, исчисленной путем пересчета п</w:t>
      </w:r>
      <w:r>
        <w:t>одлежащей уплате суммы в иностранной валюте по официальному курсу Национального банка, и суммой налоговой базы в белорусских рублях, определенной на момент фактической реализации товаров (работ, услуг), имущественных прав.</w:t>
      </w:r>
    </w:p>
    <w:p w14:paraId="4B857835" w14:textId="77777777" w:rsidR="00000000" w:rsidRDefault="0050258C">
      <w:pPr>
        <w:pStyle w:val="a3"/>
      </w:pPr>
      <w:r>
        <w:t>Официальный курс Национального ба</w:t>
      </w:r>
      <w:r>
        <w:t>нка для пересчета подлежащей оплате суммы в иностранной валюте принимается и увеличение (уменьшение) налоговой базы на сумму разницы производится на дату поступления платы за товары (работы, услуги), имущественные права, а в случае прекращения обязательств</w:t>
      </w:r>
      <w:r>
        <w:t>а по иным основаниям – на дату прекращения обязательств (полностью или в соответствующей части).</w:t>
      </w:r>
    </w:p>
    <w:p w14:paraId="5A616C9C" w14:textId="77777777" w:rsidR="00000000" w:rsidRDefault="0050258C">
      <w:pPr>
        <w:pStyle w:val="a3"/>
      </w:pPr>
      <w:r>
        <w:t>Уменьшение налоговой базы продавцом осуществляется на основании выставленного покупателю дополнительного электронного счета-фактуры, подписанного покупателем э</w:t>
      </w:r>
      <w:r>
        <w:t>лектронной цифровой подписью, если ранее выставленный продавцом электронный счет-фактура был подписан покупателем электронной цифровой подписью.</w:t>
      </w:r>
    </w:p>
    <w:p w14:paraId="669070F7" w14:textId="77777777" w:rsidR="00000000" w:rsidRDefault="0050258C">
      <w:pPr>
        <w:pStyle w:val="a3"/>
      </w:pPr>
      <w:r>
        <w:t>Если дополнительный электронный счет-фактура подписан покупателем электронной цифровой подписью не позднее даты</w:t>
      </w:r>
      <w:r>
        <w:t xml:space="preserve"> представления продавцом налоговой декларации </w:t>
      </w:r>
      <w:r>
        <w:lastRenderedPageBreak/>
        <w:t>(расчета) по налогу на добавленную стоимость за отчетный период, на который приходится указанная в части третьей настоящего пункта дата, то налоговая база уменьшается за указанный отчетный период.</w:t>
      </w:r>
    </w:p>
    <w:p w14:paraId="4E4A9AD5" w14:textId="77777777" w:rsidR="00000000" w:rsidRDefault="0050258C">
      <w:pPr>
        <w:pStyle w:val="a3"/>
      </w:pPr>
      <w:r>
        <w:t>Если дополнит</w:t>
      </w:r>
      <w:r>
        <w:t>ельный электронный счет-фактура подписан покупателем электронной цифровой подписью после представления продавцом налоговой декларации (расчета) по налогу на добавленную стоимость за отчетный период, на который приходится указанная в части третьей настоящег</w:t>
      </w:r>
      <w:r>
        <w:t>о пункта дата, то налоговая база уменьшается в налоговой декларации (расчете) по налогу на добавленную стоимость:</w:t>
      </w:r>
    </w:p>
    <w:p w14:paraId="1F22B4D3" w14:textId="77777777" w:rsidR="00000000" w:rsidRDefault="0050258C">
      <w:pPr>
        <w:pStyle w:val="a3"/>
      </w:pPr>
      <w:r>
        <w:t>либо того отчетного периода, срок представления которой следует после подписания покупателем дополнительного электронного счета-фактуры;</w:t>
      </w:r>
    </w:p>
    <w:p w14:paraId="117FB528" w14:textId="77777777" w:rsidR="00000000" w:rsidRDefault="0050258C">
      <w:pPr>
        <w:pStyle w:val="a3"/>
      </w:pPr>
      <w:r>
        <w:t xml:space="preserve">либо </w:t>
      </w:r>
      <w:r>
        <w:t>того отчетного периода, в котором подписан покупателем дополнительный электронный счет-фактура.</w:t>
      </w:r>
    </w:p>
    <w:p w14:paraId="6B558357" w14:textId="77777777" w:rsidR="00000000" w:rsidRDefault="0050258C">
      <w:pPr>
        <w:pStyle w:val="a3"/>
      </w:pPr>
      <w:r>
        <w:t xml:space="preserve">В отношении разницы, возникающей согласно части второй настоящего пункта в налоговом периоде, предшествующем налоговому периоду, в котором подписан покупателем </w:t>
      </w:r>
      <w:r>
        <w:t>дополнительный электронный счет-фактура, изменения в части уменьшения налоговой базы продавец вправе внести в налоговую декларацию (расчет) по налогу на добавленную стоимость за такой предшествующий налоговый период.</w:t>
      </w:r>
    </w:p>
    <w:p w14:paraId="4A9C8934" w14:textId="77777777" w:rsidR="00000000" w:rsidRDefault="0050258C">
      <w:pPr>
        <w:pStyle w:val="a3"/>
      </w:pPr>
      <w:r>
        <w:t>Для целей настоящего пункта:</w:t>
      </w:r>
    </w:p>
    <w:p w14:paraId="72487F9B" w14:textId="77777777" w:rsidR="00000000" w:rsidRDefault="0050258C">
      <w:pPr>
        <w:pStyle w:val="a3"/>
      </w:pPr>
      <w:r>
        <w:t xml:space="preserve">под датой </w:t>
      </w:r>
      <w:r>
        <w:t>определения величины обязательства понимается дата, на которую в соответствии с законодательством или соглашением сторон определяется подлежащая оплате сумма в иностранной валюте по обязательству по договору, выраженному в иностранной валюте в сумме, эквив</w:t>
      </w:r>
      <w:r>
        <w:t>алентной сумме в иной иностранной валюте;</w:t>
      </w:r>
    </w:p>
    <w:p w14:paraId="625456D7" w14:textId="77777777" w:rsidR="00000000" w:rsidRDefault="0050258C">
      <w:pPr>
        <w:pStyle w:val="a3"/>
      </w:pPr>
      <w:r>
        <w:t>в случае получения оплаты в иностранной валюте частями (прекращения обязательств в соответствующей части) сумма в иной иностранной валюте принимается в размере, исходя из эквивалента которого согласно договору прои</w:t>
      </w:r>
      <w:r>
        <w:t>зведена оплата (прекращено обязательство) в соответствующей части.</w:t>
      </w:r>
    </w:p>
    <w:p w14:paraId="589467EC" w14:textId="77777777" w:rsidR="00000000" w:rsidRDefault="0050258C">
      <w:pPr>
        <w:pStyle w:val="a3"/>
      </w:pPr>
      <w:r>
        <w:t>10. Налоговая база при передаче лизингодателем предмета лизинга лизингополучателю определяется как сумма лизинговых платежей.</w:t>
      </w:r>
    </w:p>
    <w:p w14:paraId="50639F33" w14:textId="77777777" w:rsidR="00000000" w:rsidRDefault="0050258C">
      <w:pPr>
        <w:pStyle w:val="a3"/>
      </w:pPr>
      <w:r>
        <w:t>При выкупе предмета лизинга лизингополучателем в налоговую базу включается также сумма выкупной стоимости предмета лизинга.</w:t>
      </w:r>
    </w:p>
    <w:p w14:paraId="18DF58E6" w14:textId="77777777" w:rsidR="00000000" w:rsidRDefault="0050258C">
      <w:pPr>
        <w:pStyle w:val="a3"/>
      </w:pPr>
      <w:r>
        <w:t>По договорам финансовой аренды (лизинга), предусматривающим выкуп предмета лизинга, являющегося транспортным средством согласно прил</w:t>
      </w:r>
      <w:r>
        <w:t>ожению 25 и приобретенного без налога на добавленную стоимость лизингодателем у физических лиц, в том числе являющихся индивидуальными предпринимателями, на территории Республики Беларусь, налоговая база в части контрактной стоимости такого предмета лизинг</w:t>
      </w:r>
      <w:r>
        <w:t>а:</w:t>
      </w:r>
    </w:p>
    <w:p w14:paraId="4B621C36" w14:textId="77777777" w:rsidR="00000000" w:rsidRDefault="0050258C">
      <w:pPr>
        <w:pStyle w:val="a3"/>
      </w:pPr>
      <w:r>
        <w:t>определяется как разница между его контрактной стоимостью с налогом на добавленную стоимость и инвестиционными расходами лизингодателя на приобретение такого транспортного средства, предназначенного для последующей передачи в качестве предмета лизинга;</w:t>
      </w:r>
    </w:p>
    <w:p w14:paraId="0DE1275A" w14:textId="77777777" w:rsidR="00000000" w:rsidRDefault="0050258C">
      <w:pPr>
        <w:pStyle w:val="a3"/>
      </w:pPr>
      <w:r>
        <w:lastRenderedPageBreak/>
        <w:t>определенная в порядке, установленном настоящей частью, не корректируется в случае досрочного расторжения по требованию одной из сторон договора финансовой аренды (лизинга), не завершенного выкупом предмета лизинга.</w:t>
      </w:r>
    </w:p>
    <w:p w14:paraId="11AF521C" w14:textId="77777777" w:rsidR="00000000" w:rsidRDefault="0050258C">
      <w:pPr>
        <w:pStyle w:val="a3"/>
      </w:pPr>
      <w:r>
        <w:t>По договорам финансовой аренды (лизинга)</w:t>
      </w:r>
      <w:r>
        <w:t>, предусматривающим выкуп предмета лизинга, в которых сумма обязательств выражена в иностранной валюте (в белорусских рублях эквивалентно сумме в иностранной валюте или в иностранной валюте эквивалентно сумме в иной иностранной валюте):</w:t>
      </w:r>
    </w:p>
    <w:p w14:paraId="0DEDA84F" w14:textId="77777777" w:rsidR="00000000" w:rsidRDefault="0050258C">
      <w:pPr>
        <w:pStyle w:val="a3"/>
      </w:pPr>
      <w:r>
        <w:t>для определения нал</w:t>
      </w:r>
      <w:r>
        <w:t>оговой базы в части контрактной стоимости предмета лизинга пересчет иностранной валюты (иной иностранной валюты) в белорусские рубли производится при наступлении момента фактической реализации по официальному курсу белорусского рубля к соответствующей инос</w:t>
      </w:r>
      <w:r>
        <w:t>транной валюте (иной иностранной валюте), установленному Национальным банком на дату фактической передачи предмета лизинга лизингополучателю;</w:t>
      </w:r>
    </w:p>
    <w:p w14:paraId="715E91A6" w14:textId="77777777" w:rsidR="00000000" w:rsidRDefault="0050258C">
      <w:pPr>
        <w:pStyle w:val="a3"/>
      </w:pPr>
      <w:r>
        <w:t>налоговая база в части вознаграждения (дохода) лизингодателя и инвестиционных расходов лизингодателя, за исключени</w:t>
      </w:r>
      <w:r>
        <w:t>ем инвестиционных расходов, возмещаемых в стоимости предмета лизинга, определяется в порядке, установленном пунктами 6–9 настоящей статьи.</w:t>
      </w:r>
    </w:p>
    <w:p w14:paraId="54067AED" w14:textId="77777777" w:rsidR="00000000" w:rsidRDefault="0050258C">
      <w:pPr>
        <w:pStyle w:val="a3"/>
      </w:pPr>
      <w:r>
        <w:t xml:space="preserve">При налогообложении плательщиком оборотов по возмещению в соответствии с подпунктом 9.3 пункта 9 </w:t>
      </w:r>
      <w:hyperlink r:id="rId145" w:history="1">
        <w:r>
          <w:rPr>
            <w:rStyle w:val="a4"/>
          </w:rPr>
          <w:t>статьи 122 настоящего Кодекса</w:t>
        </w:r>
      </w:hyperlink>
      <w:r>
        <w:t xml:space="preserve"> в налоговую базу:</w:t>
      </w:r>
    </w:p>
    <w:p w14:paraId="17A6A60D" w14:textId="77777777" w:rsidR="00000000" w:rsidRDefault="0050258C">
      <w:pPr>
        <w:pStyle w:val="a3"/>
      </w:pPr>
      <w:r>
        <w:t>лизингодателя включается подлежащая возмещению лизингополучателем стоимость приобретенных лизингодателем работ (услуг), связанных с финансовой арендой (лизингом)</w:t>
      </w:r>
      <w:r>
        <w:t>, не включенной в сумму лизингового платежа;</w:t>
      </w:r>
    </w:p>
    <w:p w14:paraId="6F3CECEE" w14:textId="77777777" w:rsidR="00000000" w:rsidRDefault="0050258C">
      <w:pPr>
        <w:pStyle w:val="a3"/>
      </w:pPr>
      <w:r>
        <w:t>лизингополучателя включается подлежащая возмещению лизингодателем стоимость приобретенных лизингополучателем работ (услуг), связанных с финансовой арендой (лизингом).</w:t>
      </w:r>
    </w:p>
    <w:p w14:paraId="0F5A46BF" w14:textId="77777777" w:rsidR="00000000" w:rsidRDefault="0050258C">
      <w:pPr>
        <w:pStyle w:val="a3"/>
      </w:pPr>
      <w:r>
        <w:t>11. Налоговая база при сдаче арендодателем о</w:t>
      </w:r>
      <w:r>
        <w:t>бъекта аренды арендатору определяется как сумма арендной платы.</w:t>
      </w:r>
    </w:p>
    <w:p w14:paraId="1558D09A" w14:textId="77777777" w:rsidR="00000000" w:rsidRDefault="0050258C">
      <w:pPr>
        <w:pStyle w:val="a3"/>
      </w:pPr>
      <w:r>
        <w:t>При выкупе объекта аренды арендатором в налоговую базу включается также сумма выкупной цены объекта аренды.</w:t>
      </w:r>
    </w:p>
    <w:p w14:paraId="0B4754CD" w14:textId="77777777" w:rsidR="00000000" w:rsidRDefault="0050258C">
      <w:pPr>
        <w:pStyle w:val="a3"/>
      </w:pPr>
      <w:r>
        <w:t xml:space="preserve">При налогообложении плательщиком оборотов по возмещению в соответствии с подпунктом </w:t>
      </w:r>
      <w:r>
        <w:t xml:space="preserve">9.3 пункта 9 </w:t>
      </w:r>
      <w:hyperlink r:id="rId146" w:history="1">
        <w:r>
          <w:rPr>
            <w:rStyle w:val="a4"/>
          </w:rPr>
          <w:t>статьи 122 настоящего Кодекса</w:t>
        </w:r>
      </w:hyperlink>
      <w:r>
        <w:t xml:space="preserve"> в налоговую базу:</w:t>
      </w:r>
    </w:p>
    <w:p w14:paraId="4A8D006F" w14:textId="77777777" w:rsidR="00000000" w:rsidRDefault="0050258C">
      <w:pPr>
        <w:pStyle w:val="a3"/>
      </w:pPr>
      <w:r>
        <w:t>арендодателя включается подлежащая возмещению арендатором стоимость приобретенных арендодателем работ (услуг), связанных с аренд</w:t>
      </w:r>
      <w:r>
        <w:t>ой, не включенной в сумму арендной платы;</w:t>
      </w:r>
    </w:p>
    <w:p w14:paraId="1E567280" w14:textId="77777777" w:rsidR="00000000" w:rsidRDefault="0050258C">
      <w:pPr>
        <w:pStyle w:val="a3"/>
      </w:pPr>
      <w:r>
        <w:t>арендатора включается подлежащая возмещению арендодателем стоимость приобретенных арендатором работ (услуг), связанных с арендой.</w:t>
      </w:r>
    </w:p>
    <w:p w14:paraId="7573599C" w14:textId="77777777" w:rsidR="00000000" w:rsidRDefault="0050258C">
      <w:pPr>
        <w:pStyle w:val="a3"/>
      </w:pPr>
      <w:r>
        <w:t>12. Налоговая база при предоставлении ссудодателем имущества в безвозмездное пользов</w:t>
      </w:r>
      <w:r>
        <w:t>ание ссудополучателю определяется как:</w:t>
      </w:r>
    </w:p>
    <w:p w14:paraId="6541AFF4" w14:textId="77777777" w:rsidR="00000000" w:rsidRDefault="0050258C">
      <w:pPr>
        <w:pStyle w:val="a3"/>
      </w:pPr>
      <w:r>
        <w:lastRenderedPageBreak/>
        <w:t>подлежащие возмещению ссудодателю суммы начисленной амортизации, земельного налога или арендной платы за земельный участок, налога на недвижимость (если обязанность их возмещения ссудодателю не предусмотрена актами Пр</w:t>
      </w:r>
      <w:r>
        <w:t>езидента Республики Беларусь);</w:t>
      </w:r>
    </w:p>
    <w:p w14:paraId="24080E44" w14:textId="77777777" w:rsidR="00000000" w:rsidRDefault="0050258C">
      <w:pPr>
        <w:pStyle w:val="a3"/>
      </w:pPr>
      <w:r>
        <w:t>подлежащая возмещению ссудодателю стоимость расходов по содержанию имущества и (или) иных расходов, связанных с имуществом (в том числе расходов по эксплуатации, ремонту имущества, затрат на коммунальные услуги), за исключени</w:t>
      </w:r>
      <w:r>
        <w:t>ем стоимости приобретенных ссудодателем работ (услуг), связанных с имуществом, и расходов, указанных в абзаце втором настоящей части.</w:t>
      </w:r>
    </w:p>
    <w:p w14:paraId="64180C62" w14:textId="77777777" w:rsidR="00000000" w:rsidRDefault="0050258C">
      <w:pPr>
        <w:pStyle w:val="a3"/>
      </w:pPr>
      <w:r>
        <w:t xml:space="preserve">При налогообложении плательщиком оборотов по возмещению в соответствии с подпунктом 9.4 пункта 9 </w:t>
      </w:r>
      <w:hyperlink r:id="rId147" w:history="1">
        <w:r>
          <w:rPr>
            <w:rStyle w:val="a4"/>
          </w:rPr>
          <w:t>статьи 122 настоящего Кодекса</w:t>
        </w:r>
      </w:hyperlink>
      <w:r>
        <w:t xml:space="preserve"> в налоговую базу ссудодателя включается подлежащая возмещению ссудополучателем стоимость:</w:t>
      </w:r>
    </w:p>
    <w:p w14:paraId="09A008F6" w14:textId="77777777" w:rsidR="00000000" w:rsidRDefault="0050258C">
      <w:pPr>
        <w:pStyle w:val="a3"/>
      </w:pPr>
      <w:r>
        <w:t>приобретенных ссудодателем работ (услуг) по содержанию имущества;</w:t>
      </w:r>
    </w:p>
    <w:p w14:paraId="5B84746C" w14:textId="77777777" w:rsidR="00000000" w:rsidRDefault="0050258C">
      <w:pPr>
        <w:pStyle w:val="a3"/>
      </w:pPr>
      <w:r>
        <w:t>иных приобретенных ссудодате</w:t>
      </w:r>
      <w:r>
        <w:t>лем работ (услуг), связанных с имуществом, в том числе расходов по эксплуатации, ремонту имущества, затрат на коммунальные услуги.</w:t>
      </w:r>
    </w:p>
    <w:p w14:paraId="03732FC6" w14:textId="77777777" w:rsidR="00000000" w:rsidRDefault="0050258C">
      <w:pPr>
        <w:pStyle w:val="a3"/>
      </w:pPr>
      <w:r>
        <w:t>13. При реализации основных средств и нематериальных активов, отдельных предметов в составе оборотных средств и имущества, уч</w:t>
      </w:r>
      <w:r>
        <w:t>итываемого в составе внеоборотных активов, по ценам ниже остаточной стоимости, при реализации приобретенных на стороне товаров, имущественных прав по ценам ниже цены приобретения налоговая база определяется исходя из цены их реализации.</w:t>
      </w:r>
    </w:p>
    <w:p w14:paraId="74FC7EEA" w14:textId="77777777" w:rsidR="00000000" w:rsidRDefault="0050258C">
      <w:pPr>
        <w:pStyle w:val="a3"/>
      </w:pPr>
      <w:r>
        <w:t>При реализации това</w:t>
      </w:r>
      <w:r>
        <w:t>ров (работ, услуг) собственного производства, имущественных прав по ценам ниже их себестоимости налоговая база определяется исходя из цены реализации таких товаров (работ, услуг), имущественных прав.</w:t>
      </w:r>
    </w:p>
    <w:p w14:paraId="159DDBDC" w14:textId="77777777" w:rsidR="00000000" w:rsidRDefault="0050258C">
      <w:pPr>
        <w:pStyle w:val="a3"/>
      </w:pPr>
      <w:r>
        <w:t>14. При безвозмездной передаче товаров (работ, услуг), и</w:t>
      </w:r>
      <w:r>
        <w:t>мущественных прав, произведенных (выполненных, оказанных) плательщиком, налоговая база определяется исходя из себестоимости таких товаров (работ, услуг), имущественных прав. При безвозмездной передаче приобретенных товаров налоговая база определяется исход</w:t>
      </w:r>
      <w:r>
        <w:t>я из цены их приобретения.</w:t>
      </w:r>
    </w:p>
    <w:p w14:paraId="64083C58" w14:textId="77777777" w:rsidR="00000000" w:rsidRDefault="0050258C">
      <w:pPr>
        <w:pStyle w:val="a3"/>
      </w:pPr>
      <w:r>
        <w:t>При безвозмездной передаче объектов основных средств и нематериальных активов, отдельных предметов в составе оборотных средств и имущества, учитываемого в составе внеоборотных активов, налоговая база определяется исходя из их ост</w:t>
      </w:r>
      <w:r>
        <w:t>аточной стоимости.</w:t>
      </w:r>
    </w:p>
    <w:p w14:paraId="2AFFE95E" w14:textId="77777777" w:rsidR="00000000" w:rsidRDefault="0050258C">
      <w:pPr>
        <w:pStyle w:val="a3"/>
      </w:pPr>
      <w:r>
        <w:t>Остаточная стоимость и цена приобретения принимаются на дату безвозмездной передачи с учетом переоценок (уценок), проводимых в соответствии с законодательством.</w:t>
      </w:r>
    </w:p>
    <w:p w14:paraId="36A8761E" w14:textId="77777777" w:rsidR="00000000" w:rsidRDefault="0050258C">
      <w:pPr>
        <w:pStyle w:val="a3"/>
      </w:pPr>
      <w:r>
        <w:t>15. При прочем выбытии в магазинах беспошлинной торговли товаров, помещенных</w:t>
      </w:r>
      <w:r>
        <w:t xml:space="preserve"> под таможенную процедуру беспошлинной торговли, налоговая база определяется исходя из цены их приобретения без учета налога на добавленную стоимость.</w:t>
      </w:r>
    </w:p>
    <w:p w14:paraId="77C834DC" w14:textId="77777777" w:rsidR="00000000" w:rsidRDefault="0050258C">
      <w:pPr>
        <w:pStyle w:val="a3"/>
      </w:pPr>
      <w:r>
        <w:t>16. Налоговая база при передаче имущественных прав определяется с учетом следующих особенностей:</w:t>
      </w:r>
    </w:p>
    <w:p w14:paraId="56A0E590" w14:textId="77777777" w:rsidR="00000000" w:rsidRDefault="0050258C">
      <w:pPr>
        <w:pStyle w:val="a3"/>
      </w:pPr>
      <w:r>
        <w:t xml:space="preserve">16.1. при уступке права требования первоначальным кредитором, происходящей из договоров, направленных на реализацию товаров (работ, услуг), имущественных прав, </w:t>
      </w:r>
      <w:r>
        <w:lastRenderedPageBreak/>
        <w:t>налоговая база определяется как сумма превышения размера обязательств по таким договорам;</w:t>
      </w:r>
    </w:p>
    <w:p w14:paraId="7593B913" w14:textId="77777777" w:rsidR="00000000" w:rsidRDefault="0050258C">
      <w:pPr>
        <w:pStyle w:val="a3"/>
      </w:pPr>
      <w:r>
        <w:t xml:space="preserve">16.2. </w:t>
      </w:r>
      <w:r>
        <w:t>при уступке права требования новым кредитором, получившим денежное требование, вытекающее из договора, направленного на реализацию товаров (работ, услуг), налоговая база определяется как сумма превышения дохода, полученного новым кредитором при последующей</w:t>
      </w:r>
      <w:r>
        <w:t xml:space="preserve"> уступке права требования или при прекращении соответствующего обязательства, над расходами на приобретение указанного требования;</w:t>
      </w:r>
    </w:p>
    <w:p w14:paraId="3F300018" w14:textId="77777777" w:rsidR="00000000" w:rsidRDefault="0050258C">
      <w:pPr>
        <w:pStyle w:val="a3"/>
      </w:pPr>
      <w:r>
        <w:t>16.3. при передаче имущественных прав плательщиками, в том числе участниками долевого строительства, на объекты недвижимости,</w:t>
      </w:r>
      <w:r>
        <w:t xml:space="preserve"> долей в праве собственности на объекты недвижимости, гаражи и места автомобильных стоянок налоговая база определяется как положительная разница между стоимостью, по которой передаются имущественные права (доли в праве собственности) с учетом налога на доб</w:t>
      </w:r>
      <w:r>
        <w:t>авленную стоимость, и расходами на приобретение данных прав (долей в праве собственности) с учетом налога на добавленную стоимость;</w:t>
      </w:r>
    </w:p>
    <w:p w14:paraId="2F806BAA" w14:textId="77777777" w:rsidR="00000000" w:rsidRDefault="0050258C">
      <w:pPr>
        <w:pStyle w:val="a3"/>
      </w:pPr>
      <w:r>
        <w:t>16.4. при приобретении денежного требования у третьих лиц налоговая база определяется как сумма превышения дохода, полученно</w:t>
      </w:r>
      <w:r>
        <w:t>го от должника и (или) при последующей уступке, над расходами на приобретение этого требования;</w:t>
      </w:r>
    </w:p>
    <w:p w14:paraId="6CAF3584" w14:textId="77777777" w:rsidR="00000000" w:rsidRDefault="0050258C">
      <w:pPr>
        <w:pStyle w:val="a3"/>
      </w:pPr>
      <w:r>
        <w:t>16.5. при передаче имущественных прав, связанных с правом заключения договора, налоговая база определяется как стоимость такого права без включения в нее налога</w:t>
      </w:r>
      <w:r>
        <w:t xml:space="preserve"> на добавленную стоимость.</w:t>
      </w:r>
    </w:p>
    <w:p w14:paraId="18A50437" w14:textId="77777777" w:rsidR="00000000" w:rsidRDefault="0050258C">
      <w:pPr>
        <w:pStyle w:val="a3"/>
      </w:pPr>
      <w:r>
        <w:t>17. Налоговая база при реализации товаров (работ, услуг), имущественных прав по срочным сделкам, предполагающим поставку товаров, имущественных прав, выполнение работ, оказание услуг по истечении установленного договором срока по</w:t>
      </w:r>
      <w:r>
        <w:t xml:space="preserve"> указанной непосредственно в этом договоре цене, определяется исходя из указанной непосредственно в договоре цены товаров (работ, услуг), имущественных прав, увеличенной на стоимость соответствующих форвардных и фьючерсных контрактов, опционов и иных финан</w:t>
      </w:r>
      <w:r>
        <w:t>совых инструментов срочных сделок.</w:t>
      </w:r>
    </w:p>
    <w:p w14:paraId="0D9F5DD1" w14:textId="77777777" w:rsidR="00000000" w:rsidRDefault="0050258C">
      <w:pPr>
        <w:pStyle w:val="a3"/>
      </w:pPr>
      <w:r>
        <w:t>18. Налоговая база при реализации предприятия в целом как имущественного комплекса определяется отдельно по каждому из видов имущества данного предприятия.</w:t>
      </w:r>
    </w:p>
    <w:p w14:paraId="35DED85E" w14:textId="77777777" w:rsidR="00000000" w:rsidRDefault="0050258C">
      <w:pPr>
        <w:pStyle w:val="a3"/>
      </w:pPr>
      <w:r>
        <w:t>В случае, если стоимость, по которой предприятие в целом как имущ</w:t>
      </w:r>
      <w:r>
        <w:t>ественный комплекс реализовано ниже (выше) балансовой стоимости реализованного имущества, для определения налоговой базы налога на добавленную стоимость по каждому виду имущества применяется поправочный коэффициент, рассчитанный как отношение стоимости реа</w:t>
      </w:r>
      <w:r>
        <w:t>лизации предприятия к балансовой стоимости имущества, входящего в состав этого предприятия.</w:t>
      </w:r>
    </w:p>
    <w:p w14:paraId="411F65E4" w14:textId="77777777" w:rsidR="00000000" w:rsidRDefault="0050258C">
      <w:pPr>
        <w:pStyle w:val="a3"/>
      </w:pPr>
      <w:r>
        <w:t>19. Исключен.</w:t>
      </w:r>
    </w:p>
    <w:p w14:paraId="6C94AA33" w14:textId="77777777" w:rsidR="00000000" w:rsidRDefault="0050258C">
      <w:pPr>
        <w:pStyle w:val="a3"/>
      </w:pPr>
      <w:r>
        <w:t>20. Налоговая база при реализации по фиксированным розничным ценам, включающим налог на добавленную стоимость:</w:t>
      </w:r>
    </w:p>
    <w:p w14:paraId="1E526695" w14:textId="77777777" w:rsidR="00000000" w:rsidRDefault="0050258C">
      <w:pPr>
        <w:pStyle w:val="a3"/>
      </w:pPr>
      <w:r>
        <w:t>приобретенных (ввезенных) товаров опред</w:t>
      </w:r>
      <w:r>
        <w:t>еляется как положительная разница между ценой реализации и ценой приобретения этих товаров. При этом цены приобретения и реализации определяются с учетом налога на добавленную стоимость;</w:t>
      </w:r>
    </w:p>
    <w:p w14:paraId="5A3625F0" w14:textId="77777777" w:rsidR="00000000" w:rsidRDefault="0050258C">
      <w:pPr>
        <w:pStyle w:val="a3"/>
      </w:pPr>
      <w:r>
        <w:lastRenderedPageBreak/>
        <w:t>произведенных товаров определяется как стоимость этих товаров, исчисл</w:t>
      </w:r>
      <w:r>
        <w:t>енная исходя из фиксированных розничных цен, включающих налог на добавленную стоимость.</w:t>
      </w:r>
    </w:p>
    <w:p w14:paraId="6A5A50C9" w14:textId="77777777" w:rsidR="00000000" w:rsidRDefault="0050258C">
      <w:pPr>
        <w:pStyle w:val="a3"/>
      </w:pPr>
      <w:r>
        <w:t>Положения абзаца второго части первой настоящего пункта не применяются при реализации приобретенных (ввезенных) товаров, исчисление налога на добавленную стоимость по к</w:t>
      </w:r>
      <w:r>
        <w:t xml:space="preserve">оторым производится в соответствии с пунктом 5 </w:t>
      </w:r>
      <w:hyperlink r:id="rId148" w:history="1">
        <w:r>
          <w:rPr>
            <w:rStyle w:val="a4"/>
          </w:rPr>
          <w:t>статьи 128 настоящего Кодекса</w:t>
        </w:r>
      </w:hyperlink>
      <w:r>
        <w:t>.</w:t>
      </w:r>
    </w:p>
    <w:p w14:paraId="25DA1EBD" w14:textId="77777777" w:rsidR="00000000" w:rsidRDefault="0050258C">
      <w:pPr>
        <w:pStyle w:val="a3"/>
      </w:pPr>
      <w:r>
        <w:t>Положения части первой настоящего пункта применяются также при реализации товаров по фиксированным розничным це</w:t>
      </w:r>
      <w:r>
        <w:t>нам без налога на добавленную стоимость в случае, если обороты по реализации таких товаров освобождаются от налога на добавленную стоимость в соответствии с законодательством.</w:t>
      </w:r>
    </w:p>
    <w:p w14:paraId="3BDA0BD5" w14:textId="77777777" w:rsidR="00000000" w:rsidRDefault="0050258C">
      <w:pPr>
        <w:pStyle w:val="a3"/>
      </w:pPr>
      <w:r>
        <w:t>21. По товарам, реализуемым по свободным и регулируемым (фиксированным) розничны</w:t>
      </w:r>
      <w:r>
        <w:t xml:space="preserve">м ценам плательщиками, осуществляющими розничную торговлю и общественное питание, получающими по этим товарам доход в виде разницы в ценах, наценок, надбавок и исчисляющими налог на добавленную стоимость в соответствии с пунктом 5 </w:t>
      </w:r>
      <w:hyperlink r:id="rId149" w:history="1">
        <w:r>
          <w:rPr>
            <w:rStyle w:val="a4"/>
          </w:rPr>
          <w:t>статьи 128 настоящего Кодекса</w:t>
        </w:r>
      </w:hyperlink>
      <w:r>
        <w:t>, налоговой базой является стоимость реализованных товаров (с учетом всех налогов, сборов (пошлин) и иных платежей в бюджет либо бюджеты государственных внебюджетных фондов, взимаемых п</w:t>
      </w:r>
      <w:r>
        <w:t>ри реализации товаров).</w:t>
      </w:r>
    </w:p>
    <w:p w14:paraId="3704B5AF" w14:textId="77777777" w:rsidR="00000000" w:rsidRDefault="0050258C">
      <w:pPr>
        <w:pStyle w:val="a3"/>
      </w:pPr>
      <w:r>
        <w:t>22. Налоговая база при реализации приобретенных путевок на санаторно-курортное лечение и оздоровление населения, бланков трудовых книжек и (или) вкладышей к ним определяется как положительная разница между ценой реализации и ценой п</w:t>
      </w:r>
      <w:r>
        <w:t>риобретения этих путевок, бланков. При этом цены приобретения и реализации определяются с учетом налога на добавленную стоимость.</w:t>
      </w:r>
    </w:p>
    <w:p w14:paraId="4ABAC31B" w14:textId="77777777" w:rsidR="00000000" w:rsidRDefault="0050258C">
      <w:pPr>
        <w:pStyle w:val="a3"/>
      </w:pPr>
      <w:r>
        <w:t xml:space="preserve">23. Налоговая база при отгрузке (возврате) тары, которая признана возвратной тарой согласно подпункту 1.1.7 пункта 1 </w:t>
      </w:r>
      <w:hyperlink r:id="rId150" w:history="1">
        <w:r>
          <w:rPr>
            <w:rStyle w:val="a4"/>
          </w:rPr>
          <w:t>статьи 115 настоящего Кодекса</w:t>
        </w:r>
      </w:hyperlink>
      <w:r>
        <w:t>, определяется:</w:t>
      </w:r>
    </w:p>
    <w:p w14:paraId="79DBB60D" w14:textId="77777777" w:rsidR="00000000" w:rsidRDefault="0050258C">
      <w:pPr>
        <w:pStyle w:val="a3"/>
      </w:pPr>
      <w:r>
        <w:t>продавцом товара как стоимость такой тары при ее отгрузке покупателю товара;</w:t>
      </w:r>
    </w:p>
    <w:p w14:paraId="7CE4095B" w14:textId="77777777" w:rsidR="00000000" w:rsidRDefault="0050258C">
      <w:pPr>
        <w:pStyle w:val="a3"/>
      </w:pPr>
      <w:r>
        <w:t>покупателем товара как стоимость такой тары при ее возврате продавцу товара.</w:t>
      </w:r>
    </w:p>
    <w:p w14:paraId="5347D2FB" w14:textId="77777777" w:rsidR="00000000" w:rsidRDefault="0050258C">
      <w:pPr>
        <w:pStyle w:val="a3"/>
      </w:pPr>
      <w:r>
        <w:t>24. Налоговая база при передаче товаров по договору займа в виде вещей определяется как стоимость передаваемых товаров, предусмотренная договором, при отсутствии стоимости в договоре – как стоимость, указанная в товаросопроводительных документах, а при от</w:t>
      </w:r>
      <w:r>
        <w:t>сутствии стоимости в договоре и товаросопроводительных документах – как стоимость товаров, отраженная в бухгалтерском учете.</w:t>
      </w:r>
    </w:p>
    <w:p w14:paraId="0575C8D2" w14:textId="77777777" w:rsidR="00000000" w:rsidRDefault="0050258C">
      <w:pPr>
        <w:pStyle w:val="a3"/>
      </w:pPr>
      <w:r>
        <w:t>25. Налоговая база по операциям по предоставлению коммерческими организациями, включенными в реестр микрофинансовых организаций, ми</w:t>
      </w:r>
      <w:r>
        <w:t>крозаймов физическим лицам под залог движимого имущества, предназначенного для личного, семейного или домашнего использования, определяется как сумма доходов (процентов и иных доходов), связанных с предоставлением таких займов.</w:t>
      </w:r>
    </w:p>
    <w:p w14:paraId="12A5C768" w14:textId="77777777" w:rsidR="00000000" w:rsidRDefault="0050258C">
      <w:pPr>
        <w:pStyle w:val="a3"/>
      </w:pPr>
      <w:r>
        <w:t>26. Налоговая база при реали</w:t>
      </w:r>
      <w:r>
        <w:t>зации работ по производству товаров из давальческого сырья (материалов) определяется как стоимость обработки, переработки или иной трансформации указанного сырья (материалов) без включения в нее налога на добавленную стоимость.</w:t>
      </w:r>
    </w:p>
    <w:p w14:paraId="7CDF8D36" w14:textId="77777777" w:rsidR="00000000" w:rsidRDefault="0050258C">
      <w:pPr>
        <w:pStyle w:val="a3"/>
      </w:pPr>
      <w:r>
        <w:lastRenderedPageBreak/>
        <w:t>Сумма акцизов, исчисленная (</w:t>
      </w:r>
      <w:r>
        <w:t>подлежащая исчислению) плательщиком, производящим подакцизные товары из давальческого сырья, не включается в налоговую базу при реализации им работ по производству подакцизных товаров из давальческого сырья.</w:t>
      </w:r>
    </w:p>
    <w:p w14:paraId="273945CF" w14:textId="77777777" w:rsidR="00000000" w:rsidRDefault="0050258C">
      <w:pPr>
        <w:pStyle w:val="a3"/>
      </w:pPr>
      <w:r>
        <w:t>При наличии оборотов по реализации работ по прои</w:t>
      </w:r>
      <w:r>
        <w:t>зводству товаров из давальческого сырья (материалов), реализуемых их собственником в различные государства (включая Республику Беларусь), налоговая база для применения соответствующих ставок налога на добавленную стоимость определяется пропорционально объе</w:t>
      </w:r>
      <w:r>
        <w:t>му (количеству) отгруженных товаров.</w:t>
      </w:r>
    </w:p>
    <w:p w14:paraId="5B37CCF8" w14:textId="77777777" w:rsidR="00000000" w:rsidRDefault="0050258C">
      <w:pPr>
        <w:pStyle w:val="a3"/>
      </w:pPr>
      <w:r>
        <w:t>27. Налоговая база при контрактном производстве табачных изделий определяется по выбору организации-производителя в одном из следующих порядков:</w:t>
      </w:r>
    </w:p>
    <w:p w14:paraId="06BF3DD5" w14:textId="77777777" w:rsidR="00000000" w:rsidRDefault="0050258C">
      <w:pPr>
        <w:pStyle w:val="a3"/>
      </w:pPr>
      <w:r>
        <w:t>как стоимость работ по производству указанных табачных изделий с учетом ст</w:t>
      </w:r>
      <w:r>
        <w:t>оимости материалов организации-производителя, включая суммы акцизов, исчисленные организацией-производителем табачных изделий, без включения в нее налога на добавленную стоимость;</w:t>
      </w:r>
    </w:p>
    <w:p w14:paraId="71B3D1E4" w14:textId="77777777" w:rsidR="00000000" w:rsidRDefault="0050258C">
      <w:pPr>
        <w:pStyle w:val="a3"/>
      </w:pPr>
      <w:r>
        <w:t>в порядке, установленном пунктом 26 настоящей статьи.</w:t>
      </w:r>
    </w:p>
    <w:p w14:paraId="1A881CE7" w14:textId="77777777" w:rsidR="00000000" w:rsidRDefault="0050258C">
      <w:pPr>
        <w:pStyle w:val="a3"/>
      </w:pPr>
      <w:r>
        <w:t>Выбранный организацией</w:t>
      </w:r>
      <w:r>
        <w:t>-производителем порядок определения налоговой базы отражается в ее учетной политике и изменению в течение текущего налогового периода не подлежит.</w:t>
      </w:r>
    </w:p>
    <w:p w14:paraId="72C9942B" w14:textId="77777777" w:rsidR="00000000" w:rsidRDefault="0050258C">
      <w:pPr>
        <w:pStyle w:val="a3"/>
      </w:pPr>
      <w:r>
        <w:t>28. Налоговая база при реализации продукции, произведенной из драгоценных металлов и драгоценных камней, опре</w:t>
      </w:r>
      <w:r>
        <w:t>деляется как стоимость продукции с учетом стоимости использованных в производстве драгоценных металлов и драгоценных камней.</w:t>
      </w:r>
    </w:p>
    <w:p w14:paraId="3A46360D" w14:textId="77777777" w:rsidR="00000000" w:rsidRDefault="0050258C">
      <w:pPr>
        <w:pStyle w:val="a3"/>
      </w:pPr>
      <w:r>
        <w:t>29. Налоговая база при осуществлении посреднической деятельности определяется как сумма, полученная (подлежащая к получению) в виде вознаграждений по договорам комиссии, поручения и иным аналогичным гражданско-правовым договорам.</w:t>
      </w:r>
    </w:p>
    <w:p w14:paraId="32945116" w14:textId="77777777" w:rsidR="00000000" w:rsidRDefault="0050258C">
      <w:pPr>
        <w:pStyle w:val="a3"/>
      </w:pPr>
      <w:r>
        <w:t>30. Налоговая база по тран</w:t>
      </w:r>
      <w:r>
        <w:t>спортно-экспедиционным услугам определяется как сумма, полученная (подлежащая к получению) в виде вознаграждения экспедитора по договору транспортной экспедиции.</w:t>
      </w:r>
    </w:p>
    <w:p w14:paraId="7EF793F4" w14:textId="77777777" w:rsidR="00000000" w:rsidRDefault="0050258C">
      <w:pPr>
        <w:pStyle w:val="a3"/>
      </w:pPr>
      <w:r>
        <w:t>Вознаграждение определяется как сумма, полученная (подлежащая к получению) от клиента за оказа</w:t>
      </w:r>
      <w:r>
        <w:t>нные ему услуги за вычетом возмещаемых клиентом средств, перечисленных (подлежащих перечислению) перевозчикам и иным организациям и индивидуальным предпринимателям, оказывающим услуги, указанные в договоре транспортной экспедиции.</w:t>
      </w:r>
    </w:p>
    <w:p w14:paraId="7AF3E51C" w14:textId="77777777" w:rsidR="00000000" w:rsidRDefault="0050258C">
      <w:pPr>
        <w:pStyle w:val="a3"/>
      </w:pPr>
      <w:r>
        <w:t>Положения настоящего пунк</w:t>
      </w:r>
      <w:r>
        <w:t>та распространяются также на случаи, когда в соответствии с договором транспортной экспедиции обязанности экспедитора исполняются перевозчиком.</w:t>
      </w:r>
    </w:p>
    <w:p w14:paraId="79A94B8B" w14:textId="77777777" w:rsidR="00000000" w:rsidRDefault="0050258C">
      <w:pPr>
        <w:pStyle w:val="a3"/>
      </w:pPr>
      <w:r>
        <w:t>31. Налоговая база при реализации услуг по доверительному управлению имуществом, оказанных вверителю (выгодоприо</w:t>
      </w:r>
      <w:r>
        <w:t>бретателю), определяется доверительным управляющим как сумма вознаграждения, полученная (подлежащая к получению) им по договору доверительного управления имуществом.</w:t>
      </w:r>
    </w:p>
    <w:p w14:paraId="6EC414BF" w14:textId="77777777" w:rsidR="00000000" w:rsidRDefault="0050258C">
      <w:pPr>
        <w:pStyle w:val="a3"/>
      </w:pPr>
      <w:r>
        <w:lastRenderedPageBreak/>
        <w:t>Налоговая база при реализации товаров (работ, услуг), имущественных прав в ходе доверитель</w:t>
      </w:r>
      <w:r>
        <w:t>ного управления имуществом по договору доверительного управления имуществом в интересах вверителя или указанного им лица (выгодоприобретателя) определяется доверительным управляющим с учетом особенностей, установленных настоящей статьей.</w:t>
      </w:r>
    </w:p>
    <w:p w14:paraId="735CC9F6" w14:textId="77777777" w:rsidR="00000000" w:rsidRDefault="0050258C">
      <w:pPr>
        <w:pStyle w:val="a3"/>
      </w:pPr>
      <w:r>
        <w:t>32. Налоговая база</w:t>
      </w:r>
      <w:r>
        <w:t xml:space="preserve"> при реализации генподрядчиками строительных и (или) проектных работ, выполненных с участием субподрядчиков, определяется как стоимость работ согласно договору, заключенному между заказчиком и генподрядчиком.</w:t>
      </w:r>
    </w:p>
    <w:p w14:paraId="49BCD5D5" w14:textId="77777777" w:rsidR="00000000" w:rsidRDefault="0050258C">
      <w:pPr>
        <w:pStyle w:val="a3"/>
      </w:pPr>
      <w:r>
        <w:t xml:space="preserve">33. Налоговая база заказчиками (застройщиками) </w:t>
      </w:r>
      <w:r>
        <w:t>при строительстве объектов, не поступающих впоследствии в собственность (пользование) заказчика (застройщика), определяется:</w:t>
      </w:r>
    </w:p>
    <w:p w14:paraId="6C6422C5" w14:textId="77777777" w:rsidR="00000000" w:rsidRDefault="0050258C">
      <w:pPr>
        <w:pStyle w:val="a3"/>
      </w:pPr>
      <w:r>
        <w:t>33.1. при ведении строительства за счет средств республиканского и (или) местных бюджетов – как стоимость услуг заказчика (застройщ</w:t>
      </w:r>
      <w:r>
        <w:t>ика), определенная исходя из объема средств, предусмотренных на содержание заказчика (застройщика) проектно-сметной документацией на строительство объекта с учетом налога на добавленную стоимость;</w:t>
      </w:r>
    </w:p>
    <w:p w14:paraId="5896C9F7" w14:textId="77777777" w:rsidR="00000000" w:rsidRDefault="0050258C">
      <w:pPr>
        <w:pStyle w:val="a3"/>
      </w:pPr>
      <w:r>
        <w:t xml:space="preserve">33.2. при ведении строительства в интересах третьих лиц (в </w:t>
      </w:r>
      <w:r>
        <w:t>том числе дольщиков):</w:t>
      </w:r>
    </w:p>
    <w:p w14:paraId="2BCEDFE0" w14:textId="77777777" w:rsidR="00000000" w:rsidRDefault="0050258C">
      <w:pPr>
        <w:pStyle w:val="a3"/>
      </w:pPr>
      <w:r>
        <w:t>33.2.1. в порядке, установленном Президентом Республики Беларусь, – как стоимость услуг заказчика (застройщика), определенная исходя из объема средств, предусмотренных на содержание заказчика (застройщика) проектно-сметной документаци</w:t>
      </w:r>
      <w:r>
        <w:t>ей на строительство объекта с учетом налога на добавленную стоимость, и рассчитанная пропорционально доле участия дольщика в строительстве объекта, и сумма прибыли заказчика (застройщика), предусмотренная договором долевого строительства.</w:t>
      </w:r>
    </w:p>
    <w:p w14:paraId="3A6F515E" w14:textId="77777777" w:rsidR="00000000" w:rsidRDefault="0050258C">
      <w:pPr>
        <w:pStyle w:val="a3"/>
      </w:pPr>
      <w:r>
        <w:t>При этом сумма вы</w:t>
      </w:r>
      <w:r>
        <w:t>годы заказчика (застройщика), образовавшаяся в результате превышения цены объекта долевого строительства (за минусом стоимости услуг заказчика (застройщика), определяемой согласно части первой настоящего подпункта, и прибыли заказчика (застройщика), предус</w:t>
      </w:r>
      <w:r>
        <w:t>мотренной договором долевого строительства) над фактическими затратами на строительство:</w:t>
      </w:r>
    </w:p>
    <w:p w14:paraId="5B915771" w14:textId="77777777" w:rsidR="00000000" w:rsidRDefault="0050258C">
      <w:pPr>
        <w:pStyle w:val="a3"/>
      </w:pPr>
      <w:r>
        <w:t>включается в налоговую базу налога на добавленную стоимость как стоимость услуг заказчика (застройщика), если договором долевого строительства определено включение так</w:t>
      </w:r>
      <w:r>
        <w:t>ой суммы в стоимость услуг заказчика (застройщика);</w:t>
      </w:r>
    </w:p>
    <w:p w14:paraId="71D47126" w14:textId="77777777" w:rsidR="00000000" w:rsidRDefault="0050258C">
      <w:pPr>
        <w:pStyle w:val="a3"/>
      </w:pPr>
      <w:r>
        <w:t xml:space="preserve">увеличивает налоговую базу налога на добавленную стоимость в соответствии с подпунктом 4.1 пункта 4 настоящей статьи, если договором долевого строительства не определено включение такой суммы в стоимость </w:t>
      </w:r>
      <w:r>
        <w:t>услуг заказчика (застройщика);</w:t>
      </w:r>
    </w:p>
    <w:p w14:paraId="7E05BC9B" w14:textId="77777777" w:rsidR="00000000" w:rsidRDefault="0050258C">
      <w:pPr>
        <w:pStyle w:val="a3"/>
      </w:pPr>
      <w:r>
        <w:t>33.2.2. в иных случаях – как вознаграждение, определяемое в виде разницы между суммой средств с учетом налога на добавленную стоимость, причитающейся к получению по договору с третьим лицом (в том числе с дольщиком), и суммой</w:t>
      </w:r>
      <w:r>
        <w:t xml:space="preserve"> фактически произведенных затрат с учетом налога на добавленную стоимость по строительству объекта, приходящихся на долю третьего лица (в том числе дольщика), но не менее, чем стоимость услуг заказчика (застройщика), определенная исходя из объема средств, </w:t>
      </w:r>
      <w:r>
        <w:t>предусмотренных на содержание заказчика (застройщика) проектно-сметной документацией на строительство объекта с учетом налога на добавленную стоимость, и рассчитанная пропорционально доле участия третьего лица (в том числе дольщика) в строительстве объекта</w:t>
      </w:r>
      <w:r>
        <w:t>;</w:t>
      </w:r>
    </w:p>
    <w:p w14:paraId="3D21859D" w14:textId="77777777" w:rsidR="00000000" w:rsidRDefault="0050258C">
      <w:pPr>
        <w:pStyle w:val="a3"/>
      </w:pPr>
      <w:r>
        <w:lastRenderedPageBreak/>
        <w:t>33.2.3. с использованием товаров (работ, услуг), произведенных (выполненных, оказанных) собственными силами заказчика (застройщика), – как стоимость таких товаров (работ, услуг), включенная в стоимость строительства (в цену договора долевого строительств</w:t>
      </w:r>
      <w:r>
        <w:t>а).</w:t>
      </w:r>
    </w:p>
    <w:p w14:paraId="4A0FA2E3" w14:textId="77777777" w:rsidR="00000000" w:rsidRDefault="0050258C">
      <w:pPr>
        <w:pStyle w:val="a3"/>
      </w:pPr>
      <w:r>
        <w:t>34. При определении налоговой базы по услугам международной связи не учитываются суммы, полученные организациями связи от реализации указанных услуг иностранным администрациям связи, назначенным операторам почтовой связи, компаниям или признанным экспл</w:t>
      </w:r>
      <w:r>
        <w:t>уатационным организациям.</w:t>
      </w:r>
    </w:p>
    <w:p w14:paraId="54E8C9E9" w14:textId="77777777" w:rsidR="00000000" w:rsidRDefault="0050258C">
      <w:pPr>
        <w:pStyle w:val="a3"/>
      </w:pPr>
      <w:r>
        <w:t>35. Налоговая база по перевозкам государственного объединения «Белорусская железная дорога» определяется без учета расчетов между юридическими лицами, входящими в сводный баланс основной деятельности государственного объединения «</w:t>
      </w:r>
      <w:r>
        <w:t>Белорусская железная дорога».</w:t>
      </w:r>
    </w:p>
    <w:p w14:paraId="0196DB9F" w14:textId="77777777" w:rsidR="00000000" w:rsidRDefault="0050258C">
      <w:pPr>
        <w:pStyle w:val="a3"/>
      </w:pPr>
      <w:r>
        <w:t>36. При реализации по регулируемым законодательством тарифам услуг по перевозке пассажиров всеми видами транспорта в регулярном сообщении, по которым возмещение части затрат по оказанию таких услуг (включая предоставление льго</w:t>
      </w:r>
      <w:r>
        <w:t>ты по проезду отдельным категориям граждан в соответствии с законодательством) производится за счет субсидий, налоговая база определяется как стоимость этих услуг без учета предоставляемых субсидий на возмещение указанных затрат.</w:t>
      </w:r>
    </w:p>
    <w:p w14:paraId="13740C6D" w14:textId="77777777" w:rsidR="00000000" w:rsidRDefault="0050258C">
      <w:pPr>
        <w:pStyle w:val="a3"/>
      </w:pPr>
      <w:r>
        <w:t>37. При реализации по подп</w:t>
      </w:r>
      <w:r>
        <w:t>иске печатных средств массовой информации юридическими лицами, на которые возложены функции редакций печатных средств массовой информации, налоговая база определяется как подписная стоимость тиража этих печатных средств массовой информации за вычетом сумм,</w:t>
      </w:r>
      <w:r>
        <w:t xml:space="preserve"> остающихся на счетах:</w:t>
      </w:r>
    </w:p>
    <w:p w14:paraId="660D64C6" w14:textId="77777777" w:rsidR="00000000" w:rsidRDefault="0050258C">
      <w:pPr>
        <w:pStyle w:val="a3"/>
      </w:pPr>
      <w:r>
        <w:t>организаций связи в счет оплаты оказанных ими услуг связи согласно установленным тарифам при реализации печатных средств массовой информации по подписке, услуг по оформлению подписки и выдаче печатных средств массовой информации чере</w:t>
      </w:r>
      <w:r>
        <w:t>з торговую сеть этих организаций;</w:t>
      </w:r>
    </w:p>
    <w:p w14:paraId="2ADFE798" w14:textId="77777777" w:rsidR="00000000" w:rsidRDefault="0050258C">
      <w:pPr>
        <w:pStyle w:val="a3"/>
      </w:pPr>
      <w:r>
        <w:t>организаций, задействованных в процессе реализации печатных средств массовой информации по подписке, в счет оплаты их расходов.</w:t>
      </w:r>
    </w:p>
    <w:p w14:paraId="6AC48456" w14:textId="77777777" w:rsidR="00000000" w:rsidRDefault="0050258C">
      <w:pPr>
        <w:pStyle w:val="a3"/>
      </w:pPr>
      <w:r>
        <w:t>38. Налоговая база при передаче товаров (работ, услуг), имущественных прав в пределах одного ю</w:t>
      </w:r>
      <w:r>
        <w:t xml:space="preserve">ридического лица, при которой производятся исчисление и уплата налога на добавленную стоимость (применяется освобождение от налогообложения) в соответствии с частью второй подпункта 2.9 пункта 2 </w:t>
      </w:r>
      <w:hyperlink r:id="rId151" w:history="1">
        <w:r>
          <w:rPr>
            <w:rStyle w:val="a4"/>
          </w:rPr>
          <w:t>статьи 115 настоящего Кодекса</w:t>
        </w:r>
      </w:hyperlink>
      <w:r>
        <w:t>, определяется как стоимость передаваемых товаров (работ, услуг), имущественных прав, указанная в первичных учетных документах, без включения в нее налога на добавленную стоимость.</w:t>
      </w:r>
    </w:p>
    <w:p w14:paraId="1015DA72" w14:textId="77777777" w:rsidR="00000000" w:rsidRDefault="0050258C">
      <w:pPr>
        <w:pStyle w:val="a3"/>
      </w:pPr>
      <w:r>
        <w:t>В случае уменьшения (увеличения) стоимос</w:t>
      </w:r>
      <w:r>
        <w:t>ти указанных в части первой настоящего пункта товаров (работ, услуг), имущественных прав по истечении отчетного периода, в котором товары (работы, услуги), имущественные права были переданы (выполнены, оказаны) в пределах одного юридического лица, налогова</w:t>
      </w:r>
      <w:r>
        <w:t>я база уменьшается (увеличивается) на сумму разницы, возникающей между измененной и предыдущей стоимостью переданных товаров (работ, услуг), имущественных прав, в том отчетном периоде, в котором уменьшена (увеличена) стоимость ранее переданных товаров (раб</w:t>
      </w:r>
      <w:r>
        <w:t>от, услуг), имущественных прав.</w:t>
      </w:r>
    </w:p>
    <w:p w14:paraId="3169FCFD" w14:textId="77777777" w:rsidR="00000000" w:rsidRDefault="0050258C">
      <w:pPr>
        <w:pStyle w:val="a3"/>
      </w:pPr>
      <w:r>
        <w:lastRenderedPageBreak/>
        <w:t>Уменьшение налоговой базы осуществляется на основании выставленного получающей стороне дополнительного электронного счета-фактуры, подписанного получающей стороной электронной цифровой подписью, если ранее выставленный перед</w:t>
      </w:r>
      <w:r>
        <w:t>ающей стороной электронный счет-фактура был подписан получающей стороной электронной цифровой подписью.</w:t>
      </w:r>
    </w:p>
    <w:p w14:paraId="4A1B4AE1" w14:textId="77777777" w:rsidR="00000000" w:rsidRDefault="0050258C">
      <w:pPr>
        <w:pStyle w:val="a3"/>
      </w:pPr>
      <w:r>
        <w:t>Отражение в налоговой декларации (расчете) по налогу на добавленную стоимость суммы уменьшения налоговой базы применительно к дате подписания получающей</w:t>
      </w:r>
      <w:r>
        <w:t xml:space="preserve"> стороной электронной цифровой подписью дополнительного (исправленного) электронного счета-фактуры, выставленного передающей стороной, производится в порядке, аналогичном порядку, установленному пунктом 4 </w:t>
      </w:r>
      <w:hyperlink r:id="rId152" w:history="1">
        <w:r>
          <w:rPr>
            <w:rStyle w:val="a4"/>
          </w:rPr>
          <w:t>статьи 129 настоящего Кодекса</w:t>
        </w:r>
      </w:hyperlink>
      <w:r>
        <w:t>.</w:t>
      </w:r>
    </w:p>
    <w:p w14:paraId="141472D5" w14:textId="77777777" w:rsidR="00000000" w:rsidRDefault="0050258C">
      <w:pPr>
        <w:pStyle w:val="a3"/>
      </w:pPr>
      <w:r>
        <w:t>39. При реализации на территории Республики Беларусь товаров (работ, услуг), имущественных прав иностранными организациями, не состоящими на учете в налоговых органах Республики Беларусь, в том числе на основе</w:t>
      </w:r>
      <w:r>
        <w:t xml:space="preserve"> договоров комиссии, поручения и иных аналогичных гражданско-правовых договоров с состоящими на учете в налоговых органах Республики Беларусь организациями и индивидуальными предпринимателями, налоговая база определяется как стоимость этих товаров (работ, </w:t>
      </w:r>
      <w:r>
        <w:t>услуг), имущественных прав.</w:t>
      </w:r>
    </w:p>
    <w:p w14:paraId="6F8607BA" w14:textId="77777777" w:rsidR="00000000" w:rsidRDefault="0050258C">
      <w:pPr>
        <w:pStyle w:val="a3"/>
      </w:pPr>
      <w:r>
        <w:t>Налоговая база определяется отдельно при совершении каждой операции по реализации товаров (работ, услуг), имущественных прав на территории Республики Беларусь с учетом положений настоящей главы и увеличивается на суммы, указанны</w:t>
      </w:r>
      <w:r>
        <w:t>е в пункте 4 настоящей статьи.</w:t>
      </w:r>
    </w:p>
    <w:p w14:paraId="03E36D2D" w14:textId="77777777" w:rsidR="00000000" w:rsidRDefault="0050258C">
      <w:pPr>
        <w:pStyle w:val="a3"/>
      </w:pPr>
      <w:r>
        <w:t>Налоговая база определяется организациями и индивидуальными предпринимателями, состоящими на учете в налоговых органах Республики Беларусь и приобретающими на территории Республики Беларусь товары (работы, услуги), имуществен</w:t>
      </w:r>
      <w:r>
        <w:t>ные права у иностранных организаций, не состоящих на учете в налоговых органах Республики Беларусь, а 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w:t>
      </w:r>
      <w:r>
        <w:t xml:space="preserve"> органах Республики Беларусь, на основе договоров комиссии, поручения и иных аналогичных гражданско-правовых договоров – состоящими на учете в налоговых органах Республики Беларусь организациями и индивидуальными предпринимателями, осуществляющими предприн</w:t>
      </w:r>
      <w:r>
        <w:t>имательскую деятельность на основе таких договоров, заключенных с указанными иностранными организациями.</w:t>
      </w:r>
    </w:p>
    <w:p w14:paraId="46DFFB8A" w14:textId="77777777" w:rsidR="00000000" w:rsidRDefault="0050258C">
      <w:pPr>
        <w:pStyle w:val="a3"/>
      </w:pPr>
      <w:r>
        <w:t>При реализации на территории Республики Беларусь товаров иностранными организациями, не состоящими на учете в налоговых органах Республики Беларусь, налоговая база признается равной нулю, если при ввозе этих товаров на территорию Республики Беларусь уплаче</w:t>
      </w:r>
      <w:r>
        <w:t>н налог на добавленную стоимость, за исключением налога на добавленную стоимость, уплаченного при помещении товаров под таможенную процедуру временного ввоза (допуска).</w:t>
      </w:r>
    </w:p>
    <w:p w14:paraId="19C1ACB6" w14:textId="77777777" w:rsidR="00000000" w:rsidRDefault="0050258C">
      <w:pPr>
        <w:pStyle w:val="a3"/>
      </w:pPr>
      <w:r>
        <w:t>40. Налоговая база при реализации организациями и индивидуальными предпринимателями тра</w:t>
      </w:r>
      <w:r>
        <w:t>нспортных средств согласно приложению 25, приобретенных ими без налога на добавленную стоимость у физических лиц, в том числе являющихся индивидуальными предпринимателями, на территории Республики Беларусь, определяется как разница между ценой реализации с</w:t>
      </w:r>
      <w:r>
        <w:t xml:space="preserve"> учетом налога на добавленную стоимость и ценой приобретения этих транспортных средств.</w:t>
      </w:r>
    </w:p>
    <w:p w14:paraId="360B71D9" w14:textId="77777777" w:rsidR="00000000" w:rsidRDefault="0050258C">
      <w:pPr>
        <w:spacing w:after="240"/>
        <w:rPr>
          <w:rFonts w:eastAsia="Times New Roman"/>
        </w:rPr>
      </w:pPr>
    </w:p>
    <w:p w14:paraId="701B605B" w14:textId="77777777" w:rsidR="00000000" w:rsidRDefault="0050258C">
      <w:pPr>
        <w:jc w:val="center"/>
        <w:rPr>
          <w:rFonts w:eastAsia="Times New Roman"/>
        </w:rPr>
      </w:pPr>
      <w:r>
        <w:rPr>
          <w:rFonts w:eastAsia="Times New Roman"/>
          <w:b/>
          <w:bCs/>
        </w:rPr>
        <w:lastRenderedPageBreak/>
        <w:t>Статья 121.</w:t>
      </w:r>
      <w:r>
        <w:rPr>
          <w:rFonts w:eastAsia="Times New Roman"/>
        </w:rPr>
        <w:t xml:space="preserve"> Определение момента фактической реализации товаров (работ, услуг), имущественных прав</w:t>
      </w:r>
    </w:p>
    <w:p w14:paraId="654C6AAF" w14:textId="77777777" w:rsidR="00000000" w:rsidRDefault="0050258C">
      <w:pPr>
        <w:rPr>
          <w:rFonts w:eastAsia="Times New Roman"/>
        </w:rPr>
      </w:pPr>
    </w:p>
    <w:p w14:paraId="3FA59D81" w14:textId="77777777" w:rsidR="00000000" w:rsidRDefault="0050258C">
      <w:pPr>
        <w:pStyle w:val="a3"/>
      </w:pPr>
      <w:r>
        <w:t>1. Момент фактической реализации товаров (работ, услуг), имуществ</w:t>
      </w:r>
      <w:r>
        <w:t>енных прав определяется как приходящийся на отчетный период день отгрузки товаров (выполнения работ, оказания услуг), передачи имущественных прав независимо от даты проведения расчетов по ним, если иное не установлено настоящей главой.</w:t>
      </w:r>
    </w:p>
    <w:p w14:paraId="4F984736" w14:textId="77777777" w:rsidR="00000000" w:rsidRDefault="0050258C">
      <w:pPr>
        <w:pStyle w:val="a3"/>
      </w:pPr>
      <w:r>
        <w:t>2. Днем отгрузки тов</w:t>
      </w:r>
      <w:r>
        <w:t>аров признаются:</w:t>
      </w:r>
    </w:p>
    <w:p w14:paraId="1FF0CB4B" w14:textId="77777777" w:rsidR="00000000" w:rsidRDefault="0050258C">
      <w:pPr>
        <w:pStyle w:val="a3"/>
      </w:pPr>
      <w:r>
        <w:t>дата их отпуска покупателю (получателю или организации (индивидуальному предпринимателю), осуществляющей перевозку (экспедирование) товара, или организации связи), если продавец не осуществляет доставку (транспортировку) товаров либо не пр</w:t>
      </w:r>
      <w:r>
        <w:t>оизводит затрат по их доставке (транспортировке);</w:t>
      </w:r>
    </w:p>
    <w:p w14:paraId="73B3CC91" w14:textId="77777777" w:rsidR="00000000" w:rsidRDefault="0050258C">
      <w:pPr>
        <w:pStyle w:val="a3"/>
      </w:pPr>
      <w:r>
        <w:t>дата, определяемая в соответствии с учетной политикой организации (решением индивидуального предпринимателя), но не позднее даты начала их транспортировки – в иных случаях.</w:t>
      </w:r>
    </w:p>
    <w:p w14:paraId="53BBCC16" w14:textId="77777777" w:rsidR="00000000" w:rsidRDefault="0050258C">
      <w:pPr>
        <w:pStyle w:val="a3"/>
      </w:pPr>
      <w:r>
        <w:t>3. При реализации товаров по розн</w:t>
      </w:r>
      <w:r>
        <w:t xml:space="preserve">ичным ценам в розничной торговле и (или) общественном питании с использованием кассового оборудования, осуществляемой в течение смены, начинающейся в один календарный день и заканчивающейся на другой календарный день, датой отгрузки товаров, реализованных </w:t>
      </w:r>
      <w:r>
        <w:t>на другой календарный день, является дата открытия этой смены, отражаемая в суточном (сменном) отчете (Z-отчете), формируемом таким кассовым оборудованием.</w:t>
      </w:r>
    </w:p>
    <w:p w14:paraId="66915A1B" w14:textId="77777777" w:rsidR="00000000" w:rsidRDefault="0050258C">
      <w:pPr>
        <w:pStyle w:val="a3"/>
      </w:pPr>
      <w:r>
        <w:t>4. Днем отгрузки тары, которая признана возвратной тарой согласно части второй подпункта 1.1.7 пункт</w:t>
      </w:r>
      <w:r>
        <w:t xml:space="preserve">а 1 </w:t>
      </w:r>
      <w:hyperlink r:id="rId153" w:history="1">
        <w:r>
          <w:rPr>
            <w:rStyle w:val="a4"/>
          </w:rPr>
          <w:t>статьи 115 настоящего Кодекса</w:t>
        </w:r>
      </w:hyperlink>
      <w:r>
        <w:t>, признается:</w:t>
      </w:r>
    </w:p>
    <w:p w14:paraId="713AB026" w14:textId="77777777" w:rsidR="00000000" w:rsidRDefault="0050258C">
      <w:pPr>
        <w:pStyle w:val="a3"/>
      </w:pPr>
      <w:r>
        <w:t>продавцом товара – дата ее отгрузки покупателю товара, определяемая согласно пункту 2 настоящей статьи;</w:t>
      </w:r>
    </w:p>
    <w:p w14:paraId="738482AF" w14:textId="77777777" w:rsidR="00000000" w:rsidRDefault="0050258C">
      <w:pPr>
        <w:pStyle w:val="a3"/>
      </w:pPr>
      <w:r>
        <w:t xml:space="preserve">покупателем товара – дата ее возврата </w:t>
      </w:r>
      <w:r>
        <w:t>продавцу товара, определяемая согласно пункту 2 настоящей статьи.</w:t>
      </w:r>
    </w:p>
    <w:p w14:paraId="3D966E88" w14:textId="77777777" w:rsidR="00000000" w:rsidRDefault="0050258C">
      <w:pPr>
        <w:pStyle w:val="a3"/>
      </w:pPr>
      <w:r>
        <w:t>5. При передаче товаров в рамках договора займа в виде вещей моментом их фактической реализации признается:</w:t>
      </w:r>
    </w:p>
    <w:p w14:paraId="4F1B3418" w14:textId="77777777" w:rsidR="00000000" w:rsidRDefault="0050258C">
      <w:pPr>
        <w:pStyle w:val="a3"/>
      </w:pPr>
      <w:r>
        <w:t xml:space="preserve">займодавцем – дата их отгрузки заемщику, определяемая согласно пункту 2 настоящей </w:t>
      </w:r>
      <w:r>
        <w:t>статьи;</w:t>
      </w:r>
    </w:p>
    <w:p w14:paraId="61AA4AA4" w14:textId="77777777" w:rsidR="00000000" w:rsidRDefault="0050258C">
      <w:pPr>
        <w:pStyle w:val="a3"/>
      </w:pPr>
      <w:r>
        <w:t>заемщиком – дата их возврата займодавцу, определяемая согласно пункту 2 настоящей статьи.</w:t>
      </w:r>
    </w:p>
    <w:p w14:paraId="5CFE722F" w14:textId="77777777" w:rsidR="00000000" w:rsidRDefault="0050258C">
      <w:pPr>
        <w:pStyle w:val="a3"/>
      </w:pPr>
      <w:r>
        <w:t>6. Днем выполнения работ (оказания услуг), если иное не установлено настоящей статьей, признается дата передачи выполненных работ (оказанных услуг) в соответс</w:t>
      </w:r>
      <w:r>
        <w:t>твии с:</w:t>
      </w:r>
    </w:p>
    <w:p w14:paraId="286F518A" w14:textId="77777777" w:rsidR="00000000" w:rsidRDefault="0050258C">
      <w:pPr>
        <w:pStyle w:val="a3"/>
      </w:pPr>
      <w:r>
        <w:t>оформленными первичными учетными документами (приемо-сдаточными актами или другими аналогичными документами);</w:t>
      </w:r>
    </w:p>
    <w:p w14:paraId="5197D427" w14:textId="77777777" w:rsidR="00000000" w:rsidRDefault="0050258C">
      <w:pPr>
        <w:pStyle w:val="a3"/>
      </w:pPr>
      <w:r>
        <w:lastRenderedPageBreak/>
        <w:t>иными документами, если в соответствии с законодательством первичные учетные документы не оформляются.</w:t>
      </w:r>
    </w:p>
    <w:p w14:paraId="48B2BEC6" w14:textId="77777777" w:rsidR="00000000" w:rsidRDefault="0050258C">
      <w:pPr>
        <w:pStyle w:val="a3"/>
      </w:pPr>
      <w:r>
        <w:t>При оказании услуги, результаты кот</w:t>
      </w:r>
      <w:r>
        <w:t>орой заказчик может использовать по мере ее осуществления в течение срока действия договора, заключенного исполнителем и заказчиком в письменной форме, днем оказания услуги признается:</w:t>
      </w:r>
    </w:p>
    <w:p w14:paraId="0C4D8D45" w14:textId="77777777" w:rsidR="00000000" w:rsidRDefault="0050258C">
      <w:pPr>
        <w:pStyle w:val="a3"/>
      </w:pPr>
      <w:r>
        <w:t>последний календарный день каждого месяца оказания услуги и последний д</w:t>
      </w:r>
      <w:r>
        <w:t>ень оказания услуги, если срок действия договора превышает один месяц;</w:t>
      </w:r>
    </w:p>
    <w:p w14:paraId="163153A8" w14:textId="77777777" w:rsidR="00000000" w:rsidRDefault="0050258C">
      <w:pPr>
        <w:pStyle w:val="a3"/>
      </w:pPr>
      <w:r>
        <w:t>последний календарный день месяца начала оказания услуги и (или) день завершения оказания услуги, если срок действия договора не превышает один месяц.</w:t>
      </w:r>
    </w:p>
    <w:p w14:paraId="7D63015C" w14:textId="77777777" w:rsidR="00000000" w:rsidRDefault="0050258C">
      <w:pPr>
        <w:pStyle w:val="a3"/>
      </w:pPr>
      <w:r>
        <w:t>При выполнении работы (этапа работ</w:t>
      </w:r>
      <w:r>
        <w:t>ы), оказании услуги (этапа услуги), результат которой не может быть использован заказчиком до завершения выполнения работы (этапа работы), оказания услуги (этапа услуги), днем выполнения работы (этапа работы), оказания услуги (этапа услуги) признается:</w:t>
      </w:r>
    </w:p>
    <w:p w14:paraId="5A382280" w14:textId="77777777" w:rsidR="00000000" w:rsidRDefault="0050258C">
      <w:pPr>
        <w:pStyle w:val="a3"/>
      </w:pPr>
      <w:r>
        <w:t>ден</w:t>
      </w:r>
      <w:r>
        <w:t>ь завершения выполнения работы (этапа работы), оказания услуги (этапа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заказчиком в пис</w:t>
      </w:r>
      <w:r>
        <w:t>ьменной форме;</w:t>
      </w:r>
    </w:p>
    <w:p w14:paraId="369080E9" w14:textId="77777777" w:rsidR="00000000" w:rsidRDefault="0050258C">
      <w:pPr>
        <w:pStyle w:val="a3"/>
      </w:pPr>
      <w:r>
        <w:t>день завершения приемки работы (этапа работы), услуги (этапа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заказчиком</w:t>
      </w:r>
      <w:r>
        <w:t xml:space="preserve"> в письменной форме;</w:t>
      </w:r>
    </w:p>
    <w:p w14:paraId="60AE4083" w14:textId="77777777" w:rsidR="00000000" w:rsidRDefault="0050258C">
      <w:pPr>
        <w:pStyle w:val="a3"/>
      </w:pPr>
      <w:r>
        <w:t>дата составления первичного учетного документа – в случаях, не указанных в абзацах втором и третьем настоящей части.</w:t>
      </w:r>
    </w:p>
    <w:p w14:paraId="17EDC193" w14:textId="77777777" w:rsidR="00000000" w:rsidRDefault="0050258C">
      <w:pPr>
        <w:pStyle w:val="a3"/>
      </w:pPr>
      <w:r>
        <w:t>7. Днем выполнения строительных, научно-исследовательских, опытно-конструкторских и опытно-технологических (технологич</w:t>
      </w:r>
      <w:r>
        <w:t>еских) работ признается:</w:t>
      </w:r>
    </w:p>
    <w:p w14:paraId="1727F208" w14:textId="77777777" w:rsidR="00000000" w:rsidRDefault="0050258C">
      <w:pPr>
        <w:pStyle w:val="a3"/>
      </w:pPr>
      <w:r>
        <w:t>последний день месяца выполнения работ – при подписании принимающей стороной актов выполненных работ за отчетный месяц до 10-го числа (включительно) месяца, следующего за отчетным;</w:t>
      </w:r>
    </w:p>
    <w:p w14:paraId="727CD746" w14:textId="77777777" w:rsidR="00000000" w:rsidRDefault="0050258C">
      <w:pPr>
        <w:pStyle w:val="a3"/>
      </w:pPr>
      <w:r>
        <w:t>день подписания принимающей стороной актов выполненных работ – при подписании принимающей стороной актов выполненных работ за отчетный месяц после 10-го числа (включительно) месяца, следующего за отчетным. Настоящее положение применяется также в случае, ко</w:t>
      </w:r>
      <w:r>
        <w:t>гда 10-е число (включительно) месяца, следующего за отчетным, приходится на день, признаваемый в соответствии с законодательством выходным днем и (или) нерабочим государственным праздником (нерабочим праздничным днем).</w:t>
      </w:r>
    </w:p>
    <w:p w14:paraId="3A5B8560" w14:textId="77777777" w:rsidR="00000000" w:rsidRDefault="0050258C">
      <w:pPr>
        <w:pStyle w:val="a3"/>
      </w:pPr>
      <w:r>
        <w:t>Днем выполнения строительных работ, с</w:t>
      </w:r>
      <w:r>
        <w:t>тоимость которых в соответствии с законодательством выражена в иностранной валюте, выполненных в месяце приемки объекта строительства в эксплуатацию, признается день подписания акта принимающей стороной, если этот день предшествует дню утверждения акта при</w:t>
      </w:r>
      <w:r>
        <w:t>емки объекта строительства в эксплуатацию.</w:t>
      </w:r>
    </w:p>
    <w:p w14:paraId="641891E8" w14:textId="77777777" w:rsidR="00000000" w:rsidRDefault="0050258C">
      <w:pPr>
        <w:pStyle w:val="a3"/>
      </w:pPr>
      <w:r>
        <w:t>8. Днем передачи имущественных прав по выбору плательщика признается:</w:t>
      </w:r>
    </w:p>
    <w:p w14:paraId="1DA26FEA" w14:textId="77777777" w:rsidR="00000000" w:rsidRDefault="0050258C">
      <w:pPr>
        <w:pStyle w:val="a3"/>
      </w:pPr>
      <w:r>
        <w:lastRenderedPageBreak/>
        <w:t>либо последний календарный день каждого месяца, к которому относится передача имущественного права, а если передача имущественных прав завершае</w:t>
      </w:r>
      <w:r>
        <w:t>тся до окончания месяца – последний день такой передачи;</w:t>
      </w:r>
    </w:p>
    <w:p w14:paraId="7BAC166E" w14:textId="77777777" w:rsidR="00000000" w:rsidRDefault="0050258C">
      <w:pPr>
        <w:pStyle w:val="a3"/>
      </w:pPr>
      <w:r>
        <w:t>либо день передачи имущественного права, оформляемый первичным учетным документом.</w:t>
      </w:r>
    </w:p>
    <w:p w14:paraId="13E58388" w14:textId="77777777" w:rsidR="00000000" w:rsidRDefault="0050258C">
      <w:pPr>
        <w:pStyle w:val="a3"/>
      </w:pPr>
      <w:r>
        <w:t>9. При передаче предмета лизинга в финансовую аренду (лизинг) днем передачи признается:</w:t>
      </w:r>
    </w:p>
    <w:p w14:paraId="66F3BEC3" w14:textId="77777777" w:rsidR="00000000" w:rsidRDefault="0050258C">
      <w:pPr>
        <w:pStyle w:val="a3"/>
      </w:pPr>
      <w:r>
        <w:t>в части платежа, уплаченного</w:t>
      </w:r>
      <w:r>
        <w:t xml:space="preserve"> лизингополучателем до начала срока временного владения и пользования предметом лизинга, – день фактической передачи предмета лизинга лизингополучателю. Настоящее положение применяется, если вся сумма указанного платежа признается в соответствии с договоро</w:t>
      </w:r>
      <w:r>
        <w:t>м финансовой аренды (лизинга) первым лизинговым платежом;</w:t>
      </w:r>
    </w:p>
    <w:p w14:paraId="2FEA2E2F" w14:textId="77777777" w:rsidR="00000000" w:rsidRDefault="0050258C">
      <w:pPr>
        <w:pStyle w:val="a3"/>
      </w:pPr>
      <w:r>
        <w:t>в части лизинговых платежей – последний день каждого месяца, к которому относится лизинговый платеж по такой передаче, но не ранее даты фактической передачи предмета лизинга лизингополучателю;</w:t>
      </w:r>
    </w:p>
    <w:p w14:paraId="45FA97C4" w14:textId="77777777" w:rsidR="00000000" w:rsidRDefault="0050258C">
      <w:pPr>
        <w:pStyle w:val="a3"/>
      </w:pPr>
      <w:r>
        <w:t>в час</w:t>
      </w:r>
      <w:r>
        <w:t>ти выкупной стоимости, если договором финансовой аренды (лизинга) предусмотрен выкуп предмета лизинга, – дата наступления срока погашения выкупной стоимости, установленная договором финансовой аренды (лизинга).</w:t>
      </w:r>
    </w:p>
    <w:p w14:paraId="399D1A1D" w14:textId="77777777" w:rsidR="00000000" w:rsidRDefault="0050258C">
      <w:pPr>
        <w:pStyle w:val="a3"/>
      </w:pPr>
      <w:r>
        <w:t>10. При сдаче объекта аренды в аренду днем сд</w:t>
      </w:r>
      <w:r>
        <w:t>ачи признаются последний календарный день каждого месяца, к которому относится арендная плата по такой сдаче (но не ранее даты фактической передачи объекта аренды арендатору), и последний день аренды, если срок аренды не превышает один месяц.</w:t>
      </w:r>
    </w:p>
    <w:p w14:paraId="5AFF9131" w14:textId="77777777" w:rsidR="00000000" w:rsidRDefault="0050258C">
      <w:pPr>
        <w:pStyle w:val="a3"/>
      </w:pPr>
      <w:r>
        <w:t>В случае, есл</w:t>
      </w:r>
      <w:r>
        <w:t>и конкретный период, к которому относится арендная плата, превышает один календарный месяц и (или) договором не установлен конкретный период, к которому относится арендная плата, моментом сдачи объекта в аренду признается:</w:t>
      </w:r>
    </w:p>
    <w:p w14:paraId="1971E9A8" w14:textId="77777777" w:rsidR="00000000" w:rsidRDefault="0050258C">
      <w:pPr>
        <w:pStyle w:val="a3"/>
      </w:pPr>
      <w:r>
        <w:t>последний день каждого месяца в т</w:t>
      </w:r>
      <w:r>
        <w:t>ечение установленного договором срока аренды;</w:t>
      </w:r>
    </w:p>
    <w:p w14:paraId="421D983D" w14:textId="77777777" w:rsidR="00000000" w:rsidRDefault="0050258C">
      <w:pPr>
        <w:pStyle w:val="a3"/>
      </w:pPr>
      <w:r>
        <w:t>день завершения срока аренды, приходящийся на последний месяц установленного договором срока аренды (если срок аренды завершается не в последний день последнего месяца срока аренды).</w:t>
      </w:r>
    </w:p>
    <w:p w14:paraId="04663D92" w14:textId="77777777" w:rsidR="00000000" w:rsidRDefault="0050258C">
      <w:pPr>
        <w:pStyle w:val="a3"/>
      </w:pPr>
      <w:r>
        <w:t xml:space="preserve">11. При передаче имущества </w:t>
      </w:r>
      <w:r>
        <w:t>в безвозмездное пользование днем передачи признается последний день каждого месяца, к которому относятся предъявляемые ссудополучателю к возмещению расходы по содержанию имущества и (или) иные расходы, связанные с имуществом.</w:t>
      </w:r>
    </w:p>
    <w:p w14:paraId="6154C29C" w14:textId="77777777" w:rsidR="00000000" w:rsidRDefault="0050258C">
      <w:pPr>
        <w:pStyle w:val="a3"/>
      </w:pPr>
      <w:r>
        <w:t>12. Днем отгрузки товаров (вып</w:t>
      </w:r>
      <w:r>
        <w:t>олнения работ, оказания услуг), передачи имущественных прав их собственником, правообладателем на основе договоров комиссии, поручения и иных аналогичных гражданско-правовых договоров признается по выбору плательщика одна из следующих дат:</w:t>
      </w:r>
    </w:p>
    <w:p w14:paraId="0BBAB9D6" w14:textId="77777777" w:rsidR="00000000" w:rsidRDefault="0050258C">
      <w:pPr>
        <w:pStyle w:val="a3"/>
      </w:pPr>
      <w:r>
        <w:t>дата отгрузки то</w:t>
      </w:r>
      <w:r>
        <w:t>варов (выполнения работ, оказания услуг), передачи имущественных прав их собственником, правообладателем комиссионеру, поверенному или иному аналогичному лицу;</w:t>
      </w:r>
    </w:p>
    <w:p w14:paraId="1577EE15" w14:textId="77777777" w:rsidR="00000000" w:rsidRDefault="0050258C">
      <w:pPr>
        <w:pStyle w:val="a3"/>
      </w:pPr>
      <w:r>
        <w:lastRenderedPageBreak/>
        <w:t>дата отгрузки товаров (выполнения работ, оказания услуг), передачи имущественных прав комиссионе</w:t>
      </w:r>
      <w:r>
        <w:t>ром, поверенным или иным аналогичным лицом покупателю, заказчику с учетом положений пункта 2 настоящей статьи.</w:t>
      </w:r>
    </w:p>
    <w:p w14:paraId="34F55CF8" w14:textId="77777777" w:rsidR="00000000" w:rsidRDefault="0050258C">
      <w:pPr>
        <w:pStyle w:val="a3"/>
      </w:pPr>
      <w:r>
        <w:t>Выбранный плательщиком порядок определения дня отгрузки (выполнения работ, оказания услуг), передачи имущественных прав отражается в учетной поли</w:t>
      </w:r>
      <w:r>
        <w:t>тике организации (решении индивидуального предпринимателя) и изменению в течение текущего налогового периода не подлежит.</w:t>
      </w:r>
    </w:p>
    <w:p w14:paraId="43FC588E" w14:textId="77777777" w:rsidR="00000000" w:rsidRDefault="0050258C">
      <w:pPr>
        <w:pStyle w:val="a3"/>
      </w:pPr>
      <w:r>
        <w:t>13. Днем оказания туристических услуг признается последний день тура.</w:t>
      </w:r>
    </w:p>
    <w:p w14:paraId="42DE1DD9" w14:textId="77777777" w:rsidR="00000000" w:rsidRDefault="0050258C">
      <w:pPr>
        <w:pStyle w:val="a3"/>
      </w:pPr>
      <w:r>
        <w:t>14. Днем оказания санаторно-курортных и оздоровительных услуг, п</w:t>
      </w:r>
      <w:r>
        <w:t>редоставляемых санаторно-курортными и оздоровительными организациями (их обособленными подразделениями), по их выбору признается один из следующих дней:</w:t>
      </w:r>
    </w:p>
    <w:p w14:paraId="5E2BD4A3" w14:textId="77777777" w:rsidR="00000000" w:rsidRDefault="0050258C">
      <w:pPr>
        <w:pStyle w:val="a3"/>
      </w:pPr>
      <w:r>
        <w:t>последний день срока действия путевки;</w:t>
      </w:r>
    </w:p>
    <w:p w14:paraId="52896401" w14:textId="77777777" w:rsidR="00000000" w:rsidRDefault="0050258C">
      <w:pPr>
        <w:pStyle w:val="a3"/>
      </w:pPr>
      <w:r>
        <w:t>последний день отчетного периода, в котором начато действие путе</w:t>
      </w:r>
      <w:r>
        <w:t>вки (в части дней ее действия, приходящихся на этот отчетный период), и последний день срока действия путевки (в части дней действия путевки, приходящихся на отчетный период, в котором прекращается ее действие).</w:t>
      </w:r>
    </w:p>
    <w:p w14:paraId="7BCE5EB0" w14:textId="77777777" w:rsidR="00000000" w:rsidRDefault="0050258C">
      <w:pPr>
        <w:pStyle w:val="a3"/>
      </w:pPr>
      <w:r>
        <w:t>Выбранный организацией порядок определения д</w:t>
      </w:r>
      <w:r>
        <w:t>ня оказания таких услуг отражается в учетной политике организации и изменению в течение текущего налогового периода не подлежит.</w:t>
      </w:r>
    </w:p>
    <w:p w14:paraId="37138E75" w14:textId="77777777" w:rsidR="00000000" w:rsidRDefault="0050258C">
      <w:pPr>
        <w:pStyle w:val="a3"/>
      </w:pPr>
      <w:r>
        <w:t>15. Днем оказания услуг при перевозке пассажиров, багажа (грузобагажа), почтовых отправлений транспортом общего пользования при</w:t>
      </w:r>
      <w:r>
        <w:t>знается день оформления проездных (перевозочных) документов пассажирам, владельцам багажа (грузобагажа), документов на почтовые отправления либо день начала осуществления перевозки пассажиров, багажа (грузобагажа), почтовых отправлений.</w:t>
      </w:r>
    </w:p>
    <w:p w14:paraId="044CF68C" w14:textId="77777777" w:rsidR="00000000" w:rsidRDefault="0050258C">
      <w:pPr>
        <w:pStyle w:val="a3"/>
      </w:pPr>
      <w:r>
        <w:t>Днем оказания услуг</w:t>
      </w:r>
      <w:r>
        <w:t xml:space="preserve"> по перевозке грузов железнодорожным транспортом признается:</w:t>
      </w:r>
    </w:p>
    <w:p w14:paraId="179B1CBF" w14:textId="77777777" w:rsidR="00000000" w:rsidRDefault="0050258C">
      <w:pPr>
        <w:pStyle w:val="a3"/>
      </w:pPr>
      <w:r>
        <w:t>дата выдачи груза грузополучателю при перевозке во внутриреспубликанском сообщении и перевозке из-за пределов Республики Беларусь;</w:t>
      </w:r>
    </w:p>
    <w:p w14:paraId="34AA9498" w14:textId="77777777" w:rsidR="00000000" w:rsidRDefault="0050258C">
      <w:pPr>
        <w:pStyle w:val="a3"/>
      </w:pPr>
      <w:r>
        <w:t>дата передачи груза организациям железнодорожного транспорта общ</w:t>
      </w:r>
      <w:r>
        <w:t>его пользования иностранных государств при перевозке за пределы Республики Беларусь либо транзитом через ее территорию.</w:t>
      </w:r>
    </w:p>
    <w:p w14:paraId="0F135075" w14:textId="77777777" w:rsidR="00000000" w:rsidRDefault="0050258C">
      <w:pPr>
        <w:pStyle w:val="a3"/>
      </w:pPr>
      <w:r>
        <w:t>16. Днем оказания услуг при перевозке груза (грузов) автомобильным транспортом по одной заявке заказчика, по одному договору, заказу-пор</w:t>
      </w:r>
      <w:r>
        <w:t>учению или другому аналогичному документу (по одному поручению экспедитору – в случае, если перевозчик также выполняет функции экспедитора) с доставкой груза (грузов) в:</w:t>
      </w:r>
    </w:p>
    <w:p w14:paraId="730245AF" w14:textId="77777777" w:rsidR="00000000" w:rsidRDefault="0050258C">
      <w:pPr>
        <w:pStyle w:val="a3"/>
      </w:pPr>
      <w:r>
        <w:t>16.1. одно место разгрузки – признается дата получения груза (грузов) грузополучателем</w:t>
      </w:r>
      <w:r>
        <w:t xml:space="preserve"> или иным уполномоченным на получение груза (грузов) лицом;</w:t>
      </w:r>
    </w:p>
    <w:p w14:paraId="393838B8" w14:textId="77777777" w:rsidR="00000000" w:rsidRDefault="0050258C">
      <w:pPr>
        <w:pStyle w:val="a3"/>
      </w:pPr>
      <w:r>
        <w:t>16.2. несколько мест разгрузки – признается дата получения груза (грузов) грузополучателем или иным уполномоченным на получение груза (грузов) лицом в последнем (конечном) пункте разгрузки.</w:t>
      </w:r>
    </w:p>
    <w:p w14:paraId="3CE4C548" w14:textId="77777777" w:rsidR="00000000" w:rsidRDefault="0050258C">
      <w:pPr>
        <w:pStyle w:val="a3"/>
      </w:pPr>
      <w:r>
        <w:lastRenderedPageBreak/>
        <w:t>17. Днем оказания услуг связи признается последний день месяца предоставления услуг связи.</w:t>
      </w:r>
    </w:p>
    <w:p w14:paraId="2F713E36" w14:textId="77777777" w:rsidR="00000000" w:rsidRDefault="0050258C">
      <w:pPr>
        <w:pStyle w:val="a3"/>
      </w:pPr>
      <w:r>
        <w:t>18. Днем оказания услуг по транспортировке газа и нефти признается последний день месяца предоставления услуг.</w:t>
      </w:r>
    </w:p>
    <w:p w14:paraId="266C7C67" w14:textId="77777777" w:rsidR="00000000" w:rsidRDefault="0050258C">
      <w:pPr>
        <w:pStyle w:val="a3"/>
      </w:pPr>
      <w:r>
        <w:t xml:space="preserve">19. Днем оказания услуг в сфере образования при сроке </w:t>
      </w:r>
      <w:r>
        <w:t>получения образования более тридцати календарных дней признается последний день каждого месяца оказания таких услуг, а если оказание услуг завершается до окончания месяца – последний день оказания услуг.</w:t>
      </w:r>
    </w:p>
    <w:p w14:paraId="2AED4CA4" w14:textId="77777777" w:rsidR="00000000" w:rsidRDefault="0050258C">
      <w:pPr>
        <w:pStyle w:val="a3"/>
      </w:pPr>
      <w:r>
        <w:t>20. Днем оказания медицинских услуг при периоде меди</w:t>
      </w:r>
      <w:r>
        <w:t>цинского наблюдения и оказания медицинской помощи пациенту в организации здравоохранения более тридцати календарных дней признается последний день каждого месяца оказания таких услуг, а если оказание услуг завершается до окончания месяца – последний день о</w:t>
      </w:r>
      <w:r>
        <w:t>казания услуг.</w:t>
      </w:r>
    </w:p>
    <w:p w14:paraId="6CA20585" w14:textId="77777777" w:rsidR="00000000" w:rsidRDefault="0050258C">
      <w:pPr>
        <w:pStyle w:val="a3"/>
      </w:pPr>
      <w:r>
        <w:t>21. При безвозмездной передаче товаров (работ, услуг), имущественных прав моментом их фактической реализации признается соответственно:</w:t>
      </w:r>
    </w:p>
    <w:p w14:paraId="1EBAA645" w14:textId="77777777" w:rsidR="00000000" w:rsidRDefault="0050258C">
      <w:pPr>
        <w:pStyle w:val="a3"/>
      </w:pPr>
      <w:r>
        <w:t>дата отгрузки товаров, определяемая согласно пункту 2 настоящей статьи;</w:t>
      </w:r>
    </w:p>
    <w:p w14:paraId="79896EB8" w14:textId="77777777" w:rsidR="00000000" w:rsidRDefault="0050258C">
      <w:pPr>
        <w:pStyle w:val="a3"/>
      </w:pPr>
      <w:r>
        <w:t>дата выполнения работ (оказания у</w:t>
      </w:r>
      <w:r>
        <w:t>слуг), передачи имущественных прав, определяемая в соответствии с настоящей статьей.</w:t>
      </w:r>
    </w:p>
    <w:p w14:paraId="286977E4" w14:textId="77777777" w:rsidR="00000000" w:rsidRDefault="0050258C">
      <w:pPr>
        <w:pStyle w:val="a3"/>
      </w:pPr>
      <w:r>
        <w:t>При обмене товарами (работами, услугами), имущественными правами моментом их фактической реализации признается день обмена. Днем обмена признается дата совершения каждой о</w:t>
      </w:r>
      <w:r>
        <w:t>тгрузки товара (выполнения работы, оказания услуги), передачи имущественного права, определяемая в соответствии с настоящей статьей.</w:t>
      </w:r>
    </w:p>
    <w:p w14:paraId="712920CB" w14:textId="77777777" w:rsidR="00000000" w:rsidRDefault="0050258C">
      <w:pPr>
        <w:pStyle w:val="a3"/>
      </w:pPr>
      <w:r>
        <w:t>При натуральной оплате труда товарами (работами, услугами) моментом их фактической реализации признается день оплаты.</w:t>
      </w:r>
    </w:p>
    <w:p w14:paraId="51DC0A13" w14:textId="77777777" w:rsidR="00000000" w:rsidRDefault="0050258C">
      <w:pPr>
        <w:pStyle w:val="a3"/>
      </w:pPr>
      <w:r>
        <w:t>22. М</w:t>
      </w:r>
      <w:r>
        <w:t>оментом фактической реализации природного и сжатого газа, электрической и тепловой энергии признается по выбору плательщика одна из следующих дат:</w:t>
      </w:r>
    </w:p>
    <w:p w14:paraId="017B5E56" w14:textId="77777777" w:rsidR="00000000" w:rsidRDefault="0050258C">
      <w:pPr>
        <w:pStyle w:val="a3"/>
      </w:pPr>
      <w:r>
        <w:t>приходящийся на отчетный период день зачисления денежных средств от их покупателя на счет плательщика;</w:t>
      </w:r>
    </w:p>
    <w:p w14:paraId="74DEBE23" w14:textId="77777777" w:rsidR="00000000" w:rsidRDefault="0050258C">
      <w:pPr>
        <w:pStyle w:val="a3"/>
      </w:pPr>
      <w:r>
        <w:t xml:space="preserve">день, </w:t>
      </w:r>
      <w:r>
        <w:t>определенный в порядке, установленном соответственно пунктами 2 и 6 настоящей статьи.</w:t>
      </w:r>
    </w:p>
    <w:p w14:paraId="20314E10" w14:textId="77777777" w:rsidR="00000000" w:rsidRDefault="0050258C">
      <w:pPr>
        <w:pStyle w:val="a3"/>
      </w:pPr>
      <w:r>
        <w:t>Выбранный плательщиком порядок определения момента фактической реализации отражается в учетной политике организации и изменению в течение текущего налогового периода не п</w:t>
      </w:r>
      <w:r>
        <w:t>одлежит.</w:t>
      </w:r>
    </w:p>
    <w:p w14:paraId="1E8C78E2" w14:textId="77777777" w:rsidR="00000000" w:rsidRDefault="0050258C">
      <w:pPr>
        <w:pStyle w:val="a3"/>
      </w:pPr>
      <w:r>
        <w:t>Положения настоящего пункта распространяются также на суммы, полученные в виде санкций за нарушение покупателями (заказчиками) условий договоров.</w:t>
      </w:r>
    </w:p>
    <w:p w14:paraId="0E062B01" w14:textId="77777777" w:rsidR="00000000" w:rsidRDefault="0050258C">
      <w:pPr>
        <w:pStyle w:val="a3"/>
      </w:pPr>
      <w:r>
        <w:t>23. Моментом фактической реализации работ при контрактном производстве табачных изделий признается де</w:t>
      </w:r>
      <w:r>
        <w:t>нь отгрузки (передачи) табачных изделий заказчику и (или) другим лицам, определяемый согласно пункту 2 настоящей статьи.</w:t>
      </w:r>
    </w:p>
    <w:p w14:paraId="1DAC81FC" w14:textId="77777777" w:rsidR="00000000" w:rsidRDefault="0050258C">
      <w:pPr>
        <w:pStyle w:val="a3"/>
      </w:pPr>
      <w:r>
        <w:lastRenderedPageBreak/>
        <w:t>24. Моментом фактической реализации работ по производству товаров из давальческого сырья (материалов) для нерезидентов Республики Белар</w:t>
      </w:r>
      <w:r>
        <w:t>усь признается определяемый согласно пункту 2 настоящей статьи день отгрузки (передачи) товаров, произведенных из давальческого сырья (материалов).</w:t>
      </w:r>
    </w:p>
    <w:p w14:paraId="7E0351FF" w14:textId="77777777" w:rsidR="00000000" w:rsidRDefault="0050258C">
      <w:pPr>
        <w:pStyle w:val="a3"/>
      </w:pPr>
      <w:r>
        <w:t>25. Моментом фактической реализации при передаче предмета залога залогодателем залогодержателю признается оп</w:t>
      </w:r>
      <w:r>
        <w:t>ределяемый согласно пункту 2 настоящей статьи день передачи предмета залога залогодержателю (кредитору) при неисполнении или ненадлежащем исполнении обеспеченного залогом обязательства.</w:t>
      </w:r>
    </w:p>
    <w:p w14:paraId="606D9F57" w14:textId="77777777" w:rsidR="00000000" w:rsidRDefault="0050258C">
      <w:pPr>
        <w:pStyle w:val="a3"/>
      </w:pPr>
      <w:r>
        <w:t>26. Моментом фактической реализации при прочем выбытии товаров, помеще</w:t>
      </w:r>
      <w:r>
        <w:t>нных под таможенную процедуру беспошлинной торговли в магазинах беспошлинной торговли, признается день составления сличительной ведомости или иного документа, подтверждающего их прочее выбытие.</w:t>
      </w:r>
    </w:p>
    <w:p w14:paraId="6886C89C" w14:textId="77777777" w:rsidR="00000000" w:rsidRDefault="0050258C">
      <w:pPr>
        <w:pStyle w:val="a3"/>
      </w:pPr>
      <w:r>
        <w:t>27. Моментом фактической реализации для операций по предоставл</w:t>
      </w:r>
      <w:r>
        <w:t>ению коммерческими организациями, включенными в реестр микрофинансовых организаций, микрозаймов физическим лицам под залог движимого имущества, предназначенного для личного, семейного или домашнего использования, признается день выдачи залогового билета, а</w:t>
      </w:r>
      <w:r>
        <w:t xml:space="preserve"> в случае продления срока займа – дата продления срока займа, указываемая в залоговом билете.</w:t>
      </w:r>
    </w:p>
    <w:p w14:paraId="15CAFA1E" w14:textId="77777777" w:rsidR="00000000" w:rsidRDefault="0050258C">
      <w:pPr>
        <w:pStyle w:val="a3"/>
      </w:pPr>
      <w:r>
        <w:t>28. Моментом фактической реализации в отношении сумм:</w:t>
      </w:r>
    </w:p>
    <w:p w14:paraId="26EA0487" w14:textId="77777777" w:rsidR="00000000" w:rsidRDefault="0050258C">
      <w:pPr>
        <w:pStyle w:val="a3"/>
      </w:pPr>
      <w:r>
        <w:t xml:space="preserve">28.1. разницы, возникающей в соответствии с абзацем вторым части второй пункта 8 и частью второй пункта 9 </w:t>
      </w:r>
      <w:hyperlink r:id="rId154" w:history="1">
        <w:r>
          <w:rPr>
            <w:rStyle w:val="a4"/>
          </w:rPr>
          <w:t>статьи 120 настоящего Кодекса</w:t>
        </w:r>
      </w:hyperlink>
      <w:r>
        <w:t>, признается день ее получения;</w:t>
      </w:r>
    </w:p>
    <w:p w14:paraId="7ABC6849" w14:textId="77777777" w:rsidR="00000000" w:rsidRDefault="0050258C">
      <w:pPr>
        <w:pStyle w:val="a3"/>
      </w:pPr>
      <w:r>
        <w:t xml:space="preserve">28.2. увеличивающих налоговую базу в соответствии с пунктом 4 </w:t>
      </w:r>
      <w:hyperlink r:id="rId155" w:history="1">
        <w:r>
          <w:rPr>
            <w:rStyle w:val="a4"/>
          </w:rPr>
          <w:t>с</w:t>
        </w:r>
        <w:r>
          <w:rPr>
            <w:rStyle w:val="a4"/>
          </w:rPr>
          <w:t>татьи 120 настоящего Кодекса</w:t>
        </w:r>
      </w:hyperlink>
      <w:r>
        <w:t>, признается по выбору плательщика (за исключением банков) один из следующих дней:</w:t>
      </w:r>
    </w:p>
    <w:p w14:paraId="28F9B008" w14:textId="77777777" w:rsidR="00000000" w:rsidRDefault="0050258C">
      <w:pPr>
        <w:pStyle w:val="a3"/>
      </w:pPr>
      <w:r>
        <w:t>день их получения;</w:t>
      </w:r>
    </w:p>
    <w:p w14:paraId="0DE2F1F5" w14:textId="77777777" w:rsidR="00000000" w:rsidRDefault="0050258C">
      <w:pPr>
        <w:pStyle w:val="a3"/>
      </w:pPr>
      <w:r>
        <w:t>день отражения этих сумм в бухгалтерском учете.</w:t>
      </w:r>
    </w:p>
    <w:p w14:paraId="56690FAE" w14:textId="77777777" w:rsidR="00000000" w:rsidRDefault="0050258C">
      <w:pPr>
        <w:pStyle w:val="a3"/>
      </w:pPr>
      <w:r>
        <w:t>Выбранный плательщиком (за исключением банков) порядок определения момента фак</w:t>
      </w:r>
      <w:r>
        <w:t>тической реализации отражается в учетной политике организации и изменению в течение текущего налогового периода не подлежит;</w:t>
      </w:r>
    </w:p>
    <w:p w14:paraId="178B7196" w14:textId="77777777" w:rsidR="00000000" w:rsidRDefault="0050258C">
      <w:pPr>
        <w:pStyle w:val="a3"/>
      </w:pPr>
      <w:r>
        <w:t xml:space="preserve">28.3. увеличивающих налоговую базу в соответствии с пунктом 4 </w:t>
      </w:r>
      <w:hyperlink r:id="rId156" w:history="1">
        <w:r>
          <w:rPr>
            <w:rStyle w:val="a4"/>
          </w:rPr>
          <w:t>ст</w:t>
        </w:r>
        <w:r>
          <w:rPr>
            <w:rStyle w:val="a4"/>
          </w:rPr>
          <w:t>атьи 120 настоящего Кодекса</w:t>
        </w:r>
      </w:hyperlink>
      <w:r>
        <w:t>, признается у банков день отражения этих сумм в бухгалтерском учете.</w:t>
      </w:r>
    </w:p>
    <w:p w14:paraId="5B914622" w14:textId="77777777" w:rsidR="00000000" w:rsidRDefault="0050258C">
      <w:pPr>
        <w:pStyle w:val="a3"/>
      </w:pPr>
      <w:r>
        <w:t>29. Моментом фактической реализации товаров (работ, услуг), имущественных прав на территории Республики Беларусь иностранными организациями, не состоящими на у</w:t>
      </w:r>
      <w:r>
        <w:t>чете в налоговых органах Республики Беларусь, признается, за исключением случая, установленного частью второй настоящего пункта, день оплаты, включая авансовый платеж, либо день иного прекращения обязательств покупателями (заказчиками) этих товаров (работ,</w:t>
      </w:r>
      <w:r>
        <w:t xml:space="preserve"> услуг), имущественных прав. Данное положение применяется также в отношении сумм увеличения налоговой базы, определяемой согласно пункту 39 </w:t>
      </w:r>
      <w:hyperlink r:id="rId157" w:history="1">
        <w:r>
          <w:rPr>
            <w:rStyle w:val="a4"/>
          </w:rPr>
          <w:t>статьи 120 настоящего Кодекса</w:t>
        </w:r>
      </w:hyperlink>
      <w:r>
        <w:t>.</w:t>
      </w:r>
    </w:p>
    <w:p w14:paraId="6F3C5A7E" w14:textId="77777777" w:rsidR="00000000" w:rsidRDefault="0050258C">
      <w:pPr>
        <w:pStyle w:val="a3"/>
      </w:pPr>
      <w:r>
        <w:lastRenderedPageBreak/>
        <w:t>Моментом фактическ</w:t>
      </w:r>
      <w:r>
        <w:t>ой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на основе договоров комиссии, поручения или иных аналогичных гражданско-п</w:t>
      </w:r>
      <w:r>
        <w:t>равовых договоров с состоящими на учете в налоговых органах Республики Беларусь организациями и индивидуальными предпринимателями признается день отгрузки товаров (выполнения работ, оказания услуг), передачи имущественных прав покупателям (заказчикам) этих</w:t>
      </w:r>
      <w:r>
        <w:t xml:space="preserve"> товаров (работ, услуг), имущественных прав независимо от даты проведения расчетов по ним. Данное положение применяется также плательщиками, указанными в пункте 4 </w:t>
      </w:r>
      <w:hyperlink r:id="rId158" w:history="1">
        <w:r>
          <w:rPr>
            <w:rStyle w:val="a4"/>
          </w:rPr>
          <w:t>статьи 114 настоящего Кодекса</w:t>
        </w:r>
      </w:hyperlink>
      <w:r>
        <w:t>.</w:t>
      </w:r>
    </w:p>
    <w:p w14:paraId="7968934C" w14:textId="77777777" w:rsidR="00000000" w:rsidRDefault="0050258C">
      <w:pPr>
        <w:pStyle w:val="a3"/>
      </w:pPr>
      <w:r>
        <w:t>Для целей настоящего пункта удержание сумм налогов покупателем (заказчиком), признаваемым налоговым агентом в Республике Беларусь, не является прекращением обязательств перед иностранной организацией, не состоящей на учете в налоговых органах Республики Бе</w:t>
      </w:r>
      <w:r>
        <w:t>ларусь.</w:t>
      </w:r>
    </w:p>
    <w:p w14:paraId="3BE7D0CE" w14:textId="77777777" w:rsidR="00000000" w:rsidRDefault="0050258C">
      <w:pPr>
        <w:pStyle w:val="a3"/>
      </w:pPr>
      <w:r>
        <w:t>Для целей части первой настоящего пункта день осуществления предварительной оплаты (авансового платежа) не признается моментом фактической реализации товаров (работ, услуг), имущественных прав на территории Республики Беларусь иностранной организац</w:t>
      </w:r>
      <w:r>
        <w:t>ией, не состоящей на учете в налоговых органах Республики Беларусь, если в последующем соблюдаются в совокупности следующие условия:</w:t>
      </w:r>
    </w:p>
    <w:p w14:paraId="474254F7" w14:textId="77777777" w:rsidR="00000000" w:rsidRDefault="0050258C">
      <w:pPr>
        <w:pStyle w:val="a3"/>
      </w:pPr>
      <w:r>
        <w:t>отсутствует факт отгрузки товаров (выполнения работ, оказания услуг), передачи имущественных прав такой иностранной организ</w:t>
      </w:r>
      <w:r>
        <w:t>ацией;</w:t>
      </w:r>
    </w:p>
    <w:p w14:paraId="56C2514F" w14:textId="77777777" w:rsidR="00000000" w:rsidRDefault="0050258C">
      <w:pPr>
        <w:pStyle w:val="a3"/>
      </w:pPr>
      <w:r>
        <w:t>предварительная оплата (авансовый платеж) возвращена такой иностранной организацией до установленной законодательством даты представления налоговой декларации (расчета) по налогу на добавленную стоимость за отчетный период, на который приходится ден</w:t>
      </w:r>
      <w:r>
        <w:t>ь осуществления предварительной оплаты (авансового платежа).</w:t>
      </w:r>
    </w:p>
    <w:p w14:paraId="77B62BC6" w14:textId="77777777" w:rsidR="00000000" w:rsidRDefault="0050258C">
      <w:pPr>
        <w:spacing w:after="240"/>
        <w:rPr>
          <w:rFonts w:eastAsia="Times New Roman"/>
        </w:rPr>
      </w:pPr>
    </w:p>
    <w:p w14:paraId="22BA303C" w14:textId="77777777" w:rsidR="00000000" w:rsidRDefault="0050258C">
      <w:pPr>
        <w:jc w:val="center"/>
        <w:rPr>
          <w:rFonts w:eastAsia="Times New Roman"/>
        </w:rPr>
      </w:pPr>
      <w:r>
        <w:rPr>
          <w:rFonts w:eastAsia="Times New Roman"/>
          <w:b/>
          <w:bCs/>
        </w:rPr>
        <w:t>Статья 122.</w:t>
      </w:r>
      <w:r>
        <w:rPr>
          <w:rFonts w:eastAsia="Times New Roman"/>
        </w:rPr>
        <w:t xml:space="preserve"> Ставки налога на добавленную стоимость</w:t>
      </w:r>
    </w:p>
    <w:p w14:paraId="5BD93773" w14:textId="77777777" w:rsidR="00000000" w:rsidRDefault="0050258C">
      <w:pPr>
        <w:rPr>
          <w:rFonts w:eastAsia="Times New Roman"/>
        </w:rPr>
      </w:pPr>
    </w:p>
    <w:p w14:paraId="373125D2" w14:textId="77777777" w:rsidR="00000000" w:rsidRDefault="0050258C">
      <w:pPr>
        <w:pStyle w:val="a3"/>
      </w:pPr>
      <w:r>
        <w:t>1. Ставка налога на добавленную стоимость в размере ноль (0) процентов устанавливается при:</w:t>
      </w:r>
    </w:p>
    <w:p w14:paraId="7384CA78" w14:textId="77777777" w:rsidR="00000000" w:rsidRDefault="0050258C">
      <w:pPr>
        <w:pStyle w:val="a3"/>
      </w:pPr>
      <w:r>
        <w:t>1.1. реализации товаров, помещенных под таможен</w:t>
      </w:r>
      <w:r>
        <w:t xml:space="preserve">ную процедуру экспорта, при условии документального подтверждения фактического вывоза товаров за пределы территории Республики Беларусь в порядке, установленном </w:t>
      </w:r>
      <w:hyperlink r:id="rId159" w:history="1">
        <w:r>
          <w:rPr>
            <w:rStyle w:val="a4"/>
          </w:rPr>
          <w:t>статьей 123 настоящего Кодек</w:t>
        </w:r>
        <w:r>
          <w:rPr>
            <w:rStyle w:val="a4"/>
          </w:rPr>
          <w:t>са</w:t>
        </w:r>
      </w:hyperlink>
      <w:r>
        <w:t>;</w:t>
      </w:r>
    </w:p>
    <w:p w14:paraId="48584DFC" w14:textId="77777777" w:rsidR="00000000" w:rsidRDefault="0050258C">
      <w:pPr>
        <w:pStyle w:val="a3"/>
      </w:pPr>
      <w:r>
        <w:t>1.2. реализации товаров, вывезенных (без обязательств об обратном ввозе на территорию Республики Беларусь) в государства – члены Евразийского экономического союза (в том числе товаров, вывезенных по договорам международного лизинга, договорам займа, до</w:t>
      </w:r>
      <w:r>
        <w:t xml:space="preserve">говорам (контрактам) на изготовление товаров), при условии документального подтверждения фактического вывоза товаров за пределы территории Республики Беларусь в порядке, установленном </w:t>
      </w:r>
      <w:hyperlink r:id="rId160" w:history="1">
        <w:r>
          <w:rPr>
            <w:rStyle w:val="a4"/>
          </w:rPr>
          <w:t>стать</w:t>
        </w:r>
        <w:r>
          <w:rPr>
            <w:rStyle w:val="a4"/>
          </w:rPr>
          <w:t>ей 124 настоящего Кодекса</w:t>
        </w:r>
      </w:hyperlink>
      <w:r>
        <w:t>;</w:t>
      </w:r>
    </w:p>
    <w:p w14:paraId="7EB4A811" w14:textId="77777777" w:rsidR="00000000" w:rsidRDefault="0050258C">
      <w:pPr>
        <w:pStyle w:val="a3"/>
      </w:pPr>
      <w:r>
        <w:t xml:space="preserve">1.3. реализации экспортируемых работ по производству товаров из давальческого сырья (материалов) при условии документального подтверждения фактического вывоза таких </w:t>
      </w:r>
      <w:r>
        <w:lastRenderedPageBreak/>
        <w:t>товаров за пределы территории Республики Беларусь в порядке, уст</w:t>
      </w:r>
      <w:r>
        <w:t xml:space="preserve">ановленном </w:t>
      </w:r>
      <w:hyperlink r:id="rId161" w:history="1">
        <w:r>
          <w:rPr>
            <w:rStyle w:val="a4"/>
          </w:rPr>
          <w:t>статьей 125 настоящего Кодекса</w:t>
        </w:r>
      </w:hyperlink>
      <w:r>
        <w:t>.</w:t>
      </w:r>
    </w:p>
    <w:p w14:paraId="73A0871D" w14:textId="77777777" w:rsidR="00000000" w:rsidRDefault="0050258C">
      <w:pPr>
        <w:pStyle w:val="a3"/>
      </w:pPr>
      <w:r>
        <w:t>К экспортируемым работам по производству товаров из давальческого сырья (материалов), облагаемым налогом на добавленную стоимость по ставке в разм</w:t>
      </w:r>
      <w:r>
        <w:t>ере ноль (0) процентов, относятся работы по производству товаров из давальческого сырья (материалов), выполненные плательщиком собственными силами (полностью или частично) для иностранных организации или физического лица;</w:t>
      </w:r>
    </w:p>
    <w:p w14:paraId="706C55F3" w14:textId="77777777" w:rsidR="00000000" w:rsidRDefault="0050258C">
      <w:pPr>
        <w:pStyle w:val="a3"/>
      </w:pPr>
      <w:r>
        <w:t>1.4. реализации работ (услуг) по с</w:t>
      </w:r>
      <w:r>
        <w:t>опровождению, погрузке, перегрузке и иных подобных работ (услуг), непосредственно связанных с реализацией товаров, указанных в подпунктах 1.1 и 1.2 настоящего пункта.</w:t>
      </w:r>
    </w:p>
    <w:p w14:paraId="072A3335" w14:textId="77777777" w:rsidR="00000000" w:rsidRDefault="0050258C">
      <w:pPr>
        <w:pStyle w:val="a3"/>
      </w:pPr>
      <w:r>
        <w:t>К работам (услугам), указанным в части первой настоящего подпункта, относятся работы (усл</w:t>
      </w:r>
      <w:r>
        <w:t>уги):</w:t>
      </w:r>
    </w:p>
    <w:p w14:paraId="78FB2954" w14:textId="77777777" w:rsidR="00000000" w:rsidRDefault="0050258C">
      <w:pPr>
        <w:pStyle w:val="a3"/>
      </w:pPr>
      <w:r>
        <w:t>по сопровождению товаров, включая услуги по охране;</w:t>
      </w:r>
    </w:p>
    <w:p w14:paraId="566D7ABE" w14:textId="77777777" w:rsidR="00000000" w:rsidRDefault="0050258C">
      <w:pPr>
        <w:pStyle w:val="a3"/>
      </w:pPr>
      <w:r>
        <w:t>по погрузке, разгрузке и перегрузке (кроме трубопроводного транспорта) товаров;</w:t>
      </w:r>
    </w:p>
    <w:p w14:paraId="410AB559" w14:textId="77777777" w:rsidR="00000000" w:rsidRDefault="0050258C">
      <w:pPr>
        <w:pStyle w:val="a3"/>
      </w:pPr>
      <w:r>
        <w:t>по хранению товаров;</w:t>
      </w:r>
    </w:p>
    <w:p w14:paraId="52DBE781" w14:textId="77777777" w:rsidR="00000000" w:rsidRDefault="0050258C">
      <w:pPr>
        <w:pStyle w:val="a3"/>
      </w:pPr>
      <w:r>
        <w:t>таможенных представителей;</w:t>
      </w:r>
    </w:p>
    <w:p w14:paraId="594D2757" w14:textId="77777777" w:rsidR="00000000" w:rsidRDefault="0050258C">
      <w:pPr>
        <w:pStyle w:val="a3"/>
      </w:pPr>
      <w:r>
        <w:t xml:space="preserve">1.5. реализации экспортируемых транспортных услуг, включая транзитные </w:t>
      </w:r>
      <w:r>
        <w:t>перевозки;</w:t>
      </w:r>
    </w:p>
    <w:p w14:paraId="7FEB0886" w14:textId="77777777" w:rsidR="00000000" w:rsidRDefault="0050258C">
      <w:pPr>
        <w:pStyle w:val="a3"/>
      </w:pPr>
      <w:r>
        <w:t>1.6. реализации работ (услуг), выполняемых для иностранных организаций или физических лиц, по:</w:t>
      </w:r>
    </w:p>
    <w:p w14:paraId="76B2E74D" w14:textId="77777777" w:rsidR="00000000" w:rsidRDefault="0050258C">
      <w:pPr>
        <w:pStyle w:val="a3"/>
      </w:pPr>
      <w:r>
        <w:t>ремонту, модернизации, переоборудованию, техническому обслуживанию воздушных судов, их компонентов (включая поверку и дефектацию);</w:t>
      </w:r>
    </w:p>
    <w:p w14:paraId="48606118" w14:textId="77777777" w:rsidR="00000000" w:rsidRDefault="0050258C">
      <w:pPr>
        <w:pStyle w:val="a3"/>
      </w:pPr>
      <w:r>
        <w:t>ремонту, модернизац</w:t>
      </w:r>
      <w:r>
        <w:t>ии, переоборудованию единиц железнодорожного подвижного состава;</w:t>
      </w:r>
    </w:p>
    <w:p w14:paraId="3479B3C1" w14:textId="77777777" w:rsidR="00000000" w:rsidRDefault="0050258C">
      <w:pPr>
        <w:pStyle w:val="a3"/>
      </w:pPr>
      <w:r>
        <w:t>1.7. реализации работ (услуг), выполняемых (оказываемых) государственным объединением «Белорусская железная дорога» организациям железнодорожного транспорта общего пользования иностранных гос</w:t>
      </w:r>
      <w:r>
        <w:t>ударств, по:</w:t>
      </w:r>
    </w:p>
    <w:p w14:paraId="3BF1CB61" w14:textId="77777777" w:rsidR="00000000" w:rsidRDefault="0050258C">
      <w:pPr>
        <w:pStyle w:val="a3"/>
      </w:pPr>
      <w:r>
        <w:t>предоставлению в пользование грузовых вагонов, контейнеров, тележек, рефрижераторных вагонов;</w:t>
      </w:r>
    </w:p>
    <w:p w14:paraId="46142107" w14:textId="77777777" w:rsidR="00000000" w:rsidRDefault="0050258C">
      <w:pPr>
        <w:pStyle w:val="a3"/>
      </w:pPr>
      <w:r>
        <w:t>перестановке пассажирских вагонов на колесные пары другой колеи;</w:t>
      </w:r>
    </w:p>
    <w:p w14:paraId="0D43ECC0" w14:textId="77777777" w:rsidR="00000000" w:rsidRDefault="0050258C">
      <w:pPr>
        <w:pStyle w:val="a3"/>
      </w:pPr>
      <w:r>
        <w:t>работе тягового железнодорожного подвижного состава и локомотивных бригад.</w:t>
      </w:r>
    </w:p>
    <w:p w14:paraId="01DE481D" w14:textId="77777777" w:rsidR="00000000" w:rsidRDefault="0050258C">
      <w:pPr>
        <w:pStyle w:val="a3"/>
      </w:pPr>
      <w:r>
        <w:t>Для целей</w:t>
      </w:r>
      <w:r>
        <w:t xml:space="preserve"> настоящего подпункта тяговый железнодорожный подвижной состав – совокупность видов железнодорожного подвижного состава, обладающего тяговыми свойствами для выполнения перевозочного процесса и включающего в себя локомотивы (тепловоз, электровоз) и моторваг</w:t>
      </w:r>
      <w:r>
        <w:t>онный подвижной состав (электропоезда, дизель-поезда);</w:t>
      </w:r>
    </w:p>
    <w:p w14:paraId="47812327" w14:textId="77777777" w:rsidR="00000000" w:rsidRDefault="0050258C">
      <w:pPr>
        <w:pStyle w:val="a3"/>
      </w:pPr>
      <w:r>
        <w:lastRenderedPageBreak/>
        <w:t>1.8. реализации услуг, оказываемых непосредственно в аэропортах Республики Беларусь и воздушном пространстве Республики Беларусь, по обслуживанию, включая аэронавигационное обслуживание, воздушных судо</w:t>
      </w:r>
      <w:r>
        <w:t>в, выполняющих международные полеты и (или) международные воздушные перевозки, по перечню таких услуг, утверждаемому Советом Министров Республики Беларусь;</w:t>
      </w:r>
    </w:p>
    <w:p w14:paraId="402E65DD" w14:textId="77777777" w:rsidR="00000000" w:rsidRDefault="0050258C">
      <w:pPr>
        <w:pStyle w:val="a3"/>
      </w:pPr>
      <w:r>
        <w:t>1.9. реализации бункерного топлива для заправки воздушных судов иностранных авиакомпаний, выполняющих международные полеты и (или) международные воздушные перевозки.</w:t>
      </w:r>
    </w:p>
    <w:p w14:paraId="4F069FD5" w14:textId="77777777" w:rsidR="00000000" w:rsidRDefault="0050258C">
      <w:pPr>
        <w:pStyle w:val="a3"/>
      </w:pPr>
      <w:r>
        <w:t>Для целей настоящего подпункта:</w:t>
      </w:r>
    </w:p>
    <w:p w14:paraId="4C2E9255" w14:textId="77777777" w:rsidR="00000000" w:rsidRDefault="0050258C">
      <w:pPr>
        <w:pStyle w:val="a3"/>
      </w:pPr>
      <w:r>
        <w:t>бункерным топливом признается топливо, используемое для за</w:t>
      </w:r>
      <w:r>
        <w:t>правки воздушных судов;</w:t>
      </w:r>
    </w:p>
    <w:p w14:paraId="31B0AC8F" w14:textId="77777777" w:rsidR="00000000" w:rsidRDefault="0050258C">
      <w:pPr>
        <w:pStyle w:val="a3"/>
      </w:pPr>
      <w:r>
        <w:t>иностранной авиакомпанией признается авиакомпания иностранного государства, в том числе государства – члена Евразийского экономического союза;</w:t>
      </w:r>
    </w:p>
    <w:p w14:paraId="61D8B015" w14:textId="77777777" w:rsidR="00000000" w:rsidRDefault="0050258C">
      <w:pPr>
        <w:pStyle w:val="a3"/>
      </w:pPr>
      <w:r>
        <w:t>1.10. реализации товаров собственного производства владельцу магазина беспошлинной торгов</w:t>
      </w:r>
      <w:r>
        <w:t>ли для их последующей реализации:</w:t>
      </w:r>
    </w:p>
    <w:p w14:paraId="50E7F011" w14:textId="77777777" w:rsidR="00000000" w:rsidRDefault="0050258C">
      <w:pPr>
        <w:pStyle w:val="a3"/>
      </w:pPr>
      <w:r>
        <w:t>в магазинах беспошлинной торговли;</w:t>
      </w:r>
    </w:p>
    <w:p w14:paraId="6CF19F3B" w14:textId="77777777" w:rsidR="00000000" w:rsidRDefault="0050258C">
      <w:pPr>
        <w:pStyle w:val="a3"/>
      </w:pPr>
      <w:r>
        <w:t>на бортах воздушных судов в качестве припасов, вывозимых с таможенной территории Евразийского экономического союза.</w:t>
      </w:r>
    </w:p>
    <w:p w14:paraId="0C767939" w14:textId="77777777" w:rsidR="00000000" w:rsidRDefault="0050258C">
      <w:pPr>
        <w:pStyle w:val="a3"/>
      </w:pPr>
      <w:r>
        <w:t>Для целей настоящего подпункта товарами собственного производства призн</w:t>
      </w:r>
      <w:r>
        <w:t>аются товары, дата отгрузки которых приходится на период действия сертификата продукции собственного производства, выданного плательщику в установленном законодательством порядке и подтверждающего принадлежность этих товаров к продукции собственного произв</w:t>
      </w:r>
      <w:r>
        <w:t>одства.</w:t>
      </w:r>
    </w:p>
    <w:p w14:paraId="38152AA4" w14:textId="77777777" w:rsidR="00000000" w:rsidRDefault="0050258C">
      <w:pPr>
        <w:pStyle w:val="a3"/>
      </w:pPr>
      <w:r>
        <w:t>Положения настоящего подпункта не распространяются на реализацию товаров владельцу магазина беспошлинной торговли по договорам комиссии, поручения или иным аналогичным гражданско-правовым договорам;</w:t>
      </w:r>
    </w:p>
    <w:p w14:paraId="1F11B27E" w14:textId="77777777" w:rsidR="00000000" w:rsidRDefault="0050258C">
      <w:pPr>
        <w:pStyle w:val="a3"/>
      </w:pPr>
      <w:r>
        <w:t>1.11. реализации товаров в розничной торговле чер</w:t>
      </w:r>
      <w:r>
        <w:t xml:space="preserve">ез магазины физическим лицам, не имеющим постоянного места жительства в государстве – члене Евразийского экономического союза (далее в настоящем подпункте и </w:t>
      </w:r>
      <w:hyperlink r:id="rId162" w:history="1">
        <w:r>
          <w:rPr>
            <w:rStyle w:val="a4"/>
          </w:rPr>
          <w:t>статье 144 настоящего Кодекса</w:t>
        </w:r>
      </w:hyperlink>
      <w:r>
        <w:t xml:space="preserve"> – </w:t>
      </w:r>
      <w:r>
        <w:t>иностранные лица), в случае вывоза иностранными лицами товаров за пределы таможенной территории Евразийского экономического союза в течение трех месяцев со дня приобретения товаров.</w:t>
      </w:r>
    </w:p>
    <w:p w14:paraId="04F9483F" w14:textId="77777777" w:rsidR="00000000" w:rsidRDefault="0050258C">
      <w:pPr>
        <w:pStyle w:val="a3"/>
      </w:pPr>
      <w:r>
        <w:t>Подтверждением постоянного места жительства иностранного лица за пределами</w:t>
      </w:r>
      <w:r>
        <w:t xml:space="preserve"> государств – членов Евразийского экономического союза является действительный паспорт или иной документ, его заменяющий, предназначенный для выезда за границу и выданный соответствующим органом государства гражданской принадлежности либо обычного места жи</w:t>
      </w:r>
      <w:r>
        <w:t>тельства иностранного лица или международной организацией (далее – документ для выезда за границу).</w:t>
      </w:r>
    </w:p>
    <w:p w14:paraId="6A553C67" w14:textId="77777777" w:rsidR="00000000" w:rsidRDefault="0050258C">
      <w:pPr>
        <w:pStyle w:val="a3"/>
      </w:pPr>
      <w:r>
        <w:t>Иностранные граждане, имеющие гражданство (подданство) двух и более государств, считаются в Республике Беларусь гражданами (подданными) того государства, по</w:t>
      </w:r>
      <w:r>
        <w:t xml:space="preserve"> документам для выезда за границу которого они въехали в Республику Беларусь.</w:t>
      </w:r>
    </w:p>
    <w:p w14:paraId="62FB1900" w14:textId="77777777" w:rsidR="00000000" w:rsidRDefault="0050258C">
      <w:pPr>
        <w:pStyle w:val="a3"/>
      </w:pPr>
      <w:r>
        <w:lastRenderedPageBreak/>
        <w:t>Ставку налога на добавленную стоимость в размере ноль (0) процентов по товарам, указанным в части первой настоящего подпункта, вправе применять плательщики при соблюдении в совок</w:t>
      </w:r>
      <w:r>
        <w:t>упности следующих условий:</w:t>
      </w:r>
    </w:p>
    <w:p w14:paraId="55FB102E" w14:textId="77777777" w:rsidR="00000000" w:rsidRDefault="0050258C">
      <w:pPr>
        <w:pStyle w:val="a3"/>
      </w:pPr>
      <w:r>
        <w:t>товары реализуются в розничной торговле иностранным лицам через магазины;</w:t>
      </w:r>
    </w:p>
    <w:p w14:paraId="1BA8A63B" w14:textId="77777777" w:rsidR="00000000" w:rsidRDefault="0050258C">
      <w:pPr>
        <w:pStyle w:val="a3"/>
      </w:pPr>
      <w:r>
        <w:t>при наличии документального подтверждения вывоза иностранными лицами товара за пределы таможенной территории Евразийского экономического союза, полученного</w:t>
      </w:r>
      <w:r>
        <w:t xml:space="preserve"> в соответствии с частью четвертой пункта 4 </w:t>
      </w:r>
      <w:hyperlink r:id="rId163" w:history="1">
        <w:r>
          <w:rPr>
            <w:rStyle w:val="a4"/>
          </w:rPr>
          <w:t>статьи 144 настоящего Кодекса</w:t>
        </w:r>
      </w:hyperlink>
      <w:r>
        <w:t xml:space="preserve"> в течение 12 месяцев со дня реализации товара иностранному лицу. Реестр документальных подтверждений вывоза товара </w:t>
      </w:r>
      <w:r>
        <w:t>за пределы таможенной территории Евразийского экономического союза представляется по установленной форме одновременно с налоговой декларацией (расчетом) по налогу на добавленную стоимость, в которой отражен оборот по реализации товаров иностранным лицам по</w:t>
      </w:r>
      <w:r>
        <w:t xml:space="preserve"> ставке в размере ноль (0) процентов;</w:t>
      </w:r>
    </w:p>
    <w:p w14:paraId="2FFDE007" w14:textId="77777777" w:rsidR="00000000" w:rsidRDefault="0050258C">
      <w:pPr>
        <w:pStyle w:val="a3"/>
      </w:pPr>
      <w:r>
        <w:t>при наличии договора на оказание услуг по возврату налога на добавленную стоимость иностранным лицам, заключенного с организациями, имеющими право на возврат налога на добавленную стоимость иностранным лицам.</w:t>
      </w:r>
    </w:p>
    <w:p w14:paraId="39884808" w14:textId="77777777" w:rsidR="00000000" w:rsidRDefault="0050258C">
      <w:pPr>
        <w:pStyle w:val="a3"/>
      </w:pPr>
      <w:r>
        <w:t>Для целей</w:t>
      </w:r>
      <w:r>
        <w:t xml:space="preserve"> настоящего подпункта и </w:t>
      </w:r>
      <w:hyperlink r:id="rId164" w:history="1">
        <w:r>
          <w:rPr>
            <w:rStyle w:val="a4"/>
          </w:rPr>
          <w:t>статьи 144 настоящего Кодекса</w:t>
        </w:r>
      </w:hyperlink>
      <w:r>
        <w:t xml:space="preserve"> организацией, имеющей право на возврат налога на добавленную стоимость иностранным лицам, является организация, включенная в перечень т</w:t>
      </w:r>
      <w:r>
        <w:t>аких организаций, определяемый Советом Министров Республики Беларусь, и отвечающая требованиям, установленным Советом Министров Республики Беларусь.</w:t>
      </w:r>
    </w:p>
    <w:p w14:paraId="3C402C6E" w14:textId="77777777" w:rsidR="00000000" w:rsidRDefault="0050258C">
      <w:pPr>
        <w:pStyle w:val="a3"/>
      </w:pPr>
      <w:r>
        <w:t>Если плательщик, реализовавший в розничной торговле иностранному лицу товары через магазины, до представлен</w:t>
      </w:r>
      <w:r>
        <w:t>ия налоговой декларации (расчета) по налогу на добавленную стоимость за отчетный период, в котором реализован товар, не располагает документальным подтверждением вывоза иностранным лицом товара за пределы таможенной территории Евразийского экономического с</w:t>
      </w:r>
      <w:r>
        <w:t>оюза, то оборот по реализации такого товара подлежит отражению в налоговой декларации (расчете) по налогу на добавленную стоимость с применением ставки налога на добавленную стоимость, установленной пунктом 3 настоящей статьи, без применения особенностей и</w:t>
      </w:r>
      <w:r>
        <w:t xml:space="preserve">счисления налога на добавленную стоимость, установленных пунктом 5 </w:t>
      </w:r>
      <w:hyperlink r:id="rId165" w:history="1">
        <w:r>
          <w:rPr>
            <w:rStyle w:val="a4"/>
          </w:rPr>
          <w:t>статьи 128 настоящего Кодекса</w:t>
        </w:r>
      </w:hyperlink>
      <w:r>
        <w:t>.</w:t>
      </w:r>
    </w:p>
    <w:p w14:paraId="04F5436B" w14:textId="77777777" w:rsidR="00000000" w:rsidRDefault="0050258C">
      <w:pPr>
        <w:pStyle w:val="a3"/>
      </w:pPr>
      <w:r>
        <w:t>При получении плательщиком документального подтверждения вывоза иностранным лицом товара за</w:t>
      </w:r>
      <w:r>
        <w:t xml:space="preserve"> пределы таможенной территории Евразийского экономического союза после отражения оборота по реализации такого товара в налоговой декларации (расчете) по налогу на добавленную стоимость оборот по реализации товара, указанного в части первой настоящего подпу</w:t>
      </w:r>
      <w:r>
        <w:t>нкта, с применением ставки налога на добавленную стоимость в размере ноль (0) процентов отражается (с одновременным уменьшением ранее отраженных оборотов по этим товарам) в налоговой декларации (расчете) по налогу на добавленную стоимость того отчетного пе</w:t>
      </w:r>
      <w:r>
        <w:t>риода, срок представления которой следует после получения документального подтверждения вывоза иностранным лицом товара за пределы таможенной территории Евразийского экономического союза, либо того отчетного периода, в котором оно получено;</w:t>
      </w:r>
    </w:p>
    <w:p w14:paraId="50280FF9" w14:textId="77777777" w:rsidR="00000000" w:rsidRDefault="0050258C">
      <w:pPr>
        <w:pStyle w:val="a3"/>
      </w:pPr>
      <w:r>
        <w:t>1.12. реализаци</w:t>
      </w:r>
      <w:r>
        <w:t xml:space="preserve">и работ (услуг) по ремонту, техническому обслуживанию зарегистрированных в иностранных государствах транспортных средств, выполняемых на территории Республики Беларусь авторизованными сервисными центрами для </w:t>
      </w:r>
      <w:r>
        <w:lastRenderedPageBreak/>
        <w:t>иностранных организаций или физических лиц, за и</w:t>
      </w:r>
      <w:r>
        <w:t>сключением граждан Республики Беларусь.</w:t>
      </w:r>
    </w:p>
    <w:p w14:paraId="2BF9B4D3" w14:textId="77777777" w:rsidR="00000000" w:rsidRDefault="0050258C">
      <w:pPr>
        <w:pStyle w:val="a3"/>
      </w:pPr>
      <w:r>
        <w:t>Положение настоящего подпункта применяется к работам (услугам), выполненным (оказанным) с 1 января 2015 года;</w:t>
      </w:r>
    </w:p>
    <w:p w14:paraId="259AD5AD" w14:textId="77777777" w:rsidR="00000000" w:rsidRDefault="0050258C">
      <w:pPr>
        <w:pStyle w:val="a3"/>
      </w:pPr>
      <w:r>
        <w:t>1.13. увеличении налоговой базы при реализации товаров (работ, услуг), указанных в подпунктах 1.1–1.12 нас</w:t>
      </w:r>
      <w:r>
        <w:t xml:space="preserve">тоящего пункта, на суммы, указанные в пункте 4, абзаце втором части второй пункта 8 и части второй пункта 9 </w:t>
      </w:r>
      <w:hyperlink r:id="rId166" w:history="1">
        <w:r>
          <w:rPr>
            <w:rStyle w:val="a4"/>
          </w:rPr>
          <w:t>статьи 120 настоящего Кодекса</w:t>
        </w:r>
      </w:hyperlink>
      <w:r>
        <w:t>.</w:t>
      </w:r>
    </w:p>
    <w:p w14:paraId="40040B37" w14:textId="77777777" w:rsidR="00000000" w:rsidRDefault="0050258C">
      <w:pPr>
        <w:pStyle w:val="a3"/>
      </w:pPr>
      <w:r>
        <w:t>2. Ставка налога на добавленную стоимость в размер</w:t>
      </w:r>
      <w:r>
        <w:t>е десять (10) процентов устанавливается при:</w:t>
      </w:r>
    </w:p>
    <w:p w14:paraId="762F0DC0" w14:textId="77777777" w:rsidR="00000000" w:rsidRDefault="0050258C">
      <w:pPr>
        <w:pStyle w:val="a3"/>
      </w:pPr>
      <w:r>
        <w:t>2.1. реализации произведенной на территории Республики Беларусь, а также при ввозе и (или) реализации на территории Республики Беларусь произведенной на территории государств – членов Евразийского экономического</w:t>
      </w:r>
      <w:r>
        <w:t xml:space="preserve"> союза:</w:t>
      </w:r>
    </w:p>
    <w:p w14:paraId="062F779D" w14:textId="77777777" w:rsidR="00000000" w:rsidRDefault="0050258C">
      <w:pPr>
        <w:pStyle w:val="a3"/>
      </w:pPr>
      <w:r>
        <w:t>продукции растениеводства (за исключением цветоводства, декоративных растений);</w:t>
      </w:r>
    </w:p>
    <w:p w14:paraId="660C750F" w14:textId="77777777" w:rsidR="00000000" w:rsidRDefault="0050258C">
      <w:pPr>
        <w:pStyle w:val="a3"/>
      </w:pPr>
      <w:r>
        <w:t>дикорастущих ягод, орехов и иных плодов, грибов, другой дикорастущей продукции;</w:t>
      </w:r>
    </w:p>
    <w:p w14:paraId="06F3B50B" w14:textId="77777777" w:rsidR="00000000" w:rsidRDefault="0050258C">
      <w:pPr>
        <w:pStyle w:val="a3"/>
      </w:pPr>
      <w:r>
        <w:t>продукции пчеловодства;</w:t>
      </w:r>
    </w:p>
    <w:p w14:paraId="4E750C62" w14:textId="77777777" w:rsidR="00000000" w:rsidRDefault="0050258C">
      <w:pPr>
        <w:pStyle w:val="a3"/>
      </w:pPr>
      <w:r>
        <w:t>продукции животноводства (за исключением пушнины);</w:t>
      </w:r>
    </w:p>
    <w:p w14:paraId="7B68FDF0" w14:textId="77777777" w:rsidR="00000000" w:rsidRDefault="0050258C">
      <w:pPr>
        <w:pStyle w:val="a3"/>
      </w:pPr>
      <w:r>
        <w:t>продукции рыб</w:t>
      </w:r>
      <w:r>
        <w:t>оводства;</w:t>
      </w:r>
    </w:p>
    <w:p w14:paraId="05E2E770" w14:textId="77777777" w:rsidR="00000000" w:rsidRDefault="0050258C">
      <w:pPr>
        <w:pStyle w:val="a3"/>
      </w:pPr>
      <w:r>
        <w:t>2.2. ввозе на территорию Республики Беларусь и (или) реализации продовольственных товаров и товаров для детей по перечню согласно приложению 26.</w:t>
      </w:r>
    </w:p>
    <w:p w14:paraId="6CD561EA" w14:textId="77777777" w:rsidR="00000000" w:rsidRDefault="0050258C">
      <w:pPr>
        <w:pStyle w:val="a3"/>
      </w:pPr>
      <w:r>
        <w:t>Для подтверждения отнесения товаров к продовольственным товарам, в отношении которых может применяться ставка налога на добавленную стоимость, установленная абзацем первым настоящего пункта, Министерство сельского хозяйства и продовольствия на основании об</w:t>
      </w:r>
      <w:r>
        <w:t>ращений заинтересованных рассматривает вопросы отнесения отдельных товаров к продовольственным товарам, включенным в перечень согласно приложению 26, и выдает соответствующее заключение;</w:t>
      </w:r>
    </w:p>
    <w:p w14:paraId="511A50FB" w14:textId="77777777" w:rsidR="00000000" w:rsidRDefault="0050258C">
      <w:pPr>
        <w:pStyle w:val="a3"/>
      </w:pPr>
      <w:r>
        <w:t>2.2-1. при ввозе на территорию Республики Беларусь и (или) при реализ</w:t>
      </w:r>
      <w:r>
        <w:t>ации на территории Республики Беларусь лекарственных средств и медицинских изделий.</w:t>
      </w:r>
    </w:p>
    <w:p w14:paraId="79A19A80" w14:textId="77777777" w:rsidR="00000000" w:rsidRDefault="0050258C">
      <w:pPr>
        <w:pStyle w:val="a3"/>
      </w:pPr>
      <w:r>
        <w:t>Основанием для применения ставки налога на добавленную стоимость в размере десять (10) процентов является в отношении:</w:t>
      </w:r>
    </w:p>
    <w:p w14:paraId="47B1213A" w14:textId="77777777" w:rsidR="00000000" w:rsidRDefault="0050258C">
      <w:pPr>
        <w:pStyle w:val="a3"/>
      </w:pPr>
      <w:r>
        <w:t>лекарственных средств – включение сведений о них в Го</w:t>
      </w:r>
      <w:r>
        <w:t>сударственный реестр лекарственных средств Республики Беларусь или в единый реестр зарегистрированных лекарственных средств Евразийского экономического союза либо наличие заключения (разрешительного документа) на ввоз на территорию Республики Беларусь неза</w:t>
      </w:r>
      <w:r>
        <w:t>регистрированных лекарственных средств, выдаваемого Министерством здравоохранения в порядке, установленном законодательством;</w:t>
      </w:r>
    </w:p>
    <w:p w14:paraId="71548A4E" w14:textId="77777777" w:rsidR="00000000" w:rsidRDefault="0050258C">
      <w:pPr>
        <w:pStyle w:val="a3"/>
      </w:pPr>
      <w:r>
        <w:t>медицинских изделий – включение сведений о них в Государственный реестр изделий медицинского назначения и медицинской техники Респ</w:t>
      </w:r>
      <w:r>
        <w:t xml:space="preserve">ублики Беларусь или в единый </w:t>
      </w:r>
      <w:r>
        <w:lastRenderedPageBreak/>
        <w:t>реестр медицинских изделий, зарегистрированных в рамках Евразийского экономического союза, либо наличие разрешения на реализацию и (или) медицинское применение незарегистрированных медицинских изделий, выдаваемого Министерством</w:t>
      </w:r>
      <w:r>
        <w:t xml:space="preserve"> здравоохранения в порядке, установленном законодательством;</w:t>
      </w:r>
    </w:p>
    <w:p w14:paraId="534AC32D" w14:textId="77777777" w:rsidR="00000000" w:rsidRDefault="0050258C">
      <w:pPr>
        <w:pStyle w:val="a3"/>
      </w:pPr>
      <w:r>
        <w:t>лекарственных препаратов, прошедших все стадии технологического процесса, за исключением процессов фасовки и (или) упаковки, – наличие заключения Министерства здравоохранения на ввоз таких лекарс</w:t>
      </w:r>
      <w:r>
        <w:t>твенных препаратов на территорию Республики Беларусь, подтверждающего их предназначение для выполнения стадий технологического процесса фасовки и (или) упаковки;</w:t>
      </w:r>
    </w:p>
    <w:p w14:paraId="762E8477" w14:textId="77777777" w:rsidR="00000000" w:rsidRDefault="0050258C">
      <w:pPr>
        <w:pStyle w:val="a3"/>
      </w:pPr>
      <w:r>
        <w:t>2.3. увеличении налоговой базы при реализации товаров, указанных в подпунктах 2.1–2.21 настоящ</w:t>
      </w:r>
      <w:r>
        <w:t xml:space="preserve">его пункта, на суммы, указанные в пункте 4, абзаце втором части второй пункта 8 и части второй пункта 9 </w:t>
      </w:r>
      <w:hyperlink r:id="rId167" w:history="1">
        <w:r>
          <w:rPr>
            <w:rStyle w:val="a4"/>
          </w:rPr>
          <w:t>статьи 120 настоящего Кодекса</w:t>
        </w:r>
      </w:hyperlink>
      <w:r>
        <w:t>.</w:t>
      </w:r>
    </w:p>
    <w:p w14:paraId="719CB161" w14:textId="77777777" w:rsidR="00000000" w:rsidRDefault="0050258C">
      <w:pPr>
        <w:pStyle w:val="a3"/>
      </w:pPr>
      <w:r>
        <w:t>3. Ставка налога на добавленную стоимость в размере дв</w:t>
      </w:r>
      <w:r>
        <w:t>адцать (20) процентов устанавливается при:</w:t>
      </w:r>
    </w:p>
    <w:p w14:paraId="234DC2A9" w14:textId="77777777" w:rsidR="00000000" w:rsidRDefault="0050258C">
      <w:pPr>
        <w:pStyle w:val="a3"/>
      </w:pPr>
      <w:r>
        <w:t>3.1. реализации товаров (работ, услуг), не указанных в пунктах 1, 2 и 4 настоящей статьи, а также при реализации (передаче) имущественных прав;</w:t>
      </w:r>
    </w:p>
    <w:p w14:paraId="7931A0F0" w14:textId="77777777" w:rsidR="00000000" w:rsidRDefault="0050258C">
      <w:pPr>
        <w:pStyle w:val="a3"/>
      </w:pPr>
      <w:r>
        <w:t xml:space="preserve">3.2. ввозе на территорию Республики Беларусь товаров, не указанных в </w:t>
      </w:r>
      <w:r>
        <w:t>подпунктах 2.1–2.21 пункта 2 настоящей статьи;</w:t>
      </w:r>
    </w:p>
    <w:p w14:paraId="7FF80554" w14:textId="77777777" w:rsidR="00000000" w:rsidRDefault="0050258C">
      <w:pPr>
        <w:pStyle w:val="a3"/>
      </w:pPr>
      <w:r>
        <w:t>3.3. прочем выбытии товаров, помещенных под таможенную процедуру беспошлинной торговли в магазинах беспошлинной торговли;</w:t>
      </w:r>
    </w:p>
    <w:p w14:paraId="68F16851" w14:textId="77777777" w:rsidR="00000000" w:rsidRDefault="0050258C">
      <w:pPr>
        <w:pStyle w:val="a3"/>
      </w:pPr>
      <w:r>
        <w:t>3.4. увеличении налоговой базы при реализации товаров (работ, услуг), имущественных пра</w:t>
      </w:r>
      <w:r>
        <w:t xml:space="preserve">в, указанных в подпунктах 3.1 и 3.3 настоящего пункта, на суммы, указанные в пункте 4, абзаце втором части второй пункта 8 и части второй пункта 9 </w:t>
      </w:r>
      <w:hyperlink r:id="rId168" w:history="1">
        <w:r>
          <w:rPr>
            <w:rStyle w:val="a4"/>
          </w:rPr>
          <w:t>статьи 120 настоящего Кодекса</w:t>
        </w:r>
      </w:hyperlink>
      <w:r>
        <w:t>;</w:t>
      </w:r>
    </w:p>
    <w:p w14:paraId="103BCE8F" w14:textId="77777777" w:rsidR="00000000" w:rsidRDefault="0050258C">
      <w:pPr>
        <w:pStyle w:val="a3"/>
      </w:pPr>
      <w:r>
        <w:t>3.5. реализ</w:t>
      </w:r>
      <w:r>
        <w:t>ации услуг в электронной форме.</w:t>
      </w:r>
    </w:p>
    <w:p w14:paraId="61700356" w14:textId="77777777" w:rsidR="00000000" w:rsidRDefault="0050258C">
      <w:pPr>
        <w:pStyle w:val="a3"/>
      </w:pPr>
      <w:r>
        <w:t>4. Ставка налога на добавленную стоимость в размере двадцать пять (25) процентов устанавливается при:</w:t>
      </w:r>
    </w:p>
    <w:p w14:paraId="213CEDB5" w14:textId="77777777" w:rsidR="00000000" w:rsidRDefault="0050258C">
      <w:pPr>
        <w:pStyle w:val="a3"/>
      </w:pPr>
      <w:r>
        <w:t>реализации услуг электросвязи;</w:t>
      </w:r>
    </w:p>
    <w:p w14:paraId="39780F12" w14:textId="77777777" w:rsidR="00000000" w:rsidRDefault="0050258C">
      <w:pPr>
        <w:pStyle w:val="a3"/>
      </w:pPr>
      <w:r>
        <w:t>увеличении налоговой базы при реализации услуг электросвязи на суммы, указанные в пункте 4,</w:t>
      </w:r>
      <w:r>
        <w:t xml:space="preserve"> абзаце втором части второй пункта 8 и части второй пункта 9 </w:t>
      </w:r>
      <w:hyperlink r:id="rId169" w:history="1">
        <w:r>
          <w:rPr>
            <w:rStyle w:val="a4"/>
          </w:rPr>
          <w:t>статьи 120 настоящего Кодекса</w:t>
        </w:r>
      </w:hyperlink>
      <w:r>
        <w:t>;</w:t>
      </w:r>
    </w:p>
    <w:p w14:paraId="4DE708F8" w14:textId="77777777" w:rsidR="00000000" w:rsidRDefault="0050258C">
      <w:pPr>
        <w:pStyle w:val="a3"/>
      </w:pPr>
      <w:r>
        <w:t>5. Для подтверждения обоснованности применения ставки налога на добавленную стоимость в размере н</w:t>
      </w:r>
      <w:r>
        <w:t>оль (0) процентов в отношении операций по реализации указанных в пункте 1 настоящей статьи товаров (работ, услуг), которые были осуществлены реорганизованной организацией и по которым на момент завершения реорганизации не применена ставка налога на добавле</w:t>
      </w:r>
      <w:r>
        <w:t xml:space="preserve">нную стоимость в размере ноль (0) процентов, правопреемником (правопреемниками) представляются в налоговый орган по месту постановки на учет документы, в том числе с реквизитами реорганизованной организации, подтверждающие обоснованность применения ставки </w:t>
      </w:r>
      <w:r>
        <w:t>налога на добавленную стоимость в размере ноль (0) процентов по таким операциям.</w:t>
      </w:r>
    </w:p>
    <w:p w14:paraId="334FED5C" w14:textId="77777777" w:rsidR="00000000" w:rsidRDefault="0050258C">
      <w:pPr>
        <w:pStyle w:val="a3"/>
      </w:pPr>
      <w:r>
        <w:lastRenderedPageBreak/>
        <w:t>Отражение в налоговой декларации (расчете) по налогу на добавленную стоимость оборотов по реализации товаров (экспортируемых работ по производству товаров из давальческого сыр</w:t>
      </w:r>
      <w:r>
        <w:t xml:space="preserve">ья), указанных в части первой настоящего пункта, производится правопреемником (правопреемниками) в порядке, определенном подпунктами 5.1–5.4 пункта 5 </w:t>
      </w:r>
      <w:hyperlink r:id="rId170" w:history="1">
        <w:r>
          <w:rPr>
            <w:rStyle w:val="a4"/>
          </w:rPr>
          <w:t>статьи 123 настоящего Кодекса</w:t>
        </w:r>
      </w:hyperlink>
      <w:r>
        <w:t>, применит</w:t>
      </w:r>
      <w:r>
        <w:t>ельно к сроку, установленному законодательством для подтверждения фактического вывоза товаров за пределы Республики Беларусь.</w:t>
      </w:r>
    </w:p>
    <w:p w14:paraId="1C519F0B" w14:textId="77777777" w:rsidR="00000000" w:rsidRDefault="0050258C">
      <w:pPr>
        <w:pStyle w:val="a3"/>
      </w:pPr>
      <w:r>
        <w:t>6. Обороты по реализации товаров, местом реализации которых признается территория Республики Беларусь, в отношении которых подпунк</w:t>
      </w:r>
      <w:r>
        <w:t>тами 1.1 и 1.2 пункта 1 настоящей статьи установлено применение ставки налога на добавленную стоимость в размере ноль (0) процентов, в случае неподтверждения их фактического вывоза за пределы территории Республики Беларусь:</w:t>
      </w:r>
    </w:p>
    <w:p w14:paraId="024F1A74" w14:textId="77777777" w:rsidR="00000000" w:rsidRDefault="0050258C">
      <w:pPr>
        <w:pStyle w:val="a3"/>
      </w:pPr>
      <w:r>
        <w:t>облагаются налогом на добавленну</w:t>
      </w:r>
      <w:r>
        <w:t>ю стоимость по ставке, установленной пунктом 3 настоящей статьи, если иное не определено в настоящем пункте;</w:t>
      </w:r>
    </w:p>
    <w:p w14:paraId="2FB6831F" w14:textId="77777777" w:rsidR="00000000" w:rsidRDefault="0050258C">
      <w:pPr>
        <w:pStyle w:val="a3"/>
      </w:pPr>
      <w:r>
        <w:t>облагаются налогом на добавленную стоимость по ставке, установленной пунктом 2 настоящей статьи, – в отношении товаров, указанных в пункте 2 настоя</w:t>
      </w:r>
      <w:r>
        <w:t>щей статьи;</w:t>
      </w:r>
    </w:p>
    <w:p w14:paraId="07D111D6" w14:textId="77777777" w:rsidR="00000000" w:rsidRDefault="0050258C">
      <w:pPr>
        <w:pStyle w:val="a3"/>
      </w:pPr>
      <w:r>
        <w:t xml:space="preserve">освобождаются от налога на добавленную стоимость в порядке, установленном </w:t>
      </w:r>
      <w:hyperlink r:id="rId171" w:history="1">
        <w:r>
          <w:rPr>
            <w:rStyle w:val="a4"/>
          </w:rPr>
          <w:t>статьей 118 настоящего Кодекса</w:t>
        </w:r>
      </w:hyperlink>
      <w:r>
        <w:t xml:space="preserve">, – в отношении товаров, указанных в </w:t>
      </w:r>
      <w:hyperlink r:id="rId172" w:history="1">
        <w:r>
          <w:rPr>
            <w:rStyle w:val="a4"/>
          </w:rPr>
          <w:t>статье 118 настоящего Кодекса</w:t>
        </w:r>
      </w:hyperlink>
      <w:r>
        <w:t>.</w:t>
      </w:r>
    </w:p>
    <w:p w14:paraId="7AA5F37D" w14:textId="77777777" w:rsidR="00000000" w:rsidRDefault="0050258C">
      <w:pPr>
        <w:pStyle w:val="a3"/>
      </w:pPr>
      <w:r>
        <w:t>Отражение указанных в части первой настоящего пункта оборотов по реализации товаров в налоговой декларации (расчете) по налогу на добавленную стоимость производится в порядке, установленном подп</w:t>
      </w:r>
      <w:r>
        <w:t xml:space="preserve">унктами 5.1–5.4 пункта 5 </w:t>
      </w:r>
      <w:hyperlink r:id="rId173" w:history="1">
        <w:r>
          <w:rPr>
            <w:rStyle w:val="a4"/>
          </w:rPr>
          <w:t>статьи 123 настоящего Кодекса</w:t>
        </w:r>
      </w:hyperlink>
      <w:r>
        <w:t>, применительно к сроку, установленному законодательством для подтверждения фактического вывоза товаров за пределы территории Республик</w:t>
      </w:r>
      <w:r>
        <w:t>и Беларусь.</w:t>
      </w:r>
    </w:p>
    <w:p w14:paraId="4B7AFDD1" w14:textId="77777777" w:rsidR="00000000" w:rsidRDefault="0050258C">
      <w:pPr>
        <w:pStyle w:val="a3"/>
      </w:pPr>
      <w:r>
        <w:t xml:space="preserve">7. По оборотам по реализации товаров (работ, услуг), местом реализации которых признается территория Республики Беларусь и в отношении которых в соответствии со </w:t>
      </w:r>
      <w:hyperlink r:id="rId174" w:history="1">
        <w:r>
          <w:rPr>
            <w:rStyle w:val="a4"/>
          </w:rPr>
          <w:t>статьями 123</w:t>
        </w:r>
      </w:hyperlink>
      <w:r>
        <w:t>–</w:t>
      </w:r>
      <w:hyperlink r:id="rId175" w:history="1">
        <w:r>
          <w:rPr>
            <w:rStyle w:val="a4"/>
          </w:rPr>
          <w:t>126 настоящего Кодекса</w:t>
        </w:r>
      </w:hyperlink>
      <w:r>
        <w:t xml:space="preserve"> имеются основания для применения ставки налога на добавленную стоимость в размере ноль (0) процентов, плательщики могут применить:</w:t>
      </w:r>
    </w:p>
    <w:p w14:paraId="48681B0F" w14:textId="77777777" w:rsidR="00000000" w:rsidRDefault="0050258C">
      <w:pPr>
        <w:pStyle w:val="a3"/>
      </w:pPr>
      <w:r>
        <w:t xml:space="preserve">ставку налога на добавленную стоимость, </w:t>
      </w:r>
      <w:r>
        <w:t>установленную пунктом 3 настоящей статьи;</w:t>
      </w:r>
    </w:p>
    <w:p w14:paraId="5CE2EA03" w14:textId="77777777" w:rsidR="00000000" w:rsidRDefault="0050258C">
      <w:pPr>
        <w:pStyle w:val="a3"/>
      </w:pPr>
      <w:r>
        <w:t>ставку налога на добавленную стоимость, установленную пунктом 2 настоящей статьи, – в отношении товаров, указанных в пункте 2 настоящей статьи;</w:t>
      </w:r>
    </w:p>
    <w:p w14:paraId="08384D95" w14:textId="77777777" w:rsidR="00000000" w:rsidRDefault="0050258C">
      <w:pPr>
        <w:pStyle w:val="a3"/>
      </w:pPr>
      <w:r>
        <w:t>освобождение от налога на добавленную стоимость в порядке, установленн</w:t>
      </w:r>
      <w:r>
        <w:t xml:space="preserve">ом </w:t>
      </w:r>
      <w:hyperlink r:id="rId176" w:history="1">
        <w:r>
          <w:rPr>
            <w:rStyle w:val="a4"/>
          </w:rPr>
          <w:t>статьей 118 настоящего Кодекса</w:t>
        </w:r>
      </w:hyperlink>
      <w:r>
        <w:t xml:space="preserve">, – в отношении товаров, указанных в </w:t>
      </w:r>
      <w:hyperlink r:id="rId177" w:history="1">
        <w:r>
          <w:rPr>
            <w:rStyle w:val="a4"/>
          </w:rPr>
          <w:t>статье 118 настоящего Кодекса</w:t>
        </w:r>
      </w:hyperlink>
      <w:r>
        <w:t>.</w:t>
      </w:r>
    </w:p>
    <w:p w14:paraId="73051475" w14:textId="77777777" w:rsidR="00000000" w:rsidRDefault="0050258C">
      <w:pPr>
        <w:pStyle w:val="a3"/>
      </w:pPr>
      <w:r>
        <w:t>8. При ввозе и (или) реализации товаров, указанных в пункте 2 настоящей статьи, плательщики могут применить ставку налога на добавленную стоимость, установленную пунктом 3 настоящей статьи.</w:t>
      </w:r>
    </w:p>
    <w:p w14:paraId="24EEC9B6" w14:textId="77777777" w:rsidR="00000000" w:rsidRDefault="0050258C">
      <w:pPr>
        <w:pStyle w:val="a3"/>
      </w:pPr>
      <w:r>
        <w:t>9. Плательщики вправе применить ставку налога на добавленную стоимость, указанную в пункте 3 настоящей статьи, по:</w:t>
      </w:r>
    </w:p>
    <w:p w14:paraId="77BD12AC" w14:textId="77777777" w:rsidR="00000000" w:rsidRDefault="0050258C">
      <w:pPr>
        <w:pStyle w:val="a3"/>
      </w:pPr>
      <w:r>
        <w:t>9.1. оборотам по реализации товаров (работ, услуг), имущественных прав, освобождаемым от налогообложения в соответствии с законодательством;</w:t>
      </w:r>
    </w:p>
    <w:p w14:paraId="2B823C3C" w14:textId="77777777" w:rsidR="00000000" w:rsidRDefault="0050258C">
      <w:pPr>
        <w:pStyle w:val="a3"/>
      </w:pPr>
      <w:r>
        <w:lastRenderedPageBreak/>
        <w:t>9.2. оборотам по реализации товаров (работ, услуг), имущественных прав, местом реализации которых не признается территория Республики Беларусь (включая обороты по реализации товаров населению на выставках-ярмарках, проводимых на территории государств – чле</w:t>
      </w:r>
      <w:r>
        <w:t>нов Евразийского экономического союза);</w:t>
      </w:r>
    </w:p>
    <w:p w14:paraId="3E4D8511" w14:textId="77777777" w:rsidR="00000000" w:rsidRDefault="0050258C">
      <w:pPr>
        <w:pStyle w:val="a3"/>
      </w:pPr>
      <w:r>
        <w:t xml:space="preserve">9.3. не признаваемым объектами налогообложения в соответствии с подпунктом 2.12.2 пункта 2 </w:t>
      </w:r>
      <w:hyperlink r:id="rId178" w:history="1">
        <w:r>
          <w:rPr>
            <w:rStyle w:val="a4"/>
          </w:rPr>
          <w:t>статьи 115 настоящего Кодекса</w:t>
        </w:r>
      </w:hyperlink>
      <w:r>
        <w:t xml:space="preserve"> оборотам по возмещению:</w:t>
      </w:r>
    </w:p>
    <w:p w14:paraId="3EF6AAA7" w14:textId="77777777" w:rsidR="00000000" w:rsidRDefault="0050258C">
      <w:pPr>
        <w:pStyle w:val="a3"/>
      </w:pPr>
      <w:r>
        <w:t>арен</w:t>
      </w:r>
      <w:r>
        <w:t>додателю (лизингодателю) арендатором (лизингополучателем) стоимости приобретенных работ (услуг), связанных с арендой (финансовой арендой (лизингом)), не включенной в сумму арендной платы (лизингового платежа);</w:t>
      </w:r>
    </w:p>
    <w:p w14:paraId="17FD9B77" w14:textId="77777777" w:rsidR="00000000" w:rsidRDefault="0050258C">
      <w:pPr>
        <w:pStyle w:val="a3"/>
      </w:pPr>
      <w:r>
        <w:t>арендатору (лизингополучателю) арендодателем (</w:t>
      </w:r>
      <w:r>
        <w:t>лизингодателем) стоимости приобретенных работ (услуг), связанных с арендой (финансовой арендой (лизингом)).</w:t>
      </w:r>
    </w:p>
    <w:p w14:paraId="7741F30D" w14:textId="77777777" w:rsidR="00000000" w:rsidRDefault="0050258C">
      <w:pPr>
        <w:pStyle w:val="a3"/>
      </w:pPr>
      <w:r>
        <w:t>Выбор указанного порядка налогообложения отражается в учетной политике организации (решении индивидуального предпринимателя) и изменению в течение т</w:t>
      </w:r>
      <w:r>
        <w:t>екущего налогового периода не подлежит.</w:t>
      </w:r>
    </w:p>
    <w:p w14:paraId="38163D39" w14:textId="77777777" w:rsidR="00000000" w:rsidRDefault="0050258C">
      <w:pPr>
        <w:pStyle w:val="a3"/>
      </w:pPr>
      <w:r>
        <w:t>Положения настоящего подпункта плательщики вправе применить также в отношении договоров найма жилого помещения;</w:t>
      </w:r>
    </w:p>
    <w:p w14:paraId="48378527" w14:textId="77777777" w:rsidR="00000000" w:rsidRDefault="0050258C">
      <w:pPr>
        <w:pStyle w:val="a3"/>
      </w:pPr>
      <w:r>
        <w:t xml:space="preserve">9.4. не признаваемым объектами налогообложения в соответствии с подпунктом 2.20.2 пункта 2 </w:t>
      </w:r>
      <w:hyperlink r:id="rId179" w:history="1">
        <w:r>
          <w:rPr>
            <w:rStyle w:val="a4"/>
          </w:rPr>
          <w:t>статьи 115 настоящего Кодекса</w:t>
        </w:r>
      </w:hyperlink>
      <w:r>
        <w:t xml:space="preserve"> оборотам по передаче имущества в безвозмездное пользование.</w:t>
      </w:r>
    </w:p>
    <w:p w14:paraId="14FC1405" w14:textId="77777777" w:rsidR="00000000" w:rsidRDefault="0050258C">
      <w:pPr>
        <w:pStyle w:val="a3"/>
      </w:pPr>
      <w:r>
        <w:t>К оборотам, указанным в части первой настоящего подпункта, относятся подлежащие возмещению ссудодателю его расхо</w:t>
      </w:r>
      <w:r>
        <w:t>ды в виде:</w:t>
      </w:r>
    </w:p>
    <w:p w14:paraId="2598B80B" w14:textId="77777777" w:rsidR="00000000" w:rsidRDefault="0050258C">
      <w:pPr>
        <w:pStyle w:val="a3"/>
      </w:pPr>
      <w:r>
        <w:t>стоимости приобретенных им работ (услуг) по содержанию имущества;</w:t>
      </w:r>
    </w:p>
    <w:p w14:paraId="6ED9489F" w14:textId="77777777" w:rsidR="00000000" w:rsidRDefault="0050258C">
      <w:pPr>
        <w:pStyle w:val="a3"/>
      </w:pPr>
      <w:r>
        <w:t>иных приобретенных им работ (услуг), связанных с имуществом, в том числе расходов по эксплуатации, ремонту имущества, затрат на коммунальные услуги.</w:t>
      </w:r>
    </w:p>
    <w:p w14:paraId="20C3F8AB" w14:textId="77777777" w:rsidR="00000000" w:rsidRDefault="0050258C">
      <w:pPr>
        <w:pStyle w:val="a3"/>
      </w:pPr>
      <w:r>
        <w:t>Выбор указанного порядка налог</w:t>
      </w:r>
      <w:r>
        <w:t>ообложения отражается в учетной политике организации (решении индивидуального предпринимателя) и изменению в течение текущего налогового периода не подлежит.</w:t>
      </w:r>
    </w:p>
    <w:p w14:paraId="19278A2C" w14:textId="77777777" w:rsidR="00000000" w:rsidRDefault="0050258C">
      <w:pPr>
        <w:pStyle w:val="a3"/>
      </w:pPr>
      <w:r>
        <w:t>Положения настоящего подпункта плательщики вправе применить также в отношении договоров безвозмезд</w:t>
      </w:r>
      <w:r>
        <w:t>ного пользования, по которым обязанность возмещения ссудодателю расходов, указанных в части второй настоящего подпункта, не предусмотрена актами Президента Республики Беларусь.</w:t>
      </w:r>
    </w:p>
    <w:p w14:paraId="1CEC697E" w14:textId="77777777" w:rsidR="00000000" w:rsidRDefault="0050258C">
      <w:pPr>
        <w:spacing w:after="240"/>
        <w:rPr>
          <w:rFonts w:eastAsia="Times New Roman"/>
        </w:rPr>
      </w:pPr>
    </w:p>
    <w:p w14:paraId="3497C065" w14:textId="77777777" w:rsidR="00000000" w:rsidRDefault="0050258C">
      <w:pPr>
        <w:jc w:val="center"/>
        <w:rPr>
          <w:rFonts w:eastAsia="Times New Roman"/>
        </w:rPr>
      </w:pPr>
      <w:r>
        <w:rPr>
          <w:rFonts w:eastAsia="Times New Roman"/>
          <w:b/>
          <w:bCs/>
        </w:rPr>
        <w:t>Статья 123.</w:t>
      </w:r>
      <w:r>
        <w:rPr>
          <w:rFonts w:eastAsia="Times New Roman"/>
        </w:rPr>
        <w:t xml:space="preserve"> Порядок документального подтверждения вывоза за пределы Республи</w:t>
      </w:r>
      <w:r>
        <w:rPr>
          <w:rFonts w:eastAsia="Times New Roman"/>
        </w:rPr>
        <w:t>ки Беларусь товаров, помещенных под таможенную процедуру экспорта</w:t>
      </w:r>
    </w:p>
    <w:p w14:paraId="3CBCB051" w14:textId="77777777" w:rsidR="00000000" w:rsidRDefault="0050258C">
      <w:pPr>
        <w:rPr>
          <w:rFonts w:eastAsia="Times New Roman"/>
        </w:rPr>
      </w:pPr>
    </w:p>
    <w:p w14:paraId="2DC4F429" w14:textId="77777777" w:rsidR="00000000" w:rsidRDefault="0050258C">
      <w:pPr>
        <w:pStyle w:val="a3"/>
      </w:pPr>
      <w:r>
        <w:t>1. При реализации товаров, помещенных под таможенную процедуру экспорта, документальным подтверждением фактического вывоза товаров за пределы территории Республики Беларусь с целью их пост</w:t>
      </w:r>
      <w:r>
        <w:t xml:space="preserve">оянного размещения (кроме вывоза товаров в </w:t>
      </w:r>
      <w:r>
        <w:lastRenderedPageBreak/>
        <w:t>государства – члены Евразийского экономического союза) является наличие у плательщика:</w:t>
      </w:r>
    </w:p>
    <w:p w14:paraId="77D78F79" w14:textId="77777777" w:rsidR="00000000" w:rsidRDefault="0050258C">
      <w:pPr>
        <w:pStyle w:val="a3"/>
      </w:pPr>
      <w:r>
        <w:t xml:space="preserve">1.1. контракта, заключенного плательщиком с иностранными организацией или физическим лицом, на основании которого реализуются </w:t>
      </w:r>
      <w:r>
        <w:t>товары;</w:t>
      </w:r>
    </w:p>
    <w:p w14:paraId="23A81935" w14:textId="77777777" w:rsidR="00000000" w:rsidRDefault="0050258C">
      <w:pPr>
        <w:pStyle w:val="a3"/>
      </w:pPr>
      <w:r>
        <w:t>1.2. подтверждения о вывозе товаров за пределы территории Республики Беларусь в случае осуществления плательщиком декларирования таможенным органам товаров в письменной форме.</w:t>
      </w:r>
    </w:p>
    <w:p w14:paraId="02DBD0A9" w14:textId="77777777" w:rsidR="00000000" w:rsidRDefault="0050258C">
      <w:pPr>
        <w:pStyle w:val="a3"/>
      </w:pPr>
      <w:r>
        <w:t>Подтверждение о вывозе товаров за пределы территории Республики Беларусь</w:t>
      </w:r>
      <w:r>
        <w:t xml:space="preserve"> в таком случае выдается таможенными органами и представляется плательщиком в налоговый орган по месту постановки на учет одновременно с налоговой декларацией (расчетом) по налогу на добавленную стоимость в виде:</w:t>
      </w:r>
    </w:p>
    <w:p w14:paraId="45E0A508" w14:textId="77777777" w:rsidR="00000000" w:rsidRDefault="0050258C">
      <w:pPr>
        <w:pStyle w:val="a3"/>
      </w:pPr>
      <w:r>
        <w:t>либо копии заверенной личной номерной печат</w:t>
      </w:r>
      <w:r>
        <w:t>ью должностного лица таможенного органа декларации на товары с отметками таможенного органа о выпуске товаров в соответствии с заявленной таможенной процедурой экспорта с отметкой таможенного органа «Товар вывезен» и указанием даты выдачи подтверждения;</w:t>
      </w:r>
    </w:p>
    <w:p w14:paraId="5628023E" w14:textId="77777777" w:rsidR="00000000" w:rsidRDefault="0050258C">
      <w:pPr>
        <w:pStyle w:val="a3"/>
      </w:pPr>
      <w:r>
        <w:t>ли</w:t>
      </w:r>
      <w:r>
        <w:t>бо заверенного личной номерной печатью должностного лица таможенного органа специального реестра вывезенных товаров с отметкой таможенного органа «Товар вывезен» и указанием даты выдачи подтверждения;</w:t>
      </w:r>
    </w:p>
    <w:p w14:paraId="57EAE94D" w14:textId="77777777" w:rsidR="00000000" w:rsidRDefault="0050258C">
      <w:pPr>
        <w:pStyle w:val="a3"/>
      </w:pPr>
      <w:r>
        <w:t>1.3. информации о подтверждении вывоза товаров за преде</w:t>
      </w:r>
      <w:r>
        <w:t>лы территории Республики Беларусь в случае осуществления плательщиком декларирования таможенным органам товаров в виде электронного документа.</w:t>
      </w:r>
    </w:p>
    <w:p w14:paraId="6A051493" w14:textId="77777777" w:rsidR="00000000" w:rsidRDefault="0050258C">
      <w:pPr>
        <w:pStyle w:val="a3"/>
      </w:pPr>
      <w:r>
        <w:t>Информация о подтверждении вывоза товаров за пределы территории Республики Беларусь в таком случае представляется</w:t>
      </w:r>
      <w:r>
        <w:t xml:space="preserve"> плательщиком в налоговый орган по месту постановки на учет одновременно с налоговой декларацией (расчетом) по налогу на добавленную стоимость в виде реестра электронных таможенных деклараций на товары, выпущенные в соответствии с таможенной процедурой экс</w:t>
      </w:r>
      <w:r>
        <w:t>порта, по установленной форме с указанием:</w:t>
      </w:r>
    </w:p>
    <w:p w14:paraId="5FF330EE" w14:textId="77777777" w:rsidR="00000000" w:rsidRDefault="0050258C">
      <w:pPr>
        <w:pStyle w:val="a3"/>
      </w:pPr>
      <w:r>
        <w:t>номеров электронных таможенных деклараций;</w:t>
      </w:r>
    </w:p>
    <w:p w14:paraId="0FA8F906" w14:textId="77777777" w:rsidR="00000000" w:rsidRDefault="0050258C">
      <w:pPr>
        <w:pStyle w:val="a3"/>
      </w:pPr>
      <w:r>
        <w:t>номеров деклараций на товары для экспресс-грузов – в случае, если товары доставляются перевозчиком в качестве экспресс-груза до получателя в соответствии с индивидуальной</w:t>
      </w:r>
      <w:r>
        <w:t xml:space="preserve"> накладной;</w:t>
      </w:r>
    </w:p>
    <w:p w14:paraId="6066177F" w14:textId="77777777" w:rsidR="00000000" w:rsidRDefault="0050258C">
      <w:pPr>
        <w:pStyle w:val="a3"/>
      </w:pPr>
      <w:r>
        <w:t>даты выпуска товаров;</w:t>
      </w:r>
    </w:p>
    <w:p w14:paraId="47A04571" w14:textId="77777777" w:rsidR="00000000" w:rsidRDefault="0050258C">
      <w:pPr>
        <w:pStyle w:val="a3"/>
      </w:pPr>
      <w:r>
        <w:t>кода таможенной процедуры;</w:t>
      </w:r>
    </w:p>
    <w:p w14:paraId="6A94E5E0" w14:textId="77777777" w:rsidR="00000000" w:rsidRDefault="0050258C">
      <w:pPr>
        <w:pStyle w:val="a3"/>
      </w:pPr>
      <w:r>
        <w:t>даты разрешения на убытие товара за пределы таможенной территории Евразийского экономического союза;</w:t>
      </w:r>
    </w:p>
    <w:p w14:paraId="6D43BCCE" w14:textId="77777777" w:rsidR="00000000" w:rsidRDefault="0050258C">
      <w:pPr>
        <w:pStyle w:val="a3"/>
      </w:pPr>
      <w:r>
        <w:t>суммы оборота по реализации товаров.</w:t>
      </w:r>
    </w:p>
    <w:p w14:paraId="5AAF2365" w14:textId="77777777" w:rsidR="00000000" w:rsidRDefault="0050258C">
      <w:pPr>
        <w:pStyle w:val="a3"/>
      </w:pPr>
      <w:r>
        <w:t>Указанный реестр заполняется в установленном порядке.</w:t>
      </w:r>
    </w:p>
    <w:p w14:paraId="0BEDBD93" w14:textId="77777777" w:rsidR="00000000" w:rsidRDefault="0050258C">
      <w:pPr>
        <w:pStyle w:val="a3"/>
      </w:pPr>
      <w:r>
        <w:lastRenderedPageBreak/>
        <w:t>2. При наличии обстоятельств, указывающих на недостоверность представленных в соответствии с настоящей статьей документов, подтверждение о вывозе товаров выдается по запросам налоговых органов таможенным органом, осуществившим выпуск товаров в соответствии</w:t>
      </w:r>
      <w:r>
        <w:t xml:space="preserve"> с заявленной таможенной процедурой.</w:t>
      </w:r>
    </w:p>
    <w:p w14:paraId="3A8E68C0" w14:textId="77777777" w:rsidR="00000000" w:rsidRDefault="0050258C">
      <w:pPr>
        <w:pStyle w:val="a3"/>
      </w:pPr>
      <w:r>
        <w:t>3. При реализации товаров, помещенных под таможенную процедуру экспорта, через посредника документальным подтверждением фактического вывоза товаров за пределы территории Республики Беларусь с целью их постоянного размещ</w:t>
      </w:r>
      <w:r>
        <w:t>ения (кроме вывоза товаров в государства – члены Евразийского экономического союза) является наличие у плательщика:</w:t>
      </w:r>
    </w:p>
    <w:p w14:paraId="04555802" w14:textId="77777777" w:rsidR="00000000" w:rsidRDefault="0050258C">
      <w:pPr>
        <w:pStyle w:val="a3"/>
      </w:pPr>
      <w:r>
        <w:t>3.1. договора с посредником.</w:t>
      </w:r>
    </w:p>
    <w:p w14:paraId="591DF86D" w14:textId="77777777" w:rsidR="00000000" w:rsidRDefault="0050258C">
      <w:pPr>
        <w:pStyle w:val="a3"/>
      </w:pPr>
      <w:r>
        <w:t>Для целей настоящего пункта под посредником понимаются организация, индивидуальный предприниматель, оказывающие</w:t>
      </w:r>
      <w:r>
        <w:t xml:space="preserve"> услуги по заключению контрактов либо заключившие от имени или по поручению плательщика контракт с иностранными организацией или физическим лицом, в том числе производящие таможенное декларирование вывозимых товаров;</w:t>
      </w:r>
    </w:p>
    <w:p w14:paraId="6DD0542C" w14:textId="77777777" w:rsidR="00000000" w:rsidRDefault="0050258C">
      <w:pPr>
        <w:pStyle w:val="a3"/>
      </w:pPr>
      <w:r>
        <w:t>3.2. копии контракта, заключенного поср</w:t>
      </w:r>
      <w:r>
        <w:t>едником с иностранными организацией или физическим лицом, на основании которого реализуются товары;</w:t>
      </w:r>
    </w:p>
    <w:p w14:paraId="6C3A0F5F" w14:textId="77777777" w:rsidR="00000000" w:rsidRDefault="0050258C">
      <w:pPr>
        <w:pStyle w:val="a3"/>
      </w:pPr>
      <w:r>
        <w:t>3.3. подтверждения о вывозе товаров за пределы территории Республики Беларусь в случае декларирования таможенным органам товаров в письменной форме.</w:t>
      </w:r>
    </w:p>
    <w:p w14:paraId="0A6CA53A" w14:textId="77777777" w:rsidR="00000000" w:rsidRDefault="0050258C">
      <w:pPr>
        <w:pStyle w:val="a3"/>
      </w:pPr>
      <w:r>
        <w:t>Подтвер</w:t>
      </w:r>
      <w:r>
        <w:t>ждение о вывозе товаров за пределы территории Республики Беларусь в таком случае выдается таможенными органами и представляется в налоговый орган плательщиком в порядке, установленном подпунктом 1.2 пункта 1 настоящей статьи;</w:t>
      </w:r>
    </w:p>
    <w:p w14:paraId="050B6356" w14:textId="77777777" w:rsidR="00000000" w:rsidRDefault="0050258C">
      <w:pPr>
        <w:pStyle w:val="a3"/>
      </w:pPr>
      <w:r>
        <w:t>3.4. информации о подтверждени</w:t>
      </w:r>
      <w:r>
        <w:t>и вывоза товаров за пределы территории Республики Беларусь в случае декларирования таможенным органам товаров в виде электронного документа.</w:t>
      </w:r>
    </w:p>
    <w:p w14:paraId="20EE95BD" w14:textId="77777777" w:rsidR="00000000" w:rsidRDefault="0050258C">
      <w:pPr>
        <w:pStyle w:val="a3"/>
      </w:pPr>
      <w:r>
        <w:t>Информация о подтверждении вывоза товаров за пределы территории Республики Беларусь в таком случае представляется п</w:t>
      </w:r>
      <w:r>
        <w:t>лательщиком в налоговый орган в порядке, установленном подпунктом 1.3 пункта 1 настоящей статьи.</w:t>
      </w:r>
    </w:p>
    <w:p w14:paraId="7BF32FAD" w14:textId="77777777" w:rsidR="00000000" w:rsidRDefault="0050258C">
      <w:pPr>
        <w:pStyle w:val="a3"/>
      </w:pPr>
      <w:r>
        <w:t>4. При реализации товаров с пересылкой в почтовых отправлениях, а также при реализации товаров, перемещаемых по системе магистральных трубопроводов или по лини</w:t>
      </w:r>
      <w:r>
        <w:t>ям электропередачи, для подтверждения вывоза товаров за пределы Республики Беларусь с целью их постоянного размещения (кроме вывоза товаров в государства – члены Евразийского экономического союза) плательщик представляет в налоговый орган по месту постанов</w:t>
      </w:r>
      <w:r>
        <w:t>ки на учет одновременно с налоговой декларацией (расчетом) по налогу на добавленную стоимость:</w:t>
      </w:r>
    </w:p>
    <w:p w14:paraId="3B78ECA5" w14:textId="77777777" w:rsidR="00000000" w:rsidRDefault="0050258C">
      <w:pPr>
        <w:pStyle w:val="a3"/>
      </w:pPr>
      <w:r>
        <w:t>4.1. копию контракта, заключенного плательщиком с иностранными организацией или физическим лицом, на основании которого реализуются товары;</w:t>
      </w:r>
    </w:p>
    <w:p w14:paraId="291B45E4" w14:textId="77777777" w:rsidR="00000000" w:rsidRDefault="0050258C">
      <w:pPr>
        <w:pStyle w:val="a3"/>
      </w:pPr>
      <w:r>
        <w:t>4.2. в случае осущест</w:t>
      </w:r>
      <w:r>
        <w:t>вления плательщиком декларирования таможенным органам товаров в письменной форме:</w:t>
      </w:r>
    </w:p>
    <w:p w14:paraId="16550E67" w14:textId="77777777" w:rsidR="00000000" w:rsidRDefault="0050258C">
      <w:pPr>
        <w:pStyle w:val="a3"/>
      </w:pPr>
      <w:r>
        <w:lastRenderedPageBreak/>
        <w:t>либо копию декларации на товары с отметкой таможенного органа о выпуске товаров в соответствии с таможенной процедурой экспорта;</w:t>
      </w:r>
    </w:p>
    <w:p w14:paraId="58163F56" w14:textId="77777777" w:rsidR="00000000" w:rsidRDefault="0050258C">
      <w:pPr>
        <w:pStyle w:val="a3"/>
      </w:pPr>
      <w:r>
        <w:t xml:space="preserve">либо специальный реестр вывезенных товаров с </w:t>
      </w:r>
      <w:r>
        <w:t>указанием номера декларации на товары и даты выпуска товара в соответствии с заявленной таможенной процедурой экспорта, заверенный подписью руководителя организации (уполномоченного им лица), подписью индивидуального предпринимателя;</w:t>
      </w:r>
    </w:p>
    <w:p w14:paraId="6888AFBD" w14:textId="77777777" w:rsidR="00000000" w:rsidRDefault="0050258C">
      <w:pPr>
        <w:pStyle w:val="a3"/>
      </w:pPr>
      <w:r>
        <w:t>4.3. в случае осуществ</w:t>
      </w:r>
      <w:r>
        <w:t>ления плательщиком декларирования таможенным органам товаров в виде электронного документа – специальный реестр вывезенных товаров с указанием номера декларации на товары и даты выпуска товара в соответствии с заявленной таможенной процедурой экспорта, зав</w:t>
      </w:r>
      <w:r>
        <w:t>еренный подписью руководителя организации (уполномоченного им лица), подписью индивидуального предпринимателя;</w:t>
      </w:r>
    </w:p>
    <w:p w14:paraId="5ECADC45" w14:textId="77777777" w:rsidR="00000000" w:rsidRDefault="0050258C">
      <w:pPr>
        <w:pStyle w:val="a3"/>
      </w:pPr>
      <w:r>
        <w:t>4.4. выданную оператором почтовой связи квитанцию о приеме к пересылке регистрируемого почтового отправления, содержащего товар для пересылки пок</w:t>
      </w:r>
      <w:r>
        <w:t>упателю, – при реализации товара с пересылкой в почтовых отправлениях;</w:t>
      </w:r>
    </w:p>
    <w:p w14:paraId="27713183" w14:textId="77777777" w:rsidR="00000000" w:rsidRDefault="0050258C">
      <w:pPr>
        <w:pStyle w:val="a3"/>
      </w:pPr>
      <w:r>
        <w:t>4.5. копии актов приема-сдачи товаров – при реализации товаров, перемещаемых по системе магистральных трубопроводов или по линиям электропередачи.</w:t>
      </w:r>
    </w:p>
    <w:p w14:paraId="3C853E64" w14:textId="77777777" w:rsidR="00000000" w:rsidRDefault="0050258C">
      <w:pPr>
        <w:pStyle w:val="a3"/>
      </w:pPr>
      <w:r>
        <w:t>5. Документальное подтверждение вывоза</w:t>
      </w:r>
      <w:r>
        <w:t xml:space="preserve"> товаров за пределы Республики Беларусь в соответствии с пунктами 1, 3 и 4 настоящей статьи производится в течение ста восьмидесяти дней с даты выпуска товаров в соответствии с заявленной таможенной процедурой. При этом отражение в налоговой декларации (ра</w:t>
      </w:r>
      <w:r>
        <w:t>счете) по налогу на добавленную стоимость оборотов по реализации товаров производится применительно к указанному сроку в следующем порядке:</w:t>
      </w:r>
    </w:p>
    <w:p w14:paraId="5EB746F6" w14:textId="77777777" w:rsidR="00000000" w:rsidRDefault="0050258C">
      <w:pPr>
        <w:pStyle w:val="a3"/>
      </w:pPr>
      <w:r>
        <w:t>5.1. при отсутствии документов, подтверждающих вывоз товаров, до представления налоговой декларации (расчета) по нал</w:t>
      </w:r>
      <w:r>
        <w:t>огу на добавленную стоимость за тот отчетный период, в котором не истек установленный срок, обороты по реализации товаров не отражаются в налоговой декларации (расчете) по налогу на добавленную стоимость;</w:t>
      </w:r>
    </w:p>
    <w:p w14:paraId="382A33E5" w14:textId="77777777" w:rsidR="00000000" w:rsidRDefault="0050258C">
      <w:pPr>
        <w:pStyle w:val="a3"/>
      </w:pPr>
      <w:r>
        <w:t>5.2. при наличии документов, подтверждающих вывоз т</w:t>
      </w:r>
      <w:r>
        <w:t>оваров, обороты по реализации товаров отражаются в налоговой декларации (расчете) по налогу на добавленную стоимость:</w:t>
      </w:r>
    </w:p>
    <w:p w14:paraId="46159A94" w14:textId="77777777" w:rsidR="00000000" w:rsidRDefault="0050258C">
      <w:pPr>
        <w:pStyle w:val="a3"/>
      </w:pPr>
      <w:r>
        <w:t>либо того отчетного периода, срок представления которой следует после получения соответствующего документального подтверждения;</w:t>
      </w:r>
    </w:p>
    <w:p w14:paraId="45D7F70F" w14:textId="77777777" w:rsidR="00000000" w:rsidRDefault="0050258C">
      <w:pPr>
        <w:pStyle w:val="a3"/>
      </w:pPr>
      <w:r>
        <w:t xml:space="preserve">либо того </w:t>
      </w:r>
      <w:r>
        <w:t>отчетного периода, в котором получено соответствующее документальное подтверждение;</w:t>
      </w:r>
    </w:p>
    <w:p w14:paraId="092DC562" w14:textId="77777777" w:rsidR="00000000" w:rsidRDefault="0050258C">
      <w:pPr>
        <w:pStyle w:val="a3"/>
      </w:pPr>
      <w:r>
        <w:t>5.3. при отсутствии документов, подтверждающих вывоз товаров, до представления в налоговый орган налоговой декларации (расчета) по налогу на добавленную стоимость за тот от</w:t>
      </w:r>
      <w:r>
        <w:t>четный период, в котором истек установленный срок, обороты по реализации товаров отражаются без применения ставки налога на добавленную стоимость в размере ноль (0) процентов в налоговой декларации (расчете) по налогу на добавленную стоимость того отчетног</w:t>
      </w:r>
      <w:r>
        <w:t>о периода, в котором истек установленный срок;</w:t>
      </w:r>
    </w:p>
    <w:p w14:paraId="3BF9E64B" w14:textId="77777777" w:rsidR="00000000" w:rsidRDefault="0050258C">
      <w:pPr>
        <w:pStyle w:val="a3"/>
      </w:pPr>
      <w:r>
        <w:t xml:space="preserve">5.4. при получении документов, подтверждающих вывоз товаров, по истечении установленного срока и после отражения оборотов по реализации в налоговой декларации </w:t>
      </w:r>
      <w:r>
        <w:lastRenderedPageBreak/>
        <w:t>(расчете) по налогу на добавленную стоимость оборо</w:t>
      </w:r>
      <w:r>
        <w:t>ты по реализации товаров с применением ставки налога на добавленную стоимость в размере ноль (0) процентов отражаются (с одновременным уменьшением ранее отраженных оборотов по этим товарам) в налоговой декларации (расчете) по налогу на добавленную стоимост</w:t>
      </w:r>
      <w:r>
        <w:t>ь:</w:t>
      </w:r>
    </w:p>
    <w:p w14:paraId="7D048CBB" w14:textId="77777777" w:rsidR="00000000" w:rsidRDefault="0050258C">
      <w:pPr>
        <w:pStyle w:val="a3"/>
      </w:pPr>
      <w:r>
        <w:t>либо того отчетного периода, срок представления которой следует после получения соответствующего документального подтверждения;</w:t>
      </w:r>
    </w:p>
    <w:p w14:paraId="3297D8B2" w14:textId="77777777" w:rsidR="00000000" w:rsidRDefault="0050258C">
      <w:pPr>
        <w:pStyle w:val="a3"/>
      </w:pPr>
      <w:r>
        <w:t>либо того отчетного периода, в котором получено соответствующее документальное подтверждение.</w:t>
      </w:r>
    </w:p>
    <w:p w14:paraId="0660FAC3" w14:textId="77777777" w:rsidR="00000000" w:rsidRDefault="0050258C">
      <w:pPr>
        <w:pStyle w:val="a3"/>
      </w:pPr>
      <w:r>
        <w:t>Положения настоящего подпункта не применяются по истечении более трех лет со дня наступления срока уплаты налога на добавленную стоимость в связи с отсутствием документов, подтверждающих вывоз товаров, в соответствии с подпунктом 5.3 настоящего пункта.</w:t>
      </w:r>
    </w:p>
    <w:p w14:paraId="5180B300" w14:textId="77777777" w:rsidR="00000000" w:rsidRDefault="0050258C">
      <w:pPr>
        <w:pStyle w:val="a3"/>
      </w:pPr>
      <w:r>
        <w:t xml:space="preserve">6. </w:t>
      </w:r>
      <w:r>
        <w:t>Для подтверждения вывоза из Республики Беларусь за пределы Российской Федерации пушно-мехового сырья, реализованного в результате проведения торгов, с целью его постоянного размещения (кроме обратного ввоза пушно-мехового сырья в Республику Беларусь) плате</w:t>
      </w:r>
      <w:r>
        <w:t>льщик представляет в налоговый орган по месту постановки на учет:</w:t>
      </w:r>
    </w:p>
    <w:p w14:paraId="515FEEA0" w14:textId="77777777" w:rsidR="00000000" w:rsidRDefault="0050258C">
      <w:pPr>
        <w:pStyle w:val="a3"/>
      </w:pPr>
      <w:r>
        <w:t>договор комиссии, поручения и иной аналогичный гражданско-правовой договор с налогоплательщиком Российской Федерации;</w:t>
      </w:r>
    </w:p>
    <w:p w14:paraId="685251FB" w14:textId="77777777" w:rsidR="00000000" w:rsidRDefault="0050258C">
      <w:pPr>
        <w:pStyle w:val="a3"/>
      </w:pPr>
      <w:r>
        <w:t>товарно-транспортную накладную, подтверждающую вывоз пушно-мехового сырь</w:t>
      </w:r>
      <w:r>
        <w:t>я с территории Республики Беларусь на территорию Российской Федерации налогоплательщику Российской Федерации;</w:t>
      </w:r>
    </w:p>
    <w:p w14:paraId="391FEC91" w14:textId="77777777" w:rsidR="00000000" w:rsidRDefault="0050258C">
      <w:pPr>
        <w:pStyle w:val="a3"/>
      </w:pPr>
      <w:r>
        <w:t>сводную справку (расшифровку графы 2 таможенных деклараций на экспорт пушно-мехового сырья), выдаваемую налогоплательщиком Российской Федерации;</w:t>
      </w:r>
    </w:p>
    <w:p w14:paraId="18C33D1C" w14:textId="77777777" w:rsidR="00000000" w:rsidRDefault="0050258C">
      <w:pPr>
        <w:pStyle w:val="a3"/>
      </w:pPr>
      <w:r>
        <w:t>р</w:t>
      </w:r>
      <w:r>
        <w:t>еестр счетов, выдаваемый налогоплательщиком Российской Федерации для плательщика Республики Беларусь, в котором указаны покупатели пушно-мехового сырья;</w:t>
      </w:r>
    </w:p>
    <w:p w14:paraId="150C2B20" w14:textId="77777777" w:rsidR="00000000" w:rsidRDefault="0050258C">
      <w:pPr>
        <w:pStyle w:val="a3"/>
      </w:pPr>
      <w:r>
        <w:t>таможенную декларацию, заверенную таможенными органами Российской Федерации, подтверждающую вывоз пушно</w:t>
      </w:r>
      <w:r>
        <w:t>-мехового сырья с территории Российской Федерации с целью его постоянного размещения (кроме обратного ввоза пушно-мехового сырья в Республику Беларусь).</w:t>
      </w:r>
    </w:p>
    <w:p w14:paraId="0EDF16D6" w14:textId="77777777" w:rsidR="00000000" w:rsidRDefault="0050258C">
      <w:pPr>
        <w:pStyle w:val="a3"/>
      </w:pPr>
      <w:r>
        <w:t>Документальное подтверждение вывоза из Республики Беларусь за пределы Российской Федерации пушно-мехово</w:t>
      </w:r>
      <w:r>
        <w:t>го сырья в соответствии с настоящим пунктом производится в течение ста восьмидесяти дней с даты проведения торгов. При этом отражение в налоговой декларации (расчете) по налогу на добавленную стоимость оборотов по реализации пушно-мехового сырья производит</w:t>
      </w:r>
      <w:r>
        <w:t>ся применительно к указанному сроку в порядке, установленном подпунктами 5.1–5.4 пункта 5 настоящей статьи.</w:t>
      </w:r>
    </w:p>
    <w:p w14:paraId="1F7BC9AA" w14:textId="77777777" w:rsidR="00000000" w:rsidRDefault="0050258C">
      <w:pPr>
        <w:spacing w:after="240"/>
        <w:rPr>
          <w:rFonts w:eastAsia="Times New Roman"/>
        </w:rPr>
      </w:pPr>
    </w:p>
    <w:p w14:paraId="6AF441E4" w14:textId="77777777" w:rsidR="00000000" w:rsidRDefault="0050258C">
      <w:pPr>
        <w:jc w:val="center"/>
        <w:rPr>
          <w:rFonts w:eastAsia="Times New Roman"/>
        </w:rPr>
      </w:pPr>
      <w:r>
        <w:rPr>
          <w:rFonts w:eastAsia="Times New Roman"/>
          <w:b/>
          <w:bCs/>
        </w:rPr>
        <w:t>Статья 124.</w:t>
      </w:r>
      <w:r>
        <w:rPr>
          <w:rFonts w:eastAsia="Times New Roman"/>
        </w:rPr>
        <w:t xml:space="preserve"> Порядок документального подтверждения вывоза товаров в государства – члены Евразийского экономического союза</w:t>
      </w:r>
    </w:p>
    <w:p w14:paraId="3790BE71" w14:textId="77777777" w:rsidR="00000000" w:rsidRDefault="0050258C">
      <w:pPr>
        <w:rPr>
          <w:rFonts w:eastAsia="Times New Roman"/>
        </w:rPr>
      </w:pPr>
    </w:p>
    <w:p w14:paraId="46E6BD35" w14:textId="77777777" w:rsidR="00000000" w:rsidRDefault="0050258C">
      <w:pPr>
        <w:pStyle w:val="a3"/>
      </w:pPr>
      <w:r>
        <w:lastRenderedPageBreak/>
        <w:t>1. Основанием для прим</w:t>
      </w:r>
      <w:r>
        <w:t>енения ставки налога на добавленную стоимость в размере ноль (0) процентов при реализации налогоплательщикам государств – членов Евразийского экономического союза или налогоплательщикам государств, не являющихся членами Евразийского экономического союза, т</w:t>
      </w:r>
      <w:r>
        <w:t xml:space="preserve">оваров, вывезенных (без обязательств об обратном ввозе на территорию Республики Беларусь) в государства – члены Евразийского экономического союза (в том числе товаров, вывезенных по договорам международного лизинга, договорам займа, договорам (контрактам) </w:t>
      </w:r>
      <w:r>
        <w:t>на изготовление товаров), является наличие у плательщика следующих документов:</w:t>
      </w:r>
    </w:p>
    <w:p w14:paraId="1CF57106" w14:textId="77777777" w:rsidR="00000000" w:rsidRDefault="0050258C">
      <w:pPr>
        <w:pStyle w:val="a3"/>
      </w:pPr>
      <w:r>
        <w:t>1.1. договора (контракта), на основании которого осуществляется реализация товаров; договора международного лизинга, предусматривающего выкуп предмета лизинга и переход права со</w:t>
      </w:r>
      <w:r>
        <w:t>бственности на товары (предметы лизинга) к лизингополучателю; договора (контракта), предусматривающего предоставление займа в виде вещей; договора (контракта) на изготовление товаров (за исключением производства товаров из давальческого сырья (материалов))</w:t>
      </w:r>
      <w:r>
        <w:t>;</w:t>
      </w:r>
    </w:p>
    <w:p w14:paraId="0EFDB3B2" w14:textId="77777777" w:rsidR="00000000" w:rsidRDefault="0050258C">
      <w:pPr>
        <w:pStyle w:val="a3"/>
      </w:pPr>
      <w:r>
        <w:t>1.2. транспортных (товаросопроводительных) документов, подтверждающих перемещение товаров с территории Республики Беларусь на территорию другого государства – члена Евразийского экономического союза.</w:t>
      </w:r>
    </w:p>
    <w:p w14:paraId="35E37634" w14:textId="77777777" w:rsidR="00000000" w:rsidRDefault="0050258C">
      <w:pPr>
        <w:pStyle w:val="a3"/>
      </w:pPr>
      <w:r>
        <w:t>Наличие транспортных (товаросопроводительных) документ</w:t>
      </w:r>
      <w:r>
        <w:t>ов не требуется, если для отдельных видов перемещения, в том числе перемещения товаров без использования транспортных средств, оформление этих документов не предусмотрено законодательством.</w:t>
      </w:r>
    </w:p>
    <w:p w14:paraId="723A67C1" w14:textId="77777777" w:rsidR="00000000" w:rsidRDefault="0050258C">
      <w:pPr>
        <w:pStyle w:val="a3"/>
      </w:pPr>
      <w:r>
        <w:t>При вывозе на территорию государства – члена Евразийского экономич</w:t>
      </w:r>
      <w:r>
        <w:t>еского союза товаров с целью временного хранения, участия в выставках-ярмарках по договорам, заключенным плательщиком с покупателями до вывоза товаров с территории Республики Беларусь, требуется наличие у плательщика также транспортных (товаросопроводитель</w:t>
      </w:r>
      <w:r>
        <w:t>ных) документов, подтверждающих отгрузку (передачу) товаров покупателям.</w:t>
      </w:r>
    </w:p>
    <w:p w14:paraId="45AB402A" w14:textId="77777777" w:rsidR="00000000" w:rsidRDefault="0050258C">
      <w:pPr>
        <w:pStyle w:val="a3"/>
      </w:pPr>
      <w:r>
        <w:t>При перемещении товаров по системе магистральных трубопроводов или по линиям электропередачи требуется наличие у плательщика актов приема-сдачи товаров;</w:t>
      </w:r>
    </w:p>
    <w:p w14:paraId="55C95835" w14:textId="77777777" w:rsidR="00000000" w:rsidRDefault="0050258C">
      <w:pPr>
        <w:pStyle w:val="a3"/>
      </w:pPr>
      <w:r>
        <w:t>1.3. заявления о ввозе товаров</w:t>
      </w:r>
      <w:r>
        <w:t xml:space="preserve"> и уплате косвенных налогов, составленного по форме, утвержденной международным договором Республики Беларусь, с отметкой налогового органа государства – члена Евразийского экономического союза, на территорию которого ввезены товары, об уплате косвенных на</w:t>
      </w:r>
      <w:r>
        <w:t>логов (освобождении от налогообложения или ином порядке исполнения налоговых обязательств) (далее в настоящей статье – заявление о ввозе товаров) либо перечня заявлений о ввозе товаров и уплате косвенных налогов.</w:t>
      </w:r>
    </w:p>
    <w:p w14:paraId="2849D800" w14:textId="77777777" w:rsidR="00000000" w:rsidRDefault="0050258C">
      <w:pPr>
        <w:pStyle w:val="a3"/>
      </w:pPr>
      <w:r>
        <w:t>Плательщиком в налоговый орган по месту пос</w:t>
      </w:r>
      <w:r>
        <w:t>тановки на учет одновременно с налоговой декларацией (расчетом) по налогу на добавленную стоимость представляется:</w:t>
      </w:r>
    </w:p>
    <w:p w14:paraId="33F03D4F" w14:textId="77777777" w:rsidR="00000000" w:rsidRDefault="0050258C">
      <w:pPr>
        <w:pStyle w:val="a3"/>
      </w:pPr>
      <w:r>
        <w:t>либо заявление о ввозе товаров;</w:t>
      </w:r>
    </w:p>
    <w:p w14:paraId="226CDA37" w14:textId="77777777" w:rsidR="00000000" w:rsidRDefault="0050258C">
      <w:pPr>
        <w:pStyle w:val="a3"/>
      </w:pPr>
      <w:r>
        <w:t>либо по установленной форме перечень заявлений о ввозе товаров и уплате косвенных налогов, заполненный в уста</w:t>
      </w:r>
      <w:r>
        <w:t>новленном порядке.</w:t>
      </w:r>
    </w:p>
    <w:p w14:paraId="44FC33A4" w14:textId="77777777" w:rsidR="00000000" w:rsidRDefault="0050258C">
      <w:pPr>
        <w:pStyle w:val="a3"/>
      </w:pPr>
      <w:r>
        <w:t xml:space="preserve">2. Основанием для применения ставки налога на добавленную стоимость в размере ноль (0) процентов при реализации организациями и (или) индивидуальными </w:t>
      </w:r>
      <w:r>
        <w:lastRenderedPageBreak/>
        <w:t>предпринимателями Республики Беларусь на основании договоров комиссии, поручения или ин</w:t>
      </w:r>
      <w:r>
        <w:t>ых аналогичных гражданско-правовых договоров (далее в настоящем пункте – комитент) через организации и (или) индивидуальных предпринимателей Республики Беларусь (далее в настоящем пункте – комиссионер) товаров, вывезенных (без обязательств об обратном ввоз</w:t>
      </w:r>
      <w:r>
        <w:t>е на территорию Республики Беларусь) в государства – члены Евразийского экономического союза, является наличие у комитента следующих документов:</w:t>
      </w:r>
    </w:p>
    <w:p w14:paraId="1A55F53E" w14:textId="77777777" w:rsidR="00000000" w:rsidRDefault="0050258C">
      <w:pPr>
        <w:pStyle w:val="a3"/>
      </w:pPr>
      <w:r>
        <w:t>2.1. договора комиссии, поручения или иного аналогичного гражданско-правового договора;</w:t>
      </w:r>
    </w:p>
    <w:p w14:paraId="6EAE1D1E" w14:textId="77777777" w:rsidR="00000000" w:rsidRDefault="0050258C">
      <w:pPr>
        <w:pStyle w:val="a3"/>
      </w:pPr>
      <w:r>
        <w:t>2.2. транспортных (това</w:t>
      </w:r>
      <w:r>
        <w:t>росопроводительных) документов, подтверждающих отгрузку товаров комиссионеру, и копий транспортных (товаросопроводительных) документов, подтверждающих отгрузку товаров покупателям;</w:t>
      </w:r>
    </w:p>
    <w:p w14:paraId="28A000AF" w14:textId="77777777" w:rsidR="00000000" w:rsidRDefault="0050258C">
      <w:pPr>
        <w:pStyle w:val="a3"/>
      </w:pPr>
      <w:r>
        <w:t>2.3. заявления о ввозе товаров либо перечня заявлений о ввозе товаров и упл</w:t>
      </w:r>
      <w:r>
        <w:t>ате косвенных налогов (представляется комитентом в налоговый орган по месту постановки на учет одновременно с налоговой декларацией (расчетом) по налогу на добавленную стоимость).</w:t>
      </w:r>
    </w:p>
    <w:p w14:paraId="1D470BEC" w14:textId="77777777" w:rsidR="00000000" w:rsidRDefault="0050258C">
      <w:pPr>
        <w:pStyle w:val="a3"/>
      </w:pPr>
      <w:r>
        <w:t>3. Основанием для применения ставки налога на добавленную стоимость в размер</w:t>
      </w:r>
      <w:r>
        <w:t>е ноль (0) процентов при реализации организациями и (или) индивидуальными предпринимателями Республики Беларусь на основании договоров комиссии, поручения или иных аналогичных гражданско-правовых договоров (далее в настоящем пункте – комитент) через иностр</w:t>
      </w:r>
      <w:r>
        <w:t>анные организации и (или) физических лиц, являющихся налогоплательщиками государств – членов Евразийского экономического союза (далее в настоящем пункте – комиссионер), товаров, вывезенных (без обязательств об обратном ввозе на территорию Республики Белару</w:t>
      </w:r>
      <w:r>
        <w:t>сь) в государства – члены Евразийского экономического союза в целях их последующей реализации в пределах либо за пределы таможенной территории Евразийского экономического союза, является наличие у комитента:</w:t>
      </w:r>
    </w:p>
    <w:p w14:paraId="49A1281D" w14:textId="77777777" w:rsidR="00000000" w:rsidRDefault="0050258C">
      <w:pPr>
        <w:pStyle w:val="a3"/>
      </w:pPr>
      <w:r>
        <w:t>3.1. договора комиссии, поручения или иного анал</w:t>
      </w:r>
      <w:r>
        <w:t>огичного гражданско-правового договора;</w:t>
      </w:r>
    </w:p>
    <w:p w14:paraId="468CB009" w14:textId="77777777" w:rsidR="00000000" w:rsidRDefault="0050258C">
      <w:pPr>
        <w:pStyle w:val="a3"/>
      </w:pPr>
      <w:r>
        <w:t>3.2. транспортных (товаросопроводительных) документов, подтверждающих отгрузку товаров комиссионеру;</w:t>
      </w:r>
    </w:p>
    <w:p w14:paraId="1E4A1865" w14:textId="77777777" w:rsidR="00000000" w:rsidRDefault="0050258C">
      <w:pPr>
        <w:pStyle w:val="a3"/>
      </w:pPr>
      <w:r>
        <w:t xml:space="preserve">3.3. таможенной декларации, оформленной комиссионером и заверенной таможенным органом государства – </w:t>
      </w:r>
      <w:r>
        <w:t>члена Евразийского экономического союза, подтверждающей вывоз товаров с таможенной территории Евразийского экономического союза в целях их постоянного размещения.</w:t>
      </w:r>
    </w:p>
    <w:p w14:paraId="1B96AD57" w14:textId="77777777" w:rsidR="00000000" w:rsidRDefault="0050258C">
      <w:pPr>
        <w:pStyle w:val="a3"/>
      </w:pPr>
      <w:r>
        <w:t>Таможенная декларация представляется комитентом в налоговый орган по месту постановки на учет</w:t>
      </w:r>
      <w:r>
        <w:t xml:space="preserve"> одновременно с налоговой декларацией (расчетом) по налогу на добавленную стоимость в случае, если вывоз товаров осуществляется в государства – члены Евразийского экономического союза в целях их дальнейшей реализации комиссионером за пределы таможенной тер</w:t>
      </w:r>
      <w:r>
        <w:t>ритории Евразийского экономического союза при условии, что законодательством государства – члена Евразийского экономического союза уплата налога на добавленную стоимость при ввозе товаров с территории Республики Беларусь не возложена на комиссионера, повер</w:t>
      </w:r>
      <w:r>
        <w:t>енного или агента;</w:t>
      </w:r>
    </w:p>
    <w:p w14:paraId="7E84A37D" w14:textId="77777777" w:rsidR="00000000" w:rsidRDefault="0050258C">
      <w:pPr>
        <w:pStyle w:val="a3"/>
      </w:pPr>
      <w:r>
        <w:lastRenderedPageBreak/>
        <w:t>3.4. заявления о ввозе товаров либо перечня заявлений о ввозе товаров и уплате косвенных налогов (представляется комитентом в налоговый орган по месту постановки на учет одновременно с налоговой декларацией (расчетом) по налогу на добавл</w:t>
      </w:r>
      <w:r>
        <w:t>енную стоимость в случае, если законодательством государства – члена Евразийского экономического союза уплата налога на добавленную стоимость при ввозе товаров с территории Республики Беларусь возложена на комиссионера, поверенного (агента) либо покупателя</w:t>
      </w:r>
      <w:r>
        <w:t>).</w:t>
      </w:r>
    </w:p>
    <w:p w14:paraId="4180FE27" w14:textId="77777777" w:rsidR="00000000" w:rsidRDefault="0050258C">
      <w:pPr>
        <w:pStyle w:val="a3"/>
      </w:pPr>
      <w:r>
        <w:t>4. Основанием для применения ставки налога на добавленную стоимость в размере ноль (0) процентов при реализации иностранным организациям и физическим лицам товаров, вывезенных (без обязательств об обратном ввозе на территорию Республики Беларусь) в госу</w:t>
      </w:r>
      <w:r>
        <w:t>дарства – члены Евразийского экономического союза и помещенных на территории государств – членов Евразийского экономического союза под таможенную процедуру свободной таможенной зоны либо под таможенную процедуру свободного склада, является наличие у плател</w:t>
      </w:r>
      <w:r>
        <w:t>ьщика следующих документов:</w:t>
      </w:r>
    </w:p>
    <w:p w14:paraId="0CA2EEDF" w14:textId="77777777" w:rsidR="00000000" w:rsidRDefault="0050258C">
      <w:pPr>
        <w:pStyle w:val="a3"/>
      </w:pPr>
      <w:r>
        <w:t>4.1. договора (контракта), на основании которого осуществляется реализация товаров;</w:t>
      </w:r>
    </w:p>
    <w:p w14:paraId="61B2862D" w14:textId="77777777" w:rsidR="00000000" w:rsidRDefault="0050258C">
      <w:pPr>
        <w:pStyle w:val="a3"/>
      </w:pPr>
      <w:r>
        <w:t>4.2. транспортных (товаросопроводительных) документов, подтверждающих перемещение товаров с территории Республики Беларусь на территорию государ</w:t>
      </w:r>
      <w:r>
        <w:t>ства – члена Евразийского экономического союза;</w:t>
      </w:r>
    </w:p>
    <w:p w14:paraId="18D249C9" w14:textId="77777777" w:rsidR="00000000" w:rsidRDefault="0050258C">
      <w:pPr>
        <w:pStyle w:val="a3"/>
      </w:pPr>
      <w:r>
        <w:t>4.3. заверенной таможенным органом государства – члена Евразийского экономического союза копии таможенной декларации, в соответствии с которой товары на территории государства – члена Евразийского экономическ</w:t>
      </w:r>
      <w:r>
        <w:t>ого союза помещены под таможенную процедуру свободной таможенной зоны либо под таможенную процедуру свободного склада.</w:t>
      </w:r>
    </w:p>
    <w:p w14:paraId="56656AE7" w14:textId="77777777" w:rsidR="00000000" w:rsidRDefault="0050258C">
      <w:pPr>
        <w:pStyle w:val="a3"/>
      </w:pPr>
      <w:r>
        <w:t>Такая таможенная декларация представляется плательщиком в налоговый орган по месту постановки на учет одновременно с налоговой декларацие</w:t>
      </w:r>
      <w:r>
        <w:t>й (расчетом) по налогу на добавленную стоимость.</w:t>
      </w:r>
    </w:p>
    <w:p w14:paraId="0BC2F351" w14:textId="77777777" w:rsidR="00000000" w:rsidRDefault="0050258C">
      <w:pPr>
        <w:pStyle w:val="a3"/>
      </w:pPr>
      <w:r>
        <w:t>5. Документальное подтверждение фактического вывоза товаров с территории Республики Беларусь на территорию государств – членов Евразийского экономического союза в соответствии с пунктами 1–4 настоящей статьи</w:t>
      </w:r>
      <w:r>
        <w:t xml:space="preserve"> производится в течение ста восьмидесяти календарных дней с даты отгрузки этих товаров. При этом отражение в налоговой декларации (расчете) по налогу на добавленную стоимость оборотов по реализации товаров производится применительно к указанному сроку в по</w:t>
      </w:r>
      <w:r>
        <w:t xml:space="preserve">рядке, установленном подпунктами 5.1–5.4 пункта 5 </w:t>
      </w:r>
      <w:hyperlink r:id="rId180" w:history="1">
        <w:r>
          <w:rPr>
            <w:rStyle w:val="a4"/>
          </w:rPr>
          <w:t>статьи 123 настоящего Кодекса</w:t>
        </w:r>
      </w:hyperlink>
      <w:r>
        <w:t>.</w:t>
      </w:r>
    </w:p>
    <w:p w14:paraId="50FD2445" w14:textId="77777777" w:rsidR="00000000" w:rsidRDefault="0050258C">
      <w:pPr>
        <w:pStyle w:val="a3"/>
      </w:pPr>
      <w:r>
        <w:t>При реализации товаров на основании договоров комиссии, поручения или иных аналогичных гражданско-правовых д</w:t>
      </w:r>
      <w:r>
        <w:t>оговоров для отсчета срока, установленного настоящим пунктом, днем отгрузки товаров признается дата отгрузки товаров комиссионером, поверенным или иным аналогичным лицом покупателю.</w:t>
      </w:r>
    </w:p>
    <w:p w14:paraId="1A654D9A" w14:textId="77777777" w:rsidR="00000000" w:rsidRDefault="0050258C">
      <w:pPr>
        <w:spacing w:after="240"/>
        <w:rPr>
          <w:rFonts w:eastAsia="Times New Roman"/>
        </w:rPr>
      </w:pPr>
    </w:p>
    <w:p w14:paraId="3B5EBAF4" w14:textId="77777777" w:rsidR="00000000" w:rsidRDefault="0050258C">
      <w:pPr>
        <w:jc w:val="center"/>
        <w:rPr>
          <w:rFonts w:eastAsia="Times New Roman"/>
        </w:rPr>
      </w:pPr>
      <w:r>
        <w:rPr>
          <w:rFonts w:eastAsia="Times New Roman"/>
          <w:b/>
          <w:bCs/>
        </w:rPr>
        <w:t>Статья 125.</w:t>
      </w:r>
      <w:r>
        <w:rPr>
          <w:rFonts w:eastAsia="Times New Roman"/>
        </w:rPr>
        <w:t xml:space="preserve"> Порядок документального подтверждения вывоза за пределы Рес</w:t>
      </w:r>
      <w:r>
        <w:rPr>
          <w:rFonts w:eastAsia="Times New Roman"/>
        </w:rPr>
        <w:t>публики Беларусь товаров, произведенных из давальческого сырья (материалов)</w:t>
      </w:r>
    </w:p>
    <w:p w14:paraId="3C36EA59" w14:textId="77777777" w:rsidR="00000000" w:rsidRDefault="0050258C">
      <w:pPr>
        <w:rPr>
          <w:rFonts w:eastAsia="Times New Roman"/>
        </w:rPr>
      </w:pPr>
    </w:p>
    <w:p w14:paraId="21C92BA8" w14:textId="77777777" w:rsidR="00000000" w:rsidRDefault="0050258C">
      <w:pPr>
        <w:pStyle w:val="a3"/>
      </w:pPr>
      <w:r>
        <w:t xml:space="preserve">1. Основанием для применения ставки налога на добавленную стоимость в размере ноль (0) процентов при реализации экспортируемых работ по производству товаров из </w:t>
      </w:r>
      <w:r>
        <w:lastRenderedPageBreak/>
        <w:t>давальческого сырь</w:t>
      </w:r>
      <w:r>
        <w:t>я (материалов) является наличие у плательщика следующих документов:</w:t>
      </w:r>
    </w:p>
    <w:p w14:paraId="3D9C7EE8" w14:textId="77777777" w:rsidR="00000000" w:rsidRDefault="0050258C">
      <w:pPr>
        <w:pStyle w:val="a3"/>
      </w:pPr>
      <w:r>
        <w:t>1.1. договора (контракта), заключенного с иностранными организацией или физическим лицом;</w:t>
      </w:r>
    </w:p>
    <w:p w14:paraId="37BD70EF" w14:textId="77777777" w:rsidR="00000000" w:rsidRDefault="0050258C">
      <w:pPr>
        <w:pStyle w:val="a3"/>
      </w:pPr>
      <w:r>
        <w:t xml:space="preserve">1.2. документов, подтверждающих выполнение плательщиком этих работ собственными силами (полностью </w:t>
      </w:r>
      <w:r>
        <w:t>или частично) для иностранных организации или физического лица;</w:t>
      </w:r>
    </w:p>
    <w:p w14:paraId="79A254D1" w14:textId="77777777" w:rsidR="00000000" w:rsidRDefault="0050258C">
      <w:pPr>
        <w:pStyle w:val="a3"/>
      </w:pPr>
      <w:r>
        <w:t>1.3. в случае привлечения плательщиком белорусских подрядчиков для выполнения экспортируемых работ по производству товаров из давальческого сырья (материалов):</w:t>
      </w:r>
    </w:p>
    <w:p w14:paraId="639CC784" w14:textId="77777777" w:rsidR="00000000" w:rsidRDefault="0050258C">
      <w:pPr>
        <w:pStyle w:val="a3"/>
      </w:pPr>
      <w:r>
        <w:t>1.3.1. договора подряда, заключе</w:t>
      </w:r>
      <w:r>
        <w:t>нного плательщиком с белорусским подрядчиком;</w:t>
      </w:r>
    </w:p>
    <w:p w14:paraId="109EFAE2" w14:textId="77777777" w:rsidR="00000000" w:rsidRDefault="0050258C">
      <w:pPr>
        <w:pStyle w:val="a3"/>
      </w:pPr>
      <w:r>
        <w:t>1.3.2. документов, подтверждающих выполнение работ белорусским подрядчиком по производству товаров из давальческого сырья (материалов);</w:t>
      </w:r>
    </w:p>
    <w:p w14:paraId="3E0B611B" w14:textId="77777777" w:rsidR="00000000" w:rsidRDefault="0050258C">
      <w:pPr>
        <w:pStyle w:val="a3"/>
      </w:pPr>
      <w:r>
        <w:t>1.4. в случае вывоза товаров, произведенных из давальческого сырья (матери</w:t>
      </w:r>
      <w:r>
        <w:t>алов), в государства, не являющиеся членами Евразийского экономического союза:</w:t>
      </w:r>
    </w:p>
    <w:p w14:paraId="55991AB4" w14:textId="77777777" w:rsidR="00000000" w:rsidRDefault="0050258C">
      <w:pPr>
        <w:pStyle w:val="a3"/>
      </w:pPr>
      <w:r>
        <w:t>1.4.1. подтверждения о вывозе товаров за пределы территории Республики Беларусь в случае декларирования таможенным органам товаров в письменной форме.</w:t>
      </w:r>
    </w:p>
    <w:p w14:paraId="6DA259AF" w14:textId="77777777" w:rsidR="00000000" w:rsidRDefault="0050258C">
      <w:pPr>
        <w:pStyle w:val="a3"/>
      </w:pPr>
      <w:r>
        <w:t>Подтверждение о вывозе тов</w:t>
      </w:r>
      <w:r>
        <w:t xml:space="preserve">аров за пределы территории Республики Беларусь в таком случае выдается таможенными органами и представляется в налоговый орган плательщиком в порядке, установленном подпунктом 1.2 пункта 1 </w:t>
      </w:r>
      <w:hyperlink r:id="rId181" w:history="1">
        <w:r>
          <w:rPr>
            <w:rStyle w:val="a4"/>
          </w:rPr>
          <w:t>статьи 123 настоящего Кодекса</w:t>
        </w:r>
      </w:hyperlink>
      <w:r>
        <w:t>;</w:t>
      </w:r>
    </w:p>
    <w:p w14:paraId="085776CE" w14:textId="77777777" w:rsidR="00000000" w:rsidRDefault="0050258C">
      <w:pPr>
        <w:pStyle w:val="a3"/>
      </w:pPr>
      <w:r>
        <w:t>1.4.2. информации о подтверждении вывоза товаров за пределы территории Республики Беларусь в случае декларирования таможенным органам товаров в виде электронного документа.</w:t>
      </w:r>
    </w:p>
    <w:p w14:paraId="1E75636D" w14:textId="77777777" w:rsidR="00000000" w:rsidRDefault="0050258C">
      <w:pPr>
        <w:pStyle w:val="a3"/>
      </w:pPr>
      <w:r>
        <w:t>Информация о подтверждении вывоза товаров за пределы</w:t>
      </w:r>
      <w:r>
        <w:t xml:space="preserve"> территории Республики Беларусь в таком случае представляется плательщиком в налоговый орган в порядке, установленном подпунктом 1.3 пункта 1 </w:t>
      </w:r>
      <w:hyperlink r:id="rId182" w:history="1">
        <w:r>
          <w:rPr>
            <w:rStyle w:val="a4"/>
          </w:rPr>
          <w:t>статьи 123 настоящего Кодекса</w:t>
        </w:r>
      </w:hyperlink>
      <w:r>
        <w:t>;</w:t>
      </w:r>
    </w:p>
    <w:p w14:paraId="187414FB" w14:textId="77777777" w:rsidR="00000000" w:rsidRDefault="0050258C">
      <w:pPr>
        <w:pStyle w:val="a3"/>
      </w:pPr>
      <w:r>
        <w:t>1.5. в случае вы</w:t>
      </w:r>
      <w:r>
        <w:t>воза товаров, произведенных из давальческого сырья (материалов), в государства – члены Евразийского экономического союза:</w:t>
      </w:r>
    </w:p>
    <w:p w14:paraId="3855A67E" w14:textId="77777777" w:rsidR="00000000" w:rsidRDefault="0050258C">
      <w:pPr>
        <w:pStyle w:val="a3"/>
      </w:pPr>
      <w:r>
        <w:t>1.5.1. транспортных (товаросопроводительных) документов, подтверждающих перемещение товаров, произведенных из давальческого сырья (мат</w:t>
      </w:r>
      <w:r>
        <w:t>ериалов), с территории Республики Беларусь на территорию государств – членов Евразийского экономического союза;</w:t>
      </w:r>
    </w:p>
    <w:p w14:paraId="48E10A49" w14:textId="77777777" w:rsidR="00000000" w:rsidRDefault="0050258C">
      <w:pPr>
        <w:pStyle w:val="a3"/>
      </w:pPr>
      <w:r>
        <w:t>1.5.2. заявления о ввозе товаров и уплате косвенных налогов, составленного по форме, утвержденной международным договором Республики Беларусь, с</w:t>
      </w:r>
      <w:r>
        <w:t xml:space="preserve"> отметкой налогового органа государства – члена Евразийского экономического союза, на территорию которого ввезены товары, об уплате косвенных налогов (освобождении от налогообложения или ином порядке исполнения налоговых обязательств) (далее в настоящей ст</w:t>
      </w:r>
      <w:r>
        <w:t>атье – заявление о ввозе товаров) либо перечня заявлений о ввозе товаров и уплате косвенных налогов.</w:t>
      </w:r>
    </w:p>
    <w:p w14:paraId="7C547C8A" w14:textId="77777777" w:rsidR="00000000" w:rsidRDefault="0050258C">
      <w:pPr>
        <w:pStyle w:val="a3"/>
      </w:pPr>
      <w:r>
        <w:lastRenderedPageBreak/>
        <w:t>Заявление о ввозе товаров либо перечень заявлений о ввозе товаров и уплате косвенных налогов представляется плательщиком в налоговый орган по месту постановки на учет одновременно с налоговой декларацией (расчетом) по налогу на добавленную стоимость.</w:t>
      </w:r>
    </w:p>
    <w:p w14:paraId="503ABB29" w14:textId="77777777" w:rsidR="00000000" w:rsidRDefault="0050258C">
      <w:pPr>
        <w:pStyle w:val="a3"/>
      </w:pPr>
      <w:r>
        <w:t>В слу</w:t>
      </w:r>
      <w:r>
        <w:t xml:space="preserve">чае вывоза товаров, произведенных из давальческого сырья (материалов), в государства – члены Евразийского экономического союза и помещения их на территории государства – члена Евразийского экономического союза под таможенную процедуру свободной таможенной </w:t>
      </w:r>
      <w:r>
        <w:t xml:space="preserve">зоны либо под таможенную процедуру свободного склада плательщик вместо заявления о ввозе товаров (перечня заявлений о ввозе товаров и уплате косвенных налогов) представляет в налоговый орган по месту постановки на учет одновременно с налоговой декларацией </w:t>
      </w:r>
      <w:r>
        <w:t>(расчетом) по налогу на добавленную стоимость заверенную таможенным органом государства – члена Евразийского экономического союза копию таможенной декларации, в соответствии с которой товары, произведенные из давальческого сырья (материалов), помещены на т</w:t>
      </w:r>
      <w:r>
        <w:t>ерритории государства – члена Евразийского экономического союза под таможенную процедуру свободной таможенной зоны либо под таможенную процедуру свободного склада.</w:t>
      </w:r>
    </w:p>
    <w:p w14:paraId="782AE5A3" w14:textId="77777777" w:rsidR="00000000" w:rsidRDefault="0050258C">
      <w:pPr>
        <w:pStyle w:val="a3"/>
      </w:pPr>
      <w:r>
        <w:t xml:space="preserve">2. Документальное подтверждение фактического вывоза товаров, произведенных из давальческого </w:t>
      </w:r>
      <w:r>
        <w:t>сырья (материалов), за пределы территории Республики Беларусь в соответствии с пунктом 1 настоящей статьи производится в течение ста восьмидесяти календарных дней с даты:</w:t>
      </w:r>
    </w:p>
    <w:p w14:paraId="20B8A4F0" w14:textId="77777777" w:rsidR="00000000" w:rsidRDefault="0050258C">
      <w:pPr>
        <w:pStyle w:val="a3"/>
      </w:pPr>
      <w:r>
        <w:t>выпуска товаров в соответствии с заявленной таможенной процедурой – в случае вывоза т</w:t>
      </w:r>
      <w:r>
        <w:t>оваров, произведенных из давальческого сырья (материалов), в государства, не являющиеся членами Евразийского экономического союза;</w:t>
      </w:r>
    </w:p>
    <w:p w14:paraId="669C5570" w14:textId="77777777" w:rsidR="00000000" w:rsidRDefault="0050258C">
      <w:pPr>
        <w:pStyle w:val="a3"/>
      </w:pPr>
      <w:r>
        <w:t>отгрузки товаров – в случае вывоза товаров, произведенных из давальческого сырья (материалов), с территории Республики Белару</w:t>
      </w:r>
      <w:r>
        <w:t>сь на территорию государств – членов Евразийского экономического союза.</w:t>
      </w:r>
    </w:p>
    <w:p w14:paraId="1686AA1E" w14:textId="77777777" w:rsidR="00000000" w:rsidRDefault="0050258C">
      <w:pPr>
        <w:pStyle w:val="a3"/>
      </w:pPr>
      <w:r>
        <w:t>При этом отражение в налоговой декларации (расчете) по налогу на добавленную стоимость оборотов по реализации работ по производству товаров из давальческого сырья производится применит</w:t>
      </w:r>
      <w:r>
        <w:t xml:space="preserve">ельно к указанному сроку в порядке, установленном подпунктами 5.1–5.4 пункта 5 </w:t>
      </w:r>
      <w:hyperlink r:id="rId183" w:history="1">
        <w:r>
          <w:rPr>
            <w:rStyle w:val="a4"/>
          </w:rPr>
          <w:t>статьи 123 настоящего Кодекса</w:t>
        </w:r>
      </w:hyperlink>
      <w:r>
        <w:t>.</w:t>
      </w:r>
    </w:p>
    <w:p w14:paraId="4739011D" w14:textId="77777777" w:rsidR="00000000" w:rsidRDefault="0050258C">
      <w:pPr>
        <w:spacing w:after="240"/>
        <w:rPr>
          <w:rFonts w:eastAsia="Times New Roman"/>
        </w:rPr>
      </w:pPr>
    </w:p>
    <w:p w14:paraId="70EC828F" w14:textId="77777777" w:rsidR="00000000" w:rsidRDefault="0050258C">
      <w:pPr>
        <w:jc w:val="center"/>
        <w:rPr>
          <w:rFonts w:eastAsia="Times New Roman"/>
        </w:rPr>
      </w:pPr>
      <w:r>
        <w:rPr>
          <w:rFonts w:eastAsia="Times New Roman"/>
          <w:b/>
          <w:bCs/>
        </w:rPr>
        <w:t>Статья 126.</w:t>
      </w:r>
      <w:r>
        <w:rPr>
          <w:rFonts w:eastAsia="Times New Roman"/>
        </w:rPr>
        <w:t xml:space="preserve"> Порядок подтверждения обоснованности применения ставки налога на</w:t>
      </w:r>
      <w:r>
        <w:rPr>
          <w:rFonts w:eastAsia="Times New Roman"/>
        </w:rPr>
        <w:t xml:space="preserve"> добавленную стоимость в размере ноль (0) процентов в отдельных случаях</w:t>
      </w:r>
    </w:p>
    <w:p w14:paraId="3C599DAA" w14:textId="77777777" w:rsidR="00000000" w:rsidRDefault="0050258C">
      <w:pPr>
        <w:rPr>
          <w:rFonts w:eastAsia="Times New Roman"/>
        </w:rPr>
      </w:pPr>
    </w:p>
    <w:p w14:paraId="55024405" w14:textId="77777777" w:rsidR="00000000" w:rsidRDefault="0050258C">
      <w:pPr>
        <w:pStyle w:val="a3"/>
      </w:pPr>
      <w:r>
        <w:t xml:space="preserve">1. Основанием для применения ставки налога на добавленную стоимость в размере ноль (0) процентов при реализации указанных в подпункте 1.4 пункта 1 </w:t>
      </w:r>
      <w:hyperlink r:id="rId184" w:history="1">
        <w:r>
          <w:rPr>
            <w:rStyle w:val="a4"/>
          </w:rPr>
          <w:t>статьи 122 настоящего Кодекса</w:t>
        </w:r>
      </w:hyperlink>
      <w:r>
        <w:t xml:space="preserve"> работ (услуг) по сопровождению, погрузке, перегрузке и иных подобных работ (услуг), непосредственно связанных с реализацией товаров, указанных в подпунктах 1.1 и 1.2 пункта 1 </w:t>
      </w:r>
      <w:hyperlink r:id="rId185" w:history="1">
        <w:r>
          <w:rPr>
            <w:rStyle w:val="a4"/>
          </w:rPr>
          <w:t>статьи 122 настоящего Кодекса</w:t>
        </w:r>
      </w:hyperlink>
      <w:r>
        <w:t>, является представление плательщиком в налоговый орган по месту его постановки на учет копий следующих документов:</w:t>
      </w:r>
    </w:p>
    <w:p w14:paraId="52F855AC" w14:textId="77777777" w:rsidR="00000000" w:rsidRDefault="0050258C">
      <w:pPr>
        <w:pStyle w:val="a3"/>
      </w:pPr>
      <w:r>
        <w:t xml:space="preserve">1.1. договоров (контрактов) на выполнение (оказание) указанных </w:t>
      </w:r>
      <w:r>
        <w:t>работ (услуг), заключенных как с иностранными, так и с белорусскими организациями;</w:t>
      </w:r>
    </w:p>
    <w:p w14:paraId="1BFB89DE" w14:textId="77777777" w:rsidR="00000000" w:rsidRDefault="0050258C">
      <w:pPr>
        <w:pStyle w:val="a3"/>
      </w:pPr>
      <w:r>
        <w:lastRenderedPageBreak/>
        <w:t>1.2. документов, подтверждающих выполнение (оказание) этих работ (услуг), с указанием в них:</w:t>
      </w:r>
    </w:p>
    <w:p w14:paraId="1BE4D015" w14:textId="77777777" w:rsidR="00000000" w:rsidRDefault="0050258C">
      <w:pPr>
        <w:pStyle w:val="a3"/>
      </w:pPr>
      <w:r>
        <w:t>реквизитов декларации на товары, выпущенные в соответствии с заявленной таможенн</w:t>
      </w:r>
      <w:r>
        <w:t>ой процедурой экспорта, даты разрешения на убытие товаров за пределы таможенной территории Республики Беларусь (при осуществлении декларирования таможенным органам товаров в виде электронного документа);</w:t>
      </w:r>
    </w:p>
    <w:p w14:paraId="340F8594" w14:textId="77777777" w:rsidR="00000000" w:rsidRDefault="0050258C">
      <w:pPr>
        <w:pStyle w:val="a3"/>
      </w:pPr>
      <w:r>
        <w:t>даты проставления таможенным органом на декларации н</w:t>
      </w:r>
      <w:r>
        <w:t>а товары отметки «Товар вывезен», заверенной личной номерной печатью должностного лица таможенного органа (при осуществлении декларирования таможенным органам товаров в письменной форме);</w:t>
      </w:r>
    </w:p>
    <w:p w14:paraId="52845156" w14:textId="77777777" w:rsidR="00000000" w:rsidRDefault="0050258C">
      <w:pPr>
        <w:pStyle w:val="a3"/>
      </w:pPr>
      <w:r>
        <w:t>реквизитов транспортных (товаросопроводительных) документов о перево</w:t>
      </w:r>
      <w:r>
        <w:t>зке вывозимых товаров на территорию государств – членов Евразийского экономического союза (в отношении товаров, вывозимых на территорию государств – членов Евразийского экономического союза).</w:t>
      </w:r>
    </w:p>
    <w:p w14:paraId="39313087" w14:textId="77777777" w:rsidR="00000000" w:rsidRDefault="0050258C">
      <w:pPr>
        <w:pStyle w:val="a3"/>
      </w:pPr>
      <w:r>
        <w:t xml:space="preserve">2. К экспортируемым транспортным услугам, облагаемым налогом на </w:t>
      </w:r>
      <w:r>
        <w:t>добавленную стоимость по ставке в размере ноль (0) процентов, относятся:</w:t>
      </w:r>
    </w:p>
    <w:p w14:paraId="2F1F6E2E" w14:textId="77777777" w:rsidR="00000000" w:rsidRDefault="0050258C">
      <w:pPr>
        <w:pStyle w:val="a3"/>
      </w:pPr>
      <w:r>
        <w:t xml:space="preserve">транспортно-экспедиционные услуги, которые обязуется выполнить и (или) организовать выполнение экспедитор на основании договора транспортной экспедиции с клиентом (грузоотправителем, </w:t>
      </w:r>
      <w:r>
        <w:t>грузополучателем или экспедитором – в случае, если экспедитор привлекает другого экспедитора, а также иным лицом, имеющим право распоряжаться грузом), если такие услуги связаны с организацией и (или) обеспечением международной перевозки грузов одним или не</w:t>
      </w:r>
      <w:r>
        <w:t>сколькими видами транспорта по маршрутам, указанным в абзаце третьем настоящей части;</w:t>
      </w:r>
    </w:p>
    <w:p w14:paraId="63D2AAF5" w14:textId="77777777" w:rsidR="00000000" w:rsidRDefault="0050258C">
      <w:pPr>
        <w:pStyle w:val="a3"/>
      </w:pPr>
      <w:r>
        <w:t>услуги по международной перевозке грузов, пассажиров и багажа автомобильным, воздушным, железнодорожным, морским, внутренним водным и другими видами транспорта (комбинаци</w:t>
      </w:r>
      <w:r>
        <w:t>ей этих видов транспорта), грузобагажа железнодорожным транспортом за пределы либо за пределами Республики Беларусь, из-за ее пределов, а также транзитом через территорию Республики Беларусь, включая частичное оказание этих услуг на ее территории.</w:t>
      </w:r>
    </w:p>
    <w:p w14:paraId="23F56773" w14:textId="77777777" w:rsidR="00000000" w:rsidRDefault="0050258C">
      <w:pPr>
        <w:pStyle w:val="a3"/>
      </w:pPr>
      <w:r>
        <w:t>К экспор</w:t>
      </w:r>
      <w:r>
        <w:t>тируемым транспортным услугам не относятся:</w:t>
      </w:r>
    </w:p>
    <w:p w14:paraId="188E7694" w14:textId="77777777" w:rsidR="00000000" w:rsidRDefault="0050258C">
      <w:pPr>
        <w:pStyle w:val="a3"/>
      </w:pPr>
      <w:r>
        <w:t>агентские (посреднические) услуги по оформлению и (или) реализации билетов на проезд пассажиров, на основании которых оказываются экспортируемые транспортные услуги;</w:t>
      </w:r>
    </w:p>
    <w:p w14:paraId="2C67D067" w14:textId="77777777" w:rsidR="00000000" w:rsidRDefault="0050258C">
      <w:pPr>
        <w:pStyle w:val="a3"/>
      </w:pPr>
      <w:r>
        <w:t>услуги, не предусмотренные договором транспорт</w:t>
      </w:r>
      <w:r>
        <w:t>ной экспедиции и не подлежащие (подлежащие) возмещению экспедитору клиентом, а также услуги, предусмотренные договором транспортной экспедиции и не подлежащие возмещению экспедитору клиентом. Положения настоящего абзаца распространяются также на случаи, ко</w:t>
      </w:r>
      <w:r>
        <w:t>гда в соответствии с договором транспортной экспедиции обязанности экспедитора исполняются перевозчиком.</w:t>
      </w:r>
    </w:p>
    <w:p w14:paraId="25B2C195" w14:textId="77777777" w:rsidR="00000000" w:rsidRDefault="0050258C">
      <w:pPr>
        <w:pStyle w:val="a3"/>
      </w:pPr>
      <w:r>
        <w:t>К экспортируемым транспортно-экспедиционным услугам не относятся оказываемые по отдельно заключенному договору, не предусматривающему организацию и (ил</w:t>
      </w:r>
      <w:r>
        <w:t>и) обеспечение международной перевозки груза:</w:t>
      </w:r>
    </w:p>
    <w:p w14:paraId="55B93384" w14:textId="77777777" w:rsidR="00000000" w:rsidRDefault="0050258C">
      <w:pPr>
        <w:pStyle w:val="a3"/>
      </w:pPr>
      <w:r>
        <w:lastRenderedPageBreak/>
        <w:t>вспомогательные транспортные услуги, классифицируемые в соответствии с общегосударственным классификатором Республики Беларусь ОКРБ 007-2012 «Классификатор продукции по видам экономической деятельности» в катег</w:t>
      </w:r>
      <w:r>
        <w:t>ории 52.29.20.100;</w:t>
      </w:r>
    </w:p>
    <w:p w14:paraId="3CFA263F" w14:textId="77777777" w:rsidR="00000000" w:rsidRDefault="0050258C">
      <w:pPr>
        <w:pStyle w:val="a3"/>
      </w:pPr>
      <w:r>
        <w:t>консультационные услуги по вопросам организации международных перевозок грузов, информационные услуги, связанные с международной перевозкой грузов;</w:t>
      </w:r>
    </w:p>
    <w:p w14:paraId="639A09D0" w14:textId="77777777" w:rsidR="00000000" w:rsidRDefault="0050258C">
      <w:pPr>
        <w:pStyle w:val="a3"/>
      </w:pPr>
      <w:r>
        <w:t>услуги по хранению грузов.</w:t>
      </w:r>
    </w:p>
    <w:p w14:paraId="277762FB" w14:textId="77777777" w:rsidR="00000000" w:rsidRDefault="0050258C">
      <w:pPr>
        <w:pStyle w:val="a3"/>
      </w:pPr>
      <w:r>
        <w:t>Экспортируемые транспортные услуги облагаются налогом на добав</w:t>
      </w:r>
      <w:r>
        <w:t>ленную стоимость по ставке в размере ноль (0) процентов при оформлении их международными транспортными или товарно-транспортными документами либо иными международными документами. Данное положение распространяется также на оформленные бланками международно</w:t>
      </w:r>
      <w:r>
        <w:t>го и межгосударственного сообщения услуги, оказываемые по перевозке грузов железнодорожным транспортом, следующим назначением на станции (порты) иностранных государств.</w:t>
      </w:r>
    </w:p>
    <w:p w14:paraId="2A1CF8AC" w14:textId="77777777" w:rsidR="00000000" w:rsidRDefault="0050258C">
      <w:pPr>
        <w:pStyle w:val="a3"/>
      </w:pPr>
      <w:r>
        <w:t>Для целей настоящего пункта международными транспортными документами при выполнении авт</w:t>
      </w:r>
      <w:r>
        <w:t>омобильной перевозки пассажиров в регулярном сообщении признаются:</w:t>
      </w:r>
    </w:p>
    <w:p w14:paraId="347CAEE2" w14:textId="77777777" w:rsidR="00000000" w:rsidRDefault="0050258C">
      <w:pPr>
        <w:pStyle w:val="a3"/>
      </w:pPr>
      <w:r>
        <w:t>разрешение на выполнение международных автомобильных перевозок пассажиров в регулярном сообщении, выдаваемое Министерством транспорта и коммуникаций;</w:t>
      </w:r>
    </w:p>
    <w:p w14:paraId="2E4DEA1F" w14:textId="77777777" w:rsidR="00000000" w:rsidRDefault="0050258C">
      <w:pPr>
        <w:pStyle w:val="a3"/>
      </w:pPr>
      <w:r>
        <w:t>расписание движения транспортных средств по маршруту международных автомобильных перевозок пассажиров в регулярном сообщении, утвержденное Министерством транспорта и коммуникаций.</w:t>
      </w:r>
    </w:p>
    <w:p w14:paraId="7E1B6ED1" w14:textId="77777777" w:rsidR="00000000" w:rsidRDefault="0050258C">
      <w:pPr>
        <w:pStyle w:val="a3"/>
      </w:pPr>
      <w:r>
        <w:t>При реализации государственным объединением «Белорусская железная дорога» эк</w:t>
      </w:r>
      <w:r>
        <w:t>спортируемых транспортных услуг по перевозке пассажиров, багажа, грузобагажа железнодорожным транспортом международными транспортными документами признаются бухгалтерские выписки (платежные (сальдовые) ведомости), предусмотренные договорами, заключенными г</w:t>
      </w:r>
      <w:r>
        <w:t>осударственным объединением «Белорусская железная дорога» с организациями железнодорожного транспорта общего пользования иностранных государств.</w:t>
      </w:r>
    </w:p>
    <w:p w14:paraId="7D7733AB" w14:textId="77777777" w:rsidR="00000000" w:rsidRDefault="0050258C">
      <w:pPr>
        <w:pStyle w:val="a3"/>
      </w:pPr>
      <w:r>
        <w:t>Основанием для применения ставки налога на добавленную стоимость в размере ноль (0) процентов при реализации эк</w:t>
      </w:r>
      <w:r>
        <w:t xml:space="preserve">спортируемых транспортных услуг является представление плательщиком в налоговый орган информации путем направления в установленном </w:t>
      </w:r>
      <w:hyperlink r:id="rId186" w:history="1">
        <w:r>
          <w:rPr>
            <w:rStyle w:val="a4"/>
          </w:rPr>
          <w:t>статьей 131 настоящего Кодекса</w:t>
        </w:r>
      </w:hyperlink>
      <w:r>
        <w:t xml:space="preserve"> порядке электронного счета-</w:t>
      </w:r>
      <w:r>
        <w:t>фактуры с указанием в нем следующих сведений:</w:t>
      </w:r>
    </w:p>
    <w:p w14:paraId="61062F1D" w14:textId="77777777" w:rsidR="00000000" w:rsidRDefault="0050258C">
      <w:pPr>
        <w:pStyle w:val="a3"/>
      </w:pPr>
      <w:r>
        <w:t>даты и номера договора, предусматривающего оказание экспортируемых транспортных услуг (для экспедиторов – даты и номера договора транспортной экспедиции);</w:t>
      </w:r>
    </w:p>
    <w:p w14:paraId="454A5F73" w14:textId="77777777" w:rsidR="00000000" w:rsidRDefault="0050258C">
      <w:pPr>
        <w:pStyle w:val="a3"/>
      </w:pPr>
      <w:r>
        <w:t>даты и номера международного транспортного (товарно-тра</w:t>
      </w:r>
      <w:r>
        <w:t>нспортного документа) или иного международного документа (для экспедиторов – также даты и номера заявки (задания или иного документа));</w:t>
      </w:r>
    </w:p>
    <w:p w14:paraId="513C988A" w14:textId="77777777" w:rsidR="00000000" w:rsidRDefault="0050258C">
      <w:pPr>
        <w:pStyle w:val="a3"/>
      </w:pPr>
      <w:r>
        <w:t>маршрута перевозки грузов, пассажиров, багажа, грузобагажа (для экспедиторов – маршрута экспедирования грузов);</w:t>
      </w:r>
    </w:p>
    <w:p w14:paraId="1CB4D734" w14:textId="77777777" w:rsidR="00000000" w:rsidRDefault="0050258C">
      <w:pPr>
        <w:pStyle w:val="a3"/>
      </w:pPr>
      <w:r>
        <w:lastRenderedPageBreak/>
        <w:t>кода вид</w:t>
      </w:r>
      <w:r>
        <w:t>а экономической деятельности общегосударственного классификатора Республики Беларусь ОКРБ 005-2011 «Виды экономической деятельности.</w:t>
      </w:r>
    </w:p>
    <w:p w14:paraId="60B09D09" w14:textId="77777777" w:rsidR="00000000" w:rsidRDefault="0050258C">
      <w:pPr>
        <w:pStyle w:val="a3"/>
      </w:pPr>
      <w:r>
        <w:t>3. Основанием для применения ставки налога на добавленную стоимость в размере ноль (0) процентов при реализации работ (услу</w:t>
      </w:r>
      <w:r>
        <w:t>г) по ремонту, модернизации, переоборудованию, техническому обслуживанию воздушных судов, их компонентов (включая поверку и дефектацию), а также по ремонту, модернизации, переоборудованию единиц железнодорожного подвижного состава, выполняемых (оказываемых</w:t>
      </w:r>
      <w:r>
        <w:t>) для иностранных организаций или физических лиц, является наличие у плательщика следующих документов:</w:t>
      </w:r>
    </w:p>
    <w:p w14:paraId="7285567B" w14:textId="77777777" w:rsidR="00000000" w:rsidRDefault="0050258C">
      <w:pPr>
        <w:pStyle w:val="a3"/>
      </w:pPr>
      <w:r>
        <w:t>договора (контракта), заключенного с иностранными организацией или физическим лицом;</w:t>
      </w:r>
    </w:p>
    <w:p w14:paraId="0053A253" w14:textId="77777777" w:rsidR="00000000" w:rsidRDefault="0050258C">
      <w:pPr>
        <w:pStyle w:val="a3"/>
      </w:pPr>
      <w:r>
        <w:t>документов, подтверждающих выполнение (оказание) работ (услуг) по ре</w:t>
      </w:r>
      <w:r>
        <w:t>монту, модернизации, переоборудованию, техническому обслуживанию воздушных судов, их компонентов (включая поверку и дефектацию), а также по ремонту, модернизации, переоборудованию единиц железнодорожного подвижного состава;</w:t>
      </w:r>
    </w:p>
    <w:p w14:paraId="23870486" w14:textId="77777777" w:rsidR="00000000" w:rsidRDefault="0050258C">
      <w:pPr>
        <w:pStyle w:val="a3"/>
      </w:pPr>
      <w:r>
        <w:t>реестра документов, подтверждающ</w:t>
      </w:r>
      <w:r>
        <w:t>их выполнение (оказание) для иностранных организаций или физических лиц работ (услуг) по ремонту, модернизации, переоборудованию, техническому обслуживанию воздушных судов, их компонентов (включая поверку и дефектацию), а также по ремонту, модернизации, пе</w:t>
      </w:r>
      <w:r>
        <w:t>реоборудованию единиц железнодорожного подвижного состава, с указанием наименования таких работ (услуг) (заполняется в установленном порядке и представляется плательщиком по установленной форме в налоговый орган по месту его постановки на учет одновременно</w:t>
      </w:r>
      <w:r>
        <w:t xml:space="preserve"> с налоговой декларацией (расчетом) по налогу на добавленную стоимость).</w:t>
      </w:r>
    </w:p>
    <w:p w14:paraId="0DC54F44" w14:textId="77777777" w:rsidR="00000000" w:rsidRDefault="0050258C">
      <w:pPr>
        <w:pStyle w:val="a3"/>
      </w:pPr>
      <w:r>
        <w:t xml:space="preserve">Для целей подпункта 1.6 пункта 1 </w:t>
      </w:r>
      <w:hyperlink r:id="rId187" w:history="1">
        <w:r>
          <w:rPr>
            <w:rStyle w:val="a4"/>
          </w:rPr>
          <w:t>статьи 122 настоящего Кодекса</w:t>
        </w:r>
      </w:hyperlink>
      <w:r>
        <w:t xml:space="preserve"> и настоящего пункта к единицам железнодорожного подви</w:t>
      </w:r>
      <w:r>
        <w:t xml:space="preserve">жного состава относятся отдельные объекты железнодорожного подвижного состава, указанные в пункте 3 </w:t>
      </w:r>
      <w:hyperlink r:id="rId188" w:history="1">
        <w:r>
          <w:rPr>
            <w:rStyle w:val="a4"/>
          </w:rPr>
          <w:t>статьи 117 настоящего Кодекса</w:t>
        </w:r>
      </w:hyperlink>
      <w:r>
        <w:t>.</w:t>
      </w:r>
    </w:p>
    <w:p w14:paraId="657EA99C" w14:textId="77777777" w:rsidR="00000000" w:rsidRDefault="0050258C">
      <w:pPr>
        <w:pStyle w:val="a3"/>
      </w:pPr>
      <w:r>
        <w:t xml:space="preserve">4. Основанием для применения ставки налога на добавленную </w:t>
      </w:r>
      <w:r>
        <w:t xml:space="preserve">стоимость в размере ноль (0) процентов при реализации работ (услуг), указанных в подпункте 1.7 пункта 1 </w:t>
      </w:r>
      <w:hyperlink r:id="rId189" w:history="1">
        <w:r>
          <w:rPr>
            <w:rStyle w:val="a4"/>
          </w:rPr>
          <w:t>статьи 122 настоящего Кодекса</w:t>
        </w:r>
      </w:hyperlink>
      <w:r>
        <w:t>, является наличие у государственного объединения «Белор</w:t>
      </w:r>
      <w:r>
        <w:t>усская железная дорога» следующих документов:</w:t>
      </w:r>
    </w:p>
    <w:p w14:paraId="473DB192" w14:textId="77777777" w:rsidR="00000000" w:rsidRDefault="0050258C">
      <w:pPr>
        <w:pStyle w:val="a3"/>
      </w:pPr>
      <w:r>
        <w:t>договора (соглашения) с организациями железнодорожного транспорта общего пользования иностранных государств;</w:t>
      </w:r>
    </w:p>
    <w:p w14:paraId="24D1F719" w14:textId="77777777" w:rsidR="00000000" w:rsidRDefault="0050258C">
      <w:pPr>
        <w:pStyle w:val="a3"/>
      </w:pPr>
      <w:r>
        <w:t>расчетной ведомости, составленной с организациями железнодорожного транспорта общего пользования инос</w:t>
      </w:r>
      <w:r>
        <w:t>транных государств;</w:t>
      </w:r>
    </w:p>
    <w:p w14:paraId="26013162" w14:textId="77777777" w:rsidR="00000000" w:rsidRDefault="0050258C">
      <w:pPr>
        <w:pStyle w:val="a3"/>
      </w:pPr>
      <w:r>
        <w:t>поездной передаточной (вагонной) ведомости (при расчетах с организациями железнодорожного транспорта общего пользования сопредельных иностранных государств за услуги по предоставлению в пользование грузовых, рефрижераторных вагонов, кон</w:t>
      </w:r>
      <w:r>
        <w:t>тейнеров, тележек);</w:t>
      </w:r>
    </w:p>
    <w:p w14:paraId="16D03207" w14:textId="77777777" w:rsidR="00000000" w:rsidRDefault="0050258C">
      <w:pPr>
        <w:pStyle w:val="a3"/>
      </w:pPr>
      <w:r>
        <w:t>журнала переставленных вагонов (при реализации работ (услуг) по перестановке пассажирских вагонов на тележки другой колеи);</w:t>
      </w:r>
    </w:p>
    <w:p w14:paraId="4C1BFD93" w14:textId="77777777" w:rsidR="00000000" w:rsidRDefault="0050258C">
      <w:pPr>
        <w:pStyle w:val="a3"/>
      </w:pPr>
      <w:r>
        <w:lastRenderedPageBreak/>
        <w:t>маршрута машиниста (при реализации работ (услуг) по работе тягового железнодорожного подвижного состава и локомо</w:t>
      </w:r>
      <w:r>
        <w:t>тивных бригад);</w:t>
      </w:r>
    </w:p>
    <w:p w14:paraId="68DBD1BB" w14:textId="77777777" w:rsidR="00000000" w:rsidRDefault="0050258C">
      <w:pPr>
        <w:pStyle w:val="a3"/>
      </w:pPr>
      <w:r>
        <w:t>реестра документов, подтверждающих выполнение (оказание) организациям железнодорожного транспорта общего пользования иностранных государств работ (услуг) по предоставлению в пользование вагонов, контейнеров, тележек, рефрижераторных вагонов</w:t>
      </w:r>
      <w:r>
        <w:t>, по перестановке пассажирских вагонов на колесные пары другой колеи, по работе тягового железнодорожного подвижного состава и локомотивных бригад (заполняется в установленном порядке и представляется по установленной форме государственным объединением «Бе</w:t>
      </w:r>
      <w:r>
        <w:t>лорусская железная дорога» в налоговый орган по месту постановки на учет одновременно с налоговой декларацией (расчетом) по налогу на добавленную стоимость).</w:t>
      </w:r>
    </w:p>
    <w:p w14:paraId="5409F143" w14:textId="77777777" w:rsidR="00000000" w:rsidRDefault="0050258C">
      <w:pPr>
        <w:pStyle w:val="a3"/>
      </w:pPr>
      <w:r>
        <w:t>Для целей настоящего пункта к тяговому железнодорожному подвижному составу относятся виды железнод</w:t>
      </w:r>
      <w:r>
        <w:t xml:space="preserve">орожного подвижного состава, указанные в части второй подпункта 1.7 пункта 1 </w:t>
      </w:r>
      <w:hyperlink r:id="rId190" w:history="1">
        <w:r>
          <w:rPr>
            <w:rStyle w:val="a4"/>
          </w:rPr>
          <w:t>статьи 122 настоящего Кодекса</w:t>
        </w:r>
      </w:hyperlink>
      <w:r>
        <w:t>.</w:t>
      </w:r>
    </w:p>
    <w:p w14:paraId="1C797A9F" w14:textId="77777777" w:rsidR="00000000" w:rsidRDefault="0050258C">
      <w:pPr>
        <w:pStyle w:val="a3"/>
      </w:pPr>
      <w:r>
        <w:t>5. Основанием для применения ставки налога на добавленную стоимость в размере нол</w:t>
      </w:r>
      <w:r>
        <w:t xml:space="preserve">ь (0) процентов при реализации услуг, указанных в подпункте 1.8 пункта 1 </w:t>
      </w:r>
      <w:hyperlink r:id="rId191" w:history="1">
        <w:r>
          <w:rPr>
            <w:rStyle w:val="a4"/>
          </w:rPr>
          <w:t>статьи 122 настоящего Кодекса</w:t>
        </w:r>
      </w:hyperlink>
      <w:r>
        <w:t>, является наличие у плательщика следующих документов:</w:t>
      </w:r>
    </w:p>
    <w:p w14:paraId="7B61F316" w14:textId="77777777" w:rsidR="00000000" w:rsidRDefault="0050258C">
      <w:pPr>
        <w:pStyle w:val="a3"/>
      </w:pPr>
      <w:r>
        <w:t>договора (соглашения), на основании которого осуществляется оказание услуг;</w:t>
      </w:r>
    </w:p>
    <w:p w14:paraId="77B77E36" w14:textId="77777777" w:rsidR="00000000" w:rsidRDefault="0050258C">
      <w:pPr>
        <w:pStyle w:val="a3"/>
      </w:pPr>
      <w:r>
        <w:t>документов, подтверждающих оказание услуг;</w:t>
      </w:r>
    </w:p>
    <w:p w14:paraId="5571DB1F" w14:textId="77777777" w:rsidR="00000000" w:rsidRDefault="0050258C">
      <w:pPr>
        <w:pStyle w:val="a3"/>
      </w:pPr>
      <w:r>
        <w:t>реестра документов, подтверждающих оказание услуг по обслуживанию воздушных судов, выполняющих международные полеты и (или) международные</w:t>
      </w:r>
      <w:r>
        <w:t xml:space="preserve"> воздушные перевозки, с указанием наименований таких услуг (заполняется в установленном порядке и представляется плательщиком по установленной форме в налоговый орган по месту его постановки на учет одновременно с налоговой декларацией (расчетом) по налогу</w:t>
      </w:r>
      <w:r>
        <w:t xml:space="preserve"> на добавленную стоимость).</w:t>
      </w:r>
    </w:p>
    <w:p w14:paraId="0BF017B2" w14:textId="77777777" w:rsidR="00000000" w:rsidRDefault="0050258C">
      <w:pPr>
        <w:pStyle w:val="a3"/>
      </w:pPr>
      <w:r>
        <w:t xml:space="preserve">6. Основанием для применения ставки налога на добавленную стоимость в размере ноль (0) процентов при реализации бункерного топлива, указанного в подпункте 1.9 пункта 1 </w:t>
      </w:r>
      <w:hyperlink r:id="rId192" w:history="1">
        <w:r>
          <w:rPr>
            <w:rStyle w:val="a4"/>
          </w:rPr>
          <w:t>статьи 122 настоящего Кодекса</w:t>
        </w:r>
      </w:hyperlink>
      <w:r>
        <w:t>, является наличие у плательщика следующих документов:</w:t>
      </w:r>
    </w:p>
    <w:p w14:paraId="14C9BC91" w14:textId="77777777" w:rsidR="00000000" w:rsidRDefault="0050258C">
      <w:pPr>
        <w:pStyle w:val="a3"/>
      </w:pPr>
      <w:r>
        <w:t>6.1. договора с иностранной авиакомпанией, предусматривающего и (или) включающего реализацию бункерного топлива, – при осуществлении регулярных рейсов;</w:t>
      </w:r>
    </w:p>
    <w:p w14:paraId="1A53C34C" w14:textId="77777777" w:rsidR="00000000" w:rsidRDefault="0050258C">
      <w:pPr>
        <w:pStyle w:val="a3"/>
      </w:pPr>
      <w:r>
        <w:t>6.2. заявки и</w:t>
      </w:r>
      <w:r>
        <w:t>ностранной авиакомпании и (или) договора (соглашения) с иностранной авиакомпанией – при осуществлении нерегулярных рейсов.</w:t>
      </w:r>
    </w:p>
    <w:p w14:paraId="1A77EC11" w14:textId="77777777" w:rsidR="00000000" w:rsidRDefault="0050258C">
      <w:pPr>
        <w:pStyle w:val="a3"/>
      </w:pPr>
      <w:r>
        <w:t>При этом в заявке должны быть указаны следующие сведения:</w:t>
      </w:r>
    </w:p>
    <w:p w14:paraId="05A7F729" w14:textId="77777777" w:rsidR="00000000" w:rsidRDefault="0050258C">
      <w:pPr>
        <w:pStyle w:val="a3"/>
      </w:pPr>
      <w:r>
        <w:t>наименование авиакомпании с указанием иностранного государства, в котором о</w:t>
      </w:r>
      <w:r>
        <w:t>на зарегистрирована;</w:t>
      </w:r>
    </w:p>
    <w:p w14:paraId="17C18F1A" w14:textId="77777777" w:rsidR="00000000" w:rsidRDefault="0050258C">
      <w:pPr>
        <w:pStyle w:val="a3"/>
      </w:pPr>
      <w:r>
        <w:t>предполагаемое количество бункерного топлива, требуемого для заправки воздушного судна;</w:t>
      </w:r>
    </w:p>
    <w:p w14:paraId="779B9C8D" w14:textId="77777777" w:rsidR="00000000" w:rsidRDefault="0050258C">
      <w:pPr>
        <w:pStyle w:val="a3"/>
      </w:pPr>
      <w:r>
        <w:t>дата предполагаемой посадки воздушного судна.</w:t>
      </w:r>
    </w:p>
    <w:p w14:paraId="27D1D1B3" w14:textId="77777777" w:rsidR="00000000" w:rsidRDefault="0050258C">
      <w:pPr>
        <w:pStyle w:val="a3"/>
      </w:pPr>
      <w:r>
        <w:lastRenderedPageBreak/>
        <w:t>При посадке иностранного воздушного судна вследствие форс-мажорных обстоятельств заявка, предусмотренная настоящим подпунктом, не заполняется.</w:t>
      </w:r>
    </w:p>
    <w:p w14:paraId="376678E6" w14:textId="77777777" w:rsidR="00000000" w:rsidRDefault="0050258C">
      <w:pPr>
        <w:pStyle w:val="a3"/>
      </w:pPr>
      <w:r>
        <w:t>Для целей настоящего пункта:</w:t>
      </w:r>
    </w:p>
    <w:p w14:paraId="7138E439" w14:textId="77777777" w:rsidR="00000000" w:rsidRDefault="0050258C">
      <w:pPr>
        <w:pStyle w:val="a3"/>
      </w:pPr>
      <w:r>
        <w:t>регулярным рейсом признается рейс воздушного судна, выполняемый по маршруту в соотве</w:t>
      </w:r>
      <w:r>
        <w:t>тствии с установленным расписанием;</w:t>
      </w:r>
    </w:p>
    <w:p w14:paraId="2E98424A" w14:textId="77777777" w:rsidR="00000000" w:rsidRDefault="0050258C">
      <w:pPr>
        <w:pStyle w:val="a3"/>
      </w:pPr>
      <w:r>
        <w:t>нерегулярным рейсом признается рейс, не подпадающий под определение регулярного рейса;</w:t>
      </w:r>
    </w:p>
    <w:p w14:paraId="2233D3CC" w14:textId="77777777" w:rsidR="00000000" w:rsidRDefault="0050258C">
      <w:pPr>
        <w:pStyle w:val="a3"/>
      </w:pPr>
      <w:r>
        <w:t>6.3. требования на заправку иностранного воздушного судна, в котором должны быть указаны следующие сведения:</w:t>
      </w:r>
    </w:p>
    <w:p w14:paraId="3950F474" w14:textId="77777777" w:rsidR="00000000" w:rsidRDefault="0050258C">
      <w:pPr>
        <w:pStyle w:val="a3"/>
      </w:pPr>
      <w:r>
        <w:t>наименование иностранной</w:t>
      </w:r>
      <w:r>
        <w:t xml:space="preserve"> авиакомпании;</w:t>
      </w:r>
    </w:p>
    <w:p w14:paraId="71BEDA95" w14:textId="77777777" w:rsidR="00000000" w:rsidRDefault="0050258C">
      <w:pPr>
        <w:pStyle w:val="a3"/>
      </w:pPr>
      <w:r>
        <w:t>количество заправленного бункерного топлива;</w:t>
      </w:r>
    </w:p>
    <w:p w14:paraId="41D47B2B" w14:textId="77777777" w:rsidR="00000000" w:rsidRDefault="0050258C">
      <w:pPr>
        <w:pStyle w:val="a3"/>
      </w:pPr>
      <w:r>
        <w:t>дата заправки иностранного воздушного судна;</w:t>
      </w:r>
    </w:p>
    <w:p w14:paraId="0F85EFF9" w14:textId="77777777" w:rsidR="00000000" w:rsidRDefault="0050258C">
      <w:pPr>
        <w:pStyle w:val="a3"/>
      </w:pPr>
      <w:r>
        <w:t>подписи командира иностранного воздушного судна или представителя иностранной авиакомпании и сотрудника соответствующей службы плательщика, осуществивш</w:t>
      </w:r>
      <w:r>
        <w:t>его заправку;</w:t>
      </w:r>
    </w:p>
    <w:p w14:paraId="2053E4A6" w14:textId="77777777" w:rsidR="00000000" w:rsidRDefault="0050258C">
      <w:pPr>
        <w:pStyle w:val="a3"/>
      </w:pPr>
      <w:r>
        <w:t>6.4. документов, подтверждающих заправку иностранного воздушного судна бункерным топливом;</w:t>
      </w:r>
    </w:p>
    <w:p w14:paraId="4D7768D4" w14:textId="77777777" w:rsidR="00000000" w:rsidRDefault="0050258C">
      <w:pPr>
        <w:pStyle w:val="a3"/>
      </w:pPr>
      <w:r>
        <w:t>6.5. заключения уполномоченного органа в сфере гражданской авиации, подтверждающего факт осуществления воздушным судном иностранной авиакомпании междун</w:t>
      </w:r>
      <w:r>
        <w:t>ародного полета и (или) международной воздушной перевозки, а также количество и стоимость реализованного бункерного топлива (по авиакомпаниям), по форме, утверждаемой Министерством транспорта и коммуникаций, которое плательщик представляет в налоговый орга</w:t>
      </w:r>
      <w:r>
        <w:t>н по месту его постановки на учет одновременно с налоговой декларацией (расчетом) по налогу на добавленную стоимость.</w:t>
      </w:r>
    </w:p>
    <w:p w14:paraId="78FD7384" w14:textId="77777777" w:rsidR="00000000" w:rsidRDefault="0050258C">
      <w:pPr>
        <w:pStyle w:val="a3"/>
      </w:pPr>
      <w:r>
        <w:t>7. Основанием для применения ставки налога на добавленную стоимость в размере ноль (0) процентов при реализации владельцу магазина беспошл</w:t>
      </w:r>
      <w:r>
        <w:t xml:space="preserve">инной торговли товаров собственного производства, указанных в подпункте 1.10 пункта 1 </w:t>
      </w:r>
      <w:hyperlink r:id="rId193" w:history="1">
        <w:r>
          <w:rPr>
            <w:rStyle w:val="a4"/>
          </w:rPr>
          <w:t>статьи 122 настоящего Кодекса</w:t>
        </w:r>
      </w:hyperlink>
      <w:r>
        <w:t>, является наличие у плательщика следующих документов:</w:t>
      </w:r>
    </w:p>
    <w:p w14:paraId="2E457B60" w14:textId="77777777" w:rsidR="00000000" w:rsidRDefault="0050258C">
      <w:pPr>
        <w:pStyle w:val="a3"/>
      </w:pPr>
      <w:r>
        <w:t>7.1. договора купли</w:t>
      </w:r>
      <w:r>
        <w:t>-продажи, заключенного им с владельцем магазина беспошлинной торговли, включенным в реестр владельцев магазинов беспошлинной торговли;</w:t>
      </w:r>
    </w:p>
    <w:p w14:paraId="3A9AE56C" w14:textId="77777777" w:rsidR="00000000" w:rsidRDefault="0050258C">
      <w:pPr>
        <w:pStyle w:val="a3"/>
      </w:pPr>
      <w:r>
        <w:t>7.2. товарно-транспортной накладной, подтверждающей отгрузку им товаров собственного производства владельцу магазина бесп</w:t>
      </w:r>
      <w:r>
        <w:t>ошлинной торговли, с указанием ставки налога на добавленную стоимость в размере ноль (0) процентов;</w:t>
      </w:r>
    </w:p>
    <w:p w14:paraId="63602804" w14:textId="77777777" w:rsidR="00000000" w:rsidRDefault="0050258C">
      <w:pPr>
        <w:pStyle w:val="a3"/>
      </w:pPr>
      <w:r>
        <w:t>7.3. копий деклараций на товары (копий внешнего представления деклараций на товары, если эти декларации были представлены в таможенный орган в виде электрон</w:t>
      </w:r>
      <w:r>
        <w:t>ного документа):</w:t>
      </w:r>
    </w:p>
    <w:p w14:paraId="7AEBFBBD" w14:textId="77777777" w:rsidR="00000000" w:rsidRDefault="0050258C">
      <w:pPr>
        <w:pStyle w:val="a3"/>
      </w:pPr>
      <w:r>
        <w:lastRenderedPageBreak/>
        <w:t xml:space="preserve">помещенные под таможенную процедуру беспошлинной торговли, декларантом которых выступает владелец магазина беспошлинной торговли, – по товарам собственного производства, указанным в абзаце втором части первой подпункта 1.10 пункта 1 </w:t>
      </w:r>
      <w:hyperlink r:id="rId194" w:history="1">
        <w:r>
          <w:rPr>
            <w:rStyle w:val="a4"/>
          </w:rPr>
          <w:t>статьи 122 настоящего Кодекса</w:t>
        </w:r>
      </w:hyperlink>
      <w:r>
        <w:t>;</w:t>
      </w:r>
    </w:p>
    <w:p w14:paraId="4A257D24" w14:textId="77777777" w:rsidR="00000000" w:rsidRDefault="0050258C">
      <w:pPr>
        <w:pStyle w:val="a3"/>
      </w:pPr>
      <w:r>
        <w:t>в соответствии с которыми товары, загружаемые на борта воздушных судов, выпущены для использования в качестве припасов, вывозимых с таможенной территории Евразийско</w:t>
      </w:r>
      <w:r>
        <w:t xml:space="preserve">го экономического союза, декларантом которых выступает владелец магазина беспошлинной торговли, – по товарам собственного производства, указанным в абзаце третьем части первой подпункта 1.10 пункта 1 </w:t>
      </w:r>
      <w:hyperlink r:id="rId195" w:history="1">
        <w:r>
          <w:rPr>
            <w:rStyle w:val="a4"/>
          </w:rPr>
          <w:t>статьи 122 настоящего Кодекса</w:t>
        </w:r>
      </w:hyperlink>
      <w:r>
        <w:t>.</w:t>
      </w:r>
    </w:p>
    <w:p w14:paraId="1B3EB51B" w14:textId="77777777" w:rsidR="00000000" w:rsidRDefault="0050258C">
      <w:pPr>
        <w:pStyle w:val="a3"/>
      </w:pPr>
      <w:r>
        <w:t>Указанные копии документов заверяются подписью руководителя юридического лица, являющегося владельцем магазина беспошлинной торговли, либо уполномоченного им лица;</w:t>
      </w:r>
    </w:p>
    <w:p w14:paraId="4FB69D48" w14:textId="77777777" w:rsidR="00000000" w:rsidRDefault="0050258C">
      <w:pPr>
        <w:pStyle w:val="a3"/>
      </w:pPr>
      <w:r>
        <w:t>7.4. сертификата продукции собственного производст</w:t>
      </w:r>
      <w:r>
        <w:t>ва, выданного в установленном порядке;</w:t>
      </w:r>
    </w:p>
    <w:p w14:paraId="2BBCB025" w14:textId="77777777" w:rsidR="00000000" w:rsidRDefault="0050258C">
      <w:pPr>
        <w:pStyle w:val="a3"/>
      </w:pPr>
      <w:r>
        <w:t>7.5. реестра документов, подтверждающих реализацию товаров собственного производства владельцу магазина беспошлинной торговли (заполняется в установленном порядке и представляется плательщиком по установленной форме в</w:t>
      </w:r>
      <w:r>
        <w:t xml:space="preserve"> налоговый орган по месту его постановки на учет одновременно с налоговой декларацией (расчетом) по налогу на добавленную стоимость).</w:t>
      </w:r>
    </w:p>
    <w:p w14:paraId="00BE3EE2" w14:textId="77777777" w:rsidR="00000000" w:rsidRDefault="0050258C">
      <w:pPr>
        <w:pStyle w:val="a3"/>
      </w:pPr>
      <w:r>
        <w:t xml:space="preserve">8. Для целей подпункта 1.12 пункта 1 </w:t>
      </w:r>
      <w:hyperlink r:id="rId196" w:history="1">
        <w:r>
          <w:rPr>
            <w:rStyle w:val="a4"/>
          </w:rPr>
          <w:t>статьи 122 настоящ</w:t>
        </w:r>
        <w:r>
          <w:rPr>
            <w:rStyle w:val="a4"/>
          </w:rPr>
          <w:t>его Кодекса</w:t>
        </w:r>
      </w:hyperlink>
      <w:r>
        <w:t xml:space="preserve"> и настоящего пункта:</w:t>
      </w:r>
    </w:p>
    <w:p w14:paraId="1D7F0380" w14:textId="77777777" w:rsidR="00000000" w:rsidRDefault="0050258C">
      <w:pPr>
        <w:pStyle w:val="a3"/>
      </w:pPr>
      <w:r>
        <w:t>под авторизованным сервисным центром понимается юридическое лицо Республики Беларусь, заключившее с заводом-изготовителем транспортных средств или его официальным представителем договор (контракт), предусматривающий право г</w:t>
      </w:r>
      <w:r>
        <w:t>арантийного обслуживания (ремонта) транспортных средств, либо договор о сервисном партнерстве (сервисный договор);</w:t>
      </w:r>
    </w:p>
    <w:p w14:paraId="2CB5FD19" w14:textId="77777777" w:rsidR="00000000" w:rsidRDefault="0050258C">
      <w:pPr>
        <w:pStyle w:val="a3"/>
      </w:pPr>
      <w:r>
        <w:t>к транспортным средствам относятся зарегистрированные в иностранных государствах транспортные средства:</w:t>
      </w:r>
    </w:p>
    <w:p w14:paraId="5CBB84E1" w14:textId="77777777" w:rsidR="00000000" w:rsidRDefault="0050258C">
      <w:pPr>
        <w:pStyle w:val="a3"/>
      </w:pPr>
      <w:r>
        <w:t>категории M3 – транспортные средства,</w:t>
      </w:r>
      <w:r>
        <w:t xml:space="preserve"> используемые для перевозки пассажиров, имеющие помимо места водителя более восьми мест для сидения, технически допустимая максимальная масса которых превышает 5 тонн;</w:t>
      </w:r>
    </w:p>
    <w:p w14:paraId="20E5974D" w14:textId="77777777" w:rsidR="00000000" w:rsidRDefault="0050258C">
      <w:pPr>
        <w:pStyle w:val="a3"/>
      </w:pPr>
      <w:r>
        <w:t>категории N2 – транспортные средства, предназначенные для перевозки грузов, имеющие техн</w:t>
      </w:r>
      <w:r>
        <w:t>ически допустимую максимальную массу свыше 3,5 тонны, но не более 12 тонн;</w:t>
      </w:r>
    </w:p>
    <w:p w14:paraId="22EA21D1" w14:textId="77777777" w:rsidR="00000000" w:rsidRDefault="0050258C">
      <w:pPr>
        <w:pStyle w:val="a3"/>
      </w:pPr>
      <w:r>
        <w:t>категории N3 – транспортные средства, предназначенные для перевозки грузов, имеющие технически допустимую максимальную массу более 12 тонн;</w:t>
      </w:r>
    </w:p>
    <w:p w14:paraId="0B201549" w14:textId="77777777" w:rsidR="00000000" w:rsidRDefault="0050258C">
      <w:pPr>
        <w:pStyle w:val="a3"/>
      </w:pPr>
      <w:r>
        <w:t>категории O3 – прицепы, технически допуст</w:t>
      </w:r>
      <w:r>
        <w:t>имая максимальная масса которых свыше 3,5 тонны, но не более 10 тонн;</w:t>
      </w:r>
    </w:p>
    <w:p w14:paraId="68DD5A7F" w14:textId="77777777" w:rsidR="00000000" w:rsidRDefault="0050258C">
      <w:pPr>
        <w:pStyle w:val="a3"/>
      </w:pPr>
      <w:r>
        <w:t>категории O4 – прицепы, технически допустимая максимальная масса которых более 10 тонн.</w:t>
      </w:r>
    </w:p>
    <w:p w14:paraId="0EE5B732" w14:textId="77777777" w:rsidR="00000000" w:rsidRDefault="0050258C">
      <w:pPr>
        <w:pStyle w:val="a3"/>
      </w:pPr>
      <w:r>
        <w:lastRenderedPageBreak/>
        <w:t xml:space="preserve">Основанием для применения ставки налога на добавленную стоимость в размере ноль (0) процентов при реализации работ (услуг), указанных в подпункте 1.12 пункта 1 </w:t>
      </w:r>
      <w:hyperlink r:id="rId197" w:history="1">
        <w:r>
          <w:rPr>
            <w:rStyle w:val="a4"/>
          </w:rPr>
          <w:t>статьи 122 настоящего Кодекса</w:t>
        </w:r>
      </w:hyperlink>
      <w:r>
        <w:t>, является наличие у плательщика следующих документов:</w:t>
      </w:r>
    </w:p>
    <w:p w14:paraId="1DB1B2B6" w14:textId="77777777" w:rsidR="00000000" w:rsidRDefault="0050258C">
      <w:pPr>
        <w:pStyle w:val="a3"/>
      </w:pPr>
      <w:r>
        <w:t xml:space="preserve">договора (контракта) с заводом-изготовителем транспортных средств или его официальным представителем, предусматривающего право гарантийного обслуживания (ремонта) транспортных средств, либо договора о </w:t>
      </w:r>
      <w:r>
        <w:t>сервисном партнерстве (сервисного договора);</w:t>
      </w:r>
    </w:p>
    <w:p w14:paraId="4521B6C6" w14:textId="77777777" w:rsidR="00000000" w:rsidRDefault="0050258C">
      <w:pPr>
        <w:pStyle w:val="a3"/>
      </w:pPr>
      <w:r>
        <w:t>договора (контракта), заключенного плательщиком со страховой организацией либо с иностранной организацией или физическим лицом, за исключением гражданина Республики Беларусь, на выполнение работ (оказание услуг)</w:t>
      </w:r>
      <w:r>
        <w:t xml:space="preserve"> по ремонту, техническому обслуживанию зарегистрированного в иностранном государстве транспортного средства;</w:t>
      </w:r>
    </w:p>
    <w:p w14:paraId="396DAEC9" w14:textId="77777777" w:rsidR="00000000" w:rsidRDefault="0050258C">
      <w:pPr>
        <w:pStyle w:val="a3"/>
      </w:pPr>
      <w:r>
        <w:t>документа, по которому поврежденное транспортное средство иностранной организации или физического лица, за исключением гражданина Республики Белару</w:t>
      </w:r>
      <w:r>
        <w:t>сь, направлено страховой организацией плательщику для выполнения восстановительного ремонта;</w:t>
      </w:r>
    </w:p>
    <w:p w14:paraId="3FD71B3A" w14:textId="77777777" w:rsidR="00000000" w:rsidRDefault="0050258C">
      <w:pPr>
        <w:pStyle w:val="a3"/>
      </w:pPr>
      <w:r>
        <w:t>копии свидетельства о регистрации в иностранном государстве транспортного средства или иного регистрационного документа иностранного государства на транспортное ср</w:t>
      </w:r>
      <w:r>
        <w:t>едство;</w:t>
      </w:r>
    </w:p>
    <w:p w14:paraId="3A3C617A" w14:textId="77777777" w:rsidR="00000000" w:rsidRDefault="0050258C">
      <w:pPr>
        <w:pStyle w:val="a3"/>
      </w:pPr>
      <w:r>
        <w:t>документа, подтверждающего факт выполнения работ (оказания услуг) плательщиком по ремонту, техническому обслуживанию зарегистрированного в иностранном государстве транспортного средства, относящегося к категории M3, N2, N3, O3 или O4;</w:t>
      </w:r>
    </w:p>
    <w:p w14:paraId="39746441" w14:textId="77777777" w:rsidR="00000000" w:rsidRDefault="0050258C">
      <w:pPr>
        <w:pStyle w:val="a3"/>
      </w:pPr>
      <w:r>
        <w:t>реестра докум</w:t>
      </w:r>
      <w:r>
        <w:t>ентов, подтверждающих выполнение работ (оказание услуг) по ремонту, техническому обслуживанию зарегистрированных в иностранных государствах транспортных средств (заполняется в установленном порядке и представляется плательщиком по установленной форме в нал</w:t>
      </w:r>
      <w:r>
        <w:t>оговый орган по месту постановки на учет одновременно с налоговой декларацией (расчетом) по налогу на добавленную стоимость).</w:t>
      </w:r>
    </w:p>
    <w:p w14:paraId="4136F0C6" w14:textId="77777777" w:rsidR="00000000" w:rsidRDefault="0050258C">
      <w:pPr>
        <w:spacing w:after="240"/>
        <w:rPr>
          <w:rFonts w:eastAsia="Times New Roman"/>
        </w:rPr>
      </w:pPr>
    </w:p>
    <w:p w14:paraId="73BFA9A1" w14:textId="77777777" w:rsidR="00000000" w:rsidRDefault="0050258C">
      <w:pPr>
        <w:jc w:val="center"/>
        <w:rPr>
          <w:rFonts w:eastAsia="Times New Roman"/>
        </w:rPr>
      </w:pPr>
      <w:r>
        <w:rPr>
          <w:rFonts w:eastAsia="Times New Roman"/>
          <w:b/>
          <w:bCs/>
        </w:rPr>
        <w:t>Статья 127.</w:t>
      </w:r>
      <w:r>
        <w:rPr>
          <w:rFonts w:eastAsia="Times New Roman"/>
        </w:rPr>
        <w:t xml:space="preserve"> Налоговый и отчетный периоды налога на добавленную стоимость при реализации товаров (работ, услуг), имущественных п</w:t>
      </w:r>
      <w:r>
        <w:rPr>
          <w:rFonts w:eastAsia="Times New Roman"/>
        </w:rPr>
        <w:t>рав</w:t>
      </w:r>
    </w:p>
    <w:p w14:paraId="1ADB6D31" w14:textId="77777777" w:rsidR="00000000" w:rsidRDefault="0050258C">
      <w:pPr>
        <w:rPr>
          <w:rFonts w:eastAsia="Times New Roman"/>
        </w:rPr>
      </w:pPr>
    </w:p>
    <w:p w14:paraId="6EF8B342" w14:textId="77777777" w:rsidR="00000000" w:rsidRDefault="0050258C">
      <w:pPr>
        <w:pStyle w:val="a3"/>
      </w:pPr>
      <w:r>
        <w:t>1. Налоговым периодом налога на добавленную стоимость признается календарный год.</w:t>
      </w:r>
    </w:p>
    <w:p w14:paraId="5601EF99" w14:textId="77777777" w:rsidR="00000000" w:rsidRDefault="0050258C">
      <w:pPr>
        <w:pStyle w:val="a3"/>
      </w:pPr>
      <w:r>
        <w:t>2. Отчетным периодом налога на добавленную стоимость признается:</w:t>
      </w:r>
    </w:p>
    <w:p w14:paraId="2351ADE8" w14:textId="77777777" w:rsidR="00000000" w:rsidRDefault="0050258C">
      <w:pPr>
        <w:pStyle w:val="a3"/>
      </w:pPr>
      <w:r>
        <w:t>2.1. календарный месяц – для плательщиков, реализующих услуги электросвязи;</w:t>
      </w:r>
    </w:p>
    <w:p w14:paraId="0F895149" w14:textId="77777777" w:rsidR="00000000" w:rsidRDefault="0050258C">
      <w:pPr>
        <w:pStyle w:val="a3"/>
      </w:pPr>
      <w:r>
        <w:t xml:space="preserve">2.2. календарный квартал – </w:t>
      </w:r>
      <w:r>
        <w:t>по перевозкам для государственного объединения «Белорусская железная дорога»;</w:t>
      </w:r>
    </w:p>
    <w:p w14:paraId="2200133F" w14:textId="77777777" w:rsidR="00000000" w:rsidRDefault="0050258C">
      <w:pPr>
        <w:pStyle w:val="a3"/>
      </w:pPr>
      <w:r>
        <w:t>2.3. календарный месяц или календарный квартал – по выбору государственного объединения «Белорусская железная дорога» в случаях, не предусмотренных подпунктом 2.2 настоящего пунк</w:t>
      </w:r>
      <w:r>
        <w:t>та;</w:t>
      </w:r>
    </w:p>
    <w:p w14:paraId="77EF146D" w14:textId="77777777" w:rsidR="00000000" w:rsidRDefault="0050258C">
      <w:pPr>
        <w:pStyle w:val="a3"/>
      </w:pPr>
      <w:r>
        <w:lastRenderedPageBreak/>
        <w:t>2.4. календарный месяц или календарный квартал – по выбору плательщиков, за исключением плательщиков, указанных в подпунктах 2.1–2.3 настоящего пункта.</w:t>
      </w:r>
    </w:p>
    <w:p w14:paraId="29EF90CF" w14:textId="77777777" w:rsidR="00000000" w:rsidRDefault="0050258C">
      <w:pPr>
        <w:pStyle w:val="a3"/>
      </w:pPr>
      <w:r>
        <w:t xml:space="preserve">3. Плательщики, избравшие в соответствии с подпунктами 2.3 и 2.4 пункта 2 настоящей статьи отчетным </w:t>
      </w:r>
      <w:r>
        <w:t>периодом налога на добавленную стоимость календарный квартал, информируют о принятом решении налоговые органы по месту постановки на учет:</w:t>
      </w:r>
    </w:p>
    <w:p w14:paraId="66932EBD" w14:textId="77777777" w:rsidR="00000000" w:rsidRDefault="0050258C">
      <w:pPr>
        <w:pStyle w:val="a3"/>
      </w:pPr>
      <w:r>
        <w:t xml:space="preserve">3.1. путем проставления соответствующей отметки в налоговой декларации (расчете) по налогу на добавленную стоимость, </w:t>
      </w:r>
      <w:r>
        <w:t>представляемой:</w:t>
      </w:r>
    </w:p>
    <w:p w14:paraId="3774E4D3" w14:textId="77777777" w:rsidR="00000000" w:rsidRDefault="0050258C">
      <w:pPr>
        <w:pStyle w:val="a3"/>
      </w:pPr>
      <w:r>
        <w:t>3.1.1. за прошлый налоговый период.</w:t>
      </w:r>
    </w:p>
    <w:p w14:paraId="1A7B362A" w14:textId="77777777" w:rsidR="00000000" w:rsidRDefault="0050258C">
      <w:pPr>
        <w:pStyle w:val="a3"/>
      </w:pPr>
      <w:r>
        <w:t>Проставление такой отметки:</w:t>
      </w:r>
    </w:p>
    <w:p w14:paraId="03D9B5FD" w14:textId="77777777" w:rsidR="00000000" w:rsidRDefault="0050258C">
      <w:pPr>
        <w:pStyle w:val="a3"/>
      </w:pPr>
      <w:r>
        <w:t>должно быть произведено не позднее 20-го января текущего налогового периода;</w:t>
      </w:r>
    </w:p>
    <w:p w14:paraId="52275E63" w14:textId="77777777" w:rsidR="00000000" w:rsidRDefault="0050258C">
      <w:pPr>
        <w:pStyle w:val="a3"/>
      </w:pPr>
      <w:r>
        <w:t>может быть произведено (аннулировано) после 20-го января текущего налогового периода только однокра</w:t>
      </w:r>
      <w:r>
        <w:t>тно, но не позднее 20-го февраля текущего налогового периода путем внесения изменений и (или) дополнений в налоговую декларацию (расчет) по налогу на добавленную стоимость за прошлый налоговый период;</w:t>
      </w:r>
    </w:p>
    <w:p w14:paraId="4B5CCDA3" w14:textId="77777777" w:rsidR="00000000" w:rsidRDefault="0050258C">
      <w:pPr>
        <w:pStyle w:val="a3"/>
      </w:pPr>
      <w:r>
        <w:t>3.1.2. за отчетный период, в котором возникла обязаннос</w:t>
      </w:r>
      <w:r>
        <w:t>ть исчислить и уплатить налог на добавленную стоимость (возник объект налогообложения), – при отсутствии налоговой декларации (расчета) по налогу на добавленную стоимость за прошлый налоговый период и возникновении обязанности исчислить и уплатить налог на</w:t>
      </w:r>
      <w:r>
        <w:t xml:space="preserve"> добавленную стоимость (объекта налогообложения) в текущем налоговом периоде, если иное не установлено настоящим пунктом и пунктом 4 настоящей статьи.</w:t>
      </w:r>
    </w:p>
    <w:p w14:paraId="4249BF9B" w14:textId="77777777" w:rsidR="00000000" w:rsidRDefault="0050258C">
      <w:pPr>
        <w:pStyle w:val="a3"/>
      </w:pPr>
      <w:r>
        <w:t>Проставление такой отметки должно быть произведено не позднее 20-го числа месяца, следующего за избранным</w:t>
      </w:r>
      <w:r>
        <w:t xml:space="preserve"> отчетным периодом, в котором возникла обязанность исчислить и уплатить налог на добавленную стоимость (возник объект налогообложения);</w:t>
      </w:r>
    </w:p>
    <w:p w14:paraId="22486B89" w14:textId="77777777" w:rsidR="00000000" w:rsidRDefault="0050258C">
      <w:pPr>
        <w:pStyle w:val="a3"/>
      </w:pPr>
      <w:r>
        <w:t>3.1.3. за отчетный период, в котором возникла обязанность исчислить и уплатить налог на добавленную стоимость (возник об</w:t>
      </w:r>
      <w:r>
        <w:t>ъект налогообложения), – при применении в текущем налоговом периоде особого режима налогообложения без уплаты налога на добавленную стоимость и выполнении в совокупности следующих условий:</w:t>
      </w:r>
    </w:p>
    <w:p w14:paraId="4F523285" w14:textId="77777777" w:rsidR="00000000" w:rsidRDefault="0050258C">
      <w:pPr>
        <w:pStyle w:val="a3"/>
      </w:pPr>
      <w:r>
        <w:t>отсутствие соответствующей отметки о выборе отчетного периода в нал</w:t>
      </w:r>
      <w:r>
        <w:t>оговой декларации (расчете) по налогу на добавленную стоимость за прошлый налоговый период;</w:t>
      </w:r>
    </w:p>
    <w:p w14:paraId="1F690AA9" w14:textId="77777777" w:rsidR="00000000" w:rsidRDefault="0050258C">
      <w:pPr>
        <w:pStyle w:val="a3"/>
      </w:pPr>
      <w:r>
        <w:t>возникновение обязанности исчислить и уплатить налог на добавленную стоимость (объекта налогообложения) в текущем налоговом периоде.</w:t>
      </w:r>
    </w:p>
    <w:p w14:paraId="1BCAAFEB" w14:textId="77777777" w:rsidR="00000000" w:rsidRDefault="0050258C">
      <w:pPr>
        <w:pStyle w:val="a3"/>
      </w:pPr>
      <w:r>
        <w:t>Проставление такой отметки должно быть произведено не позднее 20-го числа месяца, следующего за избранным отчетным периодом, в котором возникла обязанность исчислить и уплатить налог на добавленную стоимость (возник объект налогообложения).</w:t>
      </w:r>
    </w:p>
    <w:p w14:paraId="49CB7887" w14:textId="77777777" w:rsidR="00000000" w:rsidRDefault="0050258C">
      <w:pPr>
        <w:pStyle w:val="a3"/>
      </w:pPr>
      <w:r>
        <w:t>Положения насто</w:t>
      </w:r>
      <w:r>
        <w:t>ящего подпункта применяются также индивидуальными предпринимателями, не являющимися плательщиками налога на добавленную стоимость при реализации товаров (работ, услуг), имущественных прав;</w:t>
      </w:r>
    </w:p>
    <w:p w14:paraId="1DDBA8B0" w14:textId="77777777" w:rsidR="00000000" w:rsidRDefault="0050258C">
      <w:pPr>
        <w:pStyle w:val="a3"/>
      </w:pPr>
      <w:r>
        <w:lastRenderedPageBreak/>
        <w:t>3.2. по установленной форме не позднее 20-го числа месяца, следующе</w:t>
      </w:r>
      <w:r>
        <w:t>го за месяцем их государственной регистрации, – для вновь зарегистрированных индивидуальных предпринимателей и организаций, вновь созданных, в том числе в результате реорганизации в форме выделения, разделения или слияния;</w:t>
      </w:r>
    </w:p>
    <w:p w14:paraId="0EE33305" w14:textId="77777777" w:rsidR="00000000" w:rsidRDefault="0050258C">
      <w:pPr>
        <w:pStyle w:val="a3"/>
      </w:pPr>
      <w:r>
        <w:t>3.3. по установленной форме не по</w:t>
      </w:r>
      <w:r>
        <w:t>зднее десяти рабочих дней со дня создания филиала, подлежащего постановке на учет в налоговом органе, – для юридических лиц Республики Беларусь, избравших отчетным периодом налога на добавленную стоимость календарный квартал и создавших филиалы, исполняющи</w:t>
      </w:r>
      <w:r>
        <w:t xml:space="preserve">е налоговые обязательства этих юридических лиц согласно пункту 3 </w:t>
      </w:r>
      <w:hyperlink r:id="rId198" w:history="1">
        <w:r>
          <w:rPr>
            <w:rStyle w:val="a4"/>
          </w:rPr>
          <w:t>статьи 14 настоящего Кодекса</w:t>
        </w:r>
      </w:hyperlink>
      <w:r>
        <w:t>.</w:t>
      </w:r>
    </w:p>
    <w:p w14:paraId="3D28FA71" w14:textId="77777777" w:rsidR="00000000" w:rsidRDefault="0050258C">
      <w:pPr>
        <w:pStyle w:val="a3"/>
      </w:pPr>
      <w:r>
        <w:t>Настоящее положение распространяется также на случаи возникновения обстоятельства, в связи с ко</w:t>
      </w:r>
      <w:r>
        <w:t>торым возникает обязанность филиала юридического лица Республики Беларусь по исполнению налоговых обязательств этого юридического лица.</w:t>
      </w:r>
    </w:p>
    <w:p w14:paraId="681CA0A8" w14:textId="77777777" w:rsidR="00000000" w:rsidRDefault="0050258C">
      <w:pPr>
        <w:pStyle w:val="a3"/>
      </w:pPr>
      <w:r>
        <w:t>4. Организации и (или) индивидуальные предприниматели, перешедшие на применение особого режима налогообложения с уплатой</w:t>
      </w:r>
      <w:r>
        <w:t xml:space="preserve"> налога на добавленную стоимость либо на общий порядок налогообложения с уплатой налога на добавленную стоимость, признаются избравшими отчетным периодом налога на добавленную стоимость календарный:</w:t>
      </w:r>
    </w:p>
    <w:p w14:paraId="2D4C448B" w14:textId="77777777" w:rsidR="00000000" w:rsidRDefault="0050258C">
      <w:pPr>
        <w:pStyle w:val="a3"/>
      </w:pPr>
      <w:r>
        <w:t>квартал, если иное не установлено настоящим пунктом;</w:t>
      </w:r>
    </w:p>
    <w:p w14:paraId="61EE5778" w14:textId="77777777" w:rsidR="00000000" w:rsidRDefault="0050258C">
      <w:pPr>
        <w:pStyle w:val="a3"/>
      </w:pPr>
      <w:r>
        <w:t>меся</w:t>
      </w:r>
      <w:r>
        <w:t>ц, если за месяц, с которого осуществлен такой переход, ими в установленный срок представлена налоговая декларация (расчет) по налогу на добавленную стоимость с отражением оборотов по реализации товаров (работ, услуг), имущественных прав.</w:t>
      </w:r>
    </w:p>
    <w:p w14:paraId="0F9E81AB" w14:textId="77777777" w:rsidR="00000000" w:rsidRDefault="0050258C">
      <w:pPr>
        <w:pStyle w:val="a3"/>
      </w:pPr>
      <w:r>
        <w:t>5. Принятое плате</w:t>
      </w:r>
      <w:r>
        <w:t>льщиком решение о выборе отчетного периода (календарный месяц или календарный квартал) изменению в течение текущего налогового периода не подлежит.</w:t>
      </w:r>
    </w:p>
    <w:p w14:paraId="4EE14640" w14:textId="77777777" w:rsidR="00000000" w:rsidRDefault="0050258C">
      <w:pPr>
        <w:pStyle w:val="a3"/>
      </w:pPr>
      <w:r>
        <w:t>При этом организация, реорганизованная в форме преобразования, и организация, возникшая в результате ее реор</w:t>
      </w:r>
      <w:r>
        <w:t>ганизации в форме преобразования, признается одним и тем же плательщиком.</w:t>
      </w:r>
    </w:p>
    <w:p w14:paraId="3350E9E1" w14:textId="77777777" w:rsidR="00000000" w:rsidRDefault="0050258C">
      <w:pPr>
        <w:pStyle w:val="a3"/>
      </w:pPr>
      <w:r>
        <w:t xml:space="preserve">Филиалы юридического лица Республики Беларусь, исполняющие налоговые обязательства этого юридического лица согласно пункту 3 </w:t>
      </w:r>
      <w:hyperlink r:id="rId199" w:history="1">
        <w:r>
          <w:rPr>
            <w:rStyle w:val="a4"/>
          </w:rPr>
          <w:t>статьи 14 настоящего Кодекса</w:t>
        </w:r>
      </w:hyperlink>
      <w:r>
        <w:t>, применяют тот же отчетный период налога на добавленную стоимость, что и юридическое лицо Республики Беларусь.</w:t>
      </w:r>
    </w:p>
    <w:p w14:paraId="42293468" w14:textId="77777777" w:rsidR="00000000" w:rsidRDefault="0050258C">
      <w:pPr>
        <w:spacing w:after="240"/>
        <w:rPr>
          <w:rFonts w:eastAsia="Times New Roman"/>
        </w:rPr>
      </w:pPr>
    </w:p>
    <w:p w14:paraId="41CC4130" w14:textId="77777777" w:rsidR="00000000" w:rsidRDefault="0050258C">
      <w:pPr>
        <w:jc w:val="center"/>
        <w:rPr>
          <w:rFonts w:eastAsia="Times New Roman"/>
        </w:rPr>
      </w:pPr>
      <w:r>
        <w:rPr>
          <w:rFonts w:eastAsia="Times New Roman"/>
          <w:b/>
          <w:bCs/>
        </w:rPr>
        <w:t>Статья 128.</w:t>
      </w:r>
      <w:r>
        <w:rPr>
          <w:rFonts w:eastAsia="Times New Roman"/>
        </w:rPr>
        <w:t xml:space="preserve"> Порядок исчисления налога на добавленную стоимость при реализации товаров (работ, услуг), им</w:t>
      </w:r>
      <w:r>
        <w:rPr>
          <w:rFonts w:eastAsia="Times New Roman"/>
        </w:rPr>
        <w:t>ущественных прав</w:t>
      </w:r>
    </w:p>
    <w:p w14:paraId="53EDAC3F" w14:textId="77777777" w:rsidR="00000000" w:rsidRDefault="0050258C">
      <w:pPr>
        <w:rPr>
          <w:rFonts w:eastAsia="Times New Roman"/>
        </w:rPr>
      </w:pPr>
    </w:p>
    <w:p w14:paraId="5FF5D69C" w14:textId="77777777" w:rsidR="00000000" w:rsidRDefault="0050258C">
      <w:pPr>
        <w:pStyle w:val="a3"/>
      </w:pPr>
      <w:r>
        <w:t>1. При реализации товаров (работ, услуг), имущественных прав общая сумма налога на добавленную стоимость исчисляется:</w:t>
      </w:r>
    </w:p>
    <w:p w14:paraId="753703D2" w14:textId="77777777" w:rsidR="00000000" w:rsidRDefault="0050258C">
      <w:pPr>
        <w:pStyle w:val="a3"/>
      </w:pPr>
      <w:r>
        <w:t>нарастающим итогом с начала налогового периода по истечении каждого отчетного периода;</w:t>
      </w:r>
    </w:p>
    <w:p w14:paraId="5A9A97BB" w14:textId="77777777" w:rsidR="00000000" w:rsidRDefault="0050258C">
      <w:pPr>
        <w:pStyle w:val="a3"/>
      </w:pPr>
      <w:r>
        <w:lastRenderedPageBreak/>
        <w:t>по всем оборотам по реализации т</w:t>
      </w:r>
      <w:r>
        <w:t>оваров (работ, услуг), имущественных прав, признаваемым объектом налогообложения налогом на добавленную стоимость (за исключением освобождаемых от налогообложения), момент фактической реализации которых приходится на соответствующий отчетный период, и по в</w:t>
      </w:r>
      <w:r>
        <w:t>сем изменениям налоговой базы (за исключением освобождаемой от налогообложения) в соответствующем отчетном периоде.</w:t>
      </w:r>
    </w:p>
    <w:p w14:paraId="77BBD84B" w14:textId="77777777" w:rsidR="00000000" w:rsidRDefault="0050258C">
      <w:pPr>
        <w:pStyle w:val="a3"/>
      </w:pPr>
      <w:r>
        <w:t xml:space="preserve">Общая исчисленная сумма налога на добавленную стоимость по итогам отчетного периода по всем операциям по реализации товаров (работ, услуг), </w:t>
      </w:r>
      <w:r>
        <w:t>имущественных прав и всем изменениям налоговой базы в отчетном периоде определяется путем сложения сумм, исчисленных отдельно по каждой операции в порядке, установленном настоящей статьей.</w:t>
      </w:r>
    </w:p>
    <w:p w14:paraId="7C659CA5" w14:textId="77777777" w:rsidR="00000000" w:rsidRDefault="0050258C">
      <w:pPr>
        <w:pStyle w:val="a3"/>
      </w:pPr>
      <w:r>
        <w:t xml:space="preserve">2. Сумма налога на добавленную стоимость, исчисленная с оборота по </w:t>
      </w:r>
      <w:r>
        <w:t>реализации товаров (работ, услуг), имущественных прав определяется как произведение налоговой базы и процента налоговой ставки по следующей формуле:</w:t>
      </w:r>
    </w:p>
    <w:p w14:paraId="61375941" w14:textId="77777777" w:rsidR="00000000" w:rsidRDefault="0050258C">
      <w:pPr>
        <w:pStyle w:val="a3"/>
      </w:pPr>
      <w:r>
        <w:t>НДСисч = НБ x Ст,</w:t>
      </w:r>
    </w:p>
    <w:p w14:paraId="2368016F" w14:textId="77777777" w:rsidR="00000000" w:rsidRDefault="0050258C">
      <w:pPr>
        <w:pStyle w:val="a3"/>
      </w:pPr>
      <w:r>
        <w:t>где:   НДСисч – исчисленная сумма налога;</w:t>
      </w:r>
    </w:p>
    <w:p w14:paraId="680BCB99" w14:textId="77777777" w:rsidR="00000000" w:rsidRDefault="0050258C">
      <w:pPr>
        <w:pStyle w:val="a3"/>
      </w:pPr>
      <w:r>
        <w:t>НБ – налоговая база;</w:t>
      </w:r>
    </w:p>
    <w:p w14:paraId="278EA957" w14:textId="77777777" w:rsidR="00000000" w:rsidRDefault="0050258C">
      <w:pPr>
        <w:pStyle w:val="a3"/>
      </w:pPr>
      <w:r>
        <w:t xml:space="preserve">Ст – установленная ставка </w:t>
      </w:r>
      <w:r>
        <w:t>налога.</w:t>
      </w:r>
    </w:p>
    <w:p w14:paraId="270332A4" w14:textId="77777777" w:rsidR="00000000" w:rsidRDefault="0050258C">
      <w:pPr>
        <w:pStyle w:val="a3"/>
      </w:pPr>
      <w:r>
        <w:t>В отдельных случаях, когда исчисленная сумма налога на добавленную стоимость должна определяться расчетным методом, ее сумма рассчитывается как произведение налоговой базы и налоговой ставки, деленное на размер налоговой ставки, увеличенной на 100,</w:t>
      </w:r>
      <w:r>
        <w:t xml:space="preserve"> по следующей формуле:</w:t>
      </w:r>
    </w:p>
    <w:p w14:paraId="40BA94B8" w14:textId="77777777" w:rsidR="00000000" w:rsidRDefault="0050258C">
      <w:pPr>
        <w:pStyle w:val="a3"/>
      </w:pPr>
      <w:r>
        <w:t>НДСисч = НБ x Ст / (100 + Ст),</w:t>
      </w:r>
    </w:p>
    <w:p w14:paraId="50E83A33" w14:textId="77777777" w:rsidR="00000000" w:rsidRDefault="0050258C">
      <w:pPr>
        <w:pStyle w:val="a3"/>
      </w:pPr>
      <w:r>
        <w:t>где:   НДСисч – исчисленная сумма налога;</w:t>
      </w:r>
    </w:p>
    <w:p w14:paraId="780D8AD2" w14:textId="77777777" w:rsidR="00000000" w:rsidRDefault="0050258C">
      <w:pPr>
        <w:pStyle w:val="a3"/>
      </w:pPr>
      <w:r>
        <w:t>НБ – налоговая база;</w:t>
      </w:r>
    </w:p>
    <w:p w14:paraId="3A938164" w14:textId="77777777" w:rsidR="00000000" w:rsidRDefault="0050258C">
      <w:pPr>
        <w:pStyle w:val="a3"/>
      </w:pPr>
      <w:r>
        <w:t>Ст – установленная ставка налога.</w:t>
      </w:r>
    </w:p>
    <w:p w14:paraId="47D7B0C5" w14:textId="77777777" w:rsidR="00000000" w:rsidRDefault="0050258C">
      <w:pPr>
        <w:pStyle w:val="a3"/>
      </w:pPr>
      <w:r>
        <w:t>К отдельным случаям относится в том числе исчисление налога на добавленную стоимость:</w:t>
      </w:r>
    </w:p>
    <w:p w14:paraId="38A54E6F" w14:textId="77777777" w:rsidR="00000000" w:rsidRDefault="0050258C">
      <w:pPr>
        <w:pStyle w:val="a3"/>
      </w:pPr>
      <w:r>
        <w:t>с сумм увеличения налоговой базы;</w:t>
      </w:r>
    </w:p>
    <w:p w14:paraId="38BEBC23" w14:textId="77777777" w:rsidR="00000000" w:rsidRDefault="0050258C">
      <w:pPr>
        <w:pStyle w:val="a3"/>
      </w:pPr>
      <w:r>
        <w:t>при реализации товаров, имущественных прав, налоговая база по которым определяется как положительная разница между ценой их реализации и ценой их приобретения;</w:t>
      </w:r>
    </w:p>
    <w:p w14:paraId="08444CF5" w14:textId="77777777" w:rsidR="00000000" w:rsidRDefault="0050258C">
      <w:pPr>
        <w:pStyle w:val="a3"/>
      </w:pPr>
      <w:r>
        <w:t>при реализации основных средств и нематериальных активов, отде</w:t>
      </w:r>
      <w:r>
        <w:t>льных предметов в составе оборотных средств и имущества, учитываемого в составе внеоборотных активов, по ценам ниже их остаточной стоимости;</w:t>
      </w:r>
    </w:p>
    <w:p w14:paraId="3F48F5FF" w14:textId="77777777" w:rsidR="00000000" w:rsidRDefault="0050258C">
      <w:pPr>
        <w:pStyle w:val="a3"/>
      </w:pPr>
      <w:r>
        <w:t>при реализации приобретенных на стороне товаров, имущественных прав по ценам ниже цены их приобретения;</w:t>
      </w:r>
    </w:p>
    <w:p w14:paraId="6D120ACE" w14:textId="77777777" w:rsidR="00000000" w:rsidRDefault="0050258C">
      <w:pPr>
        <w:pStyle w:val="a3"/>
      </w:pPr>
      <w:r>
        <w:lastRenderedPageBreak/>
        <w:t>при реализа</w:t>
      </w:r>
      <w:r>
        <w:t>ции товаров (работ, услуг) собственного производства, имущественных прав по ценам ниже их себестоимости;</w:t>
      </w:r>
    </w:p>
    <w:p w14:paraId="68357280" w14:textId="77777777" w:rsidR="00000000" w:rsidRDefault="0050258C">
      <w:pPr>
        <w:pStyle w:val="a3"/>
      </w:pPr>
      <w:r>
        <w:t>при необоснованном применении освобождения от налогообложения;</w:t>
      </w:r>
    </w:p>
    <w:p w14:paraId="65768778" w14:textId="77777777" w:rsidR="00000000" w:rsidRDefault="0050258C">
      <w:pPr>
        <w:pStyle w:val="a3"/>
      </w:pPr>
      <w:r>
        <w:t>при неподтверждении обоснованности применения ставки налога на добавленную стоимость в р</w:t>
      </w:r>
      <w:r>
        <w:t>азмере ноль (0) процентов.</w:t>
      </w:r>
    </w:p>
    <w:p w14:paraId="0F37E0D0" w14:textId="77777777" w:rsidR="00000000" w:rsidRDefault="0050258C">
      <w:pPr>
        <w:pStyle w:val="a3"/>
      </w:pPr>
      <w:r>
        <w:t>3. Сумма налога на добавленную стоимость, исчисленная:</w:t>
      </w:r>
    </w:p>
    <w:p w14:paraId="6DB83359" w14:textId="77777777" w:rsidR="00000000" w:rsidRDefault="0050258C">
      <w:pPr>
        <w:pStyle w:val="a3"/>
      </w:pPr>
      <w:r>
        <w:t>в соответствии с настоящей статьей, предъявляется плательщиком при реализации товаров (работ, услуг), имущественных прав покупателю этих товаров (работ, услуг), имущественных</w:t>
      </w:r>
      <w:r>
        <w:t xml:space="preserve"> прав в порядке, установленном </w:t>
      </w:r>
      <w:hyperlink r:id="rId200" w:history="1">
        <w:r>
          <w:rPr>
            <w:rStyle w:val="a4"/>
          </w:rPr>
          <w:t>статьей 130 настоящего Кодекса</w:t>
        </w:r>
      </w:hyperlink>
      <w:r>
        <w:t>;</w:t>
      </w:r>
    </w:p>
    <w:p w14:paraId="4E96C87B" w14:textId="77777777" w:rsidR="00000000" w:rsidRDefault="0050258C">
      <w:pPr>
        <w:pStyle w:val="a3"/>
      </w:pPr>
      <w:r>
        <w:t xml:space="preserve">с сумм увеличения налоговой базы согласно пункту 4 </w:t>
      </w:r>
      <w:hyperlink r:id="rId201" w:history="1">
        <w:r>
          <w:rPr>
            <w:rStyle w:val="a4"/>
          </w:rPr>
          <w:t>статьи 1</w:t>
        </w:r>
        <w:r>
          <w:rPr>
            <w:rStyle w:val="a4"/>
          </w:rPr>
          <w:t>20 настоящего Кодекса</w:t>
        </w:r>
      </w:hyperlink>
      <w:r>
        <w:t>, не предъявляется плательщиком покупателю товаров (работ, услуг), имущественных прав.</w:t>
      </w:r>
    </w:p>
    <w:p w14:paraId="0995E6EF" w14:textId="77777777" w:rsidR="00000000" w:rsidRDefault="0050258C">
      <w:pPr>
        <w:pStyle w:val="a3"/>
      </w:pPr>
      <w:r>
        <w:t>В случае выделения продавцом в электронных счетах-фактурах и первичных учетных документах налога на добавленную стоимость в сумме меньшей, чем устан</w:t>
      </w:r>
      <w:r>
        <w:t xml:space="preserve">овлено в настоящей главе, исчисление и уплата налога на добавленную стоимость производятся продавцом по соответствующей ставке, установленной </w:t>
      </w:r>
      <w:hyperlink r:id="rId202" w:history="1">
        <w:r>
          <w:rPr>
            <w:rStyle w:val="a4"/>
          </w:rPr>
          <w:t>статьей 122 настоящего Кодекса</w:t>
        </w:r>
      </w:hyperlink>
      <w:r>
        <w:t xml:space="preserve"> при реализации т</w:t>
      </w:r>
      <w:r>
        <w:t>оваров (работ, услуг), имущественных прав.</w:t>
      </w:r>
    </w:p>
    <w:p w14:paraId="56C926E7" w14:textId="77777777" w:rsidR="00000000" w:rsidRDefault="0050258C">
      <w:pPr>
        <w:pStyle w:val="a3"/>
      </w:pPr>
      <w:r>
        <w:t xml:space="preserve">4. Организации и индивидуальные предприниматели, состоящие на учете в налоговых органах Республики Беларусь, кроме отдельных категорий плательщиков, указанных в пункте 1 </w:t>
      </w:r>
      <w:hyperlink r:id="rId203" w:history="1">
        <w:r>
          <w:rPr>
            <w:rStyle w:val="a4"/>
          </w:rPr>
          <w:t>статьи 385</w:t>
        </w:r>
      </w:hyperlink>
      <w:r>
        <w:t xml:space="preserve"> и пункте 1 </w:t>
      </w:r>
      <w:hyperlink r:id="rId204" w:history="1">
        <w:r>
          <w:rPr>
            <w:rStyle w:val="a4"/>
          </w:rPr>
          <w:t>статьи 386 настоящего Кодекса</w:t>
        </w:r>
      </w:hyperlink>
      <w:r>
        <w:t>, при приобретении на территории Республики Беларусь товаров (работ, услуг), имущественных прав у иностранных орган</w:t>
      </w:r>
      <w:r>
        <w:t>изаций, не состоящих на учете в налоговых органах Республики Беларусь, обязаны, за исключением случая, установленного частью второй настоящего пункта, исчислить по установленным ставкам и уплатить в бюджет сумму налога на добавленную стоимость независимо о</w:t>
      </w:r>
      <w:r>
        <w:t>т того, являются ли они плательщиками по своей деятельности.</w:t>
      </w:r>
    </w:p>
    <w:p w14:paraId="7DE66214" w14:textId="77777777" w:rsidR="00000000" w:rsidRDefault="0050258C">
      <w:pPr>
        <w:pStyle w:val="a3"/>
      </w:pPr>
      <w:r>
        <w:t>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на основе д</w:t>
      </w:r>
      <w:r>
        <w:t>оговоров комиссии, поручения и иных аналогичных гражданско-правовых договоров организации и индивидуальные предприниматели, состоящие на учете в налоговых органах Республики Беларусь и осуществляющие предпринимательскую деятельность на основе таких договор</w:t>
      </w:r>
      <w:r>
        <w:t xml:space="preserve">ов, кроме отдельных категорий плательщиков, указанных в пункте 1 </w:t>
      </w:r>
      <w:hyperlink r:id="rId205" w:history="1">
        <w:r>
          <w:rPr>
            <w:rStyle w:val="a4"/>
          </w:rPr>
          <w:t>статьи 385</w:t>
        </w:r>
      </w:hyperlink>
      <w:r>
        <w:t xml:space="preserve"> и пункте 1 </w:t>
      </w:r>
      <w:hyperlink r:id="rId206" w:history="1">
        <w:r>
          <w:rPr>
            <w:rStyle w:val="a4"/>
          </w:rPr>
          <w:t>статьи 386 настоящего Кодекса</w:t>
        </w:r>
      </w:hyperlink>
      <w:r>
        <w:t>, заклю</w:t>
      </w:r>
      <w:r>
        <w:t xml:space="preserve">ченных с указанными иностранными организациями, обязаны исчислить по установленным ставкам и уплатить в бюджет сумму налога на добавленную стоимость независимо от того, являются ли они плательщиками по своей деятельности. Данное положение распространяется </w:t>
      </w:r>
      <w:r>
        <w:t xml:space="preserve">и на плательщиков, указанных в пункте 4 </w:t>
      </w:r>
      <w:hyperlink r:id="rId207" w:history="1">
        <w:r>
          <w:rPr>
            <w:rStyle w:val="a4"/>
          </w:rPr>
          <w:t>статьи 114 настоящего Кодекса</w:t>
        </w:r>
      </w:hyperlink>
      <w:r>
        <w:t>.</w:t>
      </w:r>
    </w:p>
    <w:p w14:paraId="0A4D8444" w14:textId="77777777" w:rsidR="00000000" w:rsidRDefault="0050258C">
      <w:pPr>
        <w:pStyle w:val="a3"/>
      </w:pPr>
      <w:r>
        <w:t>При реализации товаров (работ, услуг), имущественных прав на территории Республики Беларусь иностранными организациями</w:t>
      </w:r>
      <w:r>
        <w:t>, не состоящими на учете в налоговых органах Республики Беларусь, сумма налога на добавленную стоимость исчисляется отдельно по каждой операции по реализации товаров (работ, услуг), имущественных прав в соответствии с пунктом 2 настоящей статьи.</w:t>
      </w:r>
    </w:p>
    <w:p w14:paraId="5AD7E6DD" w14:textId="77777777" w:rsidR="00000000" w:rsidRDefault="0050258C">
      <w:pPr>
        <w:pStyle w:val="a3"/>
      </w:pPr>
      <w:r>
        <w:lastRenderedPageBreak/>
        <w:t>5. Платель</w:t>
      </w:r>
      <w:r>
        <w:t>щики, осуществляющие розничную торговлю и (или) общественное питание и получающие доход в виде разницы в ценах, наценок, надбавок по товарам, реализуемым по свободным и регулируемым (фиксированным) розничным ценам, могут производить исчисление налога на до</w:t>
      </w:r>
      <w:r>
        <w:t>бавленную стоимость исходя из налоговой базы и доли суммы налога на добавленную стоимость по товарам, имеющимся в календарном месяце, в стоимости этих товаров (с учетом всех налогов, сборов (пошлин) и иных платежей в бюджет либо бюджеты государственных вне</w:t>
      </w:r>
      <w:r>
        <w:t>бюджетных фондов, взимаемых при реализации товаров), включая товары, освобожденные от налога на добавленную стоимость.</w:t>
      </w:r>
    </w:p>
    <w:p w14:paraId="27C09509" w14:textId="77777777" w:rsidR="00000000" w:rsidRDefault="0050258C">
      <w:pPr>
        <w:pStyle w:val="a3"/>
      </w:pPr>
      <w:r>
        <w:t>Особенность исчисления налога на добавленную стоимость, установленная частью первой настоящего пункта, не применяется при увеличении нало</w:t>
      </w:r>
      <w:r>
        <w:t xml:space="preserve">говой базы в соответствии с пунктом 4 </w:t>
      </w:r>
      <w:hyperlink r:id="rId208" w:history="1">
        <w:r>
          <w:rPr>
            <w:rStyle w:val="a4"/>
          </w:rPr>
          <w:t>статьи 120 настоящего Кодекса</w:t>
        </w:r>
      </w:hyperlink>
      <w:r>
        <w:t>.</w:t>
      </w:r>
    </w:p>
    <w:p w14:paraId="22225190" w14:textId="77777777" w:rsidR="00000000" w:rsidRDefault="0050258C">
      <w:pPr>
        <w:pStyle w:val="a3"/>
      </w:pPr>
      <w:r>
        <w:t>Расчет налога на добавленную стоимость исходя из налоговой базы и доли суммы налога на добавленную стоимость при реализации товаров по розничным ценам заполняется по установленной форме и в установленном порядке.</w:t>
      </w:r>
    </w:p>
    <w:p w14:paraId="199FCC3E" w14:textId="77777777" w:rsidR="00000000" w:rsidRDefault="0050258C">
      <w:pPr>
        <w:pStyle w:val="a3"/>
      </w:pPr>
      <w:r>
        <w:t>При отсутствии отдельного учета сумм налога</w:t>
      </w:r>
      <w:r>
        <w:t xml:space="preserve"> на добавленную стоимость, включенных в цену товара, а также отдельного учета оборотов по реализации товаров, облагаемых по различным налоговым ставкам, исчисление налога на добавленную стоимость при реализации товаров по розничным ценам производится по ст</w:t>
      </w:r>
      <w:r>
        <w:t xml:space="preserve">авке, указанной в пункте 3 </w:t>
      </w:r>
      <w:hyperlink r:id="rId209" w:history="1">
        <w:r>
          <w:rPr>
            <w:rStyle w:val="a4"/>
          </w:rPr>
          <w:t>статьи 122 настоящего Кодекса</w:t>
        </w:r>
      </w:hyperlink>
      <w:r>
        <w:t>.</w:t>
      </w:r>
    </w:p>
    <w:p w14:paraId="226B3294" w14:textId="77777777" w:rsidR="00000000" w:rsidRDefault="0050258C">
      <w:pPr>
        <w:pStyle w:val="a3"/>
      </w:pPr>
      <w:r>
        <w:t>6. При изменении порядка исчисления налога на добавленную стоимость (изменении состава плательщиков, объектов налогообложения, нало</w:t>
      </w:r>
      <w:r>
        <w:t>говой базы, момента фактической реализации, ставок, порядка применения освобождения от налогообложения) новый порядок исчисления применяется:</w:t>
      </w:r>
    </w:p>
    <w:p w14:paraId="05801942" w14:textId="77777777" w:rsidR="00000000" w:rsidRDefault="0050258C">
      <w:pPr>
        <w:pStyle w:val="a3"/>
      </w:pPr>
      <w:r>
        <w:t>в отношении отгруженных товаров (выполненных работ, оказанных услуг), имущественных прав, переданных с момента изм</w:t>
      </w:r>
      <w:r>
        <w:t>енения порядка исчисления налога на добавленную стоимость;</w:t>
      </w:r>
    </w:p>
    <w:p w14:paraId="1E55A304" w14:textId="77777777" w:rsidR="00000000" w:rsidRDefault="0050258C">
      <w:pPr>
        <w:pStyle w:val="a3"/>
      </w:pPr>
      <w:r>
        <w:t>в отношении товаров (работ, услуг), имущественных прав, реализуемых на территории Республики Беларусь иностранными организациями, не состоящими на учете в налоговых органах Республики Беларусь, мом</w:t>
      </w:r>
      <w:r>
        <w:t>ент фактической реализации которых наступил с момента изменения порядка исчисления налога на добавленную стоимость;</w:t>
      </w:r>
    </w:p>
    <w:p w14:paraId="565B801B" w14:textId="77777777" w:rsidR="00000000" w:rsidRDefault="0050258C">
      <w:pPr>
        <w:pStyle w:val="a3"/>
      </w:pPr>
      <w:r>
        <w:t>в отношении объектов аренды (предметов лизинга), момент сдачи (передачи) которых в аренду (финансовую аренду (лизинг)), определяемый в соотв</w:t>
      </w:r>
      <w:r>
        <w:t xml:space="preserve">етствии с пунктами 9 и 10 </w:t>
      </w:r>
      <w:hyperlink r:id="rId210" w:history="1">
        <w:r>
          <w:rPr>
            <w:rStyle w:val="a4"/>
          </w:rPr>
          <w:t>статьи 121 настоящего Кодекса</w:t>
        </w:r>
      </w:hyperlink>
      <w:r>
        <w:t>, наступил с момента изменения порядка исчисления налога на добавленную стоимость;</w:t>
      </w:r>
    </w:p>
    <w:p w14:paraId="0F4E79BB" w14:textId="77777777" w:rsidR="00000000" w:rsidRDefault="0050258C">
      <w:pPr>
        <w:pStyle w:val="a3"/>
      </w:pPr>
      <w:r>
        <w:t>в отношении сумм, увеличивающих налоговую базу в со</w:t>
      </w:r>
      <w:r>
        <w:t xml:space="preserve">ответствии с пунктом 4 </w:t>
      </w:r>
      <w:hyperlink r:id="rId211" w:history="1">
        <w:r>
          <w:rPr>
            <w:rStyle w:val="a4"/>
          </w:rPr>
          <w:t>статьи 120 настоящего Кодекса</w:t>
        </w:r>
      </w:hyperlink>
      <w:r>
        <w:t>, отражение которых произведено в бухгалтерском учете с момента изменения порядка исчисления налога на добавленную стоимость.</w:t>
      </w:r>
    </w:p>
    <w:p w14:paraId="50A0C051" w14:textId="77777777" w:rsidR="00000000" w:rsidRDefault="0050258C">
      <w:pPr>
        <w:spacing w:after="240"/>
        <w:rPr>
          <w:rFonts w:eastAsia="Times New Roman"/>
        </w:rPr>
      </w:pPr>
    </w:p>
    <w:p w14:paraId="41FEC4E8" w14:textId="77777777" w:rsidR="00000000" w:rsidRDefault="0050258C">
      <w:pPr>
        <w:jc w:val="center"/>
        <w:rPr>
          <w:rFonts w:eastAsia="Times New Roman"/>
        </w:rPr>
      </w:pPr>
      <w:r>
        <w:rPr>
          <w:rFonts w:eastAsia="Times New Roman"/>
          <w:b/>
          <w:bCs/>
        </w:rPr>
        <w:t>Статья 1</w:t>
      </w:r>
      <w:r>
        <w:rPr>
          <w:rFonts w:eastAsia="Times New Roman"/>
          <w:b/>
          <w:bCs/>
        </w:rPr>
        <w:t>29.</w:t>
      </w:r>
      <w:r>
        <w:rPr>
          <w:rFonts w:eastAsia="Times New Roman"/>
        </w:rPr>
        <w:t xml:space="preserve"> Порядок корректировки оборота по реализации товаров (работ, услуг), имущественных прав (исчисленной суммы налога на добавленную стоимость) в отдельных случаях</w:t>
      </w:r>
    </w:p>
    <w:p w14:paraId="65D4DE2F" w14:textId="77777777" w:rsidR="00000000" w:rsidRDefault="0050258C">
      <w:pPr>
        <w:rPr>
          <w:rFonts w:eastAsia="Times New Roman"/>
        </w:rPr>
      </w:pPr>
    </w:p>
    <w:p w14:paraId="325C8C1D" w14:textId="77777777" w:rsidR="00000000" w:rsidRDefault="0050258C">
      <w:pPr>
        <w:pStyle w:val="a3"/>
      </w:pPr>
      <w:r>
        <w:t>1. При изменении размера оборота по реализации товаров (работ, услуг), имущественных прав в</w:t>
      </w:r>
      <w:r>
        <w:t xml:space="preserve"> сторону уменьшения (увеличения) после того, как наступил момент их фактической реализации, у продавцов на сумму оборота по реализации этих товаров (работ, услуг), имущественных прав уменьшается (увеличивается) оборот по реализации того отчетного периода, </w:t>
      </w:r>
      <w:r>
        <w:t>который определен в соответствии с пунктами 2–5 настоящей статьи, в случаях:</w:t>
      </w:r>
    </w:p>
    <w:p w14:paraId="2378029D" w14:textId="77777777" w:rsidR="00000000" w:rsidRDefault="0050258C">
      <w:pPr>
        <w:pStyle w:val="a3"/>
      </w:pPr>
      <w:r>
        <w:t>полного или частичного возврата покупателем продавцу товаров. Данное положение не применяется в отношении товаров, возвращенных их продавцу для ремонта или замены, если не изменяется их стоимость;</w:t>
      </w:r>
    </w:p>
    <w:p w14:paraId="4E08FEDA" w14:textId="77777777" w:rsidR="00000000" w:rsidRDefault="0050258C">
      <w:pPr>
        <w:pStyle w:val="a3"/>
      </w:pPr>
      <w:r>
        <w:t>отказа от выполненных работ (оказанных услуг), переданных и</w:t>
      </w:r>
      <w:r>
        <w:t>мущественных прав;</w:t>
      </w:r>
    </w:p>
    <w:p w14:paraId="4A25C56A" w14:textId="77777777" w:rsidR="00000000" w:rsidRDefault="0050258C">
      <w:pPr>
        <w:pStyle w:val="a3"/>
      </w:pPr>
      <w:r>
        <w:t>уменьшения (увеличения) стоимости товаров (работ, услуг), имущественных прав.</w:t>
      </w:r>
    </w:p>
    <w:p w14:paraId="261353A5" w14:textId="77777777" w:rsidR="00000000" w:rsidRDefault="0050258C">
      <w:pPr>
        <w:pStyle w:val="a3"/>
      </w:pPr>
      <w:r>
        <w:t>2. У продавцов увеличиваются обороты по реализации товаров (работ, услуг), имущественных прав того отчетного периода, в котором продавец и покупатель согласова</w:t>
      </w:r>
      <w:r>
        <w:t>ли в установленном порядке увеличение стоимости товаров (работ, услуг), имущественных прав.</w:t>
      </w:r>
    </w:p>
    <w:p w14:paraId="4E7C9624" w14:textId="77777777" w:rsidR="00000000" w:rsidRDefault="0050258C">
      <w:pPr>
        <w:pStyle w:val="a3"/>
      </w:pPr>
      <w:r>
        <w:t>3. У продавцов уменьшаются обороты по реализации товаров (работ, услуг), имущественных прав, если выполняются в совокупности следующие условия:</w:t>
      </w:r>
    </w:p>
    <w:p w14:paraId="1C98BB92" w14:textId="77777777" w:rsidR="00000000" w:rsidRDefault="0050258C">
      <w:pPr>
        <w:pStyle w:val="a3"/>
      </w:pPr>
      <w:r>
        <w:t>покупателем произвед</w:t>
      </w:r>
      <w:r>
        <w:t>ен возврат товаров, продавцом и покупателем согласованы в установленном порядке отказ от выполненных работ (оказанных услуг), переданных имущественных прав, уменьшение стоимости товаров (работ, услуг), имущественных прав;</w:t>
      </w:r>
    </w:p>
    <w:p w14:paraId="2A60975F" w14:textId="77777777" w:rsidR="00000000" w:rsidRDefault="0050258C">
      <w:pPr>
        <w:pStyle w:val="a3"/>
      </w:pPr>
      <w:r>
        <w:t>выставленный продавцом дополнитель</w:t>
      </w:r>
      <w:r>
        <w:t>ный (исправленный) электронный счет-фактура подписан покупателем электронной цифровой подписью, если ранее выставленный продавцом электронный счет-фактура был подписан покупателем электронной цифровой подписью. Выполнение данного условия не распространяетс</w:t>
      </w:r>
      <w:r>
        <w:t>я на сделки с налогоплательщиками иностранных государств.</w:t>
      </w:r>
    </w:p>
    <w:p w14:paraId="569BEE5A" w14:textId="77777777" w:rsidR="00000000" w:rsidRDefault="0050258C">
      <w:pPr>
        <w:pStyle w:val="a3"/>
      </w:pPr>
      <w:r>
        <w:t>4. Отражение в налоговой декларации (расчете) по налогу на добавленную стоимость суммы уменьшения оборота по реализации товаров (работ, услуг), имущественных прав применительно к дате подписания пок</w:t>
      </w:r>
      <w:r>
        <w:t>упателем электронной цифровой подписью дополнительного (исправленного) электронного счета-фактуры, выставленного продавцом, производится в следующем порядке, если иное не установлено пунктом 5 настоящей статьи:</w:t>
      </w:r>
    </w:p>
    <w:p w14:paraId="3713E08B" w14:textId="77777777" w:rsidR="00000000" w:rsidRDefault="0050258C">
      <w:pPr>
        <w:pStyle w:val="a3"/>
      </w:pPr>
      <w:r>
        <w:t>4.1. при неподписании покупателем дополнитель</w:t>
      </w:r>
      <w:r>
        <w:t>ного (исправленного) электронного счета-фактуры до представления продавцом налоговой декларации (расчета) по налогу на добавленную стоимость за тот отчетный период, на который приходятся установленные пунктом 1 настоящей статьи случаи, обороты по реализаци</w:t>
      </w:r>
      <w:r>
        <w:t>и в налоговой декларации (расчете) по налогу на добавленную стоимость продавца не уменьшаются;</w:t>
      </w:r>
    </w:p>
    <w:p w14:paraId="1099F2EA" w14:textId="77777777" w:rsidR="00000000" w:rsidRDefault="0050258C">
      <w:pPr>
        <w:pStyle w:val="a3"/>
      </w:pPr>
      <w:r>
        <w:t>4.2. при подписании покупателем дополнительного (исправленного) электронного счета-фактуры до представления продавцом налоговой декларации (расчета) по налогу на</w:t>
      </w:r>
      <w:r>
        <w:t xml:space="preserve"> добавленную стоимость за тот отчетный период, на который приходятся установленные </w:t>
      </w:r>
      <w:r>
        <w:lastRenderedPageBreak/>
        <w:t>пунктом 1 настоящей статьи случаи, обороты по реализации уменьшаются в налоговой декларации (расчете) по налогу на добавленную стоимость продавца:</w:t>
      </w:r>
    </w:p>
    <w:p w14:paraId="7D08BA3E" w14:textId="77777777" w:rsidR="00000000" w:rsidRDefault="0050258C">
      <w:pPr>
        <w:pStyle w:val="a3"/>
      </w:pPr>
      <w:r>
        <w:t>либо того отчетного период</w:t>
      </w:r>
      <w:r>
        <w:t>а, на который приходятся установленные пунктом 1 настоящей статьи случаи;</w:t>
      </w:r>
    </w:p>
    <w:p w14:paraId="52DDE86A" w14:textId="77777777" w:rsidR="00000000" w:rsidRDefault="0050258C">
      <w:pPr>
        <w:pStyle w:val="a3"/>
      </w:pPr>
      <w:r>
        <w:t>либо того отчетного периода, в котором покупателем подписан дополнительный (исправленный) электронный счет-фактура;</w:t>
      </w:r>
    </w:p>
    <w:p w14:paraId="262A0925" w14:textId="77777777" w:rsidR="00000000" w:rsidRDefault="0050258C">
      <w:pPr>
        <w:pStyle w:val="a3"/>
      </w:pPr>
      <w:r>
        <w:t>4.3. при подписании покупателем дополнительного (исправленного) эл</w:t>
      </w:r>
      <w:r>
        <w:t>ектронного счета-фактуры после представления продавцом налоговой декларации (расчета) по налогу на добавленную стоимость за тот отчетный период, на который приходятся установленные пунктом 1 настоящей статьи случаи, обороты по реализации уменьшаются в нало</w:t>
      </w:r>
      <w:r>
        <w:t>говой декларации (расчете) по налогу на добавленную стоимость продавца:</w:t>
      </w:r>
    </w:p>
    <w:p w14:paraId="35AD93BA" w14:textId="77777777" w:rsidR="00000000" w:rsidRDefault="0050258C">
      <w:pPr>
        <w:pStyle w:val="a3"/>
      </w:pPr>
      <w:r>
        <w:t>либо того отчетного периода, срок представления которой следует после подписании покупателем дополнительного (исправленного) электронного счета-фактуры;</w:t>
      </w:r>
    </w:p>
    <w:p w14:paraId="5F0924C1" w14:textId="77777777" w:rsidR="00000000" w:rsidRDefault="0050258C">
      <w:pPr>
        <w:pStyle w:val="a3"/>
      </w:pPr>
      <w:r>
        <w:t xml:space="preserve">либо того отчетного периода, в </w:t>
      </w:r>
      <w:r>
        <w:t>котором подписан покупателем дополнительный (исправленный) электронный счет-фактура;</w:t>
      </w:r>
    </w:p>
    <w:p w14:paraId="7CD3E650" w14:textId="77777777" w:rsidR="00000000" w:rsidRDefault="0050258C">
      <w:pPr>
        <w:pStyle w:val="a3"/>
      </w:pPr>
      <w:r>
        <w:t>4.4. в отношении товаров (работ, услуг), имущественных прав, возврат которых (отказ от которых) или уменьшение стоимости которых произведены в налоговом периоде, предшеств</w:t>
      </w:r>
      <w:r>
        <w:t>ующем налоговому периоду, в котором подписан покупателем дополнительный (исправленный) электронный счет-фактура, изменения в части уменьшения оборотов по реализации продавец вправе внести в налоговую декларацию (расчет) по налогу на добавленную стоимость з</w:t>
      </w:r>
      <w:r>
        <w:t>а такой предшествующий налоговый период.</w:t>
      </w:r>
    </w:p>
    <w:p w14:paraId="683781F9" w14:textId="77777777" w:rsidR="00000000" w:rsidRDefault="0050258C">
      <w:pPr>
        <w:pStyle w:val="a3"/>
      </w:pPr>
      <w:r>
        <w:t>5. В отношении товаров (работ, услуг), имущественных прав, возврат которых (отказ от которых) или уменьшение стоимости которых произведены в период применения продавцом особого режима налогообложения без уплаты нало</w:t>
      </w:r>
      <w:r>
        <w:t>га на добавленную стоимость и оборот по реализации которых учитывался им при определении налоговой базы в налоговом периоде, предшествующем налоговому периоду, в котором произведены возврат покупателем продавцу товаров (отказ от выполненных работ, оказанны</w:t>
      </w:r>
      <w:r>
        <w:t>х услуг), имущественных прав или уменьшение стоимости товаров (работ, услуг), имущественных прав, изменения в части корректировки оборотов по реализации, установленной пунктом 1 настоящей статьи, вносятся в налоговую декларацию (расчет) по налогу на добавл</w:t>
      </w:r>
      <w:r>
        <w:t>енную стоимость за такой предшествующий налоговый период при выполнении в совокупности условий, определенных пунктом 3 настоящей статьи.</w:t>
      </w:r>
    </w:p>
    <w:p w14:paraId="3482117D" w14:textId="77777777" w:rsidR="00000000" w:rsidRDefault="0050258C">
      <w:pPr>
        <w:pStyle w:val="a3"/>
      </w:pPr>
      <w:r>
        <w:t>Положения части первой настоящего пункта подлежат применению также продавцом – индивидуальным предпринимателем, не явля</w:t>
      </w:r>
      <w:r>
        <w:t>ющимся плательщиком налога на добавленную стоимость при реализации товаров (работ, услуг), имущественных прав в том периоде, в котором произведены возврат товаров, отказ от выполненных работ (оказанных услуг), переданных имущественных прав или уменьшение с</w:t>
      </w:r>
      <w:r>
        <w:t>тоимости товаров (работ, услуг), имущественных прав.</w:t>
      </w:r>
    </w:p>
    <w:p w14:paraId="7CE5AEB1" w14:textId="77777777" w:rsidR="00000000" w:rsidRDefault="0050258C">
      <w:pPr>
        <w:pStyle w:val="a3"/>
      </w:pPr>
      <w:r>
        <w:t>6. В случае уценки и (или) списания не реализованных по розничным ценам юридическими лицами, осуществляющими торговлю на территории Республики Беларусь, и организациями связи в установленные договором ср</w:t>
      </w:r>
      <w:r>
        <w:t xml:space="preserve">оки тиражей периодических печатных средств массовой информации, которые в соответствии с условиями договора не подлежат возврату и расчеты за которые не производятся, на сумму оборота по </w:t>
      </w:r>
      <w:r>
        <w:lastRenderedPageBreak/>
        <w:t xml:space="preserve">реализации этих периодических печатных средств массовой информации у </w:t>
      </w:r>
      <w:r>
        <w:t>юридических лиц, на которые возложены функции редакций печатных средств массовой информации (продавцов), уменьшаются обороты по реализации, если выполняются в совокупности следующие условия:</w:t>
      </w:r>
    </w:p>
    <w:p w14:paraId="126BA4AE" w14:textId="77777777" w:rsidR="00000000" w:rsidRDefault="0050258C">
      <w:pPr>
        <w:pStyle w:val="a3"/>
      </w:pPr>
      <w:r>
        <w:t>произведены уценка и (или) списание не реализованных по розничным</w:t>
      </w:r>
      <w:r>
        <w:t xml:space="preserve"> ценам периодических печатных средств массовой информации;</w:t>
      </w:r>
    </w:p>
    <w:p w14:paraId="46995BBC" w14:textId="77777777" w:rsidR="00000000" w:rsidRDefault="0050258C">
      <w:pPr>
        <w:pStyle w:val="a3"/>
      </w:pPr>
      <w:r>
        <w:t>выставленный продавцом дополнительный (исправленный) электронный счет-фактура подписан покупателем (юридическое лицо, осуществляющее торговлю на территории Республики Беларусь, и организация связи)</w:t>
      </w:r>
      <w:r>
        <w:t xml:space="preserve"> электронной цифровой подписью, если ранее выставленный продавцом электронный счет-фактура был подписан покупателем электронной цифровой подписью.</w:t>
      </w:r>
    </w:p>
    <w:p w14:paraId="046121CE" w14:textId="77777777" w:rsidR="00000000" w:rsidRDefault="0050258C">
      <w:pPr>
        <w:pStyle w:val="a3"/>
      </w:pPr>
      <w:r>
        <w:t>Отражение в налоговой декларации (расчете) по налогу на добавленную стоимость суммы уменьшения оборота по реа</w:t>
      </w:r>
      <w:r>
        <w:t xml:space="preserve">лизации периодических печатных средств массовой информации применительно к дате подписания покупателем электронной цифровой подписью дополнительного (исправленного) электронного счета-фактуры, выставленного продавцом, производится в порядке, установленном </w:t>
      </w:r>
      <w:r>
        <w:t>пунктом 4 настоящей статьи.</w:t>
      </w:r>
    </w:p>
    <w:p w14:paraId="1D5A7B88" w14:textId="77777777" w:rsidR="00000000" w:rsidRDefault="0050258C">
      <w:pPr>
        <w:pStyle w:val="a3"/>
      </w:pPr>
      <w:r>
        <w:t>7. Суммы налога на добавленную стоимость, излишне предъявленные продавцом в электронных счетах-фактурах и первичных учетных документах, в том числе в связи с приданием нормативным правовым актам обратной силы:</w:t>
      </w:r>
    </w:p>
    <w:p w14:paraId="3341E3E1" w14:textId="77777777" w:rsidR="00000000" w:rsidRDefault="0050258C">
      <w:pPr>
        <w:pStyle w:val="a3"/>
      </w:pPr>
      <w:r>
        <w:t>7.1. подлежат исчи</w:t>
      </w:r>
      <w:r>
        <w:t>слению и уплате в бюджет этим продавцом, если иное не установлено подпунктом 7.2 настоящего пункта;</w:t>
      </w:r>
    </w:p>
    <w:p w14:paraId="01CFEF8E" w14:textId="77777777" w:rsidR="00000000" w:rsidRDefault="0050258C">
      <w:pPr>
        <w:pStyle w:val="a3"/>
      </w:pPr>
      <w:r>
        <w:t>7.2. не подлежат исчислению и уплате в бюджет этим продавцом, если:</w:t>
      </w:r>
    </w:p>
    <w:p w14:paraId="2125D2A2" w14:textId="77777777" w:rsidR="00000000" w:rsidRDefault="0050258C">
      <w:pPr>
        <w:pStyle w:val="a3"/>
      </w:pPr>
      <w:r>
        <w:t xml:space="preserve">7.2.1. излишне предъявленная сумма налога на добавленную стоимость, в том числе в связи </w:t>
      </w:r>
      <w:r>
        <w:t>с приданием нормативным правовым актам обратной силы, исправлена на основании в совокупности следующих документов:</w:t>
      </w:r>
    </w:p>
    <w:p w14:paraId="430E6599" w14:textId="77777777" w:rsidR="00000000" w:rsidRDefault="0050258C">
      <w:pPr>
        <w:pStyle w:val="a3"/>
      </w:pPr>
      <w:r>
        <w:t>актов сверки расчетов, подписанных продавцом и покупателем;</w:t>
      </w:r>
    </w:p>
    <w:p w14:paraId="1A5C79C6" w14:textId="77777777" w:rsidR="00000000" w:rsidRDefault="0050258C">
      <w:pPr>
        <w:pStyle w:val="a3"/>
      </w:pPr>
      <w:r>
        <w:t>дополнительных (исправленных) электронных счетов-фактур, выставленных продавцом и</w:t>
      </w:r>
      <w:r>
        <w:t xml:space="preserve"> подписанных покупателем электронной цифровой подписью, если ранее выставленные продавцом электронные счета-фактуры были подписаны покупателем электронной цифровой подписью.</w:t>
      </w:r>
    </w:p>
    <w:p w14:paraId="68B85694" w14:textId="77777777" w:rsidR="00000000" w:rsidRDefault="0050258C">
      <w:pPr>
        <w:pStyle w:val="a3"/>
      </w:pPr>
      <w:r>
        <w:t>Отражение продавцом в налоговой декларации (расчете) по налогу на добавленную стои</w:t>
      </w:r>
      <w:r>
        <w:t>мость суммы уменьшения исчисленной суммы налога на добавленную стоимость применительно к дате подписания покупателем электронной цифровой подписью дополнительного (исправленного) электронного счета-фактуры, выставленного продавцом, и к дате подписания акта</w:t>
      </w:r>
      <w:r>
        <w:t xml:space="preserve"> сверки расчетов производится в порядке, аналогичном порядку, установленному пунктом 4 настоящей статьи;</w:t>
      </w:r>
    </w:p>
    <w:p w14:paraId="02DE47B5" w14:textId="77777777" w:rsidR="00000000" w:rsidRDefault="0050258C">
      <w:pPr>
        <w:pStyle w:val="a3"/>
      </w:pPr>
      <w:r>
        <w:t>7.2.2. покупателем товаров (работ, услуг), имущественных прав, по которым продавцом излишне предъявлена сумма налога на добавленную стоимость, в том числе в связи с приданием нормативным правовым актам обратной силы, является:</w:t>
      </w:r>
    </w:p>
    <w:p w14:paraId="2471995C" w14:textId="77777777" w:rsidR="00000000" w:rsidRDefault="0050258C">
      <w:pPr>
        <w:pStyle w:val="a3"/>
      </w:pPr>
      <w:r>
        <w:t>налогоплательщик иностранного</w:t>
      </w:r>
      <w:r>
        <w:t xml:space="preserve"> государства;</w:t>
      </w:r>
    </w:p>
    <w:p w14:paraId="35153784" w14:textId="77777777" w:rsidR="00000000" w:rsidRDefault="0050258C">
      <w:pPr>
        <w:pStyle w:val="a3"/>
      </w:pPr>
      <w:r>
        <w:lastRenderedPageBreak/>
        <w:t>физическое лицо Республики Беларусь, не выступающее индивидуальным предпринимателем на момент приобретения товаров (работ, услуг), имущественных прав.</w:t>
      </w:r>
    </w:p>
    <w:p w14:paraId="09FF8C50" w14:textId="77777777" w:rsidR="00000000" w:rsidRDefault="0050258C">
      <w:pPr>
        <w:pStyle w:val="a3"/>
      </w:pPr>
      <w:r>
        <w:t>8. Положения пункта 7 настоящей статьи:</w:t>
      </w:r>
    </w:p>
    <w:p w14:paraId="2BB685DF" w14:textId="77777777" w:rsidR="00000000" w:rsidRDefault="0050258C">
      <w:pPr>
        <w:pStyle w:val="a3"/>
      </w:pPr>
      <w:r>
        <w:t>8.1. распространяются также на:</w:t>
      </w:r>
    </w:p>
    <w:p w14:paraId="143A8751" w14:textId="77777777" w:rsidR="00000000" w:rsidRDefault="0050258C">
      <w:pPr>
        <w:pStyle w:val="a3"/>
      </w:pPr>
      <w:r>
        <w:t>8.1.1. комиссионеро</w:t>
      </w:r>
      <w:r>
        <w:t>в (поверенных) и иных аналогичных лиц, приобретающих товары (работы, услуги), имущественные права на основании договоров комиссии, поручения и иных аналогичных гражданско-правовых договоров и излишне предъявляющих суммы налога на добавленную стоимость к во</w:t>
      </w:r>
      <w:r>
        <w:t>змещению комитентам (доверителям) и иным аналогичным лицам;</w:t>
      </w:r>
    </w:p>
    <w:p w14:paraId="2465F6F5" w14:textId="77777777" w:rsidR="00000000" w:rsidRDefault="0050258C">
      <w:pPr>
        <w:pStyle w:val="a3"/>
      </w:pPr>
      <w:r>
        <w:t>8.1.2. организации и индивидуальных предпринимателей, применяющих особые режимы налогообложения без уплаты налога на добавленную стоимость и излишне предъявляющих суммы налога на добавленную стоим</w:t>
      </w:r>
      <w:r>
        <w:t xml:space="preserve">ость, в том числе независимо от положений подпункта 1.1.2 пункта 1 </w:t>
      </w:r>
      <w:hyperlink r:id="rId212" w:history="1">
        <w:r>
          <w:rPr>
            <w:rStyle w:val="a4"/>
          </w:rPr>
          <w:t>статьи 326 настоящего Кодекса</w:t>
        </w:r>
      </w:hyperlink>
      <w:r>
        <w:t>;</w:t>
      </w:r>
    </w:p>
    <w:p w14:paraId="76BFE83F" w14:textId="77777777" w:rsidR="00000000" w:rsidRDefault="0050258C">
      <w:pPr>
        <w:pStyle w:val="a3"/>
      </w:pPr>
      <w:r>
        <w:t>8.1.3. индивидуальных предпринимателей, не являющихся плательщиками налога на добавленную с</w:t>
      </w:r>
      <w:r>
        <w:t>тоимость при реализации товаров (работ, услуг), имущественных прав и излишне предъявляющих суммы налога на добавленную стоимость;</w:t>
      </w:r>
    </w:p>
    <w:p w14:paraId="3B3DB186" w14:textId="77777777" w:rsidR="00000000" w:rsidRDefault="0050258C">
      <w:pPr>
        <w:pStyle w:val="a3"/>
      </w:pPr>
      <w:r>
        <w:t>8.1.4. обороты по реализации товаров (работ, услуг), имущественных прав, освобождаемые от налога на добавленную стоимость либо</w:t>
      </w:r>
      <w:r>
        <w:t xml:space="preserve"> не признаваемые объектом налогообложения в соответствии с законодательством, по которым продавцом предъявлена сумма налога на добавленную стоимость покупателям;</w:t>
      </w:r>
    </w:p>
    <w:p w14:paraId="48D0263D" w14:textId="77777777" w:rsidR="00000000" w:rsidRDefault="0050258C">
      <w:pPr>
        <w:pStyle w:val="a3"/>
      </w:pPr>
      <w:r>
        <w:t>8.1.5. обороты по возврату покупателем продавцу тары, признанной возвратной согласно части вто</w:t>
      </w:r>
      <w:r>
        <w:t xml:space="preserve">рой подпункта 1.1.7 пункта 1 </w:t>
      </w:r>
      <w:hyperlink r:id="rId213" w:history="1">
        <w:r>
          <w:rPr>
            <w:rStyle w:val="a4"/>
          </w:rPr>
          <w:t>статьи 115 настоящего Кодекса</w:t>
        </w:r>
      </w:hyperlink>
      <w:r>
        <w:t>;</w:t>
      </w:r>
    </w:p>
    <w:p w14:paraId="7457D3B7" w14:textId="77777777" w:rsidR="00000000" w:rsidRDefault="0050258C">
      <w:pPr>
        <w:pStyle w:val="a3"/>
      </w:pPr>
      <w:r>
        <w:t>8.2. не применяются:</w:t>
      </w:r>
    </w:p>
    <w:p w14:paraId="68620059" w14:textId="77777777" w:rsidR="00000000" w:rsidRDefault="0050258C">
      <w:pPr>
        <w:pStyle w:val="a3"/>
      </w:pPr>
      <w:r>
        <w:t>8.2.1. при передаче товаров (работ, услуг), имущественных прав в пределах одного юридического лица в случаях</w:t>
      </w:r>
      <w:r>
        <w:t>, когда по ним не производится исчисление налога на добавленную стоимость;</w:t>
      </w:r>
    </w:p>
    <w:p w14:paraId="12B453B1" w14:textId="77777777" w:rsidR="00000000" w:rsidRDefault="0050258C">
      <w:pPr>
        <w:pStyle w:val="a3"/>
      </w:pPr>
      <w:r>
        <w:t>8.2.2. покупателем при возврате товара по цене приобретения с налогом на добавленную стоимость продавцу товара.</w:t>
      </w:r>
    </w:p>
    <w:p w14:paraId="2AFB5C5B" w14:textId="77777777" w:rsidR="00000000" w:rsidRDefault="0050258C">
      <w:pPr>
        <w:pStyle w:val="a3"/>
      </w:pPr>
      <w:r>
        <w:t>9. На суммы отмененных (полностью или частично) сумм санкций за наруш</w:t>
      </w:r>
      <w:r>
        <w:t xml:space="preserve">ение покупателями (заказчиками) условий договоров при заключении мирового соглашения, соглашения о примирении, медиативного соглашения, международного медиативного соглашения налоговая база уменьшается, если ранее на указанные суммы санкций налоговая база </w:t>
      </w:r>
      <w:r>
        <w:t xml:space="preserve">была увеличена в соответствии с подпунктом 4.2 пункта 4, частью второй пункта 39 </w:t>
      </w:r>
      <w:hyperlink r:id="rId214" w:history="1">
        <w:r>
          <w:rPr>
            <w:rStyle w:val="a4"/>
          </w:rPr>
          <w:t>статьи 120 настоящего Кодекса</w:t>
        </w:r>
      </w:hyperlink>
      <w:r>
        <w:t>.</w:t>
      </w:r>
    </w:p>
    <w:p w14:paraId="0812EB99" w14:textId="77777777" w:rsidR="00000000" w:rsidRDefault="0050258C">
      <w:pPr>
        <w:pStyle w:val="a3"/>
      </w:pPr>
      <w:r>
        <w:t>Отмена (полностью или частично) сумм санкций за нарушение покупателями (заказ</w:t>
      </w:r>
      <w:r>
        <w:t>чиками) условий договоров определяется на дату вступления в силу мирового соглашения, соглашения о примирении или дату заключения медиативного соглашения, международного медиативного соглашения.</w:t>
      </w:r>
    </w:p>
    <w:p w14:paraId="58E50C92" w14:textId="77777777" w:rsidR="00000000" w:rsidRDefault="0050258C">
      <w:pPr>
        <w:pStyle w:val="a3"/>
      </w:pPr>
      <w:r>
        <w:lastRenderedPageBreak/>
        <w:t>Изменения в части уменьшения налоговой базы, установленного ч</w:t>
      </w:r>
      <w:r>
        <w:t>астью первой настоящего пункта, вносятся в налоговую декларацию (расчет) по налогу на добавленную стоимость за:</w:t>
      </w:r>
    </w:p>
    <w:p w14:paraId="66201B86" w14:textId="77777777" w:rsidR="00000000" w:rsidRDefault="0050258C">
      <w:pPr>
        <w:pStyle w:val="a3"/>
      </w:pPr>
      <w:r>
        <w:t>отчетный период, на который приходится отмена (полностью или частично) сумм санкций за нарушение покупателями (заказчиками) условий договоров, е</w:t>
      </w:r>
      <w:r>
        <w:t>сли иное не установлено настоящей частью;</w:t>
      </w:r>
    </w:p>
    <w:p w14:paraId="78CCBF64" w14:textId="77777777" w:rsidR="00000000" w:rsidRDefault="0050258C">
      <w:pPr>
        <w:pStyle w:val="a3"/>
      </w:pPr>
      <w:r>
        <w:t>прошлый налоговый период, в котором на отмененные (полностью или частично) суммы санкций за нарушение покупателями (заказчиками) условий договоров налоговая база была увеличена в соответствии с подпунктом 4.2 пункт</w:t>
      </w:r>
      <w:r>
        <w:t xml:space="preserve">а 4, частью второй пункта 39 </w:t>
      </w:r>
      <w:hyperlink r:id="rId215" w:history="1">
        <w:r>
          <w:rPr>
            <w:rStyle w:val="a4"/>
          </w:rPr>
          <w:t>статьи 120 настоящего Кодекса</w:t>
        </w:r>
      </w:hyperlink>
      <w:r>
        <w:t>, – если отмена (полностью или частично) сумм санкций приходится на текущий налоговый период, по итогам которого сумма требуемого у</w:t>
      </w:r>
      <w:r>
        <w:t>меньшения налоговой базы может превышать сумму налоговой базы за этот текущий налоговый период либо возможная для уменьшения налоговая база за этот текущий налоговый период отсутствует.</w:t>
      </w:r>
    </w:p>
    <w:p w14:paraId="61D745C1" w14:textId="77777777" w:rsidR="00000000" w:rsidRDefault="0050258C">
      <w:pPr>
        <w:spacing w:after="240"/>
        <w:rPr>
          <w:rFonts w:eastAsia="Times New Roman"/>
        </w:rPr>
      </w:pPr>
    </w:p>
    <w:p w14:paraId="1A9BE2A5" w14:textId="77777777" w:rsidR="00000000" w:rsidRDefault="0050258C">
      <w:pPr>
        <w:jc w:val="center"/>
        <w:rPr>
          <w:rFonts w:eastAsia="Times New Roman"/>
        </w:rPr>
      </w:pPr>
      <w:r>
        <w:rPr>
          <w:rFonts w:eastAsia="Times New Roman"/>
          <w:b/>
          <w:bCs/>
        </w:rPr>
        <w:t>Статья 130.</w:t>
      </w:r>
      <w:r>
        <w:rPr>
          <w:rFonts w:eastAsia="Times New Roman"/>
        </w:rPr>
        <w:t xml:space="preserve"> Сумма налога на добавленную стоимость, предъявляемая пл</w:t>
      </w:r>
      <w:r>
        <w:rPr>
          <w:rFonts w:eastAsia="Times New Roman"/>
        </w:rPr>
        <w:t>ательщиком покупателю товаров (работ, услуг), имущественных прав</w:t>
      </w:r>
    </w:p>
    <w:p w14:paraId="69528C23" w14:textId="77777777" w:rsidR="00000000" w:rsidRDefault="0050258C">
      <w:pPr>
        <w:rPr>
          <w:rFonts w:eastAsia="Times New Roman"/>
        </w:rPr>
      </w:pPr>
    </w:p>
    <w:p w14:paraId="1ED6FD66" w14:textId="77777777" w:rsidR="00000000" w:rsidRDefault="0050258C">
      <w:pPr>
        <w:pStyle w:val="a3"/>
      </w:pPr>
      <w:r>
        <w:t>1. При реализации товаров (работ, услуг), имущественных прав по свободным отпускным ценам (с учетом акцизов для подакцизных товаров) или тарифам плательщик в цене (тарифе) товаров (работ, у</w:t>
      </w:r>
      <w:r>
        <w:t>слуг), имущественных прав обязан предъявить покупателю этих товаров (работ, услуг), имущественных прав соответствующую сумму налога на добавленную стоимость.</w:t>
      </w:r>
    </w:p>
    <w:p w14:paraId="38C3EE00" w14:textId="77777777" w:rsidR="00000000" w:rsidRDefault="0050258C">
      <w:pPr>
        <w:pStyle w:val="a3"/>
      </w:pPr>
      <w:r>
        <w:t xml:space="preserve">Настоящее положение не применяется при реализации плательщиком товаров по розничным ценам, если в </w:t>
      </w:r>
      <w:r>
        <w:t>эти цены уже включен налог на добавленную стоимость.</w:t>
      </w:r>
    </w:p>
    <w:p w14:paraId="4F8E3577" w14:textId="77777777" w:rsidR="00000000" w:rsidRDefault="0050258C">
      <w:pPr>
        <w:pStyle w:val="a3"/>
      </w:pPr>
      <w:r>
        <w:t>2. Сумма налога на добавленную стоимость, предъявляемая плательщиком покупателю товаров (работ, услуг), имущественных прав, определяется по каждому виду товаров (работ, услуг), имущественных прав.</w:t>
      </w:r>
    </w:p>
    <w:p w14:paraId="1DA5EA4D" w14:textId="77777777" w:rsidR="00000000" w:rsidRDefault="0050258C">
      <w:pPr>
        <w:pStyle w:val="a3"/>
      </w:pPr>
      <w:r>
        <w:t>3. В э</w:t>
      </w:r>
      <w:r>
        <w:t>лектронных счетах-фактурах и первичных учетных (расчетных) документах соответствующие сумма и ставка налога на добавленную стоимость выделяются отдельной строкой.</w:t>
      </w:r>
    </w:p>
    <w:p w14:paraId="011A5E2C" w14:textId="77777777" w:rsidR="00000000" w:rsidRDefault="0050258C">
      <w:pPr>
        <w:pStyle w:val="a3"/>
      </w:pPr>
      <w:r>
        <w:t>4. При реализации товаров по розничным ценам, включающим налог на добавленную стоимость, плат</w:t>
      </w:r>
      <w:r>
        <w:t>ельщики, реализующие такие товары, по требованию покупателей обязаны указывать фактическую ставку налога на добавленную стоимость, по которой облагается данный товар, и сумму налога на добавленную стоимость:</w:t>
      </w:r>
    </w:p>
    <w:p w14:paraId="6B9B7B6C" w14:textId="77777777" w:rsidR="00000000" w:rsidRDefault="0050258C">
      <w:pPr>
        <w:pStyle w:val="a3"/>
      </w:pPr>
      <w:r>
        <w:t>в первичных учетных документах на отгрузку товар</w:t>
      </w:r>
      <w:r>
        <w:t>ов в случае, если реализация товаров осуществляется без использования кассового оборудования;</w:t>
      </w:r>
    </w:p>
    <w:p w14:paraId="46DADC57" w14:textId="77777777" w:rsidR="00000000" w:rsidRDefault="0050258C">
      <w:pPr>
        <w:pStyle w:val="a3"/>
      </w:pPr>
      <w:r>
        <w:t>в платежных документах, формируемых кассовым оборудованием, если в таких документах ставка и сумма налога на добавленную стоимость указаны в качестве реквизита пл</w:t>
      </w:r>
      <w:r>
        <w:t>атежного документа;</w:t>
      </w:r>
    </w:p>
    <w:p w14:paraId="5543CF98" w14:textId="77777777" w:rsidR="00000000" w:rsidRDefault="0050258C">
      <w:pPr>
        <w:pStyle w:val="a3"/>
      </w:pPr>
      <w:r>
        <w:lastRenderedPageBreak/>
        <w:t xml:space="preserve">путем выделения фактической ставки налога на добавленную стоимость, по которой облагается данный товар, и суммы налога на добавленную стоимость с заверением штампом (вправе – </w:t>
      </w:r>
      <w:r>
        <w:t>печатью) продавца и подписью руководителя или главного бухгалтера организации-продавца (лица, им уполномоченного) либо индивидуального предпринимателя-продавца (лица, им уполномоченного) – в случаях, если в платежных документах, формируемых кассовым оборуд</w:t>
      </w:r>
      <w:r>
        <w:t>ованием, ставка и сумма налога на добавленную стоимость не указаны в качестве реквизита платежного документа.</w:t>
      </w:r>
    </w:p>
    <w:p w14:paraId="257FD9D4" w14:textId="77777777" w:rsidR="00000000" w:rsidRDefault="0050258C">
      <w:pPr>
        <w:pStyle w:val="a3"/>
      </w:pPr>
      <w:r>
        <w:t xml:space="preserve">Плательщики, исчисляющие налог на добавленную стоимость с применением особенностей, установленных пунктом 5 </w:t>
      </w:r>
      <w:hyperlink r:id="rId216" w:history="1">
        <w:r>
          <w:rPr>
            <w:rStyle w:val="a4"/>
          </w:rPr>
          <w:t>статьи 128 настоящего Кодекса</w:t>
        </w:r>
      </w:hyperlink>
      <w:r>
        <w:t>, вместо фактической ставки налога на добавленную стоимость, по которой облагается данный товар, вправе указывать сумму и ставку налога на добавленную стоимость из расчета, имеющегося на начало теку</w:t>
      </w:r>
      <w:r>
        <w:t>щего месяца:</w:t>
      </w:r>
    </w:p>
    <w:p w14:paraId="34D46B2A" w14:textId="77777777" w:rsidR="00000000" w:rsidRDefault="0050258C">
      <w:pPr>
        <w:pStyle w:val="a3"/>
      </w:pPr>
      <w:r>
        <w:t>в первичных учетных документах на отгрузку товаров в случаях, если реализация товаров осуществляется без использования кассового оборудования;</w:t>
      </w:r>
    </w:p>
    <w:p w14:paraId="541FF93B" w14:textId="77777777" w:rsidR="00000000" w:rsidRDefault="0050258C">
      <w:pPr>
        <w:pStyle w:val="a3"/>
      </w:pPr>
      <w:r>
        <w:t>путем выделения ставки налога на добавленную стоимость и суммы налога на добавленную стоимость с зав</w:t>
      </w:r>
      <w:r>
        <w:t>ерением штампом (вправе – печатью) продавца и подписью руководителя или главного бухгалтера организации-продавца (лица, им уполномоченного) – в случае, если в платежных документах, формируемых кассовым оборудованием, ставка и сумма налога на добавленную ст</w:t>
      </w:r>
      <w:r>
        <w:t>оимость не указаны в качестве реквизита платежного документа.</w:t>
      </w:r>
    </w:p>
    <w:p w14:paraId="69A93781" w14:textId="77777777" w:rsidR="00000000" w:rsidRDefault="0050258C">
      <w:pPr>
        <w:pStyle w:val="a3"/>
      </w:pPr>
      <w:r>
        <w:t>5. Плательщики, которым поручена реализация имущества, отчужденного в результате реквизиции, конфискации, по судебному постановлению в порядке взыскания налогов, сборов (пошлин) и пеней, штрафов</w:t>
      </w:r>
      <w:r>
        <w:t xml:space="preserve"> за совершение административных правонарушений и (или) преступлений путем обращения взыскания на имущество по обязательствам собственника, в документах для покупателей вправе указывать самостоятельно выделенные из цены реализации суммы налога на добавленну</w:t>
      </w:r>
      <w:r>
        <w:t>ю стоимость и по требованию покупателей обязаны выставить электронный счет-фактуру.</w:t>
      </w:r>
    </w:p>
    <w:p w14:paraId="1BC33F5C" w14:textId="77777777" w:rsidR="00000000" w:rsidRDefault="0050258C">
      <w:pPr>
        <w:pStyle w:val="a3"/>
      </w:pPr>
      <w:r>
        <w:t>Самостоятельное выделение сумм налога на добавленную стоимость в документах и их указание в электронном счете-фактуре производятся по той ставке, по которой облагается реал</w:t>
      </w:r>
      <w:r>
        <w:t>изация такого имущества.</w:t>
      </w:r>
    </w:p>
    <w:p w14:paraId="2C626AB0" w14:textId="77777777" w:rsidR="00000000" w:rsidRDefault="0050258C">
      <w:pPr>
        <w:pStyle w:val="a3"/>
      </w:pPr>
      <w:r>
        <w:t>6. Организации и индивидуальные предприниматели по освобождаемым от налога на добавленную стоимость и (или) не признаваемым объектом налогообложения налогом на добавленную стоимость товарам (работам, услугам), имущественным правам,</w:t>
      </w:r>
      <w:r>
        <w:t xml:space="preserve"> индивидуальные предприниматели, применяющие общий порядок налогообложения без уплаты налога на добавленную стоимость, а также организации и индивидуальные предприниматели, применяющие особые режимы налогообложения без уплаты налога на добавленную стоимост</w:t>
      </w:r>
      <w:r>
        <w:t>ь, при реализации (отгрузке) товаров (работ, услуг), имущественных прав:</w:t>
      </w:r>
    </w:p>
    <w:p w14:paraId="56A3B99A" w14:textId="77777777" w:rsidR="00000000" w:rsidRDefault="0050258C">
      <w:pPr>
        <w:pStyle w:val="a3"/>
      </w:pPr>
      <w:r>
        <w:t>налог на добавленную стоимость не исчисляют;</w:t>
      </w:r>
    </w:p>
    <w:p w14:paraId="621436B7" w14:textId="77777777" w:rsidR="00000000" w:rsidRDefault="0050258C">
      <w:pPr>
        <w:pStyle w:val="a3"/>
      </w:pPr>
      <w:r>
        <w:t xml:space="preserve">электронные счета-фактуры выставляют (направляют) в случаях, установленных </w:t>
      </w:r>
      <w:hyperlink r:id="rId217" w:history="1">
        <w:r>
          <w:rPr>
            <w:rStyle w:val="a4"/>
          </w:rPr>
          <w:t>статьей 131 настоящего Кодекса</w:t>
        </w:r>
      </w:hyperlink>
      <w:r>
        <w:t>;</w:t>
      </w:r>
    </w:p>
    <w:p w14:paraId="3C83E84B" w14:textId="77777777" w:rsidR="00000000" w:rsidRDefault="0050258C">
      <w:pPr>
        <w:pStyle w:val="a3"/>
      </w:pPr>
      <w:r>
        <w:t xml:space="preserve">первичные учетные документы, применяемые при реализации (отгрузке) товаров (работ, услуг), имущественных прав, составляют (выписывают) без выделения сумм налога на </w:t>
      </w:r>
      <w:r>
        <w:lastRenderedPageBreak/>
        <w:t>добавленную стоимость и предъявления этих сумм покупател</w:t>
      </w:r>
      <w:r>
        <w:t xml:space="preserve">ю. При этом в указанных документах делается запись или ставится штамп «Без НДС», а при реализации товаров (работ, услуг), указанных в подпунктах 1.16 и 1.20 пункта 1 </w:t>
      </w:r>
      <w:hyperlink r:id="rId218" w:history="1">
        <w:r>
          <w:rPr>
            <w:rStyle w:val="a4"/>
          </w:rPr>
          <w:t>статьи 118 настоящего К</w:t>
        </w:r>
        <w:r>
          <w:rPr>
            <w:rStyle w:val="a4"/>
          </w:rPr>
          <w:t>одекса</w:t>
        </w:r>
      </w:hyperlink>
      <w:r>
        <w:t>, делается соответствующая запись.</w:t>
      </w:r>
    </w:p>
    <w:p w14:paraId="2B73489C" w14:textId="77777777" w:rsidR="00000000" w:rsidRDefault="0050258C">
      <w:pPr>
        <w:pStyle w:val="a3"/>
      </w:pPr>
      <w:r>
        <w:t xml:space="preserve">7. Выделение сумм налога на добавленную стоимость участникам (членам) организаций при предъявлении к возмещению в соответствии с подпунктом 2.12.1 пункта 2 </w:t>
      </w:r>
      <w:hyperlink r:id="rId219" w:history="1">
        <w:r>
          <w:rPr>
            <w:rStyle w:val="a4"/>
          </w:rPr>
          <w:t>статьи 115 настоящего Кодекса</w:t>
        </w:r>
      </w:hyperlink>
      <w:r>
        <w:t xml:space="preserve"> стоимости приобретенных (выполненных, оказанных) работ (услуг) производится при указании в электронных счетах-фактурах и первичных учетных документах таким организациям сумм налога на добавленную стоимость продавцами э</w:t>
      </w:r>
      <w:r>
        <w:t>тих работ (услуг).</w:t>
      </w:r>
    </w:p>
    <w:p w14:paraId="00B54777" w14:textId="77777777" w:rsidR="00000000" w:rsidRDefault="0050258C">
      <w:pPr>
        <w:pStyle w:val="a3"/>
      </w:pPr>
      <w:r>
        <w:t xml:space="preserve">8. Выделение арендодателем (лизингодателем) арендатору (лизингополучателю), а также арендатором (лизингополучателем) арендодателю (лизингодателю) сумм налога на добавленную стоимость при предъявлении к возмещению стоимости приобретенных </w:t>
      </w:r>
      <w:r>
        <w:t xml:space="preserve">работ (услуг) в соответствии с подпунктом 2.12.2 пункта 2 </w:t>
      </w:r>
      <w:hyperlink r:id="rId220" w:history="1">
        <w:r>
          <w:rPr>
            <w:rStyle w:val="a4"/>
          </w:rPr>
          <w:t>статьи 115 настоящего Кодекса</w:t>
        </w:r>
      </w:hyperlink>
      <w:r>
        <w:t xml:space="preserve"> производится:</w:t>
      </w:r>
    </w:p>
    <w:p w14:paraId="45835BF3" w14:textId="77777777" w:rsidR="00000000" w:rsidRDefault="0050258C">
      <w:pPr>
        <w:pStyle w:val="a3"/>
      </w:pPr>
      <w:r>
        <w:t>при указании соответственно арендодателю (лизингодателю), а также арендатору (лизингопо</w:t>
      </w:r>
      <w:r>
        <w:t>лучателю) этих сумм налога на добавленную стоимость продавцами таких работ (услуг) в электронных счетах-фактурах и первичных учетных документах;</w:t>
      </w:r>
    </w:p>
    <w:p w14:paraId="5B6B4A33" w14:textId="77777777" w:rsidR="00000000" w:rsidRDefault="0050258C">
      <w:pPr>
        <w:pStyle w:val="a3"/>
      </w:pPr>
      <w:r>
        <w:t xml:space="preserve">при исчислении налога на добавленную стоимость в соответствии с подпунктом 9.3 пункта 9 </w:t>
      </w:r>
      <w:hyperlink r:id="rId221" w:history="1">
        <w:r>
          <w:rPr>
            <w:rStyle w:val="a4"/>
          </w:rPr>
          <w:t>статьи 122 настоящего Кодекса</w:t>
        </w:r>
      </w:hyperlink>
      <w:r>
        <w:t>.</w:t>
      </w:r>
    </w:p>
    <w:p w14:paraId="3E0A726D" w14:textId="77777777" w:rsidR="00000000" w:rsidRDefault="0050258C">
      <w:pPr>
        <w:pStyle w:val="a3"/>
      </w:pPr>
      <w:r>
        <w:t>Выделение ссудодателем ссудополучателю сумм налога на добавленную стоимость при предъявлении к возмещению стоимости приобретенных работ (услуг) в соответствии с подпунктом 2.20.2 пу</w:t>
      </w:r>
      <w:r>
        <w:t xml:space="preserve">нкта 2 </w:t>
      </w:r>
      <w:hyperlink r:id="rId222" w:history="1">
        <w:r>
          <w:rPr>
            <w:rStyle w:val="a4"/>
          </w:rPr>
          <w:t>статьи 115 настоящего Кодекса</w:t>
        </w:r>
      </w:hyperlink>
      <w:r>
        <w:t xml:space="preserve"> производится:</w:t>
      </w:r>
    </w:p>
    <w:p w14:paraId="31D488A7" w14:textId="77777777" w:rsidR="00000000" w:rsidRDefault="0050258C">
      <w:pPr>
        <w:pStyle w:val="a3"/>
      </w:pPr>
      <w:r>
        <w:t>при указании соответственно ссудодателю этих сумм налога на добавленную стоимость продавцами таких работ (услуг) в электронных счетах-факт</w:t>
      </w:r>
      <w:r>
        <w:t>урах и первичных учетных документах;</w:t>
      </w:r>
    </w:p>
    <w:p w14:paraId="418B4C54" w14:textId="77777777" w:rsidR="00000000" w:rsidRDefault="0050258C">
      <w:pPr>
        <w:pStyle w:val="a3"/>
      </w:pPr>
      <w:r>
        <w:t xml:space="preserve">при исчислении налога на добавленную стоимость ссудодателем в соответствии с подпунктом 9.4 пункта 9 </w:t>
      </w:r>
      <w:hyperlink r:id="rId223" w:history="1">
        <w:r>
          <w:rPr>
            <w:rStyle w:val="a4"/>
          </w:rPr>
          <w:t>статьи 122 настоящего Кодекса</w:t>
        </w:r>
      </w:hyperlink>
      <w:r>
        <w:t>.</w:t>
      </w:r>
    </w:p>
    <w:p w14:paraId="17FC0E4E" w14:textId="77777777" w:rsidR="00000000" w:rsidRDefault="0050258C">
      <w:pPr>
        <w:pStyle w:val="a3"/>
      </w:pPr>
      <w:r>
        <w:t>9. При реализации ко</w:t>
      </w:r>
      <w:r>
        <w:t>миссионером (поверенным) товаров (работ, услуг), имущественных прав на основании договоров комиссии, поручения и иных аналогичных гражданско-правовых договоров покупателю выделяются суммы налога на добавленную стоимость, исчисленные:</w:t>
      </w:r>
    </w:p>
    <w:p w14:paraId="3BBD8D5E" w14:textId="77777777" w:rsidR="00000000" w:rsidRDefault="0050258C">
      <w:pPr>
        <w:pStyle w:val="a3"/>
      </w:pPr>
      <w:r>
        <w:t>комитентом (доверителе</w:t>
      </w:r>
      <w:r>
        <w:t>м) в случае, если комитент (доверитель) является плательщиком налога на добавленную стоимость в Республике Беларусь, при условии указания комитентом (доверителем) этих сумм налога на добавленную стоимость для комиссионеров (поверенных) в электронных счетах</w:t>
      </w:r>
      <w:r>
        <w:t>-фактурах и первичных учетных документах комитента (доверителя);</w:t>
      </w:r>
    </w:p>
    <w:p w14:paraId="71E5307A" w14:textId="77777777" w:rsidR="00000000" w:rsidRDefault="0050258C">
      <w:pPr>
        <w:pStyle w:val="a3"/>
      </w:pPr>
      <w:r>
        <w:t xml:space="preserve">комиссионером (поверенным) в соответствии со </w:t>
      </w:r>
      <w:hyperlink r:id="rId224" w:history="1">
        <w:r>
          <w:rPr>
            <w:rStyle w:val="a4"/>
          </w:rPr>
          <w:t>статьей 114 настоящего Кодекса</w:t>
        </w:r>
      </w:hyperlink>
      <w:r>
        <w:t xml:space="preserve"> по товарам (работам, услугам), имущественным пра</w:t>
      </w:r>
      <w:r>
        <w:t>вам комитентов (доверителей), местом реализации которых признается территория Республики Беларусь, при условии выставления комиссионером (поверенным) электронных счетов-фактур покупателям на основании электронного счета-фактуры, направленного комиссионером</w:t>
      </w:r>
      <w:r>
        <w:t xml:space="preserve"> (поверенным) </w:t>
      </w:r>
      <w:r>
        <w:lastRenderedPageBreak/>
        <w:t xml:space="preserve">согласно подпункту 8.7 пункта 8 или подпункту 9.1 пункта 9 </w:t>
      </w:r>
      <w:hyperlink r:id="rId225" w:history="1">
        <w:r>
          <w:rPr>
            <w:rStyle w:val="a4"/>
          </w:rPr>
          <w:t>статьи 131 настоящего Кодекса</w:t>
        </w:r>
      </w:hyperlink>
      <w:r>
        <w:t>.</w:t>
      </w:r>
    </w:p>
    <w:p w14:paraId="0081B6A7" w14:textId="77777777" w:rsidR="00000000" w:rsidRDefault="0050258C">
      <w:pPr>
        <w:pStyle w:val="a3"/>
      </w:pPr>
      <w:r>
        <w:t>10. Выделение продавцом товаров сумм налога на добавленную стоимость при предъявлении</w:t>
      </w:r>
      <w:r>
        <w:t xml:space="preserve"> к возмещению стоимости приобретенных услуг в соответствии с подпунктом 2.12.3 пункта 2 </w:t>
      </w:r>
      <w:hyperlink r:id="rId226" w:history="1">
        <w:r>
          <w:rPr>
            <w:rStyle w:val="a4"/>
          </w:rPr>
          <w:t>статьи 115 настоящего Кодекса</w:t>
        </w:r>
      </w:hyperlink>
      <w:r>
        <w:t xml:space="preserve"> </w:t>
      </w:r>
      <w:r>
        <w:t>производится при указании продавцу товаров этих сумм налога на добавленную стоимость плательщиками, оказывающими данные услуги, в электронных счетах-фактурах и первичных учетных документах.</w:t>
      </w:r>
    </w:p>
    <w:p w14:paraId="0B48E1BD" w14:textId="77777777" w:rsidR="00000000" w:rsidRDefault="0050258C">
      <w:pPr>
        <w:pStyle w:val="a3"/>
      </w:pPr>
      <w:r>
        <w:t>11. Выделение экспедитором клиенту по договору транспортной экспед</w:t>
      </w:r>
      <w:r>
        <w:t xml:space="preserve">иции сумм налога на добавленную стоимость по расходам, возмещаемым клиентом в соответствии с подпунктом 2.12.5 пункта 2 </w:t>
      </w:r>
      <w:hyperlink r:id="rId227" w:history="1">
        <w:r>
          <w:rPr>
            <w:rStyle w:val="a4"/>
          </w:rPr>
          <w:t>статьи 115 настоящего Кодекса</w:t>
        </w:r>
      </w:hyperlink>
      <w:r>
        <w:t>, производится при указании в электронны</w:t>
      </w:r>
      <w:r>
        <w:t>х счетах-фактурах и первичных учетных документах экспедитору этих сумм налога на добавленную стоимость продавцами товаров (работ, услуг), имущественных прав, относящихся к таким расходам.</w:t>
      </w:r>
    </w:p>
    <w:p w14:paraId="0608C491" w14:textId="77777777" w:rsidR="00000000" w:rsidRDefault="0050258C">
      <w:pPr>
        <w:pStyle w:val="a3"/>
      </w:pPr>
      <w:r>
        <w:t xml:space="preserve">12. При ведении заказчиком (застройщиком) строительства в интересах </w:t>
      </w:r>
      <w:r>
        <w:t>третьих лиц (в том числе дольщиков) и передаче третьему лицу (в том числе дольщику) по окончании строительства фактически произведенных затрат по строительству объекта заказчиком (застройщиком) в пределах суммы договора с третьим лицом (в том числе дольщик</w:t>
      </w:r>
      <w:r>
        <w:t>ом) выделяются суммы налога на добавленную стоимость по товарам (работам, услугам), имущественным правам, приобретенным (ввезенным), произведенным (выполненным, оказанным) заказчиком (застройщиком) для ведения строительства в интересах третьих лиц (в том ч</w:t>
      </w:r>
      <w:r>
        <w:t>исле дольщиков) и не являющимся вложениями в долгосрочные активы заказчика (застройщика).</w:t>
      </w:r>
    </w:p>
    <w:p w14:paraId="1969906F" w14:textId="77777777" w:rsidR="00000000" w:rsidRDefault="0050258C">
      <w:pPr>
        <w:pStyle w:val="a3"/>
      </w:pPr>
      <w:r>
        <w:t>Выделение заказчиком (застройщиком) сумм налога на добавленную стоимость третьему лицу (в том числе дольщику) производится при:</w:t>
      </w:r>
    </w:p>
    <w:p w14:paraId="01D6B26E" w14:textId="77777777" w:rsidR="00000000" w:rsidRDefault="0050258C">
      <w:pPr>
        <w:pStyle w:val="a3"/>
      </w:pPr>
      <w:r>
        <w:t xml:space="preserve">указании заказчику (застройщику) этих </w:t>
      </w:r>
      <w:r>
        <w:t>сумм налога на добавленную стоимость в электронных счетах-фактурах и первичных учетных документах продавцами таких товаров (работ, услуг), имущественных прав;</w:t>
      </w:r>
    </w:p>
    <w:p w14:paraId="2487D55B" w14:textId="77777777" w:rsidR="00000000" w:rsidRDefault="0050258C">
      <w:pPr>
        <w:pStyle w:val="a3"/>
      </w:pPr>
      <w:r>
        <w:t>уплате этих сумм налога на добавленную стоимость заказчиком (застройщиком) при ввозе товаров на т</w:t>
      </w:r>
      <w:r>
        <w:t>ерриторию Республики Беларусь;</w:t>
      </w:r>
    </w:p>
    <w:p w14:paraId="0A10C66A" w14:textId="77777777" w:rsidR="00000000" w:rsidRDefault="0050258C">
      <w:pPr>
        <w:pStyle w:val="a3"/>
      </w:pPr>
      <w:r>
        <w:t xml:space="preserve">исчислении заказчиком (застройщиком) и перечислении в бюджет этих сумм налога на добавленную стоимость в соответствии со </w:t>
      </w:r>
      <w:hyperlink r:id="rId228" w:history="1">
        <w:r>
          <w:rPr>
            <w:rStyle w:val="a4"/>
          </w:rPr>
          <w:t>статьей 114 настоящего Кодекса</w:t>
        </w:r>
      </w:hyperlink>
      <w:r>
        <w:t xml:space="preserve"> в случ</w:t>
      </w:r>
      <w:r>
        <w:t>ае приобретения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w:t>
      </w:r>
    </w:p>
    <w:p w14:paraId="409881C6" w14:textId="77777777" w:rsidR="00000000" w:rsidRDefault="0050258C">
      <w:pPr>
        <w:pStyle w:val="a3"/>
      </w:pPr>
      <w:r>
        <w:t>исчислении заказчиком (застройщиком) налога на добавленную стоимость по т</w:t>
      </w:r>
      <w:r>
        <w:t>оварам (работам, услугам), произведенным (выполненным, оказанным) заказчиком (застройщиком) собственными силами при ведении заказчиком (застройщиком) строительства в интересах третьих лиц (в том числе дольщиков).</w:t>
      </w:r>
    </w:p>
    <w:p w14:paraId="35B76009" w14:textId="77777777" w:rsidR="00000000" w:rsidRDefault="0050258C">
      <w:pPr>
        <w:pStyle w:val="a3"/>
      </w:pPr>
      <w:r>
        <w:t xml:space="preserve">13. При реализации товаров (работ, услуг), </w:t>
      </w:r>
      <w:r>
        <w:t>имущественных прав в ходе доверительного управления имуществом согласно договору доверительного управления имуществом в интересах вверителя или указанного им лица (выгодоприобретателя) доверительный управляющий в электронных счетах-фактурах и первичных уче</w:t>
      </w:r>
      <w:r>
        <w:t xml:space="preserve">тных документах, </w:t>
      </w:r>
      <w:r>
        <w:lastRenderedPageBreak/>
        <w:t>применяемых при реализации (отгрузке) этих товаров (работ, услуг), имущественных прав, предъявляет к оплате покупателю соответствующую сумму налога на добавленную стоимость в порядке, установленном настоящей статьей.</w:t>
      </w:r>
    </w:p>
    <w:p w14:paraId="56EC05FF" w14:textId="77777777" w:rsidR="00000000" w:rsidRDefault="0050258C">
      <w:pPr>
        <w:spacing w:after="240"/>
        <w:rPr>
          <w:rFonts w:eastAsia="Times New Roman"/>
        </w:rPr>
      </w:pPr>
    </w:p>
    <w:p w14:paraId="37AEE17A" w14:textId="77777777" w:rsidR="00000000" w:rsidRDefault="0050258C">
      <w:pPr>
        <w:jc w:val="center"/>
        <w:rPr>
          <w:rFonts w:eastAsia="Times New Roman"/>
        </w:rPr>
      </w:pPr>
      <w:r>
        <w:rPr>
          <w:rFonts w:eastAsia="Times New Roman"/>
          <w:b/>
          <w:bCs/>
        </w:rPr>
        <w:t>Статья 131.</w:t>
      </w:r>
      <w:r>
        <w:rPr>
          <w:rFonts w:eastAsia="Times New Roman"/>
        </w:rPr>
        <w:t xml:space="preserve"> </w:t>
      </w:r>
      <w:r>
        <w:rPr>
          <w:rFonts w:eastAsia="Times New Roman"/>
        </w:rPr>
        <w:t>Электронный счет-фактура</w:t>
      </w:r>
    </w:p>
    <w:p w14:paraId="4B0CD6FE" w14:textId="77777777" w:rsidR="00000000" w:rsidRDefault="0050258C">
      <w:pPr>
        <w:rPr>
          <w:rFonts w:eastAsia="Times New Roman"/>
        </w:rPr>
      </w:pPr>
    </w:p>
    <w:p w14:paraId="46A0A7AA" w14:textId="77777777" w:rsidR="00000000" w:rsidRDefault="0050258C">
      <w:pPr>
        <w:pStyle w:val="a3"/>
      </w:pPr>
      <w:r>
        <w:t>1. Электронный счет-фактура является обязательным электронным документом для:</w:t>
      </w:r>
    </w:p>
    <w:p w14:paraId="1C4CF2FC" w14:textId="77777777" w:rsidR="00000000" w:rsidRDefault="0050258C">
      <w:pPr>
        <w:pStyle w:val="a3"/>
      </w:pPr>
      <w:r>
        <w:t>всех плательщиков, если иное не установлено настоящей статьей, служащим основанием для принятия плательщиком к вычету сумм налога на добавленную стоимо</w:t>
      </w:r>
      <w:r>
        <w:t>сть в порядке, установленном настоящей главой;</w:t>
      </w:r>
    </w:p>
    <w:p w14:paraId="4F12794C" w14:textId="77777777" w:rsidR="00000000" w:rsidRDefault="0050258C">
      <w:pPr>
        <w:pStyle w:val="a3"/>
      </w:pPr>
      <w:r>
        <w:t xml:space="preserve">плательщиков, обязанных согласно пункту 1 </w:t>
      </w:r>
      <w:hyperlink r:id="rId229" w:history="1">
        <w:r>
          <w:rPr>
            <w:rStyle w:val="a4"/>
          </w:rPr>
          <w:t>статьи 97 настоящего Кодекса</w:t>
        </w:r>
      </w:hyperlink>
      <w:r>
        <w:t xml:space="preserve"> информировать налоговый орган о совершенных ими сделках.</w:t>
      </w:r>
    </w:p>
    <w:p w14:paraId="12C44AF4" w14:textId="77777777" w:rsidR="00000000" w:rsidRDefault="0050258C">
      <w:pPr>
        <w:pStyle w:val="a3"/>
      </w:pPr>
      <w:r>
        <w:t>Создание (в том</w:t>
      </w:r>
      <w:r>
        <w:t xml:space="preserve"> числе заполнение), выставление (направление), получение, подписание и хранение электронного счета-фактуры осуществляется в порядке, установленном Министерством по налогам и сборам.</w:t>
      </w:r>
    </w:p>
    <w:p w14:paraId="0F7C2D2A" w14:textId="77777777" w:rsidR="00000000" w:rsidRDefault="0050258C">
      <w:pPr>
        <w:pStyle w:val="a3"/>
      </w:pPr>
      <w:r>
        <w:t>Электронный документооборот электронных счетов-фактур между продавцами и п</w:t>
      </w:r>
      <w:r>
        <w:t>окупателями осуществляется с использованием Портала электронных счетов-фактур (далее в настоящей главе – Портал), являющегося информационным ресурсом Министерства по налогам и сборам.</w:t>
      </w:r>
    </w:p>
    <w:p w14:paraId="29DD526A" w14:textId="77777777" w:rsidR="00000000" w:rsidRDefault="0050258C">
      <w:pPr>
        <w:pStyle w:val="a3"/>
      </w:pPr>
      <w:r>
        <w:t>Электронный счет-фактура по установленным Министерством по налогам и сбо</w:t>
      </w:r>
      <w:r>
        <w:t>рам форме и формату создается плательщиком непосредственно на Портале либо загружается в виде файла XML-формата, подготовленного плательщиком. Электронный счет-фактура является источником сведений об исчисленных и (или) подлежащих вычету суммах налога на д</w:t>
      </w:r>
      <w:r>
        <w:t>обавленную стоимость, представляемых в налоговые органы.</w:t>
      </w:r>
    </w:p>
    <w:p w14:paraId="2AAF8227" w14:textId="77777777" w:rsidR="00000000" w:rsidRDefault="0050258C">
      <w:pPr>
        <w:pStyle w:val="a3"/>
      </w:pPr>
      <w:r>
        <w:t>Стоимость товаров (работ, услуг), имущественных прав и сумма налога на добавленную стоимость в электронном счете-фактуре указываются в национальной валюте Республики Беларусь.</w:t>
      </w:r>
    </w:p>
    <w:p w14:paraId="2A20DD3F" w14:textId="77777777" w:rsidR="00000000" w:rsidRDefault="0050258C">
      <w:pPr>
        <w:pStyle w:val="a3"/>
      </w:pPr>
      <w:r>
        <w:t>2. Плательщики, указанн</w:t>
      </w:r>
      <w:r>
        <w:t xml:space="preserve">ые в абзацах втором–четвертом </w:t>
      </w:r>
      <w:hyperlink r:id="rId230" w:history="1">
        <w:r>
          <w:rPr>
            <w:rStyle w:val="a4"/>
          </w:rPr>
          <w:t>статьи 112 настоящего Кодекса</w:t>
        </w:r>
      </w:hyperlink>
      <w:r>
        <w:t>, обязаны создать электронные счета-фактуры, если иное не установлено настоящей статьей, в том числе:</w:t>
      </w:r>
    </w:p>
    <w:p w14:paraId="49D493E0" w14:textId="77777777" w:rsidR="00000000" w:rsidRDefault="0050258C">
      <w:pPr>
        <w:pStyle w:val="a3"/>
      </w:pPr>
      <w:r>
        <w:t>2.1. по оборотам при реализа</w:t>
      </w:r>
      <w:r>
        <w:t>ции товаров (работ, услуг), имущественных прав, признаваемым объектом налогообложения налогом на добавленную стоимость;</w:t>
      </w:r>
    </w:p>
    <w:p w14:paraId="7B39D7FB" w14:textId="77777777" w:rsidR="00000000" w:rsidRDefault="0050258C">
      <w:pPr>
        <w:pStyle w:val="a3"/>
      </w:pPr>
      <w:r>
        <w:t>2.2. по оборотам по реализации товаров (работ, услуг), имущественных прав, не признаваемым объектом налогообложения налогом на добавленн</w:t>
      </w:r>
      <w:r>
        <w:t>ую стоимость, но подлежащим отражению в налоговой декларации (расчете) по налогу на добавленную стоимость;</w:t>
      </w:r>
    </w:p>
    <w:p w14:paraId="751FAFB1" w14:textId="77777777" w:rsidR="00000000" w:rsidRDefault="0050258C">
      <w:pPr>
        <w:pStyle w:val="a3"/>
      </w:pPr>
      <w:r>
        <w:t>2.3. при ввозе товаров на территорию Республики Беларусь;</w:t>
      </w:r>
    </w:p>
    <w:p w14:paraId="5BA40EB6" w14:textId="77777777" w:rsidR="00000000" w:rsidRDefault="0050258C">
      <w:pPr>
        <w:pStyle w:val="a3"/>
      </w:pPr>
      <w:r>
        <w:lastRenderedPageBreak/>
        <w:t xml:space="preserve">2.4. при исчислении налога на добавленную стоимость в соответствии со </w:t>
      </w:r>
      <w:hyperlink r:id="rId231" w:history="1">
        <w:r>
          <w:rPr>
            <w:rStyle w:val="a4"/>
          </w:rPr>
          <w:t>статьей 114 настоящего Кодекса</w:t>
        </w:r>
      </w:hyperlink>
      <w:r>
        <w:t xml:space="preserve"> при реализации на территории товаров (работ, услуг), имущественных прав иностранными организациями, не состоящими на учете в налоговых органах Республики Беларусь;</w:t>
      </w:r>
    </w:p>
    <w:p w14:paraId="3FD54E3C" w14:textId="77777777" w:rsidR="00000000" w:rsidRDefault="0050258C">
      <w:pPr>
        <w:pStyle w:val="a3"/>
      </w:pPr>
      <w:r>
        <w:t>2.5. при переда</w:t>
      </w:r>
      <w:r>
        <w:t xml:space="preserve">че налоговых вычетов в соответствии со </w:t>
      </w:r>
      <w:hyperlink r:id="rId232" w:history="1">
        <w:r>
          <w:rPr>
            <w:rStyle w:val="a4"/>
          </w:rPr>
          <w:t>статьей 133 настоящего Кодекса</w:t>
        </w:r>
      </w:hyperlink>
      <w:r>
        <w:t>;</w:t>
      </w:r>
    </w:p>
    <w:p w14:paraId="75271FC5" w14:textId="77777777" w:rsidR="00000000" w:rsidRDefault="0050258C">
      <w:pPr>
        <w:pStyle w:val="a3"/>
      </w:pPr>
      <w:r>
        <w:t>2.6. при предъявлении (выделении) сумм налога на добавленную стоимость покупателям товаров (работ, услуг), имущественн</w:t>
      </w:r>
      <w:r>
        <w:t xml:space="preserve">ых прав в порядке, установленном </w:t>
      </w:r>
      <w:hyperlink r:id="rId233" w:history="1">
        <w:r>
          <w:rPr>
            <w:rStyle w:val="a4"/>
          </w:rPr>
          <w:t>статьей 130 настоящего Кодекса</w:t>
        </w:r>
      </w:hyperlink>
      <w:r>
        <w:t>;</w:t>
      </w:r>
    </w:p>
    <w:p w14:paraId="78FACFCF" w14:textId="77777777" w:rsidR="00000000" w:rsidRDefault="0050258C">
      <w:pPr>
        <w:pStyle w:val="a3"/>
      </w:pPr>
      <w:r>
        <w:t xml:space="preserve">2.7. в иных случаях, установленных настоящей статьей и пунктом 1 </w:t>
      </w:r>
      <w:hyperlink r:id="rId234" w:history="1">
        <w:r>
          <w:rPr>
            <w:rStyle w:val="a4"/>
          </w:rPr>
          <w:t>статьи 97 настоящего Кодекса</w:t>
        </w:r>
      </w:hyperlink>
      <w:r>
        <w:t>.</w:t>
      </w:r>
    </w:p>
    <w:p w14:paraId="49033328" w14:textId="77777777" w:rsidR="00000000" w:rsidRDefault="0050258C">
      <w:pPr>
        <w:pStyle w:val="a3"/>
      </w:pPr>
      <w:r>
        <w:t xml:space="preserve">3. Электронный счет-фактура не создается, если иное не установлено пунктом 1 </w:t>
      </w:r>
      <w:hyperlink r:id="rId235" w:history="1">
        <w:r>
          <w:rPr>
            <w:rStyle w:val="a4"/>
          </w:rPr>
          <w:t>статьи 97 настоящего Кодекса</w:t>
        </w:r>
      </w:hyperlink>
      <w:r>
        <w:t>:</w:t>
      </w:r>
    </w:p>
    <w:p w14:paraId="1ACE6238" w14:textId="77777777" w:rsidR="00000000" w:rsidRDefault="0050258C">
      <w:pPr>
        <w:pStyle w:val="a3"/>
      </w:pPr>
      <w:r>
        <w:t>3.1. банками Республики Беларусь, небанковским</w:t>
      </w:r>
      <w:r>
        <w:t xml:space="preserve">и кредитно-финансовыми организациями Республики Беларусь при реализации операций, указанных в подпункте 1.37 пункта 1 </w:t>
      </w:r>
      <w:hyperlink r:id="rId236" w:history="1">
        <w:r>
          <w:rPr>
            <w:rStyle w:val="a4"/>
          </w:rPr>
          <w:t>статьи 118 настоящего Кодекса</w:t>
        </w:r>
      </w:hyperlink>
      <w:r>
        <w:t>;</w:t>
      </w:r>
    </w:p>
    <w:p w14:paraId="7A9ACC44" w14:textId="77777777" w:rsidR="00000000" w:rsidRDefault="0050258C">
      <w:pPr>
        <w:pStyle w:val="a3"/>
      </w:pPr>
      <w:r>
        <w:t xml:space="preserve">3.2. плательщиками, указанными в </w:t>
      </w:r>
      <w:hyperlink r:id="rId237" w:history="1">
        <w:r>
          <w:rPr>
            <w:rStyle w:val="a4"/>
          </w:rPr>
          <w:t>статье 385 настоящего Кодекса</w:t>
        </w:r>
      </w:hyperlink>
      <w:r>
        <w:t>, при реализации товаров (работ, услуг), имущественных прав;</w:t>
      </w:r>
    </w:p>
    <w:p w14:paraId="1F9B4950" w14:textId="77777777" w:rsidR="00000000" w:rsidRDefault="0050258C">
      <w:pPr>
        <w:pStyle w:val="a3"/>
      </w:pPr>
      <w:r>
        <w:t xml:space="preserve">3.3. плательщиками, указанными в </w:t>
      </w:r>
      <w:hyperlink r:id="rId238" w:history="1">
        <w:r>
          <w:rPr>
            <w:rStyle w:val="a4"/>
          </w:rPr>
          <w:t>статье</w:t>
        </w:r>
        <w:r>
          <w:rPr>
            <w:rStyle w:val="a4"/>
          </w:rPr>
          <w:t xml:space="preserve"> 386 настоящего Кодекса</w:t>
        </w:r>
      </w:hyperlink>
      <w:r>
        <w:t>, при реализации товаров (работ, услуг), имущественных прав в случае выполнения ими условий, установленных указанной статьей;</w:t>
      </w:r>
    </w:p>
    <w:p w14:paraId="2358383D" w14:textId="77777777" w:rsidR="00000000" w:rsidRDefault="0050258C">
      <w:pPr>
        <w:pStyle w:val="a3"/>
      </w:pPr>
      <w:r>
        <w:t>3.4. крестьянскими (фермерскими) хозяйствами, освобождаемыми от налога на добавленную стоимость согласно пу</w:t>
      </w:r>
      <w:r>
        <w:t xml:space="preserve">нкту 1 </w:t>
      </w:r>
      <w:hyperlink r:id="rId239" w:history="1">
        <w:r>
          <w:rPr>
            <w:rStyle w:val="a4"/>
          </w:rPr>
          <w:t>статьи 384 настоящего Кодекса</w:t>
        </w:r>
      </w:hyperlink>
      <w:r>
        <w:t>, в части деятельности по производству продукции растениеводства (кроме цветов и декоративных растений), животноводства (кроме пушного звероводства), рыб</w:t>
      </w:r>
      <w:r>
        <w:t>оводства и пчеловодства;</w:t>
      </w:r>
    </w:p>
    <w:p w14:paraId="0A723C27" w14:textId="77777777" w:rsidR="00000000" w:rsidRDefault="0050258C">
      <w:pPr>
        <w:pStyle w:val="a3"/>
      </w:pPr>
      <w:r>
        <w:t>3.5. при ввозе на территорию Республики Беларусь товаров индивидуальными предпринимателями, не являющимися плательщиками налога на добавленную стоимость при реализации товаров (работ, услуг), имущественных прав. Данное положение не</w:t>
      </w:r>
      <w:r>
        <w:t xml:space="preserve"> применяется индивидуальными предпринимателями с 1-го числа месяца, в котором они признаны плательщиками налога на добавленную стоимость при реализации товаров (работ, услуг), имущественных прав;</w:t>
      </w:r>
    </w:p>
    <w:p w14:paraId="5B7A5C4A" w14:textId="77777777" w:rsidR="00000000" w:rsidRDefault="0050258C">
      <w:pPr>
        <w:pStyle w:val="a3"/>
      </w:pPr>
      <w:r>
        <w:t>3.6. при ввозе на территорию Республики Беларусь товаров, ос</w:t>
      </w:r>
      <w:r>
        <w:t>вобождаемых в соответствии с законодательством от налога на добавленную стоимость, взимаемого таможенными или налоговыми органами при ввозе товаров;</w:t>
      </w:r>
    </w:p>
    <w:p w14:paraId="00335E99" w14:textId="77777777" w:rsidR="00000000" w:rsidRDefault="0050258C">
      <w:pPr>
        <w:pStyle w:val="a3"/>
      </w:pPr>
      <w:r>
        <w:t xml:space="preserve">3.7. при ввозе на территорию Республики Беларусь товаров на основании договоров комиссии, поручения и иных </w:t>
      </w:r>
      <w:r>
        <w:t>аналогичных гражданско-правовых договоров;</w:t>
      </w:r>
    </w:p>
    <w:p w14:paraId="4DC0D3A5" w14:textId="77777777" w:rsidR="00000000" w:rsidRDefault="0050258C">
      <w:pPr>
        <w:pStyle w:val="a3"/>
      </w:pPr>
      <w:r>
        <w:t>3.8. по оборотам по реализации товаров (работ, услуг), имущественных прав, не признаваемым объектом налогообложения налогом на добавленную стоимость в соответствии с законодательством (за исключением случаев, пред</w:t>
      </w:r>
      <w:r>
        <w:t>усмотренных пунктами 17 и 18 настоящей статьи) и не подлежащим отражению в налоговой декларации (расчете) по налогу на добавленную стоимость;</w:t>
      </w:r>
    </w:p>
    <w:p w14:paraId="79844665" w14:textId="77777777" w:rsidR="00000000" w:rsidRDefault="0050258C">
      <w:pPr>
        <w:pStyle w:val="a3"/>
      </w:pPr>
      <w:r>
        <w:lastRenderedPageBreak/>
        <w:t xml:space="preserve">3.9. при реализации услуг по страхованию (сострахованию, перестрахованию), указанных в подпункте 1.40 пункта 1 </w:t>
      </w:r>
      <w:hyperlink r:id="rId240" w:history="1">
        <w:r>
          <w:rPr>
            <w:rStyle w:val="a4"/>
          </w:rPr>
          <w:t>статьи 118 настоящего Кодекса</w:t>
        </w:r>
      </w:hyperlink>
      <w:r>
        <w:t>;</w:t>
      </w:r>
    </w:p>
    <w:p w14:paraId="628D76AB" w14:textId="77777777" w:rsidR="00000000" w:rsidRDefault="0050258C">
      <w:pPr>
        <w:pStyle w:val="a3"/>
      </w:pPr>
      <w:r>
        <w:t>3.10. при реализации на территории Республики Беларусь иностранными организациями, не состоящими на учете в налоговых органах Республики Беларусь, товаров (работ, услуг), имущественных прав, освобождаемых от налога на добавленную стоимость в соответствии с</w:t>
      </w:r>
      <w:r>
        <w:t xml:space="preserve"> законодательством;</w:t>
      </w:r>
    </w:p>
    <w:p w14:paraId="680E6033" w14:textId="77777777" w:rsidR="00000000" w:rsidRDefault="0050258C">
      <w:pPr>
        <w:pStyle w:val="a3"/>
      </w:pPr>
      <w:r>
        <w:t>3.11. при реализации товаров (работ, услуг), имущественных прав, налоговая база по которым в соответствии с законодательством признается равной нулю (равна нулю);</w:t>
      </w:r>
    </w:p>
    <w:p w14:paraId="0A8D7BD1" w14:textId="77777777" w:rsidR="00000000" w:rsidRDefault="0050258C">
      <w:pPr>
        <w:pStyle w:val="a3"/>
      </w:pPr>
      <w:r>
        <w:t>3.12. при реализации услуг в электронной форме иностранными организациями</w:t>
      </w:r>
      <w:r>
        <w:t xml:space="preserve">, оказывающими услуги в электронной форме для физических лиц и состоящими на учете в налоговом органе Республики Беларусь согласно подпункту 1.7 пункта 1 </w:t>
      </w:r>
      <w:hyperlink r:id="rId241" w:history="1">
        <w:r>
          <w:rPr>
            <w:rStyle w:val="a4"/>
          </w:rPr>
          <w:t>статьи 70 настоящего Кодекса</w:t>
        </w:r>
      </w:hyperlink>
      <w:r>
        <w:t>;</w:t>
      </w:r>
    </w:p>
    <w:p w14:paraId="70D3BAFE" w14:textId="77777777" w:rsidR="00000000" w:rsidRDefault="0050258C">
      <w:pPr>
        <w:pStyle w:val="a3"/>
      </w:pPr>
      <w:r>
        <w:t xml:space="preserve">3.13. </w:t>
      </w:r>
      <w:r>
        <w:t xml:space="preserve">при реализации услуг по перевозке между юридическими лицами, входящими в сводный баланс основной деятельности государственного объединения «Белорусская железная дорога», не включаемых в налоговую базу в соответствии с пунктом 35 </w:t>
      </w:r>
      <w:hyperlink r:id="rId242" w:history="1">
        <w:r>
          <w:rPr>
            <w:rStyle w:val="a4"/>
          </w:rPr>
          <w:t>статьи 120 настоящего Кодекса</w:t>
        </w:r>
      </w:hyperlink>
      <w:r>
        <w:t>;</w:t>
      </w:r>
    </w:p>
    <w:p w14:paraId="05B999B7" w14:textId="77777777" w:rsidR="00000000" w:rsidRDefault="0050258C">
      <w:pPr>
        <w:pStyle w:val="a3"/>
      </w:pPr>
      <w:r>
        <w:t>3.14. при безвозмездной передаче товаров (работ, услуг), имущественных прав, обороты по передаче которых не признаются реализацией или объектом налогообложения в соответствии с законода</w:t>
      </w:r>
      <w:r>
        <w:t xml:space="preserve">тельством, но отражаются в налоговой декларации (расчете) по налогу на добавленную стоимость согласно подпункту 4.1.2 пункта 4 </w:t>
      </w:r>
      <w:hyperlink r:id="rId243" w:history="1">
        <w:r>
          <w:rPr>
            <w:rStyle w:val="a4"/>
          </w:rPr>
          <w:t>статьи 134 настоящего Кодекса</w:t>
        </w:r>
      </w:hyperlink>
      <w:r>
        <w:t>.</w:t>
      </w:r>
    </w:p>
    <w:p w14:paraId="3C4AA346" w14:textId="77777777" w:rsidR="00000000" w:rsidRDefault="0050258C">
      <w:pPr>
        <w:pStyle w:val="a3"/>
      </w:pPr>
      <w:r>
        <w:t>4. Плательщик, если иное не уст</w:t>
      </w:r>
      <w:r>
        <w:t>ановлено пунктом 3 настоящей статьи, обязан в порядке, установленном настоящей статьей, в отношении каждого оборота по реализации товаров (работ, услуг), имущественных прав выставить покупателю товаров (работ, услуг), имущественных прав либо в случаях, уст</w:t>
      </w:r>
      <w:r>
        <w:t>ановленных настоящей статьей, направить на Портал электронный счет-фактуру.</w:t>
      </w:r>
    </w:p>
    <w:p w14:paraId="16668B33" w14:textId="77777777" w:rsidR="00000000" w:rsidRDefault="0050258C">
      <w:pPr>
        <w:pStyle w:val="a3"/>
      </w:pPr>
      <w:r>
        <w:t xml:space="preserve">5. Электронный счет-фактура выставляется не ранее дня отгрузки товаров (выполнения работ, оказания услуг), передачи имущественных прав, определяемого в соответствии со </w:t>
      </w:r>
      <w:hyperlink r:id="rId244" w:history="1">
        <w:r>
          <w:rPr>
            <w:rStyle w:val="a4"/>
          </w:rPr>
          <w:t>статьей 121 настоящего Кодекса</w:t>
        </w:r>
      </w:hyperlink>
      <w:r>
        <w:t>, и не позднее 10-го числа месяца, следующего за месяцем, на который приходится:</w:t>
      </w:r>
    </w:p>
    <w:p w14:paraId="76F6E40A" w14:textId="77777777" w:rsidR="00000000" w:rsidRDefault="0050258C">
      <w:pPr>
        <w:pStyle w:val="a3"/>
      </w:pPr>
      <w:r>
        <w:t>день отгрузки товаров (выполнения работ, оказания услуг), передачи имущественных прав, если иной срок не установлен настоящей статьей;</w:t>
      </w:r>
    </w:p>
    <w:p w14:paraId="78973C87" w14:textId="77777777" w:rsidR="00000000" w:rsidRDefault="0050258C">
      <w:pPr>
        <w:pStyle w:val="a3"/>
      </w:pPr>
      <w:r>
        <w:t>момент фактической реализации товаров (выполнения работ, оказания услуг), имущественных прав – для индивидуальных предпри</w:t>
      </w:r>
      <w:r>
        <w:t xml:space="preserve">нимателей, применяющих положения пункта 1 </w:t>
      </w:r>
      <w:hyperlink r:id="rId245" w:history="1">
        <w:r>
          <w:rPr>
            <w:rStyle w:val="a4"/>
          </w:rPr>
          <w:t>статьи 140 настоящего Кодекса</w:t>
        </w:r>
      </w:hyperlink>
      <w:r>
        <w:t>.</w:t>
      </w:r>
    </w:p>
    <w:p w14:paraId="5CFA12A2" w14:textId="77777777" w:rsidR="00000000" w:rsidRDefault="0050258C">
      <w:pPr>
        <w:pStyle w:val="a3"/>
      </w:pPr>
      <w:r>
        <w:t>В случае, если по истечении срока, установленного частью первой настоящего пункта:</w:t>
      </w:r>
    </w:p>
    <w:p w14:paraId="00A9B9FB" w14:textId="77777777" w:rsidR="00000000" w:rsidRDefault="0050258C">
      <w:pPr>
        <w:pStyle w:val="a3"/>
      </w:pPr>
      <w:r>
        <w:t>не наступил момент фактической ре</w:t>
      </w:r>
      <w:r>
        <w:t>ализации товаров (работ, услуг), имущественных прав, то электронный счет-фактура выставляется не позднее трех рабочих дней с даты наступления момента фактической реализации товаров (работ, услуг), имущественных прав;</w:t>
      </w:r>
    </w:p>
    <w:p w14:paraId="0A507F98" w14:textId="77777777" w:rsidR="00000000" w:rsidRDefault="0050258C">
      <w:pPr>
        <w:pStyle w:val="a3"/>
      </w:pPr>
      <w:r>
        <w:lastRenderedPageBreak/>
        <w:t xml:space="preserve">отсутствуют подтверждающие наступление </w:t>
      </w:r>
      <w:r>
        <w:t>момента фактической реализации товаров (работ, услуг), имущественных прав сведения или оформленные в установленном порядке первичные учетные документы, то электронный счет-фактура выставляется не позднее трех рабочих дней соответственно с даты получения св</w:t>
      </w:r>
      <w:r>
        <w:t>едений или оформления в установленном порядке первичных учетных документов, подтверждающих наступление момента фактической реализации товаров (работ, услуг), имущественных прав.</w:t>
      </w:r>
    </w:p>
    <w:p w14:paraId="4D3BA08B" w14:textId="77777777" w:rsidR="00000000" w:rsidRDefault="0050258C">
      <w:pPr>
        <w:pStyle w:val="a3"/>
      </w:pPr>
      <w:r>
        <w:t>Электронный счет-фактура в отношении оборотов по возмещению, не признаваемых о</w:t>
      </w:r>
      <w:r>
        <w:t xml:space="preserve">бъектами налогообложения налогом на добавленную стоимость в соответствии с подпунктами 2.12 и (или) 2.20.2 пункта 2 </w:t>
      </w:r>
      <w:hyperlink r:id="rId246" w:history="1">
        <w:r>
          <w:rPr>
            <w:rStyle w:val="a4"/>
          </w:rPr>
          <w:t>статьи 115 настоящего Кодекса</w:t>
        </w:r>
      </w:hyperlink>
      <w:r>
        <w:t>, а также при передаче налоговых вычетов в п</w:t>
      </w:r>
      <w:r>
        <w:t xml:space="preserve">орядке, предусмотренном подпунктами 25.1 и 25.2 пункта 25 </w:t>
      </w:r>
      <w:hyperlink r:id="rId247" w:history="1">
        <w:r>
          <w:rPr>
            <w:rStyle w:val="a4"/>
          </w:rPr>
          <w:t>статьи 133 настоящего Кодекса</w:t>
        </w:r>
      </w:hyperlink>
      <w:r>
        <w:t>, выставляется не ранее дня передачи возмещаемых товаров (работ, услуг), имущественных прав (налоговых</w:t>
      </w:r>
      <w:r>
        <w:t xml:space="preserve"> вычетов) и не позднее 15-го числа месяца, следующего за месяцем передачи возмещаемых товаров (работ, услуг), имущественных прав (налоговых вычетов).</w:t>
      </w:r>
    </w:p>
    <w:p w14:paraId="038ACDED" w14:textId="77777777" w:rsidR="00000000" w:rsidRDefault="0050258C">
      <w:pPr>
        <w:pStyle w:val="a3"/>
      </w:pPr>
      <w:r>
        <w:t>6. Покупатели, приобретающие товары по розничным ценам у продавцов, указавших в первичных учетных документ</w:t>
      </w:r>
      <w:r>
        <w:t xml:space="preserve">ах ставку и сумму налога на добавленную стоимость согласно пункту 4 </w:t>
      </w:r>
      <w:hyperlink r:id="rId248" w:history="1">
        <w:r>
          <w:rPr>
            <w:rStyle w:val="a4"/>
          </w:rPr>
          <w:t>статьи 130 настоящего Кодекса</w:t>
        </w:r>
      </w:hyperlink>
      <w:r>
        <w:t>, вправе заявить в произвольной форме требование о выставлении в их адрес продавцами этих то</w:t>
      </w:r>
      <w:r>
        <w:t xml:space="preserve">варов электронных счетов-фактур, если с даты выписки первичных учетных документов, указанных в пункте 4 </w:t>
      </w:r>
      <w:hyperlink r:id="rId249" w:history="1">
        <w:r>
          <w:rPr>
            <w:rStyle w:val="a4"/>
          </w:rPr>
          <w:t>статьи 130 настоящего Кодекса</w:t>
        </w:r>
      </w:hyperlink>
      <w:r>
        <w:t>, не истекло тридцать календарных дней.</w:t>
      </w:r>
    </w:p>
    <w:p w14:paraId="7F0ABB96" w14:textId="77777777" w:rsidR="00000000" w:rsidRDefault="0050258C">
      <w:pPr>
        <w:pStyle w:val="a3"/>
      </w:pPr>
      <w:r>
        <w:t>Покупатели, прио</w:t>
      </w:r>
      <w:r>
        <w:t>бретающие товары (работы, услуги), имущественные права через подотчетных лиц у продавцов, указавших в платежных документах, формируемых кассовым оборудованием, в документах, применяемых при реализации товаров (работ, услуг), имущественных прав, ставку и су</w:t>
      </w:r>
      <w:r>
        <w:t>мму налога на добавленную стоимость, вправе заявить в произвольной форме требование о выставлении в их адрес продавцами этих товаров (работ, услуг) электронных счетов-фактур, если с даты выписки (выдачи) указанных в настоящей части документов не истекло тр</w:t>
      </w:r>
      <w:r>
        <w:t>идцать календарных дней.</w:t>
      </w:r>
    </w:p>
    <w:p w14:paraId="59CB5610" w14:textId="77777777" w:rsidR="00000000" w:rsidRDefault="0050258C">
      <w:pPr>
        <w:pStyle w:val="a3"/>
      </w:pPr>
      <w:r>
        <w:t>Продавцы обязаны выставить электронные счета-фактуры указанным в частях первой и второй настоящего пункта покупателям не позднее 10-го числа месяца, следующего за месяцем, в котором продавцом получено требование о выставлении элект</w:t>
      </w:r>
      <w:r>
        <w:t>ронных счетов-фактур, заявленное покупателем в срок, установленный соответственно частями первой и второй настоящего пункта. В электронных счетах-фактурах указываются ставка и сумма налога на добавленную стоимость исходя из документов, указанных соответств</w:t>
      </w:r>
      <w:r>
        <w:t>енно в частях первой и второй настоящего пункта.</w:t>
      </w:r>
    </w:p>
    <w:p w14:paraId="68B1854B" w14:textId="77777777" w:rsidR="00000000" w:rsidRDefault="0050258C">
      <w:pPr>
        <w:pStyle w:val="a3"/>
      </w:pPr>
      <w:r>
        <w:t>При неоднократной выписке (выдаче) продавцом в течение календарного месяца документов в адрес одного покупателя, по которым в соответствии с частью второй настоящей статьи покупателем, приобретавшим товары (</w:t>
      </w:r>
      <w:r>
        <w:t>работы, услуги), имущественные права через подотчетных лиц, заявлено требование о выставлении электронных счетов-фактур, допускаются создание и выставление продавцом одного итогового электронного счета-фактуры в адрес такого покупателя.</w:t>
      </w:r>
    </w:p>
    <w:p w14:paraId="7D537425" w14:textId="77777777" w:rsidR="00000000" w:rsidRDefault="0050258C">
      <w:pPr>
        <w:pStyle w:val="a3"/>
      </w:pPr>
      <w:r>
        <w:t xml:space="preserve">7. По деятельности </w:t>
      </w:r>
      <w:r>
        <w:t>реорганизуемой организации в форме слияния, присоединения, разделения электронный счет-фактура выставляется (направляется) такой реорганизуемой организацией не позднее даты ее реорганизации.</w:t>
      </w:r>
    </w:p>
    <w:p w14:paraId="059BB0D9" w14:textId="77777777" w:rsidR="00000000" w:rsidRDefault="0050258C">
      <w:pPr>
        <w:pStyle w:val="a3"/>
      </w:pPr>
      <w:r>
        <w:t>По деятельности ликвидируемой организации (прекращающего деятельн</w:t>
      </w:r>
      <w:r>
        <w:t xml:space="preserve">ость индивидуального предпринимателя) электронный счет-фактура выставляется </w:t>
      </w:r>
      <w:r>
        <w:lastRenderedPageBreak/>
        <w:t>(направляется) такой организацией (таким индивидуальным предпринимателем) не позднее десяти рабочих дней до дня представления ею (им) в регистрирующий орган ликвидационного баланса</w:t>
      </w:r>
      <w:r>
        <w:t xml:space="preserve"> (уведомления о завершении процесса прекращения деятельности).</w:t>
      </w:r>
    </w:p>
    <w:p w14:paraId="40DC1C9F" w14:textId="77777777" w:rsidR="00000000" w:rsidRDefault="0050258C">
      <w:pPr>
        <w:pStyle w:val="a3"/>
      </w:pPr>
      <w:r>
        <w:t>В случае принятия организацией решения о ликвидации своего филиала, исполняющего налоговые обязанности такой организации, а также при возникновении обстоятельства, в связи с которым прекращаетс</w:t>
      </w:r>
      <w:r>
        <w:t>я обязанность филиала по исполнению налоговых обязательств этой организации, электронный счет-фактура выставляется (направляется) таким филиалом не позднее даты его ликвидации (даты возникновения такого обстоятельства).</w:t>
      </w:r>
    </w:p>
    <w:p w14:paraId="5742C48B" w14:textId="77777777" w:rsidR="00000000" w:rsidRDefault="0050258C">
      <w:pPr>
        <w:pStyle w:val="a3"/>
      </w:pPr>
      <w:r>
        <w:t>Покупатели, указанные в частях перво</w:t>
      </w:r>
      <w:r>
        <w:t>й–третьей настоящего пункта, приобретавшие товары (работы, услуги), имущественные права, по которым электронные счета-фактуры не получены до принятия решения об их ликвидации (реорганизации, прекращении деятельности), обязаны заявить в произвольной форме т</w:t>
      </w:r>
      <w:r>
        <w:t>ребование о выставлении в их адрес продавцами этих товаров (работ, услуг), имущественных прав электронных счетов-фактур с указанием в таком требовании даты их ликвидации (реорганизации, прекращения деятельности). Продавцы обязаны выставить электронные счет</w:t>
      </w:r>
      <w:r>
        <w:t>а-фактуры таким покупателям до даты ликвидации (реорганизации, прекращения деятельности), указанной в полученном требовании о выставлении ими электронных счетов-фактур.</w:t>
      </w:r>
    </w:p>
    <w:p w14:paraId="377AFEF5" w14:textId="77777777" w:rsidR="00000000" w:rsidRDefault="0050258C">
      <w:pPr>
        <w:pStyle w:val="a3"/>
      </w:pPr>
      <w:r>
        <w:t>Под датой реорганизации для целей настоящего пункта понимается дата, на которую приходи</w:t>
      </w:r>
      <w:r>
        <w:t>тся соответственно:</w:t>
      </w:r>
    </w:p>
    <w:p w14:paraId="0493DD84" w14:textId="77777777" w:rsidR="00000000" w:rsidRDefault="0050258C">
      <w:pPr>
        <w:pStyle w:val="a3"/>
      </w:pPr>
      <w:r>
        <w:t>дата внесения в Единый государственный регистр юридических лиц и индивидуальных предпринимателей записи о прекращении деятельности присоединенной организации;</w:t>
      </w:r>
    </w:p>
    <w:p w14:paraId="37A5C2A2" w14:textId="77777777" w:rsidR="00000000" w:rsidRDefault="0050258C">
      <w:pPr>
        <w:pStyle w:val="a3"/>
      </w:pPr>
      <w:r>
        <w:t>дата государственной регистрации вновь созданных организаций в результате рео</w:t>
      </w:r>
      <w:r>
        <w:t>рганизации в форме слияния, разделения.</w:t>
      </w:r>
    </w:p>
    <w:p w14:paraId="6D2884BC" w14:textId="77777777" w:rsidR="00000000" w:rsidRDefault="0050258C">
      <w:pPr>
        <w:pStyle w:val="a3"/>
      </w:pPr>
      <w:r>
        <w:t>8. Электронный счет-фактура, если обязанность его создания возникает у плательщика, являющегося продавцом, создается и направляется на Портал (без необходимости его выставления покупателю) в отношении каждого оборота</w:t>
      </w:r>
      <w:r>
        <w:t xml:space="preserve"> по реализации товаров (работ, услуг), имущественных прав не позднее 20-го числа месяца, следующего за месяцем, в котором наступил момент фактической реализации товаров (работ, услуг), имущественных прав (если иное не установлено настоящим пунктом), при:</w:t>
      </w:r>
    </w:p>
    <w:p w14:paraId="46790FDD" w14:textId="77777777" w:rsidR="00000000" w:rsidRDefault="0050258C">
      <w:pPr>
        <w:pStyle w:val="a3"/>
      </w:pPr>
      <w:r>
        <w:t>8</w:t>
      </w:r>
      <w:r>
        <w:t>.1. реализации товаров (работ, услуг), имущественных прав, обороты по реализации которых освобождаются от налога на добавленную стоимость в соответствии с законодательством;</w:t>
      </w:r>
    </w:p>
    <w:p w14:paraId="2D627CF5" w14:textId="77777777" w:rsidR="00000000" w:rsidRDefault="0050258C">
      <w:pPr>
        <w:pStyle w:val="a3"/>
      </w:pPr>
      <w:r>
        <w:t>8.2. реализации экспортируемых транспортных услуг, обороты по реализации которых о</w:t>
      </w:r>
      <w:r>
        <w:t xml:space="preserve">благаются налогом на добавленную стоимость по ставке в размере ноль (0) процентов в соответствии с подпунктом 1.5 пункта 1 </w:t>
      </w:r>
      <w:hyperlink r:id="rId250" w:history="1">
        <w:r>
          <w:rPr>
            <w:rStyle w:val="a4"/>
          </w:rPr>
          <w:t>статьи 122 настоящего Кодекса</w:t>
        </w:r>
      </w:hyperlink>
      <w:r>
        <w:t>;</w:t>
      </w:r>
    </w:p>
    <w:p w14:paraId="36609D85" w14:textId="77777777" w:rsidR="00000000" w:rsidRDefault="0050258C">
      <w:pPr>
        <w:pStyle w:val="a3"/>
      </w:pPr>
      <w:r>
        <w:t>8.3. реализации товаров (работ, усл</w:t>
      </w:r>
      <w:r>
        <w:t>уг), имущественных прав налогоплательщикам иностранных государств.</w:t>
      </w:r>
    </w:p>
    <w:p w14:paraId="3387BAFA" w14:textId="77777777" w:rsidR="00000000" w:rsidRDefault="0050258C">
      <w:pPr>
        <w:pStyle w:val="a3"/>
      </w:pPr>
      <w:r>
        <w:t>При вывозе товаров (включая произведенные из давальческого сырья и материалов), облагаемых по ставке налога на добавленную стоимость в размере ноль (0) процентов, направление плательщиком н</w:t>
      </w:r>
      <w:r>
        <w:t xml:space="preserve">а Портал электронного счета-фактуры осуществляется </w:t>
      </w:r>
      <w:r>
        <w:lastRenderedPageBreak/>
        <w:t xml:space="preserve">применительно к срокам, определенным пунктом 5 </w:t>
      </w:r>
      <w:hyperlink r:id="rId251" w:history="1">
        <w:r>
          <w:rPr>
            <w:rStyle w:val="a4"/>
          </w:rPr>
          <w:t>статьи 123 настоящего Кодекса</w:t>
        </w:r>
      </w:hyperlink>
      <w:r>
        <w:t>, но не позднее 20-го числа месяца, следующего за истечением о</w:t>
      </w:r>
      <w:r>
        <w:t>тчетного периода, за который обороты по реализации отражены в налоговой декларации (расчете) по налогу на добавленную стоимость.</w:t>
      </w:r>
    </w:p>
    <w:p w14:paraId="791CE37B" w14:textId="77777777" w:rsidR="00000000" w:rsidRDefault="0050258C">
      <w:pPr>
        <w:pStyle w:val="a3"/>
      </w:pPr>
      <w:r>
        <w:t xml:space="preserve">При реализации товаров, не признаваемых объектом налогообложения налогом на добавленную стоимость, вычет сумм налога на добавленную стоимость по которым производится в полном объеме в соответствии с подпунктами 27.7 и 27.8 пункта 27 </w:t>
      </w:r>
      <w:hyperlink r:id="rId252" w:history="1">
        <w:r>
          <w:rPr>
            <w:rStyle w:val="a4"/>
          </w:rPr>
          <w:t>статьи 133 настоящего Кодекса</w:t>
        </w:r>
      </w:hyperlink>
      <w:r>
        <w:t>, направление плательщиком на Портал электронного счета-фактуры осуществляется применительно к срокам, определенным соответственно частью пятой подпункта 27.7, частями седьмой–девятой</w:t>
      </w:r>
      <w:r>
        <w:t xml:space="preserve"> подпункта 27.8 пункта 27 </w:t>
      </w:r>
      <w:hyperlink r:id="rId253" w:history="1">
        <w:r>
          <w:rPr>
            <w:rStyle w:val="a4"/>
          </w:rPr>
          <w:t>статьи 133 настоящего Кодекса</w:t>
        </w:r>
      </w:hyperlink>
      <w:r>
        <w:t xml:space="preserve">, но не позднее 20-го числа месяца, следующего за истечением отчетного периода, за который обороты по реализации отражены в налоговой </w:t>
      </w:r>
      <w:r>
        <w:t>декларации (расчете) по налогу на добавленную стоимость;</w:t>
      </w:r>
    </w:p>
    <w:p w14:paraId="644FDDA4" w14:textId="77777777" w:rsidR="00000000" w:rsidRDefault="0050258C">
      <w:pPr>
        <w:pStyle w:val="a3"/>
      </w:pPr>
      <w:r>
        <w:t>8.4. реализации товаров, (работ, услуг), имущественных прав:</w:t>
      </w:r>
    </w:p>
    <w:p w14:paraId="66F6D56F" w14:textId="77777777" w:rsidR="00000000" w:rsidRDefault="0050258C">
      <w:pPr>
        <w:pStyle w:val="a3"/>
      </w:pPr>
      <w:r>
        <w:t>коллегии адвокатов;</w:t>
      </w:r>
    </w:p>
    <w:p w14:paraId="26670301" w14:textId="77777777" w:rsidR="00000000" w:rsidRDefault="0050258C">
      <w:pPr>
        <w:pStyle w:val="a3"/>
      </w:pPr>
      <w:r>
        <w:t>Белорусской нотариальной палате и ее организационным структурам;</w:t>
      </w:r>
    </w:p>
    <w:p w14:paraId="58EB049E" w14:textId="77777777" w:rsidR="00000000" w:rsidRDefault="0050258C">
      <w:pPr>
        <w:pStyle w:val="a3"/>
      </w:pPr>
      <w:r>
        <w:t>Национальному банку и его структурным подразделениям;</w:t>
      </w:r>
    </w:p>
    <w:p w14:paraId="4B1D17A3" w14:textId="77777777" w:rsidR="00000000" w:rsidRDefault="0050258C">
      <w:pPr>
        <w:pStyle w:val="a3"/>
      </w:pPr>
      <w:r>
        <w:t>8.5. исключен;</w:t>
      </w:r>
    </w:p>
    <w:p w14:paraId="362093D2" w14:textId="77777777" w:rsidR="00000000" w:rsidRDefault="0050258C">
      <w:pPr>
        <w:pStyle w:val="a3"/>
      </w:pPr>
      <w:r>
        <w:t>8.6. реализации услуг заказчика (застройщика) в случаях, когда вознаграждение, определяемое в виде разницы между суммой средств с учетом налога на добавленную стоимость, причитающейся к получению по договору с третьим лицом (в том числе с д</w:t>
      </w:r>
      <w:r>
        <w:t>ольщиком), и суммой фактически произведенных затрат с учетом налога на добавленную стоимость по строительству объекта, приходящихся на долю третьего лица (в том числе дольщика), отсутствует, а налоговая база заказчика (застройщика) определяется как стоимос</w:t>
      </w:r>
      <w:r>
        <w:t xml:space="preserve">ть услуг заказчика (застройщика), определенная исходя из объема средств, предусмотренных на содержание заказчика (застройщика) проектно-сметной документацией на строительство объекта с учетом налога на добавленную стоимость, и рассчитанная пропорционально </w:t>
      </w:r>
      <w:r>
        <w:t>доле участия третьего лица (в том числе дольщика) в строительстве объекта;</w:t>
      </w:r>
    </w:p>
    <w:p w14:paraId="1AD39D55" w14:textId="77777777" w:rsidR="00000000" w:rsidRDefault="0050258C">
      <w:pPr>
        <w:pStyle w:val="a3"/>
      </w:pPr>
      <w:r>
        <w:t xml:space="preserve">8.7. отгрузке товаров (выполнении работ, оказании услуг), передаче имущественных прав покупателям (заказчикам) и исчислении налога на добавленную стоимость в соответствии со </w:t>
      </w:r>
      <w:hyperlink r:id="rId254" w:history="1">
        <w:r>
          <w:rPr>
            <w:rStyle w:val="a4"/>
          </w:rPr>
          <w:t>статьей 114 настоящего Кодекса</w:t>
        </w:r>
      </w:hyperlink>
      <w:r>
        <w:t xml:space="preserve"> при осуществлении деятельности на основе договоров комиссии, поручения и иных аналогичных гражданско-правовых договоров, заключенных с иностранными организациями, не</w:t>
      </w:r>
      <w:r>
        <w:t xml:space="preserve"> состоящими на учете в налоговых органах Республики Беларусь и реализующими товары (работы, услуги), имущественные права на территории Республики Беларусь на основе таких договоров.</w:t>
      </w:r>
    </w:p>
    <w:p w14:paraId="434788A4" w14:textId="77777777" w:rsidR="00000000" w:rsidRDefault="0050258C">
      <w:pPr>
        <w:pStyle w:val="a3"/>
      </w:pPr>
      <w:r>
        <w:t>Электронный счет-фактура создается по каждой операции по реализации товаро</w:t>
      </w:r>
      <w:r>
        <w:t>в (работ, услуг), имущественных прав и направляется плательщиком на Портал не позднее 20-го числа месяца, следующего за месяцем, в котором наступил момент фактической реализации товаров (работ, услуг), имущественных прав, определяемый в соответствии с пунк</w:t>
      </w:r>
      <w:r>
        <w:t xml:space="preserve">том 29 </w:t>
      </w:r>
      <w:hyperlink r:id="rId255" w:history="1">
        <w:r>
          <w:rPr>
            <w:rStyle w:val="a4"/>
          </w:rPr>
          <w:t>статьи 121 настоящего Кодекса</w:t>
        </w:r>
      </w:hyperlink>
      <w:r>
        <w:t>.</w:t>
      </w:r>
    </w:p>
    <w:p w14:paraId="2A51CF59" w14:textId="77777777" w:rsidR="00000000" w:rsidRDefault="0050258C">
      <w:pPr>
        <w:pStyle w:val="a3"/>
      </w:pPr>
      <w:r>
        <w:lastRenderedPageBreak/>
        <w:t xml:space="preserve">Положения настоящего подпункта подлежат применению также плательщиками, указанными в пункте 4 </w:t>
      </w:r>
      <w:hyperlink r:id="rId256" w:history="1">
        <w:r>
          <w:rPr>
            <w:rStyle w:val="a4"/>
          </w:rPr>
          <w:t>статьи 114 настоящего Кодекса</w:t>
        </w:r>
      </w:hyperlink>
      <w:r>
        <w:t>;</w:t>
      </w:r>
    </w:p>
    <w:p w14:paraId="1F8C6605" w14:textId="77777777" w:rsidR="00000000" w:rsidRDefault="0050258C">
      <w:pPr>
        <w:pStyle w:val="a3"/>
      </w:pPr>
      <w:r>
        <w:t>8.8. реализации товаров (работ, услуг), имущественных прав покупателям – физическим лицам, не выступающим индивидуальными предпринимателями на момент приобретения товаров (работ, услуг), имущественных прав, за исклю</w:t>
      </w:r>
      <w:r>
        <w:t>чением:</w:t>
      </w:r>
    </w:p>
    <w:p w14:paraId="68329BBD" w14:textId="77777777" w:rsidR="00000000" w:rsidRDefault="0050258C">
      <w:pPr>
        <w:pStyle w:val="a3"/>
      </w:pPr>
      <w:r>
        <w:t>товаров (работ, услуг), имущественных прав, при приобретении которых указанное в абзаце первом части первой настоящего подпункта физическое лицо Республики Беларусь выступало в качестве подотчетного лица покупателя и покупателем заявлено требование</w:t>
      </w:r>
      <w:r>
        <w:t xml:space="preserve"> о выставлении электронного счета-фактуры в его адрес согласно пункту 6 настоящей статьи;</w:t>
      </w:r>
    </w:p>
    <w:p w14:paraId="788D9E43" w14:textId="77777777" w:rsidR="00000000" w:rsidRDefault="0050258C">
      <w:pPr>
        <w:pStyle w:val="a3"/>
      </w:pPr>
      <w:r>
        <w:t xml:space="preserve">товаров, по которым продавцом исчисление налога на добавленную стоимость осуществляется в соответствии с особенностями, установленными пунктом 5 </w:t>
      </w:r>
      <w:hyperlink r:id="rId257" w:history="1">
        <w:r>
          <w:rPr>
            <w:rStyle w:val="a4"/>
          </w:rPr>
          <w:t>статьи 128 настоящего Кодекса</w:t>
        </w:r>
      </w:hyperlink>
      <w:r>
        <w:t>.</w:t>
      </w:r>
    </w:p>
    <w:p w14:paraId="6BFD732A" w14:textId="77777777" w:rsidR="00000000" w:rsidRDefault="0050258C">
      <w:pPr>
        <w:pStyle w:val="a3"/>
      </w:pPr>
      <w:r>
        <w:t>По товарам (работам, услугам), имущественным правам, указанным в части первой настоящего подпункта, плательщиком по итогам отчетного периода создается один итоговый электронный сч</w:t>
      </w:r>
      <w:r>
        <w:t>ет-фактура, который направляется на Портал не позднее 20-го числа месяца, следующего за истекшим отчетным периодом, и в котором указывается:</w:t>
      </w:r>
    </w:p>
    <w:p w14:paraId="7537F1CA" w14:textId="77777777" w:rsidR="00000000" w:rsidRDefault="0050258C">
      <w:pPr>
        <w:pStyle w:val="a3"/>
      </w:pPr>
      <w:r>
        <w:t>общая сумма оборота по реализации товаров (работ, услуг), имущественных прав за отчетный период и общая сумма исчис</w:t>
      </w:r>
      <w:r>
        <w:t>ленного налога на добавленную стоимость (в случае, если плательщиком не были выставлены электронные счета-фактуры в адрес покупателей по их требованию);</w:t>
      </w:r>
    </w:p>
    <w:p w14:paraId="7E43C2FF" w14:textId="77777777" w:rsidR="00000000" w:rsidRDefault="0050258C">
      <w:pPr>
        <w:pStyle w:val="a3"/>
      </w:pPr>
      <w:r>
        <w:t xml:space="preserve">общая сумма освобождаемого от налогообложения оборота по реализации товаров (работ, услуг) за отчетный </w:t>
      </w:r>
      <w:r>
        <w:t>период (при его наличии);</w:t>
      </w:r>
    </w:p>
    <w:p w14:paraId="089CB124" w14:textId="77777777" w:rsidR="00000000" w:rsidRDefault="0050258C">
      <w:pPr>
        <w:pStyle w:val="a3"/>
      </w:pPr>
      <w:r>
        <w:t>разница, возникающая за отчетный период между общей суммой оборота по реализации и общей суммой оборота по реализации, на которую плательщиком были выставлены электронные счета-фактуры в адрес покупателей по их требованию, а также</w:t>
      </w:r>
      <w:r>
        <w:t xml:space="preserve"> разница, возникающая за отчетный период между общей суммой исчисленного налога на добавленную стоимость и общей суммой налога на добавленную стоимость, на которую плательщиком были выставлены электронные счета-фактуры в адрес покупателей по их требованию;</w:t>
      </w:r>
    </w:p>
    <w:p w14:paraId="7E447955" w14:textId="77777777" w:rsidR="00000000" w:rsidRDefault="0050258C">
      <w:pPr>
        <w:pStyle w:val="a3"/>
      </w:pPr>
      <w:r>
        <w:t xml:space="preserve">8.9. реализации физическим лицам, не выступающим индивидуальными предпринимателями, товаров, по которым исчисление налога на добавленную стоимость осуществляется в соответствии с особенностями, установленными пунктом 5 </w:t>
      </w:r>
      <w:hyperlink r:id="rId258" w:history="1">
        <w:r>
          <w:rPr>
            <w:rStyle w:val="a4"/>
          </w:rPr>
          <w:t>статьи 128 настоящего Кодекса</w:t>
        </w:r>
      </w:hyperlink>
      <w:r>
        <w:t>, за исключением товаров, при приобретении которых указанное физическое лицо выступало в качестве подотчетного лица покупателя и покупателем заявлено требование о выставлении электронного счета-фа</w:t>
      </w:r>
      <w:r>
        <w:t>ктуры в его адрес согласно пункту 6 настоящей статьи.</w:t>
      </w:r>
    </w:p>
    <w:p w14:paraId="23EFA81E" w14:textId="77777777" w:rsidR="00000000" w:rsidRDefault="0050258C">
      <w:pPr>
        <w:pStyle w:val="a3"/>
      </w:pPr>
      <w:r>
        <w:t>По товарам, указанным в части первой настоящего подпункта, плательщиком по итогам отчетного периода создается один итоговый электронный счет-фактура, который направляется на Портал не позднее 20-го числ</w:t>
      </w:r>
      <w:r>
        <w:t>а месяца, следующего за истекшим отчетным периодом, и в котором указывается:</w:t>
      </w:r>
    </w:p>
    <w:p w14:paraId="3C1152A7" w14:textId="77777777" w:rsidR="00000000" w:rsidRDefault="0050258C">
      <w:pPr>
        <w:pStyle w:val="a3"/>
      </w:pPr>
      <w:r>
        <w:lastRenderedPageBreak/>
        <w:t>общая сумма оборота по реализации товаров (работ, услуг), имущественных прав за отчетный период и общая сумма исчисленного налога на добавленную стоимость (в случае, если плательщ</w:t>
      </w:r>
      <w:r>
        <w:t>иком не были выставлены электронные счета-фактуры в адрес покупателей по их требованию);</w:t>
      </w:r>
    </w:p>
    <w:p w14:paraId="7F9C9CA4" w14:textId="77777777" w:rsidR="00000000" w:rsidRDefault="0050258C">
      <w:pPr>
        <w:pStyle w:val="a3"/>
      </w:pPr>
      <w:r>
        <w:t>разница, возникающая за отчетный период между общей суммой оборота по реализации и общей суммой оборота по реализации, на которую плательщиком были выставлены электрон</w:t>
      </w:r>
      <w:r>
        <w:t xml:space="preserve">ные счета-фактуры в адрес покупателей по их требованию, а также разница, возникающая за отчетный период между общей суммой исчисленного налога на добавленную стоимость и общей суммой налога на добавленную стоимость, на которую плательщиком были выставлены </w:t>
      </w:r>
      <w:r>
        <w:t>электронные счета-фактуры в адрес покупателей по их требованию;</w:t>
      </w:r>
    </w:p>
    <w:p w14:paraId="363246D3" w14:textId="77777777" w:rsidR="00000000" w:rsidRDefault="0050258C">
      <w:pPr>
        <w:pStyle w:val="a3"/>
      </w:pPr>
      <w:r>
        <w:t xml:space="preserve">8.10. увеличении налоговой базы на суммы, фактически полученные (причитающиеся к получению), в соответствии с пунктом 4 </w:t>
      </w:r>
      <w:hyperlink r:id="rId259" w:history="1">
        <w:r>
          <w:rPr>
            <w:rStyle w:val="a4"/>
          </w:rPr>
          <w:t>стать</w:t>
        </w:r>
        <w:r>
          <w:rPr>
            <w:rStyle w:val="a4"/>
          </w:rPr>
          <w:t>и 120 настоящего Кодекса</w:t>
        </w:r>
      </w:hyperlink>
      <w:r>
        <w:t>.</w:t>
      </w:r>
    </w:p>
    <w:p w14:paraId="41D3E13F" w14:textId="77777777" w:rsidR="00000000" w:rsidRDefault="0050258C">
      <w:pPr>
        <w:pStyle w:val="a3"/>
      </w:pPr>
      <w:r>
        <w:t>9. Электронный счет-фактура, если обязанность его создания возникает у плательщика, являющегося покупателем, создается и направляется на Портал при:</w:t>
      </w:r>
    </w:p>
    <w:p w14:paraId="78750A7F" w14:textId="77777777" w:rsidR="00000000" w:rsidRDefault="0050258C">
      <w:pPr>
        <w:pStyle w:val="a3"/>
      </w:pPr>
      <w:r>
        <w:t>9.1. приобретении товаров (работ, услуг), имущественных прав на территории Респуб</w:t>
      </w:r>
      <w:r>
        <w:t xml:space="preserve">лики Беларусь у иностранных организаций, не состоящих на учете в налоговых органах Республики Беларусь, и исчислении налога на добавленную стоимость в соответствии со </w:t>
      </w:r>
      <w:hyperlink r:id="rId260" w:history="1">
        <w:r>
          <w:rPr>
            <w:rStyle w:val="a4"/>
          </w:rPr>
          <w:t>статьей 114 настоящего</w:t>
        </w:r>
        <w:r>
          <w:rPr>
            <w:rStyle w:val="a4"/>
          </w:rPr>
          <w:t xml:space="preserve"> Кодекса</w:t>
        </w:r>
      </w:hyperlink>
      <w:r>
        <w:t>.</w:t>
      </w:r>
    </w:p>
    <w:p w14:paraId="3D209775" w14:textId="77777777" w:rsidR="00000000" w:rsidRDefault="0050258C">
      <w:pPr>
        <w:pStyle w:val="a3"/>
      </w:pPr>
      <w:r>
        <w:t xml:space="preserve">Электронный счет-фактура создается по каждой операции по приобретению товаров (работ, услуг), имущественных прав и направляется плательщиком на Портал не позднее 20-го числа месяца, следующего за месяцем, в котором в соответствии с пунктом 29 </w:t>
      </w:r>
      <w:hyperlink r:id="rId261" w:history="1">
        <w:r>
          <w:rPr>
            <w:rStyle w:val="a4"/>
          </w:rPr>
          <w:t>статьи 121 настоящего Кодекса</w:t>
        </w:r>
      </w:hyperlink>
      <w:r>
        <w:t xml:space="preserve"> наступил момент фактической реализации товаров (работ, услуг), имущественных прав иностранной организацией, не состоящей на учете в налоговом органе Республики Бе</w:t>
      </w:r>
      <w:r>
        <w:t>ларусь;</w:t>
      </w:r>
    </w:p>
    <w:p w14:paraId="265F3DF2" w14:textId="77777777" w:rsidR="00000000" w:rsidRDefault="0050258C">
      <w:pPr>
        <w:pStyle w:val="a3"/>
      </w:pPr>
      <w:r>
        <w:t>9.2. ввозе товаров с территории государств – членов Евразийского экономического союза.</w:t>
      </w:r>
    </w:p>
    <w:p w14:paraId="2ED8299B" w14:textId="77777777" w:rsidR="00000000" w:rsidRDefault="0050258C">
      <w:pPr>
        <w:pStyle w:val="a3"/>
      </w:pPr>
      <w:r>
        <w:t>Электронный счет-фактура направляется на Портал не позднее 20-го числа месяца, следующего за месяцем принятия на учет импортированных товаров, при соблюдении в с</w:t>
      </w:r>
      <w:r>
        <w:t>овокупности следующих условий:</w:t>
      </w:r>
    </w:p>
    <w:p w14:paraId="35C0FE18" w14:textId="77777777" w:rsidR="00000000" w:rsidRDefault="0050258C">
      <w:pPr>
        <w:pStyle w:val="a3"/>
      </w:pPr>
      <w:r>
        <w:t>произведена уплата (зачет) налога на добавленную стоимость в установленный законодательством срок;</w:t>
      </w:r>
    </w:p>
    <w:p w14:paraId="47E0AFF1" w14:textId="77777777" w:rsidR="00000000" w:rsidRDefault="0050258C">
      <w:pPr>
        <w:pStyle w:val="a3"/>
      </w:pPr>
      <w:r>
        <w:t>представлено в налоговый орган заявление о ввозе товаров и уплате косвенных налогов, составленное по форме, утвержденной между</w:t>
      </w:r>
      <w:r>
        <w:t>народным договором Республики Беларусь (далее в настоящей статье – заявление о ввозе товаров).</w:t>
      </w:r>
    </w:p>
    <w:p w14:paraId="11CA867F" w14:textId="77777777" w:rsidR="00000000" w:rsidRDefault="0050258C">
      <w:pPr>
        <w:pStyle w:val="a3"/>
      </w:pPr>
      <w:r>
        <w:t>При уплате (зачете) налога на добавленную стоимость с нарушен</w:t>
      </w:r>
      <w:r>
        <w:t>ием установленного законодательством срока электронный счет-фактура создается и направляется на Портал не позднее 20-го числа месяца, следующего за месяцем, в котором выполнены в совокупности следующие условия:</w:t>
      </w:r>
    </w:p>
    <w:p w14:paraId="219676BA" w14:textId="77777777" w:rsidR="00000000" w:rsidRDefault="0050258C">
      <w:pPr>
        <w:pStyle w:val="a3"/>
      </w:pPr>
      <w:r>
        <w:t>произведена окончательная уплата (зачет) прич</w:t>
      </w:r>
      <w:r>
        <w:t>итающейся суммы налога на добавленную стоимость;</w:t>
      </w:r>
    </w:p>
    <w:p w14:paraId="24558714" w14:textId="77777777" w:rsidR="00000000" w:rsidRDefault="0050258C">
      <w:pPr>
        <w:pStyle w:val="a3"/>
      </w:pPr>
      <w:r>
        <w:t>представлено в налоговый орган заявление о ввозе товаров.</w:t>
      </w:r>
    </w:p>
    <w:p w14:paraId="002BC503" w14:textId="77777777" w:rsidR="00000000" w:rsidRDefault="0050258C">
      <w:pPr>
        <w:pStyle w:val="a3"/>
      </w:pPr>
      <w:r>
        <w:t>Допускается создание одного электронного счета-фактуры при ввозе товаров по нескольким товаросопроводительным документам от одного продавца, если так</w:t>
      </w:r>
      <w:r>
        <w:t>ие товары приняты на учет одной датой по одному транспортному документу и отражены в одном заявлении о ввозе товаров;</w:t>
      </w:r>
    </w:p>
    <w:p w14:paraId="2A31C727" w14:textId="77777777" w:rsidR="00000000" w:rsidRDefault="0050258C">
      <w:pPr>
        <w:pStyle w:val="a3"/>
      </w:pPr>
      <w:r>
        <w:t>9.3. ввозе товаров с территории государств, не являющихся членами Евразийского экономического союза.</w:t>
      </w:r>
    </w:p>
    <w:p w14:paraId="52B1EC73" w14:textId="77777777" w:rsidR="00000000" w:rsidRDefault="0050258C">
      <w:pPr>
        <w:pStyle w:val="a3"/>
      </w:pPr>
      <w:r>
        <w:t xml:space="preserve">Электронный счет-фактура создается и </w:t>
      </w:r>
      <w:r>
        <w:t>направляется на Портал:</w:t>
      </w:r>
    </w:p>
    <w:p w14:paraId="0EC8D25E" w14:textId="77777777" w:rsidR="00000000" w:rsidRDefault="0050258C">
      <w:pPr>
        <w:pStyle w:val="a3"/>
      </w:pPr>
      <w:r>
        <w:t>не позднее 20-го числа месяца, следующего за месяцем, в котором осуществлен выпуск товаров в соответствии с заявленной таможенной процедурой, при соблюдении в совокупности следующих условий: произведена уплата суммы налога на добавл</w:t>
      </w:r>
      <w:r>
        <w:t>енную стоимость и представлена в таможенный орган декларация на товары, подтверждающая выпуск товаров в соответствии с заявленной таможенной процедурой;</w:t>
      </w:r>
    </w:p>
    <w:p w14:paraId="493B2AC7" w14:textId="77777777" w:rsidR="00000000" w:rsidRDefault="0050258C">
      <w:pPr>
        <w:pStyle w:val="a3"/>
      </w:pPr>
      <w:r>
        <w:t>не позднее 20-го числа месяца, следующего за месяцем, в котором произведена уплата налога на добавленну</w:t>
      </w:r>
      <w:r>
        <w:t>ю стоимость, если она произведена после представления в таможенный орган декларации на товары, подтверждающей выпуск товаров в соответствии с заявленной таможенной процедурой;</w:t>
      </w:r>
    </w:p>
    <w:p w14:paraId="7DE4EAD5" w14:textId="77777777" w:rsidR="00000000" w:rsidRDefault="0050258C">
      <w:pPr>
        <w:pStyle w:val="a3"/>
      </w:pPr>
      <w:r>
        <w:t>не позднее 20-го числа месяца, следующего за месяцем, в котором представлена в т</w:t>
      </w:r>
      <w:r>
        <w:t>аможенный орган декларация на товары, если она представлена после уплаты налога на добавленную стоимость и выпуска товаров в соответствии заявленной таможенной процедурой.</w:t>
      </w:r>
    </w:p>
    <w:p w14:paraId="5211E5B7" w14:textId="77777777" w:rsidR="00000000" w:rsidRDefault="0050258C">
      <w:pPr>
        <w:pStyle w:val="a3"/>
      </w:pPr>
      <w:r>
        <w:t>10. В случае обнаружения в ранее выставленном (направленном) электронном счете-факту</w:t>
      </w:r>
      <w:r>
        <w:t>ре неполноты сведений или ошибок, требующих аннулирования указанного счета-фактуры, плательщиком:</w:t>
      </w:r>
    </w:p>
    <w:p w14:paraId="13A66C88" w14:textId="77777777" w:rsidR="00000000" w:rsidRDefault="0050258C">
      <w:pPr>
        <w:pStyle w:val="a3"/>
      </w:pPr>
      <w:r>
        <w:t>10.1. либо аннулируется ранее выставленный (направленный) электронный счет-фактура.</w:t>
      </w:r>
    </w:p>
    <w:p w14:paraId="729E6915" w14:textId="77777777" w:rsidR="00000000" w:rsidRDefault="0050258C">
      <w:pPr>
        <w:pStyle w:val="a3"/>
      </w:pPr>
      <w:r>
        <w:t xml:space="preserve">Если ранее выставленный электронный счет-фактура был подписан электронной </w:t>
      </w:r>
      <w:r>
        <w:t>цифровой подписью покупателя, то он аннулируется при наличии согласия покупателя, которое выражается подписанием согласия электронной цифровой подписью покупателя;</w:t>
      </w:r>
    </w:p>
    <w:p w14:paraId="42323600" w14:textId="77777777" w:rsidR="00000000" w:rsidRDefault="0050258C">
      <w:pPr>
        <w:pStyle w:val="a3"/>
      </w:pPr>
      <w:r>
        <w:t>10.2. либо выставляется (направляется) исправленный электронный счет-фактура, которым аннули</w:t>
      </w:r>
      <w:r>
        <w:t>руется ранее выставленный (направленный) электронный счет-фактура.</w:t>
      </w:r>
    </w:p>
    <w:p w14:paraId="1B4E8315" w14:textId="77777777" w:rsidR="00000000" w:rsidRDefault="0050258C">
      <w:pPr>
        <w:pStyle w:val="a3"/>
      </w:pPr>
      <w:r>
        <w:t>Исправленный электронный счет-фактура должен содержать:</w:t>
      </w:r>
    </w:p>
    <w:p w14:paraId="2E077161" w14:textId="77777777" w:rsidR="00000000" w:rsidRDefault="0050258C">
      <w:pPr>
        <w:pStyle w:val="a3"/>
      </w:pPr>
      <w:r>
        <w:t>новые показатели, необходимые для исчисления налога на добавленную стоимость, включая нулевые;</w:t>
      </w:r>
    </w:p>
    <w:p w14:paraId="6E956B48" w14:textId="77777777" w:rsidR="00000000" w:rsidRDefault="0050258C">
      <w:pPr>
        <w:pStyle w:val="a3"/>
      </w:pPr>
      <w:r>
        <w:t>ссылку на номер ранее выставленного (н</w:t>
      </w:r>
      <w:r>
        <w:t>аправленного) аннулируемого электронного счета-фактуры.</w:t>
      </w:r>
    </w:p>
    <w:p w14:paraId="75418936" w14:textId="77777777" w:rsidR="00000000" w:rsidRDefault="0050258C">
      <w:pPr>
        <w:pStyle w:val="a3"/>
      </w:pPr>
      <w:r>
        <w:t>Если ранее выставленный электронный счет-фактура был подписан электронной цифровой подписью покупателя, то он аннулируется при наличии согласия покупателя, которое выражается подписанием электронной ц</w:t>
      </w:r>
      <w:r>
        <w:t>ифровой подписью покупателя исправленного электронного счета-фактуры, выставленного продавцом.</w:t>
      </w:r>
    </w:p>
    <w:p w14:paraId="6E39D7B9" w14:textId="77777777" w:rsidR="00000000" w:rsidRDefault="0050258C">
      <w:pPr>
        <w:pStyle w:val="a3"/>
      </w:pPr>
      <w:r>
        <w:t>11. В случае необходимости корректировки показателей ранее выставленного (направленного) электронного счета-фактуры, не требующей аннулирования показателей ранее</w:t>
      </w:r>
      <w:r>
        <w:t xml:space="preserve"> выставленного (направленного) электронного счета-фактуры, плательщиком выставляется (направляется) дополнительный электронный счет-фактура, который должен содержать ссылку на номер ранее выставленного (направленного) электронного счета-фактуры.</w:t>
      </w:r>
    </w:p>
    <w:p w14:paraId="3C15BED5" w14:textId="77777777" w:rsidR="00000000" w:rsidRDefault="0050258C">
      <w:pPr>
        <w:pStyle w:val="a3"/>
      </w:pPr>
      <w:r>
        <w:t>Выставлени</w:t>
      </w:r>
      <w:r>
        <w:t>е (направление) дополнительного электронного счета-фактуры осуществляется в следующих случаях:</w:t>
      </w:r>
    </w:p>
    <w:p w14:paraId="2946B724" w14:textId="77777777" w:rsidR="00000000" w:rsidRDefault="0050258C">
      <w:pPr>
        <w:pStyle w:val="a3"/>
      </w:pPr>
      <w:r>
        <w:t xml:space="preserve">при уменьшении (увеличении) стоимости товаров (работ, услуг), имущественных прав, включая случаи уценки и (или) списания, предусмотренные пунктом 6 </w:t>
      </w:r>
      <w:hyperlink r:id="rId262" w:history="1">
        <w:r>
          <w:rPr>
            <w:rStyle w:val="a4"/>
          </w:rPr>
          <w:t>статьи 129 настоящего Кодекса</w:t>
        </w:r>
      </w:hyperlink>
      <w:r>
        <w:t>;</w:t>
      </w:r>
    </w:p>
    <w:p w14:paraId="18EC97AD" w14:textId="77777777" w:rsidR="00000000" w:rsidRDefault="0050258C">
      <w:pPr>
        <w:pStyle w:val="a3"/>
      </w:pPr>
      <w:r>
        <w:t>при частичном или полном возврате покупателем продавцу товаров (частичном или полном отказе от выполненных работ, оказанных услуг), имущественных прав;</w:t>
      </w:r>
    </w:p>
    <w:p w14:paraId="47839925" w14:textId="77777777" w:rsidR="00000000" w:rsidRDefault="0050258C">
      <w:pPr>
        <w:pStyle w:val="a3"/>
      </w:pPr>
      <w:r>
        <w:t>при увеличении нало</w:t>
      </w:r>
      <w:r>
        <w:t xml:space="preserve">говой базы на суммы, фактически полученные (причитающиеся к получению), в соответствии с пунктом 4 </w:t>
      </w:r>
      <w:hyperlink r:id="rId263" w:history="1">
        <w:r>
          <w:rPr>
            <w:rStyle w:val="a4"/>
          </w:rPr>
          <w:t>статьи 120 настоящего Кодекса</w:t>
        </w:r>
      </w:hyperlink>
      <w:r>
        <w:t>;</w:t>
      </w:r>
    </w:p>
    <w:p w14:paraId="1E96FD5B" w14:textId="77777777" w:rsidR="00000000" w:rsidRDefault="0050258C">
      <w:pPr>
        <w:pStyle w:val="a3"/>
      </w:pPr>
      <w:r>
        <w:t xml:space="preserve">при увеличении (уменьшении) налоговой базы в соответствии с абзацем вторым части второй пункта 8, частью второй пункта 9 </w:t>
      </w:r>
      <w:hyperlink r:id="rId264" w:history="1">
        <w:r>
          <w:rPr>
            <w:rStyle w:val="a4"/>
          </w:rPr>
          <w:t>статьи 120 настоящего Кодекса</w:t>
        </w:r>
      </w:hyperlink>
      <w:r>
        <w:t>;</w:t>
      </w:r>
    </w:p>
    <w:p w14:paraId="21824887" w14:textId="77777777" w:rsidR="00000000" w:rsidRDefault="0050258C">
      <w:pPr>
        <w:pStyle w:val="a3"/>
      </w:pPr>
      <w:r>
        <w:t>при корректировке продавцом исчисленн</w:t>
      </w:r>
      <w:r>
        <w:t xml:space="preserve">ой суммы налога на добавленную стоимость в соответствии с пунктом 7 </w:t>
      </w:r>
      <w:hyperlink r:id="rId265" w:history="1">
        <w:r>
          <w:rPr>
            <w:rStyle w:val="a4"/>
          </w:rPr>
          <w:t>статьи 129 настоящего Кодекса</w:t>
        </w:r>
      </w:hyperlink>
      <w:r>
        <w:t>;</w:t>
      </w:r>
    </w:p>
    <w:p w14:paraId="1E252CED" w14:textId="77777777" w:rsidR="00000000" w:rsidRDefault="0050258C">
      <w:pPr>
        <w:pStyle w:val="a3"/>
      </w:pPr>
      <w:r>
        <w:t>при возникновении оснований применения освобождения от налогообложения, ставки налога на д</w:t>
      </w:r>
      <w:r>
        <w:t xml:space="preserve">обавленную стоимость в размере ноль (0) и (или) десять (10) процентов в отношении оборотов по реализации товаров (работ, услуг), имущественных прав, по которым ранее был исчислен налог на добавленную стоимость в большей сумме по ставкам в размере двадцать </w:t>
      </w:r>
      <w:r>
        <w:t>(20) или десять (10) процентов соответственно;</w:t>
      </w:r>
    </w:p>
    <w:p w14:paraId="13393753" w14:textId="77777777" w:rsidR="00000000" w:rsidRDefault="0050258C">
      <w:pPr>
        <w:pStyle w:val="a3"/>
      </w:pPr>
      <w:r>
        <w:t xml:space="preserve">при уменьшении налоговой базы в соответствии с пунктом 9 </w:t>
      </w:r>
      <w:hyperlink r:id="rId266" w:history="1">
        <w:r>
          <w:rPr>
            <w:rStyle w:val="a4"/>
          </w:rPr>
          <w:t>статьи 129 настоящего Кодекса</w:t>
        </w:r>
      </w:hyperlink>
      <w:r>
        <w:t>.</w:t>
      </w:r>
    </w:p>
    <w:p w14:paraId="150C199C" w14:textId="77777777" w:rsidR="00000000" w:rsidRDefault="0050258C">
      <w:pPr>
        <w:pStyle w:val="a3"/>
      </w:pPr>
      <w:r>
        <w:t>При составлении дополнительного электронного счета-фак</w:t>
      </w:r>
      <w:r>
        <w:t>туры указываются разница между первоначальной налоговой базой и налоговой базой после корректировки, а также сумма налога на добавленную стоимость, относящаяся к данной разнице:</w:t>
      </w:r>
    </w:p>
    <w:p w14:paraId="0C3F40D4" w14:textId="77777777" w:rsidR="00000000" w:rsidRDefault="0050258C">
      <w:pPr>
        <w:pStyle w:val="a3"/>
      </w:pPr>
      <w:r>
        <w:t xml:space="preserve">с положительными значениями – в случае корректировки налоговой базы в сторону </w:t>
      </w:r>
      <w:r>
        <w:t>увеличения;</w:t>
      </w:r>
    </w:p>
    <w:p w14:paraId="71A6BF9B" w14:textId="77777777" w:rsidR="00000000" w:rsidRDefault="0050258C">
      <w:pPr>
        <w:pStyle w:val="a3"/>
      </w:pPr>
      <w:r>
        <w:t>с отрицательными значениями – в случае корректировки налоговой базы в сторону уменьшения.</w:t>
      </w:r>
    </w:p>
    <w:p w14:paraId="25119F29" w14:textId="77777777" w:rsidR="00000000" w:rsidRDefault="0050258C">
      <w:pPr>
        <w:pStyle w:val="a3"/>
      </w:pPr>
      <w:r>
        <w:t>12. В отношении операций, по которым плательщиком создается один итоговый электронный счет-фактура в соответствии с подпунктами 8.8 и 8.9 пункта 8 настоящей статьи, дополнительный электронный счет-фактура не выставляется при:</w:t>
      </w:r>
    </w:p>
    <w:p w14:paraId="3013B97E" w14:textId="77777777" w:rsidR="00000000" w:rsidRDefault="0050258C">
      <w:pPr>
        <w:pStyle w:val="a3"/>
      </w:pPr>
      <w:r>
        <w:t>уменьшении (увеличении) стоимо</w:t>
      </w:r>
      <w:r>
        <w:t>сти товаров (работ, услуг);</w:t>
      </w:r>
    </w:p>
    <w:p w14:paraId="7FBFE931" w14:textId="77777777" w:rsidR="00000000" w:rsidRDefault="0050258C">
      <w:pPr>
        <w:pStyle w:val="a3"/>
      </w:pPr>
      <w:r>
        <w:t>частичном либо полном возврате покупателем продавцу товаров (частичном либо полном отказе от выполненных работ, оказанных услуг);</w:t>
      </w:r>
    </w:p>
    <w:p w14:paraId="0061F584" w14:textId="77777777" w:rsidR="00000000" w:rsidRDefault="0050258C">
      <w:pPr>
        <w:pStyle w:val="a3"/>
      </w:pPr>
      <w:r>
        <w:t xml:space="preserve">при увеличении налоговой базы в соответствии с пунктом 4 </w:t>
      </w:r>
      <w:hyperlink r:id="rId267" w:history="1">
        <w:r>
          <w:rPr>
            <w:rStyle w:val="a4"/>
          </w:rPr>
          <w:t>статьи 120 настоящего Кодекса</w:t>
        </w:r>
      </w:hyperlink>
      <w:r>
        <w:t>;</w:t>
      </w:r>
    </w:p>
    <w:p w14:paraId="49146E0B" w14:textId="77777777" w:rsidR="00000000" w:rsidRDefault="0050258C">
      <w:pPr>
        <w:pStyle w:val="a3"/>
      </w:pPr>
      <w:r>
        <w:t xml:space="preserve">при увеличении (уменьшении) налоговой базы в соответствии с абзацем вторым части второй пункта 8, частью второй пункта 9 </w:t>
      </w:r>
      <w:hyperlink r:id="rId268" w:history="1">
        <w:r>
          <w:rPr>
            <w:rStyle w:val="a4"/>
          </w:rPr>
          <w:t xml:space="preserve">статьи 120 </w:t>
        </w:r>
        <w:r>
          <w:rPr>
            <w:rStyle w:val="a4"/>
          </w:rPr>
          <w:t>настоящего Кодекса</w:t>
        </w:r>
      </w:hyperlink>
      <w:r>
        <w:t>.</w:t>
      </w:r>
    </w:p>
    <w:p w14:paraId="2FCE7277" w14:textId="77777777" w:rsidR="00000000" w:rsidRDefault="0050258C">
      <w:pPr>
        <w:pStyle w:val="a3"/>
      </w:pPr>
      <w:r>
        <w:t>Увеличение (уменьшение) налоговой базы и сумм налога на добавленную стоимость осуществляется в итоговом электронном счете-фактуре, выставляемом за отчетный период, в котором осуществляются уменьшение (увеличение) стоимости товаров (рабо</w:t>
      </w:r>
      <w:r>
        <w:t>т, услуг), частичный либо полный возврат покупателем продавцу товаров (частичный либо полный отказ от выполненных работ, оказанных услуг). Увеличение (уменьшение) налоговой базы в соответствии с пунктом 4, абзацем вторым части второй пункта 8, частью второ</w:t>
      </w:r>
      <w:r>
        <w:t xml:space="preserve">й пункта 9 </w:t>
      </w:r>
      <w:hyperlink r:id="rId269" w:history="1">
        <w:r>
          <w:rPr>
            <w:rStyle w:val="a4"/>
          </w:rPr>
          <w:t>статьи 120</w:t>
        </w:r>
      </w:hyperlink>
      <w:r>
        <w:t xml:space="preserve">, пунктом 9 </w:t>
      </w:r>
      <w:hyperlink r:id="rId270" w:history="1">
        <w:r>
          <w:rPr>
            <w:rStyle w:val="a4"/>
          </w:rPr>
          <w:t>статьи 129 настоящего Кодекса</w:t>
        </w:r>
      </w:hyperlink>
      <w:r>
        <w:t xml:space="preserve"> осуществляется отдельными строками на суммы увеличения и на </w:t>
      </w:r>
      <w:r>
        <w:t>суммы уменьшения в итоговом электронном счете-фактуре, выставляемом за отчетный период.</w:t>
      </w:r>
    </w:p>
    <w:p w14:paraId="1E0A189F" w14:textId="77777777" w:rsidR="00000000" w:rsidRDefault="0050258C">
      <w:pPr>
        <w:pStyle w:val="a3"/>
      </w:pPr>
      <w:r>
        <w:t>13. Выставление (направление) дополнительного электронного счета-фактуры, который может не содержать ссылку на номер ранее выставленного (направленного) электронного сч</w:t>
      </w:r>
      <w:r>
        <w:t>ета-фактуры, допускается в следующих случаях:</w:t>
      </w:r>
    </w:p>
    <w:p w14:paraId="045F59FE" w14:textId="77777777" w:rsidR="00000000" w:rsidRDefault="0050258C">
      <w:pPr>
        <w:pStyle w:val="a3"/>
      </w:pPr>
      <w:r>
        <w:t xml:space="preserve">13.1. при увеличении (уменьшении) налоговой базы в соответствии с абзацем вторым части второй пункта 8, частью второй пункта 9 </w:t>
      </w:r>
      <w:hyperlink r:id="rId271" w:history="1">
        <w:r>
          <w:rPr>
            <w:rStyle w:val="a4"/>
          </w:rPr>
          <w:t>статьи 120 насто</w:t>
        </w:r>
        <w:r>
          <w:rPr>
            <w:rStyle w:val="a4"/>
          </w:rPr>
          <w:t>ящего Кодекса</w:t>
        </w:r>
      </w:hyperlink>
      <w:r>
        <w:t>.</w:t>
      </w:r>
    </w:p>
    <w:p w14:paraId="590C0AA9" w14:textId="77777777" w:rsidR="00000000" w:rsidRDefault="0050258C">
      <w:pPr>
        <w:pStyle w:val="a3"/>
      </w:pPr>
      <w:r>
        <w:t>Допускается выставление такого дополнительного электронного счета-фактуры в целом за месяц в рамках одного договора с покупателем, но отдельно на суммы увеличения и на суммы уменьшения;</w:t>
      </w:r>
    </w:p>
    <w:p w14:paraId="3E01E7BC" w14:textId="77777777" w:rsidR="00000000" w:rsidRDefault="0050258C">
      <w:pPr>
        <w:pStyle w:val="a3"/>
      </w:pPr>
      <w:r>
        <w:t>13.2. при увеличении налоговой базы в соответствии с пу</w:t>
      </w:r>
      <w:r>
        <w:t xml:space="preserve">нктом 4 </w:t>
      </w:r>
      <w:hyperlink r:id="rId272" w:history="1">
        <w:r>
          <w:rPr>
            <w:rStyle w:val="a4"/>
          </w:rPr>
          <w:t>статьи 120 настоящего Кодекса</w:t>
        </w:r>
      </w:hyperlink>
      <w:r>
        <w:t>.</w:t>
      </w:r>
    </w:p>
    <w:p w14:paraId="6A23F82D" w14:textId="77777777" w:rsidR="00000000" w:rsidRDefault="0050258C">
      <w:pPr>
        <w:pStyle w:val="a3"/>
      </w:pPr>
      <w:r>
        <w:t>Допускается направление такого дополнительного электронного счета-фактуры в целом за месяц в отношении всех покупателей;</w:t>
      </w:r>
    </w:p>
    <w:p w14:paraId="00F4D13C" w14:textId="77777777" w:rsidR="00000000" w:rsidRDefault="0050258C">
      <w:pPr>
        <w:pStyle w:val="a3"/>
      </w:pPr>
      <w:r>
        <w:t xml:space="preserve">13.3. на отрицательную сумму </w:t>
      </w:r>
      <w:r>
        <w:t>индексации при реализации природного газа, электрической и тепловой энергии, предъявляемую:</w:t>
      </w:r>
    </w:p>
    <w:p w14:paraId="4B0B9A14" w14:textId="77777777" w:rsidR="00000000" w:rsidRDefault="0050258C">
      <w:pPr>
        <w:pStyle w:val="a3"/>
      </w:pPr>
      <w:r>
        <w:t>газоснабжающими и энергоснабжающими организациями, входящими в состав государственного производственного объединения по топливу и газификации «Белтопгаз», государст</w:t>
      </w:r>
      <w:r>
        <w:t>венного производственного объединения электроэнергетики «Белэнерго»;</w:t>
      </w:r>
    </w:p>
    <w:p w14:paraId="1722BC59" w14:textId="77777777" w:rsidR="00000000" w:rsidRDefault="0050258C">
      <w:pPr>
        <w:pStyle w:val="a3"/>
      </w:pPr>
      <w:r>
        <w:t>открытым акционерным обществом «Газпром трансгаз Беларусь»;</w:t>
      </w:r>
    </w:p>
    <w:p w14:paraId="2AA0616C" w14:textId="77777777" w:rsidR="00000000" w:rsidRDefault="0050258C">
      <w:pPr>
        <w:pStyle w:val="a3"/>
      </w:pPr>
      <w:r>
        <w:t>13.4. при частичном или полном возврате покупателем продавцу товаров при условии указания в дополнительном электронном счете-фа</w:t>
      </w:r>
      <w:r>
        <w:t>ктуре признака «Возврат товара».</w:t>
      </w:r>
    </w:p>
    <w:p w14:paraId="65C643D3" w14:textId="77777777" w:rsidR="00000000" w:rsidRDefault="0050258C">
      <w:pPr>
        <w:pStyle w:val="a3"/>
      </w:pPr>
      <w:r>
        <w:t>14. При реализации товаров (работ, услуг), имущественных прав на основании договоров комиссии, поручения и иных аналогичных гражданско-правовых договоров выставление электронных счетов-фактур осуществляется комиссионером (п</w:t>
      </w:r>
      <w:r>
        <w:t>оверенным) и иным аналогичным лицом:</w:t>
      </w:r>
    </w:p>
    <w:p w14:paraId="0224DC75" w14:textId="77777777" w:rsidR="00000000" w:rsidRDefault="0050258C">
      <w:pPr>
        <w:pStyle w:val="a3"/>
      </w:pPr>
      <w:r>
        <w:t>14.1. покупателю в части товаров (работ, услуг), имущественных прав, реализованных ему, на основании сведений из электронных счетов-фактур, выставленных комиссионеру (поверенному) и иному аналогичному лицу комитентом (д</w:t>
      </w:r>
      <w:r>
        <w:t>оверителем) и иным аналогичным лицом, являющимися плательщиками налога на добавленную стоимость в Республике Беларусь.</w:t>
      </w:r>
    </w:p>
    <w:p w14:paraId="5B2A3012" w14:textId="77777777" w:rsidR="00000000" w:rsidRDefault="0050258C">
      <w:pPr>
        <w:pStyle w:val="a3"/>
      </w:pPr>
      <w:r>
        <w:t>В этом случае сумма налога на добавленную стоимость по товарам (работам, услугам), имущественным правам, отраженная в электронном счете-ф</w:t>
      </w:r>
      <w:r>
        <w:t>актуре, выставленном комиссионеру (поверенному) и иному аналогичному лицу комитентом (доверителем) и иным аналогичным лицом, отражается в электронном счете-фактуре, выставляемом комиссионером (поверенным) и иным аналогичным лицом покупателю;</w:t>
      </w:r>
    </w:p>
    <w:p w14:paraId="7C830BE3" w14:textId="77777777" w:rsidR="00000000" w:rsidRDefault="0050258C">
      <w:pPr>
        <w:pStyle w:val="a3"/>
      </w:pPr>
      <w:r>
        <w:t>14.2. комитент</w:t>
      </w:r>
      <w:r>
        <w:t>у (доверителю) и иному аналогичному лицу в части суммы вознаграждения, полученного (причитающегося к получению) комиссионером (поверенным) и иным аналогичным лицом, являющимся плательщиком налога на добавленную стоимость в Республике Беларусь.</w:t>
      </w:r>
    </w:p>
    <w:p w14:paraId="4A6C0324" w14:textId="77777777" w:rsidR="00000000" w:rsidRDefault="0050258C">
      <w:pPr>
        <w:pStyle w:val="a3"/>
      </w:pPr>
      <w:r>
        <w:t>15. При реал</w:t>
      </w:r>
      <w:r>
        <w:t>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Беларусь, на основании договоров комиссии (поручения) и иных аналогичных гражданско-правов</w:t>
      </w:r>
      <w:r>
        <w:t>ых договоров:</w:t>
      </w:r>
    </w:p>
    <w:p w14:paraId="2CC169B3" w14:textId="77777777" w:rsidR="00000000" w:rsidRDefault="0050258C">
      <w:pPr>
        <w:pStyle w:val="a3"/>
      </w:pPr>
      <w:r>
        <w:t xml:space="preserve">исчисленные комиссионером (поверенным) и иным аналогичным лицом в соответствии со </w:t>
      </w:r>
      <w:hyperlink r:id="rId273" w:history="1">
        <w:r>
          <w:rPr>
            <w:rStyle w:val="a4"/>
          </w:rPr>
          <w:t>статьей 114 настоящего Кодекса</w:t>
        </w:r>
      </w:hyperlink>
      <w:r>
        <w:t xml:space="preserve"> суммы налога на добавленную стоимость предъявляются в электрон</w:t>
      </w:r>
      <w:r>
        <w:t>ном счете-фактуре, выставляемом покупателю, на основании электронного счета-фактуры, направляемого им на Портал в соответствии с подпунктом 8.7 пункта 8 и (или) подпунктом 9.1 пункта 9 настоящей статьи;</w:t>
      </w:r>
    </w:p>
    <w:p w14:paraId="1300C7E7" w14:textId="77777777" w:rsidR="00000000" w:rsidRDefault="0050258C">
      <w:pPr>
        <w:pStyle w:val="a3"/>
      </w:pPr>
      <w:r>
        <w:t xml:space="preserve">выставление электронных счетов-фактур осуществляется </w:t>
      </w:r>
      <w:r>
        <w:t>комиссионером (поверенным) и иным аналогичным лицом, являющимся плательщиком налога на добавленную стоимость в Республике Беларусь, на Портал в части полученных им (причитающихся к получению) сумм вознаграждения по договору комиссии (поручения) и иному ана</w:t>
      </w:r>
      <w:r>
        <w:t>логичному гражданско-правовому договору с иностранной организацией, не состоящей на учете в налоговом органе Республики Беларусь.</w:t>
      </w:r>
    </w:p>
    <w:p w14:paraId="2001B486" w14:textId="77777777" w:rsidR="00000000" w:rsidRDefault="0050258C">
      <w:pPr>
        <w:pStyle w:val="a3"/>
      </w:pPr>
      <w:r>
        <w:t xml:space="preserve">16. При приобретении товаров (работ, услуг), имущественных прав на основании договоров комиссии, поручения и иных аналогичных </w:t>
      </w:r>
      <w:r>
        <w:t>гражданско-правовых договоров выставление электронного счета-фактуры комитенту (доверителю) и иному аналогичному лицу осуществляется комиссионером (поверенным) и иным аналогичным лицом на основании сведений из электронного счета-фактуры, выставленного коми</w:t>
      </w:r>
      <w:r>
        <w:t>ссионеру (поверенному) и иному аналогичному лицу продавцом товаров (работ, услуг), имущественных прав, являющимся плательщиком налога на добавленную стоимость в Республике Беларусь. В этом случае сумма налога на добавленную стоимость по товарам (работам, у</w:t>
      </w:r>
      <w:r>
        <w:t>слугам), имущественным правам, отраженная в электронном счете-фактуре, выставленном комиссионером (поверенным) и иным аналогичным лицом комитенту (доверителю) и иному аналогичному лицу, указывается из электронного счета-фактуры продавца, выставленного коми</w:t>
      </w:r>
      <w:r>
        <w:t>ссионеру (поверенному) и иному аналогичному лицу.</w:t>
      </w:r>
    </w:p>
    <w:p w14:paraId="7C7736B8" w14:textId="77777777" w:rsidR="00000000" w:rsidRDefault="0050258C">
      <w:pPr>
        <w:pStyle w:val="a3"/>
      </w:pPr>
      <w:r>
        <w:t>При ввозе на территорию Республики Беларусь товаров, приобретаемых в рамках исполнения договоров комиссии, поручения и иных аналогичных гражданско-правовых договоров, уплаченные комиссионером (поверенным) и</w:t>
      </w:r>
      <w:r>
        <w:t xml:space="preserve"> иным аналогичным лицом при ввозе товаров суммы налога на добавленную стоимость предъявляются комиссионером (поверенным) и иным аналогичным лицом в электронном счете-фактуре, выставляемом комитенту (доверителю) и иному аналогичному лицу.</w:t>
      </w:r>
    </w:p>
    <w:p w14:paraId="047B19F9" w14:textId="77777777" w:rsidR="00000000" w:rsidRDefault="0050258C">
      <w:pPr>
        <w:pStyle w:val="a3"/>
      </w:pPr>
      <w:r>
        <w:t>Выставление электр</w:t>
      </w:r>
      <w:r>
        <w:t>онных счетов-фактур осуществляется комиссионером (поверенным) и иным аналогичным лицом комитенту (доверителю) и иным аналогичным лицом в части суммы вознаграждения, полученного (причитающегося к получению) комиссионером (поверенным) и иным аналогичным лицо</w:t>
      </w:r>
      <w:r>
        <w:t>м, являющимся плательщиком налога на добавленную стоимость в Республике Беларусь.</w:t>
      </w:r>
    </w:p>
    <w:p w14:paraId="01A012F1" w14:textId="77777777" w:rsidR="00000000" w:rsidRDefault="0050258C">
      <w:pPr>
        <w:pStyle w:val="a3"/>
      </w:pPr>
      <w:r>
        <w:t>17. При приобретении покупателями товаров (работ, услуг), имущественных прав, которые при возмещении их стоимости не признаются объектом налогообложения налогом на добавленну</w:t>
      </w:r>
      <w:r>
        <w:t xml:space="preserve">ю стоимость в соответствии с положениями подпунктов 2.12 и (или) 2.20.2 пункта 2 </w:t>
      </w:r>
      <w:hyperlink r:id="rId274" w:history="1">
        <w:r>
          <w:rPr>
            <w:rStyle w:val="a4"/>
          </w:rPr>
          <w:t>статьи 115 настоящего Кодекса</w:t>
        </w:r>
      </w:hyperlink>
      <w:r>
        <w:t>, выставление электронного счета-фактуры лицам, возмещающим стоимость таких при</w:t>
      </w:r>
      <w:r>
        <w:t>обретенных товаров (работ, услуг), имущественных прав, осуществляется покупателем на основании данных электронного счета-фактуры, выставленного покупателю продавцом товаров (работ, услуг), имущественных прав, являющимся плательщиком налога на добавленную с</w:t>
      </w:r>
      <w:r>
        <w:t>тоимость в Республике Беларусь.</w:t>
      </w:r>
    </w:p>
    <w:p w14:paraId="750364D7" w14:textId="77777777" w:rsidR="00000000" w:rsidRDefault="0050258C">
      <w:pPr>
        <w:pStyle w:val="a3"/>
      </w:pPr>
      <w:r>
        <w:t xml:space="preserve">В этом случае сумма налога на добавленную стоимость по товарам (работам, услугам), имущественным правам, отраженная в электронном счете-фактуре, выставленном согласно пунктам 7, 8, 10 и 11 </w:t>
      </w:r>
      <w:hyperlink r:id="rId275" w:history="1">
        <w:r>
          <w:rPr>
            <w:rStyle w:val="a4"/>
          </w:rPr>
          <w:t>статьи 130 настоящего Кодекса</w:t>
        </w:r>
      </w:hyperlink>
      <w:r>
        <w:t xml:space="preserve"> покупателем лицам, возмещающим стоимость приобретенных товаров (работ, услуг), имущественных прав, указывается из электронного счета-фактуры продавца товаров (работ, услуг), имущественных прав.</w:t>
      </w:r>
    </w:p>
    <w:p w14:paraId="1E407C47" w14:textId="77777777" w:rsidR="00000000" w:rsidRDefault="0050258C">
      <w:pPr>
        <w:pStyle w:val="a3"/>
      </w:pPr>
      <w:r>
        <w:t xml:space="preserve">При налогообложении плательщиком оборотов по возмещению в соответствии с подпунктами 9.3 и 9.4 пункта 9 </w:t>
      </w:r>
      <w:hyperlink r:id="rId276" w:history="1">
        <w:r>
          <w:rPr>
            <w:rStyle w:val="a4"/>
          </w:rPr>
          <w:t>статьи 122 настоящего Кодекса</w:t>
        </w:r>
      </w:hyperlink>
      <w:r>
        <w:t>:</w:t>
      </w:r>
    </w:p>
    <w:p w14:paraId="2AEC6BAA" w14:textId="77777777" w:rsidR="00000000" w:rsidRDefault="0050258C">
      <w:pPr>
        <w:pStyle w:val="a3"/>
      </w:pPr>
      <w:r>
        <w:t>положения настоящего пункта не применяются;</w:t>
      </w:r>
    </w:p>
    <w:p w14:paraId="4AEB1141" w14:textId="77777777" w:rsidR="00000000" w:rsidRDefault="0050258C">
      <w:pPr>
        <w:pStyle w:val="a3"/>
      </w:pPr>
      <w:r>
        <w:t>выставление электронных счетов-фактур осуществляется в порядке, установленном настоящей статьей как при реализации товаров (работ, услуг), имущественных прав.</w:t>
      </w:r>
    </w:p>
    <w:p w14:paraId="3701C2CE" w14:textId="77777777" w:rsidR="00000000" w:rsidRDefault="0050258C">
      <w:pPr>
        <w:pStyle w:val="a3"/>
      </w:pPr>
      <w:r>
        <w:t>18. При приобретении товаров (работ, услуг), имущественных прав заказчиком (застройщиком) строите</w:t>
      </w:r>
      <w:r>
        <w:t>льства в интересах третьих лиц (в том числе дольщиков) и передаче третьему лицу (в том числе дольщику) по окончании строительства фактически произведенных затрат по строительству объекта выставление электронного счета-фактуры третьим лицам (в том числе дол</w:t>
      </w:r>
      <w:r>
        <w:t>ьщикам) осуществляется заказчиком (застройщиком) на основании сведений из электронного счета-фактуры, выставленного заказчику (застройщику) продавцом товаров (работ, услуг), имущественных прав, являющимся плательщиком налога на добавленную стоимость в Респ</w:t>
      </w:r>
      <w:r>
        <w:t>ублике Беларусь. В этом случае сумма налога на добавленную стоимость по товарам (работам, услугам), имущественным правам, отраженная в электронном счете-фактуре, выставленном заказчиком (застройщиком) третьим лицам (в том числе дольщикам), указывается из э</w:t>
      </w:r>
      <w:r>
        <w:t>лектронного счета-фактуры продавца товаров (работ, услуг), имущественных прав.</w:t>
      </w:r>
    </w:p>
    <w:p w14:paraId="599B2AA8" w14:textId="77777777" w:rsidR="00000000" w:rsidRDefault="0050258C">
      <w:pPr>
        <w:pStyle w:val="a3"/>
      </w:pPr>
      <w:r>
        <w:t>При реализации товаров (работ, услуг), имущественных прав на территории Республики Беларусь иностранными организациями, не состоящими на учете в налоговых органах Республики Бел</w:t>
      </w:r>
      <w:r>
        <w:t xml:space="preserve">арусь, исчисленные заказчиком (застройщиком) в соответствии со </w:t>
      </w:r>
      <w:hyperlink r:id="rId277" w:history="1">
        <w:r>
          <w:rPr>
            <w:rStyle w:val="a4"/>
          </w:rPr>
          <w:t>статьей 114 настоящего Кодекса</w:t>
        </w:r>
      </w:hyperlink>
      <w:r>
        <w:t xml:space="preserve"> суммы налога на добавленную стоимость предъявляются заказчиком (застройщиком) в электронном сче</w:t>
      </w:r>
      <w:r>
        <w:t>те-фактуре, выставляемом третьим лицам (в том числе дольщикам), на основании электронного счета-фактуры, направляемого на Портал в соответствии с подпунктом 8.7 пункта 8 и (или) подпунктом 9.1 пункта 9 настоящей статьи.</w:t>
      </w:r>
    </w:p>
    <w:p w14:paraId="30C0565C" w14:textId="77777777" w:rsidR="00000000" w:rsidRDefault="0050258C">
      <w:pPr>
        <w:pStyle w:val="a3"/>
      </w:pPr>
      <w:r>
        <w:t>При ввозе на территорию Республики Б</w:t>
      </w:r>
      <w:r>
        <w:t xml:space="preserve">еларусь товаров, приобретаемых в рамках исполнения договоров строительства в интересах третьих лиц (в том числе дольщиков), и передаче третьему лицу (в том числе дольщику) по окончании строительства фактически произведенных затрат по строительству объекта </w:t>
      </w:r>
      <w:r>
        <w:t>уплаченные заказчиком (застройщиком) при ввозе товаров суммы налога на добавленную стоимость предъявляются заказчиком (застройщиком) в электронном счете-фактуре, выставляемом третьим лицам (в том числе дольщикам).</w:t>
      </w:r>
    </w:p>
    <w:p w14:paraId="5DBDCD67" w14:textId="77777777" w:rsidR="00000000" w:rsidRDefault="0050258C">
      <w:pPr>
        <w:pStyle w:val="a3"/>
      </w:pPr>
      <w:r>
        <w:t>Заказчиком (застройщиком), являющимся плат</w:t>
      </w:r>
      <w:r>
        <w:t>ельщиком налога на добавленную стоимость в Республике Беларусь, третьим лицам (в том числе дольщикам) выставляется электронный счет-фактура на обороты по реализации услуг заказчика (застройщика), по которым налоговая база определяется в соответствии с пунк</w:t>
      </w:r>
      <w:r>
        <w:t xml:space="preserve">том 33 </w:t>
      </w:r>
      <w:hyperlink r:id="rId278" w:history="1">
        <w:r>
          <w:rPr>
            <w:rStyle w:val="a4"/>
          </w:rPr>
          <w:t>статьи 120 настоящего Кодекса</w:t>
        </w:r>
      </w:hyperlink>
      <w:r>
        <w:t>.</w:t>
      </w:r>
    </w:p>
    <w:p w14:paraId="557DDB48" w14:textId="77777777" w:rsidR="00000000" w:rsidRDefault="0050258C">
      <w:pPr>
        <w:pStyle w:val="a3"/>
      </w:pPr>
      <w:r>
        <w:t>19. При реализации транспортно-экспедиционных услуг выставление электронного счета-фактуры клиенту осуществляется экспедитором исходя из размера вознаг</w:t>
      </w:r>
      <w:r>
        <w:t xml:space="preserve">раждения, определяемого в соответствии с пунктом 30 </w:t>
      </w:r>
      <w:hyperlink r:id="rId279" w:history="1">
        <w:r>
          <w:rPr>
            <w:rStyle w:val="a4"/>
          </w:rPr>
          <w:t>статьи 120 настоящего Кодекса</w:t>
        </w:r>
      </w:hyperlink>
      <w:r>
        <w:t>.</w:t>
      </w:r>
    </w:p>
    <w:p w14:paraId="58524474" w14:textId="77777777" w:rsidR="00000000" w:rsidRDefault="0050258C">
      <w:pPr>
        <w:pStyle w:val="a3"/>
      </w:pPr>
      <w:r>
        <w:t>Выставление клиенту электронного счета-фактуры в отношении расходов по привлечению перевозчиков и иных орг</w:t>
      </w:r>
      <w:r>
        <w:t>анизаций и индивидуальных предпринимателей, оказывающих услуги, указанные в договоре транспортной экспедиции, но не включенные в размер вознаграждения экспедитора, осуществляется экспедитором в соответствии с положениями пункта 17 настоящей статьи отдельно</w:t>
      </w:r>
      <w:r>
        <w:t xml:space="preserve"> от электронного счета-фактуры, выставляемого экспедитором клиенту в отношении своего вознаграждения.</w:t>
      </w:r>
    </w:p>
    <w:p w14:paraId="6718F42C" w14:textId="77777777" w:rsidR="00000000" w:rsidRDefault="0050258C">
      <w:pPr>
        <w:pStyle w:val="a3"/>
      </w:pPr>
      <w:r>
        <w:t xml:space="preserve">20. Филиалы юридических лиц Республики Беларусь, исполняющие налоговые обязательства этих юридических лиц в соответствии с пунктом 3 </w:t>
      </w:r>
      <w:hyperlink r:id="rId280" w:history="1">
        <w:r>
          <w:rPr>
            <w:rStyle w:val="a4"/>
          </w:rPr>
          <w:t>статьи 14 настоящего Кодекса</w:t>
        </w:r>
      </w:hyperlink>
      <w:r>
        <w:t>, осуществляют выставление (направление) электронных счетов-фактур в порядке, установленном:</w:t>
      </w:r>
    </w:p>
    <w:p w14:paraId="435C3A9D" w14:textId="77777777" w:rsidR="00000000" w:rsidRDefault="0050258C">
      <w:pPr>
        <w:pStyle w:val="a3"/>
      </w:pPr>
      <w:r>
        <w:t>20.1. пунктом 21 настоящей статьи, – в случае передачи налоговых вычетов в пределах одного</w:t>
      </w:r>
      <w:r>
        <w:t xml:space="preserve"> юридического лица Республики Беларусь в порядке, предусмотренном пунктом 25 </w:t>
      </w:r>
      <w:hyperlink r:id="rId281" w:history="1">
        <w:r>
          <w:rPr>
            <w:rStyle w:val="a4"/>
          </w:rPr>
          <w:t>статьи 133 настоящего Кодекса</w:t>
        </w:r>
      </w:hyperlink>
      <w:r>
        <w:t>;</w:t>
      </w:r>
    </w:p>
    <w:p w14:paraId="444171D3" w14:textId="77777777" w:rsidR="00000000" w:rsidRDefault="0050258C">
      <w:pPr>
        <w:pStyle w:val="a3"/>
      </w:pPr>
      <w:r>
        <w:t xml:space="preserve">20.2. настоящей статьей для плательщиков, – в иных случаях, в том числе в случае </w:t>
      </w:r>
      <w:r>
        <w:t xml:space="preserve">исчисления и уплаты налога на добавленную стоимость (применения освобождения от налогообложения в соответствии с частью второй подпункта 2.9 пункта 2 </w:t>
      </w:r>
      <w:hyperlink r:id="rId282" w:history="1">
        <w:r>
          <w:rPr>
            <w:rStyle w:val="a4"/>
          </w:rPr>
          <w:t>статьи 115 настоящего Кодекса</w:t>
        </w:r>
      </w:hyperlink>
      <w:r>
        <w:t xml:space="preserve"> при перед</w:t>
      </w:r>
      <w:r>
        <w:t>аче товаров (работ, услуг), имущественных прав в пределах одного юридического лица Республики Беларусь.</w:t>
      </w:r>
    </w:p>
    <w:p w14:paraId="1DB88EDC" w14:textId="77777777" w:rsidR="00000000" w:rsidRDefault="0050258C">
      <w:pPr>
        <w:pStyle w:val="a3"/>
      </w:pPr>
      <w:r>
        <w:t xml:space="preserve">21. При передаче налоговых вычетов в порядке, предусмотренном пунктом 25 </w:t>
      </w:r>
      <w:hyperlink r:id="rId283" w:history="1">
        <w:r>
          <w:rPr>
            <w:rStyle w:val="a4"/>
          </w:rPr>
          <w:t>статьи 133 настоящего Кодекса</w:t>
        </w:r>
      </w:hyperlink>
      <w:r>
        <w:t xml:space="preserve"> и (или) Президентом Республики Беларусь, получателю налоговых вычетов передающей стороной выставляется электронный счет-фактура, в котором указываются передаваемые суммы налога на добавленную стоимость.</w:t>
      </w:r>
    </w:p>
    <w:p w14:paraId="4C4D5447" w14:textId="77777777" w:rsidR="00000000" w:rsidRDefault="0050258C">
      <w:pPr>
        <w:pStyle w:val="a3"/>
      </w:pPr>
      <w:r>
        <w:t>На сумму передаваемых в</w:t>
      </w:r>
      <w:r>
        <w:t xml:space="preserve"> соответствии с частью первой настоящего пункта налоговых вычетов у передающей стороны уменьшается общая сумма налоговых вычетов.</w:t>
      </w:r>
    </w:p>
    <w:p w14:paraId="4DA71723" w14:textId="77777777" w:rsidR="00000000" w:rsidRDefault="0050258C">
      <w:pPr>
        <w:pStyle w:val="a3"/>
      </w:pPr>
      <w:r>
        <w:t>22. При реализации товаров (работ, услуг), имущественных прав участник простого товарищества (договора о совместной деятельнос</w:t>
      </w:r>
      <w:r>
        <w:t>ти), исполняющий налоговое обязательство этого товарищества и (или) доверительный управляющий, являющийся плательщиком, выставление (направление) электронных счетов-фактур в отношении оборотов по реализации товаров (работ, услуг), имущественных прав, относ</w:t>
      </w:r>
      <w:r>
        <w:t>ящихся к деятельности простого товарищества (участников договора о совместной деятельности) и (или) доверительных управляющих, осуществляют в порядке, установленном настоящей статьей.</w:t>
      </w:r>
    </w:p>
    <w:p w14:paraId="1E2F7069" w14:textId="77777777" w:rsidR="00000000" w:rsidRDefault="0050258C">
      <w:pPr>
        <w:pStyle w:val="a3"/>
      </w:pPr>
      <w:r>
        <w:t>23. Юридическое лицо, на которое возложены функции редакции средства мас</w:t>
      </w:r>
      <w:r>
        <w:t>совой информации (далее в настоящем пункте – редакция), вправе создавать один электронный счет-фактуру за календарный месяц по реализованным за календарный месяц (минимальный подписной период) через оператора почтовой связи по подписке печатным средствам м</w:t>
      </w:r>
      <w:r>
        <w:t>ассовой информации, который:</w:t>
      </w:r>
    </w:p>
    <w:p w14:paraId="1CF825B1" w14:textId="77777777" w:rsidR="00000000" w:rsidRDefault="0050258C">
      <w:pPr>
        <w:pStyle w:val="a3"/>
      </w:pPr>
      <w:r>
        <w:t>23.1. направляется на Портал (без необходимости его выставления оператору почтовой связи) не позднее 20-го числа месяца, следующего за отчетным периодом, в части печатных средств массовой информации, переданных редакцией в адре</w:t>
      </w:r>
      <w:r>
        <w:t>с оператора почтовой связи для реализации подписчикам:</w:t>
      </w:r>
    </w:p>
    <w:p w14:paraId="76CABDF5" w14:textId="77777777" w:rsidR="00000000" w:rsidRDefault="0050258C">
      <w:pPr>
        <w:pStyle w:val="a3"/>
      </w:pPr>
      <w:r>
        <w:t>налогоплательщикам иностранных государств;</w:t>
      </w:r>
    </w:p>
    <w:p w14:paraId="5AE644DB" w14:textId="77777777" w:rsidR="00000000" w:rsidRDefault="0050258C">
      <w:pPr>
        <w:pStyle w:val="a3"/>
      </w:pPr>
      <w:r>
        <w:t>физическим лицам, не являющимся индивидуальными предпринимателями;</w:t>
      </w:r>
    </w:p>
    <w:p w14:paraId="4EEC7247" w14:textId="77777777" w:rsidR="00000000" w:rsidRDefault="0050258C">
      <w:pPr>
        <w:pStyle w:val="a3"/>
      </w:pPr>
      <w:r>
        <w:t>23.2. выставляется оператору почтовой связи в срок, установленный пунктом 5 настоящей стать</w:t>
      </w:r>
      <w:r>
        <w:t>и, в части печатных средств массовой информации, переданных редакцией в адрес оператора почтовой связи для реализации подписчикам, за исключением подписчиков, указанных в подпункте 23.1 настоящего пункта.</w:t>
      </w:r>
    </w:p>
    <w:p w14:paraId="5FE8FD23" w14:textId="77777777" w:rsidR="00000000" w:rsidRDefault="0050258C">
      <w:pPr>
        <w:pStyle w:val="a3"/>
      </w:pPr>
      <w:r>
        <w:t>23-1. В случае, если в соответствии с настоящей ста</w:t>
      </w:r>
      <w:r>
        <w:t xml:space="preserve">тьей создание электронного счета-фактура не предусмотрено, то для целей пункта 1 </w:t>
      </w:r>
      <w:hyperlink r:id="rId284" w:history="1">
        <w:r>
          <w:rPr>
            <w:rStyle w:val="a4"/>
          </w:rPr>
          <w:t>статьи 97 настоящего Кодекса</w:t>
        </w:r>
      </w:hyperlink>
      <w:r>
        <w:t xml:space="preserve"> по сделкам, указанным в пунктах 1 и 2 </w:t>
      </w:r>
      <w:hyperlink r:id="rId285" w:history="1">
        <w:r>
          <w:rPr>
            <w:rStyle w:val="a4"/>
          </w:rPr>
          <w:t>статьи 88 настоящего Кодекса</w:t>
        </w:r>
      </w:hyperlink>
      <w:r>
        <w:t xml:space="preserve"> (далее в настоящем пункте – сделка), электронный счет-фактура:</w:t>
      </w:r>
    </w:p>
    <w:p w14:paraId="0843FE69" w14:textId="77777777" w:rsidR="00000000" w:rsidRDefault="0050258C">
      <w:pPr>
        <w:pStyle w:val="a3"/>
      </w:pPr>
      <w:r>
        <w:t xml:space="preserve">направляется на Портал не позднее 20-го числа месяца, следующего за истекшим месяцем, на который приходится указанная в нем дата совершения </w:t>
      </w:r>
      <w:r>
        <w:t>операции;</w:t>
      </w:r>
    </w:p>
    <w:p w14:paraId="3383BBB1" w14:textId="77777777" w:rsidR="00000000" w:rsidRDefault="0050258C">
      <w:pPr>
        <w:pStyle w:val="a3"/>
      </w:pPr>
      <w:r>
        <w:t>создается по каждой сделке, если иное не установлено в настоящем пункте, с указанием в качестве даты совершения операции для приобретенных (ввезенных) товаров (работ, услуг), имущественных прав – даты принятия их к бухгалтерскому учету, для отгру</w:t>
      </w:r>
      <w:r>
        <w:t xml:space="preserve">женных товаров (выполненных работ, оказанных услуг), переданных имущественных прав – даты отражения выручки от их реализации согласно </w:t>
      </w:r>
      <w:hyperlink r:id="rId286" w:history="1">
        <w:r>
          <w:rPr>
            <w:rStyle w:val="a4"/>
          </w:rPr>
          <w:t>статье 168 настоящего Кодекса</w:t>
        </w:r>
      </w:hyperlink>
      <w:r>
        <w:t>;</w:t>
      </w:r>
    </w:p>
    <w:p w14:paraId="5FC43BF5" w14:textId="77777777" w:rsidR="00000000" w:rsidRDefault="0050258C">
      <w:pPr>
        <w:pStyle w:val="a3"/>
      </w:pPr>
      <w:r>
        <w:t>создается по итогам кажд</w:t>
      </w:r>
      <w:r>
        <w:t>ого месяца в рамках одного получателя (поставщика) в разрезе наименований сделок с указанием в качестве даты совершения операции последнего календарного дня истекшего месяца – при совершении банками Республики Беларусь, небанковскими кредитно-финансовыми о</w:t>
      </w:r>
      <w:r>
        <w:t xml:space="preserve">рганизациями Республики Беларусь операций, указанных в подпункте 1.37 пункта 1 </w:t>
      </w:r>
      <w:hyperlink r:id="rId287" w:history="1">
        <w:r>
          <w:rPr>
            <w:rStyle w:val="a4"/>
          </w:rPr>
          <w:t>статьи 118 настоящего Кодекса</w:t>
        </w:r>
      </w:hyperlink>
      <w:r>
        <w:t>.</w:t>
      </w:r>
    </w:p>
    <w:p w14:paraId="063D0ADC" w14:textId="77777777" w:rsidR="00000000" w:rsidRDefault="0050258C">
      <w:pPr>
        <w:pStyle w:val="a3"/>
      </w:pPr>
      <w:r>
        <w:t xml:space="preserve">24. При наступлении случаев, указанных в пункте 8 </w:t>
      </w:r>
      <w:hyperlink r:id="rId288" w:history="1">
        <w:r>
          <w:rPr>
            <w:rStyle w:val="a4"/>
          </w:rPr>
          <w:t>статьи 27 настоящего Кодекса</w:t>
        </w:r>
      </w:hyperlink>
      <w:r>
        <w:t>, плательщик обязан не позднее пяти рабочих дней со дня возобновления работоспособности портала выставить (направить) электронный счет-фактуру в соответствии с настоящей статьей.</w:t>
      </w:r>
    </w:p>
    <w:p w14:paraId="6ED66021" w14:textId="77777777" w:rsidR="00000000" w:rsidRDefault="0050258C">
      <w:pPr>
        <w:spacing w:after="240"/>
        <w:rPr>
          <w:rFonts w:eastAsia="Times New Roman"/>
        </w:rPr>
      </w:pPr>
    </w:p>
    <w:p w14:paraId="3132B365" w14:textId="77777777" w:rsidR="00000000" w:rsidRDefault="0050258C">
      <w:pPr>
        <w:jc w:val="center"/>
        <w:rPr>
          <w:rFonts w:eastAsia="Times New Roman"/>
        </w:rPr>
      </w:pPr>
      <w:r>
        <w:rPr>
          <w:rFonts w:eastAsia="Times New Roman"/>
          <w:b/>
          <w:bCs/>
        </w:rPr>
        <w:t>Статья 13</w:t>
      </w:r>
      <w:r>
        <w:rPr>
          <w:rFonts w:eastAsia="Times New Roman"/>
          <w:b/>
          <w:bCs/>
        </w:rPr>
        <w:t>2.</w:t>
      </w:r>
      <w:r>
        <w:rPr>
          <w:rFonts w:eastAsia="Times New Roman"/>
        </w:rPr>
        <w:t xml:space="preserve"> Налоговые вычеты</w:t>
      </w:r>
    </w:p>
    <w:p w14:paraId="011908A1" w14:textId="77777777" w:rsidR="00000000" w:rsidRDefault="0050258C">
      <w:pPr>
        <w:rPr>
          <w:rFonts w:eastAsia="Times New Roman"/>
        </w:rPr>
      </w:pPr>
    </w:p>
    <w:p w14:paraId="386CC149" w14:textId="77777777" w:rsidR="00000000" w:rsidRDefault="0050258C">
      <w:pPr>
        <w:pStyle w:val="a3"/>
      </w:pPr>
      <w:r>
        <w:t>1. Налоговыми вычетами, если иное не установлено пунктом 2 настоящей статьи, признаются суммы налога на добавленную стоимость:</w:t>
      </w:r>
    </w:p>
    <w:p w14:paraId="3F3FDB39" w14:textId="77777777" w:rsidR="00000000" w:rsidRDefault="0050258C">
      <w:pPr>
        <w:pStyle w:val="a3"/>
      </w:pPr>
      <w:r>
        <w:t>1.1. предъявленные продавцами, состоящими на учете в налоговых органах Республики Беларусь и являющимися пл</w:t>
      </w:r>
      <w:r>
        <w:t>ательщиками, к оплате плательщику при приобретении им на территории Республики Беларусь товаров (работ, услуг), имущественных прав;</w:t>
      </w:r>
    </w:p>
    <w:p w14:paraId="0FC9E683" w14:textId="77777777" w:rsidR="00000000" w:rsidRDefault="0050258C">
      <w:pPr>
        <w:pStyle w:val="a3"/>
      </w:pPr>
      <w:r>
        <w:t>1.2. уплаченные плательщиком при ввозе товаров на территорию Республики Беларусь;</w:t>
      </w:r>
    </w:p>
    <w:p w14:paraId="4F9CEA09" w14:textId="77777777" w:rsidR="00000000" w:rsidRDefault="0050258C">
      <w:pPr>
        <w:pStyle w:val="a3"/>
      </w:pPr>
      <w:r>
        <w:t>1.3. уплаченные в бюджет при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w:t>
      </w:r>
    </w:p>
    <w:p w14:paraId="51CB28D2" w14:textId="77777777" w:rsidR="00000000" w:rsidRDefault="0050258C">
      <w:pPr>
        <w:pStyle w:val="a3"/>
      </w:pPr>
      <w:r>
        <w:t>2. Налоговыми вычетами для индивидуальных предп</w:t>
      </w:r>
      <w:r>
        <w:t>ринимателей признаются суммы налога на добавленную стоимость, указанные в пункте 1 настоящей статьи, за исключением сумм налога на добавленную стоимость по товарам (работам, услугам), имущественным правам, использованным для нужд, не связанных с осуществле</w:t>
      </w:r>
      <w:r>
        <w:t>нием предпринимательской деятельности.</w:t>
      </w:r>
    </w:p>
    <w:p w14:paraId="79E9DA0D" w14:textId="77777777" w:rsidR="00000000" w:rsidRDefault="0050258C">
      <w:pPr>
        <w:pStyle w:val="a3"/>
      </w:pPr>
      <w:r>
        <w:t>3. Суммой налога на добавленную стоимость, предъявленной при приобретении на территории Республики Беларусь товаров (работ, услуг), имущественных прав, признается сумма налога на добавленную стоимость:</w:t>
      </w:r>
    </w:p>
    <w:p w14:paraId="1B5F15CB" w14:textId="77777777" w:rsidR="00000000" w:rsidRDefault="0050258C">
      <w:pPr>
        <w:pStyle w:val="a3"/>
      </w:pPr>
      <w:r>
        <w:t>выделенная прод</w:t>
      </w:r>
      <w:r>
        <w:t>авцом покупателю в электронных счетах-фактурах;</w:t>
      </w:r>
    </w:p>
    <w:p w14:paraId="29D3C3F8" w14:textId="77777777" w:rsidR="00000000" w:rsidRDefault="0050258C">
      <w:pPr>
        <w:pStyle w:val="a3"/>
      </w:pPr>
      <w:r>
        <w:t xml:space="preserve">исчисленная и уплаченная в бюджет при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w:t>
      </w:r>
      <w:r>
        <w:t>Беларусь.</w:t>
      </w:r>
    </w:p>
    <w:p w14:paraId="3C11D5EA" w14:textId="77777777" w:rsidR="00000000" w:rsidRDefault="0050258C">
      <w:pPr>
        <w:pStyle w:val="a3"/>
      </w:pPr>
      <w:r>
        <w:t>Суммой налога на добавленную стоимость, уплаченной при ввозе товаров на территорию Республики Беларусь, признается:</w:t>
      </w:r>
    </w:p>
    <w:p w14:paraId="13483D2A" w14:textId="77777777" w:rsidR="00000000" w:rsidRDefault="0050258C">
      <w:pPr>
        <w:pStyle w:val="a3"/>
      </w:pPr>
      <w:r>
        <w:t>сумма налога на добавленную стоимость, уплаченная в бюджет при выпуске товаров в соответствии с заявленной таможенной процедурой;</w:t>
      </w:r>
    </w:p>
    <w:p w14:paraId="555F2EDA" w14:textId="77777777" w:rsidR="00000000" w:rsidRDefault="0050258C">
      <w:pPr>
        <w:pStyle w:val="a3"/>
      </w:pPr>
      <w:r>
        <w:t>сумма налога на добавленную стоимость, исчисленная и уплаченная в бюджет при ввозе товаров с территории государств – членов Евразийского экономического союза.</w:t>
      </w:r>
    </w:p>
    <w:p w14:paraId="3F953CAF" w14:textId="77777777" w:rsidR="00000000" w:rsidRDefault="0050258C">
      <w:pPr>
        <w:pStyle w:val="a3"/>
      </w:pPr>
      <w:r>
        <w:t>4. Если иное не установлено настоящей главой, вычетам подлежат предъявленные плательщику суммы на</w:t>
      </w:r>
      <w:r>
        <w:t>лога на добавленную стоимость при приобретении товаров (работ, услуг), имущественных прав независимо от даты проведения расчетов за приобретаемые товары (работы, услуги), имущественные права либо уплаченные плательщиком при ввозе товаров на территорию Респ</w:t>
      </w:r>
      <w:r>
        <w:t>ублики Беларусь после их отражения в бухгалтерском учете и книге покупок в случае, если ведение книги покупок осуществляется плательщиком.</w:t>
      </w:r>
    </w:p>
    <w:p w14:paraId="5B45D718" w14:textId="77777777" w:rsidR="00000000" w:rsidRDefault="0050258C">
      <w:pPr>
        <w:pStyle w:val="a3"/>
      </w:pPr>
      <w:r>
        <w:t>Ведение книги покупок устанавливается учетной политикой организации. Книга покупок ведется по установленной форме и з</w:t>
      </w:r>
      <w:r>
        <w:t>аполняется в установленном порядке.</w:t>
      </w:r>
    </w:p>
    <w:p w14:paraId="2159A589" w14:textId="77777777" w:rsidR="00000000" w:rsidRDefault="0050258C">
      <w:pPr>
        <w:pStyle w:val="a3"/>
      </w:pPr>
      <w:r>
        <w:t>Организация вправе в течение налогового периода предусмотреть в учетной политике ведение книги покупок. В этом случае ведение книги покупок осуществляется до окончания соответствующего налогового периода.</w:t>
      </w:r>
    </w:p>
    <w:p w14:paraId="07304F3E" w14:textId="77777777" w:rsidR="00000000" w:rsidRDefault="0050258C">
      <w:pPr>
        <w:pStyle w:val="a3"/>
      </w:pPr>
      <w:r>
        <w:t>У иностранной о</w:t>
      </w:r>
      <w:r>
        <w:t xml:space="preserve">рганизации, у которой обязанность исчислять и уплачивать налог на добавленную стоимость возникла в связи с обстоятельствами, указанными в подпункте 2.2 пункта 2 </w:t>
      </w:r>
      <w:hyperlink r:id="rId289" w:history="1">
        <w:r>
          <w:rPr>
            <w:rStyle w:val="a4"/>
          </w:rPr>
          <w:t>статьи 114 настоящего Кодекс</w:t>
        </w:r>
        <w:r>
          <w:rPr>
            <w:rStyle w:val="a4"/>
          </w:rPr>
          <w:t>а</w:t>
        </w:r>
      </w:hyperlink>
      <w:r>
        <w:t>, вычет суммы налога на добавленную стоимость по приобретенным товарам (работам, услугам), имущественным правам производится после постановки такой иностранной организации на учет в налоговом органе Республики Беларусь на основании электронных счетов-факт</w:t>
      </w:r>
      <w:r>
        <w:t>ур, полученных от продавцов этих товаров (работ, услуг), имущественных прав, при выполнении условий, установленных настоящей статьей для осуществления вычета сумм налога на добавленную стоимость.</w:t>
      </w:r>
    </w:p>
    <w:p w14:paraId="635CA229" w14:textId="77777777" w:rsidR="00000000" w:rsidRDefault="0050258C">
      <w:pPr>
        <w:pStyle w:val="a3"/>
      </w:pPr>
      <w:r>
        <w:t>5. Налоговые вычеты производятся:</w:t>
      </w:r>
    </w:p>
    <w:p w14:paraId="73C5F847" w14:textId="77777777" w:rsidR="00000000" w:rsidRDefault="0050258C">
      <w:pPr>
        <w:pStyle w:val="a3"/>
      </w:pPr>
      <w:r>
        <w:t>5.1. при приобретении плат</w:t>
      </w:r>
      <w:r>
        <w:t>ельщиком на территории Республики Беларусь товаров (работ, услуг), имущественных прав – на основании электронных счетов-фактур, полученных от продавцов этих товаров (работ, услуг), имущественных прав, при условии подписания плательщиком электронных счетов-</w:t>
      </w:r>
      <w:r>
        <w:t>фактур электронной цифровой подписью;</w:t>
      </w:r>
    </w:p>
    <w:p w14:paraId="0CD29F87" w14:textId="77777777" w:rsidR="00000000" w:rsidRDefault="0050258C">
      <w:pPr>
        <w:pStyle w:val="a3"/>
      </w:pPr>
      <w:r>
        <w:t>5.2. при приобретении плательщиком на территории Республики Беларусь товаров (работ, услуг), имущественных прав у иностранных организаций, не состоящих на учете в налоговых органах Республики Беларусь, – на основании с</w:t>
      </w:r>
      <w:r>
        <w:t>ледующих документов:</w:t>
      </w:r>
    </w:p>
    <w:p w14:paraId="073EA888" w14:textId="77777777" w:rsidR="00000000" w:rsidRDefault="0050258C">
      <w:pPr>
        <w:pStyle w:val="a3"/>
      </w:pPr>
      <w:r>
        <w:t>налоговых деклараций (расчетов) по налогу на добавленную стоимость;</w:t>
      </w:r>
    </w:p>
    <w:p w14:paraId="09D41C83" w14:textId="77777777" w:rsidR="00000000" w:rsidRDefault="0050258C">
      <w:pPr>
        <w:pStyle w:val="a3"/>
      </w:pPr>
      <w:r>
        <w:t>электронных счетов-фактур, направленных плательщиком на Портал;</w:t>
      </w:r>
    </w:p>
    <w:p w14:paraId="29567C6C" w14:textId="77777777" w:rsidR="00000000" w:rsidRDefault="0050258C">
      <w:pPr>
        <w:pStyle w:val="a3"/>
      </w:pPr>
      <w:r>
        <w:t>5.3. при ввозе товаров на территорию Республики Беларусь (кроме ввоза товаров с территории государств –</w:t>
      </w:r>
      <w:r>
        <w:t xml:space="preserve"> членов Евразийского экономического союза) – на основании следующих документов:</w:t>
      </w:r>
    </w:p>
    <w:p w14:paraId="75F002DD" w14:textId="77777777" w:rsidR="00000000" w:rsidRDefault="0050258C">
      <w:pPr>
        <w:pStyle w:val="a3"/>
      </w:pPr>
      <w:r>
        <w:t>деклараций на товары, выпущенные в соответствии с заявленной таможенной процедурой;</w:t>
      </w:r>
    </w:p>
    <w:p w14:paraId="13AACB01" w14:textId="77777777" w:rsidR="00000000" w:rsidRDefault="0050258C">
      <w:pPr>
        <w:pStyle w:val="a3"/>
      </w:pPr>
      <w:r>
        <w:t xml:space="preserve">документов (их копий), подтверждающих факт уплаты налога на добавленную стоимость при ввозе </w:t>
      </w:r>
      <w:r>
        <w:t>товаров на территорию Республики Беларусь;</w:t>
      </w:r>
    </w:p>
    <w:p w14:paraId="1A3A9C70" w14:textId="77777777" w:rsidR="00000000" w:rsidRDefault="0050258C">
      <w:pPr>
        <w:pStyle w:val="a3"/>
      </w:pPr>
      <w:r>
        <w:t>электронных счетов-фактур, направленных плательщиком на Портал;</w:t>
      </w:r>
    </w:p>
    <w:p w14:paraId="55903B92" w14:textId="77777777" w:rsidR="00000000" w:rsidRDefault="0050258C">
      <w:pPr>
        <w:pStyle w:val="a3"/>
      </w:pPr>
      <w:r>
        <w:t xml:space="preserve">5.4. при ввозе товаров на территорию Республики Беларусь с территории государств – членов Евразийского экономического союза – на основании следующих </w:t>
      </w:r>
      <w:r>
        <w:t>документов:</w:t>
      </w:r>
    </w:p>
    <w:p w14:paraId="194A2370" w14:textId="77777777" w:rsidR="00000000" w:rsidRDefault="0050258C">
      <w:pPr>
        <w:pStyle w:val="a3"/>
      </w:pPr>
      <w:r>
        <w:t>налоговых деклараций (расчетов) по налогу на добавленную стоимость;</w:t>
      </w:r>
    </w:p>
    <w:p w14:paraId="4C3E3988" w14:textId="77777777" w:rsidR="00000000" w:rsidRDefault="0050258C">
      <w:pPr>
        <w:pStyle w:val="a3"/>
      </w:pPr>
      <w:r>
        <w:t>документов, подтверждающих факт уплаты налога на добавленную стоимость при ввозе товаров с территории государств – членов Евразийского экономического союза;</w:t>
      </w:r>
    </w:p>
    <w:p w14:paraId="0A31F8F1" w14:textId="77777777" w:rsidR="00000000" w:rsidRDefault="0050258C">
      <w:pPr>
        <w:pStyle w:val="a3"/>
      </w:pPr>
      <w:r>
        <w:t>электронных счетов-</w:t>
      </w:r>
      <w:r>
        <w:t>фактур, направленных плательщиком на Портал;</w:t>
      </w:r>
    </w:p>
    <w:p w14:paraId="3A27E38F" w14:textId="77777777" w:rsidR="00000000" w:rsidRDefault="0050258C">
      <w:pPr>
        <w:pStyle w:val="a3"/>
      </w:pPr>
      <w:r>
        <w:t>5.5. при приобретении транспортных услуг по перевозке пассажиров и багажа – на основании электронных счетов-фактур, полученных от продавцов этих услуг, при условии подписания плательщиком электронных счетов-факт</w:t>
      </w:r>
      <w:r>
        <w:t>ур электронной цифровой подписью;</w:t>
      </w:r>
    </w:p>
    <w:p w14:paraId="2751ACA8" w14:textId="77777777" w:rsidR="00000000" w:rsidRDefault="0050258C">
      <w:pPr>
        <w:pStyle w:val="a3"/>
      </w:pPr>
      <w:r>
        <w:t>5.6. при приобретении по подписке печатных средств массовой информации – на основании электронных счетов-фактур, полученных от продавцов, при условии их подписания плательщиком электронной цифровой подписью;</w:t>
      </w:r>
    </w:p>
    <w:p w14:paraId="03597C5B" w14:textId="77777777" w:rsidR="00000000" w:rsidRDefault="0050258C">
      <w:pPr>
        <w:pStyle w:val="a3"/>
      </w:pPr>
      <w:r>
        <w:t>5.7. при аренд</w:t>
      </w:r>
      <w:r>
        <w:t>е (финансовой аренде (лизинге)) объектов аренды (предметов лизинга) – на основании электронных счетов-фактур, полученных от арендодателя (лизингодателя), при условии их подписания арендатором (лизингополучателем) электронной цифровой подписью;</w:t>
      </w:r>
    </w:p>
    <w:p w14:paraId="1B0461F0" w14:textId="77777777" w:rsidR="00000000" w:rsidRDefault="0050258C">
      <w:pPr>
        <w:pStyle w:val="a3"/>
      </w:pPr>
      <w:r>
        <w:t>5.8. по товарам, приобретенным по розничным ценам с использованием кассового оборудования, – на основании следующих документов:</w:t>
      </w:r>
    </w:p>
    <w:p w14:paraId="122DF47B" w14:textId="77777777" w:rsidR="00000000" w:rsidRDefault="0050258C">
      <w:pPr>
        <w:pStyle w:val="a3"/>
      </w:pPr>
      <w:r>
        <w:t>платежных документов, формируемых кассовым оборудованием, если в таких документах ставка и сумма налога на добавленную стоимость</w:t>
      </w:r>
      <w:r>
        <w:t xml:space="preserve"> указаны в качестве реквизита платежного документа;</w:t>
      </w:r>
    </w:p>
    <w:p w14:paraId="0808C052" w14:textId="77777777" w:rsidR="00000000" w:rsidRDefault="0050258C">
      <w:pPr>
        <w:pStyle w:val="a3"/>
      </w:pPr>
      <w:r>
        <w:t xml:space="preserve">платежных документов, формируемых кассовым оборудованием, в которых плательщиком, реализующим товары по розничным ценам, ставка и сумма налога на добавленную стоимость по требованию покупателя выделены в </w:t>
      </w:r>
      <w:r>
        <w:t xml:space="preserve">порядке, установленном пунктом 4 </w:t>
      </w:r>
      <w:hyperlink r:id="rId290" w:history="1">
        <w:r>
          <w:rPr>
            <w:rStyle w:val="a4"/>
          </w:rPr>
          <w:t>статьи 130 настоящего Кодекса</w:t>
        </w:r>
      </w:hyperlink>
      <w:r>
        <w:t>, – в случае, если в таких документах ставка и сумма налога на добавленную стоимость не указаны в качестве реквизита платежного</w:t>
      </w:r>
      <w:r>
        <w:t xml:space="preserve"> документа;</w:t>
      </w:r>
    </w:p>
    <w:p w14:paraId="52C6AEA7" w14:textId="77777777" w:rsidR="00000000" w:rsidRDefault="0050258C">
      <w:pPr>
        <w:pStyle w:val="a3"/>
      </w:pPr>
      <w:r>
        <w:t>электронных счетов-фактур, полученных от продавцов, при условии их подписания плательщиком электронной цифровой подписью.</w:t>
      </w:r>
    </w:p>
    <w:p w14:paraId="2B272498" w14:textId="77777777" w:rsidR="00000000" w:rsidRDefault="0050258C">
      <w:pPr>
        <w:pStyle w:val="a3"/>
      </w:pPr>
      <w:r>
        <w:t xml:space="preserve">6. Предъявленные плательщику суммы налога на добавленную стоимость при приобретении товаров (работ, услуг), имущественных </w:t>
      </w:r>
      <w:r>
        <w:t>прав признаются налоговым вычетом в том отчетном периоде, на который приходится наиболее поздняя из следующих дат:</w:t>
      </w:r>
    </w:p>
    <w:p w14:paraId="17B3B297" w14:textId="77777777" w:rsidR="00000000" w:rsidRDefault="0050258C">
      <w:pPr>
        <w:pStyle w:val="a3"/>
      </w:pPr>
      <w:r>
        <w:t>дата отражения предъявленной суммы налога на добавленную стоимость в бухгалтерском учете по приобретенным, в том числе по безвозмездно получе</w:t>
      </w:r>
      <w:r>
        <w:t>нным, товарам (работам, услугам), имущественным правам;</w:t>
      </w:r>
    </w:p>
    <w:p w14:paraId="63D6F663" w14:textId="77777777" w:rsidR="00000000" w:rsidRDefault="0050258C">
      <w:pPr>
        <w:pStyle w:val="a3"/>
      </w:pPr>
      <w:r>
        <w:t>дата отражения суммы налога на добавленную стоимость в книге покупок, если ведение книги покупок осуществляется плательщиком;</w:t>
      </w:r>
    </w:p>
    <w:p w14:paraId="48B72242" w14:textId="77777777" w:rsidR="00000000" w:rsidRDefault="0050258C">
      <w:pPr>
        <w:pStyle w:val="a3"/>
      </w:pPr>
      <w:r>
        <w:t>дата подписания плательщиком электронно-цифровой подписью электронного сче</w:t>
      </w:r>
      <w:r>
        <w:t>та-фактуры, являющегося основанием для вычета суммы налога на добавленную стоимость, либо одна из дат, выбранных плательщиком согласно части второй настоящего пункта.</w:t>
      </w:r>
    </w:p>
    <w:p w14:paraId="34AA2634" w14:textId="77777777" w:rsidR="00000000" w:rsidRDefault="0050258C">
      <w:pPr>
        <w:pStyle w:val="a3"/>
      </w:pPr>
      <w:r>
        <w:t>При подписании плательщиком электронной цифровой подписью электронных счетов-фактур:</w:t>
      </w:r>
    </w:p>
    <w:p w14:paraId="7E8865C3" w14:textId="77777777" w:rsidR="00000000" w:rsidRDefault="0050258C">
      <w:pPr>
        <w:pStyle w:val="a3"/>
      </w:pPr>
      <w:r>
        <w:t>не п</w:t>
      </w:r>
      <w:r>
        <w:t>озднее 20-го числа месяца, следующего за отчетным периодом, в котором выполнены условия, установленные настоящей статьей для осуществления вычета сумм налога на добавленную стоимость, и одновременно не позднее даты представления налоговой декларации (расче</w:t>
      </w:r>
      <w:r>
        <w:t xml:space="preserve">та) по налогу на добавленную стоимость за этот отчетный период плательщик вправе произвести вычет сумм налога на добавленную стоимость за указанный отчетный период при условии, что дата совершения операции в электронном счете-фактуре приходится на этот же </w:t>
      </w:r>
      <w:r>
        <w:t>отчетный период;</w:t>
      </w:r>
    </w:p>
    <w:p w14:paraId="51B4F7FA" w14:textId="77777777" w:rsidR="00000000" w:rsidRDefault="0050258C">
      <w:pPr>
        <w:pStyle w:val="a3"/>
      </w:pPr>
      <w:r>
        <w:t>после представления налоговой декларации (расчета) по налогу на добавленную стоимость за отчетный период, в котором выполнены условия, установленные настоящей статьей для осуществления вычета сумм налога на добавленную стоимость, и дата со</w:t>
      </w:r>
      <w:r>
        <w:t>вершения операции в электронном счете-фактуре приходится на этот же отчетный период, плательщик вправе произвести вычет сумм налога на добавленную стоимость за тот отчетный период, установленный срок представления налоговой декларации (расчета) по налогу н</w:t>
      </w:r>
      <w:r>
        <w:t>а добавленную стоимость за который следует после подписания плательщиком электронной цифровой подписью электронных счетов-фактур.</w:t>
      </w:r>
    </w:p>
    <w:p w14:paraId="269A21B1" w14:textId="77777777" w:rsidR="00000000" w:rsidRDefault="0050258C">
      <w:pPr>
        <w:pStyle w:val="a3"/>
      </w:pPr>
      <w:r>
        <w:t>7. Суммы налога на добавленную стоимость, уплаченные при ввозе товаров на территорию Республики Беларусь с территории государс</w:t>
      </w:r>
      <w:r>
        <w:t>тв – членов Евразийского экономического союза, признаются налоговым вычетом в том отчетном периоде, на который приходится наиболее поздняя из следующих дат:</w:t>
      </w:r>
    </w:p>
    <w:p w14:paraId="020B3E0C" w14:textId="77777777" w:rsidR="00000000" w:rsidRDefault="0050258C">
      <w:pPr>
        <w:pStyle w:val="a3"/>
      </w:pPr>
      <w:r>
        <w:t>дата принятия к учету ввезенных товаров;</w:t>
      </w:r>
    </w:p>
    <w:p w14:paraId="0458156D" w14:textId="77777777" w:rsidR="00000000" w:rsidRDefault="0050258C">
      <w:pPr>
        <w:pStyle w:val="a3"/>
      </w:pPr>
      <w:r>
        <w:t>последний день месяца, за который представлена налоговая д</w:t>
      </w:r>
      <w:r>
        <w:t>екларация (расчет) по налогу на добавленную стоимость с отражением суммы налога на добавленную стоимость, исчисленной при ввозе товаров с территории государств – членов Евразийского экономического союза, – в случае ее представления в установленный законода</w:t>
      </w:r>
      <w:r>
        <w:t>тельством срок;</w:t>
      </w:r>
    </w:p>
    <w:p w14:paraId="423A9984" w14:textId="77777777" w:rsidR="00000000" w:rsidRDefault="0050258C">
      <w:pPr>
        <w:pStyle w:val="a3"/>
      </w:pPr>
      <w:r>
        <w:t>дата представления налоговой декларации (расчета) по налогу на добавленную стоимость с отражением суммы налога на добавленную стоимость, исчисленной при ввозе товаров с территории государств – членов Евразийского экономического союза, – в с</w:t>
      </w:r>
      <w:r>
        <w:t>лучае ее представления после установленного законодательством срока;</w:t>
      </w:r>
    </w:p>
    <w:p w14:paraId="5D204026" w14:textId="77777777" w:rsidR="00000000" w:rsidRDefault="0050258C">
      <w:pPr>
        <w:pStyle w:val="a3"/>
      </w:pPr>
      <w:r>
        <w:t>дата уплаты налога на добавленную стоимость в бюджет или иная дата, выбранная плательщиком согласно части второй настоящего пункта;</w:t>
      </w:r>
    </w:p>
    <w:p w14:paraId="3949CF3E" w14:textId="77777777" w:rsidR="00000000" w:rsidRDefault="0050258C">
      <w:pPr>
        <w:pStyle w:val="a3"/>
      </w:pPr>
      <w:r>
        <w:t xml:space="preserve">дата отражения суммы налога на добавленную стоимость в </w:t>
      </w:r>
      <w:r>
        <w:t>бухгалтерском учете;</w:t>
      </w:r>
    </w:p>
    <w:p w14:paraId="5FA04467" w14:textId="77777777" w:rsidR="00000000" w:rsidRDefault="0050258C">
      <w:pPr>
        <w:pStyle w:val="a3"/>
      </w:pPr>
      <w:r>
        <w:t>дата отражения суммы налога на добавленную стоимость в книге покупок, если ведение книги покупок осуществляется плательщиком;</w:t>
      </w:r>
    </w:p>
    <w:p w14:paraId="226D1D2E" w14:textId="77777777" w:rsidR="00000000" w:rsidRDefault="0050258C">
      <w:pPr>
        <w:pStyle w:val="a3"/>
      </w:pPr>
      <w:r>
        <w:t>дата направления плательщиком электронного счета-фактуры, являющегося основанием для вычета суммы налога на д</w:t>
      </w:r>
      <w:r>
        <w:t>обавленную стоимость, на Портал или иная дата, выбранная плательщиком согласно части второй настоящего пункта.</w:t>
      </w:r>
    </w:p>
    <w:p w14:paraId="4F05278E" w14:textId="77777777" w:rsidR="00000000" w:rsidRDefault="0050258C">
      <w:pPr>
        <w:pStyle w:val="a3"/>
      </w:pPr>
      <w:r>
        <w:t>При отражении в налоговой декларации (расчете) по налогу на добавленную стоимость суммы налога на добавленную стоимость, исчисленной при ввозе то</w:t>
      </w:r>
      <w:r>
        <w:t>варов с территории государств – членов Евразийского экономического союза, и ее уплате в бюджет в установленные сроки плательщик вправе произвести вычет суммы налога на добавленную стоимость за тот отчетный период, на который приходится дата принятия товаро</w:t>
      </w:r>
      <w:r>
        <w:t>в к учету, если не позднее даты представления налоговой декларации (расчета) по налогу на добавленную стоимость за этот отчетный период:</w:t>
      </w:r>
    </w:p>
    <w:p w14:paraId="13CB551F" w14:textId="77777777" w:rsidR="00000000" w:rsidRDefault="0050258C">
      <w:pPr>
        <w:pStyle w:val="a3"/>
      </w:pPr>
      <w:r>
        <w:t>указанная сумма налога на добавленную стоимость уплачена в бюджет;</w:t>
      </w:r>
    </w:p>
    <w:p w14:paraId="7A8D3444" w14:textId="77777777" w:rsidR="00000000" w:rsidRDefault="0050258C">
      <w:pPr>
        <w:pStyle w:val="a3"/>
      </w:pPr>
      <w:r>
        <w:t>электронный счет-фактура направлен на Портал.</w:t>
      </w:r>
    </w:p>
    <w:p w14:paraId="161B02C7" w14:textId="77777777" w:rsidR="00000000" w:rsidRDefault="0050258C">
      <w:pPr>
        <w:pStyle w:val="a3"/>
      </w:pPr>
      <w:r>
        <w:t>8. Сум</w:t>
      </w:r>
      <w:r>
        <w:t xml:space="preserve">мы налога на добавленную стоимость, уплаченные при ввозе товаров на территорию Республики Беларусь с территории государств, не являющихся членами Евразийского экономического союза, признаются налоговым вычетом в том отчетном периоде, на который приходится </w:t>
      </w:r>
      <w:r>
        <w:t>наиболее поздняя из следующих дат:</w:t>
      </w:r>
    </w:p>
    <w:p w14:paraId="25463954" w14:textId="77777777" w:rsidR="00000000" w:rsidRDefault="0050258C">
      <w:pPr>
        <w:pStyle w:val="a3"/>
      </w:pPr>
      <w:r>
        <w:t>дата принятия к учету ввезенных товаров;</w:t>
      </w:r>
    </w:p>
    <w:p w14:paraId="1212055D" w14:textId="77777777" w:rsidR="00000000" w:rsidRDefault="0050258C">
      <w:pPr>
        <w:pStyle w:val="a3"/>
      </w:pPr>
      <w:r>
        <w:t>дата представления декларации на товары;</w:t>
      </w:r>
    </w:p>
    <w:p w14:paraId="58647CF4" w14:textId="77777777" w:rsidR="00000000" w:rsidRDefault="0050258C">
      <w:pPr>
        <w:pStyle w:val="a3"/>
      </w:pPr>
      <w:r>
        <w:t>дата выпуска товаров в соответствии с заявленной таможенной процедурой;</w:t>
      </w:r>
    </w:p>
    <w:p w14:paraId="221A7103" w14:textId="77777777" w:rsidR="00000000" w:rsidRDefault="0050258C">
      <w:pPr>
        <w:pStyle w:val="a3"/>
      </w:pPr>
      <w:r>
        <w:t>дата уплаты налога на добавленную стоимость в бюджет;</w:t>
      </w:r>
    </w:p>
    <w:p w14:paraId="6B6E47CB" w14:textId="77777777" w:rsidR="00000000" w:rsidRDefault="0050258C">
      <w:pPr>
        <w:pStyle w:val="a3"/>
      </w:pPr>
      <w:r>
        <w:t>дата выставле</w:t>
      </w:r>
      <w:r>
        <w:t>ния электронного счета-фактуры на Портал или иная дата, выбранная плательщиком согласно части второй настоящего пункта.</w:t>
      </w:r>
    </w:p>
    <w:p w14:paraId="00C5306F" w14:textId="77777777" w:rsidR="00000000" w:rsidRDefault="0050258C">
      <w:pPr>
        <w:pStyle w:val="a3"/>
      </w:pPr>
      <w:r>
        <w:t>При направлении плательщиком электронного счета-фактуры на Портал:</w:t>
      </w:r>
    </w:p>
    <w:p w14:paraId="27DFC534" w14:textId="77777777" w:rsidR="00000000" w:rsidRDefault="0050258C">
      <w:pPr>
        <w:pStyle w:val="a3"/>
      </w:pPr>
      <w:r>
        <w:t>не позднее 20-го числа месяца, следующего за отчетным периодом, в котором выполнены условия, установленные настоящей статьей для осуществления вычета сумм налога на добавленную стоимость, и одновременно не позднее даты представления налоговой декларации (р</w:t>
      </w:r>
      <w:r>
        <w:t>асчета) по налогу на добавленную стоимость за этот отчетный период плательщик вправе произвести вычет сумм налога на добавленную стоимость за указанный отчетный период при условии, что дата совершения операции в электронном счете-фактуре приходится на этот</w:t>
      </w:r>
      <w:r>
        <w:t xml:space="preserve"> же отчетный период;</w:t>
      </w:r>
    </w:p>
    <w:p w14:paraId="4E9D1C2E" w14:textId="77777777" w:rsidR="00000000" w:rsidRDefault="0050258C">
      <w:pPr>
        <w:pStyle w:val="a3"/>
      </w:pPr>
      <w:r>
        <w:t>после представления налоговой декларации (расчета) по налогу на добавленную стоимость за отчетный период, в котором выполнены условия, установленные настоящей статьей для осуществления вычета сумм налога на добавленную стоимость, и есл</w:t>
      </w:r>
      <w:r>
        <w:t>и дата совершения операции в электронном счете-фактуре приходится на этот же отчетный период, плательщик вправе произвести вычет сумм налога на добавленную стоимость за тот отчетный период, установленный срок представления налоговой декларации (расчета) по</w:t>
      </w:r>
      <w:r>
        <w:t xml:space="preserve"> налогу на добавленную стоимость за который следует после направления плательщиком электронного счета-фактуры на Портал.</w:t>
      </w:r>
    </w:p>
    <w:p w14:paraId="7C4EF034" w14:textId="77777777" w:rsidR="00000000" w:rsidRDefault="0050258C">
      <w:pPr>
        <w:pStyle w:val="a3"/>
      </w:pPr>
      <w:r>
        <w:t>9. Суммы налога на добавленную стоимость, исчисленные плательщиком при приобретении товаров (работ, услуг), имущественных прав на терри</w:t>
      </w:r>
      <w:r>
        <w:t>тории Республики Беларусь у иностранных организаций, не состоящих на учете в налоговых органах Республики Беларусь, признаются уплаченными в бюджет 22-го числа месяца представления налоговой декларации (расчета) по налогу на добавленную стоимость за тот от</w:t>
      </w:r>
      <w:r>
        <w:t xml:space="preserve">четный период, за который в соответствии со </w:t>
      </w:r>
      <w:hyperlink r:id="rId291" w:history="1">
        <w:r>
          <w:rPr>
            <w:rStyle w:val="a4"/>
          </w:rPr>
          <w:t>статьей 114 настоящего Кодекса</w:t>
        </w:r>
      </w:hyperlink>
      <w:r>
        <w:t xml:space="preserve"> исчислены суммы налога на добавленную стоимость по таким товарам (работам, услугам), имущественным правам.</w:t>
      </w:r>
    </w:p>
    <w:p w14:paraId="7B61FB2A" w14:textId="77777777" w:rsidR="00000000" w:rsidRDefault="0050258C">
      <w:pPr>
        <w:pStyle w:val="a3"/>
      </w:pPr>
      <w:r>
        <w:t>10. Пол</w:t>
      </w:r>
      <w:r>
        <w:t xml:space="preserve">ожения настоящей статьи и </w:t>
      </w:r>
      <w:hyperlink r:id="rId292" w:history="1">
        <w:r>
          <w:rPr>
            <w:rStyle w:val="a4"/>
          </w:rPr>
          <w:t>статьи 133 настоящего Кодекса</w:t>
        </w:r>
      </w:hyperlink>
      <w:r>
        <w:t>, определяющие порядок применения налоговых вычетов:</w:t>
      </w:r>
    </w:p>
    <w:p w14:paraId="78ED7942" w14:textId="77777777" w:rsidR="00000000" w:rsidRDefault="0050258C">
      <w:pPr>
        <w:pStyle w:val="a3"/>
      </w:pPr>
      <w:r>
        <w:t>10.1. по договорам аренды (финансовой аренды (лизинга)), применяются также в отно</w:t>
      </w:r>
      <w:r>
        <w:t>шении договоров найма жилого помещения и безвозмездного пользования;</w:t>
      </w:r>
    </w:p>
    <w:p w14:paraId="4951D4AF" w14:textId="77777777" w:rsidR="00000000" w:rsidRDefault="0050258C">
      <w:pPr>
        <w:pStyle w:val="a3"/>
      </w:pPr>
      <w:r>
        <w:t>10.2. комитентами и (или) доверителями, применяются также для консигнантов и иных аналогичных лиц;</w:t>
      </w:r>
    </w:p>
    <w:p w14:paraId="63591337" w14:textId="77777777" w:rsidR="00000000" w:rsidRDefault="0050258C">
      <w:pPr>
        <w:pStyle w:val="a3"/>
      </w:pPr>
      <w:r>
        <w:t>10.3. комиссионерами и (или) поверенными, применяются также консигнаторами и иными анало</w:t>
      </w:r>
      <w:r>
        <w:t>гичными лицами.</w:t>
      </w:r>
    </w:p>
    <w:p w14:paraId="6B43166B" w14:textId="77777777" w:rsidR="00000000" w:rsidRDefault="0050258C">
      <w:pPr>
        <w:pStyle w:val="a3"/>
      </w:pPr>
      <w:r>
        <w:t>11. Суммы налога на добавленную стоимость, предъявленные при приобретении либо уплаченные при ввозе на территорию Республики Беларусь товаров (работ, услуг), имущественных прав, включая основные средства и нематериальные активы, могут без и</w:t>
      </w:r>
      <w:r>
        <w:t>х отражения на счетах учета налога на добавленную стоимость относиться плательщиками на увеличение стоимости этих товаров (работ, услуг), имущественных прав.</w:t>
      </w:r>
    </w:p>
    <w:p w14:paraId="07C0073A" w14:textId="77777777" w:rsidR="00000000" w:rsidRDefault="0050258C">
      <w:pPr>
        <w:pStyle w:val="a3"/>
      </w:pPr>
      <w:r>
        <w:t>12. Организации, не осуществляющие предпринимательскую деятельность на территории Республики Белар</w:t>
      </w:r>
      <w:r>
        <w:t>усь (в том числе иностранные организации и аккредитованные в установленном порядке представительства иностранных организаций), суммы налога на добавленную стоимость, предъявленные при приобретении либо уплаченные при ввозе на территорию Республики Беларусь</w:t>
      </w:r>
      <w:r>
        <w:t xml:space="preserve"> товаров (работ, услуг), имущественных прав, относят на увеличение стоимости этих товаров (работ, услуг), имущественных прав.</w:t>
      </w:r>
    </w:p>
    <w:p w14:paraId="6CE1F563" w14:textId="77777777" w:rsidR="00000000" w:rsidRDefault="0050258C">
      <w:pPr>
        <w:pStyle w:val="a3"/>
      </w:pPr>
      <w:r>
        <w:t>13. Плательщики, реализующие приобретенные товары, обороты по реализации которых освобождены от налогообложения, суммы налога на д</w:t>
      </w:r>
      <w:r>
        <w:t>обавленную стоимость, уплаченные при ввозе товаров на территорию Республики Беларусь, относят на увеличение стоимости товаров на дату принятия товаров на учет.</w:t>
      </w:r>
    </w:p>
    <w:p w14:paraId="338FD572" w14:textId="77777777" w:rsidR="00000000" w:rsidRDefault="0050258C">
      <w:pPr>
        <w:pStyle w:val="a3"/>
      </w:pPr>
      <w:r>
        <w:t>14. Индивидуальные предприниматели, не признаваемые плательщиками налога на добавленную стоимост</w:t>
      </w:r>
      <w:r>
        <w:t>ь при реализации товаров (работ, услуг), имущественных прав, организации и индивидуальные предприниматели, применяющие особые режимы налогообложения без исчисления и уплаты налога на добавленную стоимость, относят на увеличение стоимости приобретенных (вве</w:t>
      </w:r>
      <w:r>
        <w:t>зенных) товаров (работ, услуг), имущественных прав суммы налога на добавленную стоимость:</w:t>
      </w:r>
    </w:p>
    <w:p w14:paraId="2FFC4145" w14:textId="77777777" w:rsidR="00000000" w:rsidRDefault="0050258C">
      <w:pPr>
        <w:pStyle w:val="a3"/>
      </w:pPr>
      <w:r>
        <w:t>уплаченные ими при ввозе товаров;</w:t>
      </w:r>
    </w:p>
    <w:p w14:paraId="7B60B926" w14:textId="77777777" w:rsidR="00000000" w:rsidRDefault="0050258C">
      <w:pPr>
        <w:pStyle w:val="a3"/>
      </w:pPr>
      <w:r>
        <w:t>предъявленные им при приобретении товаров (работ, услуг), имущественных прав;</w:t>
      </w:r>
    </w:p>
    <w:p w14:paraId="48ABD2C7" w14:textId="77777777" w:rsidR="00000000" w:rsidRDefault="0050258C">
      <w:pPr>
        <w:pStyle w:val="a3"/>
      </w:pPr>
      <w:r>
        <w:t>уплаченные ими в бюджет при приобретении товаров (рабо</w:t>
      </w:r>
      <w:r>
        <w:t>т, услуг), имущественных прав на территории Республики Беларусь у иностранных организаций, не состоящих на учете в налоговых органах Республики Беларусь.</w:t>
      </w:r>
    </w:p>
    <w:p w14:paraId="02C1EC65" w14:textId="77777777" w:rsidR="00000000" w:rsidRDefault="0050258C">
      <w:pPr>
        <w:pStyle w:val="a3"/>
      </w:pPr>
      <w:r>
        <w:t xml:space="preserve">Данное положение распространяется также на организации и индивидуальных предпринимателей, указанных в </w:t>
      </w:r>
      <w:r>
        <w:t xml:space="preserve">части первой настоящего пункта, в случае, когда при реализации (отгрузке) товаров (работ, услуг), имущественных прав ими излишне предъявлен и исчислен налог на добавленную стоимость в соответствии с подпунктом 7.1 пункта 7 </w:t>
      </w:r>
      <w:hyperlink r:id="rId293" w:history="1">
        <w:r>
          <w:rPr>
            <w:rStyle w:val="a4"/>
          </w:rPr>
          <w:t>статьи 129 настоящего Кодекса</w:t>
        </w:r>
      </w:hyperlink>
      <w:r>
        <w:t>.</w:t>
      </w:r>
    </w:p>
    <w:p w14:paraId="649698D5" w14:textId="77777777" w:rsidR="00000000" w:rsidRDefault="0050258C">
      <w:pPr>
        <w:spacing w:after="240"/>
        <w:rPr>
          <w:rFonts w:eastAsia="Times New Roman"/>
        </w:rPr>
      </w:pPr>
    </w:p>
    <w:p w14:paraId="007221CA" w14:textId="77777777" w:rsidR="00000000" w:rsidRDefault="0050258C">
      <w:pPr>
        <w:jc w:val="center"/>
        <w:rPr>
          <w:rFonts w:eastAsia="Times New Roman"/>
        </w:rPr>
      </w:pPr>
      <w:r>
        <w:rPr>
          <w:rFonts w:eastAsia="Times New Roman"/>
          <w:b/>
          <w:bCs/>
        </w:rPr>
        <w:t>Статья 133.</w:t>
      </w:r>
      <w:r>
        <w:rPr>
          <w:rFonts w:eastAsia="Times New Roman"/>
        </w:rPr>
        <w:t xml:space="preserve"> Порядок применения налоговых вычетов</w:t>
      </w:r>
    </w:p>
    <w:p w14:paraId="3586F6E9" w14:textId="77777777" w:rsidR="00000000" w:rsidRDefault="0050258C">
      <w:pPr>
        <w:rPr>
          <w:rFonts w:eastAsia="Times New Roman"/>
        </w:rPr>
      </w:pPr>
    </w:p>
    <w:p w14:paraId="15BB08CA" w14:textId="77777777" w:rsidR="00000000" w:rsidRDefault="0050258C">
      <w:pPr>
        <w:pStyle w:val="a3"/>
      </w:pPr>
      <w:r>
        <w:t>1. Вычет сумм налога на добавленную стоимость производится нарастающим итогом:</w:t>
      </w:r>
    </w:p>
    <w:p w14:paraId="434CD88B" w14:textId="77777777" w:rsidR="00000000" w:rsidRDefault="0050258C">
      <w:pPr>
        <w:pStyle w:val="a3"/>
      </w:pPr>
      <w:r>
        <w:t>1.1. в пределах сумм налога на добавленную стоимость, исчи</w:t>
      </w:r>
      <w:r>
        <w:t>сленных по реализации товаров (работ, услуг), имущественных прав, если иное не установлено подпунктом 1.2 настоящего пункта;</w:t>
      </w:r>
    </w:p>
    <w:p w14:paraId="761C17F2" w14:textId="77777777" w:rsidR="00000000" w:rsidRDefault="0050258C">
      <w:pPr>
        <w:pStyle w:val="a3"/>
      </w:pPr>
      <w:r>
        <w:t>1.2. в полном объеме независимо от сумм налога на добавленную стоимость, исчисленных по реализации товаров (работ, услуг), имуществ</w:t>
      </w:r>
      <w:r>
        <w:t>енных прав, в случаях, установленных пунктом 27 настоящей статьи, и в случаях, установленных Президентом Республики Беларусь.</w:t>
      </w:r>
    </w:p>
    <w:p w14:paraId="2ECF9BBF" w14:textId="77777777" w:rsidR="00000000" w:rsidRDefault="0050258C">
      <w:pPr>
        <w:pStyle w:val="a3"/>
      </w:pPr>
      <w:r>
        <w:t>2. Суммы налога на добавленную стоимость не включаются в затраты плательщика, учитываемые при налогообложении, за исключением случ</w:t>
      </w:r>
      <w:r>
        <w:t>аев, установленных пунктом 3 настоящей статьи.</w:t>
      </w:r>
    </w:p>
    <w:p w14:paraId="6D96B98A" w14:textId="77777777" w:rsidR="00000000" w:rsidRDefault="0050258C">
      <w:pPr>
        <w:pStyle w:val="a3"/>
      </w:pPr>
      <w:r>
        <w:t>3. Включаются в затраты плательщика, учитываемые при налогообложении, суммы налога на добавленную стоимость по товарам (за исключением основных средств и нематериальных активов), работам, услугам, имущественны</w:t>
      </w:r>
      <w:r>
        <w:t>м правам, использованным для производства и (или) реализации:</w:t>
      </w:r>
    </w:p>
    <w:p w14:paraId="4A58C417" w14:textId="77777777" w:rsidR="00000000" w:rsidRDefault="0050258C">
      <w:pPr>
        <w:pStyle w:val="a3"/>
      </w:pPr>
      <w:r>
        <w:t>3.1. товаров (работ, услуг), имущественных прав, обороты по реализации которых освобождены от налогообложения в соответствии с законодательством.</w:t>
      </w:r>
    </w:p>
    <w:p w14:paraId="4A6781FE" w14:textId="77777777" w:rsidR="00000000" w:rsidRDefault="0050258C">
      <w:pPr>
        <w:pStyle w:val="a3"/>
      </w:pPr>
      <w:r>
        <w:t>Положения настоящего подпункта применяются также</w:t>
      </w:r>
      <w:r>
        <w:t xml:space="preserve"> крестьянскими (фермерскими) хозяйствами, освобождаемыми от налога на добавленную стоимость согласно пункту 1 </w:t>
      </w:r>
      <w:hyperlink r:id="rId294" w:history="1">
        <w:r>
          <w:rPr>
            <w:rStyle w:val="a4"/>
          </w:rPr>
          <w:t>статьи 384 настоящего Кодекса</w:t>
        </w:r>
      </w:hyperlink>
      <w:r>
        <w:t>, в части деятельности по производству продукции р</w:t>
      </w:r>
      <w:r>
        <w:t>астениеводства (кроме цветов и декоративных растений), животноводства (кроме пушного звероводства), рыбоводства и пчеловодства;</w:t>
      </w:r>
    </w:p>
    <w:p w14:paraId="7FF2CCBA" w14:textId="77777777" w:rsidR="00000000" w:rsidRDefault="0050258C">
      <w:pPr>
        <w:pStyle w:val="a3"/>
      </w:pPr>
      <w:r>
        <w:t>3.2. товаров, местом реализации которых не признается территория Республики Беларусь, включая товары, реализуемые населению на в</w:t>
      </w:r>
      <w:r>
        <w:t>ыставках-ярмарках, проводимых на территории государств – членов Евразийского экономического союза.</w:t>
      </w:r>
    </w:p>
    <w:p w14:paraId="20A50B83" w14:textId="77777777" w:rsidR="00000000" w:rsidRDefault="0050258C">
      <w:pPr>
        <w:pStyle w:val="a3"/>
      </w:pPr>
      <w:r>
        <w:t>Положения настоящего подпункта не применяются в отношении оборотов по реализации:</w:t>
      </w:r>
    </w:p>
    <w:p w14:paraId="76B75184" w14:textId="77777777" w:rsidR="00000000" w:rsidRDefault="0050258C">
      <w:pPr>
        <w:pStyle w:val="a3"/>
      </w:pPr>
      <w:r>
        <w:t>товаров (работ, услуг), имущественных прав белорусскими организациями (фили</w:t>
      </w:r>
      <w:r>
        <w:t>алами юридических лиц Республики Беларусь), зарегистрированными в качестве плательщиков за пределами Республики Беларусь;</w:t>
      </w:r>
    </w:p>
    <w:p w14:paraId="71BF263E" w14:textId="77777777" w:rsidR="00000000" w:rsidRDefault="0050258C">
      <w:pPr>
        <w:pStyle w:val="a3"/>
      </w:pPr>
      <w:r>
        <w:t>товаров, указанных в части первой подпункта 27.7 и (или) части первой подпункта 27.8 пункта 27 настоящей статьи, вычет сумм налога на добавленную стоимость по которым произведен в полном объеме.</w:t>
      </w:r>
    </w:p>
    <w:p w14:paraId="4D2B0AF0" w14:textId="77777777" w:rsidR="00000000" w:rsidRDefault="0050258C">
      <w:pPr>
        <w:pStyle w:val="a3"/>
      </w:pPr>
      <w:r>
        <w:t>4. Суммы налога на добавленную стоимость по оборотам по реали</w:t>
      </w:r>
      <w:r>
        <w:t xml:space="preserve">зации, указанным в подпункте 3.1 и части первой подпункта 3.2 пункта 3 настоящей статьи, определяются в порядке, установленном </w:t>
      </w:r>
      <w:hyperlink r:id="rId295" w:history="1">
        <w:r>
          <w:rPr>
            <w:rStyle w:val="a4"/>
          </w:rPr>
          <w:t>статьей 134 настоящего Кодекса</w:t>
        </w:r>
      </w:hyperlink>
      <w:r>
        <w:t>.</w:t>
      </w:r>
    </w:p>
    <w:p w14:paraId="074F811E" w14:textId="77777777" w:rsidR="00000000" w:rsidRDefault="0050258C">
      <w:pPr>
        <w:pStyle w:val="a3"/>
      </w:pPr>
      <w:r>
        <w:t xml:space="preserve">5. Определение сумм налога на </w:t>
      </w:r>
      <w:r>
        <w:t>добавленную стоимость, подлежащих вычету по приобретенным (ввезенным) основным средствам и нематериальным активам, производится исходя из сумм налога на добавленную стоимость, приходящихся на их полную стоимость.</w:t>
      </w:r>
    </w:p>
    <w:p w14:paraId="10190CE8" w14:textId="77777777" w:rsidR="00000000" w:rsidRDefault="0050258C">
      <w:pPr>
        <w:pStyle w:val="a3"/>
      </w:pPr>
      <w:r>
        <w:t>6. Суммы налога на добавленную стоимость, п</w:t>
      </w:r>
      <w:r>
        <w:t>риходящиеся на затраты:</w:t>
      </w:r>
    </w:p>
    <w:p w14:paraId="2C10CBD1" w14:textId="77777777" w:rsidR="00000000" w:rsidRDefault="0050258C">
      <w:pPr>
        <w:pStyle w:val="a3"/>
      </w:pPr>
      <w:r>
        <w:t>6.1. относимые на увеличение стоимости ранее принятых на учет основных средств и нематериальных активов, могут приниматься к вычету в порядке, установленном для вычета налога на добавленную стоимость по приобретенным основным средст</w:t>
      </w:r>
      <w:r>
        <w:t>вам и нематериальным активам.</w:t>
      </w:r>
    </w:p>
    <w:p w14:paraId="1B67D8DC" w14:textId="77777777" w:rsidR="00000000" w:rsidRDefault="0050258C">
      <w:pPr>
        <w:pStyle w:val="a3"/>
      </w:pPr>
      <w:r>
        <w:t>Суммы налога на добавленную стоимость, приходящиеся на затраты, понесенные плательщиком до начала реконструкции (модернизации) ранее принятых на учет объектов основных средств, и являющиеся вложениями в долгосрочные активы пла</w:t>
      </w:r>
      <w:r>
        <w:t>тельщика, могут приниматься к вычету в порядке, установленном для вычета налога на добавленную стоимость по приобретенным основным средствам, с даты начала строительства (по модернизации – с даты начала модернизации);</w:t>
      </w:r>
    </w:p>
    <w:p w14:paraId="79F731C8" w14:textId="77777777" w:rsidR="00000000" w:rsidRDefault="0050258C">
      <w:pPr>
        <w:pStyle w:val="a3"/>
      </w:pPr>
      <w:r>
        <w:t>6.2. по созданию (сооружению, строител</w:t>
      </w:r>
      <w:r>
        <w:t>ьству, изготовлению) плательщиком объектов основных средств и нематериальных активов, могут приниматься к вычету в порядке, установленном для вычета налога на добавленную стоимость по приобретенным основным средствам и нематериальным активам.</w:t>
      </w:r>
    </w:p>
    <w:p w14:paraId="1B3DB8E6" w14:textId="77777777" w:rsidR="00000000" w:rsidRDefault="0050258C">
      <w:pPr>
        <w:pStyle w:val="a3"/>
      </w:pPr>
      <w:r>
        <w:t>При этом сумм</w:t>
      </w:r>
      <w:r>
        <w:t>ы налога на добавленную стоимость, приходящиеся на затраты, понесенные плательщиком до начала строительства создаваемых объектов основных средств, и являющиеся вложениями в долгосрочные активы плательщика, могут приниматься к вычету в порядке, установленно</w:t>
      </w:r>
      <w:r>
        <w:t>м для вычета налога на добавленную стоимость по приобретенным основным средствам, с даты начала строительства;</w:t>
      </w:r>
    </w:p>
    <w:p w14:paraId="29EB111E" w14:textId="77777777" w:rsidR="00000000" w:rsidRDefault="0050258C">
      <w:pPr>
        <w:pStyle w:val="a3"/>
      </w:pPr>
      <w:r>
        <w:t xml:space="preserve">6.3. по созданию плательщиком безвозмездно передаваемых в собственность государства объектов инженерной, транспортной, социальной инфраструктуры </w:t>
      </w:r>
      <w:r>
        <w:t xml:space="preserve">и их благоустройства, завершенных строительством, но не зарегистрированных в установленном порядке в качестве объектов недвижимого имущества, принимаются к вычету в порядке, установленном для вычета налога на добавленную стоимость по приобретенным товарам </w:t>
      </w:r>
      <w:r>
        <w:t>(работам, услугам), имущественным правам;</w:t>
      </w:r>
    </w:p>
    <w:p w14:paraId="39FC8344" w14:textId="77777777" w:rsidR="00000000" w:rsidRDefault="0050258C">
      <w:pPr>
        <w:pStyle w:val="a3"/>
      </w:pPr>
      <w:r>
        <w:t>6.4. произведенные заказчиком, застройщиком, дольщиком, составляющие стоимость товаров (работ, услуг), безвозмездно передаваемых государственным эксплуатационным организациям при реконструкции, ремонте объектов инж</w:t>
      </w:r>
      <w:r>
        <w:t>енерной и транспортной инфраструктуры, находящихся у них на праве хозяйственного ведения (оперативного управления), в связи с выполнением технических условий на инженерно-техническое обеспечение объекта, полученных в установленном порядке в целях строитель</w:t>
      </w:r>
      <w:r>
        <w:t>ства объекта, принимаются к вычету в порядке, установленном для вычета налога на добавленную стоимость по приобретенным товарам (работам, услугам), имущественным правам.</w:t>
      </w:r>
    </w:p>
    <w:p w14:paraId="2744999A" w14:textId="77777777" w:rsidR="00000000" w:rsidRDefault="0050258C">
      <w:pPr>
        <w:pStyle w:val="a3"/>
      </w:pPr>
      <w:r>
        <w:t>7. При приобретении на территории Республики Беларусь предметов лизинга по договорам ф</w:t>
      </w:r>
      <w:r>
        <w:t>инансовой аренды (лизинга), предусматривающим выкуп предмета лизинга, суммы налога на добавленную стоимость, предъявленные в части контрактной стоимости предмета лизинга, принимаются к вычету:</w:t>
      </w:r>
    </w:p>
    <w:p w14:paraId="0DC570E1" w14:textId="77777777" w:rsidR="00000000" w:rsidRDefault="0050258C">
      <w:pPr>
        <w:pStyle w:val="a3"/>
      </w:pPr>
      <w:r>
        <w:t>в порядке, установленном для вычета налога на добавленную стоим</w:t>
      </w:r>
      <w:r>
        <w:t>ость по приобретенным основным средствам;</w:t>
      </w:r>
    </w:p>
    <w:p w14:paraId="6A882999" w14:textId="77777777" w:rsidR="00000000" w:rsidRDefault="0050258C">
      <w:pPr>
        <w:pStyle w:val="a3"/>
      </w:pPr>
      <w:r>
        <w:t xml:space="preserve">исходя из даты получения предмета лизинга, определяемой в соответствии с пунктом 9 </w:t>
      </w:r>
      <w:hyperlink r:id="rId296" w:history="1">
        <w:r>
          <w:rPr>
            <w:rStyle w:val="a4"/>
          </w:rPr>
          <w:t>статьи 121 настоящего Кодекса</w:t>
        </w:r>
      </w:hyperlink>
      <w:r>
        <w:t>.</w:t>
      </w:r>
    </w:p>
    <w:p w14:paraId="04B0C5D3" w14:textId="77777777" w:rsidR="00000000" w:rsidRDefault="0050258C">
      <w:pPr>
        <w:pStyle w:val="a3"/>
      </w:pPr>
      <w:r>
        <w:t>8. Вычет сумм налога на добавленн</w:t>
      </w:r>
      <w:r>
        <w:t>ую стоимость производится в отношении:</w:t>
      </w:r>
    </w:p>
    <w:p w14:paraId="0CA1F111" w14:textId="77777777" w:rsidR="00000000" w:rsidRDefault="0050258C">
      <w:pPr>
        <w:pStyle w:val="a3"/>
      </w:pPr>
      <w:r>
        <w:t>товаров, помещенных под таможенную процедуру временного ввоза (допуска), – лицом, осуществившим ввоз товара, в порядке, установленном для вычета налога на добавленную стоимость по приобретенным товарам (работам, услуг</w:t>
      </w:r>
      <w:r>
        <w:t>ам);</w:t>
      </w:r>
    </w:p>
    <w:p w14:paraId="3BA9E29B" w14:textId="77777777" w:rsidR="00000000" w:rsidRDefault="0050258C">
      <w:pPr>
        <w:pStyle w:val="a3"/>
      </w:pPr>
      <w:r>
        <w:t>оплаченных при ввозе объектов аренды (предметов лизинга), приобретенных арендодателем (лизингодателем) за пределами Республики Беларусь, – арендодателем (лизингодателем).</w:t>
      </w:r>
    </w:p>
    <w:p w14:paraId="7F672E72" w14:textId="77777777" w:rsidR="00000000" w:rsidRDefault="0050258C">
      <w:pPr>
        <w:pStyle w:val="a3"/>
      </w:pPr>
      <w:r>
        <w:t>При приобретении объектов аренды (предметов лизинга) у иностранных организаций и</w:t>
      </w:r>
      <w:r>
        <w:t xml:space="preserve"> иностранных граждан уплаченные арендатором (лизингополучателем) при ввозе объектов аренды (предметов лизинга) суммы налога на добавленную стоимость подлежат вычету у арендатора (лизингополучателя) после получения объекта аренды (предметов лизинга).</w:t>
      </w:r>
    </w:p>
    <w:p w14:paraId="346DB8F6" w14:textId="77777777" w:rsidR="00000000" w:rsidRDefault="0050258C">
      <w:pPr>
        <w:pStyle w:val="a3"/>
      </w:pPr>
      <w:r>
        <w:t>9. При</w:t>
      </w:r>
      <w:r>
        <w:t xml:space="preserve"> приобретении плательщиком товаров за пределами Республики Беларусь, по которым осуществляется таможенный контроль и уплата налога на добавленную стоимость осуществляется в иностранной валюте, подлежащая вычету сумма налога на добавленную стоимость определ</w:t>
      </w:r>
      <w:r>
        <w:t>яется на основании электронного счета-фактуры, направленного плательщиком на Портал и составленного в белорусских рублях исходя из официального курса белорусского рубля по отношению к соответствующей иностранной валюте, установленного Национальным банком н</w:t>
      </w:r>
      <w:r>
        <w:t>а дату выпуска товаров в соответствии с заявленной таможенной процедурой.</w:t>
      </w:r>
    </w:p>
    <w:p w14:paraId="705D7E6B" w14:textId="77777777" w:rsidR="00000000" w:rsidRDefault="0050258C">
      <w:pPr>
        <w:pStyle w:val="a3"/>
      </w:pPr>
      <w:r>
        <w:t>10. При приобретении на территории Республики Беларусь у продавцов, являющихся плательщиками налога на добавленную стоимость в Республике Беларусь, за иностранную валюту товаров (раб</w:t>
      </w:r>
      <w:r>
        <w:t>от, услуг), имущественных прав по договорам, предусматривающим расчеты в иностранной валюте, подлежащая вычету сумма налога на добавленную стоимость определяется в сумме налога на добавленную стоимость в белорусских рублях, указанной в электронном счете-фа</w:t>
      </w:r>
      <w:r>
        <w:t>ктуре, выставленном продавцом покупателю.</w:t>
      </w:r>
    </w:p>
    <w:p w14:paraId="4DC7D2E5" w14:textId="77777777" w:rsidR="00000000" w:rsidRDefault="0050258C">
      <w:pPr>
        <w:pStyle w:val="a3"/>
      </w:pPr>
      <w:r>
        <w:t>11. Суммы налога на добавленную стоимость, уплаченные в бюджет при приобретении товаров (работ, услуг), имущественных прав на территории Республики Беларусь у иностранных организаций, не состоящих на учете в налого</w:t>
      </w:r>
      <w:r>
        <w:t>вых органах Республики Беларусь:</w:t>
      </w:r>
    </w:p>
    <w:p w14:paraId="05F27722" w14:textId="77777777" w:rsidR="00000000" w:rsidRDefault="0050258C">
      <w:pPr>
        <w:pStyle w:val="a3"/>
      </w:pPr>
      <w:r>
        <w:t>за иностранную валюту, подлежат вычету исходя из суммы налога на добавленную стоимость в белорусских рублях, пересчитанной исходя из официального курса Национального банка, установленного на день оплаты, включая авансовый п</w:t>
      </w:r>
      <w:r>
        <w:t>латеж, либо иного прекращения обязательств покупателями (заказчиками) этих товаров (работ, услуг), имущественных прав, и указанной в электронном счете-фактуре, направленном покупателем на Портал;</w:t>
      </w:r>
    </w:p>
    <w:p w14:paraId="41D101F5" w14:textId="77777777" w:rsidR="00000000" w:rsidRDefault="0050258C">
      <w:pPr>
        <w:pStyle w:val="a3"/>
      </w:pPr>
      <w:r>
        <w:t>подлежат вычету в отчетном периоде, следующем за периодом их</w:t>
      </w:r>
      <w:r>
        <w:t xml:space="preserve"> исчисления, в порядке, установленном для вычета сумм налога на добавленную стоимость, предъявленных при приобретении товаров (работ, услуг), имущественных прав.</w:t>
      </w:r>
    </w:p>
    <w:p w14:paraId="0A44ED19" w14:textId="77777777" w:rsidR="00000000" w:rsidRDefault="0050258C">
      <w:pPr>
        <w:pStyle w:val="a3"/>
      </w:pPr>
      <w:r>
        <w:t>12. Подлежащие вычету суммы налога на добавленную стоимость определяются при приобретении на т</w:t>
      </w:r>
      <w:r>
        <w:t>ерритории Республики Беларусь у продавцов, являющихся плательщиками налога на добавленную стоимость в Республике Беларусь, товаров (работ, услуг), имущественных прав по договорам, в которых сумма обязательств выражена:</w:t>
      </w:r>
    </w:p>
    <w:p w14:paraId="11488A70" w14:textId="77777777" w:rsidR="00000000" w:rsidRDefault="0050258C">
      <w:pPr>
        <w:pStyle w:val="a3"/>
      </w:pPr>
      <w:r>
        <w:t>в белорусских рублях эквивалентно сум</w:t>
      </w:r>
      <w:r>
        <w:t>ме в иностранной валюте, – в сумме налога на добавленную стоимость в белорусских рублях, указанной в электронных счетах-фактурах (дополнительных электронных счетах-фактурах), выставленных продавцом покупателю;</w:t>
      </w:r>
    </w:p>
    <w:p w14:paraId="26F3A090" w14:textId="77777777" w:rsidR="00000000" w:rsidRDefault="0050258C">
      <w:pPr>
        <w:pStyle w:val="a3"/>
      </w:pPr>
      <w:r>
        <w:t>в иностранной валюте эквивалентно сумме в иной</w:t>
      </w:r>
      <w:r>
        <w:t xml:space="preserve"> иностранной валюте, – в сумме налога на добавленную стоимость в белорусских рублях, указанной в электронных счетах-фактурах (дополнительных электронных счетах-фактурах), выставленных продавцом покупателю.</w:t>
      </w:r>
    </w:p>
    <w:p w14:paraId="6B637ECA" w14:textId="77777777" w:rsidR="00000000" w:rsidRDefault="0050258C">
      <w:pPr>
        <w:pStyle w:val="a3"/>
      </w:pPr>
      <w:r>
        <w:t>На сумму разницы (положительной или отрицательной)</w:t>
      </w:r>
      <w:r>
        <w:t>, указанной в дополнительных электронных счетах-фактурах, производится корректировка налоговых вычетов за отчетный период, в котором дополнительные электронные счета-фактуры подписаны покупателем электронной цифровой подписью, либо за отчетный период, выбр</w:t>
      </w:r>
      <w:r>
        <w:t>анный покупателем согласно части третьей настоящего пункта.</w:t>
      </w:r>
    </w:p>
    <w:p w14:paraId="6303FA5A" w14:textId="77777777" w:rsidR="00000000" w:rsidRDefault="0050258C">
      <w:pPr>
        <w:pStyle w:val="a3"/>
      </w:pPr>
      <w:r>
        <w:t>При подписании покупателем электронной цифровой подписью дополнительных электронных счетов-фактур:</w:t>
      </w:r>
    </w:p>
    <w:p w14:paraId="2AA828FC" w14:textId="77777777" w:rsidR="00000000" w:rsidRDefault="0050258C">
      <w:pPr>
        <w:pStyle w:val="a3"/>
      </w:pPr>
      <w:r>
        <w:t>не позднее даты представления налоговой декларации (расчета) по налогу на добавленную стоимость з</w:t>
      </w:r>
      <w:r>
        <w:t>а отчетный период, на который приходится указанная в дополнительном электронном счете-фактуре дата совершения операции, покупатель вправе увеличить (уменьшить) налоговые вычеты за этот отчетный период;</w:t>
      </w:r>
    </w:p>
    <w:p w14:paraId="103920AB" w14:textId="77777777" w:rsidR="00000000" w:rsidRDefault="0050258C">
      <w:pPr>
        <w:pStyle w:val="a3"/>
      </w:pPr>
      <w:r>
        <w:t xml:space="preserve">после представления налоговой декларации (расчета) по </w:t>
      </w:r>
      <w:r>
        <w:t>налогу на добавленную стоимость за отчетный период, на который приходится указанная в дополнительном электронном счете-фактуре дата совершения операции, покупатель вправе увеличить (уменьшить) налоговые вычеты за тот отчетный период, срок представления нал</w:t>
      </w:r>
      <w:r>
        <w:t>оговой декларации (расчета) по налогу на добавленную стоимость за который следует после подписания плательщиком электронной цифровой подписью дополнительных электронных счетов-фактур.</w:t>
      </w:r>
    </w:p>
    <w:p w14:paraId="7AA700C8" w14:textId="77777777" w:rsidR="00000000" w:rsidRDefault="0050258C">
      <w:pPr>
        <w:pStyle w:val="a3"/>
      </w:pPr>
      <w:r>
        <w:t>13. При ввозе на территорию Республики Беларусь товаров в качестве давальческого сырья (материалов) суммы налога на добавленную стоимость, взимаемые таможенными органами и уплаченные плательщиком по поручению иностранной организации (физического лица) – за</w:t>
      </w:r>
      <w:r>
        <w:t>казчика работ по производству товаров из давальческого сырья (материалов), подлежат вычету у плательщика после их уплаты в бюджет Республики Беларусь при условии, что указанные суммы налога на добавленную стоимость не подлежат возмещению заказчиком.</w:t>
      </w:r>
    </w:p>
    <w:p w14:paraId="73D5EF7D" w14:textId="77777777" w:rsidR="00000000" w:rsidRDefault="0050258C">
      <w:pPr>
        <w:pStyle w:val="a3"/>
      </w:pPr>
      <w:r>
        <w:t>14. Пр</w:t>
      </w:r>
      <w:r>
        <w:t xml:space="preserve">и приобретении товаров (работ, услуг), имущественных прав комиссионером (поверенным), иным аналогичным лицом по поручению комитента (доверителя), иного аналогичного лица выделенные продавцом суммы налога на добавленную стоимость подлежат вычету комитентом </w:t>
      </w:r>
      <w:r>
        <w:t>(доверителем).</w:t>
      </w:r>
    </w:p>
    <w:p w14:paraId="715191E8" w14:textId="77777777" w:rsidR="00000000" w:rsidRDefault="0050258C">
      <w:pPr>
        <w:pStyle w:val="a3"/>
      </w:pPr>
      <w:r>
        <w:t>При ввозе товаров на территорию Республики Беларусь по поручению комитента (доверителя), иного аналогичного лица уплаченные комиссионером (поверенным), иным аналогичным лицом суммы налога на добавленную стоимость подлежат вычету комитентом (</w:t>
      </w:r>
      <w:r>
        <w:t>доверителем), иным аналогичным лицом после их уплаты в бюджет.</w:t>
      </w:r>
    </w:p>
    <w:p w14:paraId="61576917" w14:textId="77777777" w:rsidR="00000000" w:rsidRDefault="0050258C">
      <w:pPr>
        <w:pStyle w:val="a3"/>
      </w:pPr>
      <w:r>
        <w:t>Указанные в частях первой и второй настоящего пункта суммы налога на добавленную стоимость принимаются к вычету комитентом (доверителем), иным аналогичным лицом на основании электронных счетов-</w:t>
      </w:r>
      <w:r>
        <w:t xml:space="preserve">фактур, выставляемых комиссионером (поверенным), иным аналогичным лицом в соответствии с пунктом 16 </w:t>
      </w:r>
      <w:hyperlink r:id="rId297" w:history="1">
        <w:r>
          <w:rPr>
            <w:rStyle w:val="a4"/>
          </w:rPr>
          <w:t>статьи 131 настоящего Кодекса</w:t>
        </w:r>
      </w:hyperlink>
      <w:r>
        <w:t>.</w:t>
      </w:r>
    </w:p>
    <w:p w14:paraId="71678247" w14:textId="77777777" w:rsidR="00000000" w:rsidRDefault="0050258C">
      <w:pPr>
        <w:pStyle w:val="a3"/>
      </w:pPr>
      <w:r>
        <w:t>15. Суммы налога на добавленную стоимость, предъявленные п</w:t>
      </w:r>
      <w:r>
        <w:t>ри приобретении либо уплаченные при ввозе товаров (работ, услуг), имущественных прав, приходящиеся на обороты по безвозмездной передаче товаров (работ, услуг), имущественных прав, подлежат вычету в порядке, установленном для вычета налога на добавленную ст</w:t>
      </w:r>
      <w:r>
        <w:t>оимость по товарам (работам, услугам), имущественным правам, облагаемым по ставке в размере двадцать (20) процентов, независимо от того, облагается ли эта безвозмездная передача налогом на добавленную стоимость либо освобождается от налогообложения налогом</w:t>
      </w:r>
      <w:r>
        <w:t xml:space="preserve"> на добавленную стоимость.</w:t>
      </w:r>
    </w:p>
    <w:p w14:paraId="2AFDBF5A" w14:textId="77777777" w:rsidR="00000000" w:rsidRDefault="0050258C">
      <w:pPr>
        <w:pStyle w:val="a3"/>
      </w:pPr>
      <w:r>
        <w:t>Положения части первой настоящего пункта не применяются:</w:t>
      </w:r>
    </w:p>
    <w:p w14:paraId="63A2A65A" w14:textId="77777777" w:rsidR="00000000" w:rsidRDefault="0050258C">
      <w:pPr>
        <w:pStyle w:val="a3"/>
      </w:pPr>
      <w:r>
        <w:t>в отношении сумм налога на добавленную стоимость, приходящихся на затраты по созданию безвозмездно передаваемых в собственность государства объектов инженерной, транспортно</w:t>
      </w:r>
      <w:r>
        <w:t>й, социальной инфраструктуры и их благоустройства, завершенных строительством, но не зарегистрированных в установленном порядке в качестве объектов недвижимого имущества;</w:t>
      </w:r>
    </w:p>
    <w:p w14:paraId="71D4AF8C" w14:textId="77777777" w:rsidR="00000000" w:rsidRDefault="0050258C">
      <w:pPr>
        <w:pStyle w:val="a3"/>
      </w:pPr>
      <w:r>
        <w:t>в отношении сумм налога на добавленную стоимость по товарам (работам, услугам), имуще</w:t>
      </w:r>
      <w:r>
        <w:t>ственным правам, безвозмездно передаваемым в пределах одного юридического лица;</w:t>
      </w:r>
    </w:p>
    <w:p w14:paraId="075F7A6F" w14:textId="77777777" w:rsidR="00000000" w:rsidRDefault="0050258C">
      <w:pPr>
        <w:pStyle w:val="a3"/>
      </w:pPr>
      <w:r>
        <w:t>в отношении сумм налога на добавленную стоимость по имуществу, безвозмездно передаваемому организацией ее правопреемнику (правопреемникам) при реорганизации этой организации;</w:t>
      </w:r>
    </w:p>
    <w:p w14:paraId="74E8AF71" w14:textId="77777777" w:rsidR="00000000" w:rsidRDefault="0050258C">
      <w:pPr>
        <w:pStyle w:val="a3"/>
      </w:pPr>
      <w:r>
        <w:t>в</w:t>
      </w:r>
      <w:r>
        <w:t xml:space="preserve"> отношении сумм налога на добавленную стоимость по имуществу, передаваемому в качестве вкладов в уставные фонды коммерческих организаций;</w:t>
      </w:r>
    </w:p>
    <w:p w14:paraId="1D9F67F5" w14:textId="77777777" w:rsidR="00000000" w:rsidRDefault="0050258C">
      <w:pPr>
        <w:pStyle w:val="a3"/>
      </w:pPr>
      <w:r>
        <w:t>в отношении сумм налога на добавленную стоимость, приходящихся на стоимость имущества, передаваемого организацией ее у</w:t>
      </w:r>
      <w:r>
        <w:t>частнику (акционеру) в размере, не превышающем его вклада в уставный фонд этой организации, при ее ликвидации либо при выходе (исключении) участника из состава участников организации, а также не превышающем части его вклада в уставный фонд этой организации</w:t>
      </w:r>
      <w:r>
        <w:t xml:space="preserve"> при уменьшении размера уставного фонда;</w:t>
      </w:r>
    </w:p>
    <w:p w14:paraId="0763D6AF" w14:textId="77777777" w:rsidR="00000000" w:rsidRDefault="0050258C">
      <w:pPr>
        <w:pStyle w:val="a3"/>
      </w:pPr>
      <w:r>
        <w:t>в отношении сумм налога на добавленную стоимость, не подлежащих вычету согласно абзацу третьему подпункта 24.9 пункта 24 статьи 133 настоящего Кодекса;</w:t>
      </w:r>
    </w:p>
    <w:p w14:paraId="1C2F9F4A" w14:textId="77777777" w:rsidR="00000000" w:rsidRDefault="0050258C">
      <w:pPr>
        <w:pStyle w:val="a3"/>
      </w:pPr>
      <w:r>
        <w:t>в случае отнесения сумм налога на добавленную стоимость, предъя</w:t>
      </w:r>
      <w:r>
        <w:t>вленных при приобретении либо уплаченных при ввозе безвозмездно переданных (выполненных, оказанных) товаров (работ, услуг), имущественных прав, на увеличение их стоимости или за счет безвозмездно полученных средств бюджета (бюджетов государственных внебюдж</w:t>
      </w:r>
      <w:r>
        <w:t>етных фондов);</w:t>
      </w:r>
    </w:p>
    <w:p w14:paraId="69FE97B2" w14:textId="77777777" w:rsidR="00000000" w:rsidRDefault="0050258C">
      <w:pPr>
        <w:pStyle w:val="a3"/>
      </w:pPr>
      <w:r>
        <w:t>в случае приобретения безвозмездно переданных (выполненных, оказанных) товаров (работ, услуг), имущественных прав, при котором суммы налога на добавленную стоимость не предъявлялись плательщику продавцами товаров (работ, услуг), имущественны</w:t>
      </w:r>
      <w:r>
        <w:t>х прав или не уплачивались плательщиком при ввозе товаров;</w:t>
      </w:r>
    </w:p>
    <w:p w14:paraId="670E823F" w14:textId="77777777" w:rsidR="00000000" w:rsidRDefault="0050258C">
      <w:pPr>
        <w:pStyle w:val="a3"/>
      </w:pPr>
      <w:r>
        <w:t>в отношении сумм налога на добавленную стоимость по товарам (работам, услугам), безвозмездно передаваемым заказчиком, застройщиком, дольщиком государственным эксплуатационным организациям при рекон</w:t>
      </w:r>
      <w:r>
        <w:t>струкции, ремонте объектов инженерной и транспортной инфраструктуры, находящихся у них на праве хозяйственного ведения (оперативного управления), в связи с выполнением технических условий на инженерно-техническое обеспечение объекта, полученных в установле</w:t>
      </w:r>
      <w:r>
        <w:t>нном порядке в целях строительства объекта.</w:t>
      </w:r>
    </w:p>
    <w:p w14:paraId="32A78B05" w14:textId="77777777" w:rsidR="00000000" w:rsidRDefault="0050258C">
      <w:pPr>
        <w:pStyle w:val="a3"/>
      </w:pPr>
      <w:r>
        <w:t>16. Для целей определения суммы налога на добавленную стоимость, подлежащей вычету в порядке, установленном частью первой пункта 15 настоящей статьи, плательщик в том налоговом периоде, в котором безвозмездно пер</w:t>
      </w:r>
      <w:r>
        <w:t>еданы (выполнены, оказаны) товары (работы, услуги), имущественные права, вправе применить по выбору один из методов распределения налоговых вычетов:</w:t>
      </w:r>
    </w:p>
    <w:p w14:paraId="608D1A61" w14:textId="77777777" w:rsidR="00000000" w:rsidRDefault="0050258C">
      <w:pPr>
        <w:pStyle w:val="a3"/>
      </w:pPr>
      <w:r>
        <w:t>16.1. метод раздельного учета (без обязательного указания принятого решения о выборе данного метода в учетн</w:t>
      </w:r>
      <w:r>
        <w:t>ой политике организации (решении индивидуального предпринимателя)), определив указанную сумму:</w:t>
      </w:r>
    </w:p>
    <w:p w14:paraId="2039D3BB" w14:textId="77777777" w:rsidR="00000000" w:rsidRDefault="0050258C">
      <w:pPr>
        <w:pStyle w:val="a3"/>
      </w:pPr>
      <w:r>
        <w:t xml:space="preserve">либо как фактически предъявленные суммы налога на добавленную стоимость при приобретении (уплаченные при ввозе) безвозмездно переданных (выполненных, оказанных) </w:t>
      </w:r>
      <w:r>
        <w:t>товаров (работ, услуг), имущественных прав;</w:t>
      </w:r>
    </w:p>
    <w:p w14:paraId="657C7443" w14:textId="77777777" w:rsidR="00000000" w:rsidRDefault="0050258C">
      <w:pPr>
        <w:pStyle w:val="a3"/>
      </w:pPr>
      <w:r>
        <w:t>либо как налоговые вычеты, равные 20 процентам от стоимости безвозмездно переданных (выполненных, оказанных) товаров (работ, услуг), имущественных прав;</w:t>
      </w:r>
    </w:p>
    <w:p w14:paraId="72852B8B" w14:textId="77777777" w:rsidR="00000000" w:rsidRDefault="0050258C">
      <w:pPr>
        <w:pStyle w:val="a3"/>
      </w:pPr>
      <w:r>
        <w:t>16.2. метод удельного веса, включив операции по безвозмездн</w:t>
      </w:r>
      <w:r>
        <w:t>ой передаче товаров (работ, услуг), имущественных прав, в том числе не признаваемые реализацией или объектом налогообложения налогом на добавленную стоимость в соответствии с законодательством, в общую сумму оборота по реализации согласно подпункту 4.1.2 п</w:t>
      </w:r>
      <w:r>
        <w:t xml:space="preserve">ункта 4 </w:t>
      </w:r>
      <w:hyperlink r:id="rId298" w:history="1">
        <w:r>
          <w:rPr>
            <w:rStyle w:val="a4"/>
          </w:rPr>
          <w:t>статьи 134 настоящего Кодекса</w:t>
        </w:r>
      </w:hyperlink>
      <w:r>
        <w:t>.</w:t>
      </w:r>
    </w:p>
    <w:p w14:paraId="79E46156" w14:textId="77777777" w:rsidR="00000000" w:rsidRDefault="0050258C">
      <w:pPr>
        <w:pStyle w:val="a3"/>
      </w:pPr>
      <w:r>
        <w:t>17. В случае возврата таможенными органами плательщику сумм налога на добавленную стоимость, ранее уплаченных при ввозе товаров и отраженных в составе</w:t>
      </w:r>
      <w:r>
        <w:t xml:space="preserve"> налоговых вычетов, производится уменьшение сумм налоговых вычетов в том отчетном периоде, в котором произведен возврат сумм налога на добавленную стоимость.</w:t>
      </w:r>
    </w:p>
    <w:p w14:paraId="49772B89" w14:textId="77777777" w:rsidR="00000000" w:rsidRDefault="0050258C">
      <w:pPr>
        <w:pStyle w:val="a3"/>
      </w:pPr>
      <w:r>
        <w:t>При представлении плательщиком налоговой декларации (расчета) по налогу на добавленную стоимость с</w:t>
      </w:r>
      <w:r>
        <w:t xml:space="preserve"> внесенными изменениями и (или) дополнениями на уменьшение суммы налога на добавленную стоимость, исчисленной ранее при ввозе товаров с территории государств – членов Евразийского экономического союза, на суммы налога на добавленную стоимость, ранее уплаче</w:t>
      </w:r>
      <w:r>
        <w:t>нные при ввозе товаров и отраженные в составе налоговых вычетов, производится уменьшение сумм налоговых вычетов в том отчетном периоде:</w:t>
      </w:r>
    </w:p>
    <w:p w14:paraId="7BCDF404" w14:textId="77777777" w:rsidR="00000000" w:rsidRDefault="0050258C">
      <w:pPr>
        <w:pStyle w:val="a3"/>
      </w:pPr>
      <w:r>
        <w:t>в котором произведен возврат товаров, – в случае возврата ранее ввезенных товаров, если иное не установлено в части трет</w:t>
      </w:r>
      <w:r>
        <w:t>ьей настоящего пункта;</w:t>
      </w:r>
    </w:p>
    <w:p w14:paraId="27174813" w14:textId="77777777" w:rsidR="00000000" w:rsidRDefault="0050258C">
      <w:pPr>
        <w:pStyle w:val="a3"/>
      </w:pPr>
      <w:r>
        <w:t>за который представлена налоговая декларация (расчет) по налогу на добавленную стоимость с внесенными изменениями и (или) дополнениями на уменьшение суммы налога на добавленную стоимость, исчисленной ранее при ввозе товаров с террито</w:t>
      </w:r>
      <w:r>
        <w:t>рии государств – членов Евразийского экономического союза, – в иных случаях.</w:t>
      </w:r>
    </w:p>
    <w:p w14:paraId="4334B5E0" w14:textId="77777777" w:rsidR="00000000" w:rsidRDefault="0050258C">
      <w:pPr>
        <w:pStyle w:val="a3"/>
      </w:pPr>
      <w:r>
        <w:t>При возврате товаров, ранее ввезенных с территории государств – членов Евразийского экономического союза, для их ремонта или замены:</w:t>
      </w:r>
    </w:p>
    <w:p w14:paraId="58323C53" w14:textId="77777777" w:rsidR="00000000" w:rsidRDefault="0050258C">
      <w:pPr>
        <w:pStyle w:val="a3"/>
      </w:pPr>
      <w:r>
        <w:t>налоговая декларация (расчет) по налогу на доб</w:t>
      </w:r>
      <w:r>
        <w:t>авленную стоимость с внесенными изменениями и (или) дополнениями на уменьшение суммы налога на добавленную стоимость, исчисленной ранее при ввозе товаров с территории государств – членов Евразийского экономического союза, не представляется, если иное не ус</w:t>
      </w:r>
      <w:r>
        <w:t>тановлено международным договором Республики Беларусь, составляющим право Евразийского экономического союза;</w:t>
      </w:r>
    </w:p>
    <w:p w14:paraId="1A410FDA" w14:textId="77777777" w:rsidR="00000000" w:rsidRDefault="0050258C">
      <w:pPr>
        <w:pStyle w:val="a3"/>
      </w:pPr>
      <w:r>
        <w:t>на суммы налога на добавленную стоимость, ранее уплаченные при ввозе возвращаемых товаров и отраженные в составе налоговых вычетов, уменьшение сумм</w:t>
      </w:r>
      <w:r>
        <w:t xml:space="preserve"> налоговых вычетов не производится, если не представлена налоговая декларация (расчет) по налогу на добавленную стоимость согласно абзацу второму настоящей части.</w:t>
      </w:r>
    </w:p>
    <w:p w14:paraId="4D09CD8D" w14:textId="77777777" w:rsidR="00000000" w:rsidRDefault="0050258C">
      <w:pPr>
        <w:pStyle w:val="a3"/>
      </w:pPr>
      <w:r>
        <w:t>18. При изменении размера предъявленной суммы налога на добавленную стоимость в сторону умень</w:t>
      </w:r>
      <w:r>
        <w:t>шения или в сторону увеличения у покупателей производится соответствующая корректировка налоговых вычетов в следующих случаях:</w:t>
      </w:r>
    </w:p>
    <w:p w14:paraId="0C1F6C46" w14:textId="77777777" w:rsidR="00000000" w:rsidRDefault="0050258C">
      <w:pPr>
        <w:pStyle w:val="a3"/>
      </w:pPr>
      <w:r>
        <w:t>полный или частичный возврат покупателем продавцу товаров. Данное положение не применяется в отношении товаров, возвращенных их п</w:t>
      </w:r>
      <w:r>
        <w:t>родавцу для ремонта или замены, если не изменяется их стоимость;</w:t>
      </w:r>
    </w:p>
    <w:p w14:paraId="2C8968F0" w14:textId="77777777" w:rsidR="00000000" w:rsidRDefault="0050258C">
      <w:pPr>
        <w:pStyle w:val="a3"/>
      </w:pPr>
      <w:r>
        <w:t>отказ от выполненных работ (оказанных услуг), переданных имущественных прав;</w:t>
      </w:r>
    </w:p>
    <w:p w14:paraId="2E8B78CF" w14:textId="77777777" w:rsidR="00000000" w:rsidRDefault="0050258C">
      <w:pPr>
        <w:pStyle w:val="a3"/>
      </w:pPr>
      <w:r>
        <w:t>уменьшение (увеличение) стоимости товаров (работ, услуг), имущественных прав.</w:t>
      </w:r>
    </w:p>
    <w:p w14:paraId="37A66AD3" w14:textId="77777777" w:rsidR="00000000" w:rsidRDefault="0050258C">
      <w:pPr>
        <w:pStyle w:val="a3"/>
      </w:pPr>
      <w:r>
        <w:t>Корректировка налоговых вычетов производится:</w:t>
      </w:r>
    </w:p>
    <w:p w14:paraId="065D0163" w14:textId="77777777" w:rsidR="00000000" w:rsidRDefault="0050258C">
      <w:pPr>
        <w:pStyle w:val="a3"/>
      </w:pPr>
      <w:r>
        <w:t xml:space="preserve">в сторону уменьшения в том отчетном периоде, на который приходится произведенный покупателем возврат товаров, согласованные продавцом и покупателем в установленном порядке отказ от выполненных работ (оказанных </w:t>
      </w:r>
      <w:r>
        <w:t>услуг), переданных имущественных прав, уменьшение стоимости товаров (работ, услуг), имущественных прав;</w:t>
      </w:r>
    </w:p>
    <w:p w14:paraId="390AF98C" w14:textId="77777777" w:rsidR="00000000" w:rsidRDefault="0050258C">
      <w:pPr>
        <w:pStyle w:val="a3"/>
      </w:pPr>
      <w:r>
        <w:t xml:space="preserve">в сторону увеличения в том отчетном периоде, в котором в совокупности выполняются условия согласно пункту 2 </w:t>
      </w:r>
      <w:hyperlink r:id="rId299" w:history="1">
        <w:r>
          <w:rPr>
            <w:rStyle w:val="a4"/>
          </w:rPr>
          <w:t>статьи 129 настоящего Кодекса</w:t>
        </w:r>
      </w:hyperlink>
      <w:r>
        <w:t xml:space="preserve"> и условия осуществления налоговых вычетов по налогу на добавленную стоимость в соответствии со </w:t>
      </w:r>
      <w:hyperlink r:id="rId300" w:history="1">
        <w:r>
          <w:rPr>
            <w:rStyle w:val="a4"/>
          </w:rPr>
          <w:t>статьей 132 настоящего Кодекса</w:t>
        </w:r>
      </w:hyperlink>
      <w:r>
        <w:t xml:space="preserve"> </w:t>
      </w:r>
      <w:r>
        <w:t>и настоящей статьей после подписания покупателем электронной цифровой подписью дополнительного (исправленного) электронного счета-фактура, выставленного продавцом.</w:t>
      </w:r>
    </w:p>
    <w:p w14:paraId="75144DBE" w14:textId="77777777" w:rsidR="00000000" w:rsidRDefault="0050258C">
      <w:pPr>
        <w:pStyle w:val="a3"/>
      </w:pPr>
      <w:r>
        <w:t xml:space="preserve">19. Положения пункта 18 настоящей статьи подлежат применению также покупателем, применяющим </w:t>
      </w:r>
      <w:r>
        <w:t>особый режим налогообложения без уплаты налога на добавленную стоимость в период возврата товаров (отказа от выполненных работ, оказанных услуг), имущественных прав или уменьшения стоимости товаров (работ, услуг), имущественных прав, если суммы налога на д</w:t>
      </w:r>
      <w:r>
        <w:t>обавленную стоимость, предъявленные при их приобретении, учитывались им ранее в составе налоговых вычетов в налоговом периоде, предшествующем налоговому периоду, в котором произведены:</w:t>
      </w:r>
    </w:p>
    <w:p w14:paraId="26F762B8" w14:textId="77777777" w:rsidR="00000000" w:rsidRDefault="0050258C">
      <w:pPr>
        <w:pStyle w:val="a3"/>
      </w:pPr>
      <w:r>
        <w:t>возврат покупателем продавцу товаров;</w:t>
      </w:r>
    </w:p>
    <w:p w14:paraId="7B92E782" w14:textId="77777777" w:rsidR="00000000" w:rsidRDefault="0050258C">
      <w:pPr>
        <w:pStyle w:val="a3"/>
      </w:pPr>
      <w:r>
        <w:t>отказ от выполненных работ (оказа</w:t>
      </w:r>
      <w:r>
        <w:t>нных услуг), имущественных прав;</w:t>
      </w:r>
    </w:p>
    <w:p w14:paraId="4DC86F0C" w14:textId="77777777" w:rsidR="00000000" w:rsidRDefault="0050258C">
      <w:pPr>
        <w:pStyle w:val="a3"/>
      </w:pPr>
      <w:r>
        <w:t>уменьшение стоимости товаров (работ, услуг), имущественных прав.</w:t>
      </w:r>
    </w:p>
    <w:p w14:paraId="1D58ECEA" w14:textId="77777777" w:rsidR="00000000" w:rsidRDefault="0050258C">
      <w:pPr>
        <w:pStyle w:val="a3"/>
      </w:pPr>
      <w:r>
        <w:t>Положения части первой настоящего пункта подлежат применению также покупателем – индивидуальным предпринимателем, не являющимся плательщиком налога на добавле</w:t>
      </w:r>
      <w:r>
        <w:t>нную стоимость при реализации товаров (работ, услуг), имущественных прав в том периоде, в котором произведены возврат товаров, отказ от выполненных работ (оказанных услуг), переданных имущественных прав или уменьшение стоимости товаров (работ, услуг), имущ</w:t>
      </w:r>
      <w:r>
        <w:t>ественных прав.</w:t>
      </w:r>
    </w:p>
    <w:p w14:paraId="77858068" w14:textId="77777777" w:rsidR="00000000" w:rsidRDefault="0050258C">
      <w:pPr>
        <w:pStyle w:val="a3"/>
      </w:pPr>
      <w:r>
        <w:t>20. В случае уценки и (или) списания не реализованных по розничным ценам юридическими лицами, осуществляющими торговлю на территории Республики Беларусь, и организациями связи в установленные договором сроки тиражей периодических печатных с</w:t>
      </w:r>
      <w:r>
        <w:t xml:space="preserve">редств массовой информации, которые в соответствии с условиями договора не подлежат возврату и расчеты за которые не производятся, уменьшаются налоговые вычеты юридических лиц, осуществляющих торговлю на территории Республики Беларусь, и организаций связи </w:t>
      </w:r>
      <w:r>
        <w:t>в том отчетном периоде, в котором произведены уценка и (или) списание не реализованных по розничным ценам периодических печатных средств массовой информации.</w:t>
      </w:r>
    </w:p>
    <w:p w14:paraId="579C06D9" w14:textId="77777777" w:rsidR="00000000" w:rsidRDefault="0050258C">
      <w:pPr>
        <w:pStyle w:val="a3"/>
      </w:pPr>
      <w:r>
        <w:t xml:space="preserve">21. В случае уменьшения (увеличения) стоимости указанных в части первой пункта 38 </w:t>
      </w:r>
      <w:hyperlink r:id="rId301" w:history="1">
        <w:r>
          <w:rPr>
            <w:rStyle w:val="a4"/>
          </w:rPr>
          <w:t>статьи 120 настоящего Кодекса</w:t>
        </w:r>
      </w:hyperlink>
      <w:r>
        <w:t xml:space="preserve"> товаров (работ, услуг), имущественных прав по истечении отчетного периода, в котором товары (работы, услуги), имущественные права были получены (выполнены, оказаны) в пределах</w:t>
      </w:r>
      <w:r>
        <w:t xml:space="preserve"> одного юридического лица, производится соответствующая корректировка налоговых вычетов на сумму разницы, возникающей между измененной и предыдущей стоимостью полученных товаров (выполненных работ, оказанных услуг), имущественных прав.</w:t>
      </w:r>
    </w:p>
    <w:p w14:paraId="17BF906C" w14:textId="77777777" w:rsidR="00000000" w:rsidRDefault="0050258C">
      <w:pPr>
        <w:pStyle w:val="a3"/>
      </w:pPr>
      <w:r>
        <w:t>Корректировка налого</w:t>
      </w:r>
      <w:r>
        <w:t>вых вычетов производится в порядке, установленном частью второй пункта 18 настоящей статьи.</w:t>
      </w:r>
    </w:p>
    <w:p w14:paraId="2B142DB1" w14:textId="77777777" w:rsidR="00000000" w:rsidRDefault="0050258C">
      <w:pPr>
        <w:pStyle w:val="a3"/>
      </w:pPr>
      <w:r>
        <w:t xml:space="preserve">22. Покупатели, приобретавшие товары (работы, услуги), имущественные права, по которым продавцом неправильно указана сумма налога на добавленную стоимость (излишне </w:t>
      </w:r>
      <w:r>
        <w:t xml:space="preserve">предъявлена, в том числе в связи с приданием нормативным правовым актам обратной силы, либо предъявлена в сумме меньшей, чем установлено в настоящей главе), принимают к вычету в порядке, установленном </w:t>
      </w:r>
      <w:hyperlink r:id="rId302" w:history="1">
        <w:r>
          <w:rPr>
            <w:rStyle w:val="a4"/>
          </w:rPr>
          <w:t>статьей 132 настоящего Кодекса</w:t>
        </w:r>
      </w:hyperlink>
      <w:r>
        <w:t xml:space="preserve"> и настоящей статьей, сумму налога на добавленную стоимость, выделенную продавцом в электронных счетах-фактурах и первичных учетных документах, за исключением исправления указанных сумм налога на добавленную стоимо</w:t>
      </w:r>
      <w:r>
        <w:t>сть в сторону уменьшения на основании актов сверки расчетов, подписанных продавцом и покупателем.</w:t>
      </w:r>
    </w:p>
    <w:p w14:paraId="4029AA74" w14:textId="77777777" w:rsidR="00000000" w:rsidRDefault="0050258C">
      <w:pPr>
        <w:pStyle w:val="a3"/>
      </w:pPr>
      <w:r>
        <w:t>Уменьшение покупателем сумм налоговых вычетов производится в месяце подписания акта сверки расчетов между продавцом и покупателем.</w:t>
      </w:r>
    </w:p>
    <w:p w14:paraId="197D051A" w14:textId="77777777" w:rsidR="00000000" w:rsidRDefault="0050258C">
      <w:pPr>
        <w:pStyle w:val="a3"/>
      </w:pPr>
      <w:r>
        <w:t>23. Налоговые вычеты подлеж</w:t>
      </w:r>
      <w:r>
        <w:t>ат уменьшению индивидуальным предпринимателем на суммы налога на добавленную стоимость, принятые им ранее к вычету по товарам (работам, услугам), включая основные средства и нематериальные активы, имущественным правам, использованным для нужд, не связанных</w:t>
      </w:r>
      <w:r>
        <w:t xml:space="preserve"> с осуществлением предпринимательской деятельности, а индивидуальным предпринимателем, находящимся в процессе прекращения деятельности, – также по товарам, включая основные средства, остающимся в собственности на дату представления в регистрирующий орган з</w:t>
      </w:r>
      <w:r>
        <w:t>аявления о прекращении деятельности.</w:t>
      </w:r>
    </w:p>
    <w:p w14:paraId="6C396B91" w14:textId="77777777" w:rsidR="00000000" w:rsidRDefault="0050258C">
      <w:pPr>
        <w:pStyle w:val="a3"/>
      </w:pPr>
      <w:r>
        <w:t>Уменьшение налоговых вычетов производится индивидуальным предпринимателем:</w:t>
      </w:r>
    </w:p>
    <w:p w14:paraId="71E0918F" w14:textId="77777777" w:rsidR="00000000" w:rsidRDefault="0050258C">
      <w:pPr>
        <w:pStyle w:val="a3"/>
      </w:pPr>
      <w:r>
        <w:t xml:space="preserve">на суммы налога на добавленную стоимость в размере, ранее принятом к вычету, а в отношении основных средств, нематериальных активов – в размере </w:t>
      </w:r>
      <w:r>
        <w:t>суммы, пропорциональной остаточной стоимости без учета переоценки;</w:t>
      </w:r>
    </w:p>
    <w:p w14:paraId="4F3D0CC4" w14:textId="77777777" w:rsidR="00000000" w:rsidRDefault="0050258C">
      <w:pPr>
        <w:pStyle w:val="a3"/>
      </w:pPr>
      <w:r>
        <w:t>в том отчетном периоде, в котором товары (работы, услуги), в том числе основные средства и нематериальные активы, имущественные права использованы для нужд, не связанных с осуществлением пр</w:t>
      </w:r>
      <w:r>
        <w:t>едпринимательской деятельности, а по товарам, включая основные средства, остающимся в собственности на дату представления в регистрирующий орган заявления о прекращении деятельности, – в отчетном периоде, в котором принято решение о прекращении предпринима</w:t>
      </w:r>
      <w:r>
        <w:t xml:space="preserve">тельской деятельности. Уменьшение налоговых вычетов по товарам, включая основные средства, остающимся в собственности на дату представления в регистрирующий орган заявления о прекращении деятельности, отражается индивидуальным предпринимателем в налоговой </w:t>
      </w:r>
      <w:r>
        <w:t xml:space="preserve">декларации (расчете), представляемой в соответствии с требованиями абзаца второго части первой пункта 1 </w:t>
      </w:r>
      <w:hyperlink r:id="rId303" w:history="1">
        <w:r>
          <w:rPr>
            <w:rStyle w:val="a4"/>
          </w:rPr>
          <w:t>статьи 44 настоящего Кодекса</w:t>
        </w:r>
      </w:hyperlink>
      <w:r>
        <w:t>.</w:t>
      </w:r>
    </w:p>
    <w:p w14:paraId="741F91BE" w14:textId="77777777" w:rsidR="00000000" w:rsidRDefault="0050258C">
      <w:pPr>
        <w:pStyle w:val="a3"/>
      </w:pPr>
      <w:r>
        <w:t>Положения настоящего пункта подлежат применению также ин</w:t>
      </w:r>
      <w:r>
        <w:t>дивидуальным предпринимателем, не являющимся плательщиком налога на добавленную стоимость при реализации товаров (работ, услуг), имущественных прав, в период использования товаров (работ, услуг), в том числе основных средств и нематериальных активов, имуще</w:t>
      </w:r>
      <w:r>
        <w:t xml:space="preserve">ственных прав для нужд, не связанных с осуществлением предпринимательской деятельности, и (или) в период прекращения предпринимательской деятельности, если суммы налога на добавленную стоимость, предъявленные при их приобретении либо ввозе, учитывались им </w:t>
      </w:r>
      <w:r>
        <w:t>ранее в составе налоговых вычетов в отчетном (налоговом) периоде, предшествующем отчетному (налоговому) периоду, в котором произведены указанные действия.</w:t>
      </w:r>
    </w:p>
    <w:p w14:paraId="7A271E5B" w14:textId="77777777" w:rsidR="00000000" w:rsidRDefault="0050258C">
      <w:pPr>
        <w:pStyle w:val="a3"/>
      </w:pPr>
      <w:r>
        <w:t>24. Не подлежат вычету суммы налога на добавленную стоимость:</w:t>
      </w:r>
    </w:p>
    <w:p w14:paraId="49C47E79" w14:textId="77777777" w:rsidR="00000000" w:rsidRDefault="0050258C">
      <w:pPr>
        <w:pStyle w:val="a3"/>
      </w:pPr>
      <w:r>
        <w:t>24.1. включенные в затраты плательщика:</w:t>
      </w:r>
    </w:p>
    <w:p w14:paraId="1234B3B6" w14:textId="77777777" w:rsidR="00000000" w:rsidRDefault="0050258C">
      <w:pPr>
        <w:pStyle w:val="a3"/>
      </w:pPr>
      <w:r>
        <w:t>24.1.1. учитываемые при налогообложении;</w:t>
      </w:r>
    </w:p>
    <w:p w14:paraId="0ADF1919" w14:textId="77777777" w:rsidR="00000000" w:rsidRDefault="0050258C">
      <w:pPr>
        <w:pStyle w:val="a3"/>
      </w:pPr>
      <w:r>
        <w:t xml:space="preserve">24.1.2. при реализации и (или) погашении ценных бумаг, указанные в </w:t>
      </w:r>
      <w:hyperlink r:id="rId304" w:history="1">
        <w:r>
          <w:rPr>
            <w:rStyle w:val="a4"/>
          </w:rPr>
          <w:t>статье 179 настоящего Кодекса</w:t>
        </w:r>
      </w:hyperlink>
      <w:r>
        <w:t>;</w:t>
      </w:r>
    </w:p>
    <w:p w14:paraId="2BD28E9A" w14:textId="77777777" w:rsidR="00000000" w:rsidRDefault="0050258C">
      <w:pPr>
        <w:pStyle w:val="a3"/>
      </w:pPr>
      <w:r>
        <w:t>24.2. не отраженные плательщиком в:</w:t>
      </w:r>
    </w:p>
    <w:p w14:paraId="47B57E77" w14:textId="77777777" w:rsidR="00000000" w:rsidRDefault="0050258C">
      <w:pPr>
        <w:pStyle w:val="a3"/>
      </w:pPr>
      <w:r>
        <w:t>24.2.1. книге</w:t>
      </w:r>
      <w:r>
        <w:t xml:space="preserve"> покупок, в случае, если ведение книги покупок осуществляется плательщиком;</w:t>
      </w:r>
    </w:p>
    <w:p w14:paraId="18C170E0" w14:textId="77777777" w:rsidR="00000000" w:rsidRDefault="0050258C">
      <w:pPr>
        <w:pStyle w:val="a3"/>
      </w:pPr>
      <w:r>
        <w:t>24.2.2. бухгалтерском учете;</w:t>
      </w:r>
    </w:p>
    <w:p w14:paraId="50140C74" w14:textId="77777777" w:rsidR="00000000" w:rsidRDefault="0050258C">
      <w:pPr>
        <w:pStyle w:val="a3"/>
      </w:pPr>
      <w:r>
        <w:t>24.2.3. исключен;</w:t>
      </w:r>
    </w:p>
    <w:p w14:paraId="2C2E9822" w14:textId="77777777" w:rsidR="00000000" w:rsidRDefault="0050258C">
      <w:pPr>
        <w:pStyle w:val="a3"/>
      </w:pPr>
      <w:r>
        <w:t>24.2.4. учете доходов и расходов индивидуальных предпринимателей;</w:t>
      </w:r>
    </w:p>
    <w:p w14:paraId="128F099A" w14:textId="77777777" w:rsidR="00000000" w:rsidRDefault="0050258C">
      <w:pPr>
        <w:pStyle w:val="a3"/>
      </w:pPr>
      <w:r>
        <w:t>24.3. отнесенные на увеличение стоимости товаров (работ, услуг), имущественных прав (включая основные средства и нематериальные активы);</w:t>
      </w:r>
    </w:p>
    <w:p w14:paraId="147003BB" w14:textId="77777777" w:rsidR="00000000" w:rsidRDefault="0050258C">
      <w:pPr>
        <w:pStyle w:val="a3"/>
      </w:pPr>
      <w:r>
        <w:t>24.4. предъявленные при приобретении либо уплаченные при ввозе товаров (работ, услуг), имущественных прав за счет безво</w:t>
      </w:r>
      <w:r>
        <w:t>змездно полученных средств бюджета либо бюджетов государственных внебюджетных фондов. Указанные суммы налога на добавленную стоимость относятся за счет этих источников либо на увеличение стоимости товаров (работ, услуг), имущественных прав.</w:t>
      </w:r>
    </w:p>
    <w:p w14:paraId="284BEBE9" w14:textId="77777777" w:rsidR="00000000" w:rsidRDefault="0050258C">
      <w:pPr>
        <w:pStyle w:val="a3"/>
      </w:pPr>
      <w:r>
        <w:t>Положения насто</w:t>
      </w:r>
      <w:r>
        <w:t>ящего подпункта не применяются, если:</w:t>
      </w:r>
    </w:p>
    <w:p w14:paraId="03A60E5C" w14:textId="77777777" w:rsidR="00000000" w:rsidRDefault="0050258C">
      <w:pPr>
        <w:pStyle w:val="a3"/>
      </w:pPr>
      <w:r>
        <w:t>полученные из указанных источников средства включены (подлежат включению) в налоговую базу;</w:t>
      </w:r>
    </w:p>
    <w:p w14:paraId="14818231" w14:textId="77777777" w:rsidR="00000000" w:rsidRDefault="0050258C">
      <w:pPr>
        <w:pStyle w:val="a3"/>
      </w:pPr>
      <w:r>
        <w:t>приобретение (ввоз) товаров (работ, услуг), имущественных прав произведено за счет сумм субсидий, предоставляемых из бюджета в</w:t>
      </w:r>
      <w:r>
        <w:t xml:space="preserve"> связи с применением плательщиком цен, определяемых (регулируемых) законодательством, или льгот, предоставляемых отдельным категориям граждан в соответствии с законодательством, за исключением сумм субсидий, указанных в пункте 36 </w:t>
      </w:r>
      <w:hyperlink r:id="rId305" w:history="1">
        <w:r>
          <w:rPr>
            <w:rStyle w:val="a4"/>
          </w:rPr>
          <w:t>статьи 120 настоящего Кодекса</w:t>
        </w:r>
      </w:hyperlink>
      <w:r>
        <w:t>;</w:t>
      </w:r>
    </w:p>
    <w:p w14:paraId="476C5011" w14:textId="77777777" w:rsidR="00000000" w:rsidRDefault="0050258C">
      <w:pPr>
        <w:pStyle w:val="a3"/>
      </w:pPr>
      <w:r>
        <w:t>24.5. у иностранных организаций, осуществляющих деятельность через постоянное представительство на территории Республики Беларусь, фактически предъявленные при приобретении (уплаченные</w:t>
      </w:r>
      <w:r>
        <w:t xml:space="preserve"> при ввозе):</w:t>
      </w:r>
    </w:p>
    <w:p w14:paraId="214873D8" w14:textId="77777777" w:rsidR="00000000" w:rsidRDefault="0050258C">
      <w:pPr>
        <w:pStyle w:val="a3"/>
      </w:pPr>
      <w:r>
        <w:t>товаров, передаваемых в пределах одного иностранного юридического лица за пределы Республики Беларусь;</w:t>
      </w:r>
    </w:p>
    <w:p w14:paraId="7390ECDF" w14:textId="77777777" w:rsidR="00000000" w:rsidRDefault="0050258C">
      <w:pPr>
        <w:pStyle w:val="a3"/>
      </w:pPr>
      <w:r>
        <w:t xml:space="preserve">товаров (работ, услуг), имущественных прав, использованных для производства (создания) товаров, передаваемых в пределах одного иностранного </w:t>
      </w:r>
      <w:r>
        <w:t>юридического лица за пределы Республики Беларусь.</w:t>
      </w:r>
    </w:p>
    <w:p w14:paraId="19DC2B30" w14:textId="77777777" w:rsidR="00000000" w:rsidRDefault="0050258C">
      <w:pPr>
        <w:pStyle w:val="a3"/>
      </w:pPr>
      <w:r>
        <w:t>При невозможности определения фактически предъявленных при приобретении (уплаченных при ввозе) сумм налога на добавленную стоимость по операциям, предусмотренным частью первой настоящего подпункта, либо при</w:t>
      </w:r>
      <w:r>
        <w:t xml:space="preserve"> передаче товаров в пределах одного иностранного юридического лица, суммы налога на добавленную стоимость при ввозе которых еще не уплачены, вычету не подлежат налоговые вычеты, равные 20 процентам от стоимости передаваемых товаров, а в отношении основных </w:t>
      </w:r>
      <w:r>
        <w:t>средств, нематериальных активов, доходных вложений в материальные ценности – равные 20 процентам от остаточной стоимости без учета переоценки.</w:t>
      </w:r>
    </w:p>
    <w:p w14:paraId="2E7193CD" w14:textId="77777777" w:rsidR="00000000" w:rsidRDefault="0050258C">
      <w:pPr>
        <w:pStyle w:val="a3"/>
      </w:pPr>
      <w:r>
        <w:t>На сумму, указанную в части второй настоящего подпункта, у передающей стороны уменьшаются суммы налога на добавле</w:t>
      </w:r>
      <w:r>
        <w:t>нную стоимость, предъявленные при приобретении (уплаченные при ввозе) товаров (работ, услуг), имущественных прав;</w:t>
      </w:r>
    </w:p>
    <w:p w14:paraId="563FDE43" w14:textId="77777777" w:rsidR="00000000" w:rsidRDefault="0050258C">
      <w:pPr>
        <w:pStyle w:val="a3"/>
      </w:pPr>
      <w:r>
        <w:t xml:space="preserve">24.6. у организаций, ведущих лесное хозяйство, предъявленные при приобретении либо уплаченные при ввозе товаров (работ, услуг), имущественных </w:t>
      </w:r>
      <w:r>
        <w:t>прав за счет средств промышленного производства и передаваемые на ведение лесного хозяйства.</w:t>
      </w:r>
    </w:p>
    <w:p w14:paraId="6B3E926B" w14:textId="77777777" w:rsidR="00000000" w:rsidRDefault="0050258C">
      <w:pPr>
        <w:pStyle w:val="a3"/>
      </w:pPr>
      <w:r>
        <w:t>Указанные суммы налога на добавленную стоимость относятся на расходы по смете на ведение лесного хозяйства;</w:t>
      </w:r>
    </w:p>
    <w:p w14:paraId="5A840A28" w14:textId="77777777" w:rsidR="00000000" w:rsidRDefault="0050258C">
      <w:pPr>
        <w:pStyle w:val="a3"/>
      </w:pPr>
      <w:r>
        <w:t>24.7. у экспедитора, предъявленные при приобретении либ</w:t>
      </w:r>
      <w:r>
        <w:t>о уплаченные при ввозе товаров (работ, услуг), имущественных прав:</w:t>
      </w:r>
    </w:p>
    <w:p w14:paraId="168680F8" w14:textId="77777777" w:rsidR="00000000" w:rsidRDefault="0050258C">
      <w:pPr>
        <w:pStyle w:val="a3"/>
      </w:pPr>
      <w:r>
        <w:t xml:space="preserve">не признаваемых при возмещении клиентом их стоимости объектами налогообложения налогом на добавленную стоимость в соответствии с подпунктом 2.12.5 пункта 2 </w:t>
      </w:r>
      <w:hyperlink r:id="rId306" w:history="1">
        <w:r>
          <w:rPr>
            <w:rStyle w:val="a4"/>
          </w:rPr>
          <w:t>статьи 115 настоящего Кодекса</w:t>
        </w:r>
      </w:hyperlink>
      <w:r>
        <w:t>;</w:t>
      </w:r>
    </w:p>
    <w:p w14:paraId="410E54CE" w14:textId="77777777" w:rsidR="00000000" w:rsidRDefault="0050258C">
      <w:pPr>
        <w:pStyle w:val="a3"/>
      </w:pPr>
      <w:r>
        <w:t>используемых для клиента при исполнении обязанностей по договору транспортной экспедиции и стоимость которых не подлежит возмещению экспедитору клиентом;</w:t>
      </w:r>
    </w:p>
    <w:p w14:paraId="5DD82AD7" w14:textId="77777777" w:rsidR="00000000" w:rsidRDefault="0050258C">
      <w:pPr>
        <w:pStyle w:val="a3"/>
      </w:pPr>
      <w:r>
        <w:t xml:space="preserve">24.8. предъявленные при приобретении </w:t>
      </w:r>
      <w:r>
        <w:t xml:space="preserve">либо уплаченные при ввозе товаров (работ, услуг), имущественных прав, не признаваемых при возмещении их стоимости объектами налогообложения налогом на добавленную стоимость в соответствии с подпунктами 2.12.2 и (или) 2.20.2 пункта 2 </w:t>
      </w:r>
      <w:hyperlink r:id="rId307" w:history="1">
        <w:r>
          <w:rPr>
            <w:rStyle w:val="a4"/>
          </w:rPr>
          <w:t>статьи 115 настоящего Кодекса</w:t>
        </w:r>
      </w:hyperlink>
      <w:r>
        <w:t>.</w:t>
      </w:r>
    </w:p>
    <w:p w14:paraId="48F0694D" w14:textId="77777777" w:rsidR="00000000" w:rsidRDefault="0050258C">
      <w:pPr>
        <w:pStyle w:val="a3"/>
      </w:pPr>
      <w:r>
        <w:t xml:space="preserve">При налогообложении плательщиком в соответствии с подпунктами 9.3 и (или) 9.4 пункта 9 </w:t>
      </w:r>
      <w:hyperlink r:id="rId308" w:history="1">
        <w:r>
          <w:rPr>
            <w:rStyle w:val="a4"/>
          </w:rPr>
          <w:t>статьи 122 настоящего Кодек</w:t>
        </w:r>
        <w:r>
          <w:rPr>
            <w:rStyle w:val="a4"/>
          </w:rPr>
          <w:t>са</w:t>
        </w:r>
      </w:hyperlink>
      <w:r>
        <w:t xml:space="preserve"> оборотов по возмещению стоимости приобретенных товаров (работ, услуг), имущественных прав:</w:t>
      </w:r>
    </w:p>
    <w:p w14:paraId="4A0477BA" w14:textId="77777777" w:rsidR="00000000" w:rsidRDefault="0050258C">
      <w:pPr>
        <w:pStyle w:val="a3"/>
      </w:pPr>
      <w:r>
        <w:t>положения настоящего подпункта не применяются;</w:t>
      </w:r>
    </w:p>
    <w:p w14:paraId="287202B9" w14:textId="77777777" w:rsidR="00000000" w:rsidRDefault="0050258C">
      <w:pPr>
        <w:pStyle w:val="a3"/>
      </w:pPr>
      <w:r>
        <w:t>суммы налога на добавленную стоимость, предъявленные при их приобретении, признаются налоговыми вычетами в порядке,</w:t>
      </w:r>
      <w:r>
        <w:t xml:space="preserve"> установленном </w:t>
      </w:r>
      <w:hyperlink r:id="rId309" w:history="1">
        <w:r>
          <w:rPr>
            <w:rStyle w:val="a4"/>
          </w:rPr>
          <w:t>статьей 132 настоящего Кодекса</w:t>
        </w:r>
      </w:hyperlink>
      <w:r>
        <w:t>;</w:t>
      </w:r>
    </w:p>
    <w:p w14:paraId="38DF391E" w14:textId="77777777" w:rsidR="00000000" w:rsidRDefault="0050258C">
      <w:pPr>
        <w:pStyle w:val="a3"/>
      </w:pPr>
      <w:r>
        <w:t>24.9. предъявленные при приобретении либо уплаченные при ввозе товаров (работ, услуг), имущественных прав, не признаваемых:</w:t>
      </w:r>
    </w:p>
    <w:p w14:paraId="669EF96E" w14:textId="77777777" w:rsidR="00000000" w:rsidRDefault="0050258C">
      <w:pPr>
        <w:pStyle w:val="a3"/>
      </w:pPr>
      <w:r>
        <w:t xml:space="preserve">при возмещении их </w:t>
      </w:r>
      <w:r>
        <w:t xml:space="preserve">стоимости объектами налогообложения налогом на добавленную стоимость в соответствии с подпунктами 2.12.1, 2.12.3 и 2.12.4, 2.12.6 и 2.12.7 пункта 2 </w:t>
      </w:r>
      <w:hyperlink r:id="rId310" w:history="1">
        <w:r>
          <w:rPr>
            <w:rStyle w:val="a4"/>
          </w:rPr>
          <w:t>статьи 115 настоящего Кодекса</w:t>
        </w:r>
      </w:hyperlink>
      <w:r>
        <w:t>;</w:t>
      </w:r>
    </w:p>
    <w:p w14:paraId="7BD3E060" w14:textId="77777777" w:rsidR="00000000" w:rsidRDefault="0050258C">
      <w:pPr>
        <w:pStyle w:val="a3"/>
      </w:pPr>
      <w:r>
        <w:t xml:space="preserve">объектами </w:t>
      </w:r>
      <w:r>
        <w:t xml:space="preserve">налогообложения налогом на добавленную стоимость в соответствии с подпунктами 2.6, 2.8, 2.15, 2.22 пункта 2 </w:t>
      </w:r>
      <w:hyperlink r:id="rId311" w:history="1">
        <w:r>
          <w:rPr>
            <w:rStyle w:val="a4"/>
          </w:rPr>
          <w:t>статьи 115 настоящего Кодекса</w:t>
        </w:r>
      </w:hyperlink>
      <w:r>
        <w:t>;</w:t>
      </w:r>
    </w:p>
    <w:p w14:paraId="0A53C6E7" w14:textId="77777777" w:rsidR="00000000" w:rsidRDefault="0050258C">
      <w:pPr>
        <w:pStyle w:val="a3"/>
      </w:pPr>
      <w:r>
        <w:t>24.10. уплаченные комиссионером (поверенным), иным</w:t>
      </w:r>
      <w:r>
        <w:t xml:space="preserve"> аналогичным лицом в бюджет при приобретении товаров (работ, услуг), имущественных прав на территории Республики Беларусь у иностранных организаций, не состоящих на учете в налоговых органах Республики Беларусь, в случае возмещения им данных сумм налога на</w:t>
      </w:r>
      <w:r>
        <w:t xml:space="preserve"> добавленную стоимость комитентом (доверителем), иным аналогичным лицом.</w:t>
      </w:r>
    </w:p>
    <w:p w14:paraId="4B02417E" w14:textId="77777777" w:rsidR="00000000" w:rsidRDefault="0050258C">
      <w:pPr>
        <w:pStyle w:val="a3"/>
      </w:pPr>
      <w:r>
        <w:t xml:space="preserve">Положения настоящего подпункта распространяются также на организации и индивидуальных предпринимателей, указанных в пункте 4 </w:t>
      </w:r>
      <w:hyperlink r:id="rId312" w:history="1">
        <w:r>
          <w:rPr>
            <w:rStyle w:val="a4"/>
          </w:rPr>
          <w:t>статьи 114 настоящего Кодекса</w:t>
        </w:r>
      </w:hyperlink>
      <w:r>
        <w:t>;</w:t>
      </w:r>
    </w:p>
    <w:p w14:paraId="309753BE" w14:textId="77777777" w:rsidR="00000000" w:rsidRDefault="0050258C">
      <w:pPr>
        <w:pStyle w:val="a3"/>
      </w:pPr>
      <w:r>
        <w:t>24.11. предъявленные при приобретении либо уплаченные при ввозе товаров (работ, услуг), имущественных прав, связанных с получением доходов (выручки) в части осуществления:</w:t>
      </w:r>
    </w:p>
    <w:p w14:paraId="3874791D" w14:textId="77777777" w:rsidR="00000000" w:rsidRDefault="0050258C">
      <w:pPr>
        <w:pStyle w:val="a3"/>
      </w:pPr>
      <w:r>
        <w:t>лотерейной деятельности;</w:t>
      </w:r>
    </w:p>
    <w:p w14:paraId="67572640" w14:textId="77777777" w:rsidR="00000000" w:rsidRDefault="0050258C">
      <w:pPr>
        <w:pStyle w:val="a3"/>
      </w:pPr>
      <w:r>
        <w:t>деятельности по про</w:t>
      </w:r>
      <w:r>
        <w:t>ведению электронных интерактивных игр;</w:t>
      </w:r>
    </w:p>
    <w:p w14:paraId="1563417D" w14:textId="77777777" w:rsidR="00000000" w:rsidRDefault="0050258C">
      <w:pPr>
        <w:pStyle w:val="a3"/>
      </w:pPr>
      <w:r>
        <w:t>деятельности в сфере игорного бизнеса;</w:t>
      </w:r>
    </w:p>
    <w:p w14:paraId="1BD422E4" w14:textId="77777777" w:rsidR="00000000" w:rsidRDefault="0050258C">
      <w:pPr>
        <w:pStyle w:val="a3"/>
      </w:pPr>
      <w:r>
        <w:t>деятельности по оказанию услуг в сфере агроэкотуризма;</w:t>
      </w:r>
    </w:p>
    <w:p w14:paraId="344B4D6F" w14:textId="77777777" w:rsidR="00000000" w:rsidRDefault="0050258C">
      <w:pPr>
        <w:pStyle w:val="a3"/>
      </w:pPr>
      <w:r>
        <w:t>деятельности по совершению инициируемых физическими и юридическими лицами операций с беспоставочными внебиржевыми финансовыми инструментами (деятельности на внебиржевом рынке Форекс);</w:t>
      </w:r>
    </w:p>
    <w:p w14:paraId="47E6758A" w14:textId="77777777" w:rsidR="00000000" w:rsidRDefault="0050258C">
      <w:pPr>
        <w:pStyle w:val="a3"/>
      </w:pPr>
      <w:r>
        <w:t>деятельности, по которой уплачивается единый налог с индивидуальных пред</w:t>
      </w:r>
      <w:r>
        <w:t>принимателей и иных физических лиц.</w:t>
      </w:r>
    </w:p>
    <w:p w14:paraId="6F37FD48" w14:textId="77777777" w:rsidR="00000000" w:rsidRDefault="0050258C">
      <w:pPr>
        <w:pStyle w:val="a3"/>
      </w:pPr>
      <w:r>
        <w:t>Для целей определения не подлежащих вычету сумм налога на добавленную стоимость по товарам, в том числе основным средствам и нематериальным активам (работам, услугам), имущественным правам, используемым:</w:t>
      </w:r>
    </w:p>
    <w:p w14:paraId="51FC9E4E" w14:textId="77777777" w:rsidR="00000000" w:rsidRDefault="0050258C">
      <w:pPr>
        <w:pStyle w:val="a3"/>
      </w:pPr>
      <w:r>
        <w:t xml:space="preserve">непосредственно </w:t>
      </w:r>
      <w:r>
        <w:t>для целей осуществления деятельности, указанной в части первой настоящего подпункта, – принимаются суммы налога на добавленную стоимость прямым счетом;</w:t>
      </w:r>
    </w:p>
    <w:p w14:paraId="6351E695" w14:textId="77777777" w:rsidR="00000000" w:rsidRDefault="0050258C">
      <w:pPr>
        <w:pStyle w:val="a3"/>
      </w:pPr>
      <w:r>
        <w:t xml:space="preserve">одновременно для целей осуществления деятельности, указанной в части первой настоящего подпункта, и для </w:t>
      </w:r>
      <w:r>
        <w:t xml:space="preserve">целей производства и (или) реализации товаров (работ, услуг), имущественных прав, обороты по реализации которых признаются объектом налогообложения налогом на добавленную стоимость, – суммы налога на добавленную стоимость распределяются нарастающим итогом </w:t>
      </w:r>
      <w:r>
        <w:t>между указанными видами деятельности пропорционально выручке (доходу), полученной по соответствующей деятельности, или иному критерию распределения, определяемому плательщиком согласно учетной политике организации (решению индивидуального предпринимателя);</w:t>
      </w:r>
    </w:p>
    <w:p w14:paraId="5807D092" w14:textId="77777777" w:rsidR="00000000" w:rsidRDefault="0050258C">
      <w:pPr>
        <w:pStyle w:val="a3"/>
      </w:pPr>
      <w:r>
        <w:t xml:space="preserve">24.12. подлежащие передаче заказчиком (застройщиком) третьим лицам (в том числе дольщикам) в соответствии с пунктом 12 </w:t>
      </w:r>
      <w:hyperlink r:id="rId313" w:history="1">
        <w:r>
          <w:rPr>
            <w:rStyle w:val="a4"/>
          </w:rPr>
          <w:t>статьи 130 настоящего Кодекса</w:t>
        </w:r>
      </w:hyperlink>
      <w:r>
        <w:t>.</w:t>
      </w:r>
    </w:p>
    <w:p w14:paraId="3ED96734" w14:textId="77777777" w:rsidR="00000000" w:rsidRDefault="0050258C">
      <w:pPr>
        <w:pStyle w:val="a3"/>
      </w:pPr>
      <w:r>
        <w:t>При ведении строительства до привлечен</w:t>
      </w:r>
      <w:r>
        <w:t>ия третьего лица (в том числе дольщика) суммы налога на добавленную стоимость, ранее принятые к вычету заказчиком (застройщиком) по товарам (работам, услугам), имущественным правам, которые не являются вложениями в долгосрочные активы заказчика (застройщик</w:t>
      </w:r>
      <w:r>
        <w:t>а), подлежат восстановлению заказчиком (застройщиком) на дату заключения договора с третьим лицом (в том числе дольщиком);</w:t>
      </w:r>
    </w:p>
    <w:p w14:paraId="3558FA87" w14:textId="77777777" w:rsidR="00000000" w:rsidRDefault="0050258C">
      <w:pPr>
        <w:pStyle w:val="a3"/>
      </w:pPr>
      <w:r>
        <w:t>24.13. по товарам (работам, услугам), включая основные средства и нематериальные активы, имущественным правам, используемым индивидуа</w:t>
      </w:r>
      <w:r>
        <w:t>льными предпринимателями для нужд, не связанных с осуществлением предпринимательской деятельности;</w:t>
      </w:r>
    </w:p>
    <w:p w14:paraId="318FCF35" w14:textId="77777777" w:rsidR="00000000" w:rsidRDefault="0050258C">
      <w:pPr>
        <w:pStyle w:val="a3"/>
      </w:pPr>
      <w:r>
        <w:t>24.14. у индивидуальных предпринимателей, которые перестали признаваться плательщиками налога на добавленную стоимость при реализации товаров (работ, услуг),</w:t>
      </w:r>
      <w:r>
        <w:t xml:space="preserve"> имущественных прав, предъявленные при приобретении либо уплаченные при ввозе на территорию Республики Беларусь товаров (работ, услуг), имущественных прав и не принятые к вычету в отчетном периоде, в котором они признавались плательщиками. Указанные суммы </w:t>
      </w:r>
      <w:r>
        <w:t>налога на добавленную стоимость относятся на увеличение стоимости приобретенных (ввезенных) товаров (работ, услуг), имущественных прав;</w:t>
      </w:r>
    </w:p>
    <w:p w14:paraId="750CE6A3" w14:textId="77777777" w:rsidR="00000000" w:rsidRDefault="0050258C">
      <w:pPr>
        <w:pStyle w:val="a3"/>
      </w:pPr>
      <w:r>
        <w:t>24.15. по товарам в случае их порчи, утраты, за исключением:</w:t>
      </w:r>
    </w:p>
    <w:p w14:paraId="0AF8F8E0" w14:textId="77777777" w:rsidR="00000000" w:rsidRDefault="0050258C">
      <w:pPr>
        <w:pStyle w:val="a3"/>
      </w:pPr>
      <w:r>
        <w:t>порчи, утраты товаров в связи с чрезвычайными обстоятельств</w:t>
      </w:r>
      <w:r>
        <w:t>ами: пожар, авария, стихийное бедствие, дорожно-транспортное происшествие;</w:t>
      </w:r>
    </w:p>
    <w:p w14:paraId="0C704E05" w14:textId="77777777" w:rsidR="00000000" w:rsidRDefault="0050258C">
      <w:pPr>
        <w:pStyle w:val="a3"/>
      </w:pPr>
      <w:r>
        <w:t>падежа (гибели) животных из-за возникновения заразной (опасной) болезни животных, при которой устанавливается карантин в порядке, установленном законодательством;</w:t>
      </w:r>
    </w:p>
    <w:p w14:paraId="4B6DC279" w14:textId="77777777" w:rsidR="00000000" w:rsidRDefault="0050258C">
      <w:pPr>
        <w:pStyle w:val="a3"/>
      </w:pPr>
      <w:r>
        <w:t>порчи, утраты осно</w:t>
      </w:r>
      <w:r>
        <w:t>вных средств и нематериальных активов;</w:t>
      </w:r>
    </w:p>
    <w:p w14:paraId="4CCA7FB0" w14:textId="77777777" w:rsidR="00000000" w:rsidRDefault="0050258C">
      <w:pPr>
        <w:pStyle w:val="a3"/>
      </w:pPr>
      <w:r>
        <w:t xml:space="preserve">утраты товара при его хранении, транспортировке и (или) реализации в пределах норм естественной убыли (потерь, боя), установленных законодательством, а при их отсутствии – в пределах норм, установленных руководителем </w:t>
      </w:r>
      <w:r>
        <w:t>по согласованию с собственником, общим собранием участников, членов потребительского общества, уполномоченных или лицом, ими уполномоченным.</w:t>
      </w:r>
    </w:p>
    <w:p w14:paraId="0F9153B7" w14:textId="77777777" w:rsidR="00000000" w:rsidRDefault="0050258C">
      <w:pPr>
        <w:pStyle w:val="a3"/>
      </w:pPr>
      <w:r>
        <w:t>Для целей применения настоящего подпункта под:</w:t>
      </w:r>
    </w:p>
    <w:p w14:paraId="55453F9D" w14:textId="77777777" w:rsidR="00000000" w:rsidRDefault="0050258C">
      <w:pPr>
        <w:pStyle w:val="a3"/>
      </w:pPr>
      <w:r>
        <w:t>порчей товара понимается ухудшение всех или отдельных качеств (свойс</w:t>
      </w:r>
      <w:r>
        <w:t>тв) товара, в результате которого данный товар не может быть использован для целей реализации и (или) в производстве продукции (выполнении работ, оказании услуг);</w:t>
      </w:r>
    </w:p>
    <w:p w14:paraId="5CA64359" w14:textId="77777777" w:rsidR="00000000" w:rsidRDefault="0050258C">
      <w:pPr>
        <w:pStyle w:val="a3"/>
      </w:pPr>
      <w:r>
        <w:t>утратой товара понимается потеря (в том числе недостача, хищение, бой) товара при его хранени</w:t>
      </w:r>
      <w:r>
        <w:t>и, транспортировке и (или) реализации, в том числе сверх норм естественной убыли (потерь, боя), установленных законодательством, а при их отсутствии – сверх норм, установленных руководителем по согласованию с собственником, общим собранием участников, член</w:t>
      </w:r>
      <w:r>
        <w:t>ов потребительского общества, уполномоченных или лицом, ими уполномоченным. При отсутствии установленных норм такие потери товара признаются сверхнормативными.</w:t>
      </w:r>
    </w:p>
    <w:p w14:paraId="71729AF3" w14:textId="77777777" w:rsidR="00000000" w:rsidRDefault="0050258C">
      <w:pPr>
        <w:pStyle w:val="a3"/>
      </w:pPr>
      <w:r>
        <w:t>Налоговые вычеты плательщика подлежат уменьшению на суммы налога на добавленную стоимость, приня</w:t>
      </w:r>
      <w:r>
        <w:t>тые им ранее к вычету по товарам, указанным в части первой настоящего подпункта.</w:t>
      </w:r>
    </w:p>
    <w:p w14:paraId="54AF5283" w14:textId="77777777" w:rsidR="00000000" w:rsidRDefault="0050258C">
      <w:pPr>
        <w:pStyle w:val="a3"/>
      </w:pPr>
      <w:r>
        <w:t>Налоговые вычеты плательщика подлежат уменьшению на налоговые вычеты, равные 20 процентам от стоимости указанных в части первой настоящего подпункта товаров, при невозможности</w:t>
      </w:r>
      <w:r>
        <w:t>:</w:t>
      </w:r>
    </w:p>
    <w:p w14:paraId="64FD5DB4" w14:textId="77777777" w:rsidR="00000000" w:rsidRDefault="0050258C">
      <w:pPr>
        <w:pStyle w:val="a3"/>
      </w:pPr>
      <w:r>
        <w:t>определения размера ранее принятой к вычету суммы налога на добавленную стоимость;</w:t>
      </w:r>
    </w:p>
    <w:p w14:paraId="6700B4BB" w14:textId="77777777" w:rsidR="00000000" w:rsidRDefault="0050258C">
      <w:pPr>
        <w:pStyle w:val="a3"/>
      </w:pPr>
      <w:r>
        <w:t>установления факта совершения операций, указанных в части шестой настоящего подпункта.</w:t>
      </w:r>
    </w:p>
    <w:p w14:paraId="21224AD1" w14:textId="77777777" w:rsidR="00000000" w:rsidRDefault="0050258C">
      <w:pPr>
        <w:pStyle w:val="a3"/>
      </w:pPr>
      <w:r>
        <w:t>Уменьшение налоговых вычетов производится в том отчетном периоде, в котором произошл</w:t>
      </w:r>
      <w:r>
        <w:t>и порча, утрата товаров. Дата порчи, утраты товаров определяется как дата составления документа, подтверждающего порчу, утрату товаров. Если порча, утрата товаров установлены при проведении инвентаризации, то уменьшение налоговых вычетов производится в том</w:t>
      </w:r>
      <w:r>
        <w:t xml:space="preserve"> отчетном периоде, в котором результаты инвентаризации подлежат отражению в учете в соответствии с законодательством.</w:t>
      </w:r>
    </w:p>
    <w:p w14:paraId="3B9D0872" w14:textId="77777777" w:rsidR="00000000" w:rsidRDefault="0050258C">
      <w:pPr>
        <w:pStyle w:val="a3"/>
      </w:pPr>
      <w:r>
        <w:t>Налоговые вычеты плательщика не подлежат уменьшению в случае:</w:t>
      </w:r>
    </w:p>
    <w:p w14:paraId="1259D30F" w14:textId="77777777" w:rsidR="00000000" w:rsidRDefault="0050258C">
      <w:pPr>
        <w:pStyle w:val="a3"/>
      </w:pPr>
      <w:r>
        <w:t>отнесения сумм налога на добавленную стоимость, предъявленных при приобретен</w:t>
      </w:r>
      <w:r>
        <w:t>ии либо уплаченных при ввозе указанных в части первой настоящего подпункта товаров, на увеличение их стоимости или за счет безвозмездно полученных средств бюджета (бюджетов государственных внебюджетных фондов);</w:t>
      </w:r>
    </w:p>
    <w:p w14:paraId="1B02B188" w14:textId="77777777" w:rsidR="00000000" w:rsidRDefault="0050258C">
      <w:pPr>
        <w:pStyle w:val="a3"/>
      </w:pPr>
      <w:r>
        <w:t>включения сумм налога на добавленную стоимост</w:t>
      </w:r>
      <w:r>
        <w:t>ь по указанным в части первой настоящего подпункта товарам в затраты плательщика, учитываемые при налогообложении;</w:t>
      </w:r>
    </w:p>
    <w:p w14:paraId="51616208" w14:textId="77777777" w:rsidR="00000000" w:rsidRDefault="0050258C">
      <w:pPr>
        <w:pStyle w:val="a3"/>
      </w:pPr>
      <w:r>
        <w:t>приобретения (создания) указанных в части первой настоящего подпункта товаров, при котором суммы налога на добавленную стоимость не предъявля</w:t>
      </w:r>
      <w:r>
        <w:t>лись плательщику продавцами товаров (работ, услуг), имущественных прав или не уплачивались плательщиком при ввозе товаров;</w:t>
      </w:r>
    </w:p>
    <w:p w14:paraId="1FFAAC84" w14:textId="77777777" w:rsidR="00000000" w:rsidRDefault="0050258C">
      <w:pPr>
        <w:pStyle w:val="a3"/>
      </w:pPr>
      <w:r>
        <w:t>24.16. предъявленные покупателю при приобретении либо уплаченные им при ввозе:</w:t>
      </w:r>
    </w:p>
    <w:p w14:paraId="6EB91519" w14:textId="77777777" w:rsidR="00000000" w:rsidRDefault="0050258C">
      <w:pPr>
        <w:pStyle w:val="a3"/>
      </w:pPr>
      <w:r>
        <w:t>товаров, налоговая база при реализации которых определ</w:t>
      </w:r>
      <w:r>
        <w:t>яется покупателем как положительная разница между ценой реализации и ценой приобретения этих товаров;</w:t>
      </w:r>
    </w:p>
    <w:p w14:paraId="4D6B556B" w14:textId="77777777" w:rsidR="00000000" w:rsidRDefault="0050258C">
      <w:pPr>
        <w:pStyle w:val="a3"/>
      </w:pPr>
      <w:r>
        <w:t>имущественных прав, налоговая база при передаче которых определяется как положительная разница между стоимостью, по которой передаются имущественные права</w:t>
      </w:r>
      <w:r>
        <w:t xml:space="preserve"> с учетом налога на добавленную стоимость, и расходами на их приобретение с учетом налога на добавленную стоимость.</w:t>
      </w:r>
    </w:p>
    <w:p w14:paraId="29B8D518" w14:textId="77777777" w:rsidR="00000000" w:rsidRDefault="0050258C">
      <w:pPr>
        <w:pStyle w:val="a3"/>
      </w:pPr>
      <w:r>
        <w:t>25. Налоговые вычеты, подлежащие передаче получателю при передаче товаров (работ, услуг), имущественных прав, определяются в следующем порядке:</w:t>
      </w:r>
    </w:p>
    <w:p w14:paraId="32D3D0C9" w14:textId="77777777" w:rsidR="00000000" w:rsidRDefault="0050258C">
      <w:pPr>
        <w:pStyle w:val="a3"/>
      </w:pPr>
      <w:r>
        <w:t>25.1. фактические суммы налога на добавленную стоимость, предъявленные при приобретении передаваемых товаров (ра</w:t>
      </w:r>
      <w:r>
        <w:t xml:space="preserve">бот, услуг), имущественных прав, либо уплаченные при ввозе передаваемых товаров, или фактически предъявленные при приобретении (уплаченные при ввозе) суммы налога на добавленную стоимость по товарам (работам, услугам), имущественным правам, использованным </w:t>
      </w:r>
      <w:r>
        <w:t>при производстве (создании, выполнении, оказании) передаваемых товаров (работ, услуг), имущественных прав:</w:t>
      </w:r>
    </w:p>
    <w:p w14:paraId="02FD8B69" w14:textId="77777777" w:rsidR="00000000" w:rsidRDefault="0050258C">
      <w:pPr>
        <w:pStyle w:val="a3"/>
      </w:pPr>
      <w:r>
        <w:t>25.1.1. могут передаваться при передаче в пределах одного юридического лица Республики Беларусь товаров (работ, услуг), имущественных прав их получат</w:t>
      </w:r>
      <w:r>
        <w:t>елю.</w:t>
      </w:r>
    </w:p>
    <w:p w14:paraId="53D9ED32" w14:textId="77777777" w:rsidR="00000000" w:rsidRDefault="0050258C">
      <w:pPr>
        <w:pStyle w:val="a3"/>
      </w:pPr>
      <w:r>
        <w:t xml:space="preserve">При передаче в пределах одного юридического лица Республики Беларусь товаров (работ, услуг), имущественных прав, при которой в соответствии с частью второй подпункта 2.9 пункта 2 </w:t>
      </w:r>
      <w:hyperlink r:id="rId314" w:history="1">
        <w:r>
          <w:rPr>
            <w:rStyle w:val="a4"/>
          </w:rPr>
          <w:t>стать</w:t>
        </w:r>
        <w:r>
          <w:rPr>
            <w:rStyle w:val="a4"/>
          </w:rPr>
          <w:t>и 115 настоящего Кодекса</w:t>
        </w:r>
      </w:hyperlink>
      <w:r>
        <w:t xml:space="preserve"> производятся исчисление и уплата налога на добавленную стоимость (применяется освобождение от налогообложения), передача налоговых вычетов получателю товаров (работ, услуг), имущественных прав не производится;</w:t>
      </w:r>
    </w:p>
    <w:p w14:paraId="6A6D7DE4" w14:textId="77777777" w:rsidR="00000000" w:rsidRDefault="0050258C">
      <w:pPr>
        <w:pStyle w:val="a3"/>
      </w:pPr>
      <w:r>
        <w:t>25.1.2. передаются пр</w:t>
      </w:r>
      <w:r>
        <w:t>и передаче в рамках договора простого товарищества (договора о совместной деятельности):</w:t>
      </w:r>
    </w:p>
    <w:p w14:paraId="058385CC" w14:textId="77777777" w:rsidR="00000000" w:rsidRDefault="0050258C">
      <w:pPr>
        <w:pStyle w:val="a3"/>
      </w:pPr>
      <w:r>
        <w:t>товаров (работ, услуг), имущественных прав в качестве вклада участника договора простого товарищества (договора о совместной деятельности) в общее дело (за исключением</w:t>
      </w:r>
      <w:r>
        <w:t xml:space="preserve"> товаров, отчуждаемых по условиям указанного договора другому участнику);</w:t>
      </w:r>
    </w:p>
    <w:p w14:paraId="21B0A127" w14:textId="77777777" w:rsidR="00000000" w:rsidRDefault="0050258C">
      <w:pPr>
        <w:pStyle w:val="a3"/>
      </w:pPr>
      <w:r>
        <w:t>товаров при разделе товаров, находившихся в общей собственности участников договора простого товарищества (договора о совместной деятельности);</w:t>
      </w:r>
    </w:p>
    <w:p w14:paraId="102317EF" w14:textId="77777777" w:rsidR="00000000" w:rsidRDefault="0050258C">
      <w:pPr>
        <w:pStyle w:val="a3"/>
      </w:pPr>
      <w:r>
        <w:t>расходов, возмещаемых участнику в соот</w:t>
      </w:r>
      <w:r>
        <w:t>ветствии с договором простого товарищества лицом, осуществляющим ведение общих дел;</w:t>
      </w:r>
    </w:p>
    <w:p w14:paraId="2D59D93B" w14:textId="77777777" w:rsidR="00000000" w:rsidRDefault="0050258C">
      <w:pPr>
        <w:pStyle w:val="a3"/>
      </w:pPr>
      <w:r>
        <w:t>25.2. при невозможности определения фактически предъявленных при приобретении (уплаченных при ввозе) сумм налога на добавленную стоимость по операциям, предусмотренным подп</w:t>
      </w:r>
      <w:r>
        <w:t xml:space="preserve">унктом 25.1 настоящего пункта, либо при передаче товаров, суммы налога на добавленную стоимость при ввозе которых еще не уплачены, передаются (а в случае, предусмотренном подпунктом 25.1.1 настоящего пункта, могут передаваться) налоговые вычеты, равные 20 </w:t>
      </w:r>
      <w:r>
        <w:t>процентам от стоимости передаваемых товаров (выполняемых работ, оказываемых услуг), имущественных прав.</w:t>
      </w:r>
    </w:p>
    <w:p w14:paraId="6AEF891E" w14:textId="77777777" w:rsidR="00000000" w:rsidRDefault="0050258C">
      <w:pPr>
        <w:pStyle w:val="a3"/>
      </w:pPr>
      <w:r>
        <w:t>В этом случае на сумму, указанную в части первой настоящего подпункта, у передающей стороны уменьшаются суммы налога на добавленную стоимость, предъявле</w:t>
      </w:r>
      <w:r>
        <w:t>нные при приобретении (уплаченные при ввозе) товаров (работ, услуг), имущественных прав;</w:t>
      </w:r>
    </w:p>
    <w:p w14:paraId="026C3831" w14:textId="77777777" w:rsidR="00000000" w:rsidRDefault="0050258C">
      <w:pPr>
        <w:pStyle w:val="a3"/>
      </w:pPr>
      <w:r>
        <w:t>25.3. передача налоговых вычетов в пределах одного юридического лица, производимая в соответствии с подпунктами 25.1.1 и 25.2 настоящего пункта, должна быть осуществле</w:t>
      </w:r>
      <w:r>
        <w:t>на в том же отчетном периоде, в котором была осуществлена передача товаров (работ, услуг), имущественных прав в пределах одного юридического лица Республики Беларусь;</w:t>
      </w:r>
    </w:p>
    <w:p w14:paraId="0CB45FAF" w14:textId="77777777" w:rsidR="00000000" w:rsidRDefault="0050258C">
      <w:pPr>
        <w:pStyle w:val="a3"/>
      </w:pPr>
      <w:r>
        <w:t>25.4. при прекращении договора простого товарищества (договора о совместной деятельности)</w:t>
      </w:r>
      <w:r>
        <w:t xml:space="preserve"> передаче участникам (участнику) этого товарищества подлежат суммы налога на добавленную стоимость, предъявленные при приобретении (уплаченные при ввозе) товаров (работ, услуг), имущественных прав и не принятые к вычету до прекращения договора простого тов</w:t>
      </w:r>
      <w:r>
        <w:t>арищества (договора о совместной деятельности);</w:t>
      </w:r>
    </w:p>
    <w:p w14:paraId="7EC772AC" w14:textId="77777777" w:rsidR="00000000" w:rsidRDefault="0050258C">
      <w:pPr>
        <w:pStyle w:val="a3"/>
      </w:pPr>
      <w:r>
        <w:t>25.5. при принятии юридическим лицом Республики Беларусь решения о ликвидации своего филиала, исполняющего налоговые обязанности этого юридического лица, а также при возникновении обстоятельства, в связи с ко</w:t>
      </w:r>
      <w:r>
        <w:t>торым прекращается обязанность филиала юридического лица Республики Беларусь по исполнению налоговых обязательств этого юридического лица, передаче филиалом в пределах одного юридического лица Республики Беларусь подлежат суммы налога на добавленную стоимо</w:t>
      </w:r>
      <w:r>
        <w:t>сть, предъявленные при приобретении (уплаченные при ввозе) товаров (работ, услуг), имущественных прав и не принятые к вычету соответственно до его ликвидации (возникновения такого обстоятельства);</w:t>
      </w:r>
    </w:p>
    <w:p w14:paraId="448726DD" w14:textId="77777777" w:rsidR="00000000" w:rsidRDefault="0050258C">
      <w:pPr>
        <w:pStyle w:val="a3"/>
      </w:pPr>
      <w:r>
        <w:t>25.6. при реорганизации организации передаче правопреемнику</w:t>
      </w:r>
      <w:r>
        <w:t xml:space="preserve"> (правопреемникам) такой организации в соответствии с передаточным актом или разделительным балансом подлежат суммы налога на добавленную стоимость, предъявленные при приобретении либо уплаченные при ввозе товаров (работ, услуг), имущественных прав и не пр</w:t>
      </w:r>
      <w:r>
        <w:t>инятые к вычету до реорганизации организации.</w:t>
      </w:r>
    </w:p>
    <w:p w14:paraId="0FEAB6B1" w14:textId="77777777" w:rsidR="00000000" w:rsidRDefault="0050258C">
      <w:pPr>
        <w:pStyle w:val="a3"/>
      </w:pPr>
      <w:r>
        <w:t>Передача правопреемнику (правопреемникам) сумм налога на добавленную стоимость, указанных в части первой настоящего подпункта, осуществляется без одновременной передачи товаров (работ, услуг), имущественных пра</w:t>
      </w:r>
      <w:r>
        <w:t>в, если в соответствии с передаточным актом или разделительным балансом такие суммы налога на добавленную стоимость переданы без относящихся к ним товаров (работ, услуг), имущественных прав;</w:t>
      </w:r>
    </w:p>
    <w:p w14:paraId="3A6F65F0" w14:textId="77777777" w:rsidR="00000000" w:rsidRDefault="0050258C">
      <w:pPr>
        <w:pStyle w:val="a3"/>
      </w:pPr>
      <w:r>
        <w:t>25.7. налоговые вычеты юридических лиц, входящих в сводный баланс</w:t>
      </w:r>
      <w:r>
        <w:t xml:space="preserve"> основной деятельности государственного объединения «Белорусская железная дорога», подлежат передаче государственному объединению «Белорусская железная дорога» для включения в налоговую декларацию (расчет) по налогу на добавленную стоимость по перевозкам и</w:t>
      </w:r>
      <w:r>
        <w:t xml:space="preserve"> определяются в порядке, установленном Президентом Республики Беларусь.</w:t>
      </w:r>
    </w:p>
    <w:p w14:paraId="5EA68685" w14:textId="77777777" w:rsidR="00000000" w:rsidRDefault="0050258C">
      <w:pPr>
        <w:pStyle w:val="a3"/>
      </w:pPr>
      <w:r>
        <w:t>26. Плательщики имеют право самостоятельно выделить для вычета суммы налога на добавленную стоимость:</w:t>
      </w:r>
    </w:p>
    <w:p w14:paraId="35839075" w14:textId="77777777" w:rsidR="00000000" w:rsidRDefault="0050258C">
      <w:pPr>
        <w:pStyle w:val="a3"/>
      </w:pPr>
      <w:r>
        <w:t>26.1. при приобретении товаров по фиксированным розничным ценам плательщиками:</w:t>
      </w:r>
    </w:p>
    <w:p w14:paraId="1349A0D0" w14:textId="77777777" w:rsidR="00000000" w:rsidRDefault="0050258C">
      <w:pPr>
        <w:pStyle w:val="a3"/>
      </w:pPr>
      <w:r>
        <w:t>исп</w:t>
      </w:r>
      <w:r>
        <w:t>ользующими эти товары в производстве и реализации товаров (работ, услуг), имущественных прав;</w:t>
      </w:r>
    </w:p>
    <w:p w14:paraId="0AAB09E8" w14:textId="77777777" w:rsidR="00000000" w:rsidRDefault="0050258C">
      <w:pPr>
        <w:pStyle w:val="a3"/>
      </w:pPr>
      <w:r>
        <w:t xml:space="preserve">исчисляющими налог на добавленную стоимость с учетом особенностей, установленных пунктом 5 </w:t>
      </w:r>
      <w:hyperlink r:id="rId315" w:history="1">
        <w:r>
          <w:rPr>
            <w:rStyle w:val="a4"/>
          </w:rPr>
          <w:t>стат</w:t>
        </w:r>
        <w:r>
          <w:rPr>
            <w:rStyle w:val="a4"/>
          </w:rPr>
          <w:t>ьи 128 настоящего Кодекса</w:t>
        </w:r>
      </w:hyperlink>
      <w:r>
        <w:t>.</w:t>
      </w:r>
    </w:p>
    <w:p w14:paraId="5EA7C18D" w14:textId="77777777" w:rsidR="00000000" w:rsidRDefault="0050258C">
      <w:pPr>
        <w:pStyle w:val="a3"/>
      </w:pPr>
      <w:r>
        <w:t>Самостоятельное выделение для вычета суммы налога на добавленную стоимость осуществляется:</w:t>
      </w:r>
    </w:p>
    <w:p w14:paraId="64B927DF" w14:textId="77777777" w:rsidR="00000000" w:rsidRDefault="0050258C">
      <w:pPr>
        <w:pStyle w:val="a3"/>
      </w:pPr>
      <w:r>
        <w:t>на основании подписанного электронной цифровой подписью электронного счета-фактуры;</w:t>
      </w:r>
    </w:p>
    <w:p w14:paraId="2E3B7433" w14:textId="77777777" w:rsidR="00000000" w:rsidRDefault="0050258C">
      <w:pPr>
        <w:pStyle w:val="a3"/>
      </w:pPr>
      <w:r>
        <w:t>исходя из цены приобретения товаров по фиксированным р</w:t>
      </w:r>
      <w:r>
        <w:t>озничным ценам и ставки налога на добавленную стоимость, применяемой при их реализации на территории Республики Беларусь;</w:t>
      </w:r>
    </w:p>
    <w:p w14:paraId="39E5885E" w14:textId="77777777" w:rsidR="00000000" w:rsidRDefault="0050258C">
      <w:pPr>
        <w:pStyle w:val="a3"/>
      </w:pPr>
      <w:r>
        <w:t>26.2. при отказе плательщика от освобождения от налогообложения оборотов по реализации товаров (работ, услуг), имущественных прав либо</w:t>
      </w:r>
      <w:r>
        <w:t xml:space="preserve"> при отмене ранее установленного освобождения от налогообложения.</w:t>
      </w:r>
    </w:p>
    <w:p w14:paraId="35AD4EB3" w14:textId="77777777" w:rsidR="00000000" w:rsidRDefault="0050258C">
      <w:pPr>
        <w:pStyle w:val="a3"/>
      </w:pPr>
      <w:r>
        <w:t>Выделение суммы налога на добавленную стоимость для вычета осуществляется из остатков товаров (за исключением основных средств), имеющихся на дату отказа от освобождения от налогообложения л</w:t>
      </w:r>
      <w:r>
        <w:t>ибо на дату отмены ранее установленного освобождения от налогообложения:</w:t>
      </w:r>
    </w:p>
    <w:p w14:paraId="54B0E69E" w14:textId="77777777" w:rsidR="00000000" w:rsidRDefault="0050258C">
      <w:pPr>
        <w:pStyle w:val="a3"/>
      </w:pPr>
      <w:r>
        <w:t>на основании подписанного электронной цифровой подписью электронного счета-фактуры;</w:t>
      </w:r>
    </w:p>
    <w:p w14:paraId="218C2114" w14:textId="77777777" w:rsidR="00000000" w:rsidRDefault="0050258C">
      <w:pPr>
        <w:pStyle w:val="a3"/>
      </w:pPr>
      <w:r>
        <w:t>путем самостоятельного выделения для вычета сумм налога на добавленную стоимость, предъявленных при</w:t>
      </w:r>
      <w:r>
        <w:t xml:space="preserve"> приобретении либо уплаченных при ввозе этих товаров и отнесенных на увеличение их стоимости или включенных в затраты плательщика, учитываемые при налогообложении.</w:t>
      </w:r>
    </w:p>
    <w:p w14:paraId="17DDC267" w14:textId="77777777" w:rsidR="00000000" w:rsidRDefault="0050258C">
      <w:pPr>
        <w:pStyle w:val="a3"/>
      </w:pPr>
      <w:r>
        <w:t>Индивидуальные предприниматели, признаваемые плательщиками налога на добавленную стоимость п</w:t>
      </w:r>
      <w:r>
        <w:t>ри реализации товаров (работ, услуг), имущественных прав, имеют право из стоимости остатков товаров (за исключением основных средств), имеющихся на 1-е число месяца, с которого они признаются плательщиками налога на добавленную стоимость при реализации тов</w:t>
      </w:r>
      <w:r>
        <w:t xml:space="preserve">аров (работ, услуг), имущественных прав, на основании подписанного электронной цифровой подписью электронного счета-фактуры выделить по данным инвентаризации товаров суммы налога на добавленную стоимость, предъявленные при приобретении либо уплаченные при </w:t>
      </w:r>
      <w:r>
        <w:t>ввозе этих товаров, с отражением этих сумм в учете доходов и расходов индивидуального предпринимателя;</w:t>
      </w:r>
    </w:p>
    <w:p w14:paraId="31779D7F" w14:textId="77777777" w:rsidR="00000000" w:rsidRDefault="0050258C">
      <w:pPr>
        <w:pStyle w:val="a3"/>
      </w:pPr>
      <w:r>
        <w:t>26.3. при переходе с особого режима налогообложения без исчисления и уплаты налога на добавленную стоимость на общий порядок налогообложения или на особы</w:t>
      </w:r>
      <w:r>
        <w:t>й режим налогообложения с исчислением и уплатой налога на добавленную стоимость.</w:t>
      </w:r>
    </w:p>
    <w:p w14:paraId="54E1CDD4" w14:textId="77777777" w:rsidR="00000000" w:rsidRDefault="0050258C">
      <w:pPr>
        <w:pStyle w:val="a3"/>
      </w:pPr>
      <w:r>
        <w:t>Выделение сумм налога на добавленную стоимость для вычета осуществляется из остатков товаров (за исключением основных средств), имеющихся на дату перехода:</w:t>
      </w:r>
    </w:p>
    <w:p w14:paraId="75A21CCC" w14:textId="77777777" w:rsidR="00000000" w:rsidRDefault="0050258C">
      <w:pPr>
        <w:pStyle w:val="a3"/>
      </w:pPr>
      <w:r>
        <w:t>на основании подписанного электронной цифровой подписью электронного счета-фактуры;</w:t>
      </w:r>
    </w:p>
    <w:p w14:paraId="6737B5B1" w14:textId="77777777" w:rsidR="00000000" w:rsidRDefault="0050258C">
      <w:pPr>
        <w:pStyle w:val="a3"/>
      </w:pPr>
      <w:r>
        <w:t>путем самостоятельного выделения для вычета сумм налога на добавленную стоимость, предъявленных при приобретении либо уплаченных при ввозе этих товаров и отнесенных на увел</w:t>
      </w:r>
      <w:r>
        <w:t>ичение их стоимости;</w:t>
      </w:r>
    </w:p>
    <w:p w14:paraId="5F42439B" w14:textId="77777777" w:rsidR="00000000" w:rsidRDefault="0050258C">
      <w:pPr>
        <w:pStyle w:val="a3"/>
      </w:pPr>
      <w:r>
        <w:t>26.4. при реализации организациями, не осуществляющими предпринимательскую деятельность на территории Республики Беларусь (в том числе иностранными организациями и аккредитованными в установленном порядке представительствами иностранны</w:t>
      </w:r>
      <w:r>
        <w:t xml:space="preserve">х организаций), приобретенных (ввезенных) товаров (работ, услуг), имущественных прав, по которым сумма налога на добавленную стоимость была отнесена на увеличение их стоимости в соответствии с пунктом 12 </w:t>
      </w:r>
      <w:hyperlink r:id="rId316" w:history="1">
        <w:r>
          <w:rPr>
            <w:rStyle w:val="a4"/>
          </w:rPr>
          <w:t>статьи 132 настоящего Кодекса</w:t>
        </w:r>
      </w:hyperlink>
      <w:r>
        <w:t>.</w:t>
      </w:r>
    </w:p>
    <w:p w14:paraId="0C287843" w14:textId="77777777" w:rsidR="00000000" w:rsidRDefault="0050258C">
      <w:pPr>
        <w:pStyle w:val="a3"/>
      </w:pPr>
      <w:r>
        <w:t>Выделение сумм налога на добавленную стоимость указанными организациями осуществляется:</w:t>
      </w:r>
    </w:p>
    <w:p w14:paraId="079A6BD9" w14:textId="77777777" w:rsidR="00000000" w:rsidRDefault="0050258C">
      <w:pPr>
        <w:pStyle w:val="a3"/>
      </w:pPr>
      <w:r>
        <w:t>на основании подписанного электронной цифровой подписью электронного счета-фактуры;</w:t>
      </w:r>
    </w:p>
    <w:p w14:paraId="4A281E93" w14:textId="77777777" w:rsidR="00000000" w:rsidRDefault="0050258C">
      <w:pPr>
        <w:pStyle w:val="a3"/>
      </w:pPr>
      <w:r>
        <w:t>расчетным путем исходя из цены приобре</w:t>
      </w:r>
      <w:r>
        <w:t>тения товаров (работ, услуг), имущественных прав и остаточной стоимости основных средств и нематериальных активов с учетом налога на добавленную стоимость и ставки налога на добавленную стоимость, применявшейся при их приобретении (ввозе).</w:t>
      </w:r>
    </w:p>
    <w:p w14:paraId="0029D6D5" w14:textId="77777777" w:rsidR="00000000" w:rsidRDefault="0050258C">
      <w:pPr>
        <w:pStyle w:val="a3"/>
      </w:pPr>
      <w:r>
        <w:t>Выделение сумм н</w:t>
      </w:r>
      <w:r>
        <w:t xml:space="preserve">алога на добавленную стоимость производится, если при реализации товаров (работ, услуг), имущественных прав осуществляется исчисление налога на добавленную стоимость по ставкам, установленным пунктами 2 и 3 </w:t>
      </w:r>
      <w:hyperlink r:id="rId317" w:history="1">
        <w:r>
          <w:rPr>
            <w:rStyle w:val="a4"/>
          </w:rPr>
          <w:t>статьи 122 настоящего Кодекса</w:t>
        </w:r>
      </w:hyperlink>
      <w:r>
        <w:t>.</w:t>
      </w:r>
    </w:p>
    <w:p w14:paraId="60234C4B" w14:textId="77777777" w:rsidR="00000000" w:rsidRDefault="0050258C">
      <w:pPr>
        <w:pStyle w:val="a3"/>
      </w:pPr>
      <w:r>
        <w:t>Выделение сумм налога на добавленную стоимость не производится, если указанными организациями реализуются товары, приобретенные ими у продавцов, определивших налоговую базу при реализации этих товаров как по</w:t>
      </w:r>
      <w:r>
        <w:t>ложительную разницу между ценой реализации и ценой их приобретения;</w:t>
      </w:r>
    </w:p>
    <w:p w14:paraId="4532CBD0" w14:textId="77777777" w:rsidR="00000000" w:rsidRDefault="0050258C">
      <w:pPr>
        <w:pStyle w:val="a3"/>
      </w:pPr>
      <w:r>
        <w:t xml:space="preserve">26.5. если им поручена реализация имущества, отчужденного в результате реквизиции, конфискации, по судебному постановлению в порядке взыскания налогов, сборов (пошлин) и пеней, штрафов за </w:t>
      </w:r>
      <w:r>
        <w:t>совершение административных правонарушений и (или) преступлений путем обращения взыскания на имущество по обязательствам собственника, – при приобретении этого имущества для собственных нужд.</w:t>
      </w:r>
    </w:p>
    <w:p w14:paraId="48C1C85F" w14:textId="77777777" w:rsidR="00000000" w:rsidRDefault="0050258C">
      <w:pPr>
        <w:pStyle w:val="a3"/>
      </w:pPr>
      <w:r>
        <w:t>Самостоятельное выделение сумм налога на добавленную стоимость п</w:t>
      </w:r>
      <w:r>
        <w:t>роизводится по той налоговой ставке, по которой облагается реализация такого имущества.</w:t>
      </w:r>
    </w:p>
    <w:p w14:paraId="4D30CE3C" w14:textId="77777777" w:rsidR="00000000" w:rsidRDefault="0050258C">
      <w:pPr>
        <w:pStyle w:val="a3"/>
      </w:pPr>
      <w:r>
        <w:t>27. Вычет сумм налога на добавленную стоимость производится в полном объеме:</w:t>
      </w:r>
    </w:p>
    <w:p w14:paraId="6464B8F3" w14:textId="77777777" w:rsidR="00000000" w:rsidRDefault="0050258C">
      <w:pPr>
        <w:pStyle w:val="a3"/>
      </w:pPr>
      <w:r>
        <w:t>27.1. по товарам (работам, услугам), при реализации которых налогообложение налогом на доба</w:t>
      </w:r>
      <w:r>
        <w:t xml:space="preserve">вленную стоимость осуществляется по ставке в размере ноль (0) процентов, – при наличии у плательщика (в случаях, установленных подпунктом 1.11 пункта 1, пунктом 5 </w:t>
      </w:r>
      <w:hyperlink r:id="rId318" w:history="1">
        <w:r>
          <w:rPr>
            <w:rStyle w:val="a4"/>
          </w:rPr>
          <w:t>статьи 122</w:t>
        </w:r>
      </w:hyperlink>
      <w:r>
        <w:t xml:space="preserve">, </w:t>
      </w:r>
      <w:hyperlink r:id="rId319" w:history="1">
        <w:r>
          <w:rPr>
            <w:rStyle w:val="a4"/>
          </w:rPr>
          <w:t>статьями 123</w:t>
        </w:r>
      </w:hyperlink>
      <w:r>
        <w:t>–</w:t>
      </w:r>
      <w:hyperlink r:id="rId320" w:history="1">
        <w:r>
          <w:rPr>
            <w:rStyle w:val="a4"/>
          </w:rPr>
          <w:t>126 настоящего Кодекса</w:t>
        </w:r>
      </w:hyperlink>
      <w:r>
        <w:t xml:space="preserve">, – </w:t>
      </w:r>
      <w:r>
        <w:t xml:space="preserve">при представлении плательщиком в налоговый орган по месту постановки на учет) документов, предусмотренных подпунктом 1.11 пункта 1, пунктом 5 </w:t>
      </w:r>
      <w:hyperlink r:id="rId321" w:history="1">
        <w:r>
          <w:rPr>
            <w:rStyle w:val="a4"/>
          </w:rPr>
          <w:t>статьи 122</w:t>
        </w:r>
      </w:hyperlink>
      <w:r>
        <w:t xml:space="preserve">, </w:t>
      </w:r>
      <w:hyperlink r:id="rId322" w:history="1">
        <w:r>
          <w:rPr>
            <w:rStyle w:val="a4"/>
          </w:rPr>
          <w:t>статьями 123</w:t>
        </w:r>
      </w:hyperlink>
      <w:r>
        <w:t>–</w:t>
      </w:r>
      <w:hyperlink r:id="rId323" w:history="1">
        <w:r>
          <w:rPr>
            <w:rStyle w:val="a4"/>
          </w:rPr>
          <w:t>126 настоящего Кодекса</w:t>
        </w:r>
      </w:hyperlink>
      <w:r>
        <w:t>;</w:t>
      </w:r>
    </w:p>
    <w:p w14:paraId="0718245D" w14:textId="77777777" w:rsidR="00000000" w:rsidRDefault="0050258C">
      <w:pPr>
        <w:pStyle w:val="a3"/>
      </w:pPr>
      <w:r>
        <w:t>27.2. по товарам, при реализации которых налогообложение налогом на добавленную стоимость осуществляется по ставке в размер</w:t>
      </w:r>
      <w:r>
        <w:t>е десять (10) процентов;</w:t>
      </w:r>
    </w:p>
    <w:p w14:paraId="4437AE58" w14:textId="77777777" w:rsidR="00000000" w:rsidRDefault="0050258C">
      <w:pPr>
        <w:pStyle w:val="a3"/>
      </w:pPr>
      <w:r>
        <w:t>27.3. у плательщиков, находящихся в:</w:t>
      </w:r>
    </w:p>
    <w:p w14:paraId="27284667" w14:textId="77777777" w:rsidR="00000000" w:rsidRDefault="0050258C">
      <w:pPr>
        <w:pStyle w:val="a3"/>
      </w:pPr>
      <w:r>
        <w:t>процессе ликвидации (прекращения деятельности – для индивидуальных предпринимателей);</w:t>
      </w:r>
    </w:p>
    <w:p w14:paraId="4F21AE7D" w14:textId="77777777" w:rsidR="00000000" w:rsidRDefault="0050258C">
      <w:pPr>
        <w:pStyle w:val="a3"/>
      </w:pPr>
      <w:r>
        <w:t>процедуре ликвидационного производства – для юридических лиц (индивидуальных предпринимателей), признанных в</w:t>
      </w:r>
      <w:r>
        <w:t xml:space="preserve"> соответствии с законодательством банкротами.</w:t>
      </w:r>
    </w:p>
    <w:p w14:paraId="5A2FDFC7" w14:textId="77777777" w:rsidR="00000000" w:rsidRDefault="0050258C">
      <w:pPr>
        <w:pStyle w:val="a3"/>
      </w:pPr>
      <w:r>
        <w:t>При внесении в Единый государственный регистр юридических лиц и индивидуальных предпринимателей сведений об отмене процедуры ликвидации юридического лица (прекращения деятельности индивидуального предпринимател</w:t>
      </w:r>
      <w:r>
        <w:t xml:space="preserve">я) на суммы налога на добавленную стоимость, ранее принятые плательщиком к вычету в полном объеме согласно абзацу второму части первой настоящего подпункта, подлежат уменьшению налоговые вычеты за тот отчетный период, в котором вычет указанных сумм налога </w:t>
      </w:r>
      <w:r>
        <w:t xml:space="preserve">на добавленную стоимость в полном объеме был ранее произведен. Изменения в части уменьшения налоговых вычетов вносятся в налоговую декларацию (расчет) по налогу на добавленную стоимость, представляемую за такой отчетный период в соответствии с пунктом 6 </w:t>
      </w:r>
      <w:hyperlink r:id="rId324" w:history="1">
        <w:r>
          <w:rPr>
            <w:rStyle w:val="a4"/>
          </w:rPr>
          <w:t>статьи 40 настоящего Кодекса</w:t>
        </w:r>
      </w:hyperlink>
      <w:r>
        <w:t>.</w:t>
      </w:r>
    </w:p>
    <w:p w14:paraId="79A8C47C" w14:textId="77777777" w:rsidR="00000000" w:rsidRDefault="0050258C">
      <w:pPr>
        <w:pStyle w:val="a3"/>
      </w:pPr>
      <w:r>
        <w:t>Положения части второй настоящего подпункта подлежат применению также юридическим лицом (индивидуальным предпринимателем), не являющимся плательщиком налога на до</w:t>
      </w:r>
      <w:r>
        <w:t>бавленную стоимость по оборотам по реализации товаров (работ, услуг), имущественных прав в период, в котором отменена процедура ликвидации юридического лица (отменено решение о прекращении деятельности индивидуального предпринимателя), если вычет сумм нало</w:t>
      </w:r>
      <w:r>
        <w:t>га на добавленную стоимость в полном объеме был произведен согласно абзацу второму части первой настоящего подпункта в отчетном (налоговом) периоде, предшествующем отчетному (налоговому) периоду, в котором отменена процедура ликвидации юридического лица (о</w:t>
      </w:r>
      <w:r>
        <w:t>тменено решение о прекращении деятельности индивидуального предпринимателя);</w:t>
      </w:r>
    </w:p>
    <w:p w14:paraId="5A86B82A" w14:textId="77777777" w:rsidR="00000000" w:rsidRDefault="0050258C">
      <w:pPr>
        <w:pStyle w:val="a3"/>
      </w:pPr>
      <w:r>
        <w:t>27.4. у иностранных организаций:</w:t>
      </w:r>
    </w:p>
    <w:p w14:paraId="7D540B7B" w14:textId="77777777" w:rsidR="00000000" w:rsidRDefault="0050258C">
      <w:pPr>
        <w:pStyle w:val="a3"/>
      </w:pPr>
      <w:r>
        <w:t>осуществляющих деятельность через постоянное представительство на территории Республики Беларусь, – при прекращении деятельности всех постоянных п</w:t>
      </w:r>
      <w:r>
        <w:t>редставительств такой иностранной организации;</w:t>
      </w:r>
    </w:p>
    <w:p w14:paraId="1C4960ED" w14:textId="77777777" w:rsidR="00000000" w:rsidRDefault="0050258C">
      <w:pPr>
        <w:pStyle w:val="a3"/>
      </w:pPr>
      <w:r>
        <w:t>открывших представительство в порядке, установленном законодательством, – при прекращении деятельности такого представительства;</w:t>
      </w:r>
    </w:p>
    <w:p w14:paraId="461825A9" w14:textId="77777777" w:rsidR="00000000" w:rsidRDefault="0050258C">
      <w:pPr>
        <w:pStyle w:val="a3"/>
      </w:pPr>
      <w:r>
        <w:t>состоящих на учете в налоговом органе Республики Беларусь в связи с приобретение</w:t>
      </w:r>
      <w:r>
        <w:t>м права собственности, иных прав на недвижимое имущество, находящееся на территории Республики Беларусь, – после отчуждения всех таких объектов недвижимого имущества;</w:t>
      </w:r>
    </w:p>
    <w:p w14:paraId="27699BC3" w14:textId="77777777" w:rsidR="00000000" w:rsidRDefault="0050258C">
      <w:pPr>
        <w:pStyle w:val="a3"/>
      </w:pPr>
      <w:r>
        <w:t>27.5. исключен;</w:t>
      </w:r>
    </w:p>
    <w:p w14:paraId="198959BD" w14:textId="77777777" w:rsidR="00000000" w:rsidRDefault="0050258C">
      <w:pPr>
        <w:pStyle w:val="a3"/>
      </w:pPr>
      <w:r>
        <w:t>27.6. по основным средствам и нематериальным активам, по которым на начал</w:t>
      </w:r>
      <w:r>
        <w:t>о налогового периода имеются суммы налога на добавленную стоимость, не принятые к вычету в прошлом налоговом периоде, если такие суммы налога на добавленную стоимость в текущем налоговом периоде принимаются к вычету равными долями в каждом отчетном периоде</w:t>
      </w:r>
      <w:r>
        <w:t xml:space="preserve"> по одной двенадцатой (если отчетным периодом признается календарный месяц) или по одной четвертой (если отчетным периодом признается календарный квартал) согласно пункту 8 </w:t>
      </w:r>
      <w:hyperlink r:id="rId325" w:history="1">
        <w:r>
          <w:rPr>
            <w:rStyle w:val="a4"/>
          </w:rPr>
          <w:t>статьи 134 насто</w:t>
        </w:r>
        <w:r>
          <w:rPr>
            <w:rStyle w:val="a4"/>
          </w:rPr>
          <w:t>ящего Кодекса</w:t>
        </w:r>
      </w:hyperlink>
      <w:r>
        <w:t>;</w:t>
      </w:r>
    </w:p>
    <w:p w14:paraId="45446F97" w14:textId="77777777" w:rsidR="00000000" w:rsidRDefault="0050258C">
      <w:pPr>
        <w:pStyle w:val="a3"/>
      </w:pPr>
      <w:r>
        <w:t>27.7. по товарам, отгруженным покупателям – иностранным организациям и (или) физическим лицам с мест хранения на территории иностранных государств и (или) с выставок-ярмарок, проводимых на территории иностранных государств, если одновременно</w:t>
      </w:r>
      <w:r>
        <w:t xml:space="preserve"> соблюдаются следующие условия:</w:t>
      </w:r>
    </w:p>
    <w:p w14:paraId="6D79DC14" w14:textId="77777777" w:rsidR="00000000" w:rsidRDefault="0050258C">
      <w:pPr>
        <w:pStyle w:val="a3"/>
      </w:pPr>
      <w:r>
        <w:t>такие товары были вывезены с территории Республики Беларусь в соответствии с таможенной процедурой экспорта;</w:t>
      </w:r>
    </w:p>
    <w:p w14:paraId="76FCDE81" w14:textId="77777777" w:rsidR="00000000" w:rsidRDefault="0050258C">
      <w:pPr>
        <w:pStyle w:val="a3"/>
      </w:pPr>
      <w:r>
        <w:t>договоры заключены плательщиком с покупателями – иностранными организациями и (или) физическими лицами после вывоза</w:t>
      </w:r>
      <w:r>
        <w:t xml:space="preserve"> товаров с территории Республики Беларусь.</w:t>
      </w:r>
    </w:p>
    <w:p w14:paraId="5DF0E2CA" w14:textId="77777777" w:rsidR="00000000" w:rsidRDefault="0050258C">
      <w:pPr>
        <w:pStyle w:val="a3"/>
      </w:pPr>
      <w:r>
        <w:t>Условием осуществления вычета сумм налога на добавленную стоимость в полном объеме по товарам, указанным в части первой настоящего подпункта, является наличие у плательщика:</w:t>
      </w:r>
    </w:p>
    <w:p w14:paraId="7D3936D2" w14:textId="77777777" w:rsidR="00000000" w:rsidRDefault="0050258C">
      <w:pPr>
        <w:pStyle w:val="a3"/>
      </w:pPr>
      <w:r>
        <w:t>договора, предусматривающего хранение товаров на территории иностранного государства и (или) участие товаров в выставках-ярмарках, проводимых на территории иностранного государства, и заключенного плательщиком с иностранной организацией или иностранным физ</w:t>
      </w:r>
      <w:r>
        <w:t>ическим лицом (налогоплательщиками иностранного государства), оказывающими услуги по хранению товаров и (или) организации участия плательщика в выставке-ярмарке;</w:t>
      </w:r>
    </w:p>
    <w:p w14:paraId="16F91585" w14:textId="77777777" w:rsidR="00000000" w:rsidRDefault="0050258C">
      <w:pPr>
        <w:pStyle w:val="a3"/>
      </w:pPr>
      <w:r>
        <w:t>таможенной декларации на товары, выпущенные в соответствии с таможенной процедурой экспорта;</w:t>
      </w:r>
    </w:p>
    <w:p w14:paraId="6CBB5346" w14:textId="77777777" w:rsidR="00000000" w:rsidRDefault="0050258C">
      <w:pPr>
        <w:pStyle w:val="a3"/>
      </w:pPr>
      <w:r>
        <w:t>т</w:t>
      </w:r>
      <w:r>
        <w:t>аможенной декларации на товары, выпущенные в соответствии с таможенной процедурой временного вывоза (если товары, вывезенные в соответствии с таможенной процедурой экспорта, предварительно были помещены под таможенную процедуру временного вывоза);</w:t>
      </w:r>
    </w:p>
    <w:p w14:paraId="69769AF7" w14:textId="77777777" w:rsidR="00000000" w:rsidRDefault="0050258C">
      <w:pPr>
        <w:pStyle w:val="a3"/>
      </w:pPr>
      <w:r>
        <w:t>договора</w:t>
      </w:r>
      <w:r>
        <w:t xml:space="preserve"> плательщика с покупателем – иностранной организацией и (или) иностранным физическим лицом, на основании которого реализуется товар плательщика, отгружаемый с мест хранения на территории иностранного государства или с выставки-ярмарки, проводимой на террит</w:t>
      </w:r>
      <w:r>
        <w:t>ории иностранного государства;</w:t>
      </w:r>
    </w:p>
    <w:p w14:paraId="0623DD5C" w14:textId="77777777" w:rsidR="00000000" w:rsidRDefault="0050258C">
      <w:pPr>
        <w:pStyle w:val="a3"/>
      </w:pPr>
      <w:r>
        <w:t>документов, подтверждающих отпуск (отгрузку) товаров плательщика покупателю – иностранной организации и (или) иностранному физическому лицу с мест хранения на территории иностранного государства или с выставки-ярмарки, провод</w:t>
      </w:r>
      <w:r>
        <w:t>имой на территории иностранного государства;</w:t>
      </w:r>
    </w:p>
    <w:p w14:paraId="28EFCDEB" w14:textId="77777777" w:rsidR="00000000" w:rsidRDefault="0050258C">
      <w:pPr>
        <w:pStyle w:val="a3"/>
      </w:pPr>
      <w:r>
        <w:t>товарной накладной, выписанной плательщиком в адрес покупателя – иностранной организации и (или) иностранного физического лица.</w:t>
      </w:r>
    </w:p>
    <w:p w14:paraId="12BB6C64" w14:textId="77777777" w:rsidR="00000000" w:rsidRDefault="0050258C">
      <w:pPr>
        <w:pStyle w:val="a3"/>
      </w:pPr>
      <w:r>
        <w:t>Для подтверждения обоснованности осуществления вычета сумм налога на добавленную ст</w:t>
      </w:r>
      <w:r>
        <w:t>оимость в полном объеме по товарам, указанным в части первой настоящего подпункта, плательщик представляет в налоговый орган по месту его постановки на учет одновременно с налоговой декларацией (расчетом) по налогу на добавленную стоимость следующие докуме</w:t>
      </w:r>
      <w:r>
        <w:t>нты:</w:t>
      </w:r>
    </w:p>
    <w:p w14:paraId="3B39FEC3" w14:textId="77777777" w:rsidR="00000000" w:rsidRDefault="0050258C">
      <w:pPr>
        <w:pStyle w:val="a3"/>
      </w:pPr>
      <w:r>
        <w:t>специальный реестр таможенных деклараций на товары, выпущенные в соответствии с таможенной процедурой экспорта, с отметкой таможенного органа Республики Беларусь «Товар вывезен» и датой проставления такой отметки, заверенный личной номерной печатью до</w:t>
      </w:r>
      <w:r>
        <w:t>лжностного лица таможенного органа Республики Беларусь (представляется плательщиком, осуществляющим декларирование таможенным органам товаров в письменной форме);</w:t>
      </w:r>
    </w:p>
    <w:p w14:paraId="3AEF4ECA" w14:textId="77777777" w:rsidR="00000000" w:rsidRDefault="0050258C">
      <w:pPr>
        <w:pStyle w:val="a3"/>
      </w:pPr>
      <w:r>
        <w:t>реестр документов, подтверждающих вывоз товаров за пределы Республики Беларусь и их реализаци</w:t>
      </w:r>
      <w:r>
        <w:t>ю с мест хранения на территории иностранных государств и (или) с выставок-ярмарок, проводимых на территории иностранного государства, по установленной форме. Указанный реестр заполняется в установленном порядке.</w:t>
      </w:r>
    </w:p>
    <w:p w14:paraId="09AE6DF5" w14:textId="77777777" w:rsidR="00000000" w:rsidRDefault="0050258C">
      <w:pPr>
        <w:pStyle w:val="a3"/>
      </w:pPr>
      <w:r>
        <w:t>Обороты по реализации товаров, указанных в ч</w:t>
      </w:r>
      <w:r>
        <w:t xml:space="preserve">асти первой настоящего подпункта, в целях распределения общей суммы налоговых вычетов согласно </w:t>
      </w:r>
      <w:hyperlink r:id="rId326" w:history="1">
        <w:r>
          <w:rPr>
            <w:rStyle w:val="a4"/>
          </w:rPr>
          <w:t>статье 134 настоящего Кодекса</w:t>
        </w:r>
      </w:hyperlink>
      <w:r>
        <w:t xml:space="preserve"> подлежат отражению в налоговой декларации (расчете) по налогу на</w:t>
      </w:r>
      <w:r>
        <w:t xml:space="preserve"> добавленную стоимость.</w:t>
      </w:r>
    </w:p>
    <w:p w14:paraId="03BD09ED" w14:textId="77777777" w:rsidR="00000000" w:rsidRDefault="0050258C">
      <w:pPr>
        <w:pStyle w:val="a3"/>
      </w:pPr>
      <w:r>
        <w:t>Днем отгрузки товаров, указанных в части первой настоящего подпункта, признается дата отпуска (отгрузки) товаров плательщика покупателю с мест хранения, с выставки-ярмарки на территории иностранных государств;</w:t>
      </w:r>
    </w:p>
    <w:p w14:paraId="06328C3D" w14:textId="77777777" w:rsidR="00000000" w:rsidRDefault="0050258C">
      <w:pPr>
        <w:pStyle w:val="a3"/>
      </w:pPr>
      <w:r>
        <w:t>27.8. по товарам, отгр</w:t>
      </w:r>
      <w:r>
        <w:t>уженным покупателям, являющимся налогоплательщиками государств – членов Евразийского экономического союза, с мест хранения на территории государств – членов Евразийского экономического союза, с выставок-ярмарок, проводимых на территории государств – членов</w:t>
      </w:r>
      <w:r>
        <w:t xml:space="preserve"> Евразийского экономического союза, если одновременно соблюдаются следующие условия:</w:t>
      </w:r>
    </w:p>
    <w:p w14:paraId="5C3AAA0B" w14:textId="77777777" w:rsidR="00000000" w:rsidRDefault="0050258C">
      <w:pPr>
        <w:pStyle w:val="a3"/>
      </w:pPr>
      <w:r>
        <w:t>такие товары были вывезены с территории Республики Беларусь в целях их последующей реализации (без обязательств об обратном ввозе на территорию Республики Беларусь);</w:t>
      </w:r>
    </w:p>
    <w:p w14:paraId="519A5671" w14:textId="77777777" w:rsidR="00000000" w:rsidRDefault="0050258C">
      <w:pPr>
        <w:pStyle w:val="a3"/>
      </w:pPr>
      <w:r>
        <w:t>догов</w:t>
      </w:r>
      <w:r>
        <w:t>оры заключены плательщиком с покупателями, являющимися налогоплательщикам государств – членов Евразийского экономического союза, после вывоза товаров с территории Республики Беларусь.</w:t>
      </w:r>
    </w:p>
    <w:p w14:paraId="28F2FCDA" w14:textId="77777777" w:rsidR="00000000" w:rsidRDefault="0050258C">
      <w:pPr>
        <w:pStyle w:val="a3"/>
      </w:pPr>
      <w:r>
        <w:t>Условием осуществления вычета сумм налога на добавленную стоимость в пол</w:t>
      </w:r>
      <w:r>
        <w:t>ном объеме по товарам, указанным в части первой настоящего подпункта, является наличие у плательщика:</w:t>
      </w:r>
    </w:p>
    <w:p w14:paraId="0CDAFBD5" w14:textId="77777777" w:rsidR="00000000" w:rsidRDefault="0050258C">
      <w:pPr>
        <w:pStyle w:val="a3"/>
      </w:pPr>
      <w:r>
        <w:t>договора, предусматривающего хранение товаров на территории государства – члена Евразийского экономического союза и (или) участие товаров в выставках-ярма</w:t>
      </w:r>
      <w:r>
        <w:t>рках, проводимых на территории государства – члена Евразийского экономического союза, и заключенного плательщиком с налогоплательщиком государства – члена Евразийского экономического союза, оказывающим услугу по хранению товаров и (или) услугу по организац</w:t>
      </w:r>
      <w:r>
        <w:t>ии участия плательщика в выставке-ярмарке;</w:t>
      </w:r>
    </w:p>
    <w:p w14:paraId="47FBDC8A" w14:textId="77777777" w:rsidR="00000000" w:rsidRDefault="0050258C">
      <w:pPr>
        <w:pStyle w:val="a3"/>
      </w:pPr>
      <w:r>
        <w:t>транспортных (товаросопроводительных) документов, подтверждающих перемещение товаров с территории Республики Беларусь на территорию другого государства – члена Евразийского экономического союза;</w:t>
      </w:r>
    </w:p>
    <w:p w14:paraId="244882E2" w14:textId="77777777" w:rsidR="00000000" w:rsidRDefault="0050258C">
      <w:pPr>
        <w:pStyle w:val="a3"/>
      </w:pPr>
      <w:r>
        <w:t>договора плательщи</w:t>
      </w:r>
      <w:r>
        <w:t xml:space="preserve">ка с покупателем, являющимся налогоплательщиком государства – члена Евразийского экономического союза, на основании которого реализуется товар плательщика, отгружаемый с мест хранения на территории государства – члена Евразийского экономического союза или </w:t>
      </w:r>
      <w:r>
        <w:t>с выставки-ярмарки, проводимой на территории государства – члена Евразийского экономического союза;</w:t>
      </w:r>
    </w:p>
    <w:p w14:paraId="0CD1EF65" w14:textId="77777777" w:rsidR="00000000" w:rsidRDefault="0050258C">
      <w:pPr>
        <w:pStyle w:val="a3"/>
      </w:pPr>
      <w:r>
        <w:t xml:space="preserve">документов, подтверждающих отпуск (отгрузку) товаров плательщика покупателю, являющемуся налогоплательщиком государства – члена Евразийского экономического </w:t>
      </w:r>
      <w:r>
        <w:t>союза, с мест хранения на территории государства – члена Евразийского экономического союза или с выставки-ярмарки, проводимой на территории государства – члена Евразийского экономического союза;</w:t>
      </w:r>
    </w:p>
    <w:p w14:paraId="6CD9C09E" w14:textId="77777777" w:rsidR="00000000" w:rsidRDefault="0050258C">
      <w:pPr>
        <w:pStyle w:val="a3"/>
      </w:pPr>
      <w:r>
        <w:t>товарной накладной, выписанной плательщиком в адрес покупател</w:t>
      </w:r>
      <w:r>
        <w:t>я, являющегося налогоплательщиком государства – члена Евразийского экономического союза;</w:t>
      </w:r>
    </w:p>
    <w:p w14:paraId="78BF5FD0" w14:textId="77777777" w:rsidR="00000000" w:rsidRDefault="0050258C">
      <w:pPr>
        <w:pStyle w:val="a3"/>
      </w:pPr>
      <w:r>
        <w:t>заявления о ввозе товаров и уплате косвенных налогов, составленного по форме, утвержденной международным договором Республики Беларусь, с отметкой налогового органа го</w:t>
      </w:r>
      <w:r>
        <w:t>сударства – члена Евразийского экономического союза, на территорию которого ввезены товары, об уплате косвенных налогов (освобождении от налогообложения или ином порядке исполнения налоговых обязательств) (далее в настоящем подпункте – заявление о ввозе то</w:t>
      </w:r>
      <w:r>
        <w:t>варов), либо перечня заявлений о ввозе товаров и уплате косвенных налогов.</w:t>
      </w:r>
    </w:p>
    <w:p w14:paraId="60CB967D" w14:textId="77777777" w:rsidR="00000000" w:rsidRDefault="0050258C">
      <w:pPr>
        <w:pStyle w:val="a3"/>
      </w:pPr>
      <w:r>
        <w:t>Для подтверждения обоснованности осуществления вычета сумм налога на добавленную стоимость в полном объеме по товарам, указанным в части первой настоящего подпункта, плательщик пред</w:t>
      </w:r>
      <w:r>
        <w:t>ставляет в налоговый орган по месту постановки его на учет одновременно с налоговой декларацией (расчетом) по налогу на добавленную стоимость:</w:t>
      </w:r>
    </w:p>
    <w:p w14:paraId="7D5910D9" w14:textId="77777777" w:rsidR="00000000" w:rsidRDefault="0050258C">
      <w:pPr>
        <w:pStyle w:val="a3"/>
      </w:pPr>
      <w:r>
        <w:t>заявление о ввозе товаров либо перечень заявлений о ввозе товаров и уплате косвенных налогов;</w:t>
      </w:r>
    </w:p>
    <w:p w14:paraId="5CE8540F" w14:textId="77777777" w:rsidR="00000000" w:rsidRDefault="0050258C">
      <w:pPr>
        <w:pStyle w:val="a3"/>
      </w:pPr>
      <w:r>
        <w:t xml:space="preserve">реестр документов, </w:t>
      </w:r>
      <w:r>
        <w:t>подтверждающих вывоз товаров за пределы Республики Беларусь и их реализацию с мест хранения, с выставок-ярмарок на территории государств – членов Евразийского экономического союза по установленной форме. Указанный реестр заполняется в установленном порядке</w:t>
      </w:r>
      <w:r>
        <w:t>.</w:t>
      </w:r>
    </w:p>
    <w:p w14:paraId="57EDADC5" w14:textId="77777777" w:rsidR="00000000" w:rsidRDefault="0050258C">
      <w:pPr>
        <w:pStyle w:val="a3"/>
      </w:pPr>
      <w:r>
        <w:t>Документальное подтверждение обоснованности осуществления вычета сумм налога на добавленную стоимость в полном объеме по товарам, указанным в части первой настоящего подпункта, производится в течение ста восьмидесяти календарных дней с даты отпуска (отгр</w:t>
      </w:r>
      <w:r>
        <w:t>узки) товаров покупателю, являющемуся налогоплательщиком государства – члена Евразийского экономического союза, с мест хранения на территории государства – члена Евразийского экономического союза или с выставки-ярмарки, проводимой на территории государства</w:t>
      </w:r>
      <w:r>
        <w:t xml:space="preserve"> – члена Евразийского экономического союза.</w:t>
      </w:r>
    </w:p>
    <w:p w14:paraId="5430551A" w14:textId="77777777" w:rsidR="00000000" w:rsidRDefault="0050258C">
      <w:pPr>
        <w:pStyle w:val="a3"/>
      </w:pPr>
      <w:r>
        <w:t xml:space="preserve">Обороты по реализации товаров, указанных в части первой настоящего подпункта, в целях распределения общей суммы налоговых вычетов согласно </w:t>
      </w:r>
      <w:hyperlink r:id="rId327" w:history="1">
        <w:r>
          <w:rPr>
            <w:rStyle w:val="a4"/>
          </w:rPr>
          <w:t>статье</w:t>
        </w:r>
        <w:r>
          <w:rPr>
            <w:rStyle w:val="a4"/>
          </w:rPr>
          <w:t xml:space="preserve"> 134 настоящего Кодекса</w:t>
        </w:r>
      </w:hyperlink>
      <w:r>
        <w:t xml:space="preserve"> подлежат отражению в налоговой декларации (расчете) по налогу на добавленную стоимость в следующем порядке.</w:t>
      </w:r>
    </w:p>
    <w:p w14:paraId="5D3DADEB" w14:textId="77777777" w:rsidR="00000000" w:rsidRDefault="0050258C">
      <w:pPr>
        <w:pStyle w:val="a3"/>
      </w:pPr>
      <w:r>
        <w:t>При отсутствии документов, обосновывающих вычет сумм налога на добавленную стоимость в полном объеме, и наступлении даты пре</w:t>
      </w:r>
      <w:r>
        <w:t>дставления налоговой декларации (расчета) по налогу на добавленную стоимость в течение установленного срока обороты по реализации товаров не отражаются в налоговой декларации (расчете) по налогу на добавленную стоимость.</w:t>
      </w:r>
    </w:p>
    <w:p w14:paraId="22460AA8" w14:textId="77777777" w:rsidR="00000000" w:rsidRDefault="0050258C">
      <w:pPr>
        <w:pStyle w:val="a3"/>
      </w:pPr>
      <w:r>
        <w:t>При наличии документов, обосновываю</w:t>
      </w:r>
      <w:r>
        <w:t>щих вычет сумм налога на добавленную стоимость в полном объеме, обороты по реализации товаров отражаются в налоговой декларации (расчете) по налогу на добавленную стоимость того отчетного периода, срок представления которой следует после получения соответс</w:t>
      </w:r>
      <w:r>
        <w:t>твующих документов, либо того отчетного периода, в котором получены соответствующие документы.</w:t>
      </w:r>
    </w:p>
    <w:p w14:paraId="7413934A" w14:textId="77777777" w:rsidR="00000000" w:rsidRDefault="0050258C">
      <w:pPr>
        <w:pStyle w:val="a3"/>
      </w:pPr>
      <w:r>
        <w:t>При отсутствии документов, обосновывающих вычет сумм налога на добавленную стоимость в полном объеме, до представления в налоговый орган налоговой декларации (ра</w:t>
      </w:r>
      <w:r>
        <w:t>счета) по налогу на добавленную стоимость за тот отчетный период, в котором истек срок, установленный частью четвертой настоящего подпункта, обороты по реализации товаров отражаются в налоговой декларации (расчете) по налогу на добавленную стоимость того о</w:t>
      </w:r>
      <w:r>
        <w:t>тчетного периода, в котором истек срок, установленный частью четвертой настоящего подпункта, с включением сумм налога на добавленную стоимость в затраты плательщика, учитываемые при налогообложении.</w:t>
      </w:r>
    </w:p>
    <w:p w14:paraId="2E0669EE" w14:textId="77777777" w:rsidR="00000000" w:rsidRDefault="0050258C">
      <w:pPr>
        <w:pStyle w:val="a3"/>
      </w:pPr>
      <w:r>
        <w:t>При получении документов по истечении срока, установленного частью четвертой настоящего подпункта, и после отражения оборотов по реализации товаров в налоговой декларации (расчете) по налогу на добавленную стоимость вычет сумм налога на добавленную стоимос</w:t>
      </w:r>
      <w:r>
        <w:t>ть производится в полном объеме в налоговой декларации (расчете) по налогу на добавленную стоимость того отчетного периода, срок представления которой следует после получения документов, либо того отчетного периода, в котором получены документы.</w:t>
      </w:r>
    </w:p>
    <w:p w14:paraId="471AA69A" w14:textId="77777777" w:rsidR="00000000" w:rsidRDefault="0050258C">
      <w:pPr>
        <w:pStyle w:val="a3"/>
      </w:pPr>
      <w:r>
        <w:t>28. При из</w:t>
      </w:r>
      <w:r>
        <w:t>менении порядка применения налоговых вычетов новый порядок вычетов действует в отношении:</w:t>
      </w:r>
    </w:p>
    <w:p w14:paraId="6476454C" w14:textId="77777777" w:rsidR="00000000" w:rsidRDefault="0050258C">
      <w:pPr>
        <w:pStyle w:val="a3"/>
      </w:pPr>
      <w:r>
        <w:t>товаров, оприходованных с момента изменения порядка применения налоговых вычетов;</w:t>
      </w:r>
    </w:p>
    <w:p w14:paraId="284D6F45" w14:textId="77777777" w:rsidR="00000000" w:rsidRDefault="0050258C">
      <w:pPr>
        <w:pStyle w:val="a3"/>
      </w:pPr>
      <w:r>
        <w:t>товаров, ввезенных с момента изменения порядка применения налоговых вычетов. Дата вв</w:t>
      </w:r>
      <w:r>
        <w:t>оза определяется по дате выпуска товаров в соответствии с заявленной таможенной процедурой;</w:t>
      </w:r>
    </w:p>
    <w:p w14:paraId="3DB26ACE" w14:textId="77777777" w:rsidR="00000000" w:rsidRDefault="0050258C">
      <w:pPr>
        <w:pStyle w:val="a3"/>
      </w:pPr>
      <w:r>
        <w:t>товаров, приобретенных в государствах – членах Евразийского экономического союза, с момента изменения порядка применения налоговых вычетов. Дата приобретения опреде</w:t>
      </w:r>
      <w:r>
        <w:t>ляется по дате принятия на учет товаров;</w:t>
      </w:r>
    </w:p>
    <w:p w14:paraId="00B83848" w14:textId="77777777" w:rsidR="00000000" w:rsidRDefault="0050258C">
      <w:pPr>
        <w:pStyle w:val="a3"/>
      </w:pPr>
      <w:r>
        <w:t>работ и услуг, полученных с момента изменения порядка применения налоговых вычетов;</w:t>
      </w:r>
    </w:p>
    <w:p w14:paraId="3653D4A9" w14:textId="77777777" w:rsidR="00000000" w:rsidRDefault="0050258C">
      <w:pPr>
        <w:pStyle w:val="a3"/>
      </w:pPr>
      <w:r>
        <w:t>имущественных прав, полученных с момента изменения порядка применения налоговых вычетов;</w:t>
      </w:r>
    </w:p>
    <w:p w14:paraId="49121B35" w14:textId="77777777" w:rsidR="00000000" w:rsidRDefault="0050258C">
      <w:pPr>
        <w:pStyle w:val="a3"/>
      </w:pPr>
      <w:r>
        <w:t>товаров, указанных в подпункте 24.15 пункт</w:t>
      </w:r>
      <w:r>
        <w:t>а 24 настоящей статьи, испорченных, утраченных с момента изменения порядка применения налоговых вычетов. Дата порчи, утраты указанных товаров определяется по дате составления документа, подтверждающего порчу, утрату товаров;</w:t>
      </w:r>
    </w:p>
    <w:p w14:paraId="56AA8DF4" w14:textId="77777777" w:rsidR="00000000" w:rsidRDefault="0050258C">
      <w:pPr>
        <w:pStyle w:val="a3"/>
      </w:pPr>
      <w:r>
        <w:t>товаров, указанных в части перв</w:t>
      </w:r>
      <w:r>
        <w:t>ой подпункта 24.5 пункта 24 настоящей статьи, переданных в пределах одного иностранного юридического лица за пределы Республики Беларусь с момента изменения порядка применения налоговых вычетов.</w:t>
      </w:r>
    </w:p>
    <w:p w14:paraId="6814B157" w14:textId="77777777" w:rsidR="00000000" w:rsidRDefault="0050258C">
      <w:pPr>
        <w:spacing w:after="240"/>
        <w:rPr>
          <w:rFonts w:eastAsia="Times New Roman"/>
        </w:rPr>
      </w:pPr>
    </w:p>
    <w:p w14:paraId="7CE43F6D" w14:textId="77777777" w:rsidR="00000000" w:rsidRDefault="0050258C">
      <w:pPr>
        <w:jc w:val="center"/>
        <w:rPr>
          <w:rFonts w:eastAsia="Times New Roman"/>
        </w:rPr>
      </w:pPr>
      <w:r>
        <w:rPr>
          <w:rFonts w:eastAsia="Times New Roman"/>
          <w:b/>
          <w:bCs/>
        </w:rPr>
        <w:t>Статья 134.</w:t>
      </w:r>
      <w:r>
        <w:rPr>
          <w:rFonts w:eastAsia="Times New Roman"/>
        </w:rPr>
        <w:t xml:space="preserve"> Порядок определения сумм налога на добавленную</w:t>
      </w:r>
      <w:r>
        <w:rPr>
          <w:rFonts w:eastAsia="Times New Roman"/>
        </w:rPr>
        <w:t xml:space="preserve"> стоимость, приходящихся на определенную сумму оборота по реализации товаров (работ, услуг), имущественных прав. Методы распределения налоговых вычетов</w:t>
      </w:r>
    </w:p>
    <w:p w14:paraId="5B623D38" w14:textId="77777777" w:rsidR="00000000" w:rsidRDefault="0050258C">
      <w:pPr>
        <w:rPr>
          <w:rFonts w:eastAsia="Times New Roman"/>
        </w:rPr>
      </w:pPr>
    </w:p>
    <w:p w14:paraId="62D37AAA" w14:textId="77777777" w:rsidR="00000000" w:rsidRDefault="0050258C">
      <w:pPr>
        <w:pStyle w:val="a3"/>
      </w:pPr>
      <w:r>
        <w:t>1. При реализации плательщиком товаров (работ, услуг), имущественных прав, налоговые вычеты по которым</w:t>
      </w:r>
      <w:r>
        <w:t xml:space="preserve"> производятся в различном порядке, распределение общей суммы налоговых вычетов между этими оборотами производится двумя методами (методом удельного веса или методом раздельного учета), если иное не установлено настоящей главой.</w:t>
      </w:r>
    </w:p>
    <w:p w14:paraId="6615A61F" w14:textId="77777777" w:rsidR="00000000" w:rsidRDefault="0050258C">
      <w:pPr>
        <w:pStyle w:val="a3"/>
      </w:pPr>
      <w:r>
        <w:t>2. Применение одного из двух</w:t>
      </w:r>
      <w:r>
        <w:t xml:space="preserve"> методов распределения налоговых вычетов в отношении налоговых вычетов по определенным плательщиком видам деятельности (операциям) (метода удельного веса или метода раздельного учета) производится как минимум в течение одного календарного года и утверждает</w:t>
      </w:r>
      <w:r>
        <w:t>ся учетной политикой организации (решением индивидуального предпринимателя).</w:t>
      </w:r>
    </w:p>
    <w:p w14:paraId="6792CF59" w14:textId="77777777" w:rsidR="00000000" w:rsidRDefault="0050258C">
      <w:pPr>
        <w:pStyle w:val="a3"/>
      </w:pPr>
      <w:r>
        <w:t>При отсутствии в учетной политике организации (решении индивидуального предпринимателя) указания о применяемом методе распределения налоговых вычетов все налоговые вычеты распреде</w:t>
      </w:r>
      <w:r>
        <w:t>ляются методом удельного веса.</w:t>
      </w:r>
    </w:p>
    <w:p w14:paraId="06296C3E" w14:textId="77777777" w:rsidR="00000000" w:rsidRDefault="0050258C">
      <w:pPr>
        <w:pStyle w:val="a3"/>
      </w:pPr>
      <w:r>
        <w:t>В случае ведения плательщиком книги покупок в распределении участвуют суммы налога на добавленную стоимость, отраженные в книге покупок.</w:t>
      </w:r>
    </w:p>
    <w:p w14:paraId="7E2A3101" w14:textId="77777777" w:rsidR="00000000" w:rsidRDefault="0050258C">
      <w:pPr>
        <w:pStyle w:val="a3"/>
      </w:pPr>
      <w:r>
        <w:t>3. Суммы налога на добавленную стоимость, приходящиеся методом удельного веса на определ</w:t>
      </w:r>
      <w:r>
        <w:t>енную сумму оборота по реализации, определяются нарастающим итогом с начала года по следующей формуле:</w:t>
      </w:r>
    </w:p>
    <w:p w14:paraId="33A6F331" w14:textId="77777777" w:rsidR="00000000" w:rsidRDefault="0050258C">
      <w:pPr>
        <w:pStyle w:val="a3"/>
      </w:pPr>
      <w:r>
        <w:t>НДСоб/опр = НДСвыч х Обопр / Обобщ;</w:t>
      </w:r>
    </w:p>
    <w:p w14:paraId="26CC7425" w14:textId="77777777" w:rsidR="00000000" w:rsidRDefault="0050258C">
      <w:pPr>
        <w:pStyle w:val="a3"/>
      </w:pPr>
      <w:r>
        <w:t>где: НДСоб/опр – сумма налога на добавленную стоимость, приходящаяся методом удельного веса на определенную сумму обо</w:t>
      </w:r>
      <w:r>
        <w:t>рота по реализации;</w:t>
      </w:r>
    </w:p>
    <w:p w14:paraId="0C908503" w14:textId="77777777" w:rsidR="00000000" w:rsidRDefault="0050258C">
      <w:pPr>
        <w:pStyle w:val="a3"/>
      </w:pPr>
      <w:r>
        <w:t xml:space="preserve">НДСвыч – общая сумма налоговых вычетов с учетом произведенных корректировок. Для целей пункта 3 </w:t>
      </w:r>
      <w:hyperlink r:id="rId328" w:history="1">
        <w:r>
          <w:rPr>
            <w:rStyle w:val="a4"/>
          </w:rPr>
          <w:t>статьи 133 настоящего Кодекса</w:t>
        </w:r>
      </w:hyperlink>
      <w:r>
        <w:t xml:space="preserve"> из общей суммы налоговых вычетов исключаютс</w:t>
      </w:r>
      <w:r>
        <w:t>я суммы налога на добавленную стоимость по основным средствам и нематериальным активам;</w:t>
      </w:r>
    </w:p>
    <w:p w14:paraId="1F4B8834" w14:textId="77777777" w:rsidR="00000000" w:rsidRDefault="0050258C">
      <w:pPr>
        <w:pStyle w:val="a3"/>
      </w:pPr>
      <w:r>
        <w:t>Обопр – определенная сумма оборота по реализации товаров (работ, услуг), имущественных прав;</w:t>
      </w:r>
    </w:p>
    <w:p w14:paraId="2FB4EAA3" w14:textId="77777777" w:rsidR="00000000" w:rsidRDefault="0050258C">
      <w:pPr>
        <w:pStyle w:val="a3"/>
      </w:pPr>
      <w:r>
        <w:t>Обобщ – общая сумма оборота по реализации товаров (работ, услуг), имуществе</w:t>
      </w:r>
      <w:r>
        <w:t>нных прав.</w:t>
      </w:r>
    </w:p>
    <w:p w14:paraId="4A9A4E73" w14:textId="77777777" w:rsidR="00000000" w:rsidRDefault="0050258C">
      <w:pPr>
        <w:pStyle w:val="a3"/>
      </w:pPr>
      <w:r>
        <w:t>Процент удельного веса рассчитывается с точностью не менее четырех знаков после запятой.</w:t>
      </w:r>
    </w:p>
    <w:p w14:paraId="1CC06673" w14:textId="77777777" w:rsidR="00000000" w:rsidRDefault="0050258C">
      <w:pPr>
        <w:pStyle w:val="a3"/>
      </w:pPr>
      <w:r>
        <w:t>Суммой оборота признаются сумма налоговой базы и налога на добавленную стоимость, исчисленного от этой налоговой базы, а также сумма увеличения (уменьшения)</w:t>
      </w:r>
      <w:r>
        <w:t xml:space="preserve"> налоговой базы.</w:t>
      </w:r>
    </w:p>
    <w:p w14:paraId="1C2706FF" w14:textId="77777777" w:rsidR="00000000" w:rsidRDefault="0050258C">
      <w:pPr>
        <w:pStyle w:val="a3"/>
      </w:pPr>
      <w:r>
        <w:t>В общую сумму оборота не включаются операции по реализации товаров (работ, услуг), имущественных прав белорусскими организациями (филиалами юридических лиц Республики Беларусь), зарегистрированными в качестве плательщиков налогов иностранн</w:t>
      </w:r>
      <w:r>
        <w:t>ого государства.</w:t>
      </w:r>
    </w:p>
    <w:p w14:paraId="2044277A" w14:textId="77777777" w:rsidR="00000000" w:rsidRDefault="0050258C">
      <w:pPr>
        <w:pStyle w:val="a3"/>
      </w:pPr>
      <w:r>
        <w:t>4. Для целей пункта 3 настоящей статьи при определении процента удельного веса, принимаемого для распределения налоговых вычетов методом удельного веса:</w:t>
      </w:r>
    </w:p>
    <w:p w14:paraId="71AB27B1" w14:textId="77777777" w:rsidR="00000000" w:rsidRDefault="0050258C">
      <w:pPr>
        <w:pStyle w:val="a3"/>
      </w:pPr>
      <w:r>
        <w:t>4.1. в сумму оборота включаются:</w:t>
      </w:r>
    </w:p>
    <w:p w14:paraId="4E1EB03B" w14:textId="77777777" w:rsidR="00000000" w:rsidRDefault="0050258C">
      <w:pPr>
        <w:pStyle w:val="a3"/>
      </w:pPr>
      <w:r>
        <w:t>4.1.1. операции по реализации товаров, местом реализа</w:t>
      </w:r>
      <w:r>
        <w:t>ции которых не признается территория Республики Беларусь (включая операции по реализации товаров населению на выставках-ярмарках, проводимых на территории государств – членов Евразийского экономического союза);</w:t>
      </w:r>
    </w:p>
    <w:p w14:paraId="0A5B95E3" w14:textId="77777777" w:rsidR="00000000" w:rsidRDefault="0050258C">
      <w:pPr>
        <w:pStyle w:val="a3"/>
      </w:pPr>
      <w:r>
        <w:t xml:space="preserve">4.1.2. для целей пункта 15 </w:t>
      </w:r>
      <w:hyperlink r:id="rId329" w:history="1">
        <w:r>
          <w:rPr>
            <w:rStyle w:val="a4"/>
          </w:rPr>
          <w:t>статьи 133 настоящего Кодекса</w:t>
        </w:r>
      </w:hyperlink>
      <w:r>
        <w:t xml:space="preserve"> – операции по безвозмездной передаче товаров (работ, услуг), имущественных прав, не признаваемые реализацией или объектом налогообложения налогом на добавленну</w:t>
      </w:r>
      <w:r>
        <w:t>ю стоимость в соответствии с законодательством;</w:t>
      </w:r>
    </w:p>
    <w:p w14:paraId="7691DFC2" w14:textId="77777777" w:rsidR="00000000" w:rsidRDefault="0050258C">
      <w:pPr>
        <w:pStyle w:val="a3"/>
      </w:pPr>
      <w:r>
        <w:t>4.2. из суммы оборота исключаются налоговая база и сумма налога на добавленную стоимость по товарам (работам, услугам), имущественным правам, приобретенным на территории Республики Беларусь у иностранных орга</w:t>
      </w:r>
      <w:r>
        <w:t>низаций, не состоящих на учете в налоговых органах Республики Беларусь;</w:t>
      </w:r>
    </w:p>
    <w:p w14:paraId="5541FB74" w14:textId="77777777" w:rsidR="00000000" w:rsidRDefault="0050258C">
      <w:pPr>
        <w:pStyle w:val="a3"/>
      </w:pPr>
      <w:r>
        <w:t>4.3. в сумму оборота не включаются:</w:t>
      </w:r>
    </w:p>
    <w:p w14:paraId="5F587338" w14:textId="77777777" w:rsidR="00000000" w:rsidRDefault="0050258C">
      <w:pPr>
        <w:pStyle w:val="a3"/>
      </w:pPr>
      <w:r>
        <w:t>4.3.1. операции по реализации товаров, местом реализации которых не признается территория Республики Беларусь, при условии, что эти товары приобрете</w:t>
      </w:r>
      <w:r>
        <w:t>ны на территории иностранного государства и при их реализации не произведено исчисление налога на добавленную стоимость в бюджет Республики Беларусь;</w:t>
      </w:r>
    </w:p>
    <w:p w14:paraId="5F4922A1" w14:textId="77777777" w:rsidR="00000000" w:rsidRDefault="0050258C">
      <w:pPr>
        <w:pStyle w:val="a3"/>
      </w:pPr>
      <w:r>
        <w:t>4.3.2. операции по реализации работ (услуг), имущественных прав, местом реализации которых не признается т</w:t>
      </w:r>
      <w:r>
        <w:t>ерритория Республики Беларусь, если по таким операциям плательщиком не произведено исчисление налога на добавленную стоимость в бюджет Республики Беларусь;</w:t>
      </w:r>
    </w:p>
    <w:p w14:paraId="13C25AED" w14:textId="77777777" w:rsidR="00000000" w:rsidRDefault="0050258C">
      <w:pPr>
        <w:pStyle w:val="a3"/>
      </w:pPr>
      <w:r>
        <w:t xml:space="preserve">4.3.3. обороты, облагаемые плательщиком в соответствии с подпунктами 9.3 и 9.4 пункта 9 </w:t>
      </w:r>
      <w:hyperlink r:id="rId330" w:history="1">
        <w:r>
          <w:rPr>
            <w:rStyle w:val="a4"/>
          </w:rPr>
          <w:t>статьи 122 настоящего Кодекса</w:t>
        </w:r>
      </w:hyperlink>
      <w:r>
        <w:t>, в отношении которых в соответствии с абзацем третьим пункта 12 настоящей статьи суммы налога на добавленную стоимость подлежат распределению методом раздельного учета.</w:t>
      </w:r>
    </w:p>
    <w:p w14:paraId="2226E0CF" w14:textId="77777777" w:rsidR="00000000" w:rsidRDefault="0050258C">
      <w:pPr>
        <w:pStyle w:val="a3"/>
      </w:pPr>
      <w:r>
        <w:t>5.</w:t>
      </w:r>
      <w:r>
        <w:t xml:space="preserve"> Сумма налога на добавленную стоимость по основным средствам и нематериальным активам, приходящаяся на обороты по реализации товаров (работ, услуг), облагаемые налогом на добавленную стоимость по ставкам в размере ноль (0) процентов и (или) десять (10) про</w:t>
      </w:r>
      <w:r>
        <w:t>центов, определяется нарастающим итогом с начала года по следующим формулам:</w:t>
      </w:r>
    </w:p>
    <w:p w14:paraId="488B2D35" w14:textId="77777777" w:rsidR="00000000" w:rsidRDefault="0050258C">
      <w:pPr>
        <w:pStyle w:val="a3"/>
      </w:pPr>
      <w:r>
        <w:t>НДСос/0 = НДСос х Об0 / Обобщ;</w:t>
      </w:r>
    </w:p>
    <w:p w14:paraId="1E521316" w14:textId="77777777" w:rsidR="00000000" w:rsidRDefault="0050258C">
      <w:pPr>
        <w:pStyle w:val="a3"/>
      </w:pPr>
      <w:r>
        <w:t>НДСос/10 = НДСос х Об10 / Обобщ ;</w:t>
      </w:r>
    </w:p>
    <w:p w14:paraId="4DB2FBBF" w14:textId="77777777" w:rsidR="00000000" w:rsidRDefault="0050258C">
      <w:pPr>
        <w:pStyle w:val="a3"/>
      </w:pPr>
      <w:r>
        <w:t xml:space="preserve">где: НДСос/0 – сумма налога на добавленную стоимость по основным средствам и нематериальным активам, приходящаяся </w:t>
      </w:r>
      <w:r>
        <w:t>на обороты по реализации товаров (работ, услуг), облагаемые налогом на добавленную стоимость по ставке в размере ноль (0) процентов;</w:t>
      </w:r>
    </w:p>
    <w:p w14:paraId="6670B689" w14:textId="77777777" w:rsidR="00000000" w:rsidRDefault="0050258C">
      <w:pPr>
        <w:pStyle w:val="a3"/>
      </w:pPr>
      <w:r>
        <w:t>НДСос/10 – сумма налога на добавленную стоимость по основным средствам и нематериальным активам, приходящаяся на обороты по</w:t>
      </w:r>
      <w:r>
        <w:t xml:space="preserve"> реализации товаров (работ, услуг), облагаемые налогом на добавленную стоимость по ставке в размере десять (10) процентов;</w:t>
      </w:r>
    </w:p>
    <w:p w14:paraId="0D17920B" w14:textId="77777777" w:rsidR="00000000" w:rsidRDefault="0050258C">
      <w:pPr>
        <w:pStyle w:val="a3"/>
      </w:pPr>
      <w:r>
        <w:t>НДСос – суммы налога на добавленную стоимость по основным средствам и нематериальным активам;</w:t>
      </w:r>
    </w:p>
    <w:p w14:paraId="5C4A7587" w14:textId="77777777" w:rsidR="00000000" w:rsidRDefault="0050258C">
      <w:pPr>
        <w:pStyle w:val="a3"/>
      </w:pPr>
      <w:r>
        <w:t>Об0 – обороты по реализации товаров (ра</w:t>
      </w:r>
      <w:r>
        <w:t>бот, услуг), облагаемые налогом на добавленную стоимость по ставке в размере ноль (0) процентов;</w:t>
      </w:r>
    </w:p>
    <w:p w14:paraId="2F8BAB76" w14:textId="77777777" w:rsidR="00000000" w:rsidRDefault="0050258C">
      <w:pPr>
        <w:pStyle w:val="a3"/>
      </w:pPr>
      <w:r>
        <w:t>Об10 – обороты по реализации товаров, облагаемые налогом на добавленную стоимость по ставке в размере десять (10) процентов;</w:t>
      </w:r>
    </w:p>
    <w:p w14:paraId="1C3DAB88" w14:textId="77777777" w:rsidR="00000000" w:rsidRDefault="0050258C">
      <w:pPr>
        <w:pStyle w:val="a3"/>
      </w:pPr>
      <w:r>
        <w:t>Обобщ – общая сумма оборота по реа</w:t>
      </w:r>
      <w:r>
        <w:t>лизации товаров (работ, услуг), имущественных прав.</w:t>
      </w:r>
    </w:p>
    <w:p w14:paraId="04EA35D6" w14:textId="77777777" w:rsidR="00000000" w:rsidRDefault="0050258C">
      <w:pPr>
        <w:pStyle w:val="a3"/>
      </w:pPr>
      <w:r>
        <w:t>Общая сумма оборота и процент удельного веса определяются в порядке, установленном пунктами 3 и 4 настоящей статьи.</w:t>
      </w:r>
    </w:p>
    <w:p w14:paraId="281FF36A" w14:textId="77777777" w:rsidR="00000000" w:rsidRDefault="0050258C">
      <w:pPr>
        <w:pStyle w:val="a3"/>
      </w:pPr>
      <w:r>
        <w:t>6. Сумма налога на добавленную стоимость по основным средствам и нематериальным активам,</w:t>
      </w:r>
      <w:r>
        <w:t xml:space="preserve"> приходящаяся на обороты по реализации товаров (работ, услуг), имущественных прав, по которым предоставлены налоговый кредит и (или) освобождение от уплаты налога на добавленную стоимость, определяется нарастающим итогом с начала года по следующим формулам</w:t>
      </w:r>
      <w:r>
        <w:t>:</w:t>
      </w:r>
    </w:p>
    <w:p w14:paraId="6CC9E479" w14:textId="77777777" w:rsidR="00000000" w:rsidRDefault="0050258C">
      <w:pPr>
        <w:pStyle w:val="a3"/>
      </w:pPr>
      <w:r>
        <w:t>НДСос/кр = НДСос х Обкр / Обобщ;</w:t>
      </w:r>
    </w:p>
    <w:p w14:paraId="184EF44A" w14:textId="77777777" w:rsidR="00000000" w:rsidRDefault="0050258C">
      <w:pPr>
        <w:pStyle w:val="a3"/>
      </w:pPr>
      <w:r>
        <w:t>НДСос/упл = НДСос х Обупл / Обобщ;</w:t>
      </w:r>
    </w:p>
    <w:p w14:paraId="27FE77F3" w14:textId="77777777" w:rsidR="00000000" w:rsidRDefault="0050258C">
      <w:pPr>
        <w:pStyle w:val="a3"/>
      </w:pPr>
      <w:r>
        <w:t>где: НДСос/кр – сумма налога на добавленную стоимость по основным средствам и нематериальным активам, приходящаяся на обороты по реализации товаров (работ, услуг), имущественных прав, по</w:t>
      </w:r>
      <w:r>
        <w:t xml:space="preserve"> которым предоставлен налоговый кредит;</w:t>
      </w:r>
    </w:p>
    <w:p w14:paraId="684C808A" w14:textId="77777777" w:rsidR="00000000" w:rsidRDefault="0050258C">
      <w:pPr>
        <w:pStyle w:val="a3"/>
      </w:pPr>
      <w:r>
        <w:t>НДСос/упл – сумма налога на добавленную стоимость по основным средствам и нематериальным активам, приходящаяся на обороты по реализации товаров (работ, услуг), имущественных прав, по которым предоставлено освобождени</w:t>
      </w:r>
      <w:r>
        <w:t>е от уплаты налога на добавленную стоимость;</w:t>
      </w:r>
    </w:p>
    <w:p w14:paraId="59EC111D" w14:textId="77777777" w:rsidR="00000000" w:rsidRDefault="0050258C">
      <w:pPr>
        <w:pStyle w:val="a3"/>
      </w:pPr>
      <w:r>
        <w:t>НДСос – сумма налога на добавленную стоимость по основным средствам и нематериальным активам;</w:t>
      </w:r>
    </w:p>
    <w:p w14:paraId="50595D5A" w14:textId="77777777" w:rsidR="00000000" w:rsidRDefault="0050258C">
      <w:pPr>
        <w:pStyle w:val="a3"/>
      </w:pPr>
      <w:r>
        <w:t>Обкр – обороты по реализации товаров (работ, услуг), имущественных прав, по которым предоставлен налоговый кредит;</w:t>
      </w:r>
    </w:p>
    <w:p w14:paraId="0F5F1B0B" w14:textId="77777777" w:rsidR="00000000" w:rsidRDefault="0050258C">
      <w:pPr>
        <w:pStyle w:val="a3"/>
      </w:pPr>
      <w:r>
        <w:t>Об</w:t>
      </w:r>
      <w:r>
        <w:t>упл – обороты по реализации товаров (работ, услуг), имущественных прав, по которым предоставлено освобождение от уплаты налога на добавленную стоимость;</w:t>
      </w:r>
    </w:p>
    <w:p w14:paraId="4E9D2433" w14:textId="77777777" w:rsidR="00000000" w:rsidRDefault="0050258C">
      <w:pPr>
        <w:pStyle w:val="a3"/>
      </w:pPr>
      <w:r>
        <w:t>Обобщ – общая сумма оборота по реализации товаров (работ, услуг), имущественных прав.</w:t>
      </w:r>
    </w:p>
    <w:p w14:paraId="7D82A2FF" w14:textId="77777777" w:rsidR="00000000" w:rsidRDefault="0050258C">
      <w:pPr>
        <w:pStyle w:val="a3"/>
      </w:pPr>
      <w:r>
        <w:t>Общая сумма оборо</w:t>
      </w:r>
      <w:r>
        <w:t>та и процент удельного веса определяются в порядке, установленном пунктами 3 и 4 настоящей статьи.</w:t>
      </w:r>
    </w:p>
    <w:p w14:paraId="17B4151D" w14:textId="77777777" w:rsidR="00000000" w:rsidRDefault="0050258C">
      <w:pPr>
        <w:pStyle w:val="a3"/>
      </w:pPr>
      <w:r>
        <w:t>7. При распределении налоговых вычетов методом удельного веса в распределении не участвуют налоговые вычеты прошлого налогового периода, если это предусмотре</w:t>
      </w:r>
      <w:r>
        <w:t>но учетной политикой организации (решением индивидуального предпринимателя).</w:t>
      </w:r>
    </w:p>
    <w:p w14:paraId="729AB267" w14:textId="77777777" w:rsidR="00000000" w:rsidRDefault="0050258C">
      <w:pPr>
        <w:pStyle w:val="a3"/>
      </w:pPr>
      <w:r>
        <w:t>В ином случае налоговые вычеты прошлого налогового периода подлежат распределению методом удельного веса в порядке, установленном настоящей главой.</w:t>
      </w:r>
    </w:p>
    <w:p w14:paraId="33BB1474" w14:textId="77777777" w:rsidR="00000000" w:rsidRDefault="0050258C">
      <w:pPr>
        <w:pStyle w:val="a3"/>
      </w:pPr>
      <w:r>
        <w:t xml:space="preserve">Положения настоящего пункта не </w:t>
      </w:r>
      <w:r>
        <w:t>применяются в отношении сумм налога на добавленную стоимость прошлого налогового периода, которые распределялись в прошлом налоговом периоде методом раздельного учета.</w:t>
      </w:r>
    </w:p>
    <w:p w14:paraId="2B0C6382" w14:textId="77777777" w:rsidR="00000000" w:rsidRDefault="0050258C">
      <w:pPr>
        <w:pStyle w:val="a3"/>
      </w:pPr>
      <w:r>
        <w:t>8. Налоговые вычеты прошлого налогового периода по основным средствам и нематериальным активам плательщик вправе в текущем налоговом периоде:</w:t>
      </w:r>
    </w:p>
    <w:p w14:paraId="15524301" w14:textId="77777777" w:rsidR="00000000" w:rsidRDefault="0050258C">
      <w:pPr>
        <w:pStyle w:val="a3"/>
      </w:pPr>
      <w:r>
        <w:t>либо распределить в порядке, определенном пунктами 3, 5 и 6 настоящей статьи (при наличии оборотов по реализации т</w:t>
      </w:r>
      <w:r>
        <w:t>оваров (работ, услуг), имущественных прав, вычет по которым производится в различном порядке);</w:t>
      </w:r>
    </w:p>
    <w:p w14:paraId="0FE12980" w14:textId="77777777" w:rsidR="00000000" w:rsidRDefault="0050258C">
      <w:pPr>
        <w:pStyle w:val="a3"/>
      </w:pPr>
      <w:r>
        <w:t xml:space="preserve">либо принять к вычету равными долями в каждом отчетном периоде по одной двенадцатой (если отчетным периодом признается календарный месяц) или по одной четвертой </w:t>
      </w:r>
      <w:r>
        <w:t>(если отчетным периодом признается календарный квартал). Выбранный плательщиком порядок вычета равными долями отражается в учетной политике организации (решении индивидуального предпринимателя) и изменению в течение текущего налогового периода не подлежит.</w:t>
      </w:r>
    </w:p>
    <w:p w14:paraId="4C01C673" w14:textId="77777777" w:rsidR="00000000" w:rsidRDefault="0050258C">
      <w:pPr>
        <w:pStyle w:val="a3"/>
      </w:pPr>
      <w:r>
        <w:t>9. Суммы налога на добавленную стоимость, приходящиеся методом раздельного учета на определенные плательщиком виды деятельности (операции по реализации), определяются в зависимости от направлений использования приобретенных (ввезенных) товаров (работ, усл</w:t>
      </w:r>
      <w:r>
        <w:t>уг), имущественных прав для целей определенных оборотов по реализации, облагаемых в различном порядке при осуществлении определенных плательщиком видов деятельности (операций по реализации).</w:t>
      </w:r>
    </w:p>
    <w:p w14:paraId="7B271765" w14:textId="77777777" w:rsidR="00000000" w:rsidRDefault="0050258C">
      <w:pPr>
        <w:pStyle w:val="a3"/>
      </w:pPr>
      <w:r>
        <w:t>Определение налоговых вычетов методом раздельного учета предусмат</w:t>
      </w:r>
      <w:r>
        <w:t>ривает наличие на счетах бухгалтерского учета (в учете доходов и расходов индивидуального предпринимателя) и в книге покупок, если ее ведение осуществляется плательщиком, информации о суммах налога на добавленную стоимость по товарам (работам, услугам), им</w:t>
      </w:r>
      <w:r>
        <w:t>ущественным правам, используемым для целей оборотов по реализации, по которым указанные суммы налога на добавленную стоимость в одинаковом порядке:</w:t>
      </w:r>
    </w:p>
    <w:p w14:paraId="25B973EE" w14:textId="77777777" w:rsidR="00000000" w:rsidRDefault="0050258C">
      <w:pPr>
        <w:pStyle w:val="a3"/>
      </w:pPr>
      <w:r>
        <w:t>либо принимаются к вычету в пределах суммы налога на добавленную стоимость, исчисленной по реализации товаро</w:t>
      </w:r>
      <w:r>
        <w:t>в (работ, услуг), имущественных прав;</w:t>
      </w:r>
    </w:p>
    <w:p w14:paraId="56A13D36" w14:textId="77777777" w:rsidR="00000000" w:rsidRDefault="0050258C">
      <w:pPr>
        <w:pStyle w:val="a3"/>
      </w:pPr>
      <w:r>
        <w:t>либо принимаются к вычету в полном объеме независимо от суммы налога на добавленную стоимость, исчисленной по реализации товаров (работ, услуг), имущественных прав;</w:t>
      </w:r>
    </w:p>
    <w:p w14:paraId="02B632F6" w14:textId="77777777" w:rsidR="00000000" w:rsidRDefault="0050258C">
      <w:pPr>
        <w:pStyle w:val="a3"/>
      </w:pPr>
      <w:r>
        <w:t>либо включаются в затраты, учитываемые при налогообло</w:t>
      </w:r>
      <w:r>
        <w:t>жении;</w:t>
      </w:r>
    </w:p>
    <w:p w14:paraId="22CDC1E3" w14:textId="77777777" w:rsidR="00000000" w:rsidRDefault="0050258C">
      <w:pPr>
        <w:pStyle w:val="a3"/>
      </w:pPr>
      <w:r>
        <w:t>либо относятся на увеличение стоимости товаров (работ, услуг), имущественных прав.</w:t>
      </w:r>
    </w:p>
    <w:p w14:paraId="4A93F5FC" w14:textId="77777777" w:rsidR="00000000" w:rsidRDefault="0050258C">
      <w:pPr>
        <w:pStyle w:val="a3"/>
      </w:pPr>
      <w:r>
        <w:t>10. При распределении сумм налога на добавленную стоимость методом раздельного учета:</w:t>
      </w:r>
    </w:p>
    <w:p w14:paraId="2950B132" w14:textId="77777777" w:rsidR="00000000" w:rsidRDefault="0050258C">
      <w:pPr>
        <w:pStyle w:val="a3"/>
      </w:pPr>
      <w:r>
        <w:t>10.1. суммы налога на добавленную стоимость принимаются к вычету (либо в предела</w:t>
      </w:r>
      <w:r>
        <w:t>х исчисленной суммы налога на добавленную стоимость, либо в полном объеме независимо от исчисленной суммы налога на добавленную стоимость) в размере суммы налога на добавленную стоимость, признаваемой налоговым вычетом и учтенной раздельно, по приобретенны</w:t>
      </w:r>
      <w:r>
        <w:t>м (ввезенным) товарам (работам, услугам), имущественным правам, используемым (предназначенным для использования) для целей оборотов по реализации, по которым суммы налога на добавленную стоимость принимаются к вычету (либо в пределах исчисленной суммы нало</w:t>
      </w:r>
      <w:r>
        <w:t>га на добавленную стоимость, либо в полном объеме независимо от исчисленной суммы налога на добавленную стоимость).</w:t>
      </w:r>
    </w:p>
    <w:p w14:paraId="17AA8D2E" w14:textId="77777777" w:rsidR="00000000" w:rsidRDefault="0050258C">
      <w:pPr>
        <w:pStyle w:val="a3"/>
      </w:pPr>
      <w:r>
        <w:t xml:space="preserve">Для целей настоящего подпункта, если иное не установлено актами Президента Республики Беларусь, допускается внутри одного вида деятельности </w:t>
      </w:r>
      <w:r>
        <w:t>распределение методом удельного веса сумм налога на добавленную стоимость, признаваемых налоговыми вычетами и учтенных раздельно, между оборотами по реализации, по которым суммы налога на добавленную стоимость принимаются к вычету в пределах исчисленной су</w:t>
      </w:r>
      <w:r>
        <w:t>ммы налога на добавленную стоимость, и оборотами по реализации, по которым суммы налога на добавленную стоимость принимаются к вычету в полном объеме независимо от исчисленной суммы налога на добавленную стоимость.</w:t>
      </w:r>
    </w:p>
    <w:p w14:paraId="04F6D22A" w14:textId="77777777" w:rsidR="00000000" w:rsidRDefault="0050258C">
      <w:pPr>
        <w:pStyle w:val="a3"/>
      </w:pPr>
      <w:r>
        <w:t>При изменении направления использования (</w:t>
      </w:r>
      <w:r>
        <w:t>предназначения для использования) товаров (работ, услуг), имущественных прав не для целей оборотов по реализации, суммы налога на добавленную стоимость по которым принимаются к вычету, производится прямым счетом соответствующая корректировка сумм налога на</w:t>
      </w:r>
      <w:r>
        <w:t xml:space="preserve"> добавленную стоимость для целей иного оборота по реализации, суммы налога на добавленную стоимость по которому вычету не подлежат;</w:t>
      </w:r>
    </w:p>
    <w:p w14:paraId="0BE94E6E" w14:textId="77777777" w:rsidR="00000000" w:rsidRDefault="0050258C">
      <w:pPr>
        <w:pStyle w:val="a3"/>
      </w:pPr>
      <w:r>
        <w:t>10.2. суммы налога на добавленную стоимость включаются в затраты, учитываемые при налогообложении (относятся на увеличение с</w:t>
      </w:r>
      <w:r>
        <w:t>тоимости товаров (работ, услуг), имущественных прав), в размере суммы налога на добавленную стоимость, не подлежащей вычету и учтенной раздельно, по приобретенным (ввезенным) товарам (работам, услугам), имущественным правам, используемым (предназначенным д</w:t>
      </w:r>
      <w:r>
        <w:t>ля использования) для целей оборотов по реализации, по которым суммы налога на добавленную стоимость вычету не подлежат.</w:t>
      </w:r>
    </w:p>
    <w:p w14:paraId="10729C25" w14:textId="77777777" w:rsidR="00000000" w:rsidRDefault="0050258C">
      <w:pPr>
        <w:pStyle w:val="a3"/>
      </w:pPr>
      <w:r>
        <w:t>При изменении направления использования (предназначения для использования) товаров (работ, услуг), имущественных прав не для целей обор</w:t>
      </w:r>
      <w:r>
        <w:t>отов по реализации, суммы налога на добавленную стоимость по которым вычету не подлежат, производится прямым счетом соответствующая корректировка сумм налога на добавленную стоимость для целей иного оборота по реализации, суммы налога на добавленную стоимо</w:t>
      </w:r>
      <w:r>
        <w:t>сть по которому принимаются к вычету.</w:t>
      </w:r>
    </w:p>
    <w:p w14:paraId="17DCE42D" w14:textId="77777777" w:rsidR="00000000" w:rsidRDefault="0050258C">
      <w:pPr>
        <w:pStyle w:val="a3"/>
      </w:pPr>
      <w:r>
        <w:t>Для целей настоящего подпункта допускается внутри одного вида деятельности распределение методом удельного веса сумм налога на добавленную стоимость, признаваемых налоговыми вычетами и учтенных раздельно, между оборота</w:t>
      </w:r>
      <w:r>
        <w:t>ми по реализации, по которым суммы налога на добавленную стоимость принимаются к вычету, и оборотами по реализации, по которым суммы налога на добавленную стоимость вычету не подлежат;</w:t>
      </w:r>
    </w:p>
    <w:p w14:paraId="102A56AF" w14:textId="77777777" w:rsidR="00000000" w:rsidRDefault="0050258C">
      <w:pPr>
        <w:pStyle w:val="a3"/>
      </w:pPr>
      <w:r>
        <w:t>10.3. учтенные раздельно суммы налога на добавленную стоимость по приоб</w:t>
      </w:r>
      <w:r>
        <w:t>ретенным (ввезенным) товарам (работам, услугам), имущественным правам, используемым (предназначенным для использования) одновременно для целей оборотов по реализации, по которым суммы налога на добавленную стоимость вычету не подлежат, и для целей оборотов</w:t>
      </w:r>
      <w:r>
        <w:t xml:space="preserve"> по реализации, по которым суммы налога на добавленную стоимость принимаются к вычету, распределяются между указанными оборотами по реализации по следующим формулам:</w:t>
      </w:r>
    </w:p>
    <w:p w14:paraId="434C443A" w14:textId="77777777" w:rsidR="00000000" w:rsidRDefault="0050258C">
      <w:pPr>
        <w:pStyle w:val="a3"/>
      </w:pPr>
      <w:r>
        <w:t>НДСоб/затр = НДСвыч х Обзатр / Обобщ;</w:t>
      </w:r>
    </w:p>
    <w:p w14:paraId="5FE237F0" w14:textId="77777777" w:rsidR="00000000" w:rsidRDefault="0050258C">
      <w:pPr>
        <w:pStyle w:val="a3"/>
      </w:pPr>
      <w:r>
        <w:t>НДСоб/выч = НДСвыч – НДСоб/затр,</w:t>
      </w:r>
    </w:p>
    <w:p w14:paraId="0488EE59" w14:textId="77777777" w:rsidR="00000000" w:rsidRDefault="0050258C">
      <w:pPr>
        <w:pStyle w:val="a3"/>
      </w:pPr>
      <w:r>
        <w:t xml:space="preserve">где:  НДСоб/затр – </w:t>
      </w:r>
      <w:r>
        <w:t>сумма налога на добавленную стоимость, приходящаяся на обороты по реализации, по которым суммы налога на добавленную стоимость вычету не подлежат и включаются в затраты, учитываемые при налогообложении;</w:t>
      </w:r>
    </w:p>
    <w:p w14:paraId="142C7EFD" w14:textId="77777777" w:rsidR="00000000" w:rsidRDefault="0050258C">
      <w:pPr>
        <w:pStyle w:val="a3"/>
      </w:pPr>
      <w:r>
        <w:t>НДСвыч – суммы налога на добавленную стоимость, призн</w:t>
      </w:r>
      <w:r>
        <w:t>аваемые налоговыми вычетами и учтенные раздельно, по товарам (работам, услугам), имущественным правам:</w:t>
      </w:r>
    </w:p>
    <w:p w14:paraId="0A105B4C" w14:textId="77777777" w:rsidR="00000000" w:rsidRDefault="0050258C">
      <w:pPr>
        <w:pStyle w:val="a3"/>
      </w:pPr>
      <w:r>
        <w:t xml:space="preserve">используемым одновременно для целей оборотов по реализации, по которым суммы налога на добавленную стоимость вычету не подлежат, и для целей оборотов по </w:t>
      </w:r>
      <w:r>
        <w:t>реализации, по которым суммы налога на добавленную стоимость принимаются к вычету;</w:t>
      </w:r>
    </w:p>
    <w:p w14:paraId="308B2C9B" w14:textId="77777777" w:rsidR="00000000" w:rsidRDefault="0050258C">
      <w:pPr>
        <w:pStyle w:val="a3"/>
      </w:pPr>
      <w:r>
        <w:t>направление использования которых при их приобретении (оприходовании) еще неизвестно;</w:t>
      </w:r>
    </w:p>
    <w:p w14:paraId="663B0069" w14:textId="77777777" w:rsidR="00000000" w:rsidRDefault="0050258C">
      <w:pPr>
        <w:pStyle w:val="a3"/>
      </w:pPr>
      <w:r>
        <w:t>Обзатр – обороты по реализации товаров (работ, услуг), имущественных прав, по которым с</w:t>
      </w:r>
      <w:r>
        <w:t>уммы налога на добавленную стоимость вычету не подлежат и включаются в затраты, учитываемые при налогообложении;</w:t>
      </w:r>
    </w:p>
    <w:p w14:paraId="008BAEA4" w14:textId="77777777" w:rsidR="00000000" w:rsidRDefault="0050258C">
      <w:pPr>
        <w:pStyle w:val="a3"/>
      </w:pPr>
      <w:r>
        <w:t>Обобщ – общая сумма оборота по реализации товаров (работ, услуг), имущественных прав, слагаемая из сумм оборотов, между которыми производится р</w:t>
      </w:r>
      <w:r>
        <w:t>аспределение налоговых вычетов;</w:t>
      </w:r>
    </w:p>
    <w:p w14:paraId="09B76BAD" w14:textId="77777777" w:rsidR="00000000" w:rsidRDefault="0050258C">
      <w:pPr>
        <w:pStyle w:val="a3"/>
      </w:pPr>
      <w:r>
        <w:t>НДСоб/выч – сумма налога на добавленную стоимость, приходящаяся на обороты по реализации, по которым суммы налога на добавленную стоимость принимаются к вычету.</w:t>
      </w:r>
    </w:p>
    <w:p w14:paraId="5CAA71C3" w14:textId="77777777" w:rsidR="00000000" w:rsidRDefault="0050258C">
      <w:pPr>
        <w:pStyle w:val="a3"/>
      </w:pPr>
      <w:r>
        <w:t xml:space="preserve">11. Заказчики (застройщики) при ведении строительства объектов </w:t>
      </w:r>
      <w:r>
        <w:t>недвижимости, включающих в том числе объекты, освобождаемые от налога на добавленную стоимость в соответствии с законодательством (далее в настоящем пункте – объекты недвижимости), в интересах дольщиков суммы налога на добавленную стоимость по подлежащим п</w:t>
      </w:r>
      <w:r>
        <w:t>ередаче дольщикам фактическим затратам по строительству в части приобретенных (ввезенных) товаров (работ, услуг), имущественных прав учитывают методом раздельного учета с учетом следующих особенностей.</w:t>
      </w:r>
    </w:p>
    <w:p w14:paraId="11DB27BD" w14:textId="77777777" w:rsidR="00000000" w:rsidRDefault="0050258C">
      <w:pPr>
        <w:pStyle w:val="a3"/>
      </w:pPr>
      <w:r>
        <w:t>Суммы налога на добавленную стоимость, приходящиеся на</w:t>
      </w:r>
      <w:r>
        <w:t xml:space="preserve"> подлежащие передаче дольщику затраты по строительству объекта недвижимости, учитываются раздельно в размере суммы налога на добавленную стоимость по приобретенным (ввезенным) товарам (работам, услугам), имущественным правам, прямо используемым (прямо пред</w:t>
      </w:r>
      <w:r>
        <w:t>назначенным для использования) на строительство объектов недвижимости.</w:t>
      </w:r>
    </w:p>
    <w:p w14:paraId="1F902A05" w14:textId="77777777" w:rsidR="00000000" w:rsidRDefault="0050258C">
      <w:pPr>
        <w:pStyle w:val="a3"/>
      </w:pPr>
      <w:r>
        <w:t>Суммы налога на добавленную стоимость по приобретенным (ввезенным) товарам (работам, услугам), имущественным правам, используемым (предназначенным для использования) на строительство по</w:t>
      </w:r>
      <w:r>
        <w:t>мещений объекта недвижимости, затраты по которым подлежат передаче дольщикам, определяются исходя из доли площади таких помещений в общей площади объекта недвижимости по проектно-сметной документации. При этом процент указанной доли определяется нарастающи</w:t>
      </w:r>
      <w:r>
        <w:t>м итогом за весь период строительства до момента приемки объекта недвижимости в эксплуатацию и рассчитываются с точностью не менее четырех знаков после запятой.</w:t>
      </w:r>
    </w:p>
    <w:p w14:paraId="78A8C9AB" w14:textId="77777777" w:rsidR="00000000" w:rsidRDefault="0050258C">
      <w:pPr>
        <w:pStyle w:val="a3"/>
      </w:pPr>
      <w:r>
        <w:t>Суммы налога на добавленную стоимость по товарам (работам, услугам), использованным для строительства объектов недвижимости в интересах дольщиков, в части затрат по произведенным (выполненным, оказанным) товарам (работам, услугам) собственными силами, зака</w:t>
      </w:r>
      <w:r>
        <w:t>зчики (застройщики) вправе учитывать методом раздельного учета за весь период строительства до момента приемки объекта недвижимости в эксплуатацию в аналогичном порядке, установленном настоящим пунктом, при указании выбранного метода в учетной политике орг</w:t>
      </w:r>
      <w:r>
        <w:t>анизации (решении индивидуального предпринимателя).</w:t>
      </w:r>
    </w:p>
    <w:p w14:paraId="7E4DACBD" w14:textId="77777777" w:rsidR="00000000" w:rsidRDefault="0050258C">
      <w:pPr>
        <w:pStyle w:val="a3"/>
      </w:pPr>
      <w:r>
        <w:t>При изменении показателей проектно-сметной документации о доли площадей, их назначении и (или) при изменении площадей помещений объекта недвижимости, затраты по которым подлежат передаче дольщикам, произв</w:t>
      </w:r>
      <w:r>
        <w:t>одится соответствующая корректировка учтенных раздельно по объекту недвижимости (по площадям объектов недвижимости) сумм налога на добавленную стоимость в целях определения сумм налога на добавленную стоимость, не подлежащих вычету.</w:t>
      </w:r>
    </w:p>
    <w:p w14:paraId="04E8C62D" w14:textId="77777777" w:rsidR="00000000" w:rsidRDefault="0050258C">
      <w:pPr>
        <w:pStyle w:val="a3"/>
      </w:pPr>
      <w:r>
        <w:t>12. Методом раздельного</w:t>
      </w:r>
      <w:r>
        <w:t xml:space="preserve"> учета подлежат распределению:</w:t>
      </w:r>
    </w:p>
    <w:p w14:paraId="71075508" w14:textId="77777777" w:rsidR="00000000" w:rsidRDefault="0050258C">
      <w:pPr>
        <w:pStyle w:val="a3"/>
      </w:pPr>
      <w:r>
        <w:t>правопреемником суммы налога на добавленную стоимость, полученные им от реорганизованной организации в соответствии с передаточным актом или разделительным балансом при реорганизации организации;</w:t>
      </w:r>
    </w:p>
    <w:p w14:paraId="415605F3" w14:textId="77777777" w:rsidR="00000000" w:rsidRDefault="0050258C">
      <w:pPr>
        <w:pStyle w:val="a3"/>
      </w:pPr>
      <w:r>
        <w:t>суммы налога на добавленную с</w:t>
      </w:r>
      <w:r>
        <w:t xml:space="preserve">тоимость по товарам (работам, услугам), имущественным правам, при возмещении стоимости которых плательщиком производится налогообложение в соответствии с подпунктами 9.3 и (или) 9.4 пункта 9 </w:t>
      </w:r>
      <w:hyperlink r:id="rId331" w:history="1">
        <w:r>
          <w:rPr>
            <w:rStyle w:val="a4"/>
          </w:rPr>
          <w:t>статьи 122 настоящего Кодекса</w:t>
        </w:r>
      </w:hyperlink>
      <w:r>
        <w:t>.</w:t>
      </w:r>
    </w:p>
    <w:p w14:paraId="1C2F0070" w14:textId="77777777" w:rsidR="00000000" w:rsidRDefault="0050258C">
      <w:pPr>
        <w:spacing w:after="240"/>
        <w:rPr>
          <w:rFonts w:eastAsia="Times New Roman"/>
        </w:rPr>
      </w:pPr>
    </w:p>
    <w:p w14:paraId="52309543" w14:textId="77777777" w:rsidR="00000000" w:rsidRDefault="0050258C">
      <w:pPr>
        <w:jc w:val="center"/>
        <w:rPr>
          <w:rFonts w:eastAsia="Times New Roman"/>
        </w:rPr>
      </w:pPr>
      <w:r>
        <w:rPr>
          <w:rFonts w:eastAsia="Times New Roman"/>
          <w:b/>
          <w:bCs/>
        </w:rPr>
        <w:t>Статья 135.</w:t>
      </w:r>
      <w:r>
        <w:rPr>
          <w:rFonts w:eastAsia="Times New Roman"/>
        </w:rPr>
        <w:t xml:space="preserve"> Сумма налога на добавленную стоимость, подлежащая уплате в бюджет</w:t>
      </w:r>
    </w:p>
    <w:p w14:paraId="2CDB1D9B" w14:textId="77777777" w:rsidR="00000000" w:rsidRDefault="0050258C">
      <w:pPr>
        <w:rPr>
          <w:rFonts w:eastAsia="Times New Roman"/>
        </w:rPr>
      </w:pPr>
    </w:p>
    <w:p w14:paraId="6D0B9D38" w14:textId="77777777" w:rsidR="00000000" w:rsidRDefault="0050258C">
      <w:pPr>
        <w:pStyle w:val="a3"/>
      </w:pPr>
      <w:r>
        <w:t>1. Сумма налога на добавленную стоимость, подлежащая уплате в бюджет, определяется как разница между общей суммой налога на добавленную стои</w:t>
      </w:r>
      <w:r>
        <w:t>мость, исчисленной по итогам отчетного периода, и суммами налоговых вычетов.</w:t>
      </w:r>
    </w:p>
    <w:p w14:paraId="719B6C58" w14:textId="77777777" w:rsidR="00000000" w:rsidRDefault="0050258C">
      <w:pPr>
        <w:pStyle w:val="a3"/>
      </w:pPr>
      <w:r>
        <w:t>2. Суммы налога на добавленную стоимость вычитаются плательщиками из исчисленной суммы налога на добавленную стоимость в следующей очередности:</w:t>
      </w:r>
    </w:p>
    <w:p w14:paraId="729867AC" w14:textId="77777777" w:rsidR="00000000" w:rsidRDefault="0050258C">
      <w:pPr>
        <w:pStyle w:val="a3"/>
      </w:pPr>
      <w:r>
        <w:t xml:space="preserve">в первую очередь – суммы налога на </w:t>
      </w:r>
      <w:r>
        <w:t>добавленную стоимость по товарам (работам, услугам), имущественным правам, за исключением основных средств и нематериальных активов, подлежащие вычету в пределах сумм налога на добавленную стоимость, исчисленных по реализации товаров (работ, услуг), имущес</w:t>
      </w:r>
      <w:r>
        <w:t>твенных прав;</w:t>
      </w:r>
    </w:p>
    <w:p w14:paraId="5BCE2D7D" w14:textId="77777777" w:rsidR="00000000" w:rsidRDefault="0050258C">
      <w:pPr>
        <w:pStyle w:val="a3"/>
      </w:pPr>
      <w:r>
        <w:t>во вторую очередь – суммы налога на добавленную стоимость по основным средствам и нематериальным активам, подлежащие вычету в пределах сумм налога на добавленную стоимость, исчисленных по реализации товаров (работ, услуг), имущественных прав.</w:t>
      </w:r>
      <w:r>
        <w:t xml:space="preserve"> Указанные суммы налога на добавленную стоимость вычитаются в сумме, не превышающей разницу между суммой налога на добавленную стоимость, исчисленной по реализации, и суммами налога на добавленную стоимость, вычитаемыми в первую очередь;</w:t>
      </w:r>
    </w:p>
    <w:p w14:paraId="0FB405EE" w14:textId="77777777" w:rsidR="00000000" w:rsidRDefault="0050258C">
      <w:pPr>
        <w:pStyle w:val="a3"/>
      </w:pPr>
      <w:r>
        <w:t>в третью очередь –</w:t>
      </w:r>
      <w:r>
        <w:t xml:space="preserve"> независимо от суммы налога на добавленную стоимость, исчисленной по реализации товаров (работ, услуг), имущественных прав, суммы налога на добавленную стоимость по товарам, облагаемым налогом на добавленную стоимость по ставке в размере десять (10) процен</w:t>
      </w:r>
      <w:r>
        <w:t>тов;</w:t>
      </w:r>
    </w:p>
    <w:p w14:paraId="0854360F" w14:textId="77777777" w:rsidR="00000000" w:rsidRDefault="0050258C">
      <w:pPr>
        <w:pStyle w:val="a3"/>
      </w:pPr>
      <w:r>
        <w:t>в четвертую очередь – независимо от суммы налога на добавленную стоимость, исчисленной по реализации товаров (работ, услуг), имущественных прав, суммы налога на добавленную стоимость по товарам (работам, услугам), облагаемым налогом на добавленную сто</w:t>
      </w:r>
      <w:r>
        <w:t>имость по ставке в размере ноль (0) процентов;</w:t>
      </w:r>
    </w:p>
    <w:p w14:paraId="21AA9293" w14:textId="77777777" w:rsidR="00000000" w:rsidRDefault="0050258C">
      <w:pPr>
        <w:pStyle w:val="a3"/>
      </w:pPr>
      <w:r>
        <w:t xml:space="preserve">в пятую очередь – независимо от суммы налога на добавленную стоимость, исчисленной по реализации товаров (работ, услуг), имущественных прав, суммы налога на добавленную стоимость по товарам, указанным в части </w:t>
      </w:r>
      <w:r>
        <w:t xml:space="preserve">первой подпункта 27.7 и (или) части первой подпункта 27.8 пункта 27 </w:t>
      </w:r>
      <w:hyperlink r:id="rId332" w:history="1">
        <w:r>
          <w:rPr>
            <w:rStyle w:val="a4"/>
          </w:rPr>
          <w:t>статьи 133 настоящего Кодекса</w:t>
        </w:r>
      </w:hyperlink>
      <w:r>
        <w:t>, при подтверждении обоснованности осуществления вычета в полном объеме;</w:t>
      </w:r>
    </w:p>
    <w:p w14:paraId="27C5E2ED" w14:textId="77777777" w:rsidR="00000000" w:rsidRDefault="0050258C">
      <w:pPr>
        <w:pStyle w:val="a3"/>
      </w:pPr>
      <w:r>
        <w:t xml:space="preserve">в шестую очередь – </w:t>
      </w:r>
      <w:r>
        <w:t>независимо от суммы налога на добавленную стоимость, исчисленной по реализации товаров (работ, услуг), имущественных прав, суммы налога на добавленную стоимость прошлого налогового периода по основным средствам и нематериальным активам, если такие суммы на</w:t>
      </w:r>
      <w:r>
        <w:t>лога на добавленную стоимость в текущем налоговом периоде принимаются к вычету равными долями в каждом отчетном периоде по одной двенадцатой (если отчетным периодом признается календарный месяц) или по одной четвертой (если отчетным периодом признается кал</w:t>
      </w:r>
      <w:r>
        <w:t xml:space="preserve">ендарный квартал) в соответствии с пунктом 8 </w:t>
      </w:r>
      <w:hyperlink r:id="rId333" w:history="1">
        <w:r>
          <w:rPr>
            <w:rStyle w:val="a4"/>
          </w:rPr>
          <w:t>статьи 134 настоящего Кодекса</w:t>
        </w:r>
      </w:hyperlink>
      <w:r>
        <w:t>.</w:t>
      </w:r>
    </w:p>
    <w:p w14:paraId="6D9F698C" w14:textId="77777777" w:rsidR="00000000" w:rsidRDefault="0050258C">
      <w:pPr>
        <w:pStyle w:val="a3"/>
      </w:pPr>
      <w:r>
        <w:t>3. Если сумма налоговых вычетов согласно налоговой декларации (расчету) по налогу на добавленную стоимость:</w:t>
      </w:r>
    </w:p>
    <w:p w14:paraId="17A11CB1" w14:textId="77777777" w:rsidR="00000000" w:rsidRDefault="0050258C">
      <w:pPr>
        <w:pStyle w:val="a3"/>
      </w:pPr>
      <w:r>
        <w:t>не пр</w:t>
      </w:r>
      <w:r>
        <w:t>евышает общую сумму налога на добавленную стоимость, исчисленную по реализации товаров (работ, услуг), имущественных прав, то полученная положительная разница является суммой налога на добавленную стоимость, подлежащей уплате в бюджет;</w:t>
      </w:r>
    </w:p>
    <w:p w14:paraId="1AD67D75" w14:textId="77777777" w:rsidR="00000000" w:rsidRDefault="0050258C">
      <w:pPr>
        <w:pStyle w:val="a3"/>
      </w:pPr>
      <w:r>
        <w:t>превышает общую сумм</w:t>
      </w:r>
      <w:r>
        <w:t xml:space="preserve">у налога на добавленную стоимость, исчисленную по реализации товаров (работ, услуг), имущественных прав, то полученная отрицательная разница подлежит зачету и возврату плательщику в порядке, установленном </w:t>
      </w:r>
      <w:hyperlink r:id="rId334" w:history="1">
        <w:r>
          <w:rPr>
            <w:rStyle w:val="a4"/>
          </w:rPr>
          <w:t>статьей 137 настоящего Кодекса</w:t>
        </w:r>
      </w:hyperlink>
      <w:r>
        <w:t>. При этом возврат разницы между суммой налоговых вычетов и общей суммой налога на добавленную стоимость, исчисленной по реализации товаров (работ, услуг), имущественных прав, производится без начисления пени.</w:t>
      </w:r>
    </w:p>
    <w:p w14:paraId="3197AC19" w14:textId="77777777" w:rsidR="00000000" w:rsidRDefault="0050258C">
      <w:pPr>
        <w:spacing w:after="240"/>
        <w:rPr>
          <w:rFonts w:eastAsia="Times New Roman"/>
        </w:rPr>
      </w:pPr>
    </w:p>
    <w:p w14:paraId="22B21692" w14:textId="77777777" w:rsidR="00000000" w:rsidRDefault="0050258C">
      <w:pPr>
        <w:jc w:val="center"/>
        <w:rPr>
          <w:rFonts w:eastAsia="Times New Roman"/>
        </w:rPr>
      </w:pPr>
      <w:r>
        <w:rPr>
          <w:rFonts w:eastAsia="Times New Roman"/>
          <w:b/>
          <w:bCs/>
        </w:rPr>
        <w:t>Статья 136.</w:t>
      </w:r>
      <w:r>
        <w:rPr>
          <w:rFonts w:eastAsia="Times New Roman"/>
        </w:rPr>
        <w:t xml:space="preserve"> Порядок, сроки представления налоговых деклараций (расчетов) и уплаты налога на добавленную стоимость</w:t>
      </w:r>
    </w:p>
    <w:p w14:paraId="2518B090" w14:textId="77777777" w:rsidR="00000000" w:rsidRDefault="0050258C">
      <w:pPr>
        <w:rPr>
          <w:rFonts w:eastAsia="Times New Roman"/>
        </w:rPr>
      </w:pPr>
    </w:p>
    <w:p w14:paraId="3F3A4FC4" w14:textId="77777777" w:rsidR="00000000" w:rsidRDefault="0050258C">
      <w:pPr>
        <w:pStyle w:val="a3"/>
      </w:pPr>
      <w:r>
        <w:t>1. Плательщики представляют в налоговые органы налоговую декларацию (расчет) по налогу на добавленную стоимость не позднее 20-го числа ме</w:t>
      </w:r>
      <w:r>
        <w:t>сяца, следующего за истекшим отчетным периодом.</w:t>
      </w:r>
    </w:p>
    <w:p w14:paraId="3B12E8AC" w14:textId="77777777" w:rsidR="00000000" w:rsidRDefault="0050258C">
      <w:pPr>
        <w:pStyle w:val="a3"/>
      </w:pPr>
      <w:r>
        <w:t>2. Уплата налога на добавленную стоимость производится не позднее 22-го числа месяца, следующего за истекшим отчетным периодом.</w:t>
      </w:r>
    </w:p>
    <w:p w14:paraId="5F74D97C" w14:textId="77777777" w:rsidR="00000000" w:rsidRDefault="0050258C">
      <w:pPr>
        <w:pStyle w:val="a3"/>
      </w:pPr>
      <w:r>
        <w:t>3. Порядок и сроки представления налоговых деклараций (расчетов) по перевозкам и</w:t>
      </w:r>
      <w:r>
        <w:t xml:space="preserve"> уплаты налога на добавленную стоимость государственным объединением «Белорусская железная дорога» устанавливаются Президентом Республики Беларусь.</w:t>
      </w:r>
    </w:p>
    <w:p w14:paraId="20C8636F" w14:textId="77777777" w:rsidR="00000000" w:rsidRDefault="0050258C">
      <w:pPr>
        <w:pStyle w:val="a3"/>
      </w:pPr>
      <w:r>
        <w:t>4. Налоговая декларация (расчет) по налогу на добавленную стоимость по оборотам, возникающим в связи с довер</w:t>
      </w:r>
      <w:r>
        <w:t>ительным управлением имуществом в интересах вверителя или указанного им лица (выгодоприобретателя), составляется и представляется доверительным управляющим отдельно от декларации по иной осуществляемой им деятельности с учетом особенностей, установленных ч</w:t>
      </w:r>
      <w:r>
        <w:t xml:space="preserve">астью второй настоящего пункта и </w:t>
      </w:r>
      <w:hyperlink r:id="rId335" w:history="1">
        <w:r>
          <w:rPr>
            <w:rStyle w:val="a4"/>
          </w:rPr>
          <w:t>статьей 40 настоящего Кодекса</w:t>
        </w:r>
      </w:hyperlink>
      <w:r>
        <w:t>.</w:t>
      </w:r>
    </w:p>
    <w:p w14:paraId="429B56B1" w14:textId="77777777" w:rsidR="00000000" w:rsidRDefault="0050258C">
      <w:pPr>
        <w:pStyle w:val="a3"/>
      </w:pPr>
      <w:r>
        <w:t>При осуществлении доверительного управления по нескольким договорам доверительного управления имуществом доверительным управля</w:t>
      </w:r>
      <w:r>
        <w:t>ющим составляется и представляется единая налоговая декларация (расчет) по налогу на добавленную стоимость.</w:t>
      </w:r>
    </w:p>
    <w:p w14:paraId="5C599512" w14:textId="77777777" w:rsidR="00000000" w:rsidRDefault="0050258C">
      <w:pPr>
        <w:pStyle w:val="a3"/>
      </w:pPr>
      <w:r>
        <w:t>5. Налоговая декларация (расчет) по налогу на добавленную стоимость по оборотам, возникающим в связи с осуществлением деятельности простого товарище</w:t>
      </w:r>
      <w:r>
        <w:t xml:space="preserve">ства (совместной деятельности) составляется и представляется участником простого товарищества, который исполняет налоговое обязательство этого товарищества в соответствии с пунктом 4 </w:t>
      </w:r>
      <w:hyperlink r:id="rId336" w:history="1">
        <w:r>
          <w:rPr>
            <w:rStyle w:val="a4"/>
          </w:rPr>
          <w:t>статьи 14 настоящего Кодекса</w:t>
        </w:r>
      </w:hyperlink>
      <w:r>
        <w:t>, отдельно от декларации по иной осуществляемой им деятельности.</w:t>
      </w:r>
    </w:p>
    <w:p w14:paraId="73B8CC65" w14:textId="77777777" w:rsidR="00000000" w:rsidRDefault="0050258C">
      <w:pPr>
        <w:pStyle w:val="a3"/>
      </w:pPr>
      <w:r>
        <w:t xml:space="preserve">6. При осуществлении иностранной организацией на территории Республики Беларусь деятельности через несколько постоянных представительств, возникновение которых определяется согласно </w:t>
      </w:r>
      <w:hyperlink r:id="rId337" w:history="1">
        <w:r>
          <w:rPr>
            <w:rStyle w:val="a4"/>
          </w:rPr>
          <w:t xml:space="preserve">статье </w:t>
        </w:r>
        <w:r>
          <w:rPr>
            <w:rStyle w:val="a4"/>
          </w:rPr>
          <w:t>180 настоящего Кодекса</w:t>
        </w:r>
      </w:hyperlink>
      <w:r>
        <w:t xml:space="preserve">, либо при наличии у иностранной организации на территории Республики Беларусь представительства и осуществлении деятельности на территории Республики Беларусь через одно или несколько постоянных представительств налоговая декларация </w:t>
      </w:r>
      <w:r>
        <w:t>(расчет) по налогу на добавленную стоимость представляется в целом по всем объектам налогообложения налогом на добавленную стоимость.</w:t>
      </w:r>
    </w:p>
    <w:p w14:paraId="13863E5F" w14:textId="77777777" w:rsidR="00000000" w:rsidRDefault="0050258C">
      <w:pPr>
        <w:pStyle w:val="a3"/>
      </w:pPr>
      <w:r>
        <w:t>Налоговая декларация (расчет) по налогу на добавленную стоимость представляется в налоговый орган по месту расположения од</w:t>
      </w:r>
      <w:r>
        <w:t xml:space="preserve">ного из постоянных представительств, в который иностранной организацией представляется налоговая декларация (расчет) по налогу на прибыль согласно пункту 8 </w:t>
      </w:r>
      <w:hyperlink r:id="rId338" w:history="1">
        <w:r>
          <w:rPr>
            <w:rStyle w:val="a4"/>
          </w:rPr>
          <w:t>статьи 186 настоящего Кодекса</w:t>
        </w:r>
      </w:hyperlink>
      <w:r>
        <w:t>.</w:t>
      </w:r>
    </w:p>
    <w:p w14:paraId="201389C5" w14:textId="77777777" w:rsidR="00000000" w:rsidRDefault="0050258C">
      <w:pPr>
        <w:pStyle w:val="a3"/>
      </w:pPr>
      <w:r>
        <w:t>7.</w:t>
      </w:r>
      <w:r>
        <w:t xml:space="preserve"> Факт подтверждения статуса белорусской организации в качестве плательщика налога на добавленную стоимость удостоверяется справкой, предназначенной для применения на территории иностранных государств. Справка на основании заявления плательщика выдается по </w:t>
      </w:r>
      <w:r>
        <w:t>установленной форме налоговым органом по месту постановки на учет либо заверяется по форме, установленной в иностранном государстве.</w:t>
      </w:r>
    </w:p>
    <w:p w14:paraId="28991A71" w14:textId="77777777" w:rsidR="00000000" w:rsidRDefault="0050258C">
      <w:pPr>
        <w:spacing w:after="240"/>
        <w:rPr>
          <w:rFonts w:eastAsia="Times New Roman"/>
        </w:rPr>
      </w:pPr>
    </w:p>
    <w:p w14:paraId="14982CA8" w14:textId="77777777" w:rsidR="00000000" w:rsidRDefault="0050258C">
      <w:pPr>
        <w:jc w:val="center"/>
        <w:rPr>
          <w:rFonts w:eastAsia="Times New Roman"/>
        </w:rPr>
      </w:pPr>
      <w:r>
        <w:rPr>
          <w:rFonts w:eastAsia="Times New Roman"/>
          <w:b/>
          <w:bCs/>
        </w:rPr>
        <w:t>Статья 137.</w:t>
      </w:r>
      <w:r>
        <w:rPr>
          <w:rFonts w:eastAsia="Times New Roman"/>
        </w:rPr>
        <w:t xml:space="preserve"> Порядок возврата разницы между суммой налоговых вычетов и общей суммой налога на добавленную стоимость, исчи</w:t>
      </w:r>
      <w:r>
        <w:rPr>
          <w:rFonts w:eastAsia="Times New Roman"/>
        </w:rPr>
        <w:t>сленной по реализации товаров (работ, услуг), имущественных прав</w:t>
      </w:r>
    </w:p>
    <w:p w14:paraId="2CF5E713" w14:textId="77777777" w:rsidR="00000000" w:rsidRDefault="0050258C">
      <w:pPr>
        <w:rPr>
          <w:rFonts w:eastAsia="Times New Roman"/>
        </w:rPr>
      </w:pPr>
    </w:p>
    <w:p w14:paraId="70AE86A9" w14:textId="77777777" w:rsidR="00000000" w:rsidRDefault="0050258C">
      <w:pPr>
        <w:pStyle w:val="a3"/>
      </w:pPr>
      <w:r>
        <w:t>1. Возврат разницы между суммой налоговых вычетов и общей суммой налога на добавленную стоимость, исчисленной по реализации товаров (работ, услуг), имущественных прав (далее в настоящей ста</w:t>
      </w:r>
      <w:r>
        <w:t>тье – сумма превышения налога на добавленную стоимость), осуществляется путем проведения зачета и (или) возврата в порядке, установленном настоящей статьей.</w:t>
      </w:r>
    </w:p>
    <w:p w14:paraId="7270FB86" w14:textId="77777777" w:rsidR="00000000" w:rsidRDefault="0050258C">
      <w:pPr>
        <w:pStyle w:val="a3"/>
      </w:pPr>
      <w:r>
        <w:t>Возврат суммы превышения налога на добавленную стоимость производится в белорусских рублях без начи</w:t>
      </w:r>
      <w:r>
        <w:t>сления процентов на эту сумму.</w:t>
      </w:r>
    </w:p>
    <w:p w14:paraId="736E46E0" w14:textId="77777777" w:rsidR="00000000" w:rsidRDefault="0050258C">
      <w:pPr>
        <w:pStyle w:val="a3"/>
      </w:pPr>
      <w:r>
        <w:t>2. Заявление о возврате суммы превышения налога на добавленную стоимость (далее в настоящей статье – заявление о возврате) подается плательщиком по установленной форме.</w:t>
      </w:r>
    </w:p>
    <w:p w14:paraId="68A201AC" w14:textId="77777777" w:rsidR="00000000" w:rsidRDefault="0050258C">
      <w:pPr>
        <w:pStyle w:val="a3"/>
      </w:pPr>
      <w:r>
        <w:t>Решение о возврате (отказе (полностью или частично) в во</w:t>
      </w:r>
      <w:r>
        <w:t>зврате) разницы между суммой налоговых вычетов и общей суммой налога на добавленную стоимость, исчисленной по реализации товаров (работ, услуг), имущественных прав (далее, если не установлено иное, в настоящей статье – решение), принимается налоговым орган</w:t>
      </w:r>
      <w:r>
        <w:t>ом по установленной форме при наличии в налоговом органе налоговой декларации (расчета) по налогу на добавленную стоимость не позднее двух рабочих дней со дня:</w:t>
      </w:r>
    </w:p>
    <w:p w14:paraId="2A271EE5" w14:textId="77777777" w:rsidR="00000000" w:rsidRDefault="0050258C">
      <w:pPr>
        <w:pStyle w:val="a3"/>
      </w:pPr>
      <w:r>
        <w:t>подачи плательщиком в налоговый орган в письменной форме заявления о возврате;</w:t>
      </w:r>
    </w:p>
    <w:p w14:paraId="39D8F0E3" w14:textId="77777777" w:rsidR="00000000" w:rsidRDefault="0050258C">
      <w:pPr>
        <w:pStyle w:val="a3"/>
      </w:pPr>
      <w:r>
        <w:t>передачи в личный</w:t>
      </w:r>
      <w:r>
        <w:t xml:space="preserve"> кабинет плательщика подтверждения о приеме поданного в электронной форме заявления о возврате;</w:t>
      </w:r>
    </w:p>
    <w:p w14:paraId="529E090F" w14:textId="77777777" w:rsidR="00000000" w:rsidRDefault="0050258C">
      <w:pPr>
        <w:pStyle w:val="a3"/>
      </w:pPr>
      <w:r>
        <w:t>окончания проверки – при ее проведении в случаях, установленных пунктом 3 настоящей статьи.</w:t>
      </w:r>
    </w:p>
    <w:p w14:paraId="13CE6110" w14:textId="77777777" w:rsidR="00000000" w:rsidRDefault="0050258C">
      <w:pPr>
        <w:pStyle w:val="a3"/>
      </w:pPr>
      <w:r>
        <w:t>Решение направляется плательщику не позднее пяти рабочих дней со дня</w:t>
      </w:r>
      <w:r>
        <w:t xml:space="preserve"> его принятия.</w:t>
      </w:r>
    </w:p>
    <w:p w14:paraId="6F6E69C4" w14:textId="77777777" w:rsidR="00000000" w:rsidRDefault="0050258C">
      <w:pPr>
        <w:pStyle w:val="a3"/>
      </w:pPr>
      <w:r>
        <w:t>Без заявления о возврате и принятия решения проводится зачет суммы превышения налога на добавленную стоимость в счет налога на добавленную стоимость, подлежащего уплате по реализации товаров (работ, услуг), имущественных прав, уплаты пеней п</w:t>
      </w:r>
      <w:r>
        <w:t>о нему. Такой зачет проводится налоговым органом с использованием программных и технических средств не позднее дня, когда налоговому органу стало известно о подлежащей уплате сумме этого налога, пеней по нему.</w:t>
      </w:r>
    </w:p>
    <w:p w14:paraId="79DC84ED" w14:textId="77777777" w:rsidR="00000000" w:rsidRDefault="0050258C">
      <w:pPr>
        <w:pStyle w:val="a3"/>
      </w:pPr>
      <w:r>
        <w:t>3. Налоговый орган вправе по собственной иници</w:t>
      </w:r>
      <w:r>
        <w:t>ативе либо по инициативе плательщика провести в установленном порядке выездную проверку для подтверждения обоснованности возврата суммы превышения налога на добавленную стоимость, назначение которой осуществляется не позднее двух рабочих дней со дня подачи</w:t>
      </w:r>
      <w:r>
        <w:t xml:space="preserve"> плательщиком заявления о возврате. Срок проведения такой проверки не должен превышать пятнадцати рабочих дней, а при наличии у плательщика в проверяемом периоде оборотов по реализации экспортируемых нефтепродуктов – пяти рабочих дней со дня представления </w:t>
      </w:r>
      <w:r>
        <w:t>плательщиком заявления о возврате.</w:t>
      </w:r>
    </w:p>
    <w:p w14:paraId="1BE47AB3" w14:textId="77777777" w:rsidR="00000000" w:rsidRDefault="0050258C">
      <w:pPr>
        <w:pStyle w:val="a3"/>
      </w:pPr>
      <w:r>
        <w:t>В случае, если плательщик находится в процессе ликвидации (прекращения деятельности), процедуре ликвидационного производства, решение принимается налоговым органом не позднее двух рабочих дней со дня окончания выездной пр</w:t>
      </w:r>
      <w:r>
        <w:t xml:space="preserve">оверки. Назначение такой проверки осуществляется в порядке, установленном законодательством, но не позднее пятнадцати рабочих дней со дня подачи плательщиком заявления о возврате и при наличии в налоговом органе налоговой декларации (расчета) по налогу на </w:t>
      </w:r>
      <w:r>
        <w:t xml:space="preserve">добавленную стоимость, в которой отражен вычет сумм налога на добавленную стоимость в соответствии с частью первой подпункта 27.3 пункта 27 </w:t>
      </w:r>
      <w:hyperlink r:id="rId339" w:history="1">
        <w:r>
          <w:rPr>
            <w:rStyle w:val="a4"/>
          </w:rPr>
          <w:t>статьи 133 настоящего Кодекса</w:t>
        </w:r>
      </w:hyperlink>
      <w:r>
        <w:t>.</w:t>
      </w:r>
    </w:p>
    <w:p w14:paraId="2743EF95" w14:textId="77777777" w:rsidR="00000000" w:rsidRDefault="0050258C">
      <w:pPr>
        <w:pStyle w:val="a3"/>
      </w:pPr>
      <w:r>
        <w:t>4. Зачет суммы пре</w:t>
      </w:r>
      <w:r>
        <w:t>вышения налога на добавленную стоимость на основании решения производится в течение тридцати календарных дней, а при наличии у плательщика оборотов по реализации экспортируемых нефтепродуктов в периоде, за который осуществляется возврат, – в течение десяти</w:t>
      </w:r>
      <w:r>
        <w:t xml:space="preserve"> рабочих дней со дня принятия налоговым органом такого решения.</w:t>
      </w:r>
    </w:p>
    <w:p w14:paraId="744AF6B3" w14:textId="77777777" w:rsidR="00000000" w:rsidRDefault="0050258C">
      <w:pPr>
        <w:pStyle w:val="a3"/>
      </w:pPr>
      <w:r>
        <w:t>При этом зачет в счет уплаты:</w:t>
      </w:r>
    </w:p>
    <w:p w14:paraId="7AE72D7B" w14:textId="77777777" w:rsidR="00000000" w:rsidRDefault="0050258C">
      <w:pPr>
        <w:pStyle w:val="a3"/>
      </w:pPr>
      <w:r>
        <w:t>налогового обязательства по другим налогам, сборам (пошлинам) и обязательства по уплате иных платежей в бюджет, контроль за которыми возложен на налоговые органы,</w:t>
      </w:r>
      <w:r>
        <w:t xml:space="preserve"> пеней по ним, штрафов производится налоговым органом не позднее трех рабочих дней со дня принятия решения;</w:t>
      </w:r>
    </w:p>
    <w:p w14:paraId="11C8BCA6" w14:textId="77777777" w:rsidR="00000000" w:rsidRDefault="0050258C">
      <w:pPr>
        <w:pStyle w:val="a3"/>
      </w:pPr>
      <w:r>
        <w:t>неисполненного налогового обязательства, обязательства по иным платежам в бюджет, контроль за которыми возложен на налоговые органы, пеням по ним, ш</w:t>
      </w:r>
      <w:r>
        <w:t>трафам (далее в настоящей статье – неисполненные обязательства по платежам, контроль за которыми возложен на налоговые органы) производится налоговым органом самостоятельно не позднее трех рабочих дней со дня установления такого факта.</w:t>
      </w:r>
    </w:p>
    <w:p w14:paraId="5CF9F49C" w14:textId="77777777" w:rsidR="00000000" w:rsidRDefault="0050258C">
      <w:pPr>
        <w:pStyle w:val="a3"/>
      </w:pPr>
      <w:r>
        <w:t>5. Сумма, оставшаяся</w:t>
      </w:r>
      <w:r>
        <w:t xml:space="preserve"> после проведенных в соответствии с пунктом 4 настоящей статьи зачетов, подлежит возврату плательщику из бюджета не позднее пяти рабочих дней со дня окончания срока, установленного частью первой пункта 4 настоящей статьи, если иное не установлено пунктом 5</w:t>
      </w:r>
      <w:r>
        <w:t>1 настоящей статьи и при отсутствии у плательщика:</w:t>
      </w:r>
    </w:p>
    <w:p w14:paraId="7C29E95F" w14:textId="77777777" w:rsidR="00000000" w:rsidRDefault="0050258C">
      <w:pPr>
        <w:pStyle w:val="a3"/>
      </w:pPr>
      <w:r>
        <w:t>5.1. неисполненного обязательства перед республиканским и (или) местными бюджетами по бюджетным ссудам, бюджетным займам, процентам по бюджетным займам, пене, начисленной за несвоевременный возврат бюджетн</w:t>
      </w:r>
      <w:r>
        <w:t>ых ссуд, бюджетных займов, по исполненным гарантиям Правительства Республики Беларусь, местных исполнительных и распорядительных органов, процентам и пеням по ним, а также по обязательствам перед бюджетом, возникшим из заключенных с банками договоров уступ</w:t>
      </w:r>
      <w:r>
        <w:t>ки требования (далее в настоящей статье – неисполненные обязательства по бюджетным ссудам, займам).</w:t>
      </w:r>
    </w:p>
    <w:p w14:paraId="6EEAE682" w14:textId="77777777" w:rsidR="00000000" w:rsidRDefault="0050258C">
      <w:pPr>
        <w:pStyle w:val="a3"/>
      </w:pPr>
      <w:r>
        <w:t>При наличии неисполненных обязательств по бюджетным ссудам, займам Министерством финансов или местным финансовым органом производится зачет суммы превышения</w:t>
      </w:r>
      <w:r>
        <w:t xml:space="preserve"> налога на добавленную стоимость в счет их исполнения в порядке, определяемом Министерством финансов и Министерством по налогам и сборам;</w:t>
      </w:r>
    </w:p>
    <w:p w14:paraId="4499F2F3" w14:textId="77777777" w:rsidR="00000000" w:rsidRDefault="0050258C">
      <w:pPr>
        <w:pStyle w:val="a3"/>
      </w:pPr>
      <w:r>
        <w:t>5.2. неисполненного обязательства по платежам, контроль за которыми возложен на налоговые органы.</w:t>
      </w:r>
    </w:p>
    <w:p w14:paraId="610A3981" w14:textId="77777777" w:rsidR="00000000" w:rsidRDefault="0050258C">
      <w:pPr>
        <w:pStyle w:val="a3"/>
      </w:pPr>
      <w:r>
        <w:t>При наличии такого н</w:t>
      </w:r>
      <w:r>
        <w:t>еисполненного обязательства налоговый орган самостоятельно проводит зачет суммы превышения налога на добавленную стоимость в счет его исполнения не позднее трех рабочих дней со дня установления этого факта.</w:t>
      </w:r>
    </w:p>
    <w:p w14:paraId="604CF2E9" w14:textId="77777777" w:rsidR="00000000" w:rsidRDefault="0050258C">
      <w:pPr>
        <w:pStyle w:val="a3"/>
      </w:pPr>
      <w:r>
        <w:t>5-1. В случае направления плательщику уведомления</w:t>
      </w:r>
      <w:r>
        <w:t xml:space="preserve"> в соответствии с частью первой пункта 8 </w:t>
      </w:r>
      <w:hyperlink r:id="rId340" w:history="1">
        <w:r>
          <w:rPr>
            <w:rStyle w:val="a4"/>
          </w:rPr>
          <w:t>статьи 73 настоящего Кодекса</w:t>
        </w:r>
      </w:hyperlink>
      <w:r>
        <w:t xml:space="preserve"> для подтверждения обоснованности возврата суммы превышения налога на добавленную стоимость возврат производится не ранее</w:t>
      </w:r>
      <w:r>
        <w:t xml:space="preserve"> срока, установленного пунктом 5 настоящей статьи, и не позднее пяти рабочих дней:</w:t>
      </w:r>
    </w:p>
    <w:p w14:paraId="030FC7D0" w14:textId="77777777" w:rsidR="00000000" w:rsidRDefault="0050258C">
      <w:pPr>
        <w:pStyle w:val="a3"/>
      </w:pPr>
      <w:r>
        <w:t>со дня получения от плательщика дополнительных документов, информации и (или) пояснений, в том числе о внесении соответствующих исправлений в документы, либо налоговой декла</w:t>
      </w:r>
      <w:r>
        <w:t>рации (расчета) по налогу на добавленную стоимость с внесенными изменениями и (или) дополнениями, если они приняты налоговым органом в обоснование установленных в ходе последующего этапа камеральной проверки обстоятельств;</w:t>
      </w:r>
    </w:p>
    <w:p w14:paraId="0F713103" w14:textId="77777777" w:rsidR="00000000" w:rsidRDefault="0050258C">
      <w:pPr>
        <w:pStyle w:val="a3"/>
      </w:pPr>
      <w:r>
        <w:t xml:space="preserve">со дня составления акта камеральной проверки в соответствии с частью четвертой пункта 8 </w:t>
      </w:r>
      <w:hyperlink r:id="rId341" w:history="1">
        <w:r>
          <w:rPr>
            <w:rStyle w:val="a4"/>
          </w:rPr>
          <w:t>статьи 73 настоящего Кодекса</w:t>
        </w:r>
      </w:hyperlink>
      <w:r>
        <w:t xml:space="preserve"> в сумме, которая признана обоснованно предъявленной плательщиком к возвра</w:t>
      </w:r>
      <w:r>
        <w:t>ту.</w:t>
      </w:r>
    </w:p>
    <w:p w14:paraId="0471E749" w14:textId="77777777" w:rsidR="00000000" w:rsidRDefault="0050258C">
      <w:pPr>
        <w:pStyle w:val="a3"/>
      </w:pPr>
      <w:r>
        <w:t>6. Плательщик вправе подать в налоговый орган по установленной форме заявление о зачете суммы превышения налога на добавленную стоимость по исполняемому решению:</w:t>
      </w:r>
    </w:p>
    <w:p w14:paraId="20C27F90" w14:textId="77777777" w:rsidR="00000000" w:rsidRDefault="0050258C">
      <w:pPr>
        <w:pStyle w:val="a3"/>
      </w:pPr>
      <w:r>
        <w:t>в периоде, указанном в части первой пункта 4, абзаце первом пункта 5 и абзаце первом пункт</w:t>
      </w:r>
      <w:r>
        <w:t>а 51 настоящей статьи, – в счет исполнения налогового обязательства по другим налогам, сборам (пошлинам) и обязательства по уплате иных платежей в бюджет, контроль за которыми возложен на налоговые органы, пеней по ним, штрафов;</w:t>
      </w:r>
    </w:p>
    <w:p w14:paraId="60A478F3" w14:textId="77777777" w:rsidR="00000000" w:rsidRDefault="0050258C">
      <w:pPr>
        <w:pStyle w:val="a3"/>
      </w:pPr>
      <w:r>
        <w:t>в периоде, указанном в абза</w:t>
      </w:r>
      <w:r>
        <w:t>це первом пункта 5, абзаце первом пункта 51 настоящей статьи, – в счет исполнения налогового обязательства иного лица, уплаты начисленных такому лицу пеней. При этом у плательщика должны отсутствовать неисполненные обязательства по бюджетным ссудам, займам</w:t>
      </w:r>
      <w:r>
        <w:t xml:space="preserve"> и неисполненные обязательства по платежам, контроль за которыми возложен на налоговые органы.</w:t>
      </w:r>
    </w:p>
    <w:p w14:paraId="20C0E09D" w14:textId="77777777" w:rsidR="00000000" w:rsidRDefault="0050258C">
      <w:pPr>
        <w:pStyle w:val="a3"/>
      </w:pPr>
      <w:r>
        <w:t>Решение о зачете либо об отказе в его проведении принимается налоговым органом в течение трех рабочих дней со дня подачи плательщиком в налоговый орган в письмен</w:t>
      </w:r>
      <w:r>
        <w:t>ной форме заявления, указанного в части первой настоящего пункта, а при подаче такого заявления в электронной форме – со дня передачи в личный кабинет плательщика подтверждения о его приеме.</w:t>
      </w:r>
    </w:p>
    <w:p w14:paraId="2275B4D0" w14:textId="77777777" w:rsidR="00000000" w:rsidRDefault="0050258C">
      <w:pPr>
        <w:pStyle w:val="a3"/>
      </w:pPr>
      <w:r>
        <w:t>Налоговый орган по установленной форме сообщает плательщику о про</w:t>
      </w:r>
      <w:r>
        <w:t>веденном зачете либо об отказе в его проведении не позднее трех рабочих дней со дня принятия соответствующего решения, принятого по результатам рассмотрения его заявления, а в случае, указанном в абзаце третьем части первой настоящего пункта, – и иному лиц</w:t>
      </w:r>
      <w:r>
        <w:t>у.</w:t>
      </w:r>
    </w:p>
    <w:p w14:paraId="18A657DF" w14:textId="77777777" w:rsidR="00000000" w:rsidRDefault="0050258C">
      <w:pPr>
        <w:pStyle w:val="a3"/>
      </w:pPr>
      <w:r>
        <w:t>7. Зачет в счет исполнения налогового обязательства, указанный в абзаце втором части второй пункта 4 и пункте 6 настоящей статьи, проводится в сумме, не превышающей подлежащего уплате налога, сбора (пошлины), при наличии в налоговом органе соответствующ</w:t>
      </w:r>
      <w:r>
        <w:t>ей налоговой декларации (расчета).</w:t>
      </w:r>
    </w:p>
    <w:p w14:paraId="4085C45A" w14:textId="77777777" w:rsidR="00000000" w:rsidRDefault="0050258C">
      <w:pPr>
        <w:pStyle w:val="a3"/>
      </w:pPr>
      <w:r>
        <w:t>8. Решение, принятое налоговым органом в период исполнения ранее принятого решения, принимается к исполнению при полном зачете суммы превышения налога на добавленную стоимость по исполняемому решению, а при наличии суммы,</w:t>
      </w:r>
      <w:r>
        <w:t xml:space="preserve"> подлежащей возврату плательщику из бюджета в соответствии с пунктом 5 настоящей статьи, – после осуществления такого возврата.</w:t>
      </w:r>
    </w:p>
    <w:p w14:paraId="66CA8F54" w14:textId="77777777" w:rsidR="00000000" w:rsidRDefault="0050258C">
      <w:pPr>
        <w:pStyle w:val="a3"/>
      </w:pPr>
      <w:r>
        <w:t>9. Если проверкой либо в связи с представлением налоговой декларации (расчета) по налогу на добавленную стоимость с внесенными и</w:t>
      </w:r>
      <w:r>
        <w:t>зменениями и (или) дополнениями установлен факт необоснованно предъявленной плательщиком к возврату суммы превышения налога на добавленную стоимость, налоговым органом по установленной форме принимается решение об аннулировании (полностью либо частично) ре</w:t>
      </w:r>
      <w:r>
        <w:t>шения, принятого в соответствии с пунктом 2 настоящей статьи (далее в настоящей статье – решение об аннулировании). Решение об аннулировании принимается не позднее пяти рабочих дней со дня установления такого факта либо со дня составления акта проверки.</w:t>
      </w:r>
    </w:p>
    <w:p w14:paraId="03E9732B" w14:textId="77777777" w:rsidR="00000000" w:rsidRDefault="0050258C">
      <w:pPr>
        <w:pStyle w:val="a3"/>
      </w:pPr>
      <w:r>
        <w:t>Ре</w:t>
      </w:r>
      <w:r>
        <w:t>шение об аннулировании направляется плательщику не позднее пяти рабочих дней со дня его принятия.</w:t>
      </w:r>
    </w:p>
    <w:p w14:paraId="2DF3F072" w14:textId="77777777" w:rsidR="00000000" w:rsidRDefault="0050258C">
      <w:pPr>
        <w:pStyle w:val="a3"/>
      </w:pPr>
      <w:r>
        <w:t>Налоговый орган не позднее двух рабочих дней, следующих за днем принятия решения об аннулировании, осуществляет:</w:t>
      </w:r>
    </w:p>
    <w:p w14:paraId="025C0542" w14:textId="77777777" w:rsidR="00000000" w:rsidRDefault="0050258C">
      <w:pPr>
        <w:pStyle w:val="a3"/>
      </w:pPr>
      <w:r>
        <w:t>в первую очередь – отмену возврата из бюджета</w:t>
      </w:r>
      <w:r>
        <w:t xml:space="preserve"> оставшейся после проведения зачета суммы превышения налога на добавленную стоимость;</w:t>
      </w:r>
    </w:p>
    <w:p w14:paraId="1F425F2A" w14:textId="77777777" w:rsidR="00000000" w:rsidRDefault="0050258C">
      <w:pPr>
        <w:pStyle w:val="a3"/>
      </w:pPr>
      <w:r>
        <w:t>во вторую очередь – отмену проведенных зачетов сумм превышения налога на добавленную стоимость, указанных в заявлениях, поданных в соответствии с пунктом 2 и абзацем втор</w:t>
      </w:r>
      <w:r>
        <w:t>ым части первой пункта 6 настоящей статьи, а также зачетов в счет уплаты неисполненного обязательства по платежам, контроль за которыми возложен на налоговые органы. Отмена проведенных зачетов осуществляется в календарной очередности их проведения, начиная</w:t>
      </w:r>
      <w:r>
        <w:t xml:space="preserve"> с более поздней даты.</w:t>
      </w:r>
    </w:p>
    <w:p w14:paraId="50498BDA" w14:textId="77777777" w:rsidR="00000000" w:rsidRDefault="0050258C">
      <w:pPr>
        <w:pStyle w:val="a3"/>
      </w:pPr>
      <w:r>
        <w:t>10. Плательщик обязан уплатить в бюджет сумму превышения налога на добавленную стоимость, необоснованно возвращенную из бюджета, в том числе в отношении которой проведен зачет в соответствии с частью второй подпункта 5.1 пункта 5, аб</w:t>
      </w:r>
      <w:r>
        <w:t>зацем третьим части первой пункта 6 настоящей статьи (далее в настоящей статье – сумма превышения налога на добавленную стоимость, необоснованно возвращенная из бюджета).</w:t>
      </w:r>
    </w:p>
    <w:p w14:paraId="30870084" w14:textId="77777777" w:rsidR="00000000" w:rsidRDefault="0050258C">
      <w:pPr>
        <w:pStyle w:val="a3"/>
      </w:pPr>
      <w:r>
        <w:t>Налоговые органы при применении способов обеспечения уплаты суммы превышения налога н</w:t>
      </w:r>
      <w:r>
        <w:t>а добавленную стоимость, необоснованно возвращенной из бюджета, и начисленных на эту сумму пеней, а также при взыскании такой суммы и пеней пользуются правами и несут обязанности, установленные для применения способов обеспечения исполнения налоговых обяза</w:t>
      </w:r>
      <w:r>
        <w:t>тельств, уплаты пеней и взыскания налогов, сборов (пошлин) и пеней.</w:t>
      </w:r>
    </w:p>
    <w:p w14:paraId="462B8505" w14:textId="77777777" w:rsidR="00000000" w:rsidRDefault="0050258C">
      <w:pPr>
        <w:pStyle w:val="a3"/>
      </w:pPr>
      <w:r>
        <w:t>Пени на сумму превышения налога на добавленную стоимость, необоснованно возвращенную из бюджета, начисляются в порядке, установленном настоящим Кодексом, за каждый календарный день пользов</w:t>
      </w:r>
      <w:r>
        <w:t>ания, начиная со дня, следующего за днем проведения зачета, зачисления денежных средств на счет плательщика в банке, включая день их уплаты (взыскания) в бюджет.</w:t>
      </w:r>
    </w:p>
    <w:p w14:paraId="0E9AEC15" w14:textId="77777777" w:rsidR="00000000" w:rsidRDefault="0050258C">
      <w:pPr>
        <w:pStyle w:val="a3"/>
      </w:pPr>
      <w:r>
        <w:t xml:space="preserve">11. Зачет суммы превышения налога на добавленную стоимость в порядке, установленном настоящей </w:t>
      </w:r>
      <w:r>
        <w:t>статьей, может быть произведен в счет уплаты установленных настоящим Кодексом авансовых платежей при наличии объекта налогообложения по соответствующему налогу, сбору (пошлине), в том числе у иного лица.</w:t>
      </w:r>
    </w:p>
    <w:p w14:paraId="685F9E3E" w14:textId="77777777" w:rsidR="00000000" w:rsidRDefault="0050258C">
      <w:pPr>
        <w:spacing w:after="240"/>
        <w:rPr>
          <w:rFonts w:eastAsia="Times New Roman"/>
        </w:rPr>
      </w:pPr>
    </w:p>
    <w:p w14:paraId="3746AEB4" w14:textId="77777777" w:rsidR="00000000" w:rsidRDefault="0050258C">
      <w:pPr>
        <w:jc w:val="center"/>
        <w:rPr>
          <w:rFonts w:eastAsia="Times New Roman"/>
        </w:rPr>
      </w:pPr>
      <w:r>
        <w:rPr>
          <w:rFonts w:eastAsia="Times New Roman"/>
          <w:b/>
          <w:bCs/>
        </w:rPr>
        <w:t>Статья 138.</w:t>
      </w:r>
      <w:r>
        <w:rPr>
          <w:rFonts w:eastAsia="Times New Roman"/>
        </w:rPr>
        <w:t xml:space="preserve"> Особенности налогообложения налогом н</w:t>
      </w:r>
      <w:r>
        <w:rPr>
          <w:rFonts w:eastAsia="Times New Roman"/>
        </w:rPr>
        <w:t>а добавленную стоимость, взимаемым таможенными органами при ввозе товаров на территорию Республики Беларусь</w:t>
      </w:r>
    </w:p>
    <w:p w14:paraId="2DA904BC" w14:textId="77777777" w:rsidR="00000000" w:rsidRDefault="0050258C">
      <w:pPr>
        <w:rPr>
          <w:rFonts w:eastAsia="Times New Roman"/>
        </w:rPr>
      </w:pPr>
    </w:p>
    <w:p w14:paraId="482775DD" w14:textId="77777777" w:rsidR="00000000" w:rsidRDefault="0050258C">
      <w:pPr>
        <w:pStyle w:val="a3"/>
      </w:pPr>
      <w:r>
        <w:t>1. При ввозе товаров на территорию Республики Беларусь, за исключением ввоза с территории государств – членов Евразийского экономического союза, и</w:t>
      </w:r>
      <w:r>
        <w:t xml:space="preserve"> наступлении иных обстоятельств, с наличием которых таможенное законодательство и (или) акты Президента Республики Беларусь связывают возникновение обязанности по уплате налога на добавленную стоимость, взимание налога на добавленную стоимость осуществляет</w:t>
      </w:r>
      <w:r>
        <w:t>ся таможенными органами в соответствии с настоящим Кодексом, таможенным законодательством и (или) актами Президента Республики Беларусь.</w:t>
      </w:r>
    </w:p>
    <w:p w14:paraId="2CE189C2" w14:textId="77777777" w:rsidR="00000000" w:rsidRDefault="0050258C">
      <w:pPr>
        <w:pStyle w:val="a3"/>
      </w:pPr>
      <w:r>
        <w:t>2. Налоговая база налога на добавленную стоимость, взимаемого таможенными органами при ввозе товаров на территорию Респ</w:t>
      </w:r>
      <w:r>
        <w:t>ублики Беларусь (если иное не установлено таможенным законодательством), определяется как сумма:</w:t>
      </w:r>
    </w:p>
    <w:p w14:paraId="636EB596" w14:textId="77777777" w:rsidR="00000000" w:rsidRDefault="0050258C">
      <w:pPr>
        <w:pStyle w:val="a3"/>
      </w:pPr>
      <w:r>
        <w:t>их таможенной стоимости;</w:t>
      </w:r>
    </w:p>
    <w:p w14:paraId="29391ABA" w14:textId="77777777" w:rsidR="00000000" w:rsidRDefault="0050258C">
      <w:pPr>
        <w:pStyle w:val="a3"/>
      </w:pPr>
      <w:r>
        <w:t>подлежащих уплате сумм таможенных пошлин, если иное не установлено частью второй настоящего пункта;</w:t>
      </w:r>
    </w:p>
    <w:p w14:paraId="0EC3263E" w14:textId="77777777" w:rsidR="00000000" w:rsidRDefault="0050258C">
      <w:pPr>
        <w:pStyle w:val="a3"/>
      </w:pPr>
      <w:r>
        <w:t>подлежащих уплате сумм акцизов (по</w:t>
      </w:r>
      <w:r>
        <w:t xml:space="preserve"> подакцизным товарам), если иное не установлено частью второй настоящего пункта.</w:t>
      </w:r>
    </w:p>
    <w:p w14:paraId="6F9ED5BD" w14:textId="77777777" w:rsidR="00000000" w:rsidRDefault="0050258C">
      <w:pPr>
        <w:pStyle w:val="a3"/>
      </w:pPr>
      <w:r>
        <w:t>При помещении товаров под таможенные процедуры, иные чем таможенная процедура выпуска для внутреннего потребления, условно исчисленные суммы таможенных пошлин, акцизов, которы</w:t>
      </w:r>
      <w:r>
        <w:t>е подлежали бы уплате при помещении ввозимых товаров под таможенную процедуру выпуска для внутреннего потребления, включаются в налоговую базу для исчисления налога на добавленную стоимость, взимаемого таможенными органами.</w:t>
      </w:r>
    </w:p>
    <w:p w14:paraId="3B7A9CDC" w14:textId="77777777" w:rsidR="00000000" w:rsidRDefault="0050258C">
      <w:pPr>
        <w:pStyle w:val="a3"/>
      </w:pPr>
      <w:r>
        <w:t>3. В случае уплаты и (или) взыск</w:t>
      </w:r>
      <w:r>
        <w:t>ания сумм таможенных пошлин, акцизов в отношении товаров, помещенных под соответствующие таможенные процедуры с использованием налоговых льгот по уплате таможенных пошлин, акцизов, сопряженных с ограничениями по пользованию и распоряжению этими товарами, п</w:t>
      </w:r>
      <w:r>
        <w:t>ересчет налоговой базы налога на добавленную стоимость, взимаемого таможенными органами, в связи с уплатой (взысканием) указанных сумм таможенных пошлин, акцизов не производится, если иное не предусмотрено Президентом Республики Беларусь.</w:t>
      </w:r>
    </w:p>
    <w:p w14:paraId="69E07EA8" w14:textId="77777777" w:rsidR="00000000" w:rsidRDefault="0050258C">
      <w:pPr>
        <w:pStyle w:val="a3"/>
      </w:pPr>
      <w:r>
        <w:t>4. Возникновение,</w:t>
      </w:r>
      <w:r>
        <w:t xml:space="preserve"> прекращение обязанности по уплате налога на добавленную стоимость, взимаемого таможенными органами при ввозе товаров на территорию Республики Беларусь, порядок и срок его уплаты определяются в соответствии с таможенным законодательством и (или) актами Пре</w:t>
      </w:r>
      <w:r>
        <w:t>зидента Республики Беларусь.</w:t>
      </w:r>
    </w:p>
    <w:p w14:paraId="6467F1F5" w14:textId="77777777" w:rsidR="00000000" w:rsidRDefault="0050258C">
      <w:pPr>
        <w:pStyle w:val="a3"/>
      </w:pPr>
      <w:r>
        <w:t>5. Сумма налога на добавленную стоимость, взимаемого таможенными органами при ввозе товаров на территорию Республики Беларусь, подлежащая уплате в бюджет, определяется как произведение налоговой базы и налоговой ставки.</w:t>
      </w:r>
    </w:p>
    <w:p w14:paraId="02BA38AC" w14:textId="77777777" w:rsidR="00000000" w:rsidRDefault="0050258C">
      <w:pPr>
        <w:pStyle w:val="a3"/>
      </w:pPr>
      <w:r>
        <w:t>6. Особенности исчисления суммы налога на добавленную стоимость, подлежащей уплате в бюджет при ввозе товаров на территорию Республики Беларусь, в зависимости от таможенной процедуры устанавливаются таможенным законодательством и (или) актами Президента Ре</w:t>
      </w:r>
      <w:r>
        <w:t>спублики Беларусь.</w:t>
      </w:r>
    </w:p>
    <w:p w14:paraId="3D1CCAD8" w14:textId="77777777" w:rsidR="00000000" w:rsidRDefault="0050258C">
      <w:pPr>
        <w:pStyle w:val="a3"/>
      </w:pPr>
      <w:r>
        <w:t>7. Порядок и сроки уплаты налога на добавленную стоимость, взимаемого таможенными органами, устанавливаются таможенным законодательством и (или) актами Президента Республики Беларусь.</w:t>
      </w:r>
    </w:p>
    <w:p w14:paraId="149E8855" w14:textId="77777777" w:rsidR="00000000" w:rsidRDefault="0050258C">
      <w:pPr>
        <w:spacing w:after="240"/>
        <w:rPr>
          <w:rFonts w:eastAsia="Times New Roman"/>
        </w:rPr>
      </w:pPr>
    </w:p>
    <w:p w14:paraId="20E0D06A" w14:textId="77777777" w:rsidR="00000000" w:rsidRDefault="0050258C">
      <w:pPr>
        <w:jc w:val="center"/>
        <w:rPr>
          <w:rFonts w:eastAsia="Times New Roman"/>
        </w:rPr>
      </w:pPr>
      <w:r>
        <w:rPr>
          <w:rFonts w:eastAsia="Times New Roman"/>
          <w:b/>
          <w:bCs/>
        </w:rPr>
        <w:t>Статья 139.</w:t>
      </w:r>
      <w:r>
        <w:rPr>
          <w:rFonts w:eastAsia="Times New Roman"/>
        </w:rPr>
        <w:t xml:space="preserve"> Особенности налогообложения налогом на</w:t>
      </w:r>
      <w:r>
        <w:rPr>
          <w:rFonts w:eastAsia="Times New Roman"/>
        </w:rPr>
        <w:t xml:space="preserve"> добавленную стоимость, взимаемым налоговыми органами при ввозе товаров на территорию Республики Беларусь</w:t>
      </w:r>
    </w:p>
    <w:p w14:paraId="6BA83A70" w14:textId="77777777" w:rsidR="00000000" w:rsidRDefault="0050258C">
      <w:pPr>
        <w:rPr>
          <w:rFonts w:eastAsia="Times New Roman"/>
        </w:rPr>
      </w:pPr>
    </w:p>
    <w:p w14:paraId="2FD6C2EA" w14:textId="77777777" w:rsidR="00000000" w:rsidRDefault="0050258C">
      <w:pPr>
        <w:pStyle w:val="a3"/>
      </w:pPr>
      <w:r>
        <w:t>1. При ввозе товаров на территорию Республики Беларусь с территории государств – членов Евразийского экономического союза взимание налога на добавле</w:t>
      </w:r>
      <w:r>
        <w:t>нную стоимость осуществляют налоговые органы в соответствии с настоящим Кодексом и (или) актами Президента Республики Беларусь, международными договорами Республики Беларусь, составляющими право Евразийского экономического союза, за исключением случаев пом</w:t>
      </w:r>
      <w:r>
        <w:t>ещения таких товаров под:</w:t>
      </w:r>
    </w:p>
    <w:p w14:paraId="5D0057F5" w14:textId="77777777" w:rsidR="00000000" w:rsidRDefault="0050258C">
      <w:pPr>
        <w:pStyle w:val="a3"/>
      </w:pPr>
      <w:r>
        <w:t>таможенные процедуры свободной таможенной зоны или свободного склада;</w:t>
      </w:r>
    </w:p>
    <w:p w14:paraId="713B40BF" w14:textId="77777777" w:rsidR="00000000" w:rsidRDefault="0050258C">
      <w:pPr>
        <w:pStyle w:val="a3"/>
      </w:pPr>
      <w:r>
        <w:t>таможенную процедуру реимпорта при завершении действия таможенной процедуры свободной таможенной зоны.</w:t>
      </w:r>
    </w:p>
    <w:p w14:paraId="092FCB10" w14:textId="77777777" w:rsidR="00000000" w:rsidRDefault="0050258C">
      <w:pPr>
        <w:pStyle w:val="a3"/>
      </w:pPr>
      <w:r>
        <w:t>2. При изменении порядка исчисления налога на добавленную</w:t>
      </w:r>
      <w:r>
        <w:t xml:space="preserve"> стоимость, взимаемого налоговыми органами при ввозе товаров с территории государств – членов Евразийского экономического союза (изменении налоговой базы, ставок, порядка применения освобождения от налогообложения), новый порядок исчисления применяется в о</w:t>
      </w:r>
      <w:r>
        <w:t>тношении товаров, принятых на учет с момента изменения порядка исчисления налога на добавленную стоимость.</w:t>
      </w:r>
    </w:p>
    <w:p w14:paraId="098DD90B" w14:textId="77777777" w:rsidR="00000000" w:rsidRDefault="0050258C">
      <w:pPr>
        <w:pStyle w:val="a3"/>
      </w:pPr>
      <w:r>
        <w:t>3. Исчисление и уплата налога на добавленную стоимость, взимаемого налоговыми органами, производятся комиссионером, поверенным или иным аналогичным л</w:t>
      </w:r>
      <w:r>
        <w:t>ицом-плательщиком при:</w:t>
      </w:r>
    </w:p>
    <w:p w14:paraId="21CC1F43" w14:textId="77777777" w:rsidR="00000000" w:rsidRDefault="0050258C">
      <w:pPr>
        <w:pStyle w:val="a3"/>
      </w:pPr>
      <w:r>
        <w:t>ввозе товаров на территорию Республики Беларусь с территории государств – членов Евразийского экономического союза на основании договоров комиссии, поручения или иных аналогичных гражданско-правовых договоров;</w:t>
      </w:r>
    </w:p>
    <w:p w14:paraId="2ED823E2" w14:textId="77777777" w:rsidR="00000000" w:rsidRDefault="0050258C">
      <w:pPr>
        <w:pStyle w:val="a3"/>
      </w:pPr>
      <w:r>
        <w:t xml:space="preserve">передаче на территории </w:t>
      </w:r>
      <w:r>
        <w:t>Республики Беларусь комитентом, доверителем или иным аналогичным лицом, являющимся налогоплательщиком государства – члена Евразийского экономического союза, товаров, ранее ввезенных с территории государств – членов Евразийского экономического союза, по кот</w:t>
      </w:r>
      <w:r>
        <w:t>орым налог на добавленную стоимость не был уплачен (если такие товары будут реализованы через комиссионера, поверенного или иное аналогичное лицо).</w:t>
      </w:r>
    </w:p>
    <w:p w14:paraId="34E56713" w14:textId="77777777" w:rsidR="00000000" w:rsidRDefault="0050258C">
      <w:pPr>
        <w:pStyle w:val="a3"/>
      </w:pPr>
      <w:r>
        <w:t>4. Налоговая база для целей исчисления и уплаты налога на добавленную стоимость, взимаемого налоговыми орган</w:t>
      </w:r>
      <w:r>
        <w:t>ами при ввозе товаров на территорию Республики Беларусь с территории государств – членов Евразийского экономического союза:</w:t>
      </w:r>
    </w:p>
    <w:p w14:paraId="5FB012CD" w14:textId="77777777" w:rsidR="00000000" w:rsidRDefault="0050258C">
      <w:pPr>
        <w:pStyle w:val="a3"/>
      </w:pPr>
      <w:r>
        <w:t>может отражаться в налоговой декларации (расчете) по налогу на добавленную стоимость того месяца, срок представления которой следует</w:t>
      </w:r>
      <w:r>
        <w:t xml:space="preserve"> за датой отгрузки товаров, указанных в пункте 3 настоящей статьи, покупателям, либо того месяца, в котором эти товары приняты к бухгалтерскому учету у комиссионера, поверенного или иного аналогичного лица. Настоящее положение применяется, если эти товары </w:t>
      </w:r>
      <w:r>
        <w:t>отгружены комиссионером, поверенным или иным аналогичным лицом покупателям в месяце, следующем за месяцем принятия их к бухгалтерскому учету;</w:t>
      </w:r>
    </w:p>
    <w:p w14:paraId="00CE2695" w14:textId="77777777" w:rsidR="00000000" w:rsidRDefault="0050258C">
      <w:pPr>
        <w:pStyle w:val="a3"/>
      </w:pPr>
      <w:r>
        <w:t>отражается в налоговой декларации (расчете) по налогу на добавленную стоимость того месяца, в котором приняты к бу</w:t>
      </w:r>
      <w:r>
        <w:t>хгалтерскому учету у комиссионера, поверенного или иного аналогичного лица товары, указанные в абзаце втором пункта 3 настоящей статьи, если эти товары приобретаются комиссионером, поверенным или иным аналогичным лицом для комитента, доверителя или иного а</w:t>
      </w:r>
      <w:r>
        <w:t>налогичного лица;</w:t>
      </w:r>
    </w:p>
    <w:p w14:paraId="7FAAC903" w14:textId="77777777" w:rsidR="00000000" w:rsidRDefault="0050258C">
      <w:pPr>
        <w:pStyle w:val="a3"/>
      </w:pPr>
      <w:r>
        <w:t xml:space="preserve">может отражаться в налоговой декларации (расчете) по налогу на добавленную стоимость того месяца, срок представления которой следует за датой принятия к бухгалтерскому учету фактически ввезенных товаров на территорию Республики Беларусь, </w:t>
      </w:r>
      <w:r>
        <w:t xml:space="preserve">либо того месяца, в котором в связи с условиями внешнеторгового договора товары приняты к бухгалтерскому учету. Настоящее положение применяется, если такое принятие к бухгалтерскому учету товаров предшествует их фактическому ввозу на территорию Республики </w:t>
      </w:r>
      <w:r>
        <w:t>Беларусь.</w:t>
      </w:r>
    </w:p>
    <w:p w14:paraId="55EE82B5" w14:textId="77777777" w:rsidR="00000000" w:rsidRDefault="0050258C">
      <w:pPr>
        <w:pStyle w:val="a3"/>
      </w:pPr>
      <w:r>
        <w:t xml:space="preserve">5. Налоговая декларация (расчет) по налогу на добавленную стоимость заполняется без нарастающего итога с начала года в целом по всем товарам, ввезенным в отчетном периоде (месяце) на территорию Республики Беларусь, взимание налога на добавленную </w:t>
      </w:r>
      <w:r>
        <w:t>стоимость по которым осуществляют налоговые органы.</w:t>
      </w:r>
    </w:p>
    <w:p w14:paraId="3A19407B" w14:textId="77777777" w:rsidR="00000000" w:rsidRDefault="0050258C">
      <w:pPr>
        <w:pStyle w:val="a3"/>
      </w:pPr>
      <w:r>
        <w:t>Отчетным периодом налога на добавленную стоимость является месяц, в котором плательщиком отражено получение товаров (продуктов переработки) на счетах бухгалтерского учета (для индивидуальных предпринимате</w:t>
      </w:r>
      <w:r>
        <w:t>лей – в данных учета доходов (расходов) и хозяйственных операций, для организаций и индивидуальных предпринимателей, применяющих упрощенную систему налогообложения и ведущих учет в книге учета доходов и расходов организаций и индивидуальных предпринимателе</w:t>
      </w:r>
      <w:r>
        <w:t>й, применяющих упрощенную систему налогообложения, – в данных этой книги).</w:t>
      </w:r>
    </w:p>
    <w:p w14:paraId="75CB89A5" w14:textId="77777777" w:rsidR="00000000" w:rsidRDefault="0050258C">
      <w:pPr>
        <w:spacing w:after="240"/>
        <w:rPr>
          <w:rFonts w:eastAsia="Times New Roman"/>
        </w:rPr>
      </w:pPr>
    </w:p>
    <w:p w14:paraId="1C6C6C6A" w14:textId="77777777" w:rsidR="00000000" w:rsidRDefault="0050258C">
      <w:pPr>
        <w:jc w:val="center"/>
        <w:rPr>
          <w:rFonts w:eastAsia="Times New Roman"/>
        </w:rPr>
      </w:pPr>
      <w:r>
        <w:rPr>
          <w:rFonts w:eastAsia="Times New Roman"/>
          <w:b/>
          <w:bCs/>
        </w:rPr>
        <w:t>Статья 140.</w:t>
      </w:r>
      <w:r>
        <w:rPr>
          <w:rFonts w:eastAsia="Times New Roman"/>
        </w:rPr>
        <w:t xml:space="preserve"> Особенности исчисления и принятия к вычету сумм налога на добавленную стоимость индивидуальными предпринимателями</w:t>
      </w:r>
    </w:p>
    <w:p w14:paraId="0687E086" w14:textId="77777777" w:rsidR="00000000" w:rsidRDefault="0050258C">
      <w:pPr>
        <w:rPr>
          <w:rFonts w:eastAsia="Times New Roman"/>
        </w:rPr>
      </w:pPr>
    </w:p>
    <w:p w14:paraId="25BD2922" w14:textId="77777777" w:rsidR="00000000" w:rsidRDefault="0050258C">
      <w:pPr>
        <w:pStyle w:val="a3"/>
      </w:pPr>
      <w:r>
        <w:t>1. Индивидуальные предприниматели момент фактическ</w:t>
      </w:r>
      <w:r>
        <w:t>ой реализации отгруженных товаров (выполненных работ, оказанных услуг), переданных имущественных прав определяют, если иное не установлено настоящей статьей, как приходящийся на отчетный период:</w:t>
      </w:r>
    </w:p>
    <w:p w14:paraId="64DFB685" w14:textId="77777777" w:rsidR="00000000" w:rsidRDefault="0050258C">
      <w:pPr>
        <w:pStyle w:val="a3"/>
      </w:pPr>
      <w:r>
        <w:t>день зачисления денежных средств от покупателя (заказчика) на</w:t>
      </w:r>
      <w:r>
        <w:t xml:space="preserve"> счет плательщика, но не позднее шестидесяти дней со дня отгрузки товаров (выполнения работ, оказания услуг), передачи имущественных прав;</w:t>
      </w:r>
    </w:p>
    <w:p w14:paraId="7569FCDB" w14:textId="77777777" w:rsidR="00000000" w:rsidRDefault="0050258C">
      <w:pPr>
        <w:pStyle w:val="a3"/>
      </w:pPr>
      <w:r>
        <w:t>в случае реализации товаров (работ, услуг), имущественных прав за наличные денежные средства – день поступления указа</w:t>
      </w:r>
      <w:r>
        <w:t>нных денежных средств в кассу плательщика, но не позднее шестидесяти дней со дня отгрузки товаров (выполнения работ, оказания услуг), передачи имущественных прав;</w:t>
      </w:r>
    </w:p>
    <w:p w14:paraId="7E165704" w14:textId="77777777" w:rsidR="00000000" w:rsidRDefault="0050258C">
      <w:pPr>
        <w:pStyle w:val="a3"/>
      </w:pPr>
      <w:r>
        <w:t>день отгрузки товаров (выполнения работ, оказания услуг), передачи имущественных прав, в отно</w:t>
      </w:r>
      <w:r>
        <w:t>шении которых оплата поступила до этого дня (осуществлена предварительная оплата, получен авансовый платеж, задаток).</w:t>
      </w:r>
    </w:p>
    <w:p w14:paraId="3A151F3A" w14:textId="77777777" w:rsidR="00000000" w:rsidRDefault="0050258C">
      <w:pPr>
        <w:pStyle w:val="a3"/>
      </w:pPr>
      <w:r>
        <w:t>2. Для целей пункта 1 настоящей статьи:</w:t>
      </w:r>
    </w:p>
    <w:p w14:paraId="575BC7C4" w14:textId="77777777" w:rsidR="00000000" w:rsidRDefault="0050258C">
      <w:pPr>
        <w:pStyle w:val="a3"/>
      </w:pPr>
      <w:r>
        <w:t>2.1. днем зачисления денежных средств:</w:t>
      </w:r>
    </w:p>
    <w:p w14:paraId="770B7FEB" w14:textId="77777777" w:rsidR="00000000" w:rsidRDefault="0050258C">
      <w:pPr>
        <w:pStyle w:val="a3"/>
      </w:pPr>
      <w:r>
        <w:t>2.1.1. по договору финансирования под уступку денежного требования (факторинга) признается дата оплаты фактором денежных требований без права регресса. Днем зачисления денежных средств по такому договору, если условиями платежа предусмотрено право регресса</w:t>
      </w:r>
      <w:r>
        <w:t>, признается дата погашения уступленного денежного требования плательщиком (должником).</w:t>
      </w:r>
    </w:p>
    <w:p w14:paraId="0F3752C9" w14:textId="77777777" w:rsidR="00000000" w:rsidRDefault="0050258C">
      <w:pPr>
        <w:pStyle w:val="a3"/>
      </w:pPr>
      <w:r>
        <w:t>Положения настоящего подпункта применяются также комитентами (доверителями) при прекращении обязательств покупателями товаров (работ, услуг), имущественных прав перед к</w:t>
      </w:r>
      <w:r>
        <w:t>омиссионерами (поверенными);</w:t>
      </w:r>
    </w:p>
    <w:p w14:paraId="586F9899" w14:textId="77777777" w:rsidR="00000000" w:rsidRDefault="0050258C">
      <w:pPr>
        <w:pStyle w:val="a3"/>
      </w:pPr>
      <w:r>
        <w:t xml:space="preserve">2.1.2. по товарам (работам, услугам), имущественным правам, по которым переданы и получены права требования, переведен долг, произведен зачет взаимных требований, признается дата передачи права требования, дата перевода долга, </w:t>
      </w:r>
      <w:r>
        <w:t>дата зачета взаимных требований.</w:t>
      </w:r>
    </w:p>
    <w:p w14:paraId="4C3E0C88" w14:textId="77777777" w:rsidR="00000000" w:rsidRDefault="0050258C">
      <w:pPr>
        <w:pStyle w:val="a3"/>
      </w:pPr>
      <w:r>
        <w:t>Положения настоящего подпункта применяются также комитентами (доверителями) при прекращении обязательств покупателями товаров (работ, услуг), имущественных прав перед комиссионерами (поверенными);</w:t>
      </w:r>
    </w:p>
    <w:p w14:paraId="0373AD47" w14:textId="77777777" w:rsidR="00000000" w:rsidRDefault="0050258C">
      <w:pPr>
        <w:pStyle w:val="a3"/>
      </w:pPr>
      <w:r>
        <w:t>2.1.3. на счет комитента (</w:t>
      </w:r>
      <w:r>
        <w:t>доверителя) от реализации товаров (работ, услуг), имущественных прав на основе договоров комиссии, поручения и иных аналогичных гражданско-правовых договоров признается дата зачисления денежных средств на счет комиссионера (поверенного), а в случае, если д</w:t>
      </w:r>
      <w:r>
        <w:t>оговором предусмотрено, что денежные средства за реализованные комиссионером (поверенным) товары (работы, услуги), имущественные права зачисляются на счет комитента (доверителя), – дата зачисления денежных средств на счет комитента (доверителя);</w:t>
      </w:r>
    </w:p>
    <w:p w14:paraId="07CB378A" w14:textId="77777777" w:rsidR="00000000" w:rsidRDefault="0050258C">
      <w:pPr>
        <w:pStyle w:val="a3"/>
      </w:pPr>
      <w:r>
        <w:t xml:space="preserve">2.2. день </w:t>
      </w:r>
      <w:r>
        <w:t>отгрузки товаров (выполнения работ, оказания услуг), передачи имущественных прав, день сдачи объекта в аренду, день передачи предмета лизинга в финансовую аренду (лизинг), день предоставления имущества в безвозмездное пользование определяется в соответстви</w:t>
      </w:r>
      <w:r>
        <w:t xml:space="preserve">и со </w:t>
      </w:r>
      <w:hyperlink r:id="rId342" w:history="1">
        <w:r>
          <w:rPr>
            <w:rStyle w:val="a4"/>
          </w:rPr>
          <w:t>статьей 121 настоящего Кодекса</w:t>
        </w:r>
      </w:hyperlink>
      <w:r>
        <w:t>;</w:t>
      </w:r>
    </w:p>
    <w:p w14:paraId="1A1E6C32" w14:textId="77777777" w:rsidR="00000000" w:rsidRDefault="0050258C">
      <w:pPr>
        <w:pStyle w:val="a3"/>
      </w:pPr>
      <w:r>
        <w:t>2.3. момент фактической реализации при безвозмездной передаче товаров (выполнении работ, оказании услуг), имущественных прав, при обмене товарами (работ</w:t>
      </w:r>
      <w:r>
        <w:t>ами, услугами), имущественными правами, при передаче товаров в рамках договора займа в виде вещей, при натуральной оплате труда товарами (работами, услугами), при реализации товаров (работ, услуг), имущественных прав на территории Республики Беларусь иност</w:t>
      </w:r>
      <w:r>
        <w:t>ранными организациями, не состоящими на учете в налоговых органах Республики Беларусь, при реализации работ по производству товаров из давальческого сырья (материалов) для нерезидентов Республики Беларусь, при передаче предмета залога залогодателем залогод</w:t>
      </w:r>
      <w:r>
        <w:t xml:space="preserve">ержателю, при реализации природного и сжатого газа, электрической и тепловой энергии определяется в соответствии со </w:t>
      </w:r>
      <w:hyperlink r:id="rId343" w:history="1">
        <w:r>
          <w:rPr>
            <w:rStyle w:val="a4"/>
          </w:rPr>
          <w:t>статьей 121 настоящего Кодекса</w:t>
        </w:r>
      </w:hyperlink>
      <w:r>
        <w:t>.</w:t>
      </w:r>
    </w:p>
    <w:p w14:paraId="1C298372" w14:textId="77777777" w:rsidR="00000000" w:rsidRDefault="0050258C">
      <w:pPr>
        <w:pStyle w:val="a3"/>
      </w:pPr>
      <w:r>
        <w:t xml:space="preserve">3. Индивидуальные предприниматели вправе </w:t>
      </w:r>
      <w:r>
        <w:t xml:space="preserve">определять момент фактической реализации в соответствии со </w:t>
      </w:r>
      <w:hyperlink r:id="rId344" w:history="1">
        <w:r>
          <w:rPr>
            <w:rStyle w:val="a4"/>
          </w:rPr>
          <w:t>статьей 121 настоящего Кодекса</w:t>
        </w:r>
      </w:hyperlink>
      <w:r>
        <w:t>.</w:t>
      </w:r>
    </w:p>
    <w:p w14:paraId="7FA4789D" w14:textId="77777777" w:rsidR="00000000" w:rsidRDefault="0050258C">
      <w:pPr>
        <w:pStyle w:val="a3"/>
      </w:pPr>
      <w:r>
        <w:t>Выбранный индивидуальными предпринимателями, указанными в части первой настоящего пункта, метод оп</w:t>
      </w:r>
      <w:r>
        <w:t xml:space="preserve">ределения момента фактической реализации в соответствии со </w:t>
      </w:r>
      <w:hyperlink r:id="rId345" w:history="1">
        <w:r>
          <w:rPr>
            <w:rStyle w:val="a4"/>
          </w:rPr>
          <w:t>статьей 121 настоящего Кодекса</w:t>
        </w:r>
      </w:hyperlink>
      <w:r>
        <w:t xml:space="preserve"> устанавливается письменным решением индивидуального предпринимателя по всем оборотам по реализации </w:t>
      </w:r>
      <w:r>
        <w:t>товаров (работ, услуг), имущественных прав и изменению в течение налогового периода не подлежит.</w:t>
      </w:r>
    </w:p>
    <w:p w14:paraId="63B414D2" w14:textId="77777777" w:rsidR="00000000" w:rsidRDefault="0050258C">
      <w:pPr>
        <w:pStyle w:val="a3"/>
      </w:pPr>
      <w:r>
        <w:t>4. Для целей пунктов 1 и 3 настоящей статьи моментом фактической реализации в отношении сумм:</w:t>
      </w:r>
    </w:p>
    <w:p w14:paraId="0E8FAAD0" w14:textId="77777777" w:rsidR="00000000" w:rsidRDefault="0050258C">
      <w:pPr>
        <w:pStyle w:val="a3"/>
      </w:pPr>
      <w:r>
        <w:t>разницы, возникающей в соответствии с абзацем вторым части второй</w:t>
      </w:r>
      <w:r>
        <w:t xml:space="preserve"> пункта 8 и частью второй пункта 9 </w:t>
      </w:r>
      <w:hyperlink r:id="rId346" w:history="1">
        <w:r>
          <w:rPr>
            <w:rStyle w:val="a4"/>
          </w:rPr>
          <w:t>статьи 120 настоящего Кодекса</w:t>
        </w:r>
      </w:hyperlink>
      <w:r>
        <w:t>, признается день ее получения;</w:t>
      </w:r>
    </w:p>
    <w:p w14:paraId="38989DF8" w14:textId="77777777" w:rsidR="00000000" w:rsidRDefault="0050258C">
      <w:pPr>
        <w:pStyle w:val="a3"/>
      </w:pPr>
      <w:r>
        <w:t xml:space="preserve">увеличивающих налоговую базу в соответствии с пунктом 4 </w:t>
      </w:r>
      <w:hyperlink r:id="rId347" w:history="1">
        <w:r>
          <w:rPr>
            <w:rStyle w:val="a4"/>
          </w:rPr>
          <w:t>статьи 120 настоящего Кодекса</w:t>
        </w:r>
      </w:hyperlink>
      <w:r>
        <w:t>, признается день их получения.</w:t>
      </w:r>
    </w:p>
    <w:p w14:paraId="51F0F39B" w14:textId="77777777" w:rsidR="00000000" w:rsidRDefault="0050258C">
      <w:pPr>
        <w:pStyle w:val="a3"/>
      </w:pPr>
      <w:r>
        <w:t xml:space="preserve">5. У индивидуальных предпринимателей, определяющих момент фактической реализации в соответствии с пунктом 1 настоящей статьи, вычетам подлежат фактически уплаченные </w:t>
      </w:r>
      <w:r>
        <w:t>суммы налога на добавленную стоимость при приобретении товаров (работ, услуг), имущественных прав на территории Республики Беларусь либо уплаченные при ввозе товаров на территорию Республики Беларусь после их отражения в учете доходов и расходов индивидуал</w:t>
      </w:r>
      <w:r>
        <w:t xml:space="preserve">ьных предпринимателей, если иное не установлено настоящей статьей, на основании документов, указанных в пункте 5 </w:t>
      </w:r>
      <w:hyperlink r:id="rId348" w:history="1">
        <w:r>
          <w:rPr>
            <w:rStyle w:val="a4"/>
          </w:rPr>
          <w:t>статьи 132 настоящего Кодекса</w:t>
        </w:r>
      </w:hyperlink>
      <w:r>
        <w:t>.</w:t>
      </w:r>
    </w:p>
    <w:p w14:paraId="23BE6A36" w14:textId="77777777" w:rsidR="00000000" w:rsidRDefault="0050258C">
      <w:pPr>
        <w:pStyle w:val="a3"/>
      </w:pPr>
      <w:r>
        <w:t>6. Для целей пункта 5 настоящей статьи предъя</w:t>
      </w:r>
      <w:r>
        <w:t>вленные продавцом суммы налога на добавленную стоимость признаются фактически уплаченными:</w:t>
      </w:r>
    </w:p>
    <w:p w14:paraId="5AFD587B" w14:textId="77777777" w:rsidR="00000000" w:rsidRDefault="0050258C">
      <w:pPr>
        <w:pStyle w:val="a3"/>
      </w:pPr>
      <w:r>
        <w:t>6.1. при приобретении товаров (работ, услуг), имущественных прав, по которым переданы и получены права требования, переведен долг, произведен зачет взаимных требован</w:t>
      </w:r>
      <w:r>
        <w:t>ий, а также расчеты за которые произведены третьими лицами, – соответственно на дату передачи и получения права требования, дату перевода долга, дату зачета взаимных требований, дату погашения долга перед продавцом третьими лицами;</w:t>
      </w:r>
    </w:p>
    <w:p w14:paraId="44384FBC" w14:textId="77777777" w:rsidR="00000000" w:rsidRDefault="0050258C">
      <w:pPr>
        <w:pStyle w:val="a3"/>
      </w:pPr>
      <w:r>
        <w:t>6.2. при приобретении то</w:t>
      </w:r>
      <w:r>
        <w:t>варов (работ, услуг), имущественных прав комиссионером (поверенным) по поручению комитента (доверителя) – на дату осуществления расчета с продавцом;</w:t>
      </w:r>
    </w:p>
    <w:p w14:paraId="3F57AC19" w14:textId="77777777" w:rsidR="00000000" w:rsidRDefault="0050258C">
      <w:pPr>
        <w:pStyle w:val="a3"/>
      </w:pPr>
      <w:r>
        <w:t>6.3. при частичной оплате приобретаемых товаров (работ, услуг), имущественных прав – в размере суммы налога</w:t>
      </w:r>
      <w:r>
        <w:t xml:space="preserve"> на добавленную стоимость, определенной как произведение доли суммы налога на добавленную стоимость в стоимости приобретенного товара (работы, услуги), имущественного права и суммы их частичной оплаты.</w:t>
      </w:r>
    </w:p>
    <w:p w14:paraId="21721BE4" w14:textId="77777777" w:rsidR="00000000" w:rsidRDefault="0050258C">
      <w:pPr>
        <w:pStyle w:val="a3"/>
      </w:pPr>
      <w:r>
        <w:t xml:space="preserve">7. Положения пункта 25, подпунктов 26.2 и 26.4 пункта </w:t>
      </w:r>
      <w:r>
        <w:t xml:space="preserve">26 </w:t>
      </w:r>
      <w:hyperlink r:id="rId349" w:history="1">
        <w:r>
          <w:rPr>
            <w:rStyle w:val="a4"/>
          </w:rPr>
          <w:t>статьи 133 настоящего Кодекса</w:t>
        </w:r>
      </w:hyperlink>
      <w:r>
        <w:t xml:space="preserve"> применяются индивидуальными предпринимателями, определяющими момент фактической реализации в соответствии с пунктом 1 настоящей статьи, в отношении сумм нал</w:t>
      </w:r>
      <w:r>
        <w:t>ога на добавленную стоимость, фактически уплаченных при приобретении товаров (работ, услуг), имущественных прав либо при ввозе товаров на территорию Республики Беларусь.</w:t>
      </w:r>
    </w:p>
    <w:p w14:paraId="31A4C761" w14:textId="77777777" w:rsidR="00000000" w:rsidRDefault="0050258C">
      <w:pPr>
        <w:pStyle w:val="a3"/>
      </w:pPr>
      <w:r>
        <w:t>8. У индивидуальных предпринимателей, определяющих момент фактической реализации товар</w:t>
      </w:r>
      <w:r>
        <w:t xml:space="preserve">ов (работ, услуг), имущественных прав в соответствии со </w:t>
      </w:r>
      <w:hyperlink r:id="rId350" w:history="1">
        <w:r>
          <w:rPr>
            <w:rStyle w:val="a4"/>
          </w:rPr>
          <w:t>статьей 121 настоящего Кодекса</w:t>
        </w:r>
      </w:hyperlink>
      <w:r>
        <w:t xml:space="preserve">, вычетам в соответствии со </w:t>
      </w:r>
      <w:hyperlink r:id="rId351" w:history="1">
        <w:r>
          <w:rPr>
            <w:rStyle w:val="a4"/>
          </w:rPr>
          <w:t>статьями</w:t>
        </w:r>
        <w:r>
          <w:rPr>
            <w:rStyle w:val="a4"/>
          </w:rPr>
          <w:t xml:space="preserve"> 132</w:t>
        </w:r>
      </w:hyperlink>
      <w:r>
        <w:t xml:space="preserve"> и </w:t>
      </w:r>
      <w:hyperlink r:id="rId352" w:history="1">
        <w:r>
          <w:rPr>
            <w:rStyle w:val="a4"/>
          </w:rPr>
          <w:t>133 настоящего Кодекса</w:t>
        </w:r>
      </w:hyperlink>
      <w:r>
        <w:t xml:space="preserve"> </w:t>
      </w:r>
      <w:r>
        <w:t xml:space="preserve">подлежат предъявленные суммы налога на добавленную стоимость при приобретении товаров (работ, услуг), имущественных прав независимо от даты проведения расчетов за приобретаемые товары (работы, услуги), имущественные права либо уплаченные при ввозе товаров </w:t>
      </w:r>
      <w:r>
        <w:t xml:space="preserve">на территорию Республики Беларусь после их отражения в учете доходов и расходов индивидуальных предпринимателей на основании документов, указанных в пункте 5 </w:t>
      </w:r>
      <w:hyperlink r:id="rId353" w:history="1">
        <w:r>
          <w:rPr>
            <w:rStyle w:val="a4"/>
          </w:rPr>
          <w:t>статьи 132 настоящего Кодекса</w:t>
        </w:r>
      </w:hyperlink>
      <w:r>
        <w:t>.</w:t>
      </w:r>
    </w:p>
    <w:p w14:paraId="1981AE01" w14:textId="77777777" w:rsidR="00000000" w:rsidRDefault="0050258C">
      <w:pPr>
        <w:pStyle w:val="a3"/>
      </w:pPr>
      <w:r>
        <w:t>9. У индивидуальных предпринимателей, определяющих момент фактической реализации в соответствии с пунктом 1 настоящей статьи, фактически уплаченные суммы налога на добавленную стоимость при приобретении товаров (работ, услуг), имущественных прав (у индивид</w:t>
      </w:r>
      <w:r>
        <w:t xml:space="preserve">уальных предпринимателей, определяющих момент фактической реализации в соответствии со </w:t>
      </w:r>
      <w:hyperlink r:id="rId354" w:history="1">
        <w:r>
          <w:rPr>
            <w:rStyle w:val="a4"/>
          </w:rPr>
          <w:t>статьей 121 настоящего Кодекса</w:t>
        </w:r>
      </w:hyperlink>
      <w:r>
        <w:t xml:space="preserve"> – предъявленные суммы налога на добавленную стоимость) признаются налог</w:t>
      </w:r>
      <w:r>
        <w:t>овым вычетом в том отчетном периоде, на который приходится наиболее поздняя из следующих дат:</w:t>
      </w:r>
    </w:p>
    <w:p w14:paraId="1EFD2712" w14:textId="77777777" w:rsidR="00000000" w:rsidRDefault="0050258C">
      <w:pPr>
        <w:pStyle w:val="a3"/>
      </w:pPr>
      <w:r>
        <w:t>дата отражения фактически уплаченных сумм налога на добавленную стоимость в учете доходов и расходов индивидуальных предпринимателей – для индивидуальных предприн</w:t>
      </w:r>
      <w:r>
        <w:t>имателей, определяющих момент фактической реализации в соответствии с пунктом 1 настоящей статьи;</w:t>
      </w:r>
    </w:p>
    <w:p w14:paraId="70D094AF" w14:textId="77777777" w:rsidR="00000000" w:rsidRDefault="0050258C">
      <w:pPr>
        <w:pStyle w:val="a3"/>
      </w:pPr>
      <w:r>
        <w:t>дата отражения предъявленной суммы налога на добавленную стоимость в учете доходов и расходов индивидуальных предпринимателей – для индивидуальных предпринима</w:t>
      </w:r>
      <w:r>
        <w:t xml:space="preserve">телей, определяющих момент фактической реализации в соответствии со </w:t>
      </w:r>
      <w:hyperlink r:id="rId355" w:history="1">
        <w:r>
          <w:rPr>
            <w:rStyle w:val="a4"/>
          </w:rPr>
          <w:t>статьей 121 настоящего Кодекса</w:t>
        </w:r>
      </w:hyperlink>
      <w:r>
        <w:t>;</w:t>
      </w:r>
    </w:p>
    <w:p w14:paraId="0CE4F1CB" w14:textId="77777777" w:rsidR="00000000" w:rsidRDefault="0050258C">
      <w:pPr>
        <w:pStyle w:val="a3"/>
      </w:pPr>
      <w:r>
        <w:t>дата подписания плательщиком электронно-цифровой подписью электронного счета-фактуры, явл</w:t>
      </w:r>
      <w:r>
        <w:t>яющегося основанием для вычета суммы налога на добавленную стоимость, либо одна из дат, выбранных плательщиком согласно части второй настоящего пункта.</w:t>
      </w:r>
    </w:p>
    <w:p w14:paraId="461CA1BB" w14:textId="77777777" w:rsidR="00000000" w:rsidRDefault="0050258C">
      <w:pPr>
        <w:pStyle w:val="a3"/>
      </w:pPr>
      <w:r>
        <w:t>При подписании плательщиком электронной цифровой подписью электронных счетов-фактур:</w:t>
      </w:r>
    </w:p>
    <w:p w14:paraId="53756A7C" w14:textId="77777777" w:rsidR="00000000" w:rsidRDefault="0050258C">
      <w:pPr>
        <w:pStyle w:val="a3"/>
      </w:pPr>
      <w:r>
        <w:t>не позднее 20-го чи</w:t>
      </w:r>
      <w:r>
        <w:t>сла месяца, следующего за отчетным периодом, в котором выполнены условия, установленные настоящей статьей для осуществления вычета сумм налога на добавленную стоимость, и одновременно не позднее даты представления налоговой декларации (расчета) по налогу н</w:t>
      </w:r>
      <w:r>
        <w:t>а добавленную стоимость за этот отчетный период плательщик вправе произвести вычет сумм налога на добавленную стоимость за указанный отчетный период при условии, что дата совершения операции в электронном счете-фактуре приходится на этот же отчетный период</w:t>
      </w:r>
      <w:r>
        <w:t>;</w:t>
      </w:r>
    </w:p>
    <w:p w14:paraId="5A82F1EF" w14:textId="77777777" w:rsidR="00000000" w:rsidRDefault="0050258C">
      <w:pPr>
        <w:pStyle w:val="a3"/>
      </w:pPr>
      <w:r>
        <w:t>после представления налоговой декларации (расчета) по налогу на добавленную стоимость за отчетный период, в котором выполнены условия, установленные настоящей статьей для осуществления вычета сумм налога на добавленную стоимость, и дата совершения операц</w:t>
      </w:r>
      <w:r>
        <w:t>ии в электронном счете-фактуре приходится на этот же отчетный период, плательщик вправе произвести вычет сумм налога на добавленную стоимость за тот отчетный период, установленный срок представления налоговой декларации (расчета) по налогу на добавленную с</w:t>
      </w:r>
      <w:r>
        <w:t>тоимость за который следует после подписания плательщиком электронной цифровой подписью электронных счетов-фактур.</w:t>
      </w:r>
    </w:p>
    <w:p w14:paraId="6C884453" w14:textId="77777777" w:rsidR="00000000" w:rsidRDefault="0050258C">
      <w:pPr>
        <w:spacing w:after="240"/>
        <w:rPr>
          <w:rFonts w:eastAsia="Times New Roman"/>
        </w:rPr>
      </w:pPr>
    </w:p>
    <w:p w14:paraId="42B21093" w14:textId="77777777" w:rsidR="00000000" w:rsidRDefault="0050258C">
      <w:pPr>
        <w:jc w:val="center"/>
        <w:rPr>
          <w:rFonts w:eastAsia="Times New Roman"/>
        </w:rPr>
      </w:pPr>
      <w:r>
        <w:rPr>
          <w:rFonts w:eastAsia="Times New Roman"/>
          <w:b/>
          <w:bCs/>
        </w:rPr>
        <w:t>Статья 141.</w:t>
      </w:r>
      <w:r>
        <w:rPr>
          <w:rFonts w:eastAsia="Times New Roman"/>
        </w:rPr>
        <w:t xml:space="preserve"> Особенности исчисления и уплаты налога на добавленную стоимость при оказании иностранными организациями услуг в электронной фо</w:t>
      </w:r>
      <w:r>
        <w:rPr>
          <w:rFonts w:eastAsia="Times New Roman"/>
        </w:rPr>
        <w:t>рме для физических лиц</w:t>
      </w:r>
    </w:p>
    <w:p w14:paraId="4432AAF3" w14:textId="77777777" w:rsidR="00000000" w:rsidRDefault="0050258C">
      <w:pPr>
        <w:rPr>
          <w:rFonts w:eastAsia="Times New Roman"/>
        </w:rPr>
      </w:pPr>
    </w:p>
    <w:p w14:paraId="66D4F40E" w14:textId="77777777" w:rsidR="00000000" w:rsidRDefault="0050258C">
      <w:pPr>
        <w:pStyle w:val="a3"/>
      </w:pPr>
      <w:r>
        <w:t xml:space="preserve">1. Иностранные организации при реализации физическим лицам, указанным в пункте 2 настоящей статьи (в том числе индивидуальным предпринимателям), услуг в электронной форме, местом реализации которых согласно подпункту 1.5 пункта 1 </w:t>
      </w:r>
      <w:hyperlink r:id="rId356" w:history="1">
        <w:r>
          <w:rPr>
            <w:rStyle w:val="a4"/>
          </w:rPr>
          <w:t>статьи 117 настоящего Кодекса</w:t>
        </w:r>
      </w:hyperlink>
      <w:r>
        <w:t xml:space="preserve"> признается территория Республики Беларусь, производят исчисление и уплату налога на добавленную стоимость, представление налоговой декларации (расчета) в налог</w:t>
      </w:r>
      <w:r>
        <w:t>овый орган Республики Беларусь, за исключением случаев, когда обязанность по исчислению и уплате налога на добавленную стоимость возложена на иных обязанных лиц, указанных в пунктах 3 и 4 настоящей статьи.</w:t>
      </w:r>
    </w:p>
    <w:p w14:paraId="12A3BDBE" w14:textId="77777777" w:rsidR="00000000" w:rsidRDefault="0050258C">
      <w:pPr>
        <w:pStyle w:val="a3"/>
      </w:pPr>
      <w:r>
        <w:t>2. Физическое лицо (в том числе индивидуальный пре</w:t>
      </w:r>
      <w:r>
        <w:t>дприниматель) признается приобретающим услуги в электронной форме, местом реализации которых признается территория Республики Беларусь, если выполняется хотя бы одно из указанных ниже условий:</w:t>
      </w:r>
    </w:p>
    <w:p w14:paraId="2EB2D0C8" w14:textId="77777777" w:rsidR="00000000" w:rsidRDefault="0050258C">
      <w:pPr>
        <w:pStyle w:val="a3"/>
      </w:pPr>
      <w:r>
        <w:t>местом фактического нахождения физического лица (в том числе ин</w:t>
      </w:r>
      <w:r>
        <w:t>дивидуального предпринимателя) является Республика Беларусь;</w:t>
      </w:r>
    </w:p>
    <w:p w14:paraId="1D004952" w14:textId="77777777" w:rsidR="00000000" w:rsidRDefault="0050258C">
      <w:pPr>
        <w:pStyle w:val="a3"/>
      </w:pPr>
      <w:r>
        <w:t>местом нахождения банка, в котором открыт счет, используемый физическим лицом (в том числе индивидуальным предпринимателем) для оплаты услуг, или оператора электронных денежных средств, через кот</w:t>
      </w:r>
      <w:r>
        <w:t>орого осуществляется физическим лицом (в том числе индивидуальным предпринимателем) оплата услуг, является территория Республики Беларусь;</w:t>
      </w:r>
    </w:p>
    <w:p w14:paraId="2F099F43" w14:textId="77777777" w:rsidR="00000000" w:rsidRDefault="0050258C">
      <w:pPr>
        <w:pStyle w:val="a3"/>
      </w:pPr>
      <w:r>
        <w:t>сетевой (IP) адрес устройства, использованного физическим лицом (в том числе индивидуальным предпринимателем) при при</w:t>
      </w:r>
      <w:r>
        <w:t>обретении услуг в электронной форме, зарегистрирован в Республике Беларусь (относится к адресному пространству Республики Беларусь);</w:t>
      </w:r>
    </w:p>
    <w:p w14:paraId="1F2FAA54" w14:textId="77777777" w:rsidR="00000000" w:rsidRDefault="0050258C">
      <w:pPr>
        <w:pStyle w:val="a3"/>
      </w:pPr>
      <w:r>
        <w:t>международный код страны телефонного номера, используемого физическим лицом (в том числе индивидуальным предпринимателем) д</w:t>
      </w:r>
      <w:r>
        <w:t>ля приобретения или оплаты услуг, присвоен Республике Беларусь.</w:t>
      </w:r>
    </w:p>
    <w:p w14:paraId="02A61BF5" w14:textId="77777777" w:rsidR="00000000" w:rsidRDefault="0050258C">
      <w:pPr>
        <w:pStyle w:val="a3"/>
      </w:pPr>
      <w:r>
        <w:t>3. При оказании иностранными организациями услуг в электронной форме физическим лицам (в том числе индивидуальным предпринимателям), приобретающим услуги в электронной форме в Республике Белар</w:t>
      </w:r>
      <w:r>
        <w:t>усь, при посредничестве состоящих на учете в налоговых органах Республики Беларусь белорусских организаций, индивидуальных предпринимателей, постоянных представительств иностранных организаций, участвующих в расчетах непосредственно с такими физическими ли</w:t>
      </w:r>
      <w:r>
        <w:t>цами (в том числе индивидуальными предпринимателями) за указанные услуги на основании договоров комиссии, поручения и иных аналогичных гражданско-правовых договоров с иностранными организациями, оказывающими такие услуги, исчисление и уплата налога на доба</w:t>
      </w:r>
      <w:r>
        <w:t xml:space="preserve">вленную стоимость производятся указанными посредниками в порядке, установленном пунктом 3 </w:t>
      </w:r>
      <w:hyperlink r:id="rId357" w:history="1">
        <w:r>
          <w:rPr>
            <w:rStyle w:val="a4"/>
          </w:rPr>
          <w:t>статьи 114 настоящего Кодекса</w:t>
        </w:r>
      </w:hyperlink>
      <w:r>
        <w:t>.</w:t>
      </w:r>
    </w:p>
    <w:p w14:paraId="398B2566" w14:textId="77777777" w:rsidR="00000000" w:rsidRDefault="0050258C">
      <w:pPr>
        <w:pStyle w:val="a3"/>
      </w:pPr>
      <w:r>
        <w:t>4. При оказании иностранными организациями услуг в электронной форме</w:t>
      </w:r>
      <w:r>
        <w:t xml:space="preserve"> физическим лицам (в том числе индивидуальным предпринимателям), приобретающим услуги в электронной форме в Республике Беларусь, когда в расчетах участвуют несколько иностранных организаций, указанных в абзаце третьем подпункта 2.12 пункта 2 </w:t>
      </w:r>
      <w:hyperlink r:id="rId358" w:history="1">
        <w:r>
          <w:rPr>
            <w:rStyle w:val="a4"/>
          </w:rPr>
          <w:t>статьи 13 настоящего Кодекса</w:t>
        </w:r>
      </w:hyperlink>
      <w:r>
        <w:t>, лицом, обязанным исчислить и уплатить налог на добавленную стоимость, признается тот из иностранных посредников в расчетах, который непосредственно участвует в расчетах с ука</w:t>
      </w:r>
      <w:r>
        <w:t>занными физическими лицами, независимо от наличия у него договора с иностранной организацией, оказывающей услуги в электронной форме физическим лицам (в том числе индивидуальным предпринимателям) в Республике Беларусь.</w:t>
      </w:r>
    </w:p>
    <w:p w14:paraId="2A269805" w14:textId="77777777" w:rsidR="00000000" w:rsidRDefault="0050258C">
      <w:pPr>
        <w:pStyle w:val="a3"/>
      </w:pPr>
      <w:r>
        <w:t>5. При реализации услуг в электронной</w:t>
      </w:r>
      <w:r>
        <w:t xml:space="preserve"> форме иностранными организациями, оказывающими услуги в электронной форме для физических лиц, в том числе на основе договоров комиссии, поручения и иных аналогичных гражданско-правовых договоров, налоговая база определяется как стоимость этих услуг с учет</w:t>
      </w:r>
      <w:r>
        <w:t>ом суммы налога на добавленную стоимость.</w:t>
      </w:r>
    </w:p>
    <w:p w14:paraId="25A2B9C1" w14:textId="77777777" w:rsidR="00000000" w:rsidRDefault="0050258C">
      <w:pPr>
        <w:pStyle w:val="a3"/>
      </w:pPr>
      <w:r>
        <w:t>При определении налоговой базы при реализации услуг, указанных в части первой настоящего пункта, за иностранную валюту пересчет иностранной валюты в белорусские рубли производится по официальному курсу Национальног</w:t>
      </w:r>
      <w:r>
        <w:t>о банка, установленному на момент фактической реализации указанных услуг.</w:t>
      </w:r>
    </w:p>
    <w:p w14:paraId="6EBCF4F5" w14:textId="77777777" w:rsidR="00000000" w:rsidRDefault="0050258C">
      <w:pPr>
        <w:pStyle w:val="a3"/>
      </w:pPr>
      <w:r>
        <w:t>В случае отказа физическим лицом (в том числе индивидуальным предпринимателем), приобретающим услуги в электронной форме, от оказанных услуг или уменьшения (увеличения) стоимости усл</w:t>
      </w:r>
      <w:r>
        <w:t>уг налоговая база подлежит соответствующей корректировке в том налоговом периоде, в котором имел место отказ от оказанных услуг или произведено уменьшение (увеличение) стоимости услуг.</w:t>
      </w:r>
    </w:p>
    <w:p w14:paraId="620E3EA8" w14:textId="77777777" w:rsidR="00000000" w:rsidRDefault="0050258C">
      <w:pPr>
        <w:pStyle w:val="a3"/>
      </w:pPr>
      <w:r>
        <w:t>6. Моментом фактической реализации иностранными организациями услуг в э</w:t>
      </w:r>
      <w:r>
        <w:t>лектронной форме физическим лицам (в том числе индивидуальным предпринимателям) признается последний день налогового периода, на который приходится день оплаты, включая авансовый платеж, либо день иного прекращения обязательств физическими лицами (в том чи</w:t>
      </w:r>
      <w:r>
        <w:t>сле индивидуальными предпринимателями).</w:t>
      </w:r>
    </w:p>
    <w:p w14:paraId="5786A359" w14:textId="77777777" w:rsidR="00000000" w:rsidRDefault="0050258C">
      <w:pPr>
        <w:pStyle w:val="a3"/>
      </w:pPr>
      <w:r>
        <w:t>7. Налоговым периодом налога на добавленную стоимость для иностранных организаций, оказывающих услуги в электронной форме для физических лиц (в том числе индивидуальных предпринимателей), признается календарный кварт</w:t>
      </w:r>
      <w:r>
        <w:t>ал.</w:t>
      </w:r>
    </w:p>
    <w:p w14:paraId="633571E2" w14:textId="77777777" w:rsidR="00000000" w:rsidRDefault="0050258C">
      <w:pPr>
        <w:pStyle w:val="a3"/>
      </w:pPr>
      <w:r>
        <w:t>8. При реализации иностранными организациями, оказывающими услуги в электронной форме для физических лиц (в том числе индивидуальных предпринимателей), услуг в электронной форме сумма налога на добавленную стоимость, подлежащая исчислению и уплате, опр</w:t>
      </w:r>
      <w:r>
        <w:t xml:space="preserve">еделяется как произведение налоговой базы, определенной в порядке, установленном пунктом 5 настоящей статьи, и налоговой ставки, установленной пунктом 3 </w:t>
      </w:r>
      <w:hyperlink r:id="rId359" w:history="1">
        <w:r>
          <w:rPr>
            <w:rStyle w:val="a4"/>
          </w:rPr>
          <w:t>статьи 122 настоящего Кодекса</w:t>
        </w:r>
      </w:hyperlink>
      <w:r>
        <w:t>, делен</w:t>
      </w:r>
      <w:r>
        <w:t>ное на размер налоговой ставки, увеличенной на 100.</w:t>
      </w:r>
    </w:p>
    <w:p w14:paraId="145EE22A" w14:textId="77777777" w:rsidR="00000000" w:rsidRDefault="0050258C">
      <w:pPr>
        <w:pStyle w:val="a3"/>
      </w:pPr>
      <w:r>
        <w:t>9. Не подлежат вычету и не уменьшают сумму налога на добавленную стоимость, исчисленную иностранной организацией при реализации услуг в электронной форме физическим лицам (в том числе индивидуальным предп</w:t>
      </w:r>
      <w:r>
        <w:t>ринимателям), суммы налога на добавленную стоимость, предъявленные ей при приобретении (уплаченные при ввозе на территорию Республики Беларусь) товаров (работ, услуг), имущественных прав.</w:t>
      </w:r>
    </w:p>
    <w:p w14:paraId="171730CA" w14:textId="77777777" w:rsidR="00000000" w:rsidRDefault="0050258C">
      <w:pPr>
        <w:pStyle w:val="a3"/>
      </w:pPr>
      <w:r>
        <w:t xml:space="preserve">10. Иностранные организации, оказывающие услуги в электронной форме </w:t>
      </w:r>
      <w:r>
        <w:t>для физических лиц (в том числе индивидуальных предпринимателей), представляют в инспекцию Министерства по налогам и сборам по городу Минску через личный кабинет плательщика в электронной форме по установленным форме и формату не позднее 20-го числа месяца</w:t>
      </w:r>
      <w:r>
        <w:t>, следующего за истекшим налоговым периодом:</w:t>
      </w:r>
    </w:p>
    <w:p w14:paraId="6FB76C74" w14:textId="77777777" w:rsidR="00000000" w:rsidRDefault="0050258C">
      <w:pPr>
        <w:pStyle w:val="a3"/>
      </w:pPr>
      <w:r>
        <w:t>либо налоговую декларацию (расчет) по налогу на добавленную стоимость в виде электронного документа;</w:t>
      </w:r>
    </w:p>
    <w:p w14:paraId="6AC88B62" w14:textId="77777777" w:rsidR="00000000" w:rsidRDefault="0050258C">
      <w:pPr>
        <w:pStyle w:val="a3"/>
      </w:pPr>
      <w:r>
        <w:t>либо информацию, содержащую сведения по оборотам по реализации услуг и исчисленную сумму налога на добавленную</w:t>
      </w:r>
      <w:r>
        <w:t xml:space="preserve"> стоимость, подлежащую уплате.</w:t>
      </w:r>
    </w:p>
    <w:p w14:paraId="2A982883" w14:textId="77777777" w:rsidR="00000000" w:rsidRDefault="0050258C">
      <w:pPr>
        <w:pStyle w:val="a3"/>
      </w:pPr>
      <w:r>
        <w:t>Уплата налога на добавленную стоимость производится не позднее 22-го числа месяца, следующего за истекшим налоговым периодом.</w:t>
      </w:r>
    </w:p>
    <w:p w14:paraId="2A56F173" w14:textId="77777777" w:rsidR="00000000" w:rsidRDefault="0050258C">
      <w:pPr>
        <w:spacing w:after="240"/>
        <w:rPr>
          <w:rFonts w:eastAsia="Times New Roman"/>
        </w:rPr>
      </w:pPr>
    </w:p>
    <w:p w14:paraId="647983AB" w14:textId="77777777" w:rsidR="00000000" w:rsidRDefault="0050258C">
      <w:pPr>
        <w:jc w:val="center"/>
        <w:rPr>
          <w:rFonts w:eastAsia="Times New Roman"/>
        </w:rPr>
      </w:pPr>
      <w:r>
        <w:rPr>
          <w:rFonts w:eastAsia="Times New Roman"/>
          <w:b/>
          <w:bCs/>
        </w:rPr>
        <w:t>Статья 142.</w:t>
      </w:r>
      <w:r>
        <w:rPr>
          <w:rFonts w:eastAsia="Times New Roman"/>
        </w:rPr>
        <w:t xml:space="preserve"> Возврат (возмещение) сумм налога на добавленную стоимость дипломатическим представит</w:t>
      </w:r>
      <w:r>
        <w:rPr>
          <w:rFonts w:eastAsia="Times New Roman"/>
        </w:rPr>
        <w:t>ельствам и консульским учреждениям иностранных государств, а также их персоналу (включая членов их семей)</w:t>
      </w:r>
    </w:p>
    <w:p w14:paraId="24BD2E7C" w14:textId="77777777" w:rsidR="00000000" w:rsidRDefault="0050258C">
      <w:pPr>
        <w:rPr>
          <w:rFonts w:eastAsia="Times New Roman"/>
        </w:rPr>
      </w:pPr>
    </w:p>
    <w:p w14:paraId="08AD0C17" w14:textId="77777777" w:rsidR="00000000" w:rsidRDefault="0050258C">
      <w:pPr>
        <w:pStyle w:val="a3"/>
      </w:pPr>
      <w:r>
        <w:t>1. Возврат (возмещение) сумм налога на добавленную стоимость дипломатическим представительствам и консульским учреждениям иностранных государств про</w:t>
      </w:r>
      <w:r>
        <w:t>изводится ежеквартально с учетом положений настоящей статьи в отношении:</w:t>
      </w:r>
    </w:p>
    <w:p w14:paraId="71B574F1" w14:textId="77777777" w:rsidR="00000000" w:rsidRDefault="0050258C">
      <w:pPr>
        <w:pStyle w:val="a3"/>
      </w:pPr>
      <w:r>
        <w:t>оборотов по реализации им на территории Республики Беларусь товаров (работ, услуг) и предоставлению им на территории Республики Беларусь объекта аренды для их официальной деятельности</w:t>
      </w:r>
      <w:r>
        <w:t>;</w:t>
      </w:r>
    </w:p>
    <w:p w14:paraId="5954304B" w14:textId="77777777" w:rsidR="00000000" w:rsidRDefault="0050258C">
      <w:pPr>
        <w:pStyle w:val="a3"/>
      </w:pPr>
      <w:r>
        <w:t>оборотов по реализации на территории Республики Беларусь товаров (работ, услуг) и предоставлению на территории Республики Беларусь объекта аренды для личного пользования дипломатического и (или) административно-технического персонала этих представительст</w:t>
      </w:r>
      <w:r>
        <w:t>в и учреждений (включая проживающих вместе с ними членов их семей).</w:t>
      </w:r>
    </w:p>
    <w:p w14:paraId="0DCD9912" w14:textId="77777777" w:rsidR="00000000" w:rsidRDefault="0050258C">
      <w:pPr>
        <w:pStyle w:val="a3"/>
      </w:pPr>
      <w:r>
        <w:t>2. Возврат (возмещение) сумм налога на добавленную стоимость по оборотам по реализации товаров (работ, услуг) и по предоставлению объекта аренды, указанным в пункте 1 настоящей статьи, про</w:t>
      </w:r>
      <w:r>
        <w:t>изводится, если в отношении дипломатических представительств и консульских учреждений Республики Беларусь, дипломатического и (или) административно-технического персонала этих представительств и учреждений (включая проживающих вместе с ними членов их семей</w:t>
      </w:r>
      <w:r>
        <w:t>):</w:t>
      </w:r>
    </w:p>
    <w:p w14:paraId="237609A1" w14:textId="77777777" w:rsidR="00000000" w:rsidRDefault="0050258C">
      <w:pPr>
        <w:pStyle w:val="a3"/>
      </w:pPr>
      <w:r>
        <w:t>аналогичный порядок установлен законодательством соответствующего иностранного государства;</w:t>
      </w:r>
    </w:p>
    <w:p w14:paraId="025C20E9" w14:textId="77777777" w:rsidR="00000000" w:rsidRDefault="0050258C">
      <w:pPr>
        <w:pStyle w:val="a3"/>
      </w:pPr>
      <w:r>
        <w:t>аналогичная норма предусмотрена международным договором Республики Беларусь.</w:t>
      </w:r>
    </w:p>
    <w:p w14:paraId="23673FB2" w14:textId="77777777" w:rsidR="00000000" w:rsidRDefault="0050258C">
      <w:pPr>
        <w:pStyle w:val="a3"/>
      </w:pPr>
      <w:r>
        <w:t>Перечень таких иностранных государств определяется Министерством иностранных дел совместно с Министерством по налогам и сборам. При этом в целях реализации принципа взаимности могут устанавливаться ограничения по размерам и условиям возврата (возмещения) н</w:t>
      </w:r>
      <w:r>
        <w:t>алога на добавленную стоимость.</w:t>
      </w:r>
    </w:p>
    <w:p w14:paraId="4B035A38" w14:textId="77777777" w:rsidR="00000000" w:rsidRDefault="0050258C">
      <w:pPr>
        <w:pStyle w:val="a3"/>
      </w:pPr>
      <w:r>
        <w:t>3. Для возмещения налога на добавленную стоимость, уплаченного при приобретении товаров (работ, услуг), получении во временное владение и пользование на территории Республики Беларусь объекта аренды для официальной деятельно</w:t>
      </w:r>
      <w:r>
        <w:t>сти дипломатических представительств и консульских учреждений иностранных государств, в налоговый орган по месту постановки на учет дипломатического представительства или консульского учреждения ежеквартально представляется официальное письмо (нота) диплом</w:t>
      </w:r>
      <w:r>
        <w:t>атического представительства или консульского учреждения иностранного государства (заверенное печатью и подписью главы этого представительства или учреждения либо лица, его замещающего) с приложением к нему следующих документов:</w:t>
      </w:r>
    </w:p>
    <w:p w14:paraId="5AA8FCEB" w14:textId="77777777" w:rsidR="00000000" w:rsidRDefault="0050258C">
      <w:pPr>
        <w:pStyle w:val="a3"/>
      </w:pPr>
      <w:r>
        <w:t>расчета суммы налога на доб</w:t>
      </w:r>
      <w:r>
        <w:t>авленную стоимость, возмещаемой из бюджета дипломатическим представительствам и консульским учреждениям иностранных государств, по установленной форме и заполненного в установленном порядке;</w:t>
      </w:r>
    </w:p>
    <w:p w14:paraId="1FFBB6C3" w14:textId="77777777" w:rsidR="00000000" w:rsidRDefault="0050258C">
      <w:pPr>
        <w:pStyle w:val="a3"/>
      </w:pPr>
      <w:r>
        <w:t>договоров (копий договоров, заверенных печатью и подписью главы э</w:t>
      </w:r>
      <w:r>
        <w:t>того представительства или учреждения либо лица, его замещающего) на приобретение товаров (работ, услуг), сдачу на территории Республики Беларусь объектов в аренду, заключенных дипломатическим представительством или консульским учреждением иностранного гос</w:t>
      </w:r>
      <w:r>
        <w:t>ударства. Договоры (их заверенные копии) представляются в налоговый орган при их наличии. Заверенные копии договоров остаются в налоговом органе, и в дальнейшем их повторного представления в налоговый орган не требуется;</w:t>
      </w:r>
    </w:p>
    <w:p w14:paraId="169F2631" w14:textId="77777777" w:rsidR="00000000" w:rsidRDefault="0050258C">
      <w:pPr>
        <w:pStyle w:val="a3"/>
      </w:pPr>
      <w:r>
        <w:t>полученных от плательщика налога на</w:t>
      </w:r>
      <w:r>
        <w:t xml:space="preserve"> добавленную стоимость, состоящего на учете в налоговом органе Республики Беларусь, первичных учетных документов (копий таких первичных учетных документов, заверенных печатью и подписью главы этого представительства или учреждения либо лица, его замещающег</w:t>
      </w:r>
      <w:r>
        <w:t>о), в которых выделена сумма налога на добавленную стоимость;</w:t>
      </w:r>
    </w:p>
    <w:p w14:paraId="7288E6FC" w14:textId="77777777" w:rsidR="00000000" w:rsidRDefault="0050258C">
      <w:pPr>
        <w:pStyle w:val="a3"/>
      </w:pPr>
      <w:r>
        <w:t>документов, подтверждающих фактическую оплату дипломатическим представительством или консульским учреждением иностранного государства товаров (работ, услуг), уплату арендной платы, либо соглашен</w:t>
      </w:r>
      <w:r>
        <w:t>ия (копии соглашения, заверенной печатью и подписью главы этого представительства или учреждения либо лица, его замещающего) о предоставлении взамен исполнения обязательства отступного.</w:t>
      </w:r>
    </w:p>
    <w:p w14:paraId="091252CD" w14:textId="77777777" w:rsidR="00000000" w:rsidRDefault="0050258C">
      <w:pPr>
        <w:pStyle w:val="a3"/>
      </w:pPr>
      <w:r>
        <w:t>4. Для возмещения налога на добавленную стоимость, уплаченного при при</w:t>
      </w:r>
      <w:r>
        <w:t>обретении товаров (работ, услуг), получении во временное владение и пользование на территории Республики Беларусь объекта аренды для личного пользования дипломатического и (или) административно-технического персонала дипломатических представительств и конс</w:t>
      </w:r>
      <w:r>
        <w:t xml:space="preserve">ульских учреждений иностранных государств (включая проживающих вместе с ними членов их семей), в налоговый орган ежеквартально представляется официальное письмо (нота) дипломатического представительства или консульского учреждения иностранного государства </w:t>
      </w:r>
      <w:r>
        <w:t>(заверенное печатью и подписью главы этого представительства или учреждения либо лица, его замещающего) с приложением к нему следующих документов:</w:t>
      </w:r>
    </w:p>
    <w:p w14:paraId="1EFF42B0" w14:textId="77777777" w:rsidR="00000000" w:rsidRDefault="0050258C">
      <w:pPr>
        <w:pStyle w:val="a3"/>
      </w:pPr>
      <w:r>
        <w:t>расчета суммы налога на добавленную стоимость, возмещаемой из бюджета дипломатическим представительствам и ко</w:t>
      </w:r>
      <w:r>
        <w:t>нсульским учреждениям иностранных государств;</w:t>
      </w:r>
    </w:p>
    <w:p w14:paraId="41AE26F7" w14:textId="77777777" w:rsidR="00000000" w:rsidRDefault="0050258C">
      <w:pPr>
        <w:pStyle w:val="a3"/>
      </w:pPr>
      <w:r>
        <w:t>документов, подтверждающих фактическую оплату дипломатическим и (или) административно-техническим персоналом дипломатических представительств и консульских учреждений иностранных государств (включая проживающих</w:t>
      </w:r>
      <w:r>
        <w:t xml:space="preserve"> вместе с ними членов их семей) соответствующих товаров (работ, услуг), уплату арендной платы, либо соглашения (копии соглашения, заверенной печатью и подписью главы этого представительства или учреждения либо лица, его замещающего) о предоставлении взамен</w:t>
      </w:r>
      <w:r>
        <w:t xml:space="preserve"> исполнения обязательства отступного.</w:t>
      </w:r>
    </w:p>
    <w:p w14:paraId="5119A114" w14:textId="77777777" w:rsidR="00000000" w:rsidRDefault="0050258C">
      <w:pPr>
        <w:pStyle w:val="a3"/>
      </w:pPr>
      <w:r>
        <w:t>5. Если в подтверждающих оплату (уплату) документах, предусмотренных настоящей статьей, отсутствует выделенная отдельной строкой сумма налога на добавленную стоимость, предъявленная продавцом – плательщиком налога на д</w:t>
      </w:r>
      <w:r>
        <w:t>обавленную стоимость (за исключением плательщика налога на добавленную стоимость, применяющего освобождение от налога на добавленную стоимость в соответствии с законодательством), то налоговый орган при наличии наименований товаров (работ, услуг) в таких д</w:t>
      </w:r>
      <w:r>
        <w:t xml:space="preserve">окументах определяет сумму налога на добавленную стоимость, подлежащую возмещению, расчетным методом как произведение оплаченной стоимости товаров (работ, услуг) и соответствующей ставки налога на добавленную стоимость, установленной пунктами 2–4 </w:t>
      </w:r>
      <w:hyperlink r:id="rId360" w:history="1">
        <w:r>
          <w:rPr>
            <w:rStyle w:val="a4"/>
          </w:rPr>
          <w:t>статьи 122 настоящего Кодекса</w:t>
        </w:r>
      </w:hyperlink>
      <w:r>
        <w:t>, деленной на размер налоговой ставки, увеличенной на 100.</w:t>
      </w:r>
    </w:p>
    <w:p w14:paraId="5F4563D1" w14:textId="77777777" w:rsidR="00000000" w:rsidRDefault="0050258C">
      <w:pPr>
        <w:pStyle w:val="a3"/>
      </w:pPr>
      <w:r>
        <w:t>6. Возмещение налога на добавленную стоимость с учетом положений настоящей статьи производится на основании до</w:t>
      </w:r>
      <w:r>
        <w:t>кументов, указанных в абзацах четвертом и пятом пункта 3 и абзаце третьем пункта 4 настоящей статьи, составленных (выданных) не ранее начала двенадцатимесячного периода, предшествующего началу квартала, в котором представлено предусмотренное настоящей стат</w:t>
      </w:r>
      <w:r>
        <w:t>ьей официальное письмо (нота) дипломатического представительства или консульского учреждения иностранного государства.</w:t>
      </w:r>
    </w:p>
    <w:p w14:paraId="041323D1" w14:textId="77777777" w:rsidR="00000000" w:rsidRDefault="0050258C">
      <w:pPr>
        <w:pStyle w:val="a3"/>
      </w:pPr>
      <w:r>
        <w:t>7. В течение одного месяца со дня подачи официального письма (ноты) дипломатического представительства или консульского учреждения иностр</w:t>
      </w:r>
      <w:r>
        <w:t xml:space="preserve">анного государства (заверенного печатью и подписью главы этого представительства или учреждения либо лица, его замещающего) с приложением к нему указанных в настоящей статье документов налоговым органом осуществляется их проверка и производится возмещение </w:t>
      </w:r>
      <w:r>
        <w:t>налога на добавленную стоимость либо принимается решение об отказе в проведении возмещения налога на добавленную стоимость.</w:t>
      </w:r>
    </w:p>
    <w:p w14:paraId="6D51C910" w14:textId="77777777" w:rsidR="00000000" w:rsidRDefault="0050258C">
      <w:pPr>
        <w:pStyle w:val="a3"/>
      </w:pPr>
      <w:r>
        <w:t>Решение об отказе в проведении возмещения налога на добавленную стоимость налоговый орган направляет дипломатическому представительс</w:t>
      </w:r>
      <w:r>
        <w:t>тву или консульскому учреждению иностранного государства в течение двух рабочих дней со дня его принятия.</w:t>
      </w:r>
    </w:p>
    <w:p w14:paraId="759B573B" w14:textId="77777777" w:rsidR="00000000" w:rsidRDefault="0050258C">
      <w:pPr>
        <w:pStyle w:val="a3"/>
      </w:pPr>
      <w:r>
        <w:t>8. Предусмотренное настоящей статьей возмещение налога на добавленную стоимость производится на счета, указанные в официальном письме (ноте) дипломати</w:t>
      </w:r>
      <w:r>
        <w:t>ческого представительства или консульского учреждения иностранного государства (заверенном печатью и подписью главы этого представительства или учреждения либо лица, его замещающего).</w:t>
      </w:r>
    </w:p>
    <w:p w14:paraId="636E6C57" w14:textId="77777777" w:rsidR="00000000" w:rsidRDefault="0050258C">
      <w:pPr>
        <w:spacing w:after="240"/>
        <w:rPr>
          <w:rFonts w:eastAsia="Times New Roman"/>
        </w:rPr>
      </w:pPr>
    </w:p>
    <w:p w14:paraId="1E3F33D4" w14:textId="77777777" w:rsidR="00000000" w:rsidRDefault="0050258C">
      <w:pPr>
        <w:jc w:val="center"/>
        <w:rPr>
          <w:rFonts w:eastAsia="Times New Roman"/>
        </w:rPr>
      </w:pPr>
      <w:r>
        <w:rPr>
          <w:rFonts w:eastAsia="Times New Roman"/>
          <w:b/>
          <w:bCs/>
        </w:rPr>
        <w:t>Статья 143.</w:t>
      </w:r>
      <w:r>
        <w:rPr>
          <w:rFonts w:eastAsia="Times New Roman"/>
        </w:rPr>
        <w:t xml:space="preserve"> Возврат (возмещение) сумм налога на добавленную стоимость</w:t>
      </w:r>
      <w:r>
        <w:rPr>
          <w:rFonts w:eastAsia="Times New Roman"/>
        </w:rPr>
        <w:t xml:space="preserve"> представительствам и органам международных организаций и межгосударственных образований, а также их сотрудникам</w:t>
      </w:r>
    </w:p>
    <w:p w14:paraId="79B406E8" w14:textId="77777777" w:rsidR="00000000" w:rsidRDefault="0050258C">
      <w:pPr>
        <w:rPr>
          <w:rFonts w:eastAsia="Times New Roman"/>
        </w:rPr>
      </w:pPr>
    </w:p>
    <w:p w14:paraId="0A79E9A5" w14:textId="77777777" w:rsidR="00000000" w:rsidRDefault="0050258C">
      <w:pPr>
        <w:pStyle w:val="a3"/>
      </w:pPr>
      <w:r>
        <w:t>1. Возврат (возмещение) сумм налога на добавленную стоимость представительствам и органам международных организаций и межгосударственных обра</w:t>
      </w:r>
      <w:r>
        <w:t>зований производится ежеквартально с учетом положений настоящей статьи в отношении:</w:t>
      </w:r>
    </w:p>
    <w:p w14:paraId="0205200F" w14:textId="77777777" w:rsidR="00000000" w:rsidRDefault="0050258C">
      <w:pPr>
        <w:pStyle w:val="a3"/>
      </w:pPr>
      <w:r>
        <w:t>оборотов по реализации им на территории Республики Беларусь товаров (работ, услуг) и предоставлению им на территории Республики Беларусь объекта аренды для их официальной д</w:t>
      </w:r>
      <w:r>
        <w:t>еятельности,</w:t>
      </w:r>
    </w:p>
    <w:p w14:paraId="19AB8D02" w14:textId="77777777" w:rsidR="00000000" w:rsidRDefault="0050258C">
      <w:pPr>
        <w:pStyle w:val="a3"/>
      </w:pPr>
      <w:r>
        <w:t>оборотов по реализации на территории Республики Беларусь товаров (работ, услуг) для личного пользования сотрудников этих представительств и органов международных организаций и межгосударственных образований, не являющихся гражданами Республики</w:t>
      </w:r>
      <w:r>
        <w:t xml:space="preserve"> Беларусь.</w:t>
      </w:r>
    </w:p>
    <w:p w14:paraId="654D49FD" w14:textId="77777777" w:rsidR="00000000" w:rsidRDefault="0050258C">
      <w:pPr>
        <w:pStyle w:val="a3"/>
      </w:pPr>
      <w:r>
        <w:t>2. Перечень представительств и органов международных организаций и межгосударственных образований, осуществляющих деятельность на территории Республики Беларусь, утверждается Министерством иностранных дел совместно с Министерством по налогам и с</w:t>
      </w:r>
      <w:r>
        <w:t>борам.</w:t>
      </w:r>
    </w:p>
    <w:p w14:paraId="611C4B98" w14:textId="77777777" w:rsidR="00000000" w:rsidRDefault="0050258C">
      <w:pPr>
        <w:pStyle w:val="a3"/>
      </w:pPr>
      <w:r>
        <w:t>3. Для возмещения налога на добавленную стоимость, уплаченного при приобретении товаров (работ, услуг), получении во временное владение и пользование на территории Республики Беларусь объекта аренды для официальной деятельности представительств и ор</w:t>
      </w:r>
      <w:r>
        <w:t>ганов международных организаций и межгосударственных образований, в налоговый орган по месту постановки на учет представительства или органа международной организации либо межгосударственного образования ежеквартально представляется официальное письмо (нот</w:t>
      </w:r>
      <w:r>
        <w:t>а) представительства или органа международной организации либо межгосударственного образования (заверенное печатью и подписью главы этого представительства или органа либо лица, его замещающего) с приложением к нему следующих документов:</w:t>
      </w:r>
    </w:p>
    <w:p w14:paraId="158CFA83" w14:textId="77777777" w:rsidR="00000000" w:rsidRDefault="0050258C">
      <w:pPr>
        <w:pStyle w:val="a3"/>
      </w:pPr>
      <w:r>
        <w:t>расчета суммы нало</w:t>
      </w:r>
      <w:r>
        <w:t>га на добавленную стоимость, возмещаемой из бюджета представительствам и органам международных организаций и межгосударственных образований, форма и порядок заполнения которого утверждаются Министерством по налогам и сборам;</w:t>
      </w:r>
    </w:p>
    <w:p w14:paraId="5C732378" w14:textId="77777777" w:rsidR="00000000" w:rsidRDefault="0050258C">
      <w:pPr>
        <w:pStyle w:val="a3"/>
      </w:pPr>
      <w:r>
        <w:t>договоров (копий договоров, зав</w:t>
      </w:r>
      <w:r>
        <w:t>еренных печатью и подписью главы этого представительства или органа либо лица, его замещающего) на приобретение товаров (работ, услуг), предоставление на территории Республики Беларусь объектов в аренду, заключенных представительством или органом междунаро</w:t>
      </w:r>
      <w:r>
        <w:t>дной организации и межгосударственного образования. Договоры (их заверенные копии) представляются в налоговый орган при их наличии. Заверенные копии договоров остаются в налоговом органе, и в дальнейшем их повторного представления в налоговый орган не треб</w:t>
      </w:r>
      <w:r>
        <w:t>уется;</w:t>
      </w:r>
    </w:p>
    <w:p w14:paraId="48248F0E" w14:textId="77777777" w:rsidR="00000000" w:rsidRDefault="0050258C">
      <w:pPr>
        <w:pStyle w:val="a3"/>
      </w:pPr>
      <w:r>
        <w:t>полученных от плательщика налога на добавленную стоимость, состоящего на учете в налоговом органе Республики Беларусь, первичных учетных документов (копий таких первичных учетных документов, заверенных печатью и подписью главы этого представительств</w:t>
      </w:r>
      <w:r>
        <w:t>а или органа либо лица, его замещающего), в которых выделена сумма налога на добавленную стоимость;</w:t>
      </w:r>
    </w:p>
    <w:p w14:paraId="3D90EB78" w14:textId="77777777" w:rsidR="00000000" w:rsidRDefault="0050258C">
      <w:pPr>
        <w:pStyle w:val="a3"/>
      </w:pPr>
      <w:r>
        <w:t>документов, подтверждающих фактическую оплату представительством или органом международной организации и межгосударственного образования товаров (работ, усл</w:t>
      </w:r>
      <w:r>
        <w:t>уг), уплату арендной платы, либо соглашения (копии соглашения, заверенной печатью и подписью главы этого представительства или органа либо лица, его замещающего) о предоставлении взамен исполнения обязательства отступного.</w:t>
      </w:r>
    </w:p>
    <w:p w14:paraId="7BA63D32" w14:textId="77777777" w:rsidR="00000000" w:rsidRDefault="0050258C">
      <w:pPr>
        <w:pStyle w:val="a3"/>
      </w:pPr>
      <w:r>
        <w:t>4. Для возмещения налога на добав</w:t>
      </w:r>
      <w:r>
        <w:t>ленную стоимость по товарам (работам, услугам), приобретаемым для личного пользования сотрудниками представительств и органов международных организаций и межгосударственных образований, не являющимися гражданами Республики Беларусь, в налоговый орган ежекв</w:t>
      </w:r>
      <w:r>
        <w:t xml:space="preserve">артально представляется официальное письмо (нота) представительства или органа международной организации либо межгосударственного образования (заверенное печатью и подписью главы этого представительства или органа либо лица, его замещающего) с приложением </w:t>
      </w:r>
      <w:r>
        <w:t>к нему следующих документов:</w:t>
      </w:r>
    </w:p>
    <w:p w14:paraId="3386A8DE" w14:textId="77777777" w:rsidR="00000000" w:rsidRDefault="0050258C">
      <w:pPr>
        <w:pStyle w:val="a3"/>
      </w:pPr>
      <w:r>
        <w:t>расчета суммы налога на добавленную стоимость, возмещаемой из бюджета представительствам и органам международных организаций и межгосударственных образований;</w:t>
      </w:r>
    </w:p>
    <w:p w14:paraId="5009104F" w14:textId="77777777" w:rsidR="00000000" w:rsidRDefault="0050258C">
      <w:pPr>
        <w:pStyle w:val="a3"/>
      </w:pPr>
      <w:r>
        <w:t>документов, подтверждающих фактическую оплату сотрудниками представительств и органов международных организаций, межгосударственных образований, не являющимися гражданами Республики Беларусь, соответствующих товаров (работ, услуг), уплату арендной платы, л</w:t>
      </w:r>
      <w:r>
        <w:t>ибо соглашения (копии соглашения, заверенной печатью и подписью главы этого представительства или органа либо лица, его замещающего) о предоставлении взамен исполнения обязательства отступного.</w:t>
      </w:r>
    </w:p>
    <w:p w14:paraId="06C3815E" w14:textId="77777777" w:rsidR="00000000" w:rsidRDefault="0050258C">
      <w:pPr>
        <w:pStyle w:val="a3"/>
      </w:pPr>
      <w:r>
        <w:t>5. Если в подтверждающих оплату (уплату) документах, предусмот</w:t>
      </w:r>
      <w:r>
        <w:t>ренных настоящей статьей, отсутствует выделенная отдельной строкой сумма налога на добавленную стоимость, предъявленная продавцом – плательщиком налога на добавленную стоимость (за исключением плательщика налога на добавленную стоимость, применяющего освоб</w:t>
      </w:r>
      <w:r>
        <w:t>ождение от налога на добавленную стоимость в соответствии с законодательством), налоговый орган при наличии наименований товаров (работ, услуг) в таких документах определяет сумму налога, подлежащую возмещению, расчетным методом как произведение оплаченной</w:t>
      </w:r>
      <w:r>
        <w:t xml:space="preserve"> стоимости товаров (работ, услуг) и соответствующей ставки налога на добавленную стоимость, установленной пунктами 2–4 </w:t>
      </w:r>
      <w:hyperlink r:id="rId361" w:history="1">
        <w:r>
          <w:rPr>
            <w:rStyle w:val="a4"/>
          </w:rPr>
          <w:t>статьи 122 настоящего Кодекса</w:t>
        </w:r>
      </w:hyperlink>
      <w:r>
        <w:t>, деленной на размер налоговой ставки, ув</w:t>
      </w:r>
      <w:r>
        <w:t>еличенной на 100.</w:t>
      </w:r>
    </w:p>
    <w:p w14:paraId="15469E63" w14:textId="77777777" w:rsidR="00000000" w:rsidRDefault="0050258C">
      <w:pPr>
        <w:pStyle w:val="a3"/>
      </w:pPr>
      <w:r>
        <w:t xml:space="preserve">6. Возмещение налога на добавленную стоимость с учетом положений настоящей статьи производится на основании документов, указанных в абзацах четвертом и пятом пункта 3 и абзаце третьем пункта 4 настоящей статьи, составленных (выданных) не </w:t>
      </w:r>
      <w:r>
        <w:t>ранее начала двенадцатимесячного периода, предшествующего началу квартала, в котором представлено предусмотренное настоящей статьей официальное письмо (нота) представительства или органа международной организации либо межгосударственного образования.</w:t>
      </w:r>
    </w:p>
    <w:p w14:paraId="5136E806" w14:textId="77777777" w:rsidR="00000000" w:rsidRDefault="0050258C">
      <w:pPr>
        <w:pStyle w:val="a3"/>
      </w:pPr>
      <w:r>
        <w:t xml:space="preserve">7. В </w:t>
      </w:r>
      <w:r>
        <w:t xml:space="preserve">течение одного месяца со дня подачи официального письма (ноты) представительства или органа международной организации либо межгосударственного образования (заверенного печатью и подписью главы этого представительства или органа либо лица, его замещающего) </w:t>
      </w:r>
      <w:r>
        <w:t>с приложением к нему указанных в настоящей статье документов налоговым органом осуществляется их проверка и производится возмещение налога на добавленную стоимость либо принимается решение об отказе в проведении возмещения налога на добавленную стоимость.</w:t>
      </w:r>
    </w:p>
    <w:p w14:paraId="42700087" w14:textId="77777777" w:rsidR="00000000" w:rsidRDefault="0050258C">
      <w:pPr>
        <w:pStyle w:val="a3"/>
      </w:pPr>
      <w:r>
        <w:t>Решение об отказе в проведении возмещения налога на добавленную стоимость налоговый орган направляет представительству или органу международной организации либо межгосударственного образования в течение двух рабочих дней со дня его принятия.</w:t>
      </w:r>
    </w:p>
    <w:p w14:paraId="5DD1066B" w14:textId="77777777" w:rsidR="00000000" w:rsidRDefault="0050258C">
      <w:pPr>
        <w:pStyle w:val="a3"/>
      </w:pPr>
      <w:r>
        <w:t>8. Предусмотре</w:t>
      </w:r>
      <w:r>
        <w:t xml:space="preserve">нное настоящей статьей возмещение налога на добавленную стоимость производится на счета, указанные в официальном письме (ноте) представительства или органа международной организации либо межгосударственного образования (заверенном печатью и подписью главы </w:t>
      </w:r>
      <w:r>
        <w:t>этого представительства или органа либо лица, его замещающего).</w:t>
      </w:r>
    </w:p>
    <w:p w14:paraId="36F02CBC" w14:textId="77777777" w:rsidR="00000000" w:rsidRDefault="0050258C">
      <w:pPr>
        <w:spacing w:after="240"/>
        <w:rPr>
          <w:rFonts w:eastAsia="Times New Roman"/>
        </w:rPr>
      </w:pPr>
    </w:p>
    <w:p w14:paraId="36F0F76C" w14:textId="77777777" w:rsidR="00000000" w:rsidRDefault="0050258C">
      <w:pPr>
        <w:jc w:val="center"/>
        <w:rPr>
          <w:rFonts w:eastAsia="Times New Roman"/>
        </w:rPr>
      </w:pPr>
      <w:r>
        <w:rPr>
          <w:rFonts w:eastAsia="Times New Roman"/>
          <w:b/>
          <w:bCs/>
        </w:rPr>
        <w:t>Статья 144.</w:t>
      </w:r>
      <w:r>
        <w:rPr>
          <w:rFonts w:eastAsia="Times New Roman"/>
        </w:rPr>
        <w:t xml:space="preserve"> Условия, порядок и сроки возврата налога на добавленную стоимость иностранным лицам при приобретении товаров в розничной торговле через магазины</w:t>
      </w:r>
    </w:p>
    <w:p w14:paraId="5550BCE1" w14:textId="77777777" w:rsidR="00000000" w:rsidRDefault="0050258C">
      <w:pPr>
        <w:rPr>
          <w:rFonts w:eastAsia="Times New Roman"/>
        </w:rPr>
      </w:pPr>
    </w:p>
    <w:p w14:paraId="156AEAFE" w14:textId="77777777" w:rsidR="00000000" w:rsidRDefault="0050258C">
      <w:pPr>
        <w:pStyle w:val="a3"/>
      </w:pPr>
      <w:r>
        <w:t>1. Иностранные лица при приобр</w:t>
      </w:r>
      <w:r>
        <w:t>етении в розничной торговле через магазины товаров, стоимость которых по платежному (платежным) документу (документам) и (или) карт-чеку (карт-чекам), подтверждающему (подтверждающим) оплату товаров (далее в настоящей статье – платежный документ), превышае</w:t>
      </w:r>
      <w:r>
        <w:t>т сумму 80 белорусских рублей (с учетом налога на добавленную стоимость), в течение одного дня в магазине плательщика, заключившего с организацией, имеющей право на возврат налога на добавленную стоимость иностранным лицам, договор на оказание услуг по воз</w:t>
      </w:r>
      <w:r>
        <w:t xml:space="preserve">врату налога на добавленную стоимость иностранным лицам (далее в настоящей статье – договор на оказание услуг), вправе получить в размере, сроки и порядке, определяемые Советом Министров Республики Беларусь, возврат суммы налога на добавленную стоимость в </w:t>
      </w:r>
      <w:r>
        <w:t>случае вывоза таких товаров за пределы таможенной территории Евразийского экономического союза в течение трех месяцев со дня их приобретения.</w:t>
      </w:r>
    </w:p>
    <w:p w14:paraId="41C5D14A" w14:textId="77777777" w:rsidR="00000000" w:rsidRDefault="0050258C">
      <w:pPr>
        <w:pStyle w:val="a3"/>
      </w:pPr>
      <w:r>
        <w:t>2. Возврат налога на добавленную стоимость не производится по товарам:</w:t>
      </w:r>
    </w:p>
    <w:p w14:paraId="5CFAD481" w14:textId="77777777" w:rsidR="00000000" w:rsidRDefault="0050258C">
      <w:pPr>
        <w:pStyle w:val="a3"/>
      </w:pPr>
      <w:r>
        <w:t>освобождаемым от налога на добавленную стои</w:t>
      </w:r>
      <w:r>
        <w:t>мость в соответствии с законодательством при ввозе на территорию Республики Беларусь;</w:t>
      </w:r>
    </w:p>
    <w:p w14:paraId="1DB743CA" w14:textId="77777777" w:rsidR="00000000" w:rsidRDefault="0050258C">
      <w:pPr>
        <w:pStyle w:val="a3"/>
      </w:pPr>
      <w:r>
        <w:t>обороты по реализации которых на территории Республики Беларусь освобождаются от налога на добавленную стоимость в соответствии с законодательством;</w:t>
      </w:r>
    </w:p>
    <w:p w14:paraId="1AB05794" w14:textId="77777777" w:rsidR="00000000" w:rsidRDefault="0050258C">
      <w:pPr>
        <w:pStyle w:val="a3"/>
      </w:pPr>
      <w:r>
        <w:t>облагаемым налогом на</w:t>
      </w:r>
      <w:r>
        <w:t xml:space="preserve"> добавленную стоимость по ставке в размере десять (10) процентов в соответствии с пунктом 2 </w:t>
      </w:r>
      <w:hyperlink r:id="rId362" w:history="1">
        <w:r>
          <w:rPr>
            <w:rStyle w:val="a4"/>
          </w:rPr>
          <w:t>статьи 122 настоящего Кодекса</w:t>
        </w:r>
      </w:hyperlink>
      <w:r>
        <w:t>;</w:t>
      </w:r>
    </w:p>
    <w:p w14:paraId="7A1C8F45" w14:textId="77777777" w:rsidR="00000000" w:rsidRDefault="0050258C">
      <w:pPr>
        <w:pStyle w:val="a3"/>
      </w:pPr>
      <w:r>
        <w:t xml:space="preserve">признаваемым подакцизными в соответствии с пунктом 1 </w:t>
      </w:r>
      <w:hyperlink r:id="rId363" w:history="1">
        <w:r>
          <w:rPr>
            <w:rStyle w:val="a4"/>
          </w:rPr>
          <w:t>статьи 150 настоящего Кодекса</w:t>
        </w:r>
      </w:hyperlink>
      <w:r>
        <w:t>.</w:t>
      </w:r>
    </w:p>
    <w:p w14:paraId="34B14759" w14:textId="77777777" w:rsidR="00000000" w:rsidRDefault="0050258C">
      <w:pPr>
        <w:pStyle w:val="a3"/>
      </w:pPr>
      <w:r>
        <w:t>3. Налог на добавленную стоимость подлежит возврату иностранному лицу организацией, имеющей право на возврат налога на добавленную стоимость иностранным лицам, заключившей</w:t>
      </w:r>
      <w:r>
        <w:t xml:space="preserve"> договор на оказание услуг с плательщиком, реализовавшим иностранному лицу в розничной торговле товар через магазин, после представления иностранным лицом в ее адрес подтверждения вывоза товаров за пределы таможенной территории Евразийского экономического </w:t>
      </w:r>
      <w:r>
        <w:t>союза.</w:t>
      </w:r>
    </w:p>
    <w:p w14:paraId="100AEFC9" w14:textId="77777777" w:rsidR="00000000" w:rsidRDefault="0050258C">
      <w:pPr>
        <w:pStyle w:val="a3"/>
      </w:pPr>
      <w:r>
        <w:t>Подтверждением вывоза иностранным лицом за пределы таможенной территории Евразийского экономического союза товаров, реализованных в розничной торговле через магазины, является оформленный в магазине плательщика чек специальной формы – «Чек на возвра</w:t>
      </w:r>
      <w:r>
        <w:t xml:space="preserve">т НДС», содержащий обязательные реквизиты, предусмотренные настоящей статьей, отметку таможенного органа государства – члена Евразийского экономического союза, подтверждающую перемещение товаров за пределы таможенной территории Евразийского экономического </w:t>
      </w:r>
      <w:r>
        <w:t>союза, вместе с прикрепленным к нему платежным документом магазина, подтверждающим оплату за вывезенный товар, в котором указываются ставки и суммы налога на добавленную стоимость (далее в настоящей статье – подтверждение о вывозе товара). Порядок выдачи п</w:t>
      </w:r>
      <w:r>
        <w:t>одтверждения о вывозе товаров за пределы таможенной территории Евразийского экономического союза устанавливается Советом Министров Республики Беларусь, если иное не определено международными договорами Республики Беларусь и (или) актами, составляющими прав</w:t>
      </w:r>
      <w:r>
        <w:t>о Евразийского экономического союза. Подтверждение о вывозе товара должно быть предъявлено организации, имеющей право на возврат налога на добавленную стоимость иностранным лицам, в течение шести месяцев с даты вывоза товара за пределы таможенной территори</w:t>
      </w:r>
      <w:r>
        <w:t>и Евразийского экономического союза.</w:t>
      </w:r>
    </w:p>
    <w:p w14:paraId="0E9DAC51" w14:textId="77777777" w:rsidR="00000000" w:rsidRDefault="0050258C">
      <w:pPr>
        <w:pStyle w:val="a3"/>
      </w:pPr>
      <w:r>
        <w:t>Чек на возврат налога на добавленную стоимость выдается иностранному лицу и должен содержать следующие обязательные реквизиты на русском и английском языках:</w:t>
      </w:r>
    </w:p>
    <w:p w14:paraId="51E85F0A" w14:textId="77777777" w:rsidR="00000000" w:rsidRDefault="0050258C">
      <w:pPr>
        <w:pStyle w:val="a3"/>
      </w:pPr>
      <w:r>
        <w:t>наименование документа («Чек на возврат НДС»), его номер и да</w:t>
      </w:r>
      <w:r>
        <w:t>ту составления;</w:t>
      </w:r>
    </w:p>
    <w:p w14:paraId="5A92E4A3" w14:textId="77777777" w:rsidR="00000000" w:rsidRDefault="0050258C">
      <w:pPr>
        <w:pStyle w:val="a3"/>
      </w:pPr>
      <w:r>
        <w:t>наименование, адрес места нахождения и учетный номер плательщика, реализовавшего товар через магазин;</w:t>
      </w:r>
    </w:p>
    <w:p w14:paraId="505A3188" w14:textId="77777777" w:rsidR="00000000" w:rsidRDefault="0050258C">
      <w:pPr>
        <w:pStyle w:val="a3"/>
      </w:pPr>
      <w:r>
        <w:t>наименование, адрес места нахождения и учетный номер плательщика – организации, имеющей право на возврат налога на добавленную стоимость и</w:t>
      </w:r>
      <w:r>
        <w:t>ностранным лицам;</w:t>
      </w:r>
    </w:p>
    <w:p w14:paraId="2F2B12F6" w14:textId="77777777" w:rsidR="00000000" w:rsidRDefault="0050258C">
      <w:pPr>
        <w:pStyle w:val="a3"/>
      </w:pPr>
      <w:r>
        <w:t>фамилию, собственное имя, отчество (если таковое имеется) покупателя – иностранного лица, реквизиты его документа для выезда за границу, указание государства его постоянного места жительства;</w:t>
      </w:r>
    </w:p>
    <w:p w14:paraId="22833811" w14:textId="77777777" w:rsidR="00000000" w:rsidRDefault="0050258C">
      <w:pPr>
        <w:pStyle w:val="a3"/>
      </w:pPr>
      <w:r>
        <w:t>наименование и количество приобретенного товар</w:t>
      </w:r>
      <w:r>
        <w:t>а;</w:t>
      </w:r>
    </w:p>
    <w:p w14:paraId="1F0AAFB5" w14:textId="77777777" w:rsidR="00000000" w:rsidRDefault="0050258C">
      <w:pPr>
        <w:pStyle w:val="a3"/>
      </w:pPr>
      <w:r>
        <w:t>сумму покупки с налогом на добавленную стоимость и без налога на добавленную стоимость по платежному документу магазина;</w:t>
      </w:r>
    </w:p>
    <w:p w14:paraId="780369D3" w14:textId="77777777" w:rsidR="00000000" w:rsidRDefault="0050258C">
      <w:pPr>
        <w:pStyle w:val="a3"/>
      </w:pPr>
      <w:r>
        <w:t>ставку налога на добавленную стоимость в размере двадцать (20) процентов и сумму налога на добавленную стоимость по платежному докум</w:t>
      </w:r>
      <w:r>
        <w:t>енту магазина;</w:t>
      </w:r>
    </w:p>
    <w:p w14:paraId="35FFB0E6" w14:textId="77777777" w:rsidR="00000000" w:rsidRDefault="0050258C">
      <w:pPr>
        <w:pStyle w:val="a3"/>
      </w:pPr>
      <w:r>
        <w:t>сумму налога на добавленную стоимость, подлежащую возврату иностранному лицу организацией, имеющей право на возврат налога на добавленную стоимость иностранным лицам;</w:t>
      </w:r>
    </w:p>
    <w:p w14:paraId="2D323B1A" w14:textId="77777777" w:rsidR="00000000" w:rsidRDefault="0050258C">
      <w:pPr>
        <w:pStyle w:val="a3"/>
      </w:pPr>
      <w:r>
        <w:t>номер платежного документа магазина, подтверждающего реализацию товара, ук</w:t>
      </w:r>
      <w:r>
        <w:t>азанного в чеке на возврат налога на добавленную стоимость;</w:t>
      </w:r>
    </w:p>
    <w:p w14:paraId="7B121C39" w14:textId="77777777" w:rsidR="00000000" w:rsidRDefault="0050258C">
      <w:pPr>
        <w:pStyle w:val="a3"/>
      </w:pPr>
      <w:r>
        <w:t>подпись лица, оформившего чек на возврат налога на добавленную стоимость.</w:t>
      </w:r>
    </w:p>
    <w:p w14:paraId="00D1B75D" w14:textId="77777777" w:rsidR="00000000" w:rsidRDefault="0050258C">
      <w:pPr>
        <w:pStyle w:val="a3"/>
      </w:pPr>
      <w:r>
        <w:t>4. Подтверждение о вывозе товара представляется иностранным лицом в адрес организации, имеющей право на возврат налога на добавленную стоимость иностранным лицам, в порядке, установленном этой организацией.</w:t>
      </w:r>
    </w:p>
    <w:p w14:paraId="0874199E" w14:textId="77777777" w:rsidR="00000000" w:rsidRDefault="0050258C">
      <w:pPr>
        <w:pStyle w:val="a3"/>
      </w:pPr>
      <w:r>
        <w:t>Организация, имеющая право на возврат налога на д</w:t>
      </w:r>
      <w:r>
        <w:t xml:space="preserve">обавленную стоимость иностранным лицам и осуществившая возврат налога на добавленную стоимость иностранному лицу, предъявляет к возмещению сумму налога на добавленную стоимость плательщику, реализовавшему иностранному лицу товар через магазин, с которым у </w:t>
      </w:r>
      <w:r>
        <w:t>нее заключен договор на оказание услуг. Информация о плательщиках, с которыми организация, имеющая право на возврат налога на добавленную стоимость иностранным лицам, заключила договор на оказание услуг, а также о суммах налога на добавленную стоимость, во</w:t>
      </w:r>
      <w:r>
        <w:t>звращенных иностранным лицам, ежемесячно представляется такой организацией в налоговый орган по месту постановки на учет по форме и в порядке, установленным Советом Министров Республики Беларусь.</w:t>
      </w:r>
    </w:p>
    <w:p w14:paraId="69078A07" w14:textId="77777777" w:rsidR="00000000" w:rsidRDefault="0050258C">
      <w:pPr>
        <w:pStyle w:val="a3"/>
      </w:pPr>
      <w:r>
        <w:t>Предъявляемая для возмещения сумма налога на добавленную сто</w:t>
      </w:r>
      <w:r>
        <w:t>имость, по которой был осуществлен возврат иностранному лицу, указывается в акте на возмещение сумм налога на добавленную стоимость, который составляется по установленном форме и заполняется в установленном порядке организацией, имеющей право на возврат на</w:t>
      </w:r>
      <w:r>
        <w:t>лога на добавленную стоимость иностранным лицам. Акт на возмещение сумм налога на добавленную стоимость в двух экземплярах до 15-го числа каждого месяца направляется для подписания плательщику, реализовавшему иностранному лицу товар через магазин и указанн</w:t>
      </w:r>
      <w:r>
        <w:t>ому в подтверждении о вывозе товара.</w:t>
      </w:r>
    </w:p>
    <w:p w14:paraId="61472CC2" w14:textId="77777777" w:rsidR="00000000" w:rsidRDefault="0050258C">
      <w:pPr>
        <w:pStyle w:val="a3"/>
      </w:pPr>
      <w:r>
        <w:t>Акт на возмещение сумм налога на добавленную стоимость, подписанный сторонами договора на оказание услуг, является для плательщика, реализовавшего иностранному лицу товар через магазин, документальным подтверждением выв</w:t>
      </w:r>
      <w:r>
        <w:t>оза товара за пределы таможенной территории Евразийского экономического союза.</w:t>
      </w:r>
    </w:p>
    <w:p w14:paraId="028CFA87" w14:textId="77777777" w:rsidR="00000000" w:rsidRDefault="0050258C">
      <w:pPr>
        <w:pStyle w:val="a3"/>
      </w:pPr>
      <w:r>
        <w:t>Плательщик, реализовавший иностранному лицу товар через магазин, в течение семи рабочих дней после подписания акта на возмещение сумм налога на добавленную стоимость, являющегос</w:t>
      </w:r>
      <w:r>
        <w:t>я документальным подтверждением вывоза товара за пределы таможенной территории Евразийского экономического союза (если иной срок не установлен в договоре на оказание услуг), перечисляет на счет организации, имеющей право на возврат налога на добавленную ст</w:t>
      </w:r>
      <w:r>
        <w:t>оимость иностранным лицам, открытый в банке Республики Беларусь, предъявленные для возмещения суммы налога на добавленную стоимость.</w:t>
      </w:r>
    </w:p>
    <w:p w14:paraId="7573BDAB" w14:textId="77777777" w:rsidR="00000000" w:rsidRDefault="0050258C">
      <w:pPr>
        <w:spacing w:after="240"/>
        <w:rPr>
          <w:rFonts w:eastAsia="Times New Roman"/>
        </w:rPr>
      </w:pPr>
    </w:p>
    <w:p w14:paraId="744044E7" w14:textId="77777777" w:rsidR="00000000" w:rsidRDefault="0050258C">
      <w:pPr>
        <w:jc w:val="center"/>
        <w:rPr>
          <w:rFonts w:eastAsia="Times New Roman"/>
        </w:rPr>
      </w:pPr>
      <w:r>
        <w:rPr>
          <w:rFonts w:eastAsia="Times New Roman"/>
          <w:sz w:val="27"/>
          <w:szCs w:val="27"/>
        </w:rPr>
        <w:t>ГЛАВА 15</w:t>
      </w:r>
      <w:r>
        <w:rPr>
          <w:rFonts w:eastAsia="Times New Roman"/>
          <w:sz w:val="27"/>
          <w:szCs w:val="27"/>
        </w:rPr>
        <w:br/>
        <w:t>АКЦИЗЫ</w:t>
      </w:r>
    </w:p>
    <w:p w14:paraId="60A04588" w14:textId="77777777" w:rsidR="00000000" w:rsidRDefault="0050258C">
      <w:pPr>
        <w:jc w:val="center"/>
        <w:rPr>
          <w:rFonts w:eastAsia="Times New Roman"/>
        </w:rPr>
      </w:pPr>
      <w:r>
        <w:rPr>
          <w:rFonts w:eastAsia="Times New Roman"/>
          <w:b/>
          <w:bCs/>
        </w:rPr>
        <w:t>Статья 145.</w:t>
      </w:r>
      <w:r>
        <w:rPr>
          <w:rFonts w:eastAsia="Times New Roman"/>
        </w:rPr>
        <w:t xml:space="preserve"> Плательщики акцизов</w:t>
      </w:r>
    </w:p>
    <w:p w14:paraId="7F9856BB" w14:textId="77777777" w:rsidR="00000000" w:rsidRDefault="0050258C">
      <w:pPr>
        <w:rPr>
          <w:rFonts w:eastAsia="Times New Roman"/>
        </w:rPr>
      </w:pPr>
    </w:p>
    <w:p w14:paraId="12444C75" w14:textId="77777777" w:rsidR="00000000" w:rsidRDefault="0050258C">
      <w:pPr>
        <w:pStyle w:val="a3"/>
      </w:pPr>
      <w:r>
        <w:t>Плательщиками акцизов (далее в настоящей главе – плательщики) признают</w:t>
      </w:r>
      <w:r>
        <w:t>ся:</w:t>
      </w:r>
    </w:p>
    <w:p w14:paraId="6135D62E" w14:textId="77777777" w:rsidR="00000000" w:rsidRDefault="0050258C">
      <w:pPr>
        <w:pStyle w:val="a3"/>
      </w:pPr>
      <w:r>
        <w:t xml:space="preserve">организации с учетом особенностей, установленных </w:t>
      </w:r>
      <w:hyperlink r:id="rId364" w:history="1">
        <w:r>
          <w:rPr>
            <w:rStyle w:val="a4"/>
          </w:rPr>
          <w:t>статьей 146 настоящего Кодекса</w:t>
        </w:r>
      </w:hyperlink>
      <w:r>
        <w:t>;</w:t>
      </w:r>
    </w:p>
    <w:p w14:paraId="69668CF5" w14:textId="77777777" w:rsidR="00000000" w:rsidRDefault="0050258C">
      <w:pPr>
        <w:pStyle w:val="a3"/>
      </w:pPr>
      <w:r>
        <w:t xml:space="preserve">индивидуальные предприниматели с учетом особенностей, установленных </w:t>
      </w:r>
      <w:hyperlink r:id="rId365" w:history="1">
        <w:r>
          <w:rPr>
            <w:rStyle w:val="a4"/>
          </w:rPr>
          <w:t>статьей 146 настоящего Кодекса</w:t>
        </w:r>
      </w:hyperlink>
      <w:r>
        <w:t>;</w:t>
      </w:r>
    </w:p>
    <w:p w14:paraId="1E3A8293" w14:textId="77777777" w:rsidR="00000000" w:rsidRDefault="0050258C">
      <w:pPr>
        <w:pStyle w:val="a3"/>
      </w:pPr>
      <w:r>
        <w:t>физические лица, на которых в соответствии с настоящим Кодексом и (или) таможенным законодательством возложена обязанность по уплате акцизов, взимаемых при ввозе товаров на территорию Республики Беларусь.</w:t>
      </w:r>
    </w:p>
    <w:p w14:paraId="45B006A3" w14:textId="77777777" w:rsidR="00000000" w:rsidRDefault="0050258C">
      <w:pPr>
        <w:spacing w:after="240"/>
        <w:rPr>
          <w:rFonts w:eastAsia="Times New Roman"/>
        </w:rPr>
      </w:pPr>
    </w:p>
    <w:p w14:paraId="0CFB6EC3" w14:textId="77777777" w:rsidR="00000000" w:rsidRDefault="0050258C">
      <w:pPr>
        <w:jc w:val="center"/>
        <w:rPr>
          <w:rFonts w:eastAsia="Times New Roman"/>
        </w:rPr>
      </w:pPr>
      <w:r>
        <w:rPr>
          <w:rFonts w:eastAsia="Times New Roman"/>
          <w:b/>
          <w:bCs/>
        </w:rPr>
        <w:t>Статья 146.</w:t>
      </w:r>
      <w:r>
        <w:rPr>
          <w:rFonts w:eastAsia="Times New Roman"/>
        </w:rPr>
        <w:t xml:space="preserve"> Особенности признания плательщиками </w:t>
      </w:r>
      <w:r>
        <w:rPr>
          <w:rFonts w:eastAsia="Times New Roman"/>
        </w:rPr>
        <w:t>отдельных организаций и индивидуальных предпринимателей при реализации (передаче) подакцизных товаров</w:t>
      </w:r>
    </w:p>
    <w:p w14:paraId="24D4F6A0" w14:textId="77777777" w:rsidR="00000000" w:rsidRDefault="0050258C">
      <w:pPr>
        <w:rPr>
          <w:rFonts w:eastAsia="Times New Roman"/>
        </w:rPr>
      </w:pPr>
    </w:p>
    <w:p w14:paraId="19060C0E" w14:textId="77777777" w:rsidR="00000000" w:rsidRDefault="0050258C">
      <w:pPr>
        <w:pStyle w:val="a3"/>
      </w:pPr>
      <w:r>
        <w:t>1. При производстве подакцизных товаров плательщиками признаются:</w:t>
      </w:r>
    </w:p>
    <w:p w14:paraId="180923D8" w14:textId="77777777" w:rsidR="00000000" w:rsidRDefault="0050258C">
      <w:pPr>
        <w:pStyle w:val="a3"/>
      </w:pPr>
      <w:r>
        <w:t>1.1. организации и индивидуальные предприниматели, осуществляющие производство подакци</w:t>
      </w:r>
      <w:r>
        <w:t>зных товаров из любого вида сырья (давальческого или собственного) и (или) с использованием подакцизных товаров.</w:t>
      </w:r>
    </w:p>
    <w:p w14:paraId="31B0D622" w14:textId="77777777" w:rsidR="00000000" w:rsidRDefault="0050258C">
      <w:pPr>
        <w:pStyle w:val="a3"/>
      </w:pPr>
      <w:r>
        <w:t>К производству подакцизных товаров относятся также:</w:t>
      </w:r>
    </w:p>
    <w:p w14:paraId="6813A6D3" w14:textId="77777777" w:rsidR="00000000" w:rsidRDefault="0050258C">
      <w:pPr>
        <w:pStyle w:val="a3"/>
      </w:pPr>
      <w:r>
        <w:t>розлив подакцизной алкогольной продукции и пива, осуществляемый как часть общего процесса п</w:t>
      </w:r>
      <w:r>
        <w:t>роизводства этих подакцизных товаров в соответствии с требованиями государственных стандартов и (или) других технических правовых актов, которые регламентируют процесс производства указанных подакцизных товаров и утверждены в установленном законодательство</w:t>
      </w:r>
      <w:r>
        <w:t>м порядке;</w:t>
      </w:r>
    </w:p>
    <w:p w14:paraId="54F3C9A3" w14:textId="77777777" w:rsidR="00000000" w:rsidRDefault="0050258C">
      <w:pPr>
        <w:pStyle w:val="a3"/>
      </w:pPr>
      <w:r>
        <w:t>любые виды смешения товаров (в том числе настаивания алкогольной продукции) в местах их хранения и реализации (за исключением реализуемой по розничным ценам алкогольной продукции, произведенной путем смешения и (или) настаивания алкогольной прод</w:t>
      </w:r>
      <w:r>
        <w:t>укции организациями, индивидуальными предпринимателями, осуществляющими общественное питание), в результате которого получается подакцизный товар;</w:t>
      </w:r>
    </w:p>
    <w:p w14:paraId="278B5C04" w14:textId="77777777" w:rsidR="00000000" w:rsidRDefault="0050258C">
      <w:pPr>
        <w:pStyle w:val="a3"/>
      </w:pPr>
      <w:r>
        <w:t>1.2. юридические лица Республики Беларусь, осуществляющие контрактное производство табачных изделий.</w:t>
      </w:r>
    </w:p>
    <w:p w14:paraId="2855CB37" w14:textId="77777777" w:rsidR="00000000" w:rsidRDefault="0050258C">
      <w:pPr>
        <w:pStyle w:val="a3"/>
      </w:pPr>
      <w:r>
        <w:t>2. При в</w:t>
      </w:r>
      <w:r>
        <w:t>возе на территорию Республики Беларусь подакцизных товаров по договорам комиссии, поручения и иным аналогичным гражданско-правовым договорам плательщиками признаются организации и индивидуальные предприниматели, ввозящие подакцизные товары.</w:t>
      </w:r>
    </w:p>
    <w:p w14:paraId="7E61B493" w14:textId="77777777" w:rsidR="00000000" w:rsidRDefault="0050258C">
      <w:pPr>
        <w:pStyle w:val="a3"/>
      </w:pPr>
      <w:r>
        <w:t>3. При реализац</w:t>
      </w:r>
      <w:r>
        <w:t>ии ввезенных на территорию Республики Беларусь подакцизных товаров по договорам комиссии, поручения и иным аналогичным гражданско-правовым договорам плательщиками признаются организации и индивидуальные предприниматели, которым поручена реализация подакциз</w:t>
      </w:r>
      <w:r>
        <w:t>ных товаров.</w:t>
      </w:r>
    </w:p>
    <w:p w14:paraId="05596311" w14:textId="77777777" w:rsidR="00000000" w:rsidRDefault="0050258C">
      <w:pPr>
        <w:pStyle w:val="a3"/>
      </w:pPr>
      <w:r>
        <w:t>4. При реализации (передаче) газа углеводородного сжиженного и газа природного топливного компримированного для заправки транспортных средств (включая собственные транспортные средства) через автозаправочные станции, а также с использованием т</w:t>
      </w:r>
      <w:r>
        <w:t>опливно-раздаточного оборудования плательщиками признаются организации и индивидуальные предприниматели, которые осуществляют такую реализацию (передачу).</w:t>
      </w:r>
    </w:p>
    <w:p w14:paraId="513A39CC" w14:textId="77777777" w:rsidR="00000000" w:rsidRDefault="0050258C">
      <w:pPr>
        <w:pStyle w:val="a3"/>
      </w:pPr>
      <w:r>
        <w:t>5. При использовании (реализации, передаче) не по целевому назначению дизельного топлива, приобретенн</w:t>
      </w:r>
      <w:r>
        <w:t>ого (полученного) для производства дизельного топлива с метиловыми эфирами жирных кислот, плательщиками признаются организации и индивидуальные предприниматели, допустившие такое нецелевое использование (реализацию, передачу).</w:t>
      </w:r>
    </w:p>
    <w:p w14:paraId="41C830E9" w14:textId="77777777" w:rsidR="00000000" w:rsidRDefault="0050258C">
      <w:pPr>
        <w:pStyle w:val="a3"/>
      </w:pPr>
      <w:r>
        <w:t>6. Плательщиками признаются ю</w:t>
      </w:r>
      <w:r>
        <w:t>ридические лица Республики Беларусь при использовании (реализации, передаче) не по целевому назначению:</w:t>
      </w:r>
    </w:p>
    <w:p w14:paraId="38092067" w14:textId="77777777" w:rsidR="00000000" w:rsidRDefault="0050258C">
      <w:pPr>
        <w:pStyle w:val="a3"/>
      </w:pPr>
      <w:r>
        <w:t>спирта этилового сырца из пищевого сырья, приобретенного (полученного) для производства спирта этилового ректификованного;</w:t>
      </w:r>
    </w:p>
    <w:p w14:paraId="512CED61" w14:textId="77777777" w:rsidR="00000000" w:rsidRDefault="0050258C">
      <w:pPr>
        <w:pStyle w:val="a3"/>
      </w:pPr>
      <w:r>
        <w:t>спирта этилового ректификованного из пищевого сырья, приобретенного (полученного) для производства алкогольной продукции, уксуса и слабоалкогольных напитков;</w:t>
      </w:r>
    </w:p>
    <w:p w14:paraId="439B7389" w14:textId="77777777" w:rsidR="00000000" w:rsidRDefault="0050258C">
      <w:pPr>
        <w:pStyle w:val="a3"/>
      </w:pPr>
      <w:r>
        <w:t>спирта, приобретенного (полученного) для производства лекарственных средств, ветеринарных препарат</w:t>
      </w:r>
      <w:r>
        <w:t>ов;</w:t>
      </w:r>
    </w:p>
    <w:p w14:paraId="3DAC2BAE" w14:textId="77777777" w:rsidR="00000000" w:rsidRDefault="0050258C">
      <w:pPr>
        <w:pStyle w:val="a3"/>
      </w:pPr>
      <w:r>
        <w:t>спиртосодержащей продукции с объемной долей этилового спирта 7 процентов и более, приобретенной (полученной) для производства безалкогольных напитков.</w:t>
      </w:r>
    </w:p>
    <w:p w14:paraId="1114950B" w14:textId="77777777" w:rsidR="00000000" w:rsidRDefault="0050258C">
      <w:pPr>
        <w:spacing w:after="240"/>
        <w:rPr>
          <w:rFonts w:eastAsia="Times New Roman"/>
        </w:rPr>
      </w:pPr>
    </w:p>
    <w:p w14:paraId="5DA690E0" w14:textId="77777777" w:rsidR="00000000" w:rsidRDefault="0050258C">
      <w:pPr>
        <w:jc w:val="center"/>
        <w:rPr>
          <w:rFonts w:eastAsia="Times New Roman"/>
        </w:rPr>
      </w:pPr>
      <w:r>
        <w:rPr>
          <w:rFonts w:eastAsia="Times New Roman"/>
          <w:b/>
          <w:bCs/>
        </w:rPr>
        <w:t>Статья 147.</w:t>
      </w:r>
      <w:r>
        <w:rPr>
          <w:rFonts w:eastAsia="Times New Roman"/>
        </w:rPr>
        <w:t xml:space="preserve"> Объекты налогообложения акцизами</w:t>
      </w:r>
    </w:p>
    <w:p w14:paraId="5A10BEF6" w14:textId="77777777" w:rsidR="00000000" w:rsidRDefault="0050258C">
      <w:pPr>
        <w:rPr>
          <w:rFonts w:eastAsia="Times New Roman"/>
        </w:rPr>
      </w:pPr>
    </w:p>
    <w:p w14:paraId="4F7AB82F" w14:textId="77777777" w:rsidR="00000000" w:rsidRDefault="0050258C">
      <w:pPr>
        <w:pStyle w:val="a3"/>
      </w:pPr>
      <w:r>
        <w:t>1. Объектами налогообложения акцизами признаются:</w:t>
      </w:r>
    </w:p>
    <w:p w14:paraId="31F8D497" w14:textId="77777777" w:rsidR="00000000" w:rsidRDefault="0050258C">
      <w:pPr>
        <w:pStyle w:val="a3"/>
      </w:pPr>
      <w:r>
        <w:t>1</w:t>
      </w:r>
      <w:r>
        <w:t>.1. подакцизные товары, производимые плательщиками и реализуемые (передаваемые) ими на территории Республики Беларусь;</w:t>
      </w:r>
    </w:p>
    <w:p w14:paraId="320085D0" w14:textId="77777777" w:rsidR="00000000" w:rsidRDefault="0050258C">
      <w:pPr>
        <w:pStyle w:val="a3"/>
      </w:pPr>
      <w:r>
        <w:t>1.2. подакцизные товары, ввозимые на территорию Республики Беларусь, и (или) возникновение иных обстоятельств, с наличием которых настоящ</w:t>
      </w:r>
      <w:r>
        <w:t>ий Кодекс, иные акты налогового и таможенного законодательства, международные договоры Республики Беларусь, в том числе акты, составляющие право Евразийского экономического союза, связывают возникновение обязанности по уплате акцизов;</w:t>
      </w:r>
    </w:p>
    <w:p w14:paraId="591A580C" w14:textId="77777777" w:rsidR="00000000" w:rsidRDefault="0050258C">
      <w:pPr>
        <w:pStyle w:val="a3"/>
      </w:pPr>
      <w:r>
        <w:t>1.3. подакцизные това</w:t>
      </w:r>
      <w:r>
        <w:t>ры, ввезенные на территорию Республики Беларусь, при их реализации (передаче).</w:t>
      </w:r>
    </w:p>
    <w:p w14:paraId="62B0BC3E" w14:textId="77777777" w:rsidR="00000000" w:rsidRDefault="0050258C">
      <w:pPr>
        <w:pStyle w:val="a3"/>
      </w:pPr>
      <w:r>
        <w:t>Подакцизные товары, ввезенные на территорию Республики Беларусь, в отношении которых установлены твердые (специфические) ставки акцизов, не признаются объектом налогообложения а</w:t>
      </w:r>
      <w:r>
        <w:t>кцизами при реализации (передаче), если при ввозе на территорию Республики Беларусь этих подакцизных товаров произведена уплата акцизов либо применено освобождение от акцизов в соответствии с законодательством.</w:t>
      </w:r>
    </w:p>
    <w:p w14:paraId="31328857" w14:textId="77777777" w:rsidR="00000000" w:rsidRDefault="0050258C">
      <w:pPr>
        <w:pStyle w:val="a3"/>
      </w:pPr>
      <w:r>
        <w:t>Факт уплаты акцизов либо применения освобожде</w:t>
      </w:r>
      <w:r>
        <w:t>ния от акцизов в соответствии с законодательством подтверждается:</w:t>
      </w:r>
    </w:p>
    <w:p w14:paraId="7AA54812" w14:textId="77777777" w:rsidR="00000000" w:rsidRDefault="0050258C">
      <w:pPr>
        <w:pStyle w:val="a3"/>
      </w:pPr>
      <w:r>
        <w:t>налоговым органом Республики Беларусь – в отношении подакцизных товаров, ввозимых с территории государств – членов Евразийского экономического союза, за исключением ввоза подакцизных товаров</w:t>
      </w:r>
      <w:r>
        <w:t>, подлежащих маркировке акцизными марками Республики Беларусь;</w:t>
      </w:r>
    </w:p>
    <w:p w14:paraId="31CACBE8" w14:textId="77777777" w:rsidR="00000000" w:rsidRDefault="0050258C">
      <w:pPr>
        <w:pStyle w:val="a3"/>
      </w:pPr>
      <w:r>
        <w:t>таможенным органом Республики Беларусь – в отношении подакцизных товаров, ввозимых на территорию Республики Беларусь с территории государств иных, чем государства – члены Евразийского экономиче</w:t>
      </w:r>
      <w:r>
        <w:t>ского союза, а также при ввозе с территории государств – членов Евразийского экономического союза подакцизных товаров, подлежащих маркировке акцизными марками Республики Беларусь;</w:t>
      </w:r>
    </w:p>
    <w:p w14:paraId="4BFD5660" w14:textId="77777777" w:rsidR="00000000" w:rsidRDefault="0050258C">
      <w:pPr>
        <w:pStyle w:val="a3"/>
      </w:pPr>
      <w:r>
        <w:t xml:space="preserve">1.4. подакцизные товары, указанные в подпункте 1.13 пункта 1 </w:t>
      </w:r>
      <w:hyperlink r:id="rId366" w:history="1">
        <w:r>
          <w:rPr>
            <w:rStyle w:val="a4"/>
          </w:rPr>
          <w:t>статьи 150 настоящего Кодекса</w:t>
        </w:r>
      </w:hyperlink>
      <w:r>
        <w:t xml:space="preserve">, реализуемые (передаваемые) на территории Республики Беларусь плательщиками, определенными пунктом 4 </w:t>
      </w:r>
      <w:hyperlink r:id="rId367" w:history="1">
        <w:r>
          <w:rPr>
            <w:rStyle w:val="a4"/>
          </w:rPr>
          <w:t>статьи</w:t>
        </w:r>
        <w:r>
          <w:rPr>
            <w:rStyle w:val="a4"/>
          </w:rPr>
          <w:t xml:space="preserve"> 146 настоящего Кодекса</w:t>
        </w:r>
      </w:hyperlink>
      <w:r>
        <w:t>;</w:t>
      </w:r>
    </w:p>
    <w:p w14:paraId="50E78B92" w14:textId="77777777" w:rsidR="00000000" w:rsidRDefault="0050258C">
      <w:pPr>
        <w:pStyle w:val="a3"/>
      </w:pPr>
      <w:r>
        <w:t xml:space="preserve">1.5. подакцизные товары, указанные в подпунктах 1.1, 1.6 и 1.10 пункта 1 </w:t>
      </w:r>
      <w:hyperlink r:id="rId368" w:history="1">
        <w:r>
          <w:rPr>
            <w:rStyle w:val="a4"/>
          </w:rPr>
          <w:t>статьи 150 настоящего Кодекса</w:t>
        </w:r>
      </w:hyperlink>
      <w:r>
        <w:t>, использованные (реализованные, переданные) не по целевому на</w:t>
      </w:r>
      <w:r>
        <w:t xml:space="preserve">значению плательщиками, определенными пунктами 5 и 6 </w:t>
      </w:r>
      <w:hyperlink r:id="rId369" w:history="1">
        <w:r>
          <w:rPr>
            <w:rStyle w:val="a4"/>
          </w:rPr>
          <w:t>статьи 146 настоящего Кодекса</w:t>
        </w:r>
      </w:hyperlink>
      <w:r>
        <w:t>.</w:t>
      </w:r>
    </w:p>
    <w:p w14:paraId="5DE2530D" w14:textId="77777777" w:rsidR="00000000" w:rsidRDefault="0050258C">
      <w:pPr>
        <w:pStyle w:val="a3"/>
      </w:pPr>
      <w:r>
        <w:t>2. Для целей настоящей главы реализацией (передачей) подакцизных товаров признаются также:</w:t>
      </w:r>
    </w:p>
    <w:p w14:paraId="4E9912F5" w14:textId="77777777" w:rsidR="00000000" w:rsidRDefault="0050258C">
      <w:pPr>
        <w:pStyle w:val="a3"/>
      </w:pPr>
      <w:r>
        <w:t>2.1. безвозмез</w:t>
      </w:r>
      <w:r>
        <w:t>дная передача подакцизных товаров;</w:t>
      </w:r>
    </w:p>
    <w:p w14:paraId="617916CC" w14:textId="77777777" w:rsidR="00000000" w:rsidRDefault="0050258C">
      <w:pPr>
        <w:pStyle w:val="a3"/>
      </w:pPr>
      <w:r>
        <w:t>2.2. обмен с участием подакцизных товаров;</w:t>
      </w:r>
    </w:p>
    <w:p w14:paraId="7D6C691F" w14:textId="77777777" w:rsidR="00000000" w:rsidRDefault="0050258C">
      <w:pPr>
        <w:pStyle w:val="a3"/>
      </w:pPr>
      <w:r>
        <w:t>2.3. передача (реализация) подакцизных товаров плательщиком своим работникам;</w:t>
      </w:r>
    </w:p>
    <w:p w14:paraId="4309C25F" w14:textId="77777777" w:rsidR="00000000" w:rsidRDefault="0050258C">
      <w:pPr>
        <w:pStyle w:val="a3"/>
      </w:pPr>
      <w:r>
        <w:t>2.4. передача подакцизных товаров в качестве предметов залога залогодателем залогодержателю (кредито</w:t>
      </w:r>
      <w:r>
        <w:t>ру) при неисполнении или ненадлежащем исполнении обеспеченного залогом обязательства;</w:t>
      </w:r>
    </w:p>
    <w:p w14:paraId="687296F1" w14:textId="77777777" w:rsidR="00000000" w:rsidRDefault="0050258C">
      <w:pPr>
        <w:pStyle w:val="a3"/>
      </w:pPr>
      <w:r>
        <w:t>2.5. передача подакцизных товаров по соглашению о предоставлении отступного или новации, по договору займа;</w:t>
      </w:r>
    </w:p>
    <w:p w14:paraId="0F1592FD" w14:textId="77777777" w:rsidR="00000000" w:rsidRDefault="0050258C">
      <w:pPr>
        <w:pStyle w:val="a3"/>
      </w:pPr>
      <w:r>
        <w:t>2.6. передача плательщиком произведенных им подакцизных товаро</w:t>
      </w:r>
      <w:r>
        <w:t>в с целью использования для собственных нужд.</w:t>
      </w:r>
    </w:p>
    <w:p w14:paraId="49B4BBEA" w14:textId="77777777" w:rsidR="00000000" w:rsidRDefault="0050258C">
      <w:pPr>
        <w:pStyle w:val="a3"/>
      </w:pPr>
      <w:r>
        <w:t>Для целей настоящей главы под использованием подакцизных товаров для собственных нужд понимается:</w:t>
      </w:r>
    </w:p>
    <w:p w14:paraId="3599EF34" w14:textId="77777777" w:rsidR="00000000" w:rsidRDefault="0050258C">
      <w:pPr>
        <w:pStyle w:val="a3"/>
      </w:pPr>
      <w:r>
        <w:t>любое использование плательщиком подакцизных товаров в производственных и непроизводственных целях;</w:t>
      </w:r>
    </w:p>
    <w:p w14:paraId="6D7A66A5" w14:textId="77777777" w:rsidR="00000000" w:rsidRDefault="0050258C">
      <w:pPr>
        <w:pStyle w:val="a3"/>
      </w:pPr>
      <w:r>
        <w:t>прочее выбыт</w:t>
      </w:r>
      <w:r>
        <w:t>ие подакцизных товаров, в том числе включение стоимости этих подакцизных товаров в затраты плательщика по производству и реализации товаров (работ, услуг), имущественных прав и (или) во внереализационные расходы при исчислении налога на прибыль для организ</w:t>
      </w:r>
      <w:r>
        <w:t>аций (подоходного налога с физических лиц – для индивидуальных предпринимателей), а также за счет иных источников;</w:t>
      </w:r>
    </w:p>
    <w:p w14:paraId="0BC0B018" w14:textId="77777777" w:rsidR="00000000" w:rsidRDefault="0050258C">
      <w:pPr>
        <w:pStyle w:val="a3"/>
      </w:pPr>
      <w:r>
        <w:t>фактические потери подакцизных товаров при хранении, перемещении и транспортировке сверх норм естественной убыли, установленных законодательс</w:t>
      </w:r>
      <w:r>
        <w:t>твом.</w:t>
      </w:r>
    </w:p>
    <w:p w14:paraId="7A304EC6" w14:textId="77777777" w:rsidR="00000000" w:rsidRDefault="0050258C">
      <w:pPr>
        <w:pStyle w:val="a3"/>
      </w:pPr>
      <w:r>
        <w:t xml:space="preserve">Не являются использованием подакцизных товаров для собственных нужд фактические потери подакцизных товаров при хранении, перемещении и транспортировке в пределах норм естественной убыли, установленных законодательством, а при их отсутствии – </w:t>
      </w:r>
      <w:r>
        <w:t>в пределах норм, установленных руководителем по согласованию с собственником, общим собранием участников, членов потребительского общества, уполномоченных или лицом, ими уполномоченным.</w:t>
      </w:r>
    </w:p>
    <w:p w14:paraId="2A4AFBC4" w14:textId="77777777" w:rsidR="00000000" w:rsidRDefault="0050258C">
      <w:pPr>
        <w:pStyle w:val="a3"/>
      </w:pPr>
      <w:r>
        <w:t>При этом под естественной убылью понимаются потери (уменьшение количес</w:t>
      </w:r>
      <w:r>
        <w:t>тва продукции при сохранении качества в пределах требований нормативных правовых актов), являющиеся следствием естественного изменения физико-химических свойств и (или) воздействия метеорологических факторов. К естественной убыли не относятся технологическ</w:t>
      </w:r>
      <w:r>
        <w:t>ие потери и потери от брака, потери, вызванные нарушением требований технических нормативных правовых актов, правил перевозки грузов, несовершенством средств защиты товаров от потерь и состоянием применяемого технологического оборудования, а также потери в</w:t>
      </w:r>
      <w:r>
        <w:t>следствие повреждения тары и изменения качества продукции;</w:t>
      </w:r>
    </w:p>
    <w:p w14:paraId="19A94F2B" w14:textId="77777777" w:rsidR="00000000" w:rsidRDefault="0050258C">
      <w:pPr>
        <w:pStyle w:val="a3"/>
      </w:pPr>
      <w:r>
        <w:t>2.7. передача организацией произведенных ею подакцизных товаров своему обособленному подразделению для производства других подакцизных или неподакцизных товаров;</w:t>
      </w:r>
    </w:p>
    <w:p w14:paraId="0F4EEA9B" w14:textId="77777777" w:rsidR="00000000" w:rsidRDefault="0050258C">
      <w:pPr>
        <w:pStyle w:val="a3"/>
      </w:pPr>
      <w:r>
        <w:t>2.8. передача плательщиком произвед</w:t>
      </w:r>
      <w:r>
        <w:t>енных им подакцизных товаров в качестве сырья (материалов) на переработку на давальческих условиях;</w:t>
      </w:r>
    </w:p>
    <w:p w14:paraId="618B08CF" w14:textId="77777777" w:rsidR="00000000" w:rsidRDefault="0050258C">
      <w:pPr>
        <w:pStyle w:val="a3"/>
      </w:pPr>
      <w:r>
        <w:t>2.9. передача плательщиком произведенных им подакцизных товаров в качестве взноса (вклада) в уставный фонд организаций, а также в качестве вклада по договор</w:t>
      </w:r>
      <w:r>
        <w:t>у простого товарищества (договору о совместной деятельности);</w:t>
      </w:r>
    </w:p>
    <w:p w14:paraId="2DDDD87F" w14:textId="77777777" w:rsidR="00000000" w:rsidRDefault="0050258C">
      <w:pPr>
        <w:pStyle w:val="a3"/>
      </w:pPr>
      <w:r>
        <w:t>2.10. передача организацией произведенных ею подакцизных товаров своему участнику (его правопреемнику или наследнику) при выходе (выбытии) его из организации;</w:t>
      </w:r>
    </w:p>
    <w:p w14:paraId="32C75E2C" w14:textId="77777777" w:rsidR="00000000" w:rsidRDefault="0050258C">
      <w:pPr>
        <w:pStyle w:val="a3"/>
      </w:pPr>
      <w:r>
        <w:t>2.11. передача подакцизных товаров,</w:t>
      </w:r>
      <w:r>
        <w:t xml:space="preserve"> произведенных в рамках договора простого товарищества (договора о совместной деятельности), участнику (его правопреемнику или наследнику) указанного договора при выделении его доли из имущества, находящегося в общей собственности участников договора, или </w:t>
      </w:r>
      <w:r>
        <w:t>разделе такого имущества;</w:t>
      </w:r>
    </w:p>
    <w:p w14:paraId="25749640" w14:textId="77777777" w:rsidR="00000000" w:rsidRDefault="0050258C">
      <w:pPr>
        <w:pStyle w:val="a3"/>
      </w:pPr>
      <w:r>
        <w:t>2.12. передача плательщиком произведенных им из давальческого сырья подакцизных товаров владельцу (собственнику) указанного сырья либо другим лицам.</w:t>
      </w:r>
    </w:p>
    <w:p w14:paraId="04B4EE0B" w14:textId="77777777" w:rsidR="00000000" w:rsidRDefault="0050258C">
      <w:pPr>
        <w:pStyle w:val="a3"/>
      </w:pPr>
      <w:r>
        <w:t>Давальческим сырьем признаются сырье, материалы, продукция, передаваемые их владе</w:t>
      </w:r>
      <w:r>
        <w:t>льцами (собственниками) без оплаты другим организациям и индивидуальным предпринимателям для производства подакцизных товаров путем переработки (доработки), включая розлив. Давальческим сырьем не являются приобретенные и (или) произведенные сырье, материал</w:t>
      </w:r>
      <w:r>
        <w:t>ы, продукция, стоимость которых учтена организацией или индивидуальным предпринимателем в стоимости работ (услуг) по производству подакцизных товаров из давальческого сырья;</w:t>
      </w:r>
    </w:p>
    <w:p w14:paraId="2C1CD8D7" w14:textId="77777777" w:rsidR="00000000" w:rsidRDefault="0050258C">
      <w:pPr>
        <w:pStyle w:val="a3"/>
      </w:pPr>
      <w:r>
        <w:t>2.13. отгрузка (передача) плательщиком произведенных им при контрактном производст</w:t>
      </w:r>
      <w:r>
        <w:t>ве табачных изделий заказчику и (или) другим лицам.</w:t>
      </w:r>
    </w:p>
    <w:p w14:paraId="69B77676" w14:textId="77777777" w:rsidR="00000000" w:rsidRDefault="0050258C">
      <w:pPr>
        <w:spacing w:after="240"/>
        <w:rPr>
          <w:rFonts w:eastAsia="Times New Roman"/>
        </w:rPr>
      </w:pPr>
    </w:p>
    <w:p w14:paraId="3E487C36" w14:textId="77777777" w:rsidR="00000000" w:rsidRDefault="0050258C">
      <w:pPr>
        <w:jc w:val="center"/>
        <w:rPr>
          <w:rFonts w:eastAsia="Times New Roman"/>
        </w:rPr>
      </w:pPr>
      <w:r>
        <w:rPr>
          <w:rFonts w:eastAsia="Times New Roman"/>
          <w:b/>
          <w:bCs/>
        </w:rPr>
        <w:t>Статья 148.</w:t>
      </w:r>
      <w:r>
        <w:rPr>
          <w:rFonts w:eastAsia="Times New Roman"/>
        </w:rPr>
        <w:t xml:space="preserve"> Налоговая база акцизов</w:t>
      </w:r>
    </w:p>
    <w:p w14:paraId="7DD1FA4E" w14:textId="77777777" w:rsidR="00000000" w:rsidRDefault="0050258C">
      <w:pPr>
        <w:rPr>
          <w:rFonts w:eastAsia="Times New Roman"/>
        </w:rPr>
      </w:pPr>
    </w:p>
    <w:p w14:paraId="7B7C889B" w14:textId="77777777" w:rsidR="00000000" w:rsidRDefault="0050258C">
      <w:pPr>
        <w:pStyle w:val="a3"/>
      </w:pPr>
      <w:r>
        <w:t>1. Налоговая база в зависимости от установленных в отношении подакцизных товаров ставок акцизов определяется:</w:t>
      </w:r>
    </w:p>
    <w:p w14:paraId="73918F54" w14:textId="77777777" w:rsidR="00000000" w:rsidRDefault="0050258C">
      <w:pPr>
        <w:pStyle w:val="a3"/>
      </w:pPr>
      <w:r>
        <w:t>1.1. при реализации (передаче) произведенных (в том чи</w:t>
      </w:r>
      <w:r>
        <w:t>сле из давальческого сырья) плательщиком подакцизных товаров:</w:t>
      </w:r>
    </w:p>
    <w:p w14:paraId="32346E72" w14:textId="77777777" w:rsidR="00000000" w:rsidRDefault="0050258C">
      <w:pPr>
        <w:pStyle w:val="a3"/>
      </w:pPr>
      <w:r>
        <w:t>как объем реализованных (переданных) подакцизных товаров в натуральном выражении – по подакцизным товарам, в отношении которых установлены твердые (специфические) ставки акцизов;</w:t>
      </w:r>
    </w:p>
    <w:p w14:paraId="207DD8AB" w14:textId="77777777" w:rsidR="00000000" w:rsidRDefault="0050258C">
      <w:pPr>
        <w:pStyle w:val="a3"/>
      </w:pPr>
      <w:r>
        <w:t>как стоимость р</w:t>
      </w:r>
      <w:r>
        <w:t>еализованных (переданных) подакцизных товаров, определяемая исходя из отпускных цен без учета акцизов, – по подакцизным товарам, в отношении которых установлены процентные (адвалорные) ставки акцизов.</w:t>
      </w:r>
    </w:p>
    <w:p w14:paraId="16EDD604" w14:textId="77777777" w:rsidR="00000000" w:rsidRDefault="0050258C">
      <w:pPr>
        <w:pStyle w:val="a3"/>
      </w:pPr>
      <w:r>
        <w:t>Налоговая база определяется отдельно по каждому виду ре</w:t>
      </w:r>
      <w:r>
        <w:t>ализованных (переданных) подакцизных товаров;</w:t>
      </w:r>
    </w:p>
    <w:p w14:paraId="3D380C47" w14:textId="77777777" w:rsidR="00000000" w:rsidRDefault="0050258C">
      <w:pPr>
        <w:pStyle w:val="a3"/>
      </w:pPr>
      <w:r>
        <w:t>1.2. при ввозе подакцизных товаров на территорию Республики Беларусь, взимание акцизов по которым осуществляется налоговыми органами:</w:t>
      </w:r>
    </w:p>
    <w:p w14:paraId="2A3BDBCE" w14:textId="77777777" w:rsidR="00000000" w:rsidRDefault="0050258C">
      <w:pPr>
        <w:pStyle w:val="a3"/>
      </w:pPr>
      <w:r>
        <w:t>как объем подакцизных товаров в натуральном выражении – по подакцизным товар</w:t>
      </w:r>
      <w:r>
        <w:t>ам, в отношении которых установлены твердые (специфические) ставки акцизов;</w:t>
      </w:r>
    </w:p>
    <w:p w14:paraId="556C49C6" w14:textId="77777777" w:rsidR="00000000" w:rsidRDefault="0050258C">
      <w:pPr>
        <w:pStyle w:val="a3"/>
      </w:pPr>
      <w:r>
        <w:t>как стоимость подакцизных товаров – по подакцизным товарам, в отношении которых установлены процентные (адвалорные) ставки акцизов;</w:t>
      </w:r>
    </w:p>
    <w:p w14:paraId="365705E6" w14:textId="77777777" w:rsidR="00000000" w:rsidRDefault="0050258C">
      <w:pPr>
        <w:pStyle w:val="a3"/>
      </w:pPr>
      <w:r>
        <w:t>1.3. при ввозе подакцизных товаров на территорию</w:t>
      </w:r>
      <w:r>
        <w:t xml:space="preserve"> Республики Беларусь, взимание акцизов по которым осуществляется таможенными органами:</w:t>
      </w:r>
    </w:p>
    <w:p w14:paraId="438A21A5" w14:textId="77777777" w:rsidR="00000000" w:rsidRDefault="0050258C">
      <w:pPr>
        <w:pStyle w:val="a3"/>
      </w:pPr>
      <w:r>
        <w:t>как объем подакцизных товаров в натуральном выражении – по подакцизным товарам, в отношении которых установлены твердые (специфические) ставки акцизов;</w:t>
      </w:r>
    </w:p>
    <w:p w14:paraId="25398FA9" w14:textId="77777777" w:rsidR="00000000" w:rsidRDefault="0050258C">
      <w:pPr>
        <w:pStyle w:val="a3"/>
      </w:pPr>
      <w:r>
        <w:t>как таможенная ст</w:t>
      </w:r>
      <w:r>
        <w:t>оимость подакцизных товаров, увеличенная на подлежащие уплате суммы таможенных пошлин, – по подакцизным товарам, в отношении которых установлены процентные (адвалорные) ставки акцизов;</w:t>
      </w:r>
    </w:p>
    <w:p w14:paraId="2C48FC45" w14:textId="77777777" w:rsidR="00000000" w:rsidRDefault="0050258C">
      <w:pPr>
        <w:pStyle w:val="a3"/>
      </w:pPr>
      <w:r>
        <w:t>1.4. при реализации (передаче) ввезенных на территорию Республики Белар</w:t>
      </w:r>
      <w:r>
        <w:t>усь подакцизных товаров:</w:t>
      </w:r>
    </w:p>
    <w:p w14:paraId="0702AD8D" w14:textId="77777777" w:rsidR="00000000" w:rsidRDefault="0050258C">
      <w:pPr>
        <w:pStyle w:val="a3"/>
      </w:pPr>
      <w:r>
        <w:t>как объем подакцизных товаров в натуральном выражении – по подакцизным товарам, в отношении которых установлены твердые (специфические) ставки акцизов, ввезенным на территорию Республики Беларусь без уплаты акцизов;</w:t>
      </w:r>
    </w:p>
    <w:p w14:paraId="0CC89C78" w14:textId="77777777" w:rsidR="00000000" w:rsidRDefault="0050258C">
      <w:pPr>
        <w:pStyle w:val="a3"/>
      </w:pPr>
      <w:r>
        <w:t>как стоимость п</w:t>
      </w:r>
      <w:r>
        <w:t>одакцизных товаров, исчисленная исходя из применяемых цен без учета акцизов, – по подакцизным товарам, в отношении которых установлены процентные (адвалорные) ставки акцизов;</w:t>
      </w:r>
    </w:p>
    <w:p w14:paraId="07275B73" w14:textId="77777777" w:rsidR="00000000" w:rsidRDefault="0050258C">
      <w:pPr>
        <w:pStyle w:val="a3"/>
      </w:pPr>
      <w:r>
        <w:t>1.5. при реализации (передаче) на территории Республики Беларусь плательщиками, о</w:t>
      </w:r>
      <w:r>
        <w:t xml:space="preserve">пределенными пунктом 4 </w:t>
      </w:r>
      <w:hyperlink r:id="rId370" w:history="1">
        <w:r>
          <w:rPr>
            <w:rStyle w:val="a4"/>
          </w:rPr>
          <w:t>статьи 146 настоящего Кодекса</w:t>
        </w:r>
      </w:hyperlink>
      <w:r>
        <w:t xml:space="preserve">, приобретенных (ввезенных) подакцизных товаров, указанных в подпункте 1.13 пункта 1 </w:t>
      </w:r>
      <w:hyperlink r:id="rId371" w:history="1">
        <w:r>
          <w:rPr>
            <w:rStyle w:val="a4"/>
          </w:rPr>
          <w:t>статьи 150 настоящего Кодекса</w:t>
        </w:r>
      </w:hyperlink>
      <w:r>
        <w:t>, – как объем подакцизных товаров в натуральном выражении по приобретенным (ввезенным) без уплаты акцизов подакцизным товарам;</w:t>
      </w:r>
    </w:p>
    <w:p w14:paraId="0BEBF291" w14:textId="77777777" w:rsidR="00000000" w:rsidRDefault="0050258C">
      <w:pPr>
        <w:pStyle w:val="a3"/>
      </w:pPr>
      <w:r>
        <w:t xml:space="preserve">1.6. при использовании (реализации, передаче) не по целевому назначению плательщиками, определенными пунктами 5 и 6 </w:t>
      </w:r>
      <w:hyperlink r:id="rId372" w:history="1">
        <w:r>
          <w:rPr>
            <w:rStyle w:val="a4"/>
          </w:rPr>
          <w:t>статьи 146 настоящего Кодекса</w:t>
        </w:r>
      </w:hyperlink>
      <w:r>
        <w:t>, приобретенных (полученных) подакцизных тов</w:t>
      </w:r>
      <w:r>
        <w:t xml:space="preserve">аров, указанных в подпунктах 1.1, 1.6 и 1.10 пункта 1 </w:t>
      </w:r>
      <w:hyperlink r:id="rId373" w:history="1">
        <w:r>
          <w:rPr>
            <w:rStyle w:val="a4"/>
          </w:rPr>
          <w:t>статьи 150 настоящего Кодекса</w:t>
        </w:r>
      </w:hyperlink>
      <w:r>
        <w:t xml:space="preserve">, – как объем подакцизных товаров в натуральном выражении по приобретенным (полученным) с нулевой ставкой </w:t>
      </w:r>
      <w:r>
        <w:t>акцизов (без акцизов) подакцизным товарам.</w:t>
      </w:r>
    </w:p>
    <w:p w14:paraId="75C56975" w14:textId="77777777" w:rsidR="00000000" w:rsidRDefault="0050258C">
      <w:pPr>
        <w:pStyle w:val="a3"/>
      </w:pPr>
      <w:r>
        <w:t>2. При реализации (передаче) ввезенных на территорию Республики Беларусь подакцизных товаров, в отношении которых установлены процентные (адвалорные) ставки акцизов, по ценам без учета акцизов ниже их таможенной с</w:t>
      </w:r>
      <w:r>
        <w:t>тоимости, увеличенной на подлежащую уплате сумму таможенных пошлин, налоговая база определяется исходя из таможенной стоимости, увеличенной на подлежащие уплате суммы таможенных пошлин.</w:t>
      </w:r>
    </w:p>
    <w:p w14:paraId="316BA3F7" w14:textId="77777777" w:rsidR="00000000" w:rsidRDefault="0050258C">
      <w:pPr>
        <w:pStyle w:val="a3"/>
      </w:pPr>
      <w:r>
        <w:t xml:space="preserve">При реализации (передаче) ввезенных на территорию Республики Беларусь </w:t>
      </w:r>
      <w:r>
        <w:t xml:space="preserve">с территории государств – членов Евразийского экономического союза подакцизных товаров, в отношении которых установлены процентные (адвалорные) ставки акцизов, по ценам без учета акцизов ниже цены их приобретения налоговая база определяется исходя из цены </w:t>
      </w:r>
      <w:r>
        <w:t>приобретения.</w:t>
      </w:r>
    </w:p>
    <w:p w14:paraId="097E1B51" w14:textId="77777777" w:rsidR="00000000" w:rsidRDefault="0050258C">
      <w:pPr>
        <w:pStyle w:val="a3"/>
      </w:pPr>
      <w:r>
        <w:t xml:space="preserve">3. При определении налоговой базы при реализации (передаче) подакцизных товаров, в отношении которых установлены процентные (адвалорные) ставки акцизов, стоимость этих подакцизных товаров, оплаченная (подлежащая оплате) в иностранной валюте, </w:t>
      </w:r>
      <w:r>
        <w:t>определяется в белорусских рублях по официальному курсу, установленному Национальным банком на момент фактической реализации (передачи) подакцизных товаров.</w:t>
      </w:r>
    </w:p>
    <w:p w14:paraId="45EAAB12" w14:textId="77777777" w:rsidR="00000000" w:rsidRDefault="0050258C">
      <w:pPr>
        <w:spacing w:after="240"/>
        <w:rPr>
          <w:rFonts w:eastAsia="Times New Roman"/>
        </w:rPr>
      </w:pPr>
    </w:p>
    <w:p w14:paraId="56B1B7AA" w14:textId="77777777" w:rsidR="00000000" w:rsidRDefault="0050258C">
      <w:pPr>
        <w:jc w:val="center"/>
        <w:rPr>
          <w:rFonts w:eastAsia="Times New Roman"/>
        </w:rPr>
      </w:pPr>
      <w:r>
        <w:rPr>
          <w:rFonts w:eastAsia="Times New Roman"/>
          <w:b/>
          <w:bCs/>
        </w:rPr>
        <w:t>Статья 149.</w:t>
      </w:r>
      <w:r>
        <w:rPr>
          <w:rFonts w:eastAsia="Times New Roman"/>
        </w:rPr>
        <w:t xml:space="preserve"> Определение момента фактической реализации (передачи) подакцизных товаров</w:t>
      </w:r>
    </w:p>
    <w:p w14:paraId="7ADFE4B3" w14:textId="77777777" w:rsidR="00000000" w:rsidRDefault="0050258C">
      <w:pPr>
        <w:rPr>
          <w:rFonts w:eastAsia="Times New Roman"/>
        </w:rPr>
      </w:pPr>
    </w:p>
    <w:p w14:paraId="7A558F19" w14:textId="77777777" w:rsidR="00000000" w:rsidRDefault="0050258C">
      <w:pPr>
        <w:pStyle w:val="a3"/>
      </w:pPr>
      <w:r>
        <w:t>1. Момен</w:t>
      </w:r>
      <w:r>
        <w:t>т фактической реализации (передачи) подакцизных товаров определяется как приходящийся на налоговый период день отгрузки (передачи) (в том числе обособленному подразделению плательщика) подакцизных товаров.</w:t>
      </w:r>
    </w:p>
    <w:p w14:paraId="3F5FBDD3" w14:textId="77777777" w:rsidR="00000000" w:rsidRDefault="0050258C">
      <w:pPr>
        <w:pStyle w:val="a3"/>
      </w:pPr>
      <w:r>
        <w:t>Днем отгрузки (передачи) подакцизных товаров призн</w:t>
      </w:r>
      <w:r>
        <w:t>ается дата их отпуска, осуществленного в установленном порядке.</w:t>
      </w:r>
    </w:p>
    <w:p w14:paraId="57021859" w14:textId="77777777" w:rsidR="00000000" w:rsidRDefault="0050258C">
      <w:pPr>
        <w:pStyle w:val="a3"/>
      </w:pPr>
      <w:r>
        <w:t>Днем отгрузки (передачи) подакцизных товаров на основе договоров комиссии, поручения и иных аналогичных гражданско-правовых договоров признается дата отгрузки (передачи) подакцизных товаров их</w:t>
      </w:r>
      <w:r>
        <w:t xml:space="preserve"> собственником, правообладателем комиссионеру (поверенному) либо дата отгрузки (передачи) подакцизных товаров комиссионером (поверенным) покупателю.</w:t>
      </w:r>
    </w:p>
    <w:p w14:paraId="066D003A" w14:textId="77777777" w:rsidR="00000000" w:rsidRDefault="0050258C">
      <w:pPr>
        <w:pStyle w:val="a3"/>
      </w:pPr>
      <w:r>
        <w:t xml:space="preserve">2. Плательщики при реализации (передаче) алкогольной продукции, слабоалкогольных напитков с объемной долей </w:t>
      </w:r>
      <w:r>
        <w:t>этилового спирта более 1,2 процента и менее 7 процентов (слабоалкогольных натуральных напитков, иных слабоалкогольных напитков), сидров (за исключением фруктово-ягодных) и (или) пива вправе определять момент фактической реализации (передачи) подакцизных то</w:t>
      </w:r>
      <w:r>
        <w:t>варов по мере их оплаты.</w:t>
      </w:r>
    </w:p>
    <w:p w14:paraId="1EAE6825" w14:textId="77777777" w:rsidR="00000000" w:rsidRDefault="0050258C">
      <w:pPr>
        <w:pStyle w:val="a3"/>
      </w:pPr>
      <w:r>
        <w:t>Метод определения момента фактической реализации (передачи) подакцизных товаров устанавливается учетной политикой с учетом требований, предусмотренных частями третьей и четвертой настоящего пункта, и не подлежит изменению в течение</w:t>
      </w:r>
      <w:r>
        <w:t xml:space="preserve"> календарного года.</w:t>
      </w:r>
    </w:p>
    <w:p w14:paraId="23DE1A53" w14:textId="77777777" w:rsidR="00000000" w:rsidRDefault="0050258C">
      <w:pPr>
        <w:pStyle w:val="a3"/>
      </w:pPr>
      <w:r>
        <w:t>В случае реализации плательщиками права на определение момента фактической реализации (передачи) подакцизных товаров по мере их оплаты момент фактической реализации (передачи) подакцизных товаров определяется как приходящийся на налогов</w:t>
      </w:r>
      <w:r>
        <w:t>ый период:</w:t>
      </w:r>
    </w:p>
    <w:p w14:paraId="1AA4B58D" w14:textId="77777777" w:rsidR="00000000" w:rsidRDefault="0050258C">
      <w:pPr>
        <w:pStyle w:val="a3"/>
      </w:pPr>
      <w:r>
        <w:t>день зачисления денежных средств на счет плательщика, но не позднее шестидесяти дней со дня отгрузки (передачи) подакцизных товаров;</w:t>
      </w:r>
    </w:p>
    <w:p w14:paraId="3BD59C11" w14:textId="77777777" w:rsidR="00000000" w:rsidRDefault="0050258C">
      <w:pPr>
        <w:pStyle w:val="a3"/>
      </w:pPr>
      <w:r>
        <w:t>в случае реализации подакцизных товаров за наличные денежные средства – день поступления указанных денежных сред</w:t>
      </w:r>
      <w:r>
        <w:t>ств в кассу плательщика, но не позднее шестидесяти дней со дня отгрузки (передачи) подакцизных товаров.</w:t>
      </w:r>
    </w:p>
    <w:p w14:paraId="0CD11AB6" w14:textId="77777777" w:rsidR="00000000" w:rsidRDefault="0050258C">
      <w:pPr>
        <w:pStyle w:val="a3"/>
      </w:pPr>
      <w:r>
        <w:t>Днем зачисления денежных средств на счет плательщика при реализации подакцизных товаров на основе договоров поручения, комиссии и иных аналогичных гражд</w:t>
      </w:r>
      <w:r>
        <w:t>анско-правовых договоров признается день зачисления денежных средств на счет комиссионера (поверенного), а в случае, если договором предусмотрено, что денежные средства за реализованные комиссионером (поверенным) подакцизные товары зачисляются на счет плат</w:t>
      </w:r>
      <w:r>
        <w:t>ельщика, – день зачисления денежных средств непосредственно на счет плательщика.</w:t>
      </w:r>
    </w:p>
    <w:p w14:paraId="4CFA661F" w14:textId="77777777" w:rsidR="00000000" w:rsidRDefault="0050258C">
      <w:pPr>
        <w:pStyle w:val="a3"/>
      </w:pPr>
      <w:r>
        <w:t>3. При безвозмездной передаче подакцизных товаров, реализации (передаче) подакцизных товаров плательщиком своим работникам, обмене с участием подакцизных товаров, передаче под</w:t>
      </w:r>
      <w:r>
        <w:t>акцизных товаров по соглашению о предоставлении отступного или новации, по договору займа момент фактической реализации подакцизных товаров определяется как приходящийся на налоговый период соответственно день такой передачи, обмена.</w:t>
      </w:r>
    </w:p>
    <w:p w14:paraId="3D2CA155" w14:textId="77777777" w:rsidR="00000000" w:rsidRDefault="0050258C">
      <w:pPr>
        <w:pStyle w:val="a3"/>
      </w:pPr>
      <w:r>
        <w:t>Днем обмена признается</w:t>
      </w:r>
      <w:r>
        <w:t xml:space="preserve"> дата совершения каждой отгрузки подакцизных товаров.</w:t>
      </w:r>
    </w:p>
    <w:p w14:paraId="74360D32" w14:textId="77777777" w:rsidR="00000000" w:rsidRDefault="0050258C">
      <w:pPr>
        <w:pStyle w:val="a3"/>
      </w:pPr>
      <w:r>
        <w:t>4. При использовании подакцизных товаров для собственных нужд момент фактической реализации (передачи) определяется как приходящийся на налоговый период день составления первичного учетного документа, а</w:t>
      </w:r>
      <w:r>
        <w:t xml:space="preserve"> при отсутствии первичного учетного документа – день составления иного документа, подтверждающего использование подакцизных товаров для собственных нужд, включая отпуск в производство товаров (работ, услуг) и прочее выбытие.</w:t>
      </w:r>
    </w:p>
    <w:p w14:paraId="58A536C4" w14:textId="77777777" w:rsidR="00000000" w:rsidRDefault="0050258C">
      <w:pPr>
        <w:pStyle w:val="a3"/>
      </w:pPr>
      <w:r>
        <w:t>5. При использовании подакцизны</w:t>
      </w:r>
      <w:r>
        <w:t>х товаров для производства других подакцизных или неподакцизных товаров момент фактической реализации (передачи) определяется как приходящийся на налоговый период день передачи в производство таких подакцизных товаров.</w:t>
      </w:r>
    </w:p>
    <w:p w14:paraId="5532E3EE" w14:textId="77777777" w:rsidR="00000000" w:rsidRDefault="0050258C">
      <w:pPr>
        <w:pStyle w:val="a3"/>
      </w:pPr>
      <w:r>
        <w:t>6. Момент фактической реализации (пер</w:t>
      </w:r>
      <w:r>
        <w:t>едачи) подакцизных товаров, произведенных из давальческого сырья, определяется как приходящийся на налоговый период день отгрузки (передачи) подакцизных товаров:</w:t>
      </w:r>
    </w:p>
    <w:p w14:paraId="1C5EFC6D" w14:textId="77777777" w:rsidR="00000000" w:rsidRDefault="0050258C">
      <w:pPr>
        <w:pStyle w:val="a3"/>
      </w:pPr>
      <w:r>
        <w:t>6.1. в соответствии с оформленными документами по распоряжению собственника этих товаров;</w:t>
      </w:r>
    </w:p>
    <w:p w14:paraId="0306A8B5" w14:textId="77777777" w:rsidR="00000000" w:rsidRDefault="0050258C">
      <w:pPr>
        <w:pStyle w:val="a3"/>
      </w:pPr>
      <w:r>
        <w:t>6.2.</w:t>
      </w:r>
      <w:r>
        <w:t xml:space="preserve"> в соответствии с оформленными документами при исполнении договора займа;</w:t>
      </w:r>
    </w:p>
    <w:p w14:paraId="3182E9B1" w14:textId="77777777" w:rsidR="00000000" w:rsidRDefault="0050258C">
      <w:pPr>
        <w:pStyle w:val="a3"/>
      </w:pPr>
      <w:r>
        <w:t>6.3. в соответствии с оформленными документами переработчику этих товаров при оплате подакцизными товарами услуг по производству товаров из давальческого сырья;</w:t>
      </w:r>
    </w:p>
    <w:p w14:paraId="064BFF27" w14:textId="77777777" w:rsidR="00000000" w:rsidRDefault="0050258C">
      <w:pPr>
        <w:pStyle w:val="a3"/>
      </w:pPr>
      <w:r>
        <w:t>6.4. при изменении со</w:t>
      </w:r>
      <w:r>
        <w:t>бственника подакцизных товаров, произведенных из давальческого сырья.</w:t>
      </w:r>
    </w:p>
    <w:p w14:paraId="2C88291A" w14:textId="77777777" w:rsidR="00000000" w:rsidRDefault="0050258C">
      <w:pPr>
        <w:pStyle w:val="a3"/>
      </w:pPr>
      <w:r>
        <w:t>7. При контрактном производстве табачных изделий момент фактической реализации (передачи) определяется как приходящийся на налоговый период день отгрузки (передачи) произведенных табачны</w:t>
      </w:r>
      <w:r>
        <w:t>х изделий заказчику и (или) другим лицам.</w:t>
      </w:r>
    </w:p>
    <w:p w14:paraId="7E9D8B2E" w14:textId="77777777" w:rsidR="00000000" w:rsidRDefault="0050258C">
      <w:pPr>
        <w:pStyle w:val="a3"/>
      </w:pPr>
      <w:r>
        <w:t>8. При использовании (реализации, передаче) подакцизных товаров не по целевому назначению момент фактической реализации (передачи) определяется как приходящийся на налоговый период день составления первичного учетн</w:t>
      </w:r>
      <w:r>
        <w:t>ого документа, а при отсутствии первичного учетного документа – день составления иного документа, подтверждающего использование (реализацию, передачу) подакцизных товаров не по целевому назначению.</w:t>
      </w:r>
    </w:p>
    <w:p w14:paraId="7CF16183" w14:textId="77777777" w:rsidR="00000000" w:rsidRDefault="0050258C">
      <w:pPr>
        <w:spacing w:after="240"/>
        <w:rPr>
          <w:rFonts w:eastAsia="Times New Roman"/>
        </w:rPr>
      </w:pPr>
    </w:p>
    <w:p w14:paraId="5336DDE4" w14:textId="77777777" w:rsidR="00000000" w:rsidRDefault="0050258C">
      <w:pPr>
        <w:jc w:val="center"/>
        <w:rPr>
          <w:rFonts w:eastAsia="Times New Roman"/>
        </w:rPr>
      </w:pPr>
      <w:r>
        <w:rPr>
          <w:rFonts w:eastAsia="Times New Roman"/>
          <w:b/>
          <w:bCs/>
        </w:rPr>
        <w:t>Статья 150.</w:t>
      </w:r>
      <w:r>
        <w:rPr>
          <w:rFonts w:eastAsia="Times New Roman"/>
        </w:rPr>
        <w:t xml:space="preserve"> Подакцизные товары</w:t>
      </w:r>
    </w:p>
    <w:p w14:paraId="7AEB650B" w14:textId="77777777" w:rsidR="00000000" w:rsidRDefault="0050258C">
      <w:pPr>
        <w:rPr>
          <w:rFonts w:eastAsia="Times New Roman"/>
        </w:rPr>
      </w:pPr>
    </w:p>
    <w:p w14:paraId="33904272" w14:textId="77777777" w:rsidR="00000000" w:rsidRDefault="0050258C">
      <w:pPr>
        <w:pStyle w:val="a3"/>
      </w:pPr>
      <w:r>
        <w:t>1. Подакцизными товарами признаются:</w:t>
      </w:r>
    </w:p>
    <w:p w14:paraId="4051D52C" w14:textId="77777777" w:rsidR="00000000" w:rsidRDefault="0050258C">
      <w:pPr>
        <w:pStyle w:val="a3"/>
      </w:pPr>
      <w:r>
        <w:t>1.1. спирт;</w:t>
      </w:r>
    </w:p>
    <w:p w14:paraId="1E6BD6F2" w14:textId="77777777" w:rsidR="00000000" w:rsidRDefault="0050258C">
      <w:pPr>
        <w:pStyle w:val="a3"/>
      </w:pPr>
      <w:r>
        <w:t>1.2. алкогольная продукция;</w:t>
      </w:r>
    </w:p>
    <w:p w14:paraId="2A21D337" w14:textId="77777777" w:rsidR="00000000" w:rsidRDefault="0050258C">
      <w:pPr>
        <w:pStyle w:val="a3"/>
      </w:pPr>
      <w:r>
        <w:t>1.3. слабоалкогольные напитки с объемной долей этилового спирта более 1,2 процента и менее 7 процентов (слабоалкогольные натуральные напитки, иные слабоалкогольные напитки).</w:t>
      </w:r>
    </w:p>
    <w:p w14:paraId="6EB09B87" w14:textId="77777777" w:rsidR="00000000" w:rsidRDefault="0050258C">
      <w:pPr>
        <w:pStyle w:val="a3"/>
      </w:pPr>
      <w:r>
        <w:t>Для ц</w:t>
      </w:r>
      <w:r>
        <w:t>елей настоящей главы признаются:</w:t>
      </w:r>
    </w:p>
    <w:p w14:paraId="084B6CE1" w14:textId="77777777" w:rsidR="00000000" w:rsidRDefault="0050258C">
      <w:pPr>
        <w:pStyle w:val="a3"/>
      </w:pPr>
      <w:r>
        <w:t>слабоалкогольными натуральными напитками – слабоалкогольные напитки, содержащие этиловый спирт только эндогенного происхождения, изготовленные без использования консервантов (за исключением сорбиновой кислоты и ее солей), п</w:t>
      </w:r>
      <w:r>
        <w:t>одсластителей, искусственных и идентичных натуральным ароматизаторов, синтетических и искусственных красителей;</w:t>
      </w:r>
    </w:p>
    <w:p w14:paraId="509C9754" w14:textId="77777777" w:rsidR="00000000" w:rsidRDefault="0050258C">
      <w:pPr>
        <w:pStyle w:val="a3"/>
      </w:pPr>
      <w:r>
        <w:t>иными слабоалкогольными напитками – слабоалкогольные напитки, за исключением слабоалкогольных натуральных напитков;</w:t>
      </w:r>
    </w:p>
    <w:p w14:paraId="22665612" w14:textId="77777777" w:rsidR="00000000" w:rsidRDefault="0050258C">
      <w:pPr>
        <w:pStyle w:val="a3"/>
      </w:pPr>
      <w:r>
        <w:t xml:space="preserve">1.4. пиво, пивной коктейль, </w:t>
      </w:r>
      <w:r>
        <w:t>напитки, изготавливаемые на основе пива (пивные напитки).</w:t>
      </w:r>
    </w:p>
    <w:p w14:paraId="4B00C13D" w14:textId="77777777" w:rsidR="00000000" w:rsidRDefault="0050258C">
      <w:pPr>
        <w:pStyle w:val="a3"/>
      </w:pPr>
      <w:r>
        <w:t>Для целей настоящей главы признаются:</w:t>
      </w:r>
    </w:p>
    <w:p w14:paraId="77020CAF" w14:textId="77777777" w:rsidR="00000000" w:rsidRDefault="0050258C">
      <w:pPr>
        <w:pStyle w:val="a3"/>
      </w:pPr>
      <w:r>
        <w:t>пивным коктейлем – продукт, изготовленный путем купажирования пива или специального пива и других компонентов без добавления этилового ректификованного спирта и</w:t>
      </w:r>
      <w:r>
        <w:t>з пищевого сырья, с содержанием пива в готовом пивном коктейле не менее 50 процентов;</w:t>
      </w:r>
    </w:p>
    <w:p w14:paraId="24AD9960" w14:textId="77777777" w:rsidR="00000000" w:rsidRDefault="0050258C">
      <w:pPr>
        <w:pStyle w:val="a3"/>
      </w:pPr>
      <w:r>
        <w:t>напитками, изготавливаемыми на основе пива (пивными напитками), – пивоваренная продукция с объемной долей этилового спирта, образовавшегося в процессе брожения пивного су</w:t>
      </w:r>
      <w:r>
        <w:t>сла, не более 7 процентов, изготовленная из пива (не менее 40 процентов объема готовой продукции) и (или) изготовленного из пивоваренного солода пивного сусла (не менее 40 процентов массы сырья), подготовленной (исправленной) воды, без добавления или с доб</w:t>
      </w:r>
      <w:r>
        <w:t>авлением зернопродуктов, сахаросодержащих продуктов, хмеля и (или) хмелепродуктов, фруктового (плодово-ягодного) и иного растительного сырья, продуктов их переработки, ароматизаторов, пищевых добавок, без добавления этилового спирта;</w:t>
      </w:r>
    </w:p>
    <w:p w14:paraId="32E1BED5" w14:textId="77777777" w:rsidR="00000000" w:rsidRDefault="0050258C">
      <w:pPr>
        <w:pStyle w:val="a3"/>
      </w:pPr>
      <w:r>
        <w:t>1.5. сидры;</w:t>
      </w:r>
    </w:p>
    <w:p w14:paraId="1962CBBF" w14:textId="77777777" w:rsidR="00000000" w:rsidRDefault="0050258C">
      <w:pPr>
        <w:pStyle w:val="a3"/>
      </w:pPr>
      <w:r>
        <w:t>1.6. пищев</w:t>
      </w:r>
      <w:r>
        <w:t>ая спиртосодержащая продукция в виде растворов, эмульсий, суспензий, произведенных с использованием этилового спирта;</w:t>
      </w:r>
    </w:p>
    <w:p w14:paraId="7E2F141B" w14:textId="77777777" w:rsidR="00000000" w:rsidRDefault="0050258C">
      <w:pPr>
        <w:pStyle w:val="a3"/>
      </w:pPr>
      <w:r>
        <w:t>1.7. непищевая спиртосодержащая продукция в виде растворов, эмульсий, суспензий, произведенных с использованием этилового спирта из всех в</w:t>
      </w:r>
      <w:r>
        <w:t>идов сырья, иных спиртосодержащих продуктов;</w:t>
      </w:r>
    </w:p>
    <w:p w14:paraId="6F235913" w14:textId="77777777" w:rsidR="00000000" w:rsidRDefault="0050258C">
      <w:pPr>
        <w:pStyle w:val="a3"/>
      </w:pPr>
      <w:r>
        <w:t>1.8. табачные изделия;</w:t>
      </w:r>
    </w:p>
    <w:p w14:paraId="3A1D251D" w14:textId="77777777" w:rsidR="00000000" w:rsidRDefault="0050258C">
      <w:pPr>
        <w:pStyle w:val="a3"/>
      </w:pPr>
      <w:r>
        <w:t>1.9. автомобильный бензин;</w:t>
      </w:r>
    </w:p>
    <w:p w14:paraId="0B25A314" w14:textId="77777777" w:rsidR="00000000" w:rsidRDefault="0050258C">
      <w:pPr>
        <w:pStyle w:val="a3"/>
      </w:pPr>
      <w:r>
        <w:t>1.10. дизельное топливо;</w:t>
      </w:r>
    </w:p>
    <w:p w14:paraId="3DEDEC11" w14:textId="77777777" w:rsidR="00000000" w:rsidRDefault="0050258C">
      <w:pPr>
        <w:pStyle w:val="a3"/>
      </w:pPr>
      <w:r>
        <w:t>1.11. дизельное топливо с метиловыми эфирами жирных кислот;</w:t>
      </w:r>
    </w:p>
    <w:p w14:paraId="6B860BAF" w14:textId="77777777" w:rsidR="00000000" w:rsidRDefault="0050258C">
      <w:pPr>
        <w:pStyle w:val="a3"/>
      </w:pPr>
      <w:r>
        <w:t>1.12. судовое топливо;</w:t>
      </w:r>
    </w:p>
    <w:p w14:paraId="107B2BAB" w14:textId="77777777" w:rsidR="00000000" w:rsidRDefault="0050258C">
      <w:pPr>
        <w:pStyle w:val="a3"/>
      </w:pPr>
      <w:r>
        <w:t>1.13. газ углеводородный сжиженный и газ природный то</w:t>
      </w:r>
      <w:r>
        <w:t>пливный компримированный при их использовании в качестве автомобильного топлива;</w:t>
      </w:r>
    </w:p>
    <w:p w14:paraId="6046F298" w14:textId="77777777" w:rsidR="00000000" w:rsidRDefault="0050258C">
      <w:pPr>
        <w:pStyle w:val="a3"/>
      </w:pPr>
      <w:r>
        <w:t>1.14. масла моторные, включая масла (жидкости), предназначенные для промывки (очистки от отложений) масляных систем двигателей внутреннего сгорания;</w:t>
      </w:r>
    </w:p>
    <w:p w14:paraId="1CD5A942" w14:textId="77777777" w:rsidR="00000000" w:rsidRDefault="0050258C">
      <w:pPr>
        <w:pStyle w:val="a3"/>
      </w:pPr>
      <w:r>
        <w:t>1.15. жидкости для электро</w:t>
      </w:r>
      <w:r>
        <w:t>нных систем курения;</w:t>
      </w:r>
    </w:p>
    <w:p w14:paraId="4BCAFC01" w14:textId="77777777" w:rsidR="00000000" w:rsidRDefault="0050258C">
      <w:pPr>
        <w:pStyle w:val="a3"/>
      </w:pPr>
      <w:r>
        <w:t>1.16. нетабачные никотиносодержащие изделия.</w:t>
      </w:r>
    </w:p>
    <w:p w14:paraId="45328097" w14:textId="77777777" w:rsidR="00000000" w:rsidRDefault="0050258C">
      <w:pPr>
        <w:pStyle w:val="a3"/>
      </w:pPr>
      <w:r>
        <w:t>2. Не признаются подакцизными товарами:</w:t>
      </w:r>
    </w:p>
    <w:p w14:paraId="3D7BEC9C" w14:textId="77777777" w:rsidR="00000000" w:rsidRDefault="0050258C">
      <w:pPr>
        <w:pStyle w:val="a3"/>
      </w:pPr>
      <w:r>
        <w:t>2.1. спиртосодержащие растворы с денатурирующими добавками, компонентами, изменяющими органолептические свойства этилового спирта, разрешенными к прим</w:t>
      </w:r>
      <w:r>
        <w:t>енению в Республике Беларусь;</w:t>
      </w:r>
    </w:p>
    <w:p w14:paraId="5630E8A6" w14:textId="77777777" w:rsidR="00000000" w:rsidRDefault="0050258C">
      <w:pPr>
        <w:pStyle w:val="a3"/>
      </w:pPr>
      <w:r>
        <w:t>2.2. спиртосодержащие лекарственные средства, разрешенные к промышленному производству, реализации и медицинскому применению на территории Республики Беларусь в порядке, установленном законодательством;</w:t>
      </w:r>
    </w:p>
    <w:p w14:paraId="2D5A0930" w14:textId="77777777" w:rsidR="00000000" w:rsidRDefault="0050258C">
      <w:pPr>
        <w:pStyle w:val="a3"/>
      </w:pPr>
      <w:r>
        <w:t>2.3. спиртосодержащие лекарственные средства, изготавливаемые в аптеках по индивидуальным назначениям (рецептам) врача или требованиям (заявкам) организации здравоохранения, включая гомеопатические лекарственные средства;</w:t>
      </w:r>
    </w:p>
    <w:p w14:paraId="721F4AF4" w14:textId="77777777" w:rsidR="00000000" w:rsidRDefault="0050258C">
      <w:pPr>
        <w:pStyle w:val="a3"/>
      </w:pPr>
      <w:r>
        <w:t>2.4. спиртосодержащие средства и п</w:t>
      </w:r>
      <w:r>
        <w:t>репараты ветеринарного назначения, допущенные к производству и (или) применению на территории Республики Беларусь в порядке, установленном законодательством;</w:t>
      </w:r>
    </w:p>
    <w:p w14:paraId="358B6EA6" w14:textId="77777777" w:rsidR="00000000" w:rsidRDefault="0050258C">
      <w:pPr>
        <w:pStyle w:val="a3"/>
      </w:pPr>
      <w:r>
        <w:t>2.5. спиртосодержащие парфюмерно-косметические средства;</w:t>
      </w:r>
    </w:p>
    <w:p w14:paraId="4120A175" w14:textId="77777777" w:rsidR="00000000" w:rsidRDefault="0050258C">
      <w:pPr>
        <w:pStyle w:val="a3"/>
      </w:pPr>
      <w:r>
        <w:t>2.6. побочные продукты и спиртосодержащие</w:t>
      </w:r>
      <w:r>
        <w:t xml:space="preserve"> отходы, образующиеся в соответствии с технологическим процессом при производстве на территории Республики Беларусь этилового спирта, алкогольной продукции;</w:t>
      </w:r>
    </w:p>
    <w:p w14:paraId="1BDEE677" w14:textId="77777777" w:rsidR="00000000" w:rsidRDefault="0050258C">
      <w:pPr>
        <w:pStyle w:val="a3"/>
      </w:pPr>
      <w:r>
        <w:t>2.7. коньячный и плодовый спирт, виноматериалы, зерновой дистиллят.</w:t>
      </w:r>
    </w:p>
    <w:p w14:paraId="513C185B" w14:textId="77777777" w:rsidR="00000000" w:rsidRDefault="0050258C">
      <w:pPr>
        <w:pStyle w:val="a3"/>
      </w:pPr>
      <w:r>
        <w:t>Для целей настоящей главы призн</w:t>
      </w:r>
      <w:r>
        <w:t>аются:</w:t>
      </w:r>
    </w:p>
    <w:p w14:paraId="097F2C96" w14:textId="77777777" w:rsidR="00000000" w:rsidRDefault="0050258C">
      <w:pPr>
        <w:pStyle w:val="a3"/>
      </w:pPr>
      <w:r>
        <w:t xml:space="preserve">коньячным спиртом – винный дистиллят с объемной долей этилового спирта от 55 до 70 процентов, изготовленный фракционной перегонкой коньячного виноматериала, ввозимый в емкостях не менее 200 литров для использования в качестве сырья при изготовлении </w:t>
      </w:r>
      <w:r>
        <w:t>алкогольной продукции либо реализуемый (передаваемый) для использования в качестве сырья при изготовлении алкогольной продукции;</w:t>
      </w:r>
    </w:p>
    <w:p w14:paraId="6EDE1B94" w14:textId="77777777" w:rsidR="00000000" w:rsidRDefault="0050258C">
      <w:pPr>
        <w:pStyle w:val="a3"/>
      </w:pPr>
      <w:r>
        <w:t>плодовым спиртом – дистиллят с объемной долей этилового спирта от 52 до 86 процентов, изготовленный в результате перегонки (рек</w:t>
      </w:r>
      <w:r>
        <w:t>тификации) плодового виноматериала, сброженного плодово-ягодного сока, сброженных плодово-ягодных выжимок, дрожжевых и гущевых осадков, плодового спирта-сырца, ввозимый в емкостях не менее 200 литров для использования в качестве сырья при изготовлении алко</w:t>
      </w:r>
      <w:r>
        <w:t>гольной продукции либо реализуемый (передаваемый) для использования в качестве сырья при изготовлении алкогольной продукции;</w:t>
      </w:r>
    </w:p>
    <w:p w14:paraId="59D4F998" w14:textId="77777777" w:rsidR="00000000" w:rsidRDefault="0050258C">
      <w:pPr>
        <w:pStyle w:val="a3"/>
      </w:pPr>
      <w:r>
        <w:t>виноматериалами – винодельческая продукция, ввозимая в авто- или железнодорожных цистернах емкостью не менее 1000 дал для использов</w:t>
      </w:r>
      <w:r>
        <w:t>ания в качестве сырья при изготовлении алкогольной продукции или для розлива в потребительскую тару (упаковку) после выполнения установленных технологических операций либо реализуемая (передаваемая) для использования в качестве сырья при изготовлении алког</w:t>
      </w:r>
      <w:r>
        <w:t>ольной продукции или для розлива в потребительскую тару (упаковку) после выполнения установленных технологических операций;</w:t>
      </w:r>
    </w:p>
    <w:p w14:paraId="5A782DBC" w14:textId="77777777" w:rsidR="00000000" w:rsidRDefault="0050258C">
      <w:pPr>
        <w:pStyle w:val="a3"/>
      </w:pPr>
      <w:r>
        <w:t>зерновым дистиллятом – дистиллят, полученный путем одно- или многократной перегонки сброженного сусла из зерна злаковых культур (рож</w:t>
      </w:r>
      <w:r>
        <w:t>ь, пшеница, тритикале) и (или) приготовленного из него солода до крепости не более 94,8 процента, используемый либо реализуемый (передаваемый) в качестве сырья при изготовлении алкогольной продукции;</w:t>
      </w:r>
    </w:p>
    <w:p w14:paraId="4F7F6641" w14:textId="77777777" w:rsidR="00000000" w:rsidRDefault="0050258C">
      <w:pPr>
        <w:pStyle w:val="a3"/>
      </w:pPr>
      <w:r>
        <w:t>2.8. дезинфицирующие средства;</w:t>
      </w:r>
    </w:p>
    <w:p w14:paraId="6582A719" w14:textId="77777777" w:rsidR="00000000" w:rsidRDefault="0050258C">
      <w:pPr>
        <w:pStyle w:val="a3"/>
      </w:pPr>
      <w:r>
        <w:t>2.9. товары бытовой химии</w:t>
      </w:r>
      <w:r>
        <w:t>;</w:t>
      </w:r>
    </w:p>
    <w:p w14:paraId="605161F7" w14:textId="77777777" w:rsidR="00000000" w:rsidRDefault="0050258C">
      <w:pPr>
        <w:pStyle w:val="a3"/>
      </w:pPr>
      <w:r>
        <w:t>2.10. газ углеводородный сжиженный и газ природный топливный компримированный при их ввозе на территорию Республики Беларусь;</w:t>
      </w:r>
    </w:p>
    <w:p w14:paraId="2D28328C" w14:textId="77777777" w:rsidR="00000000" w:rsidRDefault="0050258C">
      <w:pPr>
        <w:pStyle w:val="a3"/>
      </w:pPr>
      <w:r>
        <w:t>2.11. табак, используемый в качестве сырья для производства табачных изделий.</w:t>
      </w:r>
    </w:p>
    <w:p w14:paraId="7A27FB53" w14:textId="77777777" w:rsidR="00000000" w:rsidRDefault="0050258C">
      <w:pPr>
        <w:pStyle w:val="a3"/>
      </w:pPr>
      <w:r>
        <w:t>3. Министерство здравоохранения, Белорусский госуд</w:t>
      </w:r>
      <w:r>
        <w:t>арственный концерн по нефти и химии, Белорусский государственный концерн пищевой промышленности в пределах своей компетенции рассматривают обращения заинтересованных по вопросам отнесения отдельных товаров к подакцизным и (или) к товарам, не признаваемым п</w:t>
      </w:r>
      <w:r>
        <w:t>одакцизными, и выдают им соответствующие заключения.</w:t>
      </w:r>
    </w:p>
    <w:p w14:paraId="6AE19084" w14:textId="77777777" w:rsidR="00000000" w:rsidRDefault="0050258C">
      <w:pPr>
        <w:spacing w:after="240"/>
        <w:rPr>
          <w:rFonts w:eastAsia="Times New Roman"/>
        </w:rPr>
      </w:pPr>
    </w:p>
    <w:p w14:paraId="6A721169" w14:textId="77777777" w:rsidR="00000000" w:rsidRDefault="0050258C">
      <w:pPr>
        <w:jc w:val="center"/>
        <w:rPr>
          <w:rFonts w:eastAsia="Times New Roman"/>
        </w:rPr>
      </w:pPr>
      <w:r>
        <w:rPr>
          <w:rFonts w:eastAsia="Times New Roman"/>
          <w:b/>
          <w:bCs/>
        </w:rPr>
        <w:t>Статья 151.</w:t>
      </w:r>
      <w:r>
        <w:rPr>
          <w:rFonts w:eastAsia="Times New Roman"/>
        </w:rPr>
        <w:t xml:space="preserve"> Освобождение от акцизов при реализации (передаче) подакцизных товаров</w:t>
      </w:r>
    </w:p>
    <w:p w14:paraId="3512D3EB" w14:textId="77777777" w:rsidR="00000000" w:rsidRDefault="0050258C">
      <w:pPr>
        <w:rPr>
          <w:rFonts w:eastAsia="Times New Roman"/>
        </w:rPr>
      </w:pPr>
    </w:p>
    <w:p w14:paraId="2E58B1FE" w14:textId="77777777" w:rsidR="00000000" w:rsidRDefault="0050258C">
      <w:pPr>
        <w:pStyle w:val="a3"/>
      </w:pPr>
      <w:r>
        <w:t>1. Освобождаются от акцизов:</w:t>
      </w:r>
    </w:p>
    <w:p w14:paraId="1BB12C07" w14:textId="77777777" w:rsidR="00000000" w:rsidRDefault="0050258C">
      <w:pPr>
        <w:pStyle w:val="a3"/>
      </w:pPr>
      <w:r>
        <w:t>1.1. спирт при его реализации (передаче) для производства лекарственных средств, ветери</w:t>
      </w:r>
      <w:r>
        <w:t>нарных препаратов юридическим лицам Республики Беларусь, которым разрешено их производство;</w:t>
      </w:r>
    </w:p>
    <w:p w14:paraId="76F2B858" w14:textId="77777777" w:rsidR="00000000" w:rsidRDefault="0050258C">
      <w:pPr>
        <w:pStyle w:val="a3"/>
      </w:pPr>
      <w:r>
        <w:t>1.2. подакцизные товары собственного производства, реализуемые владельцу магазина беспошлинной торговли для их последующей реализации в магазинах беспошлинной торго</w:t>
      </w:r>
      <w:r>
        <w:t>вли либо на бортах воздушных судов в качестве припасов, вывозимых с таможенной территории Евразийского экономического союза: алкогольные напитки, слабоалкогольные напитки с объемной долей этилового спирта более 1,2 процента и менее 7 процентов, пиво, пивны</w:t>
      </w:r>
      <w:r>
        <w:t>е коктейли, сидры, табачные изделия.</w:t>
      </w:r>
    </w:p>
    <w:p w14:paraId="589703D3" w14:textId="77777777" w:rsidR="00000000" w:rsidRDefault="0050258C">
      <w:pPr>
        <w:pStyle w:val="a3"/>
      </w:pPr>
      <w:r>
        <w:t>Для целей настоящего подпункта товарами собственного производства признаются товары, дата отгрузки которых приходится на период действия сертификата продукции собственного производства, выданного плательщику в установле</w:t>
      </w:r>
      <w:r>
        <w:t>нном законодательством порядке и подтверждающего принадлежность этих товаров к продукции собственного производства.</w:t>
      </w:r>
    </w:p>
    <w:p w14:paraId="347A993C" w14:textId="77777777" w:rsidR="00000000" w:rsidRDefault="0050258C">
      <w:pPr>
        <w:pStyle w:val="a3"/>
      </w:pPr>
      <w:r>
        <w:t>Положения настоящего подпункта не распространяются на реализацию товаров владельцу магазина беспошлинной торговли по договорам комиссии, пор</w:t>
      </w:r>
      <w:r>
        <w:t>учения или иным аналогичным гражданско-правовым договорам;</w:t>
      </w:r>
    </w:p>
    <w:p w14:paraId="5E5555A2" w14:textId="77777777" w:rsidR="00000000" w:rsidRDefault="0050258C">
      <w:pPr>
        <w:pStyle w:val="a3"/>
      </w:pPr>
      <w:r>
        <w:t>1.3. конфискованные по приговору (постановлению) суда либо обращенные в доход государства иным способом подакцизные товары, в том числе подакцизные товары, помещенные под таможенную процедуру отказ</w:t>
      </w:r>
      <w:r>
        <w:t>а в пользу государства, которые подлежат реализации (передаче), промышленной переработке, в том числе утилизации, при их реализации (передаче);</w:t>
      </w:r>
    </w:p>
    <w:p w14:paraId="0AC30298" w14:textId="77777777" w:rsidR="00000000" w:rsidRDefault="0050258C">
      <w:pPr>
        <w:pStyle w:val="a3"/>
      </w:pPr>
      <w:r>
        <w:t>1.4. подакцизные товары при реализации в магазинах беспошлинной торговли, а также в магазинах беспошлинной торго</w:t>
      </w:r>
      <w:r>
        <w:t>вли для дипломатических представительств и консульских учреждений иностранных государств, представительств и органов международных организаций и межгосударственных образований;</w:t>
      </w:r>
    </w:p>
    <w:p w14:paraId="7647336B" w14:textId="77777777" w:rsidR="00000000" w:rsidRDefault="0050258C">
      <w:pPr>
        <w:pStyle w:val="a3"/>
      </w:pPr>
      <w:r>
        <w:t>1.5. при реализации (передаче) подакцизные товары, помещенные под таможенную пр</w:t>
      </w:r>
      <w:r>
        <w:t>оцедуру экспорта, реэкспорта, а также вывезенные (без обязательств об обратном ввозе на территорию Республики Беларусь) в государства – члены Евразийского экономического союза, при условии подтверждения фактического вывоза подакцизных товаров за пределы те</w:t>
      </w:r>
      <w:r>
        <w:t>рритории Республики Беларусь.</w:t>
      </w:r>
    </w:p>
    <w:p w14:paraId="248C8489" w14:textId="77777777" w:rsidR="00000000" w:rsidRDefault="0050258C">
      <w:pPr>
        <w:pStyle w:val="a3"/>
      </w:pPr>
      <w:r>
        <w:t>Действие настоящего подпункта не распространяется на реализацию (передачу) подакцизных товаров, вывозимых за пределы Республики Беларусь по товарообменным (бартерным) операциям (кроме вывоза подакцизных товаров в государства –</w:t>
      </w:r>
      <w:r>
        <w:t xml:space="preserve"> члены Евразийского экономического союза).</w:t>
      </w:r>
    </w:p>
    <w:p w14:paraId="3DC54E91" w14:textId="77777777" w:rsidR="00000000" w:rsidRDefault="0050258C">
      <w:pPr>
        <w:pStyle w:val="a3"/>
      </w:pPr>
      <w:r>
        <w:t>2. Основанием для освобождения от акцизов подакцизных товаров, указанных в подпункте 1.2 пункта 1 настоящей статьи, является наличие у плательщика в совокупности следующих документов:</w:t>
      </w:r>
    </w:p>
    <w:p w14:paraId="5563DF80" w14:textId="77777777" w:rsidR="00000000" w:rsidRDefault="0050258C">
      <w:pPr>
        <w:pStyle w:val="a3"/>
      </w:pPr>
      <w:r>
        <w:t>2.1. договора купли-продажи, заключенного им с владельцем магазина беспошлинной торговли, включенным в реестр владельцев магазинов беспошлинной торговли;</w:t>
      </w:r>
    </w:p>
    <w:p w14:paraId="73820EA2" w14:textId="77777777" w:rsidR="00000000" w:rsidRDefault="0050258C">
      <w:pPr>
        <w:pStyle w:val="a3"/>
      </w:pPr>
      <w:r>
        <w:t>2.2. товарно-транспортной накладной, подтверждающей отгрузку им товаров собственного производства влад</w:t>
      </w:r>
      <w:r>
        <w:t>ельцу магазина беспошлинной торговли;</w:t>
      </w:r>
    </w:p>
    <w:p w14:paraId="5F785496" w14:textId="77777777" w:rsidR="00000000" w:rsidRDefault="0050258C">
      <w:pPr>
        <w:pStyle w:val="a3"/>
      </w:pPr>
      <w:r>
        <w:t>2.3. копий деклараций на товары (копий внешнего представления деклараций на товары, если эти декларации были представлены в таможенный орган в виде электронного документа):</w:t>
      </w:r>
    </w:p>
    <w:p w14:paraId="2651E286" w14:textId="77777777" w:rsidR="00000000" w:rsidRDefault="0050258C">
      <w:pPr>
        <w:pStyle w:val="a3"/>
      </w:pPr>
      <w:r>
        <w:t>помещенные под таможенную процедуру беспошлин</w:t>
      </w:r>
      <w:r>
        <w:t>ной торговли, декларантом которых выступает владелец магазина беспошлинной торговли, – по товарам собственного производства, предназначенным для реализации в магазинах беспошлинной торговли;</w:t>
      </w:r>
    </w:p>
    <w:p w14:paraId="2E6BF4F7" w14:textId="77777777" w:rsidR="00000000" w:rsidRDefault="0050258C">
      <w:pPr>
        <w:pStyle w:val="a3"/>
      </w:pPr>
      <w:r>
        <w:t xml:space="preserve">в соответствии с которыми товары, загружаемые на борта воздушных </w:t>
      </w:r>
      <w:r>
        <w:t>судов, выпущены для использования в качестве припасов, вывозимых с таможенной территории Евразийского экономического союза, декларантом которых выступает владелец магазина беспошлинной торговли, – по товарам собственного производства, предназначенным для р</w:t>
      </w:r>
      <w:r>
        <w:t>еализации на бортах воздушных судов в качестве припасов, вывозимых с таможенной территории Евразийского экономического союза.</w:t>
      </w:r>
    </w:p>
    <w:p w14:paraId="7EA169BD" w14:textId="77777777" w:rsidR="00000000" w:rsidRDefault="0050258C">
      <w:pPr>
        <w:pStyle w:val="a3"/>
      </w:pPr>
      <w:r>
        <w:t>Указанные копии документов заверяются подписью руководителя юридического лица, являющегося владельцем магазина беспошлинной торгов</w:t>
      </w:r>
      <w:r>
        <w:t>ли, или уполномоченного им лица;</w:t>
      </w:r>
    </w:p>
    <w:p w14:paraId="116278D7" w14:textId="77777777" w:rsidR="00000000" w:rsidRDefault="0050258C">
      <w:pPr>
        <w:pStyle w:val="a3"/>
      </w:pPr>
      <w:r>
        <w:t>2.4. сертификата продукции собственного производства, выданного в установленном порядке;</w:t>
      </w:r>
    </w:p>
    <w:p w14:paraId="09C28948" w14:textId="77777777" w:rsidR="00000000" w:rsidRDefault="0050258C">
      <w:pPr>
        <w:pStyle w:val="a3"/>
      </w:pPr>
      <w:r>
        <w:t>2.5. реестра документов, подтверждающих реализацию товаров собственного производства владельцам магазинов беспошлинной торговли, по ус</w:t>
      </w:r>
      <w:r>
        <w:t>тановленной форме, представляемого плательщиком в налоговый орган по месту постановки на учет одновременно с налоговой декларацией (расчетом) по акцизам.</w:t>
      </w:r>
    </w:p>
    <w:p w14:paraId="071932FA" w14:textId="77777777" w:rsidR="00000000" w:rsidRDefault="0050258C">
      <w:pPr>
        <w:spacing w:after="240"/>
        <w:rPr>
          <w:rFonts w:eastAsia="Times New Roman"/>
        </w:rPr>
      </w:pPr>
    </w:p>
    <w:p w14:paraId="6CC54D8D" w14:textId="77777777" w:rsidR="00000000" w:rsidRDefault="0050258C">
      <w:pPr>
        <w:jc w:val="center"/>
        <w:rPr>
          <w:rFonts w:eastAsia="Times New Roman"/>
        </w:rPr>
      </w:pPr>
      <w:r>
        <w:rPr>
          <w:rFonts w:eastAsia="Times New Roman"/>
          <w:b/>
          <w:bCs/>
        </w:rPr>
        <w:t>Статья 152.</w:t>
      </w:r>
      <w:r>
        <w:rPr>
          <w:rFonts w:eastAsia="Times New Roman"/>
        </w:rPr>
        <w:t xml:space="preserve"> Порядок документального подтверждения фактического вывоза за пределы Республики Беларус</w:t>
      </w:r>
      <w:r>
        <w:rPr>
          <w:rFonts w:eastAsia="Times New Roman"/>
        </w:rPr>
        <w:t>ь подакцизных товаров, помещенных под таможенную процедуру экспорта, реэкспорта</w:t>
      </w:r>
    </w:p>
    <w:p w14:paraId="683D04EB" w14:textId="77777777" w:rsidR="00000000" w:rsidRDefault="0050258C">
      <w:pPr>
        <w:rPr>
          <w:rFonts w:eastAsia="Times New Roman"/>
        </w:rPr>
      </w:pPr>
    </w:p>
    <w:p w14:paraId="07F29E64" w14:textId="77777777" w:rsidR="00000000" w:rsidRDefault="0050258C">
      <w:pPr>
        <w:pStyle w:val="a3"/>
      </w:pPr>
      <w:r>
        <w:t>1. Подтверждением фактического вывоза подакцизных товаров за пределы Республики Беларусь является наличие у плательщика в совокупности следующих документов:</w:t>
      </w:r>
    </w:p>
    <w:p w14:paraId="01B30ED7" w14:textId="77777777" w:rsidR="00000000" w:rsidRDefault="0050258C">
      <w:pPr>
        <w:pStyle w:val="a3"/>
      </w:pPr>
      <w:r>
        <w:t>1.1. контракта пл</w:t>
      </w:r>
      <w:r>
        <w:t>ательщика, заключенного с нерезидентом Республики Беларусь, на основании которого осуществляется реализация (передача) подакцизных товаров;</w:t>
      </w:r>
    </w:p>
    <w:p w14:paraId="4D4CFD89" w14:textId="77777777" w:rsidR="00000000" w:rsidRDefault="0050258C">
      <w:pPr>
        <w:pStyle w:val="a3"/>
      </w:pPr>
      <w:r>
        <w:t>1.2. подтверждения о вывозе подакцизных товаров за пределы территории Республики Беларусь (при осуществлении платель</w:t>
      </w:r>
      <w:r>
        <w:t>щиком декларирования таможенным органам товаров в письменной форме).</w:t>
      </w:r>
    </w:p>
    <w:p w14:paraId="1DA749CA" w14:textId="77777777" w:rsidR="00000000" w:rsidRDefault="0050258C">
      <w:pPr>
        <w:pStyle w:val="a3"/>
      </w:pPr>
      <w:r>
        <w:t>Такое подтверждение выдается таможенными органами в виде:</w:t>
      </w:r>
    </w:p>
    <w:p w14:paraId="35C68CC5" w14:textId="77777777" w:rsidR="00000000" w:rsidRDefault="0050258C">
      <w:pPr>
        <w:pStyle w:val="a3"/>
      </w:pPr>
      <w:r>
        <w:t>либо копии заверенной личной номерной печатью должностного лица таможенного органа декларации на товары с отметками таможенного о</w:t>
      </w:r>
      <w:r>
        <w:t>ргана о выпуске подакцизных товаров в соответствии с заявленной таможенной процедурой экспорта, реэкспорта, а также с отметкой таможенного органа «Товар вывезен» и указанием даты выдачи подтверждения;</w:t>
      </w:r>
    </w:p>
    <w:p w14:paraId="1D1338DC" w14:textId="77777777" w:rsidR="00000000" w:rsidRDefault="0050258C">
      <w:pPr>
        <w:pStyle w:val="a3"/>
      </w:pPr>
      <w:r>
        <w:t>либо заверенного личной номерной печатью должностного л</w:t>
      </w:r>
      <w:r>
        <w:t>ица таможенного органа специального реестра вывезенных подакцизных товаров с отметкой таможенного органа «Товар вывезен» и указанием даты выдачи подтверждения.</w:t>
      </w:r>
    </w:p>
    <w:p w14:paraId="05791ADB" w14:textId="77777777" w:rsidR="00000000" w:rsidRDefault="0050258C">
      <w:pPr>
        <w:pStyle w:val="a3"/>
      </w:pPr>
      <w:r>
        <w:t>Выданное таможенным органом подтверждение представляется плательщиком в налоговый орган по месту</w:t>
      </w:r>
      <w:r>
        <w:t xml:space="preserve"> постановки на учет одновременно с налоговой декларацией (расчетом) по акцизам;</w:t>
      </w:r>
    </w:p>
    <w:p w14:paraId="1207E940" w14:textId="77777777" w:rsidR="00000000" w:rsidRDefault="0050258C">
      <w:pPr>
        <w:pStyle w:val="a3"/>
      </w:pPr>
      <w:r>
        <w:t>1.3. информации о подтверждении фактического вывоза подакцизных товаров за пределы территории Республики Беларусь (при осуществлении плательщиком декларирования таможенным орга</w:t>
      </w:r>
      <w:r>
        <w:t>нам товаров в виде электронного документа).</w:t>
      </w:r>
    </w:p>
    <w:p w14:paraId="548BFDBD" w14:textId="77777777" w:rsidR="00000000" w:rsidRDefault="0050258C">
      <w:pPr>
        <w:pStyle w:val="a3"/>
      </w:pPr>
      <w:r>
        <w:t>Такая информация представляется плательщиком в налоговый орган по месту постановки на учет одновременно с налоговой декларацией (расчетом) по акцизам в виде реестра электронных таможенных деклараций на товары, вы</w:t>
      </w:r>
      <w:r>
        <w:t>пущенные в соответствии с таможенной процедурой экспорта, реэкспорта, по установленной форме с указанием даты разрешения на убытие товара с таможенной территории Евразийского экономического союза.</w:t>
      </w:r>
    </w:p>
    <w:p w14:paraId="19920C10" w14:textId="77777777" w:rsidR="00000000" w:rsidRDefault="0050258C">
      <w:pPr>
        <w:pStyle w:val="a3"/>
      </w:pPr>
      <w:r>
        <w:t>2. Подтверждением фактического вывоза подакцизных товаров з</w:t>
      </w:r>
      <w:r>
        <w:t>а пределы Республики Беларусь через организацию или индивидуального предпринимателя, оказывающих услуги по заключению контрактов либо заключивших от имени или по поручению плательщика контракт с иностранными организацией или физическим лицом, в том числе п</w:t>
      </w:r>
      <w:r>
        <w:t>роизводящих таможенное декларирование вывозимых подакцизных товаров (далее для целей настоящей статьи – посредник), является наличие у плательщика в совокупности следующих документов:</w:t>
      </w:r>
    </w:p>
    <w:p w14:paraId="12E57178" w14:textId="77777777" w:rsidR="00000000" w:rsidRDefault="0050258C">
      <w:pPr>
        <w:pStyle w:val="a3"/>
      </w:pPr>
      <w:r>
        <w:t>2.1. договора с посредником;</w:t>
      </w:r>
    </w:p>
    <w:p w14:paraId="073ED027" w14:textId="77777777" w:rsidR="00000000" w:rsidRDefault="0050258C">
      <w:pPr>
        <w:pStyle w:val="a3"/>
      </w:pPr>
      <w:r>
        <w:t>2.2. копии контракта посредника с иностранн</w:t>
      </w:r>
      <w:r>
        <w:t>ыми организацией или физическим лицом, на основании которого реализуются подакцизные товары;</w:t>
      </w:r>
    </w:p>
    <w:p w14:paraId="0FC42D8E" w14:textId="77777777" w:rsidR="00000000" w:rsidRDefault="0050258C">
      <w:pPr>
        <w:pStyle w:val="a3"/>
      </w:pPr>
      <w:r>
        <w:t>2.3. подтверждения о вывозе товаров за пределы территории Республики Беларусь (при осуществлении плательщиком декларирования таможенным органам товаров в письменно</w:t>
      </w:r>
      <w:r>
        <w:t>й форме).</w:t>
      </w:r>
    </w:p>
    <w:p w14:paraId="74145BB4" w14:textId="77777777" w:rsidR="00000000" w:rsidRDefault="0050258C">
      <w:pPr>
        <w:pStyle w:val="a3"/>
      </w:pPr>
      <w:r>
        <w:t>Такое подтверждение выдается таможенными органами и представляется плательщиком в налоговый орган в порядке, установленном подпунктом 1.2 пункта 1 настоящей статьи;</w:t>
      </w:r>
    </w:p>
    <w:p w14:paraId="4C0EEE4B" w14:textId="77777777" w:rsidR="00000000" w:rsidRDefault="0050258C">
      <w:pPr>
        <w:pStyle w:val="a3"/>
      </w:pPr>
      <w:r>
        <w:t>2.4. информации о подтверждении вывоза товаров за пределы территории Республики Б</w:t>
      </w:r>
      <w:r>
        <w:t>еларусь (при осуществлении плательщиком декларирования таможенным органам товаров в виде электронного документа).</w:t>
      </w:r>
    </w:p>
    <w:p w14:paraId="73D88E48" w14:textId="77777777" w:rsidR="00000000" w:rsidRDefault="0050258C">
      <w:pPr>
        <w:pStyle w:val="a3"/>
      </w:pPr>
      <w:r>
        <w:t>Такая информация представляется плательщиком в налоговый орган в порядке, установленном подпунктом 1.3 пункта 1 настоящей статьи.</w:t>
      </w:r>
    </w:p>
    <w:p w14:paraId="55D75498" w14:textId="77777777" w:rsidR="00000000" w:rsidRDefault="0050258C">
      <w:pPr>
        <w:pStyle w:val="a3"/>
      </w:pPr>
      <w:r>
        <w:t>3. Подтвержд</w:t>
      </w:r>
      <w:r>
        <w:t>ением фактического вывоза за пределы Республики Беларусь подакцизных товаров, произведенных из давальческого сырья, является наличие у плательщика в совокупности следующих документов:</w:t>
      </w:r>
    </w:p>
    <w:p w14:paraId="40D52F8C" w14:textId="77777777" w:rsidR="00000000" w:rsidRDefault="0050258C">
      <w:pPr>
        <w:pStyle w:val="a3"/>
      </w:pPr>
      <w:r>
        <w:t>3.1. контракта на производство подакцизной продукции из давальческого сырья;</w:t>
      </w:r>
    </w:p>
    <w:p w14:paraId="4D8DF004" w14:textId="77777777" w:rsidR="00000000" w:rsidRDefault="0050258C">
      <w:pPr>
        <w:pStyle w:val="a3"/>
      </w:pPr>
      <w:r>
        <w:t>3.2. копии контракта собственника давальческого сырья, заключенного с нерезидентом Республики Беларусь, на поставку подакцизных товаров, произведенных из этого сырья, за пределы Р</w:t>
      </w:r>
      <w:r>
        <w:t>еспублики Беларусь;</w:t>
      </w:r>
    </w:p>
    <w:p w14:paraId="593DA158" w14:textId="77777777" w:rsidR="00000000" w:rsidRDefault="0050258C">
      <w:pPr>
        <w:pStyle w:val="a3"/>
      </w:pPr>
      <w:r>
        <w:t>3.3. подтверждения о вывозе товаров за пределы территории Республики Беларусь (при осуществлении плательщиком декларирования таможенным органам товаров в письменной форме).</w:t>
      </w:r>
    </w:p>
    <w:p w14:paraId="2C638948" w14:textId="77777777" w:rsidR="00000000" w:rsidRDefault="0050258C">
      <w:pPr>
        <w:pStyle w:val="a3"/>
      </w:pPr>
      <w:r>
        <w:t>Такое подтверждение выдается таможенными органами и представляе</w:t>
      </w:r>
      <w:r>
        <w:t>тся плательщиком в налоговый орган в порядке, установленном подпунктом 1.2 пункта 1 настоящей статьи;</w:t>
      </w:r>
    </w:p>
    <w:p w14:paraId="0196609C" w14:textId="77777777" w:rsidR="00000000" w:rsidRDefault="0050258C">
      <w:pPr>
        <w:pStyle w:val="a3"/>
      </w:pPr>
      <w:r>
        <w:t>3.4. информации о подтверждении вывоза товаров за пределы территории Республики Беларусь (при осуществлении плательщиком декларирования таможенным органам</w:t>
      </w:r>
      <w:r>
        <w:t xml:space="preserve"> товаров в виде электронного документа).</w:t>
      </w:r>
    </w:p>
    <w:p w14:paraId="0104DECC" w14:textId="77777777" w:rsidR="00000000" w:rsidRDefault="0050258C">
      <w:pPr>
        <w:pStyle w:val="a3"/>
      </w:pPr>
      <w:r>
        <w:t>Такая информация представляется плательщиком в налоговый орган в порядке, установленном подпунктом 1.3 пункта 1 настоящей статьи.</w:t>
      </w:r>
    </w:p>
    <w:p w14:paraId="32E3EC56" w14:textId="77777777" w:rsidR="00000000" w:rsidRDefault="0050258C">
      <w:pPr>
        <w:pStyle w:val="a3"/>
      </w:pPr>
      <w:r>
        <w:t>4. Подтверждением фактического вывоза за пределы Республики Беларусь подакцизных това</w:t>
      </w:r>
      <w:r>
        <w:t>ров, произведенных из давальческого сырья и реализуемых собственником через посредника, является наличие у плательщика в совокупности следующих документов:</w:t>
      </w:r>
    </w:p>
    <w:p w14:paraId="6CEE755E" w14:textId="77777777" w:rsidR="00000000" w:rsidRDefault="0050258C">
      <w:pPr>
        <w:pStyle w:val="a3"/>
      </w:pPr>
      <w:r>
        <w:t>4.1. контракта на производство подакцизной продукции из давальческого сырья;</w:t>
      </w:r>
    </w:p>
    <w:p w14:paraId="13198BB4" w14:textId="77777777" w:rsidR="00000000" w:rsidRDefault="0050258C">
      <w:pPr>
        <w:pStyle w:val="a3"/>
      </w:pPr>
      <w:r>
        <w:t>4.2. копии контракта со</w:t>
      </w:r>
      <w:r>
        <w:t>бственника давальческого сырья с посредником;</w:t>
      </w:r>
    </w:p>
    <w:p w14:paraId="56112D84" w14:textId="77777777" w:rsidR="00000000" w:rsidRDefault="0050258C">
      <w:pPr>
        <w:pStyle w:val="a3"/>
      </w:pPr>
      <w:r>
        <w:t>4.3. копии контракта посредника, заключенного с нерезидентом Республики Беларусь, на поставку подакцизных товаров, произведенных из давальческого сырья, за пределы Республики Беларусь;</w:t>
      </w:r>
    </w:p>
    <w:p w14:paraId="6C0BF279" w14:textId="77777777" w:rsidR="00000000" w:rsidRDefault="0050258C">
      <w:pPr>
        <w:pStyle w:val="a3"/>
      </w:pPr>
      <w:r>
        <w:t>4.4. подтверждения о выво</w:t>
      </w:r>
      <w:r>
        <w:t>зе товаров за пределы территории Республики Беларусь (при осуществлении плательщиком декларирования таможенным органам товаров в письменной форме).</w:t>
      </w:r>
    </w:p>
    <w:p w14:paraId="2161FDC6" w14:textId="77777777" w:rsidR="00000000" w:rsidRDefault="0050258C">
      <w:pPr>
        <w:pStyle w:val="a3"/>
      </w:pPr>
      <w:r>
        <w:t>Такое подтверждение выдается таможенными органами и представляется плательщиком в налоговый орган в порядке,</w:t>
      </w:r>
      <w:r>
        <w:t xml:space="preserve"> установленном подпунктом 1.2 пункта 1 настоящей статьи;</w:t>
      </w:r>
    </w:p>
    <w:p w14:paraId="47516B79" w14:textId="77777777" w:rsidR="00000000" w:rsidRDefault="0050258C">
      <w:pPr>
        <w:pStyle w:val="a3"/>
      </w:pPr>
      <w:r>
        <w:t>4.5. информации о подтверждении вывоза товаров за пределы территории Республики Беларусь (при осуществлении плательщиком декларирования таможенным органам товаров в виде электронного документа).</w:t>
      </w:r>
    </w:p>
    <w:p w14:paraId="1994D2EE" w14:textId="77777777" w:rsidR="00000000" w:rsidRDefault="0050258C">
      <w:pPr>
        <w:pStyle w:val="a3"/>
      </w:pPr>
      <w:r>
        <w:t>Така</w:t>
      </w:r>
      <w:r>
        <w:t>я информация представляется плательщиком в налоговый орган в порядке, установленном подпунктом 1.3 пункта 1 настоящей статьи.</w:t>
      </w:r>
    </w:p>
    <w:p w14:paraId="7D6CC35B" w14:textId="77777777" w:rsidR="00000000" w:rsidRDefault="0050258C">
      <w:pPr>
        <w:pStyle w:val="a3"/>
      </w:pPr>
      <w:r>
        <w:t>5. Подтверждением фактического вывоза за пределы Республики Беларусь табачных изделий, произведенных при контрактном производстве,</w:t>
      </w:r>
      <w:r>
        <w:t xml:space="preserve"> является наличие у плательщика в совокупности следующих документов:</w:t>
      </w:r>
    </w:p>
    <w:p w14:paraId="508F8486" w14:textId="77777777" w:rsidR="00000000" w:rsidRDefault="0050258C">
      <w:pPr>
        <w:pStyle w:val="a3"/>
      </w:pPr>
      <w:r>
        <w:t>5.1. договора на контрактное производство табачных изделий;</w:t>
      </w:r>
    </w:p>
    <w:p w14:paraId="2CDBFC4C" w14:textId="77777777" w:rsidR="00000000" w:rsidRDefault="0050258C">
      <w:pPr>
        <w:pStyle w:val="a3"/>
      </w:pPr>
      <w:r>
        <w:t>5.2. копии договора (контракта) организации – заказчика табачных изделий, заключенного с нерезидентом Республики Беларусь на по</w:t>
      </w:r>
      <w:r>
        <w:t>ставку табачных изделий, произведенных при контрактном производстве, за пределы Республики Беларусь;</w:t>
      </w:r>
    </w:p>
    <w:p w14:paraId="0E6AAD81" w14:textId="77777777" w:rsidR="00000000" w:rsidRDefault="0050258C">
      <w:pPr>
        <w:pStyle w:val="a3"/>
      </w:pPr>
      <w:r>
        <w:t>5.3. подтверждения о вывозе товаров за пределы территории Республики Беларусь (при осуществлении плательщиком декларирования таможенным органам товаров в п</w:t>
      </w:r>
      <w:r>
        <w:t>исьменной форме).</w:t>
      </w:r>
    </w:p>
    <w:p w14:paraId="2D8EE2B0" w14:textId="77777777" w:rsidR="00000000" w:rsidRDefault="0050258C">
      <w:pPr>
        <w:pStyle w:val="a3"/>
      </w:pPr>
      <w:r>
        <w:t>Такое подтверждение выдается таможенными органами и представляется плательщиком в налоговый орган в порядке, установленном подпунктом 1.2 пункта 1 настоящей статьи;</w:t>
      </w:r>
    </w:p>
    <w:p w14:paraId="5D9B55F3" w14:textId="77777777" w:rsidR="00000000" w:rsidRDefault="0050258C">
      <w:pPr>
        <w:pStyle w:val="a3"/>
      </w:pPr>
      <w:r>
        <w:t>5.4. информации о подтверждении вывоза товаров за пределы территории Респ</w:t>
      </w:r>
      <w:r>
        <w:t>ублики Беларусь (при осуществлении плательщиком декларирования таможенным органам товаров в виде электронного документа).</w:t>
      </w:r>
    </w:p>
    <w:p w14:paraId="2B3D2737" w14:textId="77777777" w:rsidR="00000000" w:rsidRDefault="0050258C">
      <w:pPr>
        <w:pStyle w:val="a3"/>
      </w:pPr>
      <w:r>
        <w:t>Такая информация представляется плательщиком в налоговый орган в порядке, установленном подпунктом 1.3 пункта 1 настоящей статьи.</w:t>
      </w:r>
    </w:p>
    <w:p w14:paraId="64163DF3" w14:textId="77777777" w:rsidR="00000000" w:rsidRDefault="0050258C">
      <w:pPr>
        <w:pStyle w:val="a3"/>
      </w:pPr>
      <w:r>
        <w:t>6. П</w:t>
      </w:r>
      <w:r>
        <w:t xml:space="preserve">ри наличии обстоятельств, указывающих на недостоверность документов, представленных в соответствии с пунктами 1–5 настоящей статьи, подтверждение о фактическом вывозе товаров выдается по запросу налогового органа тем таможенным органом, который осуществил </w:t>
      </w:r>
      <w:r>
        <w:t>выпуск товаров в соответствии с заявленной таможенной процедурой.</w:t>
      </w:r>
    </w:p>
    <w:p w14:paraId="44536C5E" w14:textId="77777777" w:rsidR="00000000" w:rsidRDefault="0050258C">
      <w:pPr>
        <w:pStyle w:val="a3"/>
      </w:pPr>
      <w:r>
        <w:t xml:space="preserve">7. Документальное подтверждение фактического вывоза подакцизных товаров (включая произведенные из давальческого сырья) за пределы Республики Беларусь производится в течение ста восьмидесяти </w:t>
      </w:r>
      <w:r>
        <w:t>дней с даты выпуска товаров в соответствии с заявленной таможенной процедурой. При наступлении в течение этого срока даты представления налоговой декларации (расчета) по акцизам такие объемы реализованных (переданных) подакцизных товаров в налоговой деклар</w:t>
      </w:r>
      <w:r>
        <w:t>ации (расчете) по акцизам не отражаются.</w:t>
      </w:r>
    </w:p>
    <w:p w14:paraId="4F712ADD" w14:textId="77777777" w:rsidR="00000000" w:rsidRDefault="0050258C">
      <w:pPr>
        <w:pStyle w:val="a3"/>
      </w:pPr>
      <w:r>
        <w:t>При наличии документов, подтверждающих фактический вывоз подакцизных товаров за пределы Республики Беларусь, такие объемы реализованных (переданных) подакцизных товаров отражаются в налоговой декларации (расчете) по</w:t>
      </w:r>
      <w:r>
        <w:t xml:space="preserve"> акцизам того налогового периода, срок представления которой следует после получения соответствующего документального подтверждения, либо того налогового периода, в котором получены документы.</w:t>
      </w:r>
    </w:p>
    <w:p w14:paraId="43863C86" w14:textId="77777777" w:rsidR="00000000" w:rsidRDefault="0050258C">
      <w:pPr>
        <w:pStyle w:val="a3"/>
      </w:pPr>
      <w:r>
        <w:t>При отсутствии документов, подтверждающих фактический вывоз под</w:t>
      </w:r>
      <w:r>
        <w:t>акцизных товаров за пределы Республики Беларусь, до представления в налоговый орган налоговой декларации (расчета) по акцизам того налогового периода, в котором истек установленный срок, такие объемы реализованных (переданных) подакцизных товаров отражаютс</w:t>
      </w:r>
      <w:r>
        <w:t>я в налоговой декларации (расчете) по акцизам того налогового периода, в котором истек установленный срок.</w:t>
      </w:r>
    </w:p>
    <w:p w14:paraId="0FCCAB29" w14:textId="77777777" w:rsidR="00000000" w:rsidRDefault="0050258C">
      <w:pPr>
        <w:pStyle w:val="a3"/>
      </w:pPr>
      <w:r>
        <w:t>При получении документов, подтверждающих фактический вывоз подакцизных товаров за пределы Республики Беларусь, по которым исчисленные суммы акцизов о</w:t>
      </w:r>
      <w:r>
        <w:t>тражены в налоговой декларации (расчете) по акцизам, по истечении ста восьмидесяти дней с даты выпуска товаров в соответствии с заявленной таможенной процедурой плательщиком в налоговый орган представляется налоговая декларация (расчет) по акцизам с внесен</w:t>
      </w:r>
      <w:r>
        <w:t>ными изменениями и (или) дополнениями за налоговый период, в котором истекло сто восемьдесят дней с даты выпуска товаров в соответствии с заявленной таможенной процедурой.</w:t>
      </w:r>
    </w:p>
    <w:p w14:paraId="39CF0C80" w14:textId="77777777" w:rsidR="00000000" w:rsidRDefault="0050258C">
      <w:pPr>
        <w:pStyle w:val="a3"/>
      </w:pPr>
      <w:r>
        <w:t>8. При реализации (передаче) табачных изделий пункты 3 и 5 настоящей статьи применяю</w:t>
      </w:r>
      <w:r>
        <w:t>тся при условии отгрузки табачных изделий за пределы Республики Беларусь плательщиками акцизов.</w:t>
      </w:r>
    </w:p>
    <w:p w14:paraId="571F64B6" w14:textId="77777777" w:rsidR="00000000" w:rsidRDefault="0050258C">
      <w:pPr>
        <w:spacing w:after="240"/>
        <w:rPr>
          <w:rFonts w:eastAsia="Times New Roman"/>
        </w:rPr>
      </w:pPr>
    </w:p>
    <w:p w14:paraId="6A678EA1" w14:textId="77777777" w:rsidR="00000000" w:rsidRDefault="0050258C">
      <w:pPr>
        <w:jc w:val="center"/>
        <w:rPr>
          <w:rFonts w:eastAsia="Times New Roman"/>
        </w:rPr>
      </w:pPr>
      <w:r>
        <w:rPr>
          <w:rFonts w:eastAsia="Times New Roman"/>
          <w:b/>
          <w:bCs/>
        </w:rPr>
        <w:t>Статья 153.</w:t>
      </w:r>
      <w:r>
        <w:rPr>
          <w:rFonts w:eastAsia="Times New Roman"/>
        </w:rPr>
        <w:t xml:space="preserve"> Порядок документального подтверждения фактического вывоза товаров в государства – члены Евразийского экономического союза</w:t>
      </w:r>
    </w:p>
    <w:p w14:paraId="21D7A1A3" w14:textId="77777777" w:rsidR="00000000" w:rsidRDefault="0050258C">
      <w:pPr>
        <w:rPr>
          <w:rFonts w:eastAsia="Times New Roman"/>
        </w:rPr>
      </w:pPr>
    </w:p>
    <w:p w14:paraId="6860BA50" w14:textId="77777777" w:rsidR="00000000" w:rsidRDefault="0050258C">
      <w:pPr>
        <w:pStyle w:val="a3"/>
      </w:pPr>
      <w:r>
        <w:t>1. Подтверждением фактического вывоза подакцизных товаров в государства – члены Евразийского экономического союза является наличие у плательщика в совокупности следующих документов:</w:t>
      </w:r>
    </w:p>
    <w:p w14:paraId="61D86F92" w14:textId="77777777" w:rsidR="00000000" w:rsidRDefault="0050258C">
      <w:pPr>
        <w:pStyle w:val="a3"/>
      </w:pPr>
      <w:r>
        <w:t>1.1. договора (контракта), на основании которого осуществляется реализация</w:t>
      </w:r>
      <w:r>
        <w:t xml:space="preserve"> подакцизных товаров;</w:t>
      </w:r>
    </w:p>
    <w:p w14:paraId="473D0C14" w14:textId="77777777" w:rsidR="00000000" w:rsidRDefault="0050258C">
      <w:pPr>
        <w:pStyle w:val="a3"/>
      </w:pPr>
      <w:r>
        <w:t>1.2. транспортных (товаросопроводительных) документов, подтверждающих перемещение товаров с территории Республики Беларусь на территорию другого государства – члена Евразийского экономического союза, при перемещении подакцизных товаро</w:t>
      </w:r>
      <w:r>
        <w:t>в по системе магистральных трубопроводов – актов приема-сдачи товаров;</w:t>
      </w:r>
    </w:p>
    <w:p w14:paraId="0C054584" w14:textId="77777777" w:rsidR="00000000" w:rsidRDefault="0050258C">
      <w:pPr>
        <w:pStyle w:val="a3"/>
      </w:pPr>
      <w:r>
        <w:t>1.3. заявления о ввозе товаров и уплате косвенных налогов, составленного по форме, утвержденной международным договором Республики Беларусь, с отметкой налогового органа государства – ч</w:t>
      </w:r>
      <w:r>
        <w:t>лена Евразийского экономического союза, на территорию которого ввезены товары, об уплате косвенных налогов (освобождении от налогообложения или ином порядке исполнения налоговых обязательств) (далее в настоящей статье – заявление о ввозе товаров) либо пере</w:t>
      </w:r>
      <w:r>
        <w:t>чня заявлений о ввозе товаров и уплате косвенных налогов по установленной форме.</w:t>
      </w:r>
    </w:p>
    <w:p w14:paraId="4148A229" w14:textId="77777777" w:rsidR="00000000" w:rsidRDefault="0050258C">
      <w:pPr>
        <w:pStyle w:val="a3"/>
      </w:pPr>
      <w:r>
        <w:t>Заявление о ввозе товаров либо перечень заявлений о ввозе товаров и уплате косвенных налогов представляется плательщиком в налоговый орган по месту постановки на учет одноврем</w:t>
      </w:r>
      <w:r>
        <w:t>енно с налоговой декларацией (расчетом) по акцизам.</w:t>
      </w:r>
    </w:p>
    <w:p w14:paraId="1A81C422" w14:textId="77777777" w:rsidR="00000000" w:rsidRDefault="0050258C">
      <w:pPr>
        <w:pStyle w:val="a3"/>
      </w:pPr>
      <w:r>
        <w:t>2. Подтверждением фактического вывоза подакцизных товаров плательщиком в государства – члены Евразийского экономического союза на основании договоров комиссии, поручения или иных аналогичных гражданско-пр</w:t>
      </w:r>
      <w:r>
        <w:t>авовых договоров (далее – комитент) через организации и (или) физических лиц (далее – комиссионер) является наличие у комитента в совокупности следующих документов:</w:t>
      </w:r>
    </w:p>
    <w:p w14:paraId="7F4DF988" w14:textId="77777777" w:rsidR="00000000" w:rsidRDefault="0050258C">
      <w:pPr>
        <w:pStyle w:val="a3"/>
      </w:pPr>
      <w:r>
        <w:t>2.1. договора комиссии, поручения или иного аналогичного договора;</w:t>
      </w:r>
    </w:p>
    <w:p w14:paraId="6D6AC48C" w14:textId="77777777" w:rsidR="00000000" w:rsidRDefault="0050258C">
      <w:pPr>
        <w:pStyle w:val="a3"/>
      </w:pPr>
      <w:r>
        <w:t>2.2. транспортных (товар</w:t>
      </w:r>
      <w:r>
        <w:t>осопроводительных) документов, подтверждающих отгрузку подакцизных товаров комиссионеру, и копий транспортных (товаросопроводительных) документов, подтверждающих отгрузку товаров покупателям;</w:t>
      </w:r>
    </w:p>
    <w:p w14:paraId="34032FAA" w14:textId="77777777" w:rsidR="00000000" w:rsidRDefault="0050258C">
      <w:pPr>
        <w:pStyle w:val="a3"/>
      </w:pPr>
      <w:r>
        <w:t>2.3. заявления о ввозе товаров либо перечня заявлений о ввозе то</w:t>
      </w:r>
      <w:r>
        <w:t>варов и уплате косвенных налогов (представляется комитентом в налоговый орган по месту постановки на учет одновременно с налоговой декларацией (расчетом) по акцизам).</w:t>
      </w:r>
    </w:p>
    <w:p w14:paraId="79484986" w14:textId="77777777" w:rsidR="00000000" w:rsidRDefault="0050258C">
      <w:pPr>
        <w:pStyle w:val="a3"/>
      </w:pPr>
      <w:r>
        <w:t>3. Подтверждением фактического вывоза в государства – члены Евразийского экономического с</w:t>
      </w:r>
      <w:r>
        <w:t>оюза подакцизных товаров, произведенных из давальческого сырья, является наличие у плательщика в совокупности следующих документов:</w:t>
      </w:r>
    </w:p>
    <w:p w14:paraId="65397F6E" w14:textId="77777777" w:rsidR="00000000" w:rsidRDefault="0050258C">
      <w:pPr>
        <w:pStyle w:val="a3"/>
      </w:pPr>
      <w:r>
        <w:t>3.1. договора (контракта) на производство подакцизной продукции из давальческого сырья;</w:t>
      </w:r>
    </w:p>
    <w:p w14:paraId="69DA9293" w14:textId="77777777" w:rsidR="00000000" w:rsidRDefault="0050258C">
      <w:pPr>
        <w:pStyle w:val="a3"/>
      </w:pPr>
      <w:r>
        <w:t>3.2. копии договора (контракта) собс</w:t>
      </w:r>
      <w:r>
        <w:t>твенника давальческого сырья, заключенного с резидентом государства – члена Евразийского экономического союза на поставку подакцизных товаров, произведенных из этого сырья, с территории Республики Беларусь на территорию государств – членов Евразийского эко</w:t>
      </w:r>
      <w:r>
        <w:t>номического союза;</w:t>
      </w:r>
    </w:p>
    <w:p w14:paraId="0135F5A9" w14:textId="77777777" w:rsidR="00000000" w:rsidRDefault="0050258C">
      <w:pPr>
        <w:pStyle w:val="a3"/>
      </w:pPr>
      <w:r>
        <w:t>3.3. транспортных (товаросопроводительных) документов или копий транспортных (товаросопроводительных) документов, подтверждающих перемещение подакцизных товаров с территории Республики Беларусь на территорию другого государства – члена Е</w:t>
      </w:r>
      <w:r>
        <w:t>вразийского экономического союза, а при перемещении подакцизных товаров по системе магистральных трубопроводов – актов приема-сдачи товаров;</w:t>
      </w:r>
    </w:p>
    <w:p w14:paraId="0E1E0939" w14:textId="77777777" w:rsidR="00000000" w:rsidRDefault="0050258C">
      <w:pPr>
        <w:pStyle w:val="a3"/>
      </w:pPr>
      <w:r>
        <w:t>3.4. перечня заявлений о ввозе товаров и уплате косвенных налогов либо копии заявления о ввозе товаров (представляе</w:t>
      </w:r>
      <w:r>
        <w:t>тся плательщиком в налоговый орган по месту постановки на учет одновременно с налоговой декларацией (расчетом) по акцизам).</w:t>
      </w:r>
    </w:p>
    <w:p w14:paraId="3154855C" w14:textId="77777777" w:rsidR="00000000" w:rsidRDefault="0050258C">
      <w:pPr>
        <w:pStyle w:val="a3"/>
      </w:pPr>
      <w:r>
        <w:t xml:space="preserve">4. Подтверждением фактического вывоза в государства – члены Евразийского экономического союза подакцизных товаров, произведенных из </w:t>
      </w:r>
      <w:r>
        <w:t>давальческого сырья и реализуемых собственником через комиссионера, является наличие у плательщика в совокупности следующих документов:</w:t>
      </w:r>
    </w:p>
    <w:p w14:paraId="128CDB80" w14:textId="77777777" w:rsidR="00000000" w:rsidRDefault="0050258C">
      <w:pPr>
        <w:pStyle w:val="a3"/>
      </w:pPr>
      <w:r>
        <w:t>4.1. договора (контракта) на производство подакцизной продукции из давальческого сырья;</w:t>
      </w:r>
    </w:p>
    <w:p w14:paraId="40CD7AC1" w14:textId="77777777" w:rsidR="00000000" w:rsidRDefault="0050258C">
      <w:pPr>
        <w:pStyle w:val="a3"/>
      </w:pPr>
      <w:r>
        <w:t xml:space="preserve">4.2. копии договора (контракта) </w:t>
      </w:r>
      <w:r>
        <w:t>собственника давальческого сырья с комиссионером;</w:t>
      </w:r>
    </w:p>
    <w:p w14:paraId="25EB179E" w14:textId="77777777" w:rsidR="00000000" w:rsidRDefault="0050258C">
      <w:pPr>
        <w:pStyle w:val="a3"/>
      </w:pPr>
      <w:r>
        <w:t>4.3. копии договора (контракта) комиссионера, заключенного с резидентом государства – члена Евразийского экономического союза, на поставку подакцизных товаров, произведенных из давальческого сырья, с террит</w:t>
      </w:r>
      <w:r>
        <w:t>ории Республики Беларусь на территорию государств – членов Евразийского экономического союза;</w:t>
      </w:r>
    </w:p>
    <w:p w14:paraId="46F5CDEF" w14:textId="77777777" w:rsidR="00000000" w:rsidRDefault="0050258C">
      <w:pPr>
        <w:pStyle w:val="a3"/>
      </w:pPr>
      <w:r>
        <w:t>4.4. транспортных (товаросопроводительных) документов (их копий), подтверждающих перемещение подакцизных товаров с территории Республики Беларусь на территорию др</w:t>
      </w:r>
      <w:r>
        <w:t>угого государства – члена Евразийского экономического союза, а при перемещении подакцизных товаров по системе магистральных трубопроводов – актов приема-сдачи товаров;</w:t>
      </w:r>
    </w:p>
    <w:p w14:paraId="5EEA12E1" w14:textId="77777777" w:rsidR="00000000" w:rsidRDefault="0050258C">
      <w:pPr>
        <w:pStyle w:val="a3"/>
      </w:pPr>
      <w:r>
        <w:t>4.5. перечня заявлений о ввозе товаров и уплате косвенных налогов либо копии заявления о</w:t>
      </w:r>
      <w:r>
        <w:t xml:space="preserve"> ввозе товаров (представляется плательщиком в налоговый орган по месту постановки на учет одновременно с налоговой декларацией (расчетом) по акцизам).</w:t>
      </w:r>
    </w:p>
    <w:p w14:paraId="54E31F66" w14:textId="77777777" w:rsidR="00000000" w:rsidRDefault="0050258C">
      <w:pPr>
        <w:pStyle w:val="a3"/>
      </w:pPr>
      <w:r>
        <w:t>5. Подтверждением фактического вывоза в государства – члены Евразийского экономического союза табачных из</w:t>
      </w:r>
      <w:r>
        <w:t>делий, произведенных при контрактном производстве, является наличие у плательщика в совокупности следующих документов:</w:t>
      </w:r>
    </w:p>
    <w:p w14:paraId="283867D8" w14:textId="77777777" w:rsidR="00000000" w:rsidRDefault="0050258C">
      <w:pPr>
        <w:pStyle w:val="a3"/>
      </w:pPr>
      <w:r>
        <w:t>5.1. договора на контрактное производство табачных изделий;</w:t>
      </w:r>
    </w:p>
    <w:p w14:paraId="16F49081" w14:textId="77777777" w:rsidR="00000000" w:rsidRDefault="0050258C">
      <w:pPr>
        <w:pStyle w:val="a3"/>
      </w:pPr>
      <w:r>
        <w:t>5.2. копии договора (контракта) организации – заказчика табачных изделий, зак</w:t>
      </w:r>
      <w:r>
        <w:t>люченного с резидентом государства – члена Евразийского экономического союза на поставку табачных изделий, произведенных при контрактном производстве, с территории Республики Беларусь на территорию государств – членов Евразийского экономического союза;</w:t>
      </w:r>
    </w:p>
    <w:p w14:paraId="3F585FD5" w14:textId="77777777" w:rsidR="00000000" w:rsidRDefault="0050258C">
      <w:pPr>
        <w:pStyle w:val="a3"/>
      </w:pPr>
      <w:r>
        <w:t>5.3</w:t>
      </w:r>
      <w:r>
        <w:t>. транспортных (товаросопроводительных) документов, подтверждающих перемещение табачных изделий с территории Республики Беларусь на территорию другого государства – члена Евразийского экономического союза;</w:t>
      </w:r>
    </w:p>
    <w:p w14:paraId="3C614658" w14:textId="77777777" w:rsidR="00000000" w:rsidRDefault="0050258C">
      <w:pPr>
        <w:pStyle w:val="a3"/>
      </w:pPr>
      <w:r>
        <w:t>5.4. перечня заявлений о ввозе товаров и уплате ко</w:t>
      </w:r>
      <w:r>
        <w:t>свенных налогов либо заявления о ввозе (представляется плательщиком в налоговый орган по месту постановки на учет одновременно с налоговой декларацией (расчетом) по акцизам).</w:t>
      </w:r>
    </w:p>
    <w:p w14:paraId="7AD4813F" w14:textId="77777777" w:rsidR="00000000" w:rsidRDefault="0050258C">
      <w:pPr>
        <w:pStyle w:val="a3"/>
      </w:pPr>
      <w:r>
        <w:t>6. При отгрузке (передаче) табачных изделий положения пунктов 3 и 5 настоящей ста</w:t>
      </w:r>
      <w:r>
        <w:t>тьи применяются при условии отгрузки (передачи) табачных изделий за пределы Республики Беларусь плательщиками акцизов.</w:t>
      </w:r>
    </w:p>
    <w:p w14:paraId="456F4193" w14:textId="77777777" w:rsidR="00000000" w:rsidRDefault="0050258C">
      <w:pPr>
        <w:pStyle w:val="a3"/>
      </w:pPr>
      <w:r>
        <w:t>7. Документальное подтверждение фактического вывоза подакцизных товаров с территории Республики Беларусь на территорию государств – члено</w:t>
      </w:r>
      <w:r>
        <w:t>в Евразийского экономического союза в соответствии с настоящей статьей производится в течение ста восьмидесяти календарных дней с даты отгрузки (передачи) подакцизных товаров, включая произведенные из давальческого сырья, а также при контрактном производст</w:t>
      </w:r>
      <w:r>
        <w:t xml:space="preserve">ве табачных изделий. Отражение в налоговой декларации (расчете) по акцизам объемов реализованных (переданных) подакцизных товаров производится применительно к указанному сроку в порядке, определенном пунктом 7 </w:t>
      </w:r>
      <w:hyperlink r:id="rId374" w:history="1">
        <w:r>
          <w:rPr>
            <w:rStyle w:val="a4"/>
          </w:rPr>
          <w:t>статьи 152 настоящего Кодекса</w:t>
        </w:r>
      </w:hyperlink>
      <w:r>
        <w:t>.</w:t>
      </w:r>
    </w:p>
    <w:p w14:paraId="58338FA0" w14:textId="77777777" w:rsidR="00000000" w:rsidRDefault="0050258C">
      <w:pPr>
        <w:spacing w:after="240"/>
        <w:rPr>
          <w:rFonts w:eastAsia="Times New Roman"/>
        </w:rPr>
      </w:pPr>
    </w:p>
    <w:p w14:paraId="4D19C431" w14:textId="77777777" w:rsidR="00000000" w:rsidRDefault="0050258C">
      <w:pPr>
        <w:jc w:val="center"/>
        <w:rPr>
          <w:rFonts w:eastAsia="Times New Roman"/>
        </w:rPr>
      </w:pPr>
      <w:r>
        <w:rPr>
          <w:rFonts w:eastAsia="Times New Roman"/>
          <w:b/>
          <w:bCs/>
        </w:rPr>
        <w:t>Статья 154.</w:t>
      </w:r>
      <w:r>
        <w:rPr>
          <w:rFonts w:eastAsia="Times New Roman"/>
        </w:rPr>
        <w:t xml:space="preserve"> Освобождение от акцизов при ввозе подакцизных товаров на территорию Республики Беларусь</w:t>
      </w:r>
    </w:p>
    <w:p w14:paraId="7088682F" w14:textId="77777777" w:rsidR="00000000" w:rsidRDefault="0050258C">
      <w:pPr>
        <w:rPr>
          <w:rFonts w:eastAsia="Times New Roman"/>
        </w:rPr>
      </w:pPr>
    </w:p>
    <w:p w14:paraId="3C11D1DA" w14:textId="77777777" w:rsidR="00000000" w:rsidRDefault="0050258C">
      <w:pPr>
        <w:pStyle w:val="a3"/>
      </w:pPr>
      <w:r>
        <w:t>Освобождаются от акцизов при ввозе на территорию Республики Беларусь:</w:t>
      </w:r>
    </w:p>
    <w:p w14:paraId="12AC7EED" w14:textId="77777777" w:rsidR="00000000" w:rsidRDefault="0050258C">
      <w:pPr>
        <w:pStyle w:val="a3"/>
      </w:pPr>
      <w:r>
        <w:t xml:space="preserve">подакцизные товары, указанные в подпунктах 1.9–1.12 пункта 1 </w:t>
      </w:r>
      <w:hyperlink r:id="rId375" w:history="1">
        <w:r>
          <w:rPr>
            <w:rStyle w:val="a4"/>
          </w:rPr>
          <w:t>статьи 150 настоящего Кодекса</w:t>
        </w:r>
      </w:hyperlink>
      <w:r>
        <w:t xml:space="preserve">, ввозимые с территории государств – членов Евразийского экономического союза, заправка которыми в </w:t>
      </w:r>
      <w:r>
        <w:t>бак и (или) иные емкости транспортного средства произведена за пределами Республики Беларусь в объемах, предусмотренных заводом – изготовителем транспортного средства;</w:t>
      </w:r>
    </w:p>
    <w:p w14:paraId="7E8DFEB2" w14:textId="77777777" w:rsidR="00000000" w:rsidRDefault="0050258C">
      <w:pPr>
        <w:pStyle w:val="a3"/>
      </w:pPr>
      <w:r>
        <w:t>подакцизные товары, перемещаемые транзитом, ввозимые с территории государств – членов Ев</w:t>
      </w:r>
      <w:r>
        <w:t>разийского экономического союза;</w:t>
      </w:r>
    </w:p>
    <w:p w14:paraId="2870E023" w14:textId="77777777" w:rsidR="00000000" w:rsidRDefault="0050258C">
      <w:pPr>
        <w:pStyle w:val="a3"/>
      </w:pPr>
      <w:r>
        <w:t>подакцизные товары, подлежащие обращению в доход государства в соответствии с законодательством;</w:t>
      </w:r>
    </w:p>
    <w:p w14:paraId="0D5360BB" w14:textId="77777777" w:rsidR="00000000" w:rsidRDefault="0050258C">
      <w:pPr>
        <w:pStyle w:val="a3"/>
      </w:pPr>
      <w:r>
        <w:t>подакцизные товары, ввозимые с территории государств – членов Евразийского экономического союза, предназначенные для официальн</w:t>
      </w:r>
      <w:r>
        <w:t>ого пользования дипломатическими представительствами и консульскими учреждениями иностранных государств, представительствами и органами международных организаций и межгосударственных образований или для личного пользования дипломатического и (или) админист</w:t>
      </w:r>
      <w:r>
        <w:t>ративно-технического персонала этих представительств, учреждений и органов, включая проживающих вместе с ними членов их семей (если они не являются гражданами Республики Беларусь), дипломатическая почта и консульская вализа;</w:t>
      </w:r>
    </w:p>
    <w:p w14:paraId="52B29A62" w14:textId="77777777" w:rsidR="00000000" w:rsidRDefault="0050258C">
      <w:pPr>
        <w:pStyle w:val="a3"/>
      </w:pPr>
      <w:r>
        <w:t>иные подакцизные товары в поряд</w:t>
      </w:r>
      <w:r>
        <w:t>ке и на условиях, определяемых Президентом Республики Беларусь.</w:t>
      </w:r>
    </w:p>
    <w:p w14:paraId="28D98123" w14:textId="77777777" w:rsidR="00000000" w:rsidRDefault="0050258C">
      <w:pPr>
        <w:spacing w:after="240"/>
        <w:rPr>
          <w:rFonts w:eastAsia="Times New Roman"/>
        </w:rPr>
      </w:pPr>
    </w:p>
    <w:p w14:paraId="3B3BE5E5" w14:textId="77777777" w:rsidR="00000000" w:rsidRDefault="0050258C">
      <w:pPr>
        <w:jc w:val="center"/>
        <w:rPr>
          <w:rFonts w:eastAsia="Times New Roman"/>
        </w:rPr>
      </w:pPr>
      <w:r>
        <w:rPr>
          <w:rFonts w:eastAsia="Times New Roman"/>
          <w:b/>
          <w:bCs/>
        </w:rPr>
        <w:t>Статья 155.</w:t>
      </w:r>
      <w:r>
        <w:rPr>
          <w:rFonts w:eastAsia="Times New Roman"/>
        </w:rPr>
        <w:t xml:space="preserve"> Ставки акцизов</w:t>
      </w:r>
    </w:p>
    <w:p w14:paraId="03EF554A" w14:textId="77777777" w:rsidR="00000000" w:rsidRDefault="0050258C">
      <w:pPr>
        <w:rPr>
          <w:rFonts w:eastAsia="Times New Roman"/>
        </w:rPr>
      </w:pPr>
    </w:p>
    <w:p w14:paraId="0FA7BC38" w14:textId="77777777" w:rsidR="00000000" w:rsidRDefault="0050258C">
      <w:pPr>
        <w:pStyle w:val="a3"/>
      </w:pPr>
      <w:r>
        <w:t>1. В Республике Беларусь действуют единые ставки акцизов как для подакцизных товаров, произведенных на территории Республики Беларусь, так и для подакцизных тов</w:t>
      </w:r>
      <w:r>
        <w:t>аров, ввозимых на территорию Республики Беларусь и (или) реализуемых (передаваемых) на территории Республики Беларусь.</w:t>
      </w:r>
    </w:p>
    <w:p w14:paraId="30EC7CFF" w14:textId="77777777" w:rsidR="00000000" w:rsidRDefault="0050258C">
      <w:pPr>
        <w:pStyle w:val="a3"/>
      </w:pPr>
      <w:r>
        <w:t>2. Ставки акцизов могут устанавливаться:</w:t>
      </w:r>
    </w:p>
    <w:p w14:paraId="7B841581" w14:textId="77777777" w:rsidR="00000000" w:rsidRDefault="0050258C">
      <w:pPr>
        <w:pStyle w:val="a3"/>
      </w:pPr>
      <w:r>
        <w:t>в абсолютной сумме на единицу величины, в которой выражаются результаты измерений подакцизных то</w:t>
      </w:r>
      <w:r>
        <w:t>варов (твердые (специфические) ставки);</w:t>
      </w:r>
    </w:p>
    <w:p w14:paraId="1539F206" w14:textId="77777777" w:rsidR="00000000" w:rsidRDefault="0050258C">
      <w:pPr>
        <w:pStyle w:val="a3"/>
      </w:pPr>
      <w:r>
        <w:t>в процентах от стоимости подакцизных товаров или таможенной стоимости подакцизных товаров, увеличенной на подлежащие уплате суммы таможенных пошлин (процентные (адвалорные) ставки).</w:t>
      </w:r>
    </w:p>
    <w:p w14:paraId="6B0682E7" w14:textId="77777777" w:rsidR="00000000" w:rsidRDefault="0050258C">
      <w:pPr>
        <w:pStyle w:val="a3"/>
      </w:pPr>
      <w:r>
        <w:t>3. Ставки акцизов по подакцизным т</w:t>
      </w:r>
      <w:r>
        <w:t>оварам устанавливаются согласно приложению 1.</w:t>
      </w:r>
    </w:p>
    <w:p w14:paraId="73D8D6FE" w14:textId="77777777" w:rsidR="00000000" w:rsidRDefault="0050258C">
      <w:pPr>
        <w:pStyle w:val="a3"/>
      </w:pPr>
      <w:r>
        <w:t>4. На спирт, спиртосодержащую продукцию и дизельное топливо ставки акцизов дифференцируются в зависимости от целей их дальнейшего использования.</w:t>
      </w:r>
    </w:p>
    <w:p w14:paraId="60BCD0DF" w14:textId="77777777" w:rsidR="00000000" w:rsidRDefault="0050258C">
      <w:pPr>
        <w:spacing w:after="240"/>
        <w:rPr>
          <w:rFonts w:eastAsia="Times New Roman"/>
        </w:rPr>
      </w:pPr>
    </w:p>
    <w:p w14:paraId="46A5EBEE" w14:textId="77777777" w:rsidR="00000000" w:rsidRDefault="0050258C">
      <w:pPr>
        <w:jc w:val="center"/>
        <w:rPr>
          <w:rFonts w:eastAsia="Times New Roman"/>
        </w:rPr>
      </w:pPr>
      <w:r>
        <w:rPr>
          <w:rFonts w:eastAsia="Times New Roman"/>
          <w:b/>
          <w:bCs/>
        </w:rPr>
        <w:t>Статья 156.</w:t>
      </w:r>
      <w:r>
        <w:rPr>
          <w:rFonts w:eastAsia="Times New Roman"/>
        </w:rPr>
        <w:t xml:space="preserve"> Особенности применения ставок акцизов на сигареты </w:t>
      </w:r>
      <w:r>
        <w:rPr>
          <w:rFonts w:eastAsia="Times New Roman"/>
        </w:rPr>
        <w:t>с фильтром и порядок уведомления плательщиком о максимальных розничных ценах на сигареты с фильтром и их соответствии ценовым группам</w:t>
      </w:r>
    </w:p>
    <w:p w14:paraId="6658D908" w14:textId="77777777" w:rsidR="00000000" w:rsidRDefault="0050258C">
      <w:pPr>
        <w:rPr>
          <w:rFonts w:eastAsia="Times New Roman"/>
        </w:rPr>
      </w:pPr>
    </w:p>
    <w:p w14:paraId="798B045C" w14:textId="77777777" w:rsidR="00000000" w:rsidRDefault="0050258C">
      <w:pPr>
        <w:pStyle w:val="a3"/>
      </w:pPr>
      <w:r>
        <w:t>1. Ставки акцизов на сигареты с фильтром применяются на основании заявленных плательщиком максимальных розничных цен за одну пачку по каждой марке (каждому наименованию) сигарет с фильтром и их соответствия одной из двух ценовых групп, определенных подпунк</w:t>
      </w:r>
      <w:r>
        <w:t>том 9.5 пункта 9 приложения 1 (далее в настоящей главе – ценовые группы).</w:t>
      </w:r>
    </w:p>
    <w:p w14:paraId="6533324F" w14:textId="77777777" w:rsidR="00000000" w:rsidRDefault="0050258C">
      <w:pPr>
        <w:pStyle w:val="a3"/>
      </w:pPr>
      <w:r>
        <w:t>Максимальные розничные цены за одну пачку по каждой марке (каждому наименованию) сигарет с фильтром и соответствие этих цен одной из двух ценовых групп, а также дата начала их примен</w:t>
      </w:r>
      <w:r>
        <w:t>ения заявляются плательщиком в уведомлении о максимальной розничной цене сигарет с фильтром (далее – уведомление) по установленной форме.</w:t>
      </w:r>
    </w:p>
    <w:p w14:paraId="781DE852" w14:textId="77777777" w:rsidR="00000000" w:rsidRDefault="0050258C">
      <w:pPr>
        <w:pStyle w:val="a3"/>
      </w:pPr>
      <w:r>
        <w:t>Для целей настоящей главы под маркой (наименованием) сигарет с фильтром понимается ассортиментная позиция указанных си</w:t>
      </w:r>
      <w:r>
        <w:t>гарет, отличающаяся от других марок (наименований) одним или несколькими из следующих признаков: индивидуализированным обозначением (названием), присвоенным производителем или лицензиаром, рецептурой, размерами, упаковкой.</w:t>
      </w:r>
    </w:p>
    <w:p w14:paraId="2E669A03" w14:textId="77777777" w:rsidR="00000000" w:rsidRDefault="0050258C">
      <w:pPr>
        <w:pStyle w:val="a3"/>
      </w:pPr>
      <w:r>
        <w:t>2. В целях применения ставок акци</w:t>
      </w:r>
      <w:r>
        <w:t>зов в отношении сигарет с фильтром, ввозимых на территорию Республики Беларусь и (или) производимых на территории Республики Беларусь, плательщик обязан представить в налоговый орган по месту постановки на учет уведомление не позднее чем за десять календар</w:t>
      </w:r>
      <w:r>
        <w:t>ных дней до начала календарного месяца, начиная с которого указанные в уведомлении максимальные розничные цены будут применяться. Уведомление представляется в электронной форме.</w:t>
      </w:r>
    </w:p>
    <w:p w14:paraId="312F2142" w14:textId="77777777" w:rsidR="00000000" w:rsidRDefault="0050258C">
      <w:pPr>
        <w:pStyle w:val="a3"/>
      </w:pPr>
      <w:r>
        <w:t>Заявленные плательщиком в уведомлении максимальные розничные цены за одну пачк</w:t>
      </w:r>
      <w:r>
        <w:t>у по каждой марке (каждому наименованию) сигарет с фильтром одной из двух ценовых групп применяются с 1-го числа календарного месяца, следующего за днем представления уведомления, и действуют не менее одного календарного месяца.</w:t>
      </w:r>
    </w:p>
    <w:p w14:paraId="781BB558" w14:textId="77777777" w:rsidR="00000000" w:rsidRDefault="0050258C">
      <w:pPr>
        <w:pStyle w:val="a3"/>
      </w:pPr>
      <w:r>
        <w:t xml:space="preserve">При изменении максимальной </w:t>
      </w:r>
      <w:r>
        <w:t>розничной цены за одну пачку сигарет и (или) ее соответствия одной из двух ценовых групп как на все марки (наименования), так и на одну или несколько марок (наименований) сигарет с фильтром плательщик обязан представить новое уведомление в порядке, установ</w:t>
      </w:r>
      <w:r>
        <w:t>ленном частью первой настоящего пункта. Указанные в новом уведомлении максимальные розничные цены и их соответствие одной из двух ценовых групп применяются с 1-го числа календарного месяца, следующего за днем представления этого уведомления, но не ранее ис</w:t>
      </w:r>
      <w:r>
        <w:t>течения минимального срока действия максимальных розничных цен, установленного частью второй настоящего пункта.</w:t>
      </w:r>
    </w:p>
    <w:p w14:paraId="5A08DF0A" w14:textId="77777777" w:rsidR="00000000" w:rsidRDefault="0050258C">
      <w:pPr>
        <w:pStyle w:val="a3"/>
      </w:pPr>
      <w:r>
        <w:t>Новое уведомление не представляется при изменении соответствия максимальной розничной цены за пачку сигарет одной из двух ценовых групп, произво</w:t>
      </w:r>
      <w:r>
        <w:t>дство и (или) ввоз которых не осуществляются.</w:t>
      </w:r>
    </w:p>
    <w:p w14:paraId="21615608" w14:textId="77777777" w:rsidR="00000000" w:rsidRDefault="0050258C">
      <w:pPr>
        <w:pStyle w:val="a3"/>
      </w:pPr>
      <w:r>
        <w:t>3. Налоговый орган по месту постановки на учет плательщика в течение одного рабочего дня после представления плательщиком уведомления направляет сведения о максимальных розничных ценах за одну пачку по каждой марке (каждому наименованию) сигарет с фильтром</w:t>
      </w:r>
      <w:r>
        <w:t xml:space="preserve"> и их соответствии одной из двух ценовых групп в Министерство по налогам и сборам.</w:t>
      </w:r>
    </w:p>
    <w:p w14:paraId="2E2E2AC1" w14:textId="77777777" w:rsidR="00000000" w:rsidRDefault="0050258C">
      <w:pPr>
        <w:pStyle w:val="a3"/>
      </w:pPr>
      <w:r>
        <w:t>Министерство по налогам и сборам не позднее трех рабочих дней после поступления уведомления в налоговый орган по месту постановки на учет плательщика:</w:t>
      </w:r>
    </w:p>
    <w:p w14:paraId="3C2AEA48" w14:textId="77777777" w:rsidR="00000000" w:rsidRDefault="0050258C">
      <w:pPr>
        <w:pStyle w:val="a3"/>
      </w:pPr>
      <w:r>
        <w:t>информирует Государств</w:t>
      </w:r>
      <w:r>
        <w:t>енный таможенный комитет о заявленных плательщиком максимальных розничных ценах за одну пачку по каждой марке (каждому наименованию) сигарет с фильтром, ввозимых на территорию Республики Беларусь, и соответствии этих цен одной из двух ценовых групп, а такж</w:t>
      </w:r>
      <w:r>
        <w:t>е о дате начала применения этих цен;</w:t>
      </w:r>
    </w:p>
    <w:p w14:paraId="556AA086" w14:textId="77777777" w:rsidR="00000000" w:rsidRDefault="0050258C">
      <w:pPr>
        <w:pStyle w:val="a3"/>
      </w:pPr>
      <w:r>
        <w:t>размещает на официальном сайте Министерства по налогам и сборам в сети Интернет информацию о заявленных плательщиком максимальных розничных ценах за одну пачку по каждой марке (каждому наименованию) сигарет с фильтром и</w:t>
      </w:r>
      <w:r>
        <w:t xml:space="preserve"> соответствии этих цен одной из двух ценовых групп, а также о дате начала их применения.</w:t>
      </w:r>
    </w:p>
    <w:p w14:paraId="769D22BF" w14:textId="77777777" w:rsidR="00000000" w:rsidRDefault="0050258C">
      <w:pPr>
        <w:pStyle w:val="a3"/>
      </w:pPr>
      <w:r>
        <w:t>Информация о заявленных плательщиками максимальных розничных ценах за одну пачку по каждой марке (каждому наименованию) сигарет с фильтром и соответствии этих цен одно</w:t>
      </w:r>
      <w:r>
        <w:t>й из двух ценовых групп находится на официальном сайте Министерства по налогам и сборам в сети Интернет в течение трех лет по истечении года, в котором они заявлены либо изменены.</w:t>
      </w:r>
    </w:p>
    <w:p w14:paraId="054AF313" w14:textId="77777777" w:rsidR="00000000" w:rsidRDefault="0050258C">
      <w:pPr>
        <w:pStyle w:val="a3"/>
      </w:pPr>
      <w:r>
        <w:t xml:space="preserve">4. Исчисление и уплата акцизов, взимаемых таможенными органами, в отношении </w:t>
      </w:r>
      <w:r>
        <w:t>сигарет с фильтром производятся на основании максимальных розничных цен за одну пачку по каждой марке (каждому наименованию) сигарет с фильтром и соответствия этих цен одной из двух ценовых групп, заявленных плательщиком в уведомлении, информация о котором</w:t>
      </w:r>
      <w:r>
        <w:t xml:space="preserve"> представлена Министерством по налогам и сборам в Государственный таможенный комитет в соответствии с абзацем вторым части второй пункта 3 настоящей статьи.</w:t>
      </w:r>
    </w:p>
    <w:p w14:paraId="275BD2C8" w14:textId="77777777" w:rsidR="00000000" w:rsidRDefault="0050258C">
      <w:pPr>
        <w:pStyle w:val="a3"/>
      </w:pPr>
      <w:r>
        <w:t>Для целей исчисления акцизов, взимаемых таможенными органами, в отношении сигарет с фильтром примен</w:t>
      </w:r>
      <w:r>
        <w:t xml:space="preserve">яются ставки акцизов в зависимости от установленной плательщиком на эту марку (это наименование) сигарет с фильтром максимальной розничной цены за одну пачку на день регистрации таможенной декларации таможенным органом (при ввозе товаров из государств, не </w:t>
      </w:r>
      <w:r>
        <w:t>являющихся членами Евразийского экономического союза) либо на день направления таможенному органу уведомления о поступлении товаров, подлежащих маркировке акцизными марками Республики Беларусь (при ввозе товаров из государств – членов Евразийского экономич</w:t>
      </w:r>
      <w:r>
        <w:t>еского союза), и соответствии этой цены одной из ценовых групп.</w:t>
      </w:r>
    </w:p>
    <w:p w14:paraId="08B202F3" w14:textId="77777777" w:rsidR="00000000" w:rsidRDefault="0050258C">
      <w:pPr>
        <w:pStyle w:val="a3"/>
      </w:pPr>
      <w:r>
        <w:t>5. Ставки акцизов на сигареты с фильтром применяются по второй ценовой группе в следующих случаях:</w:t>
      </w:r>
    </w:p>
    <w:p w14:paraId="3027D1E9" w14:textId="77777777" w:rsidR="00000000" w:rsidRDefault="0050258C">
      <w:pPr>
        <w:pStyle w:val="a3"/>
      </w:pPr>
      <w:r>
        <w:t>при непредставлении плательщиком уведомления в соответствии с пунктом 2 настоящей статьи;</w:t>
      </w:r>
    </w:p>
    <w:p w14:paraId="02ACA2E0" w14:textId="77777777" w:rsidR="00000000" w:rsidRDefault="0050258C">
      <w:pPr>
        <w:pStyle w:val="a3"/>
      </w:pPr>
      <w:r>
        <w:t>при</w:t>
      </w:r>
      <w:r>
        <w:t xml:space="preserve"> отсутствии в таможенных органах информации Министерства по налогам и сборам, представляемой в соответствии с абзацем вторым части второй пункта 3 настоящей статьи, о максимальных розничных ценах как на все марки (наименования), так и на одну или несколько</w:t>
      </w:r>
      <w:r>
        <w:t xml:space="preserve"> марок (наименований) сигарет с фильтром на такие марки (наименования) сигарет с фильтром.</w:t>
      </w:r>
    </w:p>
    <w:p w14:paraId="33F12CF0" w14:textId="77777777" w:rsidR="00000000" w:rsidRDefault="0050258C">
      <w:pPr>
        <w:pStyle w:val="a3"/>
      </w:pPr>
      <w:r>
        <w:t>6. Организации и индивидуальные предприниматели при осуществлении розничной торговли сигаретами с фильтром реализуют такие сигареты по ценам, не превышающим заявленн</w:t>
      </w:r>
      <w:r>
        <w:t>ые плательщиками в уведомлении.</w:t>
      </w:r>
    </w:p>
    <w:p w14:paraId="4655CA8E" w14:textId="77777777" w:rsidR="00000000" w:rsidRDefault="0050258C">
      <w:pPr>
        <w:spacing w:after="240"/>
        <w:rPr>
          <w:rFonts w:eastAsia="Times New Roman"/>
        </w:rPr>
      </w:pPr>
    </w:p>
    <w:p w14:paraId="6448927C" w14:textId="77777777" w:rsidR="00000000" w:rsidRDefault="0050258C">
      <w:pPr>
        <w:jc w:val="center"/>
        <w:rPr>
          <w:rFonts w:eastAsia="Times New Roman"/>
        </w:rPr>
      </w:pPr>
      <w:r>
        <w:rPr>
          <w:rFonts w:eastAsia="Times New Roman"/>
          <w:b/>
          <w:bCs/>
        </w:rPr>
        <w:t>Статья 157.</w:t>
      </w:r>
      <w:r>
        <w:rPr>
          <w:rFonts w:eastAsia="Times New Roman"/>
        </w:rPr>
        <w:t xml:space="preserve"> Особенности применения ставок акцизов для спиртов, спиртосодержащей продукции и дизельного топлива при их использовании (реализации, передаче) не по целевому назначению</w:t>
      </w:r>
    </w:p>
    <w:p w14:paraId="4F288446" w14:textId="77777777" w:rsidR="00000000" w:rsidRDefault="0050258C">
      <w:pPr>
        <w:rPr>
          <w:rFonts w:eastAsia="Times New Roman"/>
        </w:rPr>
      </w:pPr>
    </w:p>
    <w:p w14:paraId="60675A7A" w14:textId="77777777" w:rsidR="00000000" w:rsidRDefault="0050258C">
      <w:pPr>
        <w:pStyle w:val="a3"/>
      </w:pPr>
      <w:r>
        <w:t>1. Сумма акцизов подлежит исчислению и</w:t>
      </w:r>
      <w:r>
        <w:t xml:space="preserve"> уплате получателем спирта – юридическим лицом Республики Беларусь по ставке, установленной подпунктом 1.1 пункта 1 приложения 1, при использовании (реализации, передаче) не по целевому назначению:</w:t>
      </w:r>
    </w:p>
    <w:p w14:paraId="7806ED7B" w14:textId="77777777" w:rsidR="00000000" w:rsidRDefault="0050258C">
      <w:pPr>
        <w:pStyle w:val="a3"/>
      </w:pPr>
      <w:r>
        <w:t>спирта этилового сырца из пищевого сырья, приобретенного (</w:t>
      </w:r>
      <w:r>
        <w:t>полученного) для производства спирта этилового ректификованного;</w:t>
      </w:r>
    </w:p>
    <w:p w14:paraId="3CD18EDB" w14:textId="77777777" w:rsidR="00000000" w:rsidRDefault="0050258C">
      <w:pPr>
        <w:pStyle w:val="a3"/>
      </w:pPr>
      <w:r>
        <w:t>спирта этилового ректификованного из пищевого сырья, приобретенного (полученного) для производства алкогольной продукции, уксуса и слабоалкогольных напитков;</w:t>
      </w:r>
    </w:p>
    <w:p w14:paraId="4E62351C" w14:textId="77777777" w:rsidR="00000000" w:rsidRDefault="0050258C">
      <w:pPr>
        <w:pStyle w:val="a3"/>
      </w:pPr>
      <w:r>
        <w:t>спирта, приобретенного (полученно</w:t>
      </w:r>
      <w:r>
        <w:t>го) для производства лекарственных средств, ветеринарных препаратов.</w:t>
      </w:r>
    </w:p>
    <w:p w14:paraId="289C4CF0" w14:textId="77777777" w:rsidR="00000000" w:rsidRDefault="0050258C">
      <w:pPr>
        <w:pStyle w:val="a3"/>
      </w:pPr>
      <w:r>
        <w:t>2. Сумма акцизов подлежит исчислению и уплате получателем спиртосодержащей продукции – юридическим лицом Республики Беларусь по ставке, установленной подпунктом 8.1 пункта 8 приложения 1,</w:t>
      </w:r>
      <w:r>
        <w:t xml:space="preserve"> при использовании (реализации, передаче) не по целевому назначению спиртосодержащей продукции с объемной долей этилового спирта 7 процентов и более, приобретенной (полученной) для производства безалкогольных напитков.</w:t>
      </w:r>
    </w:p>
    <w:p w14:paraId="0F405DE5" w14:textId="77777777" w:rsidR="00000000" w:rsidRDefault="0050258C">
      <w:pPr>
        <w:pStyle w:val="a3"/>
      </w:pPr>
      <w:r>
        <w:t xml:space="preserve">3. Сумма акцизов подлежит исчислению </w:t>
      </w:r>
      <w:r>
        <w:t>и уплате получателем дизельного топлива – организацией или индивидуальным предпринимателем по ставкам, установленным подпунктом 11.1 пункта 11 приложения 1, при использовании (реализации, передаче) не по целевому назначению дизельного топлива, приобретенно</w:t>
      </w:r>
      <w:r>
        <w:t>го (полученного) для производства дизельного топлива с метиловыми эфирами жирных кислот.</w:t>
      </w:r>
    </w:p>
    <w:p w14:paraId="335ED157" w14:textId="77777777" w:rsidR="00000000" w:rsidRDefault="0050258C">
      <w:pPr>
        <w:spacing w:after="240"/>
        <w:rPr>
          <w:rFonts w:eastAsia="Times New Roman"/>
        </w:rPr>
      </w:pPr>
    </w:p>
    <w:p w14:paraId="5791C474" w14:textId="77777777" w:rsidR="00000000" w:rsidRDefault="0050258C">
      <w:pPr>
        <w:jc w:val="center"/>
        <w:rPr>
          <w:rFonts w:eastAsia="Times New Roman"/>
        </w:rPr>
      </w:pPr>
      <w:r>
        <w:rPr>
          <w:rFonts w:eastAsia="Times New Roman"/>
          <w:b/>
          <w:bCs/>
        </w:rPr>
        <w:t>Статья 158.</w:t>
      </w:r>
      <w:r>
        <w:rPr>
          <w:rFonts w:eastAsia="Times New Roman"/>
        </w:rPr>
        <w:t xml:space="preserve"> Налоговый период акцизов</w:t>
      </w:r>
    </w:p>
    <w:p w14:paraId="0E2A8BC8" w14:textId="77777777" w:rsidR="00000000" w:rsidRDefault="0050258C">
      <w:pPr>
        <w:rPr>
          <w:rFonts w:eastAsia="Times New Roman"/>
        </w:rPr>
      </w:pPr>
    </w:p>
    <w:p w14:paraId="114131E1" w14:textId="77777777" w:rsidR="00000000" w:rsidRDefault="0050258C">
      <w:pPr>
        <w:pStyle w:val="a3"/>
      </w:pPr>
      <w:r>
        <w:t>Налоговым периодом акцизов признается календарный месяц.</w:t>
      </w:r>
    </w:p>
    <w:p w14:paraId="0D233D63" w14:textId="77777777" w:rsidR="00000000" w:rsidRDefault="0050258C">
      <w:pPr>
        <w:spacing w:after="240"/>
        <w:rPr>
          <w:rFonts w:eastAsia="Times New Roman"/>
        </w:rPr>
      </w:pPr>
    </w:p>
    <w:p w14:paraId="1BF6BEBB" w14:textId="77777777" w:rsidR="00000000" w:rsidRDefault="0050258C">
      <w:pPr>
        <w:jc w:val="center"/>
        <w:rPr>
          <w:rFonts w:eastAsia="Times New Roman"/>
        </w:rPr>
      </w:pPr>
      <w:r>
        <w:rPr>
          <w:rFonts w:eastAsia="Times New Roman"/>
          <w:b/>
          <w:bCs/>
        </w:rPr>
        <w:t>Статья 159.</w:t>
      </w:r>
      <w:r>
        <w:rPr>
          <w:rFonts w:eastAsia="Times New Roman"/>
        </w:rPr>
        <w:t xml:space="preserve"> Налоговые вычеты</w:t>
      </w:r>
    </w:p>
    <w:p w14:paraId="63FFD583" w14:textId="77777777" w:rsidR="00000000" w:rsidRDefault="0050258C">
      <w:pPr>
        <w:rPr>
          <w:rFonts w:eastAsia="Times New Roman"/>
        </w:rPr>
      </w:pPr>
    </w:p>
    <w:p w14:paraId="68AEEAAA" w14:textId="77777777" w:rsidR="00000000" w:rsidRDefault="0050258C">
      <w:pPr>
        <w:pStyle w:val="a3"/>
      </w:pPr>
      <w:r>
        <w:t>1. Общая сумма акцизов, определенн</w:t>
      </w:r>
      <w:r>
        <w:t xml:space="preserve">ая в соответствии с пунктом 2 </w:t>
      </w:r>
      <w:hyperlink r:id="rId376" w:history="1">
        <w:r>
          <w:rPr>
            <w:rStyle w:val="a4"/>
          </w:rPr>
          <w:t>статьи 160 настоящего Кодекса</w:t>
        </w:r>
      </w:hyperlink>
      <w:r>
        <w:t>, уменьшается на установленные настоящей статьей налоговые вычеты.</w:t>
      </w:r>
    </w:p>
    <w:p w14:paraId="196D6110" w14:textId="77777777" w:rsidR="00000000" w:rsidRDefault="0050258C">
      <w:pPr>
        <w:pStyle w:val="a3"/>
      </w:pPr>
      <w:r>
        <w:t>2. Налоговыми вычетами признаются суммы акцизов:</w:t>
      </w:r>
    </w:p>
    <w:p w14:paraId="14316C78" w14:textId="77777777" w:rsidR="00000000" w:rsidRDefault="0050258C">
      <w:pPr>
        <w:pStyle w:val="a3"/>
      </w:pPr>
      <w:r>
        <w:t>2.1. уплаченные при приобретении на территории Республики Беларусь (при ввозе на территорию Республики Беларусь) подакцизных товаров, использованных для производства других подакцизных товаров;</w:t>
      </w:r>
    </w:p>
    <w:p w14:paraId="471B0046" w14:textId="77777777" w:rsidR="00000000" w:rsidRDefault="0050258C">
      <w:pPr>
        <w:pStyle w:val="a3"/>
      </w:pPr>
      <w:r>
        <w:t>2.2. уплаченные при ввозе на территорию Республики Беларусь по</w:t>
      </w:r>
      <w:r>
        <w:t>дакцизных товаров, в отношении которых установлены процентные (адвалорные) ставки акцизов, при последующей реализации таких подакцизных товаров на территории Республики Беларусь. Вычет указанных сумм акцизов производится в пределах сумм акцизов, исчисленны</w:t>
      </w:r>
      <w:r>
        <w:t>х при реализации этих подакцизных товаров на территории Республики Беларусь.</w:t>
      </w:r>
    </w:p>
    <w:p w14:paraId="71E65E9C" w14:textId="77777777" w:rsidR="00000000" w:rsidRDefault="0050258C">
      <w:pPr>
        <w:pStyle w:val="a3"/>
      </w:pPr>
      <w:r>
        <w:t>При реализации (передаче) нескольких видов подакцизных товаров, в отношении которых установлены процентные (адвалорные) ставки акцизов, суммы акцизов, подлежащие вычету, определяю</w:t>
      </w:r>
      <w:r>
        <w:t>тся отдельно по каждому виду реализованного (переданного) подакцизного товара.</w:t>
      </w:r>
    </w:p>
    <w:p w14:paraId="2DC87711" w14:textId="77777777" w:rsidR="00000000" w:rsidRDefault="0050258C">
      <w:pPr>
        <w:pStyle w:val="a3"/>
      </w:pPr>
      <w:r>
        <w:t>3. В целях настоящей главы суммой акцизов, уплаченной при:</w:t>
      </w:r>
    </w:p>
    <w:p w14:paraId="7E8C8C55" w14:textId="77777777" w:rsidR="00000000" w:rsidRDefault="0050258C">
      <w:pPr>
        <w:pStyle w:val="a3"/>
      </w:pPr>
      <w:r>
        <w:t>3.1. ввозе на территорию Республики Беларусь, признается сумма акцизов, взимаемая при ввозе подакцизных товаров на тер</w:t>
      </w:r>
      <w:r>
        <w:t>риторию Республики Беларусь;</w:t>
      </w:r>
    </w:p>
    <w:p w14:paraId="70F08BD1" w14:textId="77777777" w:rsidR="00000000" w:rsidRDefault="0050258C">
      <w:pPr>
        <w:pStyle w:val="a3"/>
      </w:pPr>
      <w:r>
        <w:t>3.2. приобретении подакцизных товаров, признается:</w:t>
      </w:r>
    </w:p>
    <w:p w14:paraId="5730C357" w14:textId="77777777" w:rsidR="00000000" w:rsidRDefault="0050258C">
      <w:pPr>
        <w:pStyle w:val="a3"/>
      </w:pPr>
      <w:r>
        <w:t xml:space="preserve">сумма акцизов, предъявленная (указанная) продавцом либо собственником давальческого сырья в первичных учетных документах в соответствии со </w:t>
      </w:r>
      <w:hyperlink r:id="rId377" w:history="1">
        <w:r>
          <w:rPr>
            <w:rStyle w:val="a4"/>
          </w:rPr>
          <w:t>статьей 160 настоящего Кодекса</w:t>
        </w:r>
      </w:hyperlink>
      <w:r>
        <w:t>;</w:t>
      </w:r>
    </w:p>
    <w:p w14:paraId="04C2C889" w14:textId="77777777" w:rsidR="00000000" w:rsidRDefault="0050258C">
      <w:pPr>
        <w:pStyle w:val="a3"/>
      </w:pPr>
      <w:r>
        <w:t>сумма акцизов, исчисленная плательщиком при использовании подакцизных товаров для собственных нужд;</w:t>
      </w:r>
    </w:p>
    <w:p w14:paraId="3F93E0C6" w14:textId="77777777" w:rsidR="00000000" w:rsidRDefault="0050258C">
      <w:pPr>
        <w:pStyle w:val="a3"/>
      </w:pPr>
      <w:r>
        <w:t>сумма акцизов, исчисленная переработчиком (плательщиком) и полученная собственником давальческ</w:t>
      </w:r>
      <w:r>
        <w:t>ого сырья при получении подакцизных товаров, изготовленных из давальческого сырья.</w:t>
      </w:r>
    </w:p>
    <w:p w14:paraId="2722DDD4" w14:textId="77777777" w:rsidR="00000000" w:rsidRDefault="0050258C">
      <w:pPr>
        <w:pStyle w:val="a3"/>
      </w:pPr>
      <w:r>
        <w:t>4. Суммы акцизов подлежат вычету независимо от даты проведения расчетов при приобретении (получении), ввозе подакцизных товаров после их отражения в бухгалтерском учете и ис</w:t>
      </w:r>
      <w:r>
        <w:t>пользования приобретенных (полученных), ввезенных подакцизных товаров для производства и реализации (передачи) других подакцизных товаров.</w:t>
      </w:r>
    </w:p>
    <w:p w14:paraId="7FA4D5F1" w14:textId="77777777" w:rsidR="00000000" w:rsidRDefault="0050258C">
      <w:pPr>
        <w:pStyle w:val="a3"/>
      </w:pPr>
      <w:r>
        <w:t>Принятие к вычету сумм акцизов производится плательщиком в том налоговом периоде, в котором приобретенные (полученные</w:t>
      </w:r>
      <w:r>
        <w:t>), ввезенные подакцизные товары использованы для производства других подакцизных товаров и осуществлена фактическая реализация (передача) произведенных подакцизных товаров.</w:t>
      </w:r>
    </w:p>
    <w:p w14:paraId="71B08D23" w14:textId="77777777" w:rsidR="00000000" w:rsidRDefault="0050258C">
      <w:pPr>
        <w:pStyle w:val="a3"/>
      </w:pPr>
      <w:r>
        <w:t>5. Суммы акцизов по подакцизным товарам, использованным для производства других под</w:t>
      </w:r>
      <w:r>
        <w:t>акцизных товаров, определяются пропорционально:</w:t>
      </w:r>
    </w:p>
    <w:p w14:paraId="1D236B08" w14:textId="77777777" w:rsidR="00000000" w:rsidRDefault="0050258C">
      <w:pPr>
        <w:pStyle w:val="a3"/>
      </w:pPr>
      <w:r>
        <w:t>стоимости подакцизных товаров, использованных в качестве сырья (без акцизов), включенной в затраты по производству и реализации подакцизных товаров и стоимости (без акцизов) общего объема имеющихся в этом пер</w:t>
      </w:r>
      <w:r>
        <w:t>иоде подакцизных товаров, используемых в качестве сырья;</w:t>
      </w:r>
    </w:p>
    <w:p w14:paraId="72CDDA5C" w14:textId="77777777" w:rsidR="00000000" w:rsidRDefault="0050258C">
      <w:pPr>
        <w:pStyle w:val="a3"/>
      </w:pPr>
      <w:r>
        <w:t>объему подакцизных товаров, использованных в качестве сырья, на которые установлены твердые (специфические) ставки акцизов, стоимость которых включена в затраты по производству и реализации подакцизн</w:t>
      </w:r>
      <w:r>
        <w:t>ых товаров в отчетном месяце, и общему объему подакцизных товаров, используемых в качестве сырья, на которые установлены твердые (специфические) ставки акцизов, принятых в производство;</w:t>
      </w:r>
    </w:p>
    <w:p w14:paraId="5E3EEE10" w14:textId="77777777" w:rsidR="00000000" w:rsidRDefault="0050258C">
      <w:pPr>
        <w:pStyle w:val="a3"/>
      </w:pPr>
      <w:r>
        <w:t xml:space="preserve">объему отгруженных (переданных) подакцизных товаров, произведенных из </w:t>
      </w:r>
      <w:r>
        <w:t>давальческого сырья, и общему объему подакцизных товаров, произведенных из давальческого сырья, отгруженного (переданного) его собственником в целях производства подакцизных товаров. Основанием для осуществления вычета у плательщика является наличие первич</w:t>
      </w:r>
      <w:r>
        <w:t xml:space="preserve">ных учетных документов, указанных в части первой пункта 9 </w:t>
      </w:r>
      <w:hyperlink r:id="rId378" w:history="1">
        <w:r>
          <w:rPr>
            <w:rStyle w:val="a4"/>
          </w:rPr>
          <w:t>статьи 160 настоящего Кодекса</w:t>
        </w:r>
      </w:hyperlink>
      <w:r>
        <w:t>, с указанием собственником давальческого сырья соответствующих сумм акцизов.</w:t>
      </w:r>
    </w:p>
    <w:p w14:paraId="2F3FB25B" w14:textId="77777777" w:rsidR="00000000" w:rsidRDefault="0050258C">
      <w:pPr>
        <w:pStyle w:val="a3"/>
      </w:pPr>
      <w:r>
        <w:t>В случае использования п</w:t>
      </w:r>
      <w:r>
        <w:t>лательщиком в налоговом периоде приобретенных (полученных) на территории Республики Беларусь (ввезенных на территорию Республики Беларусь) подакцизных товаров для производства одновременно подакцизных и неподакцизных товаров порядок определения суммы вычет</w:t>
      </w:r>
      <w:r>
        <w:t>ов, относящейся к подакцизным товарам, использованным для производства подакцизных товаров, применяемый в течение календарного года, утверждается учетной политикой организации, решением индивидуального предпринимателя.</w:t>
      </w:r>
    </w:p>
    <w:p w14:paraId="39AA1F08" w14:textId="77777777" w:rsidR="00000000" w:rsidRDefault="0050258C">
      <w:pPr>
        <w:pStyle w:val="a3"/>
      </w:pPr>
      <w:r>
        <w:t>6. Не подлежат вычету (возврату) сумм</w:t>
      </w:r>
      <w:r>
        <w:t>ы акцизов, уплаченные при приобретении (получении), ввозе на территорию Республики Беларусь подакцизных товаров:</w:t>
      </w:r>
    </w:p>
    <w:p w14:paraId="4E7544CE" w14:textId="77777777" w:rsidR="00000000" w:rsidRDefault="0050258C">
      <w:pPr>
        <w:pStyle w:val="a3"/>
      </w:pPr>
      <w:r>
        <w:t>6.1. включенные в затраты по производству и реализации (передаче) товаров (работ, услуг), имущественных прав либо отнесенные на увеличение стои</w:t>
      </w:r>
      <w:r>
        <w:t>мости приобретенных (полученных, ввезенных) подакцизных товаров, с учетом положений пункта 8 настоящей статьи;</w:t>
      </w:r>
    </w:p>
    <w:p w14:paraId="03DD76F2" w14:textId="77777777" w:rsidR="00000000" w:rsidRDefault="0050258C">
      <w:pPr>
        <w:pStyle w:val="a3"/>
      </w:pPr>
      <w:r>
        <w:t>6.2. уплаченные по подакцизным товарам, переданным участником договора простого товарищества в качестве вклада в общее дело, а также уплаченные у</w:t>
      </w:r>
      <w:r>
        <w:t>частником договора простого товарищества, осуществляющим ведение общих дел, при разделе подакцизных товаров, находившихся в общей собственности участников договора простого товарищества;</w:t>
      </w:r>
    </w:p>
    <w:p w14:paraId="6228C8CD" w14:textId="77777777" w:rsidR="00000000" w:rsidRDefault="0050258C">
      <w:pPr>
        <w:pStyle w:val="a3"/>
      </w:pPr>
      <w:r>
        <w:t xml:space="preserve">6.3. не указанные в первичных учетных документах в соответствии со </w:t>
      </w:r>
      <w:hyperlink r:id="rId379" w:history="1">
        <w:r>
          <w:rPr>
            <w:rStyle w:val="a4"/>
          </w:rPr>
          <w:t>статьей 160 настоящего Кодекса</w:t>
        </w:r>
      </w:hyperlink>
      <w:r>
        <w:t>;</w:t>
      </w:r>
    </w:p>
    <w:p w14:paraId="51AC44BA" w14:textId="77777777" w:rsidR="00000000" w:rsidRDefault="0050258C">
      <w:pPr>
        <w:pStyle w:val="a3"/>
      </w:pPr>
      <w:r>
        <w:t>6.4. уплаченные по подакцизным товарам, предназначенным для использования в производстве других подакцизных товаров, в случае их безвозвратной утери в процессе</w:t>
      </w:r>
      <w:r>
        <w:t xml:space="preserve"> производства, хранения, перемещения и (или) последующей технологической обработки.</w:t>
      </w:r>
    </w:p>
    <w:p w14:paraId="58D56EC2" w14:textId="77777777" w:rsidR="00000000" w:rsidRDefault="0050258C">
      <w:pPr>
        <w:pStyle w:val="a3"/>
      </w:pPr>
      <w:r>
        <w:t>7. При изменении порядка применения налоговых вычетов новый порядок вычетов действует в отношении подакцизных товаров:</w:t>
      </w:r>
    </w:p>
    <w:p w14:paraId="0F06E47E" w14:textId="77777777" w:rsidR="00000000" w:rsidRDefault="0050258C">
      <w:pPr>
        <w:pStyle w:val="a3"/>
      </w:pPr>
      <w:r>
        <w:t>ввезенных, со дня изменения порядка применения налого</w:t>
      </w:r>
      <w:r>
        <w:t>вых вычетов. Дата ввоза определяется по дате выпуска подакцизных товаров в соответствии с заявленной таможенной процедурой;</w:t>
      </w:r>
    </w:p>
    <w:p w14:paraId="16786B5A" w14:textId="77777777" w:rsidR="00000000" w:rsidRDefault="0050258C">
      <w:pPr>
        <w:pStyle w:val="a3"/>
      </w:pPr>
      <w:r>
        <w:t>приобретенных в государствах – членах Евразийского экономического союза, со дня изменения порядка применения налоговых вычетов. Дата</w:t>
      </w:r>
      <w:r>
        <w:t xml:space="preserve"> приобретения определяется по дате принятия на учет подакцизных товаров;</w:t>
      </w:r>
    </w:p>
    <w:p w14:paraId="24BB0A4D" w14:textId="77777777" w:rsidR="00000000" w:rsidRDefault="0050258C">
      <w:pPr>
        <w:pStyle w:val="a3"/>
      </w:pPr>
      <w:r>
        <w:t>оприходованных, со дня изменения порядка применения налоговых вычетов.</w:t>
      </w:r>
    </w:p>
    <w:p w14:paraId="36870510" w14:textId="77777777" w:rsidR="00000000" w:rsidRDefault="0050258C">
      <w:pPr>
        <w:pStyle w:val="a3"/>
      </w:pPr>
      <w:r>
        <w:t>8. Плательщик имеет право самостоятельно выделить для вычета суммы акцизов, ранее отнесенные им на увеличение ст</w:t>
      </w:r>
      <w:r>
        <w:t>оимости приобретенных (полученных, ввезенных) подакцизных товаров, в случае принятия решения об использовании этих подакцизных товаров для производства других подакцизных товаров.</w:t>
      </w:r>
    </w:p>
    <w:p w14:paraId="74DA0F86" w14:textId="77777777" w:rsidR="00000000" w:rsidRDefault="0050258C">
      <w:pPr>
        <w:spacing w:after="240"/>
        <w:rPr>
          <w:rFonts w:eastAsia="Times New Roman"/>
        </w:rPr>
      </w:pPr>
    </w:p>
    <w:p w14:paraId="6C928A47" w14:textId="77777777" w:rsidR="00000000" w:rsidRDefault="0050258C">
      <w:pPr>
        <w:jc w:val="center"/>
        <w:rPr>
          <w:rFonts w:eastAsia="Times New Roman"/>
        </w:rPr>
      </w:pPr>
      <w:r>
        <w:rPr>
          <w:rFonts w:eastAsia="Times New Roman"/>
          <w:b/>
          <w:bCs/>
        </w:rPr>
        <w:t>Статья 159-1.</w:t>
      </w:r>
      <w:r>
        <w:rPr>
          <w:rFonts w:eastAsia="Times New Roman"/>
        </w:rPr>
        <w:t xml:space="preserve"> Особенности применения налоговых вычетов производителями не</w:t>
      </w:r>
      <w:r>
        <w:rPr>
          <w:rFonts w:eastAsia="Times New Roman"/>
        </w:rPr>
        <w:t>фтепродуктов</w:t>
      </w:r>
    </w:p>
    <w:p w14:paraId="4CCFB6B6" w14:textId="77777777" w:rsidR="00000000" w:rsidRDefault="0050258C">
      <w:pPr>
        <w:rPr>
          <w:rFonts w:eastAsia="Times New Roman"/>
        </w:rPr>
      </w:pPr>
    </w:p>
    <w:p w14:paraId="57A133C4" w14:textId="77777777" w:rsidR="00000000" w:rsidRDefault="0050258C">
      <w:pPr>
        <w:pStyle w:val="a3"/>
      </w:pPr>
      <w:r>
        <w:t>1. При определении суммы акцизов, подлежащей уплате, плательщик уменьшает сумму акцизов, исчисленную при реализации (передаче) на территории Республики Беларусь автомобильного бензина и (или) дизельного топлива, на налоговый вычет, сумма которого определяе</w:t>
      </w:r>
      <w:r>
        <w:t>тся по формуле:</w:t>
      </w:r>
    </w:p>
    <w:p w14:paraId="5E4BC343" w14:textId="77777777" w:rsidR="00000000" w:rsidRDefault="0050258C">
      <w:pPr>
        <w:pStyle w:val="a3"/>
      </w:pPr>
      <w:r>
        <w:t>В = Аи (Дт) х С х 0,875 х Ккомп,</w:t>
      </w:r>
    </w:p>
    <w:p w14:paraId="1B8ED21C" w14:textId="77777777" w:rsidR="00000000" w:rsidRDefault="0050258C">
      <w:pPr>
        <w:pStyle w:val="a3"/>
      </w:pPr>
      <w:r>
        <w:t>где:   В – сумма налогового вычета;</w:t>
      </w:r>
    </w:p>
    <w:p w14:paraId="511F3DCF" w14:textId="77777777" w:rsidR="00000000" w:rsidRDefault="0050258C">
      <w:pPr>
        <w:pStyle w:val="a3"/>
      </w:pPr>
      <w:r>
        <w:t>Аи (Дт) – объем автомобильного бензина (дизельного топлива) в разрезе каждого класса, реализованный (переданный) на территории Республики Беларусь за соответствующий налог</w:t>
      </w:r>
      <w:r>
        <w:t>овый период;</w:t>
      </w:r>
    </w:p>
    <w:p w14:paraId="36930C89" w14:textId="77777777" w:rsidR="00000000" w:rsidRDefault="0050258C">
      <w:pPr>
        <w:pStyle w:val="a3"/>
      </w:pPr>
      <w:r>
        <w:t>С – ставка акцизов, соответствующая классу автомобильного бензина (дизельного топлива);</w:t>
      </w:r>
    </w:p>
    <w:p w14:paraId="4254B18C" w14:textId="77777777" w:rsidR="00000000" w:rsidRDefault="0050258C">
      <w:pPr>
        <w:pStyle w:val="a3"/>
      </w:pPr>
      <w:r>
        <w:t>Ккомп – компенсирующий коэффициент, применяемый плательщиком, имеющим на праве собственности и (или) ином законном основании производственные мощности, нео</w:t>
      </w:r>
      <w:r>
        <w:t>бходимые для осуществления технологических процессов по переработке нефтяного сырья, который по состоянию на первое число налогового периода подпадал под действие введенных иностранными государствами и (или) объединениями государств запретительных, огранич</w:t>
      </w:r>
      <w:r>
        <w:t>ительных и (или) иных аналогичных мер, принимаемый равным 1,047 с 1 января 2022 г.</w:t>
      </w:r>
    </w:p>
    <w:p w14:paraId="462C102A" w14:textId="77777777" w:rsidR="00000000" w:rsidRDefault="0050258C">
      <w:pPr>
        <w:pStyle w:val="a3"/>
      </w:pPr>
      <w:r>
        <w:t>2. Налоговый вычет, установленный пунктом 1 настоящей статьи, применяется плательщиком при реализации (передаче) автомобильного бензина и (или) дизельного топлива, произведе</w:t>
      </w:r>
      <w:r>
        <w:t>нных (переданных) на территории Республики Беларусь:</w:t>
      </w:r>
    </w:p>
    <w:p w14:paraId="2374FFF7" w14:textId="77777777" w:rsidR="00000000" w:rsidRDefault="0050258C">
      <w:pPr>
        <w:pStyle w:val="a3"/>
      </w:pPr>
      <w:r>
        <w:t>2.1. в том числе из давальческого сырья, при условии соответствия плательщика в совокупности следующим критериям:</w:t>
      </w:r>
    </w:p>
    <w:p w14:paraId="5A8C5F00" w14:textId="77777777" w:rsidR="00000000" w:rsidRDefault="0050258C">
      <w:pPr>
        <w:pStyle w:val="a3"/>
      </w:pPr>
      <w:r>
        <w:t>основным видом его деятельности является производство нефтепродуктов, перечисленных в гру</w:t>
      </w:r>
      <w:r>
        <w:t>ппе 27 единой Товарной номенклатуры внешнеэкономической деятельности Евразийского экономического союза;</w:t>
      </w:r>
    </w:p>
    <w:p w14:paraId="56256CA6" w14:textId="77777777" w:rsidR="00000000" w:rsidRDefault="0050258C">
      <w:pPr>
        <w:pStyle w:val="a3"/>
      </w:pPr>
      <w:r>
        <w:t>объем реализации (передачи) им на территории Республики Беларусь автомобильного бензина и (или) дизельного топлива за налоговый период, предшествующий м</w:t>
      </w:r>
      <w:r>
        <w:t>есяцу отгрузки (передачи), составляет не менее 50 тысяч тонн;</w:t>
      </w:r>
    </w:p>
    <w:p w14:paraId="74C5FA7D" w14:textId="77777777" w:rsidR="00000000" w:rsidRDefault="0050258C">
      <w:pPr>
        <w:pStyle w:val="a3"/>
      </w:pPr>
      <w:r>
        <w:t>им осуществляется реализация инвестиционного проекта по модернизации и (или) реконструкции нефтеперерабатывающего завода, имеющего в своем составе взрывоопасные технологические блоки I категории</w:t>
      </w:r>
      <w:r>
        <w:t xml:space="preserve"> взрывоопасности, от налогового периода, на который приходится момент получения разрешительной документации на проектирование, до налогового периода, на который приходится дата ввода объекта строительства в эксплуатацию, включительно;</w:t>
      </w:r>
    </w:p>
    <w:p w14:paraId="6A27739C" w14:textId="77777777" w:rsidR="00000000" w:rsidRDefault="0050258C">
      <w:pPr>
        <w:pStyle w:val="a3"/>
      </w:pPr>
      <w:r>
        <w:t>2.2. из нефтепродукто</w:t>
      </w:r>
      <w:r>
        <w:t>в, приобретенных (полученных) у плательщика, соответствующего критериям, указанным в подпункте 2.1 настоящего пункта.</w:t>
      </w:r>
    </w:p>
    <w:p w14:paraId="068B1E96" w14:textId="77777777" w:rsidR="00000000" w:rsidRDefault="0050258C">
      <w:pPr>
        <w:pStyle w:val="a3"/>
      </w:pPr>
      <w:r>
        <w:t>3. Плательщик предъявляет в первичных учетных документах к оплате покупателю автомобильного бензина и (или) дизельного топлива (собственни</w:t>
      </w:r>
      <w:r>
        <w:t>ку давальческого сырья) сумму акцизов, уменьшенную на налоговый вычет, установленный пунктом 1 настоящей статьи, без применения компенсирующего коэффициента Ккомп.</w:t>
      </w:r>
    </w:p>
    <w:p w14:paraId="22211E16" w14:textId="77777777" w:rsidR="00000000" w:rsidRDefault="0050258C">
      <w:pPr>
        <w:pStyle w:val="a3"/>
      </w:pPr>
      <w:r>
        <w:t>4. В отношении сумм акцизов, отраженных в первичных учетных документах в соответствии с пунк</w:t>
      </w:r>
      <w:r>
        <w:t>том 3 настоящей статьи, положения пункта 12 статьи 160 настоящего Кодекса не применяются.</w:t>
      </w:r>
    </w:p>
    <w:p w14:paraId="6B8BF14E" w14:textId="77777777" w:rsidR="00000000" w:rsidRDefault="0050258C">
      <w:pPr>
        <w:pStyle w:val="a3"/>
      </w:pPr>
      <w:r>
        <w:t>5. Белорусский государственный концерн по нефти и химии не позднее последнего числа каждого налогового периода информирует Министерство по налогам и сборам о реализац</w:t>
      </w:r>
      <w:r>
        <w:t>ии плательщиками акцизов инвестиционных проектов по модернизации и (или) реконструкции нефтеперерабатывающих заводов, а также о плательщиках, имеющих право на применение компенсирующего коэффициента Ккомп.</w:t>
      </w:r>
    </w:p>
    <w:p w14:paraId="72B529D4" w14:textId="77777777" w:rsidR="00000000" w:rsidRDefault="0050258C">
      <w:pPr>
        <w:spacing w:after="240"/>
        <w:rPr>
          <w:rFonts w:eastAsia="Times New Roman"/>
        </w:rPr>
      </w:pPr>
    </w:p>
    <w:p w14:paraId="2B12AAD2" w14:textId="77777777" w:rsidR="00000000" w:rsidRDefault="0050258C">
      <w:pPr>
        <w:jc w:val="center"/>
        <w:rPr>
          <w:rFonts w:eastAsia="Times New Roman"/>
        </w:rPr>
      </w:pPr>
      <w:r>
        <w:rPr>
          <w:rFonts w:eastAsia="Times New Roman"/>
          <w:b/>
          <w:bCs/>
        </w:rPr>
        <w:t>Статья 160.</w:t>
      </w:r>
      <w:r>
        <w:rPr>
          <w:rFonts w:eastAsia="Times New Roman"/>
        </w:rPr>
        <w:t xml:space="preserve"> Порядок исчисления акцизов при реал</w:t>
      </w:r>
      <w:r>
        <w:rPr>
          <w:rFonts w:eastAsia="Times New Roman"/>
        </w:rPr>
        <w:t>изации (передаче) подакцизных товаров. Сумма акцизов, подлежащая уплате в бюджет. Сумма акцизов, предъявляемая плательщиком к оплате покупателю подакцизных товаров</w:t>
      </w:r>
    </w:p>
    <w:p w14:paraId="062FF70F" w14:textId="77777777" w:rsidR="00000000" w:rsidRDefault="0050258C">
      <w:pPr>
        <w:rPr>
          <w:rFonts w:eastAsia="Times New Roman"/>
        </w:rPr>
      </w:pPr>
    </w:p>
    <w:p w14:paraId="7925B9D6" w14:textId="77777777" w:rsidR="00000000" w:rsidRDefault="0050258C">
      <w:pPr>
        <w:pStyle w:val="a3"/>
      </w:pPr>
      <w:r>
        <w:t>1. Сумма акцизов исчисляется как произведение налоговой базы и ставки акцизов.</w:t>
      </w:r>
    </w:p>
    <w:p w14:paraId="37573A35" w14:textId="77777777" w:rsidR="00000000" w:rsidRDefault="0050258C">
      <w:pPr>
        <w:pStyle w:val="a3"/>
      </w:pPr>
      <w:r>
        <w:t>2. Общая су</w:t>
      </w:r>
      <w:r>
        <w:t>мма акцизов, устанавливаемая по итогам налогового периода по всем операциям по реализации (передаче) подакцизных товаров, определяется путем сложения сумм, исчисленных в соответствии с пунктом 1 настоящей статьи для каждого вида подакцизного товара.</w:t>
      </w:r>
    </w:p>
    <w:p w14:paraId="2860D9A6" w14:textId="77777777" w:rsidR="00000000" w:rsidRDefault="0050258C">
      <w:pPr>
        <w:pStyle w:val="a3"/>
      </w:pPr>
      <w:r>
        <w:t>3. Сум</w:t>
      </w:r>
      <w:r>
        <w:t xml:space="preserve">ма акцизов, подлежащая уплате плательщиком в бюджет, определяется как разница между общей суммой акцизов, исчисленной по итогам налогового периода, и суммой налоговых вычетов, установленных </w:t>
      </w:r>
      <w:hyperlink r:id="rId380" w:history="1">
        <w:r>
          <w:rPr>
            <w:rStyle w:val="a4"/>
          </w:rPr>
          <w:t>статьей 159 настоящего Кодекса</w:t>
        </w:r>
      </w:hyperlink>
      <w:r>
        <w:t xml:space="preserve"> и приходящихся на этот налоговый период.</w:t>
      </w:r>
    </w:p>
    <w:p w14:paraId="268A7957" w14:textId="77777777" w:rsidR="00000000" w:rsidRDefault="0050258C">
      <w:pPr>
        <w:pStyle w:val="a3"/>
      </w:pPr>
      <w:r>
        <w:t>Если сумма налоговых вычетов в каком-либо налоговом периоде превышает сумму акцизов, исчисленную по реализованным (переданным) подакцизным товарам, плательщик в этом налоговом периоде</w:t>
      </w:r>
      <w:r>
        <w:t xml:space="preserve"> акцизы не уплачивает, а разница между суммой налоговых вычетов и общей суммой акцизов, исчисленной по итогам налогового периода, подлежит включению в состав внереализационных расходов либо возврату плательщику в порядке, установленном настоящей главой. Пр</w:t>
      </w:r>
      <w:r>
        <w:t>и этом возврат разницы между суммой налоговых вычетов и общей суммой акцизов, исчисленной по итогам налогового периода, производится без начисления пени.</w:t>
      </w:r>
    </w:p>
    <w:p w14:paraId="295DD5C0" w14:textId="77777777" w:rsidR="00000000" w:rsidRDefault="0050258C">
      <w:pPr>
        <w:pStyle w:val="a3"/>
      </w:pPr>
      <w:r>
        <w:t>4. Освобождения от налогообложения акцизами, нулевые либо иные ставки акцизов, исключения из перечня п</w:t>
      </w:r>
      <w:r>
        <w:t>одакцизных товаров применяются по подакцизным товарам, отгруженным (переданным), со дня установления этих освобождений, нулевых либо иных ставок акцизов, исключений.</w:t>
      </w:r>
    </w:p>
    <w:p w14:paraId="0FDDE3BF" w14:textId="77777777" w:rsidR="00000000" w:rsidRDefault="0050258C">
      <w:pPr>
        <w:pStyle w:val="a3"/>
      </w:pPr>
      <w:r>
        <w:t>При изменении порядка исчисления акцизов (изменении состава плательщиков, объектов налогоо</w:t>
      </w:r>
      <w:r>
        <w:t xml:space="preserve">бложения, налоговой базы, момента фактической реализации, ставок, порядка применения освобождения от акцизов), включении товаров в перечень подакцизных товаров новый порядок исчисления применяется по подакцизным товарам, отгруженным (переданным) с момента </w:t>
      </w:r>
      <w:r>
        <w:t>изменения порядка исчисления акцизов, включения товаров в перечень подакцизных товаров.</w:t>
      </w:r>
    </w:p>
    <w:p w14:paraId="4E76C451" w14:textId="77777777" w:rsidR="00000000" w:rsidRDefault="0050258C">
      <w:pPr>
        <w:pStyle w:val="a3"/>
      </w:pPr>
      <w:r>
        <w:t>5. Плательщик обязан предъявить к оплате покупателю подакцизных товаров (собственнику давальческого сырья) соответствующую сумму акцизов. В первичных учетных документах</w:t>
      </w:r>
      <w:r>
        <w:t xml:space="preserve"> соответствующая сумма акцизов указывается отдельной строкой.</w:t>
      </w:r>
    </w:p>
    <w:p w14:paraId="3D563E87" w14:textId="77777777" w:rsidR="00000000" w:rsidRDefault="0050258C">
      <w:pPr>
        <w:pStyle w:val="a3"/>
      </w:pPr>
      <w:r>
        <w:t>6. При реализации (передаче) подакцизных товаров, которые в соответствии с настоящей главой освобождены от налогообложения акцизами, первичные учетные документы составляются без выделения сумм а</w:t>
      </w:r>
      <w:r>
        <w:t>кцизов и в них делается запись или проставляется штамп «Без акцизов».</w:t>
      </w:r>
    </w:p>
    <w:p w14:paraId="30A9987C" w14:textId="77777777" w:rsidR="00000000" w:rsidRDefault="0050258C">
      <w:pPr>
        <w:pStyle w:val="a3"/>
      </w:pPr>
      <w:r>
        <w:t xml:space="preserve">При реализации (передаче) подакцизных товаров, которые в соответствии с частью второй подпункта 1.3 пункта 1 </w:t>
      </w:r>
      <w:hyperlink r:id="rId381" w:history="1">
        <w:r>
          <w:rPr>
            <w:rStyle w:val="a4"/>
          </w:rPr>
          <w:t>статьи 147</w:t>
        </w:r>
        <w:r>
          <w:rPr>
            <w:rStyle w:val="a4"/>
          </w:rPr>
          <w:t xml:space="preserve"> настоящего Кодекса</w:t>
        </w:r>
      </w:hyperlink>
      <w:r>
        <w:t xml:space="preserve"> не признаются объектами налогообложения акцизами, плательщиком в первичных учетных документах указываются суммы акцизов, уплаченные им при ввозе этих подакцизных товаров.</w:t>
      </w:r>
    </w:p>
    <w:p w14:paraId="754BA5E9" w14:textId="77777777" w:rsidR="00000000" w:rsidRDefault="0050258C">
      <w:pPr>
        <w:pStyle w:val="a3"/>
      </w:pPr>
      <w:r>
        <w:t>7. При реализации (передаче) подакцизных товаров по розничным ценам сумма акцизов включается в цены подакцизных товаров. При этом на ярлыках подакцизных товаров и ценниках, выставляемых продавцами, а также на чеках и других выдаваемых покупателю документах</w:t>
      </w:r>
      <w:r>
        <w:t xml:space="preserve"> сумма акцизов не указывается.</w:t>
      </w:r>
    </w:p>
    <w:p w14:paraId="7228C5D1" w14:textId="77777777" w:rsidR="00000000" w:rsidRDefault="0050258C">
      <w:pPr>
        <w:pStyle w:val="a3"/>
      </w:pPr>
      <w:r>
        <w:t>8. Исправление неправильно указанной суммы акцизов (включая неуказание суммы акцизов либо несовершение записи или непроставление штампа «Без акцизов») в первичных учетных документах осуществляется на основании акта сверки рас</w:t>
      </w:r>
      <w:r>
        <w:t>четов между продавцом (поставщиком) и покупателем (получателем) подакцизных товаров.</w:t>
      </w:r>
    </w:p>
    <w:p w14:paraId="2139CB9A" w14:textId="77777777" w:rsidR="00000000" w:rsidRDefault="0050258C">
      <w:pPr>
        <w:pStyle w:val="a3"/>
      </w:pPr>
      <w:r>
        <w:t>9. При передаче подакцизных товаров в качестве давальческого сырья для производства подакцизных товаров переработчику (плательщику) собственником давальческого сырья в пер</w:t>
      </w:r>
      <w:r>
        <w:t>вичных учетных документах указываются суммы акцизов, уплаченные (возмещенные) собственником при приобретении (получении, ввозе) давальческого сырья.</w:t>
      </w:r>
    </w:p>
    <w:p w14:paraId="4144A358" w14:textId="77777777" w:rsidR="00000000" w:rsidRDefault="0050258C">
      <w:pPr>
        <w:pStyle w:val="a3"/>
      </w:pPr>
      <w:r>
        <w:t>Сумма акцизов, исчисленная плательщиком, производящим подакцизные товары из давальческого сырья, не включае</w:t>
      </w:r>
      <w:r>
        <w:t>тся в цену (тариф) работ по производству подакцизных товаров из давальческого сырья и предъявляется собственнику давальческого сырья в документах при передаче подакцизных товаров для реализации права собственника давальческого сырья на вычет в случае испол</w:t>
      </w:r>
      <w:r>
        <w:t>ьзования полученных подакцизных товаров для производства других подакцизных товаров.</w:t>
      </w:r>
    </w:p>
    <w:p w14:paraId="013B3CFE" w14:textId="77777777" w:rsidR="00000000" w:rsidRDefault="0050258C">
      <w:pPr>
        <w:pStyle w:val="a3"/>
      </w:pPr>
      <w:r>
        <w:t>Сумма акцизов, определяемая как положительная разница между суммой акцизов, исчисленной плательщиком при отгрузке (передаче) произведенных из давальческого сырья подакцизн</w:t>
      </w:r>
      <w:r>
        <w:t xml:space="preserve">ых товаров на территории Республики Беларусь, и суммой акцизов, подлежащей вычету в соответствии с пунктом 2 </w:t>
      </w:r>
      <w:hyperlink r:id="rId382" w:history="1">
        <w:r>
          <w:rPr>
            <w:rStyle w:val="a4"/>
          </w:rPr>
          <w:t>статьи 159 настоящего Кодекса</w:t>
        </w:r>
      </w:hyperlink>
      <w:r>
        <w:t>, предъявляется плательщиком собственнику давальчес</w:t>
      </w:r>
      <w:r>
        <w:t>кого сырья в первичных учетных документах к возмещению.</w:t>
      </w:r>
    </w:p>
    <w:p w14:paraId="589F7D77" w14:textId="77777777" w:rsidR="00000000" w:rsidRDefault="0050258C">
      <w:pPr>
        <w:pStyle w:val="a3"/>
      </w:pPr>
      <w:r>
        <w:t>Сумма акцизов, определяемая как отрицательная разница между суммой акцизов, исчисленной плательщиком при отгрузке (передаче) произведенных из давальческого сырья подакцизных товаров на территории Респ</w:t>
      </w:r>
      <w:r>
        <w:t xml:space="preserve">ублики Беларусь, и суммой акцизов, подлежащей вычету в соответствии с пунктом 2 </w:t>
      </w:r>
      <w:hyperlink r:id="rId383" w:history="1">
        <w:r>
          <w:rPr>
            <w:rStyle w:val="a4"/>
          </w:rPr>
          <w:t>статьи 159 настоящего Кодекса</w:t>
        </w:r>
      </w:hyperlink>
      <w:r>
        <w:t>, предъявляется плательщиком собственнику давальческого сырья в первичных учетны</w:t>
      </w:r>
      <w:r>
        <w:t>х документах для включения собственником давальческого сырья в состав внереализационных расходов.</w:t>
      </w:r>
    </w:p>
    <w:p w14:paraId="799D29FA" w14:textId="77777777" w:rsidR="00000000" w:rsidRDefault="0050258C">
      <w:pPr>
        <w:pStyle w:val="a3"/>
      </w:pPr>
      <w:r>
        <w:t>10. При передаче организацией подакцизных товаров между филиалами для производства подакцизных товаров в первичных учетных документах указываются суммы акцизо</w:t>
      </w:r>
      <w:r>
        <w:t>в, уплаченные при приобретении (ввозе) передаваемых подакцизных товаров, а в случае, если передаются подакцизные товары собственного производства, – суммы акцизов, исчисленные при такой передаче. Аналогичный порядок применяется при передаче подакцизных тов</w:t>
      </w:r>
      <w:r>
        <w:t>аров в качестве вклада участника договора простого товарищества в общее дело, а также при разделе подакцизных товаров, находившихся в общей собственности участников договора простого товарищества.</w:t>
      </w:r>
    </w:p>
    <w:p w14:paraId="1D6048C5" w14:textId="77777777" w:rsidR="00000000" w:rsidRDefault="0050258C">
      <w:pPr>
        <w:pStyle w:val="a3"/>
      </w:pPr>
      <w:r>
        <w:t>11. При передаче комиссионером (поверенным) подакцизных тов</w:t>
      </w:r>
      <w:r>
        <w:t>аров, приобретенных (ввезенных) для комитентов (доверителей), в первичных учетных документах указываются суммы акцизов, уплаченные при приобретении (получении, ввозе) этих подакцизных товаров.</w:t>
      </w:r>
    </w:p>
    <w:p w14:paraId="11D4653E" w14:textId="77777777" w:rsidR="00000000" w:rsidRDefault="0050258C">
      <w:pPr>
        <w:pStyle w:val="a3"/>
      </w:pPr>
      <w:r>
        <w:t>При передаче комиссионером (поверенным) подакцизных товаров, по</w:t>
      </w:r>
      <w:r>
        <w:t>лученных при приобретении работ по производству товаров из давальческого сырья, в первичных учетных документах указываются суммы акцизов, предъявленные производителем подакцизных товаров из давальческого сырья и подлежащие возмещению комиссионером (поверен</w:t>
      </w:r>
      <w:r>
        <w:t>ным).</w:t>
      </w:r>
    </w:p>
    <w:p w14:paraId="1C3CAD6E" w14:textId="77777777" w:rsidR="00000000" w:rsidRDefault="0050258C">
      <w:pPr>
        <w:pStyle w:val="a3"/>
      </w:pPr>
      <w:r>
        <w:t>При передаче комитентами (доверителями) подакцизных товаров комиссионерам (поверенным) для их реализации в первичных учетных документах указываются суммы акцизов, уплаченные при ввозе этих подакцизных товаров либо исчисленные при производстве подакци</w:t>
      </w:r>
      <w:r>
        <w:t>зных товаров.</w:t>
      </w:r>
    </w:p>
    <w:p w14:paraId="5ED60763" w14:textId="77777777" w:rsidR="00000000" w:rsidRDefault="0050258C">
      <w:pPr>
        <w:pStyle w:val="a3"/>
      </w:pPr>
      <w:r>
        <w:t>Комиссионером (поверенным) при реализации подакцизных товаров, полученных от комитента (доверителя), в первичных учетных документах указывается покупателям сумма акцизов в размере не более суммы акцизов, указанной комитентом (доверителем) в с</w:t>
      </w:r>
      <w:r>
        <w:t>оответствии с частью третьей настоящего пункта.</w:t>
      </w:r>
    </w:p>
    <w:p w14:paraId="53E6442B" w14:textId="77777777" w:rsidR="00000000" w:rsidRDefault="0050258C">
      <w:pPr>
        <w:pStyle w:val="a3"/>
      </w:pPr>
      <w:r>
        <w:t>12. Сумма акцизов, излишне предъявленная в первичных учетных документах продавцом покупателям подакцизных товаров (собственнику товаров, произведенных из давальческого сырья), подлежит исчислению и уплате в б</w:t>
      </w:r>
      <w:r>
        <w:t>юджет этим продавцом, за исключением исправления излишне предъявленной суммы акцизов на основании актов сверки расчетов, подписанных продавцом и покупателем (собственником товаров, произведенных из давальческого сырья). В случае выделения в первичных учетн</w:t>
      </w:r>
      <w:r>
        <w:t>ых документах акцизов в сумме меньшей, чем установлено настоящей главой, исчисление и уплата акцизов производятся плательщиком по установленным ставкам акцизов на такие подакцизные товары.</w:t>
      </w:r>
    </w:p>
    <w:p w14:paraId="43D21258" w14:textId="77777777" w:rsidR="00000000" w:rsidRDefault="0050258C">
      <w:pPr>
        <w:pStyle w:val="a3"/>
      </w:pPr>
      <w:r>
        <w:t>Плательщики акцизов, приобретавшие (получавшие) подакцизные товары,</w:t>
      </w:r>
      <w:r>
        <w:t xml:space="preserve"> по которым продавцом была неправильно указана или излишне предъявлена сумма акцизов, принимают к вычету в соответствии с пунктом 2 </w:t>
      </w:r>
      <w:hyperlink r:id="rId384" w:history="1">
        <w:r>
          <w:rPr>
            <w:rStyle w:val="a4"/>
          </w:rPr>
          <w:t>статьи 159 настоящего Кодекса</w:t>
        </w:r>
      </w:hyperlink>
      <w:r>
        <w:t xml:space="preserve"> сумму акцизов, выделенную п</w:t>
      </w:r>
      <w:r>
        <w:t>родавцом в первичных учетных документах, за исключением исправления указанных сумм акцизов на основании актов сверки расчетов, подписанных продавцом и покупателем.</w:t>
      </w:r>
    </w:p>
    <w:p w14:paraId="6D1682F2" w14:textId="77777777" w:rsidR="00000000" w:rsidRDefault="0050258C">
      <w:pPr>
        <w:pStyle w:val="a3"/>
      </w:pPr>
      <w:r>
        <w:t>Плательщики акцизов, неправильно выделившие в первичных учетных документах сумму акцизов при</w:t>
      </w:r>
      <w:r>
        <w:t xml:space="preserve"> реализации (передаче) подакцизных товаров в связи с приданием нормативным правовым актам обратной силы, а также плательщики акцизов, приобретавшие (получавшие) у них эти подакцизные товары, соответственно исчисляют и уплачивают в бюджет, принимают к вычет</w:t>
      </w:r>
      <w:r>
        <w:t xml:space="preserve">у в соответствии с пунктом 2 </w:t>
      </w:r>
      <w:hyperlink r:id="rId385" w:history="1">
        <w:r>
          <w:rPr>
            <w:rStyle w:val="a4"/>
          </w:rPr>
          <w:t>статьи 159 настоящего Кодекса</w:t>
        </w:r>
      </w:hyperlink>
      <w:r>
        <w:t xml:space="preserve"> сумму акцизов, выделенную продавцом в первичных учетных документах при реализации (передаче) подакцизных товаров, за исключением и</w:t>
      </w:r>
      <w:r>
        <w:t>справления суммы акцизов на основании актов сверки расчетов, подписанных продавцом и покупателем.</w:t>
      </w:r>
    </w:p>
    <w:p w14:paraId="13AA7AF9" w14:textId="77777777" w:rsidR="00000000" w:rsidRDefault="0050258C">
      <w:pPr>
        <w:pStyle w:val="a3"/>
      </w:pPr>
      <w:r>
        <w:t>Корректировка продавцом исчисленной суммы акцизов, а покупателем сумм налоговых вычетов производится в месяце, в котором продавцом была неправильно указана ил</w:t>
      </w:r>
      <w:r>
        <w:t>и излишне предъявлена сумма акцизов, а покупателем эта сумма акцизов принята к вычету.</w:t>
      </w:r>
    </w:p>
    <w:p w14:paraId="0E3C5C15" w14:textId="77777777" w:rsidR="00000000" w:rsidRDefault="0050258C">
      <w:pPr>
        <w:pStyle w:val="a3"/>
      </w:pPr>
      <w:r>
        <w:t>Настоящий пункт распространяется также на:</w:t>
      </w:r>
    </w:p>
    <w:p w14:paraId="3CA538E4" w14:textId="77777777" w:rsidR="00000000" w:rsidRDefault="0050258C">
      <w:pPr>
        <w:pStyle w:val="a3"/>
      </w:pPr>
      <w:r>
        <w:t>комиссионеров (поверенных), приобретающих (получающих) подакцизные товары (работы по производству товаров из давальческого сыр</w:t>
      </w:r>
      <w:r>
        <w:t>ья) на основании договоров комиссии, поручения и иных аналогичных гражданско-правовых договоров и предъявляющих суммы акцизов к возмещению комитентам (доверителям), а также реализующих подакцизные товары;</w:t>
      </w:r>
    </w:p>
    <w:p w14:paraId="29846390" w14:textId="77777777" w:rsidR="00000000" w:rsidRDefault="0050258C">
      <w:pPr>
        <w:pStyle w:val="a3"/>
      </w:pPr>
      <w:r>
        <w:t>комитентов (доверителей), передавших подакцизные то</w:t>
      </w:r>
      <w:r>
        <w:t>вары комиссионерам (поверенным) для реализации;</w:t>
      </w:r>
    </w:p>
    <w:p w14:paraId="56EC51E5" w14:textId="77777777" w:rsidR="00000000" w:rsidRDefault="0050258C">
      <w:pPr>
        <w:pStyle w:val="a3"/>
      </w:pPr>
      <w:r>
        <w:t>плательщиков, у которых реализация (передача) подакцизных товаров освобождается от акцизов;</w:t>
      </w:r>
    </w:p>
    <w:p w14:paraId="430E9C14" w14:textId="77777777" w:rsidR="00000000" w:rsidRDefault="0050258C">
      <w:pPr>
        <w:pStyle w:val="a3"/>
      </w:pPr>
      <w:r>
        <w:t>организации и индивидуальных предпринимателей, не являющихся плательщиками акцизов;</w:t>
      </w:r>
    </w:p>
    <w:p w14:paraId="22867599" w14:textId="77777777" w:rsidR="00000000" w:rsidRDefault="0050258C">
      <w:pPr>
        <w:pStyle w:val="a3"/>
      </w:pPr>
      <w:r>
        <w:t>собственников давальческого пода</w:t>
      </w:r>
      <w:r>
        <w:t>кцизного сырья в отношении излишне указанных сумм акцизов в первичных учетных документах, составляемых при передаче указанного сырья плательщику, производящему подакцизные товары из давальческого сырья;</w:t>
      </w:r>
    </w:p>
    <w:p w14:paraId="1B5A2941" w14:textId="77777777" w:rsidR="00000000" w:rsidRDefault="0050258C">
      <w:pPr>
        <w:pStyle w:val="a3"/>
      </w:pPr>
      <w:r>
        <w:t>собственников давальческого подакцизного сырья в отно</w:t>
      </w:r>
      <w:r>
        <w:t>шении излишне указанных сумм акцизов в первичных учетных документах, составляемых при получении от переработчика (плательщика) подакцизного товара, произведенного из указанного сырья;</w:t>
      </w:r>
    </w:p>
    <w:p w14:paraId="6CED5EB4" w14:textId="77777777" w:rsidR="00000000" w:rsidRDefault="0050258C">
      <w:pPr>
        <w:pStyle w:val="a3"/>
      </w:pPr>
      <w:r>
        <w:t>плательщиков, производящих подакцизные товары из давальческого сырья;</w:t>
      </w:r>
    </w:p>
    <w:p w14:paraId="69571327" w14:textId="77777777" w:rsidR="00000000" w:rsidRDefault="0050258C">
      <w:pPr>
        <w:pStyle w:val="a3"/>
      </w:pPr>
      <w:r>
        <w:t>фи</w:t>
      </w:r>
      <w:r>
        <w:t>лиалы организации в отношении излишне указанных сумм акцизов в первичных учетных документах, составляемых при передаче подакцизных товаров между этими филиалами;</w:t>
      </w:r>
    </w:p>
    <w:p w14:paraId="4C86B16F" w14:textId="77777777" w:rsidR="00000000" w:rsidRDefault="0050258C">
      <w:pPr>
        <w:pStyle w:val="a3"/>
      </w:pPr>
      <w:r>
        <w:t>участников договора простого товарищества, передающих подакцизные товары в качестве вклада в о</w:t>
      </w:r>
      <w:r>
        <w:t>бщее дело, а также на участника договора простого товарищества, осуществляющего ведение общих дел, при разделе подакцизных товаров, находившихся в общей собственности участников договора простого товарищества, в отношении излишне указанных сумм акцизов в п</w:t>
      </w:r>
      <w:r>
        <w:t>ервичных учетных документах, составляемых при передаче подакцизных товаров в качестве вклада в общее дело, осуществлении раздела подакцизных товаров.</w:t>
      </w:r>
    </w:p>
    <w:p w14:paraId="6651C93C" w14:textId="77777777" w:rsidR="00000000" w:rsidRDefault="0050258C">
      <w:pPr>
        <w:pStyle w:val="a3"/>
      </w:pPr>
      <w:r>
        <w:t>13. В случае возврата подакцизных товаров, по которым акцизы исчислены и уплачены, уплаченные суммы акцизо</w:t>
      </w:r>
      <w:r>
        <w:t>в по этим товарам исключаются из сумм, подлежащих уплате в бюджет за тот налоговый период, в котором имел место возврат подакцизных товаров.</w:t>
      </w:r>
    </w:p>
    <w:p w14:paraId="6AA201CC" w14:textId="77777777" w:rsidR="00000000" w:rsidRDefault="0050258C">
      <w:pPr>
        <w:spacing w:after="240"/>
        <w:rPr>
          <w:rFonts w:eastAsia="Times New Roman"/>
        </w:rPr>
      </w:pPr>
    </w:p>
    <w:p w14:paraId="642BEABD" w14:textId="77777777" w:rsidR="00000000" w:rsidRDefault="0050258C">
      <w:pPr>
        <w:jc w:val="center"/>
        <w:rPr>
          <w:rFonts w:eastAsia="Times New Roman"/>
        </w:rPr>
      </w:pPr>
      <w:r>
        <w:rPr>
          <w:rFonts w:eastAsia="Times New Roman"/>
          <w:b/>
          <w:bCs/>
        </w:rPr>
        <w:t>Статья 161.</w:t>
      </w:r>
      <w:r>
        <w:rPr>
          <w:rFonts w:eastAsia="Times New Roman"/>
        </w:rPr>
        <w:t xml:space="preserve"> Сумма акцизов, подлежащая вычету в полном объеме (возврату)</w:t>
      </w:r>
    </w:p>
    <w:p w14:paraId="03D949A1" w14:textId="77777777" w:rsidR="00000000" w:rsidRDefault="0050258C">
      <w:pPr>
        <w:rPr>
          <w:rFonts w:eastAsia="Times New Roman"/>
        </w:rPr>
      </w:pPr>
    </w:p>
    <w:p w14:paraId="41EA475B" w14:textId="77777777" w:rsidR="00000000" w:rsidRDefault="0050258C">
      <w:pPr>
        <w:pStyle w:val="a3"/>
      </w:pPr>
      <w:r>
        <w:t>1. Суммы акцизов, уплаченные при приобретении (получении), ввозе на территорию Республики Беларусь подакцизных товаров, использованных в производстве других подакцизных товаров, вывезенных за пределы территории Республики Беларусь, подлежат вычету в полном</w:t>
      </w:r>
      <w:r>
        <w:t xml:space="preserve"> объеме (возврату). Вычет таких сумм акцизов осуществляется у лиц, являющихся плательщиками акцизов, при наличии у плательщика (при представлении плательщиком в налоговый орган по месту постановки на учет в установленных случаях) документов, предусмотренны</w:t>
      </w:r>
      <w:r>
        <w:t xml:space="preserve">х пунктами 1 и 2 </w:t>
      </w:r>
      <w:hyperlink r:id="rId386" w:history="1">
        <w:r>
          <w:rPr>
            <w:rStyle w:val="a4"/>
          </w:rPr>
          <w:t>статьи 152</w:t>
        </w:r>
      </w:hyperlink>
      <w:r>
        <w:t xml:space="preserve"> и пунктами 1 и 2 </w:t>
      </w:r>
      <w:hyperlink r:id="rId387" w:history="1">
        <w:r>
          <w:rPr>
            <w:rStyle w:val="a4"/>
          </w:rPr>
          <w:t>статьи 153 настоящего Кодекса</w:t>
        </w:r>
      </w:hyperlink>
      <w:r>
        <w:t>.</w:t>
      </w:r>
    </w:p>
    <w:p w14:paraId="53C04BCB" w14:textId="77777777" w:rsidR="00000000" w:rsidRDefault="0050258C">
      <w:pPr>
        <w:pStyle w:val="a3"/>
      </w:pPr>
      <w:r>
        <w:t>При этом вычету в полном объеме (возврату) подл</w:t>
      </w:r>
      <w:r>
        <w:t>ежат суммы акцизов, уплаченные по подакцизным товарам, использованным в качестве сырья, стоимость которых фактически отнесена (списана) на себестоимость вывезенных подакцизных товаров.</w:t>
      </w:r>
    </w:p>
    <w:p w14:paraId="13288D81" w14:textId="77777777" w:rsidR="00000000" w:rsidRDefault="0050258C">
      <w:pPr>
        <w:pStyle w:val="a3"/>
      </w:pPr>
      <w:r>
        <w:t>2. Суммы акцизов, уплаченные при приобретении (получении), ввозе на тер</w:t>
      </w:r>
      <w:r>
        <w:t>риторию Республики Беларусь подакцизных товаров, использованных в качестве давальческого сырья для производства других подакцизных товаров, вывезенных за пределы территории Республики Беларусь, подлежат вычету в полном объеме (возврату). Вычет таких сумм а</w:t>
      </w:r>
      <w:r>
        <w:t>кцизов осуществляется у лиц, являющихся плательщиками акцизов, производящих подакцизные товары из давальческого сырья, при наличии у плательщика (при представлении плательщиком в налоговый орган по месту постановки на учет в установленных случаях) документ</w:t>
      </w:r>
      <w:r>
        <w:t xml:space="preserve">ов, предусмотренных пунктами 3 и 4 </w:t>
      </w:r>
      <w:hyperlink r:id="rId388" w:history="1">
        <w:r>
          <w:rPr>
            <w:rStyle w:val="a4"/>
          </w:rPr>
          <w:t>статьи 152</w:t>
        </w:r>
      </w:hyperlink>
      <w:r>
        <w:t xml:space="preserve"> и пунктами 3 и 4 </w:t>
      </w:r>
      <w:hyperlink r:id="rId389" w:history="1">
        <w:r>
          <w:rPr>
            <w:rStyle w:val="a4"/>
          </w:rPr>
          <w:t>статьи 153 настоящего Кодекса</w:t>
        </w:r>
      </w:hyperlink>
      <w:r>
        <w:t>.</w:t>
      </w:r>
    </w:p>
    <w:p w14:paraId="15C950C7" w14:textId="77777777" w:rsidR="00000000" w:rsidRDefault="0050258C">
      <w:pPr>
        <w:pStyle w:val="a3"/>
      </w:pPr>
      <w:r>
        <w:t xml:space="preserve">При этом вычету в полном объеме (возврату) подлежат суммы акцизов, предъявленные владельцами (собственниками) подакцизных товаров в соответствии с пунктом 9 </w:t>
      </w:r>
      <w:hyperlink r:id="rId390" w:history="1">
        <w:r>
          <w:rPr>
            <w:rStyle w:val="a4"/>
          </w:rPr>
          <w:t>статьи 160 настоящего Кодекса</w:t>
        </w:r>
      </w:hyperlink>
      <w:r>
        <w:t>. Т</w:t>
      </w:r>
      <w:r>
        <w:t>акие суммы акцизов подлежат передаче (зачету) владельцам (собственникам) указанного сырья для возмещения их расходов по уплате (возмещению) сумм акцизов при приобретении (получении), ввозе на территорию Республики Беларусь подакцизных товаров.</w:t>
      </w:r>
    </w:p>
    <w:p w14:paraId="672C9DA2" w14:textId="77777777" w:rsidR="00000000" w:rsidRDefault="0050258C">
      <w:pPr>
        <w:pStyle w:val="a3"/>
      </w:pPr>
      <w:r>
        <w:t>3. Возврат у</w:t>
      </w:r>
      <w:r>
        <w:t>казанной плательщиком в налоговой декларации (расчете) по акцизам разницы между суммой налоговых вычетов, подлежащих вычету в полном объеме, и общей суммой акцизов, исчисленной по итогам налогового периода, осуществляется налоговым органом по месту постано</w:t>
      </w:r>
      <w:r>
        <w:t xml:space="preserve">вки плательщика на учет в порядке, установленном </w:t>
      </w:r>
      <w:hyperlink r:id="rId391" w:history="1">
        <w:r>
          <w:rPr>
            <w:rStyle w:val="a4"/>
          </w:rPr>
          <w:t>статьей 66 настоящего Кодекса</w:t>
        </w:r>
      </w:hyperlink>
      <w:r>
        <w:t>.</w:t>
      </w:r>
    </w:p>
    <w:p w14:paraId="35A84AA9" w14:textId="77777777" w:rsidR="00000000" w:rsidRDefault="0050258C">
      <w:pPr>
        <w:spacing w:after="240"/>
        <w:rPr>
          <w:rFonts w:eastAsia="Times New Roman"/>
        </w:rPr>
      </w:pPr>
    </w:p>
    <w:p w14:paraId="14450412" w14:textId="77777777" w:rsidR="00000000" w:rsidRDefault="0050258C">
      <w:pPr>
        <w:jc w:val="center"/>
        <w:rPr>
          <w:rFonts w:eastAsia="Times New Roman"/>
        </w:rPr>
      </w:pPr>
      <w:r>
        <w:rPr>
          <w:rFonts w:eastAsia="Times New Roman"/>
          <w:b/>
          <w:bCs/>
        </w:rPr>
        <w:t>Статья 162.</w:t>
      </w:r>
      <w:r>
        <w:rPr>
          <w:rFonts w:eastAsia="Times New Roman"/>
        </w:rPr>
        <w:t xml:space="preserve"> Порядок исчисления акцизов, взимаемых таможенными органами. Сумма акцизов, подлежащая уплате в </w:t>
      </w:r>
      <w:r>
        <w:rPr>
          <w:rFonts w:eastAsia="Times New Roman"/>
        </w:rPr>
        <w:t>бюджет, и срок ее уплаты</w:t>
      </w:r>
    </w:p>
    <w:p w14:paraId="36B9F5BD" w14:textId="77777777" w:rsidR="00000000" w:rsidRDefault="0050258C">
      <w:pPr>
        <w:rPr>
          <w:rFonts w:eastAsia="Times New Roman"/>
        </w:rPr>
      </w:pPr>
    </w:p>
    <w:p w14:paraId="17152D47" w14:textId="77777777" w:rsidR="00000000" w:rsidRDefault="0050258C">
      <w:pPr>
        <w:pStyle w:val="a3"/>
      </w:pPr>
      <w:r>
        <w:t>1. Подлежащая уплате в бюджет сумма акцизов, взимаемая таможенными органами при ввозе на территорию Республики Беларусь подакцизных товаров, исчисляется как произведение налоговой базы и ставки акцизов.</w:t>
      </w:r>
    </w:p>
    <w:p w14:paraId="2276B990" w14:textId="77777777" w:rsidR="00000000" w:rsidRDefault="0050258C">
      <w:pPr>
        <w:pStyle w:val="a3"/>
      </w:pPr>
      <w:r>
        <w:t>2. Таможенным законодатель</w:t>
      </w:r>
      <w:r>
        <w:t xml:space="preserve">ством в зависимости от таможенной процедуры устанавливаются особенности исчисления сумм акцизов, подлежащих уплате в бюджет и взимаемых таможенными органами при ввозе на территорию Республики Беларусь подакцизных товаров, за исключением ввоза с территории </w:t>
      </w:r>
      <w:r>
        <w:t>государств – членов Евразийского экономического союза подакцизных товаров, подлежащих маркировке акцизными марками Республики Беларусь.</w:t>
      </w:r>
    </w:p>
    <w:p w14:paraId="3FB988B4" w14:textId="77777777" w:rsidR="00000000" w:rsidRDefault="0050258C">
      <w:pPr>
        <w:pStyle w:val="a3"/>
      </w:pPr>
      <w:r>
        <w:t>3. При ввозе с территории государств – членов Евразийского экономического союза подакцизных товаров, подлежащих маркиров</w:t>
      </w:r>
      <w:r>
        <w:t>ке акцизными марками Республики Беларусь, акцизы исчисляются плательщиком акцизов самостоятельно с применением документа «Расчет акцизов, подлежащих уплате», форма и порядок заполнения которого определяются Государственным таможенным комитетом (за исключен</w:t>
      </w:r>
      <w:r>
        <w:t>ием случая вынесения таможенным органом решения о взыскании акцизов, при котором исчисление подлежащих уплате акцизов производится таможенным органом).</w:t>
      </w:r>
    </w:p>
    <w:p w14:paraId="4BBE2E7E" w14:textId="77777777" w:rsidR="00000000" w:rsidRDefault="0050258C">
      <w:pPr>
        <w:pStyle w:val="a3"/>
      </w:pPr>
      <w:r>
        <w:t>Исчисление сумм подлежащих уплате акцизов производится в белорусских рублях.</w:t>
      </w:r>
    </w:p>
    <w:p w14:paraId="5A0A6E17" w14:textId="77777777" w:rsidR="00000000" w:rsidRDefault="0050258C">
      <w:pPr>
        <w:pStyle w:val="a3"/>
      </w:pPr>
      <w:r>
        <w:t>В случаях, когда для исчисл</w:t>
      </w:r>
      <w:r>
        <w:t>ения акцизов, а также определения таможенной стоимости товаров требуется произвести пересчет иностранной валюты в белорусские рубли, применяется официальный курс Национального банка, установленный на день, указанный в частях второй и третьей пункта 4 насто</w:t>
      </w:r>
      <w:r>
        <w:t>ящей статьи.</w:t>
      </w:r>
    </w:p>
    <w:p w14:paraId="5D2E4BC9" w14:textId="77777777" w:rsidR="00000000" w:rsidRDefault="0050258C">
      <w:pPr>
        <w:pStyle w:val="a3"/>
      </w:pPr>
      <w:r>
        <w:t>4. При ввозе на территорию Республики Беларусь с территории государств – членов Евразийского экономического союза подакцизных товаров, подлежащих маркировке акцизными марками Республики Беларусь, промаркированных акцизными марками Республики Б</w:t>
      </w:r>
      <w:r>
        <w:t>еларусь, обязанность по уплате акцизов:</w:t>
      </w:r>
    </w:p>
    <w:p w14:paraId="541E3948" w14:textId="77777777" w:rsidR="00000000" w:rsidRDefault="0050258C">
      <w:pPr>
        <w:pStyle w:val="a3"/>
      </w:pPr>
      <w:r>
        <w:t>возникает у лица, приобретшего акцизные марки Республики Беларусь для маркировки ввозимых товаров, подлежащих маркировке акцизными марками Республики Беларусь, с момента ввоза таких товаров на территорию Республики Б</w:t>
      </w:r>
      <w:r>
        <w:t>еларусь;</w:t>
      </w:r>
    </w:p>
    <w:p w14:paraId="26886223" w14:textId="77777777" w:rsidR="00000000" w:rsidRDefault="0050258C">
      <w:pPr>
        <w:pStyle w:val="a3"/>
      </w:pPr>
      <w:r>
        <w:t>прекращается в случаях, установленных пунктом 2 статьи 54 Таможенного кодекса Евразийского экономического союза;</w:t>
      </w:r>
    </w:p>
    <w:p w14:paraId="5929B088" w14:textId="77777777" w:rsidR="00000000" w:rsidRDefault="0050258C">
      <w:pPr>
        <w:pStyle w:val="a3"/>
      </w:pPr>
      <w:r>
        <w:t>подлежит исполнению до либо одновременно с уведомлением таможенного органа, выдавшего акцизные марки Республики Беларусь, о поступлени</w:t>
      </w:r>
      <w:r>
        <w:t>и товаров, подлежащих маркировке акцизными марками Республики Беларусь, и месте их размещения для проведения контроля за соблюдением правил маркировки и иных требований, установленных законодательством.</w:t>
      </w:r>
    </w:p>
    <w:p w14:paraId="2F6626C0" w14:textId="77777777" w:rsidR="00000000" w:rsidRDefault="0050258C">
      <w:pPr>
        <w:pStyle w:val="a3"/>
      </w:pPr>
      <w:r>
        <w:t>Для исчисления акцизов применяются законодательные ак</w:t>
      </w:r>
      <w:r>
        <w:t>ты, регулирующие вопросы налогообложения и действующие на день направления таможенному органу уведомления о поступлении товаров, подлежащих маркировке акцизными марками Республики Беларусь.</w:t>
      </w:r>
    </w:p>
    <w:p w14:paraId="7CE96951" w14:textId="77777777" w:rsidR="00000000" w:rsidRDefault="0050258C">
      <w:pPr>
        <w:pStyle w:val="a3"/>
      </w:pPr>
      <w:r>
        <w:t>При неуведомлении таможенного органа, выдавшего акцизные марки Рес</w:t>
      </w:r>
      <w:r>
        <w:t>публики Беларусь, о поступлении товаров, подлежащих маркировке акцизными марками Республики Беларусь, ввозимых с территории государств – членов Евразийского экономического союза, использовании и (или) распоряжении ими до проведения таможенными органами кон</w:t>
      </w:r>
      <w:r>
        <w:t>троля за соблюдением правил маркировки и иных требований, установленных законодательством, обязанность по уплате акцизов подлежит исполнению в день использования товаров и (или) распоряжения ими, а если этот день не установлен, в день выявления фактов испо</w:t>
      </w:r>
      <w:r>
        <w:t xml:space="preserve">льзования и (или) распоряжения такими товарами в размерах, соответствующих суммам акцизов, которые подлежали бы уплате при помещении таких товаров под таможенную процедуру для внутреннего потребления, исчисленным на день использования и (или) распоряжения </w:t>
      </w:r>
      <w:r>
        <w:t>ими, а если этот день не установлен, на день выявления фактов использования и (или) распоряжения такими товарами.</w:t>
      </w:r>
    </w:p>
    <w:p w14:paraId="217A32E7" w14:textId="77777777" w:rsidR="00000000" w:rsidRDefault="0050258C">
      <w:pPr>
        <w:pStyle w:val="a3"/>
      </w:pPr>
      <w:r>
        <w:t>5. При ввозе на территорию Республики Беларусь с территории государств – членов Евразийского экономического союза подакцизных товаров, подлежа</w:t>
      </w:r>
      <w:r>
        <w:t>щих маркировке акцизными марками Республики Беларусь, без нанесенных акцизных марок Республики Беларусь возникновение, прекращение и срок исполнения обязанности по уплате акцизов определяются в порядке, установленном статьей 56 Таможенного кодекса Евразийс</w:t>
      </w:r>
      <w:r>
        <w:t>кого экономического союза.</w:t>
      </w:r>
    </w:p>
    <w:p w14:paraId="67FF7FBD" w14:textId="77777777" w:rsidR="00000000" w:rsidRDefault="0050258C">
      <w:pPr>
        <w:spacing w:after="240"/>
        <w:rPr>
          <w:rFonts w:eastAsia="Times New Roman"/>
        </w:rPr>
      </w:pPr>
    </w:p>
    <w:p w14:paraId="4FD45BDD" w14:textId="77777777" w:rsidR="00000000" w:rsidRDefault="0050258C">
      <w:pPr>
        <w:jc w:val="center"/>
        <w:rPr>
          <w:rFonts w:eastAsia="Times New Roman"/>
        </w:rPr>
      </w:pPr>
      <w:r>
        <w:rPr>
          <w:rFonts w:eastAsia="Times New Roman"/>
          <w:b/>
          <w:bCs/>
        </w:rPr>
        <w:t>Статья 163.</w:t>
      </w:r>
      <w:r>
        <w:rPr>
          <w:rFonts w:eastAsia="Times New Roman"/>
        </w:rPr>
        <w:t xml:space="preserve"> Сроки представления налоговых деклараций (расчетов) и уплаты акцизов</w:t>
      </w:r>
    </w:p>
    <w:p w14:paraId="20D4FDD6" w14:textId="77777777" w:rsidR="00000000" w:rsidRDefault="0050258C">
      <w:pPr>
        <w:rPr>
          <w:rFonts w:eastAsia="Times New Roman"/>
        </w:rPr>
      </w:pPr>
    </w:p>
    <w:p w14:paraId="261AB856" w14:textId="77777777" w:rsidR="00000000" w:rsidRDefault="0050258C">
      <w:pPr>
        <w:pStyle w:val="a3"/>
      </w:pPr>
      <w:r>
        <w:t>1. Плательщики ежемесячно представляют в налоговые органы налоговую декларацию (расчет) не позднее 20-го числа месяца, следующего за истекшим н</w:t>
      </w:r>
      <w:r>
        <w:t>алоговым периодом.</w:t>
      </w:r>
    </w:p>
    <w:p w14:paraId="6A1E7A8E" w14:textId="77777777" w:rsidR="00000000" w:rsidRDefault="0050258C">
      <w:pPr>
        <w:pStyle w:val="a3"/>
      </w:pPr>
      <w:r>
        <w:t>2. Уплата акцизов производится не позднее 22-го числа месяца, следующего за истекшим налоговым периодом.</w:t>
      </w:r>
    </w:p>
    <w:p w14:paraId="2E508615" w14:textId="77777777" w:rsidR="00000000" w:rsidRDefault="0050258C">
      <w:pPr>
        <w:pStyle w:val="a3"/>
      </w:pPr>
      <w:r>
        <w:t>3. Порядок и сроки уплаты акцизов, взимаемых таможенными органами при ввозе подакцизных товаров на территорию Республики Беларусь, з</w:t>
      </w:r>
      <w:r>
        <w:t>а исключением ввоза с территории государств – членов Евразийского экономического союза подакцизных товаров, подлежащих маркировке акцизными марками Республики Беларусь, определяются таможенным законодательством.</w:t>
      </w:r>
    </w:p>
    <w:p w14:paraId="6234AE11" w14:textId="77777777" w:rsidR="00000000" w:rsidRDefault="0050258C">
      <w:pPr>
        <w:pStyle w:val="a3"/>
      </w:pPr>
      <w:r>
        <w:t>4. При ввозе на территорию Республики Белару</w:t>
      </w:r>
      <w:r>
        <w:t>сь с территории государств – членов Евразийского экономического союза подакцизных товаров, подлежащих маркировке акцизными марками Республики Беларусь, акцизы уплачиваются на счета по учету средств республиканского бюджета, открытые в соответствии с законо</w:t>
      </w:r>
      <w:r>
        <w:t xml:space="preserve">дательством для таможенных органов, уполномоченных Государственным таможенным комитетом на реализацию акцизных марок, в сроки, установленные абзацем четвертым части первой пункта 4 </w:t>
      </w:r>
      <w:hyperlink r:id="rId392" w:history="1">
        <w:r>
          <w:rPr>
            <w:rStyle w:val="a4"/>
          </w:rPr>
          <w:t>статьи 1</w:t>
        </w:r>
        <w:r>
          <w:rPr>
            <w:rStyle w:val="a4"/>
          </w:rPr>
          <w:t>62 настоящего Кодекса</w:t>
        </w:r>
      </w:hyperlink>
      <w:r>
        <w:t>.</w:t>
      </w:r>
    </w:p>
    <w:p w14:paraId="1A06A53C" w14:textId="77777777" w:rsidR="00000000" w:rsidRDefault="0050258C">
      <w:pPr>
        <w:pStyle w:val="a3"/>
      </w:pPr>
      <w:r>
        <w:t>Расчет акцизов, подлежащих уплате, а также документы, подтверждающие факт уплаты акцизов, представляются таможенному органу одновременно с уведомлением таможенного органа о поступлении товаров, подлежащих маркировке акцизными марками Республики Беларусь.</w:t>
      </w:r>
    </w:p>
    <w:p w14:paraId="0BFDA739" w14:textId="77777777" w:rsidR="00000000" w:rsidRDefault="0050258C">
      <w:pPr>
        <w:spacing w:after="240"/>
        <w:rPr>
          <w:rFonts w:eastAsia="Times New Roman"/>
        </w:rPr>
      </w:pPr>
    </w:p>
    <w:p w14:paraId="1D04E092" w14:textId="77777777" w:rsidR="00000000" w:rsidRDefault="0050258C">
      <w:pPr>
        <w:jc w:val="center"/>
        <w:rPr>
          <w:rFonts w:eastAsia="Times New Roman"/>
        </w:rPr>
      </w:pPr>
      <w:r>
        <w:rPr>
          <w:rFonts w:eastAsia="Times New Roman"/>
          <w:b/>
          <w:bCs/>
        </w:rPr>
        <w:t>Статья 164.</w:t>
      </w:r>
      <w:r>
        <w:rPr>
          <w:rFonts w:eastAsia="Times New Roman"/>
        </w:rPr>
        <w:t xml:space="preserve"> Включение сумм акцизов в затраты по производству и реализации товаров (работ, услуг), имущественных прав либо отнесение их на увеличение стоимости подакцизных товаров</w:t>
      </w:r>
    </w:p>
    <w:p w14:paraId="5F27F09E" w14:textId="77777777" w:rsidR="00000000" w:rsidRDefault="0050258C">
      <w:pPr>
        <w:rPr>
          <w:rFonts w:eastAsia="Times New Roman"/>
        </w:rPr>
      </w:pPr>
    </w:p>
    <w:p w14:paraId="1A46C45A" w14:textId="77777777" w:rsidR="00000000" w:rsidRDefault="0050258C">
      <w:pPr>
        <w:pStyle w:val="a3"/>
      </w:pPr>
      <w:r>
        <w:t>1. Сумма акцизов, уплаченная при приобретении (ввозе на территорию Респуб</w:t>
      </w:r>
      <w:r>
        <w:t>лики Беларусь) подакцизных товаров, используемых на территории Республики Беларусь при производстве и (или) реализации продукции, товаров (выполнении работ, оказании услуг), включается в затраты по производству и реализации товаров (работ, услуг), имуществ</w:t>
      </w:r>
      <w:r>
        <w:t>енных прав либо относится на увеличение стоимости указанных подакцизных товаров, за исключением сумм акцизов, уплаченных:</w:t>
      </w:r>
    </w:p>
    <w:p w14:paraId="27E77A34" w14:textId="77777777" w:rsidR="00000000" w:rsidRDefault="0050258C">
      <w:pPr>
        <w:pStyle w:val="a3"/>
      </w:pPr>
      <w:r>
        <w:t>1.1. на территории Республики Беларусь при приобретении (получении) подакцизных товаров (ввозе на территорию Республики Беларусь подак</w:t>
      </w:r>
      <w:r>
        <w:t>цизных товаров), использованных при производстве других подакцизных товаров;</w:t>
      </w:r>
    </w:p>
    <w:p w14:paraId="7647D7A2" w14:textId="77777777" w:rsidR="00000000" w:rsidRDefault="0050258C">
      <w:pPr>
        <w:pStyle w:val="a3"/>
      </w:pPr>
      <w:r>
        <w:t xml:space="preserve">1.2. при ввозе на территорию Республики Беларусь подакцизных товаров, в отношении которых установлены процентные (адвалорные) ставки акцизов, – в случае их последующей реализации </w:t>
      </w:r>
      <w:r>
        <w:t>на территории Республики Беларусь.</w:t>
      </w:r>
    </w:p>
    <w:p w14:paraId="3D284B47" w14:textId="77777777" w:rsidR="00000000" w:rsidRDefault="0050258C">
      <w:pPr>
        <w:pStyle w:val="a3"/>
      </w:pPr>
      <w:r>
        <w:t>2. Сумма акцизов, уплаченная собственником давальческого сырья при приобретении (ввозе на территорию Республики Беларусь) такого сырья, использованного при производстве неподакцизных товаров, включается собственником дава</w:t>
      </w:r>
      <w:r>
        <w:t>льческого сырья в затраты по производству и реализации этих неподакцизных товаров либо относится на увеличение стоимости указанных подакцизных товаров.</w:t>
      </w:r>
    </w:p>
    <w:p w14:paraId="4DDCAC26" w14:textId="77777777" w:rsidR="00000000" w:rsidRDefault="0050258C">
      <w:pPr>
        <w:pStyle w:val="a3"/>
      </w:pPr>
      <w:r>
        <w:t>Исчисленная сумма акцизов, предъявленная переработчиком (плательщиком) собственнику давальческого сырья,</w:t>
      </w:r>
      <w:r>
        <w:t xml:space="preserve"> включается собственником давальческого сырья в затраты по производству и реализации подакцизных товаров, произведенных из указанного сырья, за исключением случаев использования (передачи) собственником давальческого сырья таких подакцизных товаров для дал</w:t>
      </w:r>
      <w:r>
        <w:t>ьнейшего производства других подакцизных товаров, либо относится на увеличение стоимости указанных подакцизных товаров.</w:t>
      </w:r>
    </w:p>
    <w:p w14:paraId="25C500FA" w14:textId="77777777" w:rsidR="00000000" w:rsidRDefault="0050258C">
      <w:pPr>
        <w:pStyle w:val="a3"/>
      </w:pPr>
      <w:r>
        <w:t>3. Расчет суммы акцизов, подлежащей включению в затраты по производству и реализации товаров (работ, услуг), имущественных прав, произво</w:t>
      </w:r>
      <w:r>
        <w:t>дится методом удельного веса или методом раздельного учета направления использования подакцизных товаров.</w:t>
      </w:r>
    </w:p>
    <w:p w14:paraId="11C34220" w14:textId="77777777" w:rsidR="00000000" w:rsidRDefault="0050258C">
      <w:pPr>
        <w:pStyle w:val="a3"/>
      </w:pPr>
      <w:r>
        <w:t>При методе удельного веса включение сумм акцизов в затраты по производству и реализации товаров (работ, услуг), имущественных прав производится пропор</w:t>
      </w:r>
      <w:r>
        <w:t>ционально стоимости подакцизных товаров, использованных при производстве товаров (при установленной процентной (адвалорной) ставке акцизов), или объему подакцизных товаров (при установленной твердой (специфической) ставке акцизов), использованных при произ</w:t>
      </w:r>
      <w:r>
        <w:t>водстве товаров.</w:t>
      </w:r>
    </w:p>
    <w:p w14:paraId="0ACC8E29" w14:textId="77777777" w:rsidR="00000000" w:rsidRDefault="0050258C">
      <w:pPr>
        <w:pStyle w:val="a3"/>
      </w:pPr>
      <w:r>
        <w:t>При методе раздельного учета направления использования подакцизных товаров в затраты по производству и реализации товаров (работ, услуг), имущественных прав включается сумма акцизов, фактически уплаченная при приобретении (ввозе на террито</w:t>
      </w:r>
      <w:r>
        <w:t>рию Республики Беларусь) подакцизных товаров, использованных при производстве товаров.</w:t>
      </w:r>
    </w:p>
    <w:p w14:paraId="647667C6" w14:textId="77777777" w:rsidR="00000000" w:rsidRDefault="0050258C">
      <w:pPr>
        <w:pStyle w:val="a3"/>
      </w:pPr>
      <w:r>
        <w:t>Применяемый в течение календарного года метод расчета сумм акцизов утверждается учетной политикой организации, решением индивидуального предпринимателя. При отсутствии в</w:t>
      </w:r>
      <w:r>
        <w:t xml:space="preserve"> учетной политике организации, решении индивидуального предпринимателя указания о применяемом методе расчета сумм акцизов включение сумм акцизов в затраты по производству и реализации товаров (работ, услуг), имущественных прав производится методом удельног</w:t>
      </w:r>
      <w:r>
        <w:t>о веса.</w:t>
      </w:r>
    </w:p>
    <w:p w14:paraId="2D780F91" w14:textId="77777777" w:rsidR="00000000" w:rsidRDefault="0050258C">
      <w:pPr>
        <w:pStyle w:val="a3"/>
      </w:pPr>
      <w:r>
        <w:t>4. Плательщик имеет право включать суммы акцизов, уплаченные при приобретении (ввозе на территорию Республики Беларусь) подакцизных товаров, использованных при производстве других подакцизных товаров, в затраты по производству и реализации произвед</w:t>
      </w:r>
      <w:r>
        <w:t>енных подакцизных товаров либо относить на увеличение стоимости указанных подакцизных товаров.</w:t>
      </w:r>
    </w:p>
    <w:p w14:paraId="71F9F215" w14:textId="77777777" w:rsidR="00000000" w:rsidRDefault="0050258C">
      <w:pPr>
        <w:pStyle w:val="a3"/>
      </w:pPr>
      <w:r>
        <w:t>При отнесении сумм акцизов, уплаченных при приобретении (ввозе на территорию Республики Беларусь) подакцизных товаров, на увеличение стоимости указанных подакциз</w:t>
      </w:r>
      <w:r>
        <w:t>ных товаров, такие суммы акцизов не участвуют в распределении сумм акцизов в порядке, предусмотренном пунктом 3 настоящей статьи.</w:t>
      </w:r>
    </w:p>
    <w:p w14:paraId="1CC9099D" w14:textId="77777777" w:rsidR="00000000" w:rsidRDefault="0050258C">
      <w:pPr>
        <w:spacing w:after="240"/>
        <w:rPr>
          <w:rFonts w:eastAsia="Times New Roman"/>
        </w:rPr>
      </w:pPr>
    </w:p>
    <w:p w14:paraId="67829AC8" w14:textId="77777777" w:rsidR="00000000" w:rsidRDefault="0050258C">
      <w:pPr>
        <w:jc w:val="center"/>
        <w:rPr>
          <w:rFonts w:eastAsia="Times New Roman"/>
        </w:rPr>
      </w:pPr>
      <w:r>
        <w:rPr>
          <w:rFonts w:eastAsia="Times New Roman"/>
          <w:b/>
          <w:bCs/>
        </w:rPr>
        <w:t>Статья 165.</w:t>
      </w:r>
      <w:r>
        <w:rPr>
          <w:rFonts w:eastAsia="Times New Roman"/>
        </w:rPr>
        <w:t xml:space="preserve"> Особенности взимания акцизов при ввозе подакцизных товаров на территорию Республики Беларусь</w:t>
      </w:r>
    </w:p>
    <w:p w14:paraId="1878E731" w14:textId="77777777" w:rsidR="00000000" w:rsidRDefault="0050258C">
      <w:pPr>
        <w:rPr>
          <w:rFonts w:eastAsia="Times New Roman"/>
        </w:rPr>
      </w:pPr>
    </w:p>
    <w:p w14:paraId="7149F1EE" w14:textId="77777777" w:rsidR="00000000" w:rsidRDefault="0050258C">
      <w:pPr>
        <w:pStyle w:val="a3"/>
      </w:pPr>
      <w:r>
        <w:t>1. При ввозе под</w:t>
      </w:r>
      <w:r>
        <w:t>акцизных товаров на территорию Республики Беларусь, за исключением ввоза с территории государств – членов Евразийского экономического союза, и наступлении иных обстоятельств, с наличием которых таможенное законодательство связывает возникновение обязанност</w:t>
      </w:r>
      <w:r>
        <w:t>и по уплате акцизов, а также при ввозе с территории государств – членов Евразийского экономического союза подакцизных товаров, подлежащих маркировке акцизными марками Республики Беларусь, взимание акцизов осуществляют таможенные органы в соответствии с нас</w:t>
      </w:r>
      <w:r>
        <w:t>тоящим Кодексом и (или) таможенным законодательством.</w:t>
      </w:r>
    </w:p>
    <w:p w14:paraId="3CD31AF7" w14:textId="77777777" w:rsidR="00000000" w:rsidRDefault="0050258C">
      <w:pPr>
        <w:pStyle w:val="a3"/>
      </w:pPr>
      <w:r>
        <w:t>2. При ввозе подакцизных товаров на территорию Республики Беларусь с территории государств – членов Евразийского экономического союза, за исключением подакцизных товаров, подлежащих маркировке акцизными</w:t>
      </w:r>
      <w:r>
        <w:t xml:space="preserve"> марками Республики Беларусь, взимание акцизов осуществляют налоговые органы в соответствии с настоящим Кодексом и иными актами налогового законодательства, международными договорами Республики Беларусь, в том числе актами, составляющими право Евразийского</w:t>
      </w:r>
      <w:r>
        <w:t xml:space="preserve"> экономического союза.</w:t>
      </w:r>
    </w:p>
    <w:p w14:paraId="09BE57F7" w14:textId="77777777" w:rsidR="00000000" w:rsidRDefault="0050258C">
      <w:pPr>
        <w:spacing w:after="240"/>
        <w:rPr>
          <w:rFonts w:eastAsia="Times New Roman"/>
        </w:rPr>
      </w:pPr>
    </w:p>
    <w:p w14:paraId="66415739" w14:textId="77777777" w:rsidR="00000000" w:rsidRDefault="0050258C">
      <w:pPr>
        <w:jc w:val="center"/>
        <w:rPr>
          <w:rFonts w:eastAsia="Times New Roman"/>
        </w:rPr>
      </w:pPr>
      <w:r>
        <w:rPr>
          <w:rFonts w:eastAsia="Times New Roman"/>
          <w:sz w:val="27"/>
          <w:szCs w:val="27"/>
        </w:rPr>
        <w:t>ГЛАВА 16</w:t>
      </w:r>
      <w:r>
        <w:rPr>
          <w:rFonts w:eastAsia="Times New Roman"/>
          <w:sz w:val="27"/>
          <w:szCs w:val="27"/>
        </w:rPr>
        <w:br/>
        <w:t>НАЛОГ НА ПРИБЫЛЬ</w:t>
      </w:r>
    </w:p>
    <w:p w14:paraId="73BC2442" w14:textId="77777777" w:rsidR="00000000" w:rsidRDefault="0050258C">
      <w:pPr>
        <w:jc w:val="center"/>
        <w:rPr>
          <w:rFonts w:eastAsia="Times New Roman"/>
        </w:rPr>
      </w:pPr>
      <w:r>
        <w:rPr>
          <w:rFonts w:eastAsia="Times New Roman"/>
          <w:b/>
          <w:bCs/>
        </w:rPr>
        <w:t>Статья 166.</w:t>
      </w:r>
      <w:r>
        <w:rPr>
          <w:rFonts w:eastAsia="Times New Roman"/>
        </w:rPr>
        <w:t xml:space="preserve"> Плательщики налога на прибыль</w:t>
      </w:r>
    </w:p>
    <w:p w14:paraId="13C7F02A" w14:textId="77777777" w:rsidR="00000000" w:rsidRDefault="0050258C">
      <w:pPr>
        <w:rPr>
          <w:rFonts w:eastAsia="Times New Roman"/>
        </w:rPr>
      </w:pPr>
    </w:p>
    <w:p w14:paraId="78553C38" w14:textId="77777777" w:rsidR="00000000" w:rsidRDefault="0050258C">
      <w:pPr>
        <w:pStyle w:val="a3"/>
      </w:pPr>
      <w:r>
        <w:t>Плательщиками налога на прибыль (далее в настоящей главе – плательщики) признаются организации.</w:t>
      </w:r>
    </w:p>
    <w:p w14:paraId="78F41CB0" w14:textId="77777777" w:rsidR="00000000" w:rsidRDefault="0050258C">
      <w:pPr>
        <w:spacing w:after="240"/>
        <w:rPr>
          <w:rFonts w:eastAsia="Times New Roman"/>
        </w:rPr>
      </w:pPr>
    </w:p>
    <w:p w14:paraId="47FD7EF4" w14:textId="77777777" w:rsidR="00000000" w:rsidRDefault="0050258C">
      <w:pPr>
        <w:jc w:val="center"/>
        <w:rPr>
          <w:rFonts w:eastAsia="Times New Roman"/>
        </w:rPr>
      </w:pPr>
      <w:r>
        <w:rPr>
          <w:rFonts w:eastAsia="Times New Roman"/>
          <w:b/>
          <w:bCs/>
        </w:rPr>
        <w:t>Статья 167.</w:t>
      </w:r>
      <w:r>
        <w:rPr>
          <w:rFonts w:eastAsia="Times New Roman"/>
        </w:rPr>
        <w:t xml:space="preserve"> Объект налогообложения налогом на прибыль</w:t>
      </w:r>
    </w:p>
    <w:p w14:paraId="62FC2996" w14:textId="77777777" w:rsidR="00000000" w:rsidRDefault="0050258C">
      <w:pPr>
        <w:rPr>
          <w:rFonts w:eastAsia="Times New Roman"/>
        </w:rPr>
      </w:pPr>
    </w:p>
    <w:p w14:paraId="7ED43C40" w14:textId="77777777" w:rsidR="00000000" w:rsidRDefault="0050258C">
      <w:pPr>
        <w:pStyle w:val="a3"/>
      </w:pPr>
      <w:r>
        <w:t>1. Объектом налогообложения налогом на прибыль признаются валовая прибыль, а также дивиденды и приравненные к ним доходы (далее в настоящей главе – дивиденды), начисленные белорусскими организациями.</w:t>
      </w:r>
    </w:p>
    <w:p w14:paraId="2F185E82" w14:textId="77777777" w:rsidR="00000000" w:rsidRDefault="0050258C">
      <w:pPr>
        <w:pStyle w:val="a3"/>
      </w:pPr>
      <w:r>
        <w:t>2. Валовой прибылью в целях настоящей главы признается:</w:t>
      </w:r>
    </w:p>
    <w:p w14:paraId="54EE736C" w14:textId="77777777" w:rsidR="00000000" w:rsidRDefault="0050258C">
      <w:pPr>
        <w:pStyle w:val="a3"/>
      </w:pPr>
      <w:r>
        <w:t>для белорусских организаций (за исключением банков) – сумма прибыли от реализации товаров (работ, услуг), имущественных прав и внереализационных доходов, уменьшенных на сумму внереализационных расходов;</w:t>
      </w:r>
    </w:p>
    <w:p w14:paraId="5ACEDA0A" w14:textId="77777777" w:rsidR="00000000" w:rsidRDefault="0050258C">
      <w:pPr>
        <w:pStyle w:val="a3"/>
      </w:pPr>
      <w:r>
        <w:t>для банков – сумма прибыли от деятельности банков, ос</w:t>
      </w:r>
      <w:r>
        <w:t>уществляемой в соответствии с законодательством, с учетом положений настоящей главы;</w:t>
      </w:r>
    </w:p>
    <w:p w14:paraId="4C8F8960" w14:textId="77777777" w:rsidR="00000000" w:rsidRDefault="0050258C">
      <w:pPr>
        <w:pStyle w:val="a3"/>
      </w:pPr>
      <w:r>
        <w:t>для иностранных организаций, осуществляющих деятельность в Республике Беларусь через постоянное представительство, – сумма прибыли иностранной организации, полученная чере</w:t>
      </w:r>
      <w:r>
        <w:t>з постоянное представительство на территории Республики Беларусь от реализации товаров (работ, услуг), имущественных прав, и внереализационных доходов, уменьшенных на сумму внереализационных расходов.</w:t>
      </w:r>
    </w:p>
    <w:p w14:paraId="3995F640" w14:textId="77777777" w:rsidR="00000000" w:rsidRDefault="0050258C">
      <w:pPr>
        <w:pStyle w:val="a3"/>
      </w:pPr>
      <w:r>
        <w:t>Валовая прибыль определяется с учетом корректировок, пр</w:t>
      </w:r>
      <w:r>
        <w:t>оводимых в соответствии с положениями главы 11 настоящего Кодекса.</w:t>
      </w:r>
    </w:p>
    <w:p w14:paraId="4914CEF0" w14:textId="77777777" w:rsidR="00000000" w:rsidRDefault="0050258C">
      <w:pPr>
        <w:pStyle w:val="a3"/>
      </w:pPr>
      <w:r>
        <w:t>3. При определении валовой прибыли филиалами, исполняющими налоговые обязательства юридического лица, учитывается сумма прибыли от реализации товаров (работ, услуг), имущественных прав и вн</w:t>
      </w:r>
      <w:r>
        <w:t>ереализационных доходов, уменьшенных на сумму внереализационных расходов, от деятельности указанных филиалов.</w:t>
      </w:r>
    </w:p>
    <w:p w14:paraId="3E53B749" w14:textId="77777777" w:rsidR="00000000" w:rsidRDefault="0050258C">
      <w:pPr>
        <w:pStyle w:val="a3"/>
      </w:pPr>
      <w:r>
        <w:t>4. Валовая прибыль белорусской организации исчисляется с учетом прибыли (убытка) от реализации товаров (работ, услуг), имущественных прав и внереа</w:t>
      </w:r>
      <w:r>
        <w:t>лизационных доходов, уменьшенных на сумму внереализационных расходов, от деятельности за пределами Республики Беларусь, в том числе от деятельности, по которой она зарегистрирована в качестве плательщика налогов иностранного государства.</w:t>
      </w:r>
    </w:p>
    <w:p w14:paraId="2CAB4D27" w14:textId="77777777" w:rsidR="00000000" w:rsidRDefault="0050258C">
      <w:pPr>
        <w:pStyle w:val="a3"/>
      </w:pPr>
      <w:r>
        <w:t>5. Плательщики, пр</w:t>
      </w:r>
      <w:r>
        <w:t>именяющие в соответствии с настоящим Кодексом особые режимы налогообложения, при определении валовой прибыли не учитывают доходы и расходы, относящиеся к таким режимам.</w:t>
      </w:r>
    </w:p>
    <w:p w14:paraId="42BB9EA5" w14:textId="77777777" w:rsidR="00000000" w:rsidRDefault="0050258C">
      <w:pPr>
        <w:pStyle w:val="a3"/>
      </w:pPr>
      <w:r>
        <w:t xml:space="preserve">При переходе с особого режима налогообложения на общий порядок налогообложения в целях </w:t>
      </w:r>
      <w:r>
        <w:t>определения валовой прибыли принимаются затраты, учитываемые при налогообложении, понесенные в период применения особого режима налогообложения, но относящиеся к выручке, полученной в период применения общего порядка налогообложения.</w:t>
      </w:r>
    </w:p>
    <w:p w14:paraId="32C1F2BD" w14:textId="77777777" w:rsidR="00000000" w:rsidRDefault="0050258C">
      <w:pPr>
        <w:pStyle w:val="a3"/>
      </w:pPr>
      <w:r>
        <w:t>6. При определении вал</w:t>
      </w:r>
      <w:r>
        <w:t>овой прибыли не учитываются денежные средства или имущество, полученные организацией от участников (акционеров) в качестве взносов (вкладов) в ее уставный фонд в размерах, предусмотренных уставом (для коммерческой организации, действующей только на основан</w:t>
      </w:r>
      <w:r>
        <w:t>ии учредительного договора, – учредительным договором).</w:t>
      </w:r>
    </w:p>
    <w:p w14:paraId="558A0B7C" w14:textId="77777777" w:rsidR="00000000" w:rsidRDefault="0050258C">
      <w:pPr>
        <w:pStyle w:val="a3"/>
      </w:pPr>
      <w:r>
        <w:t xml:space="preserve">7. Положительная разница между оценочной стоимостью имущества, передаваемого плательщиком в качестве неденежного взноса (вклада) в уставный фонд иного плательщика, и балансовой стоимостью (остаточной </w:t>
      </w:r>
      <w:r>
        <w:t>стоимостью – для основных средств, нематериальных активов, доходных вложений в материальные ценности) этого имущества учитывается при определении валовой прибыли плательщика, передающего это имущество.</w:t>
      </w:r>
    </w:p>
    <w:p w14:paraId="2BE7712F" w14:textId="77777777" w:rsidR="00000000" w:rsidRDefault="0050258C">
      <w:pPr>
        <w:pStyle w:val="a3"/>
      </w:pPr>
      <w:r>
        <w:t>Отрицательная разница между оценочной стоимостью имуще</w:t>
      </w:r>
      <w:r>
        <w:t>ства, передаваемого плательщиком в качестве неденежного взноса в уставный фонд иного плательщика, и балансовой стоимостью (остаточной стоимостью – для основных средств, нематериальных активов, доходных вложений в материальные ценности) этого имущества не у</w:t>
      </w:r>
      <w:r>
        <w:t>читывается при определении валовой прибыли плательщика, передающего это имущество.</w:t>
      </w:r>
    </w:p>
    <w:p w14:paraId="68EDE972" w14:textId="77777777" w:rsidR="00000000" w:rsidRDefault="0050258C">
      <w:pPr>
        <w:pStyle w:val="a3"/>
      </w:pPr>
      <w:r>
        <w:t>8. Если сумма денежных средств либо затрат на производство либо приобретение товаров (выполнение работ, оказание услуг), имущественных прав или остаточная стоимость основных</w:t>
      </w:r>
      <w:r>
        <w:t xml:space="preserve"> средств, нематериальных активов, доходных вложений в материальные активы, передаваемых в обмен на выкупаемые организацией акции собственной эмиссии, доли (части долей) в уставных фондах, паи (части паев), превышают номинальную стоимость указанных акций, п</w:t>
      </w:r>
      <w:r>
        <w:t>ервоначальную стоимость долей, паев (их частей), такая разница не учитывается при определении валовой прибыли плательщика, передающего денежные средства, имущество взамен выкупаемых акций собственной эмиссии, долей (частей долей) в уставных фондах, паев (ч</w:t>
      </w:r>
      <w:r>
        <w:t>астей паев).</w:t>
      </w:r>
    </w:p>
    <w:p w14:paraId="0A219E4C" w14:textId="77777777" w:rsidR="00000000" w:rsidRDefault="0050258C">
      <w:pPr>
        <w:pStyle w:val="a3"/>
      </w:pPr>
      <w:r>
        <w:t>9. Убытки участников (акционеров) ликвидируемых или реорганизуемых плательщиков, образовавшиеся в связи с такой ликвидацией или реорганизацией, при определении валовой прибыли этих участников (акционеров) не учитываются.</w:t>
      </w:r>
    </w:p>
    <w:p w14:paraId="46C281F5" w14:textId="77777777" w:rsidR="00000000" w:rsidRDefault="0050258C">
      <w:pPr>
        <w:pStyle w:val="a3"/>
      </w:pPr>
      <w:r>
        <w:t>10. Убытки белорусских</w:t>
      </w:r>
      <w:r>
        <w:t xml:space="preserve"> организаций, реорганизованных в форме присоединения, слияния, разделения, выделения, полученные ими во время осуществления деятельности до этой реорганизации, не учитываются при определении валовой прибыли плательщика, к которому были присоединены эти орг</w:t>
      </w:r>
      <w:r>
        <w:t>анизации, а также валовой прибыли плательщиков, вновь возникших в результате реорганизации.</w:t>
      </w:r>
    </w:p>
    <w:p w14:paraId="2F005E42" w14:textId="77777777" w:rsidR="00000000" w:rsidRDefault="0050258C">
      <w:pPr>
        <w:pStyle w:val="a3"/>
      </w:pPr>
      <w:r>
        <w:t>Убытки филиалов, ликвидированных в результате изменения структуры юридических лиц, полученные ими во время осуществления деятельности до этой ликвидации, не учитыва</w:t>
      </w:r>
      <w:r>
        <w:t>ются при определении валовой прибыли организации, которой были ликвидированы эти филиалы.</w:t>
      </w:r>
    </w:p>
    <w:p w14:paraId="3C2CE40A" w14:textId="77777777" w:rsidR="00000000" w:rsidRDefault="0050258C">
      <w:pPr>
        <w:pStyle w:val="a3"/>
      </w:pPr>
      <w:r>
        <w:t>11. Не являются объектом налогообложения налогом на прибыль:</w:t>
      </w:r>
    </w:p>
    <w:p w14:paraId="21353A36" w14:textId="77777777" w:rsidR="00000000" w:rsidRDefault="0050258C">
      <w:pPr>
        <w:pStyle w:val="a3"/>
      </w:pPr>
      <w:r>
        <w:t>11.1. доходы, получаемые эмитентами от размещения акций;</w:t>
      </w:r>
    </w:p>
    <w:p w14:paraId="1206F6A6" w14:textId="77777777" w:rsidR="00000000" w:rsidRDefault="0050258C">
      <w:pPr>
        <w:pStyle w:val="a3"/>
      </w:pPr>
      <w:r>
        <w:t>11.2. прибыль от отчуждения находящегося в госуд</w:t>
      </w:r>
      <w:r>
        <w:t>арственной собственности имущества, при котором полученные денежные средства подлежат направлению в бюджет в соответствии с актами законодательства, регулирующими порядок распоряжения государственным имуществом, и (или) на цели, определенные этими актами з</w:t>
      </w:r>
      <w:r>
        <w:t>аконодательства, либо подлежат распределению согласно указанным актам законодательства;</w:t>
      </w:r>
    </w:p>
    <w:p w14:paraId="3030E74B" w14:textId="77777777" w:rsidR="00000000" w:rsidRDefault="0050258C">
      <w:pPr>
        <w:pStyle w:val="a3"/>
      </w:pPr>
      <w:r>
        <w:t>11.3. прибыль от реализации предприятия как имущественного комплекса должника в процедуре конкурсного производства;</w:t>
      </w:r>
    </w:p>
    <w:p w14:paraId="5F25E96F" w14:textId="77777777" w:rsidR="00000000" w:rsidRDefault="0050258C">
      <w:pPr>
        <w:pStyle w:val="a3"/>
      </w:pPr>
      <w:r>
        <w:t>11.4. прибыль государственных учреждений социального</w:t>
      </w:r>
      <w:r>
        <w:t xml:space="preserve"> обслуживания, финансируемых из бюджета, от реализации изделий, изготовленных в рамках лечебно-трудовой деятельности и на занятиях в кружках по интересам, а также при проведении мероприятий по развитию доступных трудовых навыков инвалидов;</w:t>
      </w:r>
    </w:p>
    <w:p w14:paraId="4C792236" w14:textId="77777777" w:rsidR="00000000" w:rsidRDefault="0050258C">
      <w:pPr>
        <w:pStyle w:val="a3"/>
      </w:pPr>
      <w:r>
        <w:t xml:space="preserve">11.5. доходы от </w:t>
      </w:r>
      <w:r>
        <w:t>оценки ценных бумаг по справедливой стоимости.</w:t>
      </w:r>
    </w:p>
    <w:p w14:paraId="5E22581E" w14:textId="77777777" w:rsidR="00000000" w:rsidRDefault="0050258C">
      <w:pPr>
        <w:pStyle w:val="a3"/>
      </w:pPr>
      <w:r>
        <w:t>12. Убытки от реализации товаров (работ, услуг), имущественных прав, прибыль от реализации которых в соответствии с настоящей статьей и иными законодательными актами не является объектом налогообложения налого</w:t>
      </w:r>
      <w:r>
        <w:t>м на прибыль, при налогообложении не учитываются.</w:t>
      </w:r>
    </w:p>
    <w:p w14:paraId="669B6351" w14:textId="77777777" w:rsidR="00000000" w:rsidRDefault="0050258C">
      <w:pPr>
        <w:pStyle w:val="a3"/>
      </w:pPr>
      <w:r>
        <w:t>13. Отрицательная разница между доходами и расходами по операциям с финансовыми инструментами срочных сделок, не обращающимися на организованном рынке ценных бумаг, базовым активом которых выступает иностра</w:t>
      </w:r>
      <w:r>
        <w:t>нная валюта, права (требования) по которым прекращены путем взаимозачета (частичного взаимозачета) требований, при налогообложении прибыли не учитывается.</w:t>
      </w:r>
    </w:p>
    <w:p w14:paraId="723E1442" w14:textId="77777777" w:rsidR="00000000" w:rsidRDefault="0050258C">
      <w:pPr>
        <w:pStyle w:val="a3"/>
      </w:pPr>
      <w:r>
        <w:t>14. Курсовые разницы, определяемые в порядке, установленном законодательством о бухгалтерском учете и</w:t>
      </w:r>
      <w:r>
        <w:t xml:space="preserve"> отчетности, возникающие в течение календарного года, организации (за исключением банков) вправе включать в состав внереализационных доходов и (или) расходов при определении налоговой базы налога на прибыль на даты, определяемые в соответствии со </w:t>
      </w:r>
      <w:hyperlink r:id="rId393" w:history="1">
        <w:r>
          <w:rPr>
            <w:rStyle w:val="a4"/>
          </w:rPr>
          <w:t>статьями 174</w:t>
        </w:r>
      </w:hyperlink>
      <w:r>
        <w:t xml:space="preserve"> и </w:t>
      </w:r>
      <w:hyperlink r:id="rId394" w:history="1">
        <w:r>
          <w:rPr>
            <w:rStyle w:val="a4"/>
          </w:rPr>
          <w:t>175 настоящего Кодекса</w:t>
        </w:r>
      </w:hyperlink>
      <w:r>
        <w:t>, в течение налогового периода либо в последнем отчетном периоде соответствующего календарного</w:t>
      </w:r>
      <w:r>
        <w:t xml:space="preserve"> года.</w:t>
      </w:r>
    </w:p>
    <w:p w14:paraId="529C0F27" w14:textId="77777777" w:rsidR="00000000" w:rsidRDefault="0050258C">
      <w:pPr>
        <w:pStyle w:val="a3"/>
      </w:pPr>
      <w:r>
        <w:t>Выбранный организацией порядок налогового учета курсовых разниц отражается в ее учетной политике и изменению в течение текущего налогового периода не подлежит.</w:t>
      </w:r>
    </w:p>
    <w:p w14:paraId="47FE29A7" w14:textId="77777777" w:rsidR="00000000" w:rsidRDefault="0050258C">
      <w:pPr>
        <w:pStyle w:val="a3"/>
      </w:pPr>
      <w:r>
        <w:t xml:space="preserve">При применении порядка налогового учета курсовых разниц, предусматривающего их отражение </w:t>
      </w:r>
      <w:r>
        <w:t>в последнем отчетном периоде соответствующего календарного года, в случаях:</w:t>
      </w:r>
    </w:p>
    <w:p w14:paraId="7C90C760" w14:textId="77777777" w:rsidR="00000000" w:rsidRDefault="0050258C">
      <w:pPr>
        <w:pStyle w:val="a3"/>
      </w:pPr>
      <w:r>
        <w:t xml:space="preserve">указанных в пунктах 1, 3, 4 и 6 </w:t>
      </w:r>
      <w:hyperlink r:id="rId395" w:history="1">
        <w:r>
          <w:rPr>
            <w:rStyle w:val="a4"/>
          </w:rPr>
          <w:t>статьи 44</w:t>
        </w:r>
      </w:hyperlink>
      <w:r>
        <w:t xml:space="preserve">, пунктах 4–6 </w:t>
      </w:r>
      <w:hyperlink r:id="rId396" w:history="1">
        <w:r>
          <w:rPr>
            <w:rStyle w:val="a4"/>
          </w:rPr>
          <w:t>статьи 45 настоящего Кодекса</w:t>
        </w:r>
      </w:hyperlink>
      <w:r>
        <w:t>, курсовые разницы включаются в состав внереализационных доходов и (или) расходов при представлении налоговой декларации (расчета) в соответствии с указанными пунктами;</w:t>
      </w:r>
    </w:p>
    <w:p w14:paraId="593DBAAA" w14:textId="77777777" w:rsidR="00000000" w:rsidRDefault="0050258C">
      <w:pPr>
        <w:pStyle w:val="a3"/>
      </w:pPr>
      <w:r>
        <w:t>перехода (кроме перехода с начала календарного года) с общего порядка налогообложения на применение единого налога для производителей сельскохозяйственной продукции курсовые разницы, образовавшиеся в календарном году в период применения общего порядка нало</w:t>
      </w:r>
      <w:r>
        <w:t xml:space="preserve">гообложения, включаются в состав внереализационных доходов и (или) расходов при определении налоговой базы налога на прибыль за отчетный период, предшествующий месяцу, с которого начинается применение единого налога для производителей сельскохозяйственной </w:t>
      </w:r>
      <w:r>
        <w:t>продукции.</w:t>
      </w:r>
    </w:p>
    <w:p w14:paraId="302EF149" w14:textId="77777777" w:rsidR="00000000" w:rsidRDefault="0050258C">
      <w:pPr>
        <w:pStyle w:val="a3"/>
      </w:pPr>
      <w:r>
        <w:t>При определении валовой прибыли филиалами принимаются учитываемые при налогообложении в порядке, установленном настоящим пунктом, курсовые разницы, возникающие в бухгалтерском учете организации при пересчете выраженной в иностранной валюте и (ил</w:t>
      </w:r>
      <w:r>
        <w:t xml:space="preserve">и) белорусских рублях в сумме, эквивалентной определенной сумме в иностранной валюте, стоимости обязательств по кредитам, займам, переданные по решению головной организации о передаче курсовых разниц, распределенные между головной организацией и филиалами </w:t>
      </w:r>
      <w:r>
        <w:t>по критерию, определенному учетной политикой организации.</w:t>
      </w:r>
    </w:p>
    <w:p w14:paraId="13EB5C15" w14:textId="77777777" w:rsidR="00000000" w:rsidRDefault="0050258C">
      <w:pPr>
        <w:spacing w:after="240"/>
        <w:rPr>
          <w:rFonts w:eastAsia="Times New Roman"/>
        </w:rPr>
      </w:pPr>
    </w:p>
    <w:p w14:paraId="47384DF2" w14:textId="77777777" w:rsidR="00000000" w:rsidRDefault="0050258C">
      <w:pPr>
        <w:jc w:val="center"/>
        <w:rPr>
          <w:rFonts w:eastAsia="Times New Roman"/>
        </w:rPr>
      </w:pPr>
      <w:r>
        <w:rPr>
          <w:rFonts w:eastAsia="Times New Roman"/>
          <w:b/>
          <w:bCs/>
        </w:rPr>
        <w:t>Статья 168.</w:t>
      </w:r>
      <w:r>
        <w:rPr>
          <w:rFonts w:eastAsia="Times New Roman"/>
        </w:rPr>
        <w:t xml:space="preserve"> Прибыль (убыток) от реализации товаров (работ, услуг), имущественных прав</w:t>
      </w:r>
    </w:p>
    <w:p w14:paraId="56131F38" w14:textId="77777777" w:rsidR="00000000" w:rsidRDefault="0050258C">
      <w:pPr>
        <w:rPr>
          <w:rFonts w:eastAsia="Times New Roman"/>
        </w:rPr>
      </w:pPr>
    </w:p>
    <w:p w14:paraId="36A18D2C" w14:textId="77777777" w:rsidR="00000000" w:rsidRDefault="0050258C">
      <w:pPr>
        <w:pStyle w:val="a3"/>
      </w:pPr>
      <w:r>
        <w:t>1. Прибыль (убыток) от реализации товаров (работ, услуг), имущественных прав определяется как положительная</w:t>
      </w:r>
      <w:r>
        <w:t xml:space="preserve"> (отрицательная) разница между выручкой от их реализации на возмездной основе, уменьшенной на суммы налогов и сборов, исчисляемых из выручки, и затратами, учитываемыми при налогообложении, если иное не установлено настоящей статьей.</w:t>
      </w:r>
    </w:p>
    <w:p w14:paraId="6EB1A50D" w14:textId="77777777" w:rsidR="00000000" w:rsidRDefault="0050258C">
      <w:pPr>
        <w:pStyle w:val="a3"/>
      </w:pPr>
      <w:r>
        <w:t>В выручку не включается</w:t>
      </w:r>
      <w:r>
        <w:t xml:space="preserve"> стоимость безвозмездно переданных товаров (работ, услуг), имущественных прав, включая затраты на их безвозмездную передачу.</w:t>
      </w:r>
    </w:p>
    <w:p w14:paraId="3015DC49" w14:textId="77777777" w:rsidR="00000000" w:rsidRDefault="0050258C">
      <w:pPr>
        <w:pStyle w:val="a3"/>
      </w:pPr>
      <w:r>
        <w:t>2. Прибыль (убыток) от реализации основных средств определяется как положительная (отрицательная) разница между выручкой от их реал</w:t>
      </w:r>
      <w:r>
        <w:t>изации на возмездной основе, уменьшенной на суммы налогов и сборов, исчисляемых из выручки, и их остаточной стоимостью, а также затратами по их реализации.</w:t>
      </w:r>
    </w:p>
    <w:p w14:paraId="51B09A09" w14:textId="77777777" w:rsidR="00000000" w:rsidRDefault="0050258C">
      <w:pPr>
        <w:pStyle w:val="a3"/>
      </w:pPr>
      <w:r>
        <w:t>Прибыль (убыток) от реализации нематериальных активов определяется как положительная (отрицательная)</w:t>
      </w:r>
      <w:r>
        <w:t xml:space="preserve"> разница между выручкой от их реализации на возмездной основе, уменьшенной на суммы налогов и сборов, исчисляемых из выручки, и их остаточной стоимостью, а также затратами по их реализации.</w:t>
      </w:r>
    </w:p>
    <w:p w14:paraId="7F1229FA" w14:textId="77777777" w:rsidR="00000000" w:rsidRDefault="0050258C">
      <w:pPr>
        <w:pStyle w:val="a3"/>
      </w:pPr>
      <w:r>
        <w:t>3. Прибыль (убыток) от отчуждения участником доли (части доли) в у</w:t>
      </w:r>
      <w:r>
        <w:t>ставном фонде (пая (части пая)) организации определяется как положительная (отрицательная) разница между выручкой от ее (его) реализации на возмездной основе и суммой взноса (вклада) этого участника в уставный фонд организации либо фактически произведенных</w:t>
      </w:r>
      <w:r>
        <w:t xml:space="preserve"> (оплаченных) участником расходов на приобретение доли в уставном фонде (пая) организации, исчисленных в случае отчуждения части доли (части пая) исходя из удельного веса отчуждаемой части доли (части пая) в доле в уставном фонде (пае) этого участника.</w:t>
      </w:r>
    </w:p>
    <w:p w14:paraId="76E14C6F" w14:textId="77777777" w:rsidR="00000000" w:rsidRDefault="0050258C">
      <w:pPr>
        <w:pStyle w:val="a3"/>
      </w:pPr>
      <w:r>
        <w:t>При</w:t>
      </w:r>
      <w:r>
        <w:t xml:space="preserve"> этом сумма вклада или расходы на приобретение доли в уставном фонде (пая) организации подлежат умножению на отношение официальных курсов белорусского рубля, установленных Национальным банком по отношению к доллару США на дату признания выручки и на дату ф</w:t>
      </w:r>
      <w:r>
        <w:t>актического внесения вклада либо фактического осуществления (оплаты) расходов на приобретение доли в уставном фонде (пая) организации.</w:t>
      </w:r>
    </w:p>
    <w:p w14:paraId="3C3E3ED4" w14:textId="77777777" w:rsidR="00000000" w:rsidRDefault="0050258C">
      <w:pPr>
        <w:pStyle w:val="a3"/>
      </w:pPr>
      <w:r>
        <w:t>При налогообложении прибыли от реализации на возмездной основе доли (части доли) в уставном фонде (пая (части пая)) орган</w:t>
      </w:r>
      <w:r>
        <w:t xml:space="preserve">изации в качестве расходов также учитываются суммы, указанные в подпункте 3.3 пункта 3 </w:t>
      </w:r>
      <w:hyperlink r:id="rId397" w:history="1">
        <w:r>
          <w:rPr>
            <w:rStyle w:val="a4"/>
          </w:rPr>
          <w:t>статьи 174 настоящего Кодекса</w:t>
        </w:r>
      </w:hyperlink>
      <w:r>
        <w:t>.</w:t>
      </w:r>
    </w:p>
    <w:p w14:paraId="3AFD1246" w14:textId="77777777" w:rsidR="00000000" w:rsidRDefault="0050258C">
      <w:pPr>
        <w:pStyle w:val="a3"/>
      </w:pPr>
      <w:r>
        <w:t>4. Прибыль (убыток) от реализации предприятия как имущественного компле</w:t>
      </w:r>
      <w:r>
        <w:t>кса (за исключением реализации предприятия как имущественного комплекса собственником имущества унитарного предприятия (учреждения)) определяется как положительная (отрицательная) разница между выручкой от его реализации на возмездной основе, уменьшенной н</w:t>
      </w:r>
      <w:r>
        <w:t>а суммы налогов и сборов, исчисляемых из выручки, и разницей между активами и обязательствами, определяемыми по передаточному акту, а также расходами, связанными с реализацией предприятия как имущественного комплекса.</w:t>
      </w:r>
    </w:p>
    <w:p w14:paraId="19B2D74E" w14:textId="77777777" w:rsidR="00000000" w:rsidRDefault="0050258C">
      <w:pPr>
        <w:pStyle w:val="a3"/>
      </w:pPr>
      <w:r>
        <w:t>Прибыль (убыток) от реализации предпри</w:t>
      </w:r>
      <w:r>
        <w:t>ятия как имущественного комплекса собственником имущества унитарного предприятия (учреждения) определяется как положительная (отрицательная) разница между выручкой от его реализации на возмездной основе, уменьшенной на суммы налогов и сборов, исчисляемых и</w:t>
      </w:r>
      <w:r>
        <w:t>з выручки, суммой его вклада в уставный фонд унитарного предприятия или суммой фактически произведенных им расходов на приобретение предприятия как имущественного комплекса, а также суммой денежных средств и (или) стоимостью иного имущества, ранее переданн</w:t>
      </w:r>
      <w:r>
        <w:t>ых унитарному предприятию (учреждению) в хозяйственное ведение или оперативное управление, и расходами, связанными с реализацией предприятия как имущественного комплекса.</w:t>
      </w:r>
    </w:p>
    <w:p w14:paraId="7CFA96EF" w14:textId="77777777" w:rsidR="00000000" w:rsidRDefault="0050258C">
      <w:pPr>
        <w:pStyle w:val="a3"/>
      </w:pPr>
      <w:r>
        <w:t>При этом размер выручки от реализации на возмездной основе предприятия как имуществен</w:t>
      </w:r>
      <w:r>
        <w:t>ного комплекса и сумма вклада в уставный фонд унитарного предприятия или фактически произведенные собственником имущества расходы на приобретение предприятия как имущественного комплекса, а также сумма денежных средств и (или) стоимость иного имущества, ра</w:t>
      </w:r>
      <w:r>
        <w:t>нее переданных унитарному предприятию (учреждению) в хозяйственное ведение или оперативное управление, подлежат пересчету в доллары США по официальному курсу, установленному Национальным банком соответственно на дату признания выручки и на дату фактическог</w:t>
      </w:r>
      <w:r>
        <w:t>о внесения вклада в уставный фонд или осуществления расходов на приобретение предприятия как имущественного комплекса, а также на дату передачи денежных средств и (или) иного имущества унитарному предприятию (учреждению) в хозяйственное ведение или операти</w:t>
      </w:r>
      <w:r>
        <w:t>вное управление.</w:t>
      </w:r>
    </w:p>
    <w:p w14:paraId="347D5998" w14:textId="77777777" w:rsidR="00000000" w:rsidRDefault="0050258C">
      <w:pPr>
        <w:pStyle w:val="a3"/>
      </w:pPr>
      <w:r>
        <w:t>5. Для целей настоящей главы в отношении реализации иных активов применяются положения, установленные для реализации товаров (работ, услуг), если иное не установлено настоящей главой.</w:t>
      </w:r>
    </w:p>
    <w:p w14:paraId="47E2DEFB" w14:textId="77777777" w:rsidR="00000000" w:rsidRDefault="0050258C">
      <w:pPr>
        <w:pStyle w:val="a3"/>
      </w:pPr>
      <w:r>
        <w:t>6. Исключен.</w:t>
      </w:r>
    </w:p>
    <w:p w14:paraId="659116F4" w14:textId="77777777" w:rsidR="00000000" w:rsidRDefault="0050258C">
      <w:pPr>
        <w:pStyle w:val="a3"/>
      </w:pPr>
      <w:r>
        <w:t>7. Выручка от реализации на возмездной осн</w:t>
      </w:r>
      <w:r>
        <w:t>ове товаров (работ, услуг), имущественных прав отражается на дату признания ее в бухгалтерском учете независимо от даты проведения расчетов по ним с соблюдением принципа (метода) начисления в порядке, установленном законодательством, с учетом положений нас</w:t>
      </w:r>
      <w:r>
        <w:t>тоящего пункта.</w:t>
      </w:r>
    </w:p>
    <w:p w14:paraId="0A2A6B55" w14:textId="77777777" w:rsidR="00000000" w:rsidRDefault="0050258C">
      <w:pPr>
        <w:pStyle w:val="a3"/>
      </w:pPr>
      <w:r>
        <w:t>По договорам, в которых сумма обязательств выражена в белорусских рублях эквивалентно сумме в иностранной валюте, выручка от реализации на возмездной основе товаров (работ, услуг), имущественных прав принимается в белорусских рублях по офиц</w:t>
      </w:r>
      <w:r>
        <w:t xml:space="preserve">иальному курсу Национального банка, установленному на дату признания ее в бухгалтерском учете, а в случаях, когда дата определения величины обязательства предшествует дате исполнения обязательств по оплате или совпадает с этой датой, – в подлежащей оплате </w:t>
      </w:r>
      <w:r>
        <w:t>сумме в белорусских рублях.</w:t>
      </w:r>
    </w:p>
    <w:p w14:paraId="18644372" w14:textId="77777777" w:rsidR="00000000" w:rsidRDefault="0050258C">
      <w:pPr>
        <w:pStyle w:val="a3"/>
      </w:pPr>
      <w:r>
        <w:t>Под датой определения величины обязательства по договору понимается дата, на которую в соответствии с законодательством или соглашением сторон определяется подлежащая оплате сумма в белорусских рублях по обязательствам по догово</w:t>
      </w:r>
      <w:r>
        <w:t>ру, выраженным в белорусских рублях в сумме, эквивалентной сумме в иностранной валюте.</w:t>
      </w:r>
    </w:p>
    <w:p w14:paraId="597C1C4B" w14:textId="77777777" w:rsidR="00000000" w:rsidRDefault="0050258C">
      <w:pPr>
        <w:pStyle w:val="a3"/>
      </w:pPr>
      <w:r>
        <w:t>Дата отражения выручки от реализации товаров определяется в соответствии с учетной политикой организации, но не может быть позже:</w:t>
      </w:r>
    </w:p>
    <w:p w14:paraId="095645B6" w14:textId="77777777" w:rsidR="00000000" w:rsidRDefault="0050258C">
      <w:pPr>
        <w:pStyle w:val="a3"/>
      </w:pPr>
      <w:r>
        <w:t xml:space="preserve">даты их отпуска покупателю (получателю </w:t>
      </w:r>
      <w:r>
        <w:t>или организации (индивидуальному предпринимателю), осуществляющей перевозку (экспедирование) товаров, или организации связи), если продавец не осуществляет доставку (транспортировку) товаров либо не производит затрат по доставке (транспортировке);</w:t>
      </w:r>
    </w:p>
    <w:p w14:paraId="4DBD1023" w14:textId="77777777" w:rsidR="00000000" w:rsidRDefault="0050258C">
      <w:pPr>
        <w:pStyle w:val="a3"/>
      </w:pPr>
      <w:r>
        <w:t>в иных с</w:t>
      </w:r>
      <w:r>
        <w:t>лучаях наиболее ранней из следующих дат: даты передачи покупателю (получателю) либо даты передачи организации (индивидуальному предпринимателю), осуществляющей перевозку (экспедирование) товаров, оплату услуг которой производит покупатель.</w:t>
      </w:r>
    </w:p>
    <w:p w14:paraId="6920F151" w14:textId="77777777" w:rsidR="00000000" w:rsidRDefault="0050258C">
      <w:pPr>
        <w:pStyle w:val="a3"/>
      </w:pPr>
      <w:r>
        <w:t>При реализации т</w:t>
      </w:r>
      <w:r>
        <w:t xml:space="preserve">оваров по розничным ценам в розничной торговле и (или) общественном питании дата отражения выручки определяется в соответствии с пунктом 3 </w:t>
      </w:r>
      <w:hyperlink r:id="rId398" w:history="1">
        <w:r>
          <w:rPr>
            <w:rStyle w:val="a4"/>
          </w:rPr>
          <w:t>статьи 121 настоящего Кодекса</w:t>
        </w:r>
      </w:hyperlink>
      <w:r>
        <w:t>.</w:t>
      </w:r>
    </w:p>
    <w:p w14:paraId="2FD6B221" w14:textId="77777777" w:rsidR="00000000" w:rsidRDefault="0050258C">
      <w:pPr>
        <w:pStyle w:val="a3"/>
      </w:pPr>
      <w:r>
        <w:t xml:space="preserve">8. Датой отражения </w:t>
      </w:r>
      <w:r>
        <w:t>выручки от выполнения работ, оказания услуг признается дата ее признания в бухгалтерском учете.</w:t>
      </w:r>
    </w:p>
    <w:p w14:paraId="5A7C5F93" w14:textId="77777777" w:rsidR="00000000" w:rsidRDefault="0050258C">
      <w:pPr>
        <w:pStyle w:val="a3"/>
      </w:pPr>
      <w:r>
        <w:t xml:space="preserve">9. Датой передачи имущественных прав признается день, определенный в соответствии с пунктом 8 </w:t>
      </w:r>
      <w:hyperlink r:id="rId399" w:history="1">
        <w:r>
          <w:rPr>
            <w:rStyle w:val="a4"/>
          </w:rPr>
          <w:t>статьи 121 настоящего Кодекса</w:t>
        </w:r>
      </w:hyperlink>
      <w:r>
        <w:t>.</w:t>
      </w:r>
    </w:p>
    <w:p w14:paraId="706B5E18" w14:textId="77777777" w:rsidR="00000000" w:rsidRDefault="0050258C">
      <w:pPr>
        <w:pStyle w:val="a3"/>
      </w:pPr>
      <w:r>
        <w:t xml:space="preserve">10. Датой отражения выручки от реализации товаров (выполнения работ, оказания услуг), передачи имущественных прав комитентом (доверителем) при их реализации по соответствующим договорам признается по выбору плательщика одна </w:t>
      </w:r>
      <w:r>
        <w:t>из следующих дат:</w:t>
      </w:r>
    </w:p>
    <w:p w14:paraId="6205BACC" w14:textId="77777777" w:rsidR="00000000" w:rsidRDefault="0050258C">
      <w:pPr>
        <w:pStyle w:val="a3"/>
      </w:pPr>
      <w:r>
        <w:t>дата отгрузки товаров (выполнения работ, оказания услуг), передачи имущественных прав их собственником, правообладателем комиссионеру, поверенному или иному аналогичному лицу;</w:t>
      </w:r>
    </w:p>
    <w:p w14:paraId="10DC1C86" w14:textId="77777777" w:rsidR="00000000" w:rsidRDefault="0050258C">
      <w:pPr>
        <w:pStyle w:val="a3"/>
      </w:pPr>
      <w:r>
        <w:t>дата отгрузки товаров (выполнения работ, оказания услуг), передачи имущественных прав комиссионером, поверенным или иным аналогичным лицом покупателю, заказчику.</w:t>
      </w:r>
    </w:p>
    <w:p w14:paraId="673EF02F" w14:textId="77777777" w:rsidR="00000000" w:rsidRDefault="0050258C">
      <w:pPr>
        <w:pStyle w:val="a3"/>
      </w:pPr>
      <w:r>
        <w:t>Выбранный плательщиком порядок определения дня отгрузки товаров (выполнения работ, оказания ус</w:t>
      </w:r>
      <w:r>
        <w:t>луг), передачи имущественных прав отражается в учетной политике организации и изменению в течение текущего налогового периода не подлежит.</w:t>
      </w:r>
    </w:p>
    <w:p w14:paraId="74911B0E" w14:textId="77777777" w:rsidR="00000000" w:rsidRDefault="0050258C">
      <w:pPr>
        <w:pStyle w:val="a3"/>
      </w:pPr>
      <w:r>
        <w:t>11. Датой отражения выручки от реализации товаров, передачи имущественных прав вверителем при их реализации доверител</w:t>
      </w:r>
      <w:r>
        <w:t>ьным управляющим признается дата отгрузки товаров, передачи имущественных прав доверительным управляющим покупателю.</w:t>
      </w:r>
    </w:p>
    <w:p w14:paraId="7DC7DC12" w14:textId="77777777" w:rsidR="00000000" w:rsidRDefault="0050258C">
      <w:pPr>
        <w:pStyle w:val="a3"/>
      </w:pPr>
      <w:r>
        <w:t>12. Датой начисления дивидендов является дата принятия решения о распределении прибыли путем объявления и выплаты дивидендов, а по приравне</w:t>
      </w:r>
      <w:r>
        <w:t>нным к ним доходам, начисленным унитарными предприятиями, – дата отражения в бухгалтерском учете обязательств по выплате (передаче) таких доходов.</w:t>
      </w:r>
    </w:p>
    <w:p w14:paraId="7752A5A2" w14:textId="77777777" w:rsidR="00000000" w:rsidRDefault="0050258C">
      <w:pPr>
        <w:pStyle w:val="a3"/>
      </w:pPr>
      <w:r>
        <w:t>13. В случае возврата покупателем (заказчиком) продавцу (исполнителю) товаров (отказа от выполненных работ, о</w:t>
      </w:r>
      <w:r>
        <w:t>казанных услуг, имущественных прав) или уменьшения (увеличения) стоимости товаров (работ, услуг), имущественных прав у продавца (исполнителя) подлежат корректировке выручка и (или) соответствующие ей затраты, учитываемые при налогообложении, в том отчетном</w:t>
      </w:r>
      <w:r>
        <w:t xml:space="preserve"> периоде, в котором имел место возврат товаров (отказ от выполненных работ, оказанных услуг, имущественных прав) или произведено уменьшение (увеличение) стоимости товаров (работ, услуг), имущественных прав, а у покупателя (заказчика) в этом отчетном период</w:t>
      </w:r>
      <w:r>
        <w:t>е производится соответствующая корректировка затрат, учитываемых при налогообложении.</w:t>
      </w:r>
    </w:p>
    <w:p w14:paraId="38A924DF" w14:textId="77777777" w:rsidR="00000000" w:rsidRDefault="0050258C">
      <w:pPr>
        <w:pStyle w:val="a3"/>
      </w:pPr>
      <w:r>
        <w:t>В случае расторжения (прекращения) договора аренды (лизинга) или уменьшения (увеличения) арендной платы (лизингового платежа) у арендодателя (лизингодателя) подлежат корр</w:t>
      </w:r>
      <w:r>
        <w:t>ектировке внереализационные доходы и (или) внереализационные расходы в том отчетном периоде, в котором имело место расторжение (прекращение) договора аренды (лизинга) или произведено уменьшение (увеличение) арендной платы (лизингового платежа), а у арендат</w:t>
      </w:r>
      <w:r>
        <w:t>ора (лизингополучателя) в этом отчетном периоде производится соответствующая корректировка затрат, учитываемых при налогообложении.</w:t>
      </w:r>
    </w:p>
    <w:p w14:paraId="4BF863F1" w14:textId="77777777" w:rsidR="00000000" w:rsidRDefault="0050258C">
      <w:pPr>
        <w:pStyle w:val="a3"/>
      </w:pPr>
      <w:r>
        <w:t xml:space="preserve">Положения частей первой и второй настоящего пункта не применяются и производится корректировка выручки, затрат, учитываемых </w:t>
      </w:r>
      <w:r>
        <w:t>при налогообложении, внереализационных доходов и (или) внереализационных расходов соответственно за тот отчетный период, в котором они были включены в налоговую базу:</w:t>
      </w:r>
    </w:p>
    <w:p w14:paraId="131EE1BB" w14:textId="77777777" w:rsidR="00000000" w:rsidRDefault="0050258C">
      <w:pPr>
        <w:pStyle w:val="a3"/>
      </w:pPr>
      <w:r>
        <w:t>при возврате товаров (отказе от выполненных работ, оказанных услуг, имущественных прав) и</w:t>
      </w:r>
      <w:r>
        <w:t>ли уменьшении стоимости товаров (работ, услуг), имущественных прав, прибыль от реализации которых в соответствии с законодательством освобождается от налогообложения налогом на прибыль (от уплаты налога на прибыль) или облагается налогом на прибыль по пони</w:t>
      </w:r>
      <w:r>
        <w:t>женной ставке;</w:t>
      </w:r>
    </w:p>
    <w:p w14:paraId="22C679DC" w14:textId="77777777" w:rsidR="00000000" w:rsidRDefault="0050258C">
      <w:pPr>
        <w:pStyle w:val="a3"/>
      </w:pPr>
      <w:r>
        <w:t>плательщиками, у которых реализация товаров (работ, услуг), имущественных прав, сдача в аренду (передача в финансовую аренду (лизинг)) имущества, в отношении которых производятся возврат (отказ) или уменьшение стоимости, арендной платы (лизи</w:t>
      </w:r>
      <w:r>
        <w:t>нгового платежа), не учитывались для целей исчисления налога на прибыль в связи с применением особого режима налогообложения;</w:t>
      </w:r>
    </w:p>
    <w:p w14:paraId="333DA5DE" w14:textId="77777777" w:rsidR="00000000" w:rsidRDefault="0050258C">
      <w:pPr>
        <w:pStyle w:val="a3"/>
      </w:pPr>
      <w:r>
        <w:t>при возврате товаров (отказе от выполненных работ, оказанных услуг), имущественных прав или уменьшении стоимости товаров (работ, у</w:t>
      </w:r>
      <w:r>
        <w:t>слуг), имущественных прав, расторжении (прекращении) договора аренды (лизинга) или уменьшении (увеличении) арендной платы (лизингового платежа), если причиной их осуществления является требование (уведомление, инициатива) третьих лиц, а не соглашение сторо</w:t>
      </w:r>
      <w:r>
        <w:t>н.</w:t>
      </w:r>
    </w:p>
    <w:p w14:paraId="5F111149" w14:textId="77777777" w:rsidR="00000000" w:rsidRDefault="0050258C">
      <w:pPr>
        <w:pStyle w:val="a3"/>
      </w:pPr>
      <w:r>
        <w:t>В случае возврата покупателем (заказчиком) продавцу (исполнителю) товаров (отказа от выполненных работ, оказанных услуг), имущественных прав или уменьшения стоимости товаров (работ, услуг), расторжения (прекращения) договора аренды (лизинга) или уменьше</w:t>
      </w:r>
      <w:r>
        <w:t>ния арендной платы (лизингового платежа) в период применения организацией особого режима налогообложения, если выручка от реализации (внереализационные доходы) учитывалась (учитывались) ею при исчислении налоговой базы налога на прибыль в календарном году,</w:t>
      </w:r>
      <w:r>
        <w:t xml:space="preserve"> предшествующем году, в котором произведены возврат (отказ), расторжение (прекращение) или уменьшение стоимости, арендной платы (лизингового платежа), изменения вносятся в налоговую декларацию (расчет) по налогу на прибыль за последний отчетный период тако</w:t>
      </w:r>
      <w:r>
        <w:t>го предшествующего календарного года.</w:t>
      </w:r>
    </w:p>
    <w:p w14:paraId="2CD0FCFB" w14:textId="77777777" w:rsidR="00000000" w:rsidRDefault="0050258C">
      <w:pPr>
        <w:pStyle w:val="a3"/>
      </w:pPr>
      <w:r>
        <w:t>В случае возврата покупателем (заказчиком) продавцу (исполнителю) товаров (отказа от выполненных работ, оказанных услуг, имущественных прав) или уменьшения стоимости товаров (работ, услуг), расторжения (прекращения) до</w:t>
      </w:r>
      <w:r>
        <w:t>говора аренды (лизинга) или уменьшения арендной платы (лизингового платежа) в период применения организацией единого налога для производителей сельскохозяйственной продукции, если выручка от реализации (внереализационные доходы) учитывалась (учитывались) е</w:t>
      </w:r>
      <w:r>
        <w:t>ю при исчислении налоговой базы налога на прибыль в календарном году, в котором произведены возврат (отказ), расторжение (прекращение) или уменьшение стоимости, арендной платы (лизингового платежа), изменения вносятся в налоговую декларацию (расчет) по нал</w:t>
      </w:r>
      <w:r>
        <w:t>огу на прибыль за тот отчетный период, в котором выручка от их реализации (внереализационные доходы) учитывалась (учитывались) при исчислении налоговой базы налога на прибыль.</w:t>
      </w:r>
    </w:p>
    <w:p w14:paraId="6885EC64" w14:textId="77777777" w:rsidR="00000000" w:rsidRDefault="0050258C">
      <w:pPr>
        <w:spacing w:after="240"/>
        <w:rPr>
          <w:rFonts w:eastAsia="Times New Roman"/>
        </w:rPr>
      </w:pPr>
    </w:p>
    <w:p w14:paraId="74CAB5E8" w14:textId="77777777" w:rsidR="00000000" w:rsidRDefault="0050258C">
      <w:pPr>
        <w:jc w:val="center"/>
        <w:rPr>
          <w:rFonts w:eastAsia="Times New Roman"/>
        </w:rPr>
      </w:pPr>
      <w:r>
        <w:rPr>
          <w:rFonts w:eastAsia="Times New Roman"/>
          <w:b/>
          <w:bCs/>
        </w:rPr>
        <w:t>Статья 169.</w:t>
      </w:r>
      <w:r>
        <w:rPr>
          <w:rFonts w:eastAsia="Times New Roman"/>
        </w:rPr>
        <w:t xml:space="preserve"> Затраты, учитываемые при налогообложении</w:t>
      </w:r>
    </w:p>
    <w:p w14:paraId="1FB16F9B" w14:textId="77777777" w:rsidR="00000000" w:rsidRDefault="0050258C">
      <w:pPr>
        <w:rPr>
          <w:rFonts w:eastAsia="Times New Roman"/>
        </w:rPr>
      </w:pPr>
    </w:p>
    <w:p w14:paraId="75135D8E" w14:textId="77777777" w:rsidR="00000000" w:rsidRDefault="0050258C">
      <w:pPr>
        <w:pStyle w:val="a3"/>
      </w:pPr>
      <w:r>
        <w:t>1. Затратами, учитывае</w:t>
      </w:r>
      <w:r>
        <w:t>мыми при налогообложении, признаются экономически обоснованные затраты, определяемые на основании документов бухгалтерского учета (при необходимости посредством проведения расчетных корректировок к данным бухгалтерского учета в рамках ведения налогового уч</w:t>
      </w:r>
      <w:r>
        <w:t>ета), если иное не установлено настоящим Кодексом и (или) законодательством.</w:t>
      </w:r>
    </w:p>
    <w:p w14:paraId="02F8FF09" w14:textId="77777777" w:rsidR="00000000" w:rsidRDefault="0050258C">
      <w:pPr>
        <w:pStyle w:val="a3"/>
      </w:pPr>
      <w:r>
        <w:t>К затратам, учитываемым при налогообложении, относятся:</w:t>
      </w:r>
    </w:p>
    <w:p w14:paraId="255CA5DB" w14:textId="77777777" w:rsidR="00000000" w:rsidRDefault="0050258C">
      <w:pPr>
        <w:pStyle w:val="a3"/>
      </w:pPr>
      <w:r>
        <w:t>затраты по производству и реализации товаров (работ, услуг), имущественных прав (далее в настоящей главе – затраты по произ</w:t>
      </w:r>
      <w:r>
        <w:t>водству и реализации);</w:t>
      </w:r>
    </w:p>
    <w:p w14:paraId="6E539521" w14:textId="77777777" w:rsidR="00000000" w:rsidRDefault="0050258C">
      <w:pPr>
        <w:pStyle w:val="a3"/>
      </w:pPr>
      <w:r>
        <w:t>нормируемые затраты.</w:t>
      </w:r>
    </w:p>
    <w:p w14:paraId="178D0A47" w14:textId="77777777" w:rsidR="00000000" w:rsidRDefault="0050258C">
      <w:pPr>
        <w:pStyle w:val="a3"/>
      </w:pPr>
      <w:r>
        <w:t>2. При определении валовой прибыли филиалами принимаются учитываемые при налогообложении затраты по деятельности этих филиалов, а также проценты за пользование кредитами, займами, указанные в части второй подпунк</w:t>
      </w:r>
      <w:r>
        <w:t xml:space="preserve">та 2.4 пункта 2 </w:t>
      </w:r>
      <w:hyperlink r:id="rId400" w:history="1">
        <w:r>
          <w:rPr>
            <w:rStyle w:val="a4"/>
          </w:rPr>
          <w:t>статьи 170 настоящего Кодекса</w:t>
        </w:r>
      </w:hyperlink>
      <w:r>
        <w:t>.</w:t>
      </w:r>
    </w:p>
    <w:p w14:paraId="18CFFFDD" w14:textId="77777777" w:rsidR="00000000" w:rsidRDefault="0050258C">
      <w:pPr>
        <w:pStyle w:val="a3"/>
      </w:pPr>
      <w:r>
        <w:t xml:space="preserve">При принятии белорусской организацией решения о передаче затрат, связанных с управлением организацией, филиалам в качестве затрат у последних </w:t>
      </w:r>
      <w:r>
        <w:t>принимаются затраты, учитываемые при налогообложении, распределенные между организацией и всеми филиалами независимо от результатов их финансово-хозяйственной деятельности пропорционально критерию, определенному учетной политикой организации.</w:t>
      </w:r>
    </w:p>
    <w:p w14:paraId="7E97925B" w14:textId="77777777" w:rsidR="00000000" w:rsidRDefault="0050258C">
      <w:pPr>
        <w:pStyle w:val="a3"/>
      </w:pPr>
      <w:r>
        <w:t>3. Затраты, у</w:t>
      </w:r>
      <w:r>
        <w:t>читываемые при налогообложении, отражаются в том отчетном периоде, к которому они относятся (принцип начисления), независимо от времени (срока) оплаты (предварительная или последующая).</w:t>
      </w:r>
    </w:p>
    <w:p w14:paraId="17D69B6E" w14:textId="77777777" w:rsidR="00000000" w:rsidRDefault="0050258C">
      <w:pPr>
        <w:pStyle w:val="a3"/>
      </w:pPr>
      <w:r>
        <w:t>При определении прибыли от реализации произведенных товаров (выполненн</w:t>
      </w:r>
      <w:r>
        <w:t xml:space="preserve">ых работ, оказанных услуг), а также приобретенных товаров принимаются затраты, приходящиеся на фактически реализованные товары (работы, услуги), рассчитанные на основе данных бухгалтерского учета, если такое распределение предусмотрено законодательством о </w:t>
      </w:r>
      <w:r>
        <w:t>бухгалтерском учете и отчетности.</w:t>
      </w:r>
    </w:p>
    <w:p w14:paraId="1F1593DE" w14:textId="77777777" w:rsidR="00000000" w:rsidRDefault="0050258C">
      <w:pPr>
        <w:pStyle w:val="a3"/>
      </w:pPr>
      <w:r>
        <w:t>4. Экономически обоснованными затратами не могут быть признаны расходы при наличии хотя бы одного из следующих критериев:</w:t>
      </w:r>
    </w:p>
    <w:p w14:paraId="19D67B60" w14:textId="77777777" w:rsidR="00000000" w:rsidRDefault="0050258C">
      <w:pPr>
        <w:pStyle w:val="a3"/>
      </w:pPr>
      <w:r>
        <w:t>4.1. фактически не поступил товар (нематериальные активы), не выполнены работы, не оказаны услуги, н</w:t>
      </w:r>
      <w:r>
        <w:t>е переданы имущественные права, не передано в аренду (финансовую аренду (лизинг)) имущество и продолжает использоваться арендодателем (лизингодателем);</w:t>
      </w:r>
    </w:p>
    <w:p w14:paraId="5447CF8A" w14:textId="77777777" w:rsidR="00000000" w:rsidRDefault="0050258C">
      <w:pPr>
        <w:pStyle w:val="a3"/>
      </w:pPr>
      <w:r>
        <w:t>4.2. работы выполнены, услуги оказаны индивидуальным предпринимателем, являющимся одновременно лицом, со</w:t>
      </w:r>
      <w:r>
        <w:t>стоящим в трудовых отношениях с плательщиком, и выполнение таких работ, оказание таких услуг относятся к трудовым обязанностям такого лица;</w:t>
      </w:r>
    </w:p>
    <w:p w14:paraId="61F1CDC7" w14:textId="77777777" w:rsidR="00000000" w:rsidRDefault="0050258C">
      <w:pPr>
        <w:pStyle w:val="a3"/>
      </w:pPr>
      <w:r>
        <w:t>4.3. работы выполнены, услуги оказаны плательщику (за исключением акционерного общества) организацией (за исключение</w:t>
      </w:r>
      <w:r>
        <w:t>м акционерных обществ), являющейся учредителем (участником) плательщика либо в отношении которой плательщик является учредителем (участником), если выполнение таких работ, оказание таких услуг относятся к обязанностям работника, состоящего с плательщиком в</w:t>
      </w:r>
      <w:r>
        <w:t xml:space="preserve"> трудовых отношениях.</w:t>
      </w:r>
    </w:p>
    <w:p w14:paraId="147033AC" w14:textId="77777777" w:rsidR="00000000" w:rsidRDefault="0050258C">
      <w:pPr>
        <w:pStyle w:val="a3"/>
      </w:pPr>
      <w:r>
        <w:t>Положения настоящего подпункта не подлежат применению при выполнении работ, оказании услуг плательщику организацией в случае, если такие плательщик и организация являются участниками одного холдинга.</w:t>
      </w:r>
    </w:p>
    <w:p w14:paraId="2F7B01EF" w14:textId="77777777" w:rsidR="00000000" w:rsidRDefault="0050258C">
      <w:pPr>
        <w:spacing w:after="240"/>
        <w:rPr>
          <w:rFonts w:eastAsia="Times New Roman"/>
        </w:rPr>
      </w:pPr>
    </w:p>
    <w:p w14:paraId="1D060D5C" w14:textId="77777777" w:rsidR="00000000" w:rsidRDefault="0050258C">
      <w:pPr>
        <w:jc w:val="center"/>
        <w:rPr>
          <w:rFonts w:eastAsia="Times New Roman"/>
        </w:rPr>
      </w:pPr>
      <w:r>
        <w:rPr>
          <w:rFonts w:eastAsia="Times New Roman"/>
          <w:b/>
          <w:bCs/>
        </w:rPr>
        <w:t>Статья 170.</w:t>
      </w:r>
      <w:r>
        <w:rPr>
          <w:rFonts w:eastAsia="Times New Roman"/>
        </w:rPr>
        <w:t xml:space="preserve"> </w:t>
      </w:r>
      <w:r>
        <w:rPr>
          <w:rFonts w:eastAsia="Times New Roman"/>
        </w:rPr>
        <w:t>Затраты по производству и реализации</w:t>
      </w:r>
    </w:p>
    <w:p w14:paraId="0C3B4C9B" w14:textId="77777777" w:rsidR="00000000" w:rsidRDefault="0050258C">
      <w:pPr>
        <w:rPr>
          <w:rFonts w:eastAsia="Times New Roman"/>
        </w:rPr>
      </w:pPr>
    </w:p>
    <w:p w14:paraId="59F6830A" w14:textId="77777777" w:rsidR="00000000" w:rsidRDefault="0050258C">
      <w:pPr>
        <w:pStyle w:val="a3"/>
      </w:pPr>
      <w:r>
        <w:t>1. Затраты по производству и реализации представляют собой стоимостную оценку использованных в процессе производства и реализации товаров (работ, услуг), имущественных прав природных ресурсов, сырья, материалов, топли</w:t>
      </w:r>
      <w:r>
        <w:t>ва, энергии, основных средств, нематериальных активов, трудовых ресурсов и иных расходов на их производство и реализацию, отражаемых в бухгалтерском учете.</w:t>
      </w:r>
    </w:p>
    <w:p w14:paraId="610E0154" w14:textId="77777777" w:rsidR="00000000" w:rsidRDefault="0050258C">
      <w:pPr>
        <w:pStyle w:val="a3"/>
      </w:pPr>
      <w:r>
        <w:t>2. Затраты по производству и реализации принимаются с учетом следующих особенностей:</w:t>
      </w:r>
    </w:p>
    <w:p w14:paraId="7155E687" w14:textId="77777777" w:rsidR="00000000" w:rsidRDefault="0050258C">
      <w:pPr>
        <w:pStyle w:val="a3"/>
      </w:pPr>
      <w:r>
        <w:t>2.1. затраты на</w:t>
      </w:r>
      <w:r>
        <w:t xml:space="preserve"> приобретение (в том числе путем создания) объектов основных средств и нематериальных активов, используемых в предпринимательской деятельности и находящихся в эксплуатации, отражаются посредством начисления амортизации. Основные средства, находящиеся в про</w:t>
      </w:r>
      <w:r>
        <w:t>стое (в том числе в связи с проведением ремонта) продолжительностью до трех месяцев, запасе, приравниваются к основным средствам, находящимся в эксплуатации;</w:t>
      </w:r>
    </w:p>
    <w:p w14:paraId="0779C248" w14:textId="77777777" w:rsidR="00000000" w:rsidRDefault="0050258C">
      <w:pPr>
        <w:pStyle w:val="a3"/>
      </w:pPr>
      <w:r>
        <w:t>2.2. плательщик вправе применить инвестиционный вычет и включить его в состав затрат по производст</w:t>
      </w:r>
      <w:r>
        <w:t>ву и реализации в порядке, установленном настоящим подпунктом.</w:t>
      </w:r>
    </w:p>
    <w:p w14:paraId="651EF3BC" w14:textId="77777777" w:rsidR="00000000" w:rsidRDefault="0050258C">
      <w:pPr>
        <w:pStyle w:val="a3"/>
      </w:pPr>
      <w:r>
        <w:t>Для целей настоящей главы инвестиционным вычетом признается сумма, исчисленная от первоначальной стоимости основных средств (в том числе приобретаемых по договору финансовой аренды (лизинга), п</w:t>
      </w:r>
      <w:r>
        <w:t>редусматривающему выкуп объекта), используемых в предпринимательской деятельности, а также от сформированной в бухгалтерском учете стоимости вложений в основные средства, используемые в предпринимательской деятельности, в связи с их реконструкцией, модерни</w:t>
      </w:r>
      <w:r>
        <w:t>зацией, реставрацией, дооборудованием, возведением последующих очередей строительства, пусковых комплексов (далее в настоящем подпункте – стоимость вложений в реконструкцию) в следующих пределах:</w:t>
      </w:r>
    </w:p>
    <w:p w14:paraId="6F795A3F" w14:textId="77777777" w:rsidR="00000000" w:rsidRDefault="0050258C">
      <w:pPr>
        <w:pStyle w:val="a3"/>
      </w:pPr>
      <w:r>
        <w:t>по зданиям, сооружениям и передаточным устройствам, использу</w:t>
      </w:r>
      <w:r>
        <w:t>емым в предпринимательской деятельности, и стоимости вложений в их реконструкцию – не более двадцати процентов первоначальной стоимости (стоимости вложений в их реконструкцию);</w:t>
      </w:r>
    </w:p>
    <w:p w14:paraId="1D8812C2" w14:textId="77777777" w:rsidR="00000000" w:rsidRDefault="0050258C">
      <w:pPr>
        <w:pStyle w:val="a3"/>
      </w:pPr>
      <w:r>
        <w:t>по машинам и оборудованию, используемым в предпринимательской деятельности, и с</w:t>
      </w:r>
      <w:r>
        <w:t>тоимости вложений в их реконструкцию, по транспортным средствам (за исключением легковых автомобилей, кроме относимых к специальным, а также используемых для оказания услуг такси) и стоимости вложений в их реконструкцию – не более сорока процентов первонач</w:t>
      </w:r>
      <w:r>
        <w:t>альной стоимости (стоимости вложений в их реконструкцию).</w:t>
      </w:r>
    </w:p>
    <w:p w14:paraId="0844574D" w14:textId="77777777" w:rsidR="00000000" w:rsidRDefault="0050258C">
      <w:pPr>
        <w:pStyle w:val="a3"/>
      </w:pPr>
      <w:r>
        <w:t>Сумма инвестиционного вычета включается в затраты по производству и реализации в течение двух лет, начиная с отчетного периода, на который приходится месяц:</w:t>
      </w:r>
    </w:p>
    <w:p w14:paraId="40D5C8A4" w14:textId="77777777" w:rsidR="00000000" w:rsidRDefault="0050258C">
      <w:pPr>
        <w:pStyle w:val="a3"/>
      </w:pPr>
      <w:r>
        <w:t>с которого в соответствии с законодательс</w:t>
      </w:r>
      <w:r>
        <w:t>твом начато начисление амортизации основных средств, используемых в предпринимательской деятельности, указанных в части второй настоящего подпункта;</w:t>
      </w:r>
    </w:p>
    <w:p w14:paraId="647F00BC" w14:textId="77777777" w:rsidR="00000000" w:rsidRDefault="0050258C">
      <w:pPr>
        <w:pStyle w:val="a3"/>
      </w:pPr>
      <w:r>
        <w:t>в котором стоимость вложений в реконструкцию увеличила в бухгалтерском учете первоначальную (переоцененную)</w:t>
      </w:r>
      <w:r>
        <w:t xml:space="preserve"> стоимость основных средств, используемых в предпринимательской деятельности.</w:t>
      </w:r>
    </w:p>
    <w:p w14:paraId="774C1F3C" w14:textId="77777777" w:rsidR="00000000" w:rsidRDefault="0050258C">
      <w:pPr>
        <w:pStyle w:val="a3"/>
      </w:pPr>
      <w:r>
        <w:t>Применительно к одному и тому же объекту основных средств, используемому в предпринимательской деятельности, инвестиционный вычет может быть применен плательщиком повторно только</w:t>
      </w:r>
      <w:r>
        <w:t xml:space="preserve"> в отношении стоимости вложений в реконструкцию, ранее не принятой для расчета инвестиционного вычета.</w:t>
      </w:r>
    </w:p>
    <w:p w14:paraId="3E573310" w14:textId="77777777" w:rsidR="00000000" w:rsidRDefault="0050258C">
      <w:pPr>
        <w:pStyle w:val="a3"/>
      </w:pPr>
      <w:r>
        <w:t>Для целей определения инвестиционного вычета по основным средствам, используемым в предпринимательской деятельности:</w:t>
      </w:r>
    </w:p>
    <w:p w14:paraId="324EC6CD" w14:textId="77777777" w:rsidR="00000000" w:rsidRDefault="0050258C">
      <w:pPr>
        <w:pStyle w:val="a3"/>
      </w:pPr>
      <w:r>
        <w:t>к зданиям относятся основные средств</w:t>
      </w:r>
      <w:r>
        <w:t>а (их части), определенные в качестве зданий законодательством, регулирующим нормативные сроки службы основных средств, за исключением жилых домов (их частей) (кроме арендного жилья, общежитий, встроенно-пристроенных нежилых помещений в жилых домах), здани</w:t>
      </w:r>
      <w:r>
        <w:t>й культурно-развлекательных (ночных) клубов, зданий, используемых для осуществления деятельности в сфере игорного бизнеса, зданий гостиниц и других зданий для краткосрочного проживания (кроме относящихся к объектам придорожного сервиса), зданий мобильных (</w:t>
      </w:r>
      <w:r>
        <w:t>в том числе зданий сборно-разборных и передвижных);</w:t>
      </w:r>
    </w:p>
    <w:p w14:paraId="132D8616" w14:textId="77777777" w:rsidR="00000000" w:rsidRDefault="0050258C">
      <w:pPr>
        <w:pStyle w:val="a3"/>
      </w:pPr>
      <w:r>
        <w:t>к передаточным устройствам относятся основные средства (их части), определенные в качестве передаточных устройств законодательством, регулирующим нормативные сроки службы основных средств;</w:t>
      </w:r>
    </w:p>
    <w:p w14:paraId="547DA4C6" w14:textId="77777777" w:rsidR="00000000" w:rsidRDefault="0050258C">
      <w:pPr>
        <w:pStyle w:val="a3"/>
      </w:pPr>
      <w:r>
        <w:t>к сооружениям о</w:t>
      </w:r>
      <w:r>
        <w:t>тносятся основные средства (их части), определенные в качестве сооружений законодательством, регулирующим нормативные сроки службы основных средств, за исключением сооружений мест отдыха и зоопарков, сооружений для стоянки или парковки автомобилей;</w:t>
      </w:r>
    </w:p>
    <w:p w14:paraId="73273544" w14:textId="77777777" w:rsidR="00000000" w:rsidRDefault="0050258C">
      <w:pPr>
        <w:pStyle w:val="a3"/>
      </w:pPr>
      <w:r>
        <w:t>к машин</w:t>
      </w:r>
      <w:r>
        <w:t>ам и оборудованию, транспортным средствам относятся основные средства, определенные в качестве машин и оборудования, транспортных средств законодательством, регулирующим нормативные сроки службы основных средств;</w:t>
      </w:r>
    </w:p>
    <w:p w14:paraId="42335CC7" w14:textId="77777777" w:rsidR="00000000" w:rsidRDefault="0050258C">
      <w:pPr>
        <w:pStyle w:val="a3"/>
      </w:pPr>
      <w:r>
        <w:t>к стоимости вложений в реконструкцию относя</w:t>
      </w:r>
      <w:r>
        <w:t>тся фактические затраты, связанные с реконструкцией (модернизацией, реставрацией) зданий, сооружений, передаточных устройств, машин и оборудования, транспортных средств, которые увеличили в бухгалтерском учете первоначальную стоимость этих основных средств</w:t>
      </w:r>
      <w:r>
        <w:t>, используемых в предпринимательской деятельности.</w:t>
      </w:r>
    </w:p>
    <w:p w14:paraId="477B077F" w14:textId="77777777" w:rsidR="00000000" w:rsidRDefault="0050258C">
      <w:pPr>
        <w:pStyle w:val="a3"/>
      </w:pPr>
      <w:r>
        <w:t>Сумма инвестиционного вычета по встроенно-пристроенным нежилым помещениям в жилых домах, по которым может быть применен инвестиционный вычет, и (или) жилым помещениям, относящимся к арендному жилью, не отр</w:t>
      </w:r>
      <w:r>
        <w:t>ажаемым в бухгалтерском учете в качестве самостоятельных объектов основных средств, определяется исходя из первоначальной стоимости здания пропорционально удельному весу общей площади указанных помещений в общей площади помещений жилого дома.</w:t>
      </w:r>
    </w:p>
    <w:p w14:paraId="55DB7EBC" w14:textId="77777777" w:rsidR="00000000" w:rsidRDefault="0050258C">
      <w:pPr>
        <w:pStyle w:val="a3"/>
      </w:pPr>
      <w:r>
        <w:t>Положения нас</w:t>
      </w:r>
      <w:r>
        <w:t>тоящего подпункта не подлежат применению:</w:t>
      </w:r>
    </w:p>
    <w:p w14:paraId="6099C5D7" w14:textId="77777777" w:rsidR="00000000" w:rsidRDefault="0050258C">
      <w:pPr>
        <w:pStyle w:val="a3"/>
      </w:pPr>
      <w:r>
        <w:t>к первоначальной стоимости основных средств, принятых плательщиком к бухгалтерскому учету в качестве объекта по договорам аренды (финансовой аренды (лизинга), за исключением договора финансовой аренды (лизинга), пр</w:t>
      </w:r>
      <w:r>
        <w:t>едусматривающего выкуп объекта), иного возмездного или безвозмездного пользования, доверительного управления, в качестве взноса (вклада) в уставный фонд (простое товарищество);</w:t>
      </w:r>
    </w:p>
    <w:p w14:paraId="0647B741" w14:textId="77777777" w:rsidR="00000000" w:rsidRDefault="0050258C">
      <w:pPr>
        <w:pStyle w:val="a3"/>
      </w:pPr>
      <w:r>
        <w:t>к первоначальной стоимости основных средств, полученных безвозмездно либо перво</w:t>
      </w:r>
      <w:r>
        <w:t>начальная стоимость которых сформирована за счет безвозмездно принятых затрат, произведенных при создании объектов;</w:t>
      </w:r>
    </w:p>
    <w:p w14:paraId="084DEC8B" w14:textId="77777777" w:rsidR="00000000" w:rsidRDefault="0050258C">
      <w:pPr>
        <w:pStyle w:val="a3"/>
      </w:pPr>
      <w:r>
        <w:t>к первоначальной стоимости основных средств, приобретенных за счет средств, безвозмездно поступающих в рамках целевого финансирования из рес</w:t>
      </w:r>
      <w:r>
        <w:t>публиканского и местных бюджетов, бюджетов государственных внебюджетных фондов, инвестиционных фондов, сформированных в соответствии с актами Президента Республики Беларусь, бюджета Союзного государства;</w:t>
      </w:r>
    </w:p>
    <w:p w14:paraId="30783F41" w14:textId="77777777" w:rsidR="00000000" w:rsidRDefault="0050258C">
      <w:pPr>
        <w:pStyle w:val="a3"/>
      </w:pPr>
      <w:r>
        <w:t>к первоначальной стоимости основных средств использу</w:t>
      </w:r>
      <w:r>
        <w:t>емых (полностью или частично) или предназначенных для использования (полностью или частично) в деятельности, по которой организация не уплачивает налог на прибыль в связи с применением особых режимов налогообложения;</w:t>
      </w:r>
    </w:p>
    <w:p w14:paraId="101F6148" w14:textId="77777777" w:rsidR="00000000" w:rsidRDefault="0050258C">
      <w:pPr>
        <w:pStyle w:val="a3"/>
      </w:pPr>
      <w:r>
        <w:t>к стоимости вложений в реконструкцию по</w:t>
      </w:r>
      <w:r>
        <w:t xml:space="preserve"> основным средствам, принятым плательщиком в качестве объекта по договорам доверительного управления;</w:t>
      </w:r>
    </w:p>
    <w:p w14:paraId="1EE3B145" w14:textId="77777777" w:rsidR="00000000" w:rsidRDefault="0050258C">
      <w:pPr>
        <w:pStyle w:val="a3"/>
      </w:pPr>
      <w:r>
        <w:t>к стоимости вложений в реконструкцию, осуществленных за счет средств, безвозмездно поступающих в рамках целевого финансирования из республиканского и мест</w:t>
      </w:r>
      <w:r>
        <w:t>ных бюджетов, бюджетов государственных внебюджетных фондов, инвестиционных фондов, сформированных в соответствии с актами Президента Республики Беларусь, бюджета Союзного государства;</w:t>
      </w:r>
    </w:p>
    <w:p w14:paraId="20145AB1" w14:textId="77777777" w:rsidR="00000000" w:rsidRDefault="0050258C">
      <w:pPr>
        <w:pStyle w:val="a3"/>
      </w:pPr>
      <w:r>
        <w:t>к стоимости вложений в реконструкцию по основным средствам, используемым (полностью или частично) либо предназначенным для использования (полностью или частично) в деятельности, по которой организация не уплачивает налог на прибыль в связи с применением ос</w:t>
      </w:r>
      <w:r>
        <w:t>обых режимов налогообложения;</w:t>
      </w:r>
    </w:p>
    <w:p w14:paraId="47E7FBBC" w14:textId="77777777" w:rsidR="00000000" w:rsidRDefault="0050258C">
      <w:pPr>
        <w:pStyle w:val="a3"/>
      </w:pPr>
      <w:r>
        <w:t>к первоначальной стоимости зданий (их частей), приходящейся на жилые помещения, относящиеся к арендному жилью, в случае приемки таких зданий в эксплуатацию организацией-застройщиком по истечении нормативной продолжительности с</w:t>
      </w:r>
      <w:r>
        <w:t>троительства.</w:t>
      </w:r>
    </w:p>
    <w:p w14:paraId="29B1476C" w14:textId="77777777" w:rsidR="00000000" w:rsidRDefault="0050258C">
      <w:pPr>
        <w:pStyle w:val="a3"/>
      </w:pPr>
      <w:r>
        <w:t>Инвестиционный вычет по основным средствам (стоимости вложений в реконструкцию), первоначальная стоимость которых сформирована частично (осуществленных частично) за счет безвозмездно принятых затрат, целевого финансирования из республиканског</w:t>
      </w:r>
      <w:r>
        <w:t>о и местных бюджетов, бюджетов государственных внебюджетных фондов, инвестиционных фондов, сформированных в соответствии с актами Президента Республики Беларусь, бюджета Союзного государства, применяется к той части первоначальной стоимости (стоимости влож</w:t>
      </w:r>
      <w:r>
        <w:t xml:space="preserve">ений в реконструкцию) основных средств, которая сформирована без учета сумм безвозмездно принятых затрат, целевого финансирования из республиканского и местных бюджетов, бюджетов государственных внебюджетных фондов, инвестиционных фондов, сформированных в </w:t>
      </w:r>
      <w:r>
        <w:t>соответствии с актами Президента Республики Беларусь, бюджета Союзного государства;</w:t>
      </w:r>
    </w:p>
    <w:p w14:paraId="110DB1D6" w14:textId="77777777" w:rsidR="00000000" w:rsidRDefault="0050258C">
      <w:pPr>
        <w:pStyle w:val="a3"/>
      </w:pPr>
      <w:r>
        <w:t>2.3. расходы на выполнение научно-исследовательских, опытно-конструкторских и опытно-технологических работ, зарегистрированных в государственном реестре научно-исследовател</w:t>
      </w:r>
      <w:r>
        <w:t>ьских, опытно-конструкторских и опытно-технологических работ в порядке, определяемом Президентом Республики Беларусь, могут быть отнесены в состав затрат по производству и реализации с применением повышающего коэффициента до 1,5 включительно в порядке, опр</w:t>
      </w:r>
      <w:r>
        <w:t>еделяемом Советом Министров Республики Беларусь;</w:t>
      </w:r>
    </w:p>
    <w:p w14:paraId="556C09AD" w14:textId="77777777" w:rsidR="00000000" w:rsidRDefault="0050258C">
      <w:pPr>
        <w:pStyle w:val="a3"/>
      </w:pPr>
      <w:r>
        <w:t>2.4. проценты за пользование кредитами, займами, признаваемые в бухгалтерском учете расходами, принимаются в качестве затрат по производству и реализации, за исключением процентов по кредитам, займам, которы</w:t>
      </w:r>
      <w:r>
        <w:t>е относятся на стоимость инвестиционных активов в соответствии с законодательством, а также процентов по просроченным платежам по основному долгу по займам и кредитам.</w:t>
      </w:r>
    </w:p>
    <w:p w14:paraId="2CBC0EC3" w14:textId="77777777" w:rsidR="00000000" w:rsidRDefault="0050258C">
      <w:pPr>
        <w:pStyle w:val="a3"/>
      </w:pPr>
      <w:r>
        <w:t xml:space="preserve">При определении валовой прибыли филиалами принимаются учитываемые при налогообложении в </w:t>
      </w:r>
      <w:r>
        <w:t xml:space="preserve">порядке, установленном настоящим подпунктом, проценты за пользование кредитами, займами, переданные по решению головной организации о передаче процентов за пользование кредитами, займами, распределенные между головной организацией и филиалами по критерию, </w:t>
      </w:r>
      <w:r>
        <w:t>определенному учетной политикой организации;</w:t>
      </w:r>
    </w:p>
    <w:p w14:paraId="458F0B4F" w14:textId="77777777" w:rsidR="00000000" w:rsidRDefault="0050258C">
      <w:pPr>
        <w:pStyle w:val="a3"/>
      </w:pPr>
      <w:r>
        <w:t>2.5. обязательные страховые взносы в бюджет государственного внебюджетного фонда социальной защиты населения Республики Беларусь и по обязательному страхованию от несчастных случаев на производстве и профессиона</w:t>
      </w:r>
      <w:r>
        <w:t>льных заболеваний, начисленные в порядке, установленном законодательством, относящиеся к затратам, учитываемым при налогообложении, а также выплаты работникам и иным лицам по гражданско-правовым договорам, предметом которых является выполнение работ (оказа</w:t>
      </w:r>
      <w:r>
        <w:t>ние услуг), принимаются в качестве затрат по производству и реализации;</w:t>
      </w:r>
    </w:p>
    <w:p w14:paraId="1BB19F95" w14:textId="77777777" w:rsidR="00000000" w:rsidRDefault="0050258C">
      <w:pPr>
        <w:pStyle w:val="a3"/>
      </w:pPr>
      <w:r>
        <w:t xml:space="preserve">2.6. расходы, связанные с покупкой иностранной валюты, в сумме разницы между курсом покупки и официальным курсом белорусского рубля к соответствующей иностранной валюте, установленным </w:t>
      </w:r>
      <w:r>
        <w:t>Национальным банком на момент покупки;</w:t>
      </w:r>
    </w:p>
    <w:p w14:paraId="0843CE5B" w14:textId="77777777" w:rsidR="00000000" w:rsidRDefault="0050258C">
      <w:pPr>
        <w:pStyle w:val="a3"/>
      </w:pPr>
      <w:r>
        <w:t>2.7. в состав затрат по производству и реализации включаются единовременная выплата (пособие) лицам, уходящим на пенсию, единовременная выплата (пособие) на оздоровление, осуществляемые в соответствии с законодательст</w:t>
      </w:r>
      <w:r>
        <w:t>вом работникам бюджетных организаций (государственных органов), не финансируемых за счет средств республиканского и местных бюджетов;</w:t>
      </w:r>
    </w:p>
    <w:p w14:paraId="2C502784" w14:textId="77777777" w:rsidR="00000000" w:rsidRDefault="0050258C">
      <w:pPr>
        <w:pStyle w:val="a3"/>
      </w:pPr>
      <w:r>
        <w:t>2.8. отдельные виды затрат могут отражаться путем создания в порядке, установленном законодательством, резервов предстоящи</w:t>
      </w:r>
      <w:r>
        <w:t>х расходов;</w:t>
      </w:r>
    </w:p>
    <w:p w14:paraId="1A08BE1C" w14:textId="77777777" w:rsidR="00000000" w:rsidRDefault="0050258C">
      <w:pPr>
        <w:pStyle w:val="a3"/>
      </w:pPr>
      <w:r>
        <w:t>2.9. в состав затрат по производству и реализации включаются расходы на оплату труда (любые начисления работникам в денежной и (или) натуральной формах за исполнение трудовых обязанностей, в том числе все виды стимулирующих и компенсирующих вып</w:t>
      </w:r>
      <w:r>
        <w:t>лат, в размерах и по основаниям, установленным законодательством о труде, соглашением, коллективным договором, иным локальным правовым актом, трудовым договором), а также на выплату среднего заработка и выходных пособий, начисляемых в случаях, предусмотрен</w:t>
      </w:r>
      <w:r>
        <w:t xml:space="preserve">ных законодательством о труде, за исключением расходов, указанных в подпункте 2.1 пункта 2 </w:t>
      </w:r>
      <w:hyperlink r:id="rId401" w:history="1">
        <w:r>
          <w:rPr>
            <w:rStyle w:val="a4"/>
          </w:rPr>
          <w:t>статьи 171</w:t>
        </w:r>
      </w:hyperlink>
      <w:r>
        <w:t xml:space="preserve">, подпункте 1.3 пункта 1 </w:t>
      </w:r>
      <w:hyperlink r:id="rId402" w:history="1">
        <w:r>
          <w:rPr>
            <w:rStyle w:val="a4"/>
          </w:rPr>
          <w:t>статьи 173 настоящего Кодекса</w:t>
        </w:r>
      </w:hyperlink>
      <w:r>
        <w:t>;</w:t>
      </w:r>
    </w:p>
    <w:p w14:paraId="5C71F2C4" w14:textId="77777777" w:rsidR="00000000" w:rsidRDefault="0050258C">
      <w:pPr>
        <w:pStyle w:val="a3"/>
      </w:pPr>
      <w:r>
        <w:t>2.10. к расходам на рекламу относятся расходы на рекламные мероприятия через средства массовой информации (в том числе объявления в печати, передача по радио и телевидению), информационно-телекоммуникационные сети; расходы</w:t>
      </w:r>
      <w:r>
        <w:t xml:space="preserve"> на световую и иную наружную рекламу, включая изготовление рекламных стендов и рекламных щитов; расходы на участие в выставках, ярмарках, экспозициях, оформление витрин, выставок-продаж, комнат образцов и демонстрационных залов, изготовление рекламных брош</w:t>
      </w:r>
      <w:r>
        <w:t xml:space="preserve">юр, каталогов, содержащих информацию о реализуемых товарах, выполняемых работах, оказываемых услугах, товарных знаках и знаках обслуживания и (или) о самой организации, за исключением указанных в подпункте 2.10 пункта 2 </w:t>
      </w:r>
      <w:hyperlink r:id="rId403" w:history="1">
        <w:r>
          <w:rPr>
            <w:rStyle w:val="a4"/>
          </w:rPr>
          <w:t>статьи 171 настоящего Кодекса</w:t>
        </w:r>
      </w:hyperlink>
      <w:r>
        <w:t>;</w:t>
      </w:r>
    </w:p>
    <w:p w14:paraId="1A7B24B1" w14:textId="77777777" w:rsidR="00000000" w:rsidRDefault="0050258C">
      <w:pPr>
        <w:pStyle w:val="a3"/>
      </w:pPr>
      <w:r>
        <w:t>2.11. затраты на оплату стоимости топливно-энергетических ресурсов, израсходованных на основные производственные нужды, вспомогательные производственно-эксплуатационные нужды, за исключением ука</w:t>
      </w:r>
      <w:r>
        <w:t xml:space="preserve">занных в подпункте 1.2 пункта 1 </w:t>
      </w:r>
      <w:hyperlink r:id="rId404" w:history="1">
        <w:r>
          <w:rPr>
            <w:rStyle w:val="a4"/>
          </w:rPr>
          <w:t>статьи 171 настоящего Кодекса</w:t>
        </w:r>
      </w:hyperlink>
      <w:r>
        <w:t>.</w:t>
      </w:r>
    </w:p>
    <w:p w14:paraId="013B6BD4" w14:textId="77777777" w:rsidR="00000000" w:rsidRDefault="0050258C">
      <w:pPr>
        <w:spacing w:after="240"/>
        <w:rPr>
          <w:rFonts w:eastAsia="Times New Roman"/>
        </w:rPr>
      </w:pPr>
    </w:p>
    <w:p w14:paraId="5FA4491B" w14:textId="77777777" w:rsidR="00000000" w:rsidRDefault="0050258C">
      <w:pPr>
        <w:jc w:val="center"/>
        <w:rPr>
          <w:rFonts w:eastAsia="Times New Roman"/>
        </w:rPr>
      </w:pPr>
      <w:r>
        <w:rPr>
          <w:rFonts w:eastAsia="Times New Roman"/>
          <w:b/>
          <w:bCs/>
        </w:rPr>
        <w:t>Статья 171.</w:t>
      </w:r>
      <w:r>
        <w:rPr>
          <w:rFonts w:eastAsia="Times New Roman"/>
        </w:rPr>
        <w:t xml:space="preserve"> Нормируемые затраты</w:t>
      </w:r>
    </w:p>
    <w:p w14:paraId="3C956747" w14:textId="77777777" w:rsidR="00000000" w:rsidRDefault="0050258C">
      <w:pPr>
        <w:rPr>
          <w:rFonts w:eastAsia="Times New Roman"/>
        </w:rPr>
      </w:pPr>
    </w:p>
    <w:p w14:paraId="4AA7E543" w14:textId="77777777" w:rsidR="00000000" w:rsidRDefault="0050258C">
      <w:pPr>
        <w:pStyle w:val="a3"/>
      </w:pPr>
      <w:r>
        <w:t>1. К нормируемым затратам относятся следующие виды затрат:</w:t>
      </w:r>
    </w:p>
    <w:p w14:paraId="26130658" w14:textId="77777777" w:rsidR="00000000" w:rsidRDefault="0050258C">
      <w:pPr>
        <w:pStyle w:val="a3"/>
      </w:pPr>
      <w:r>
        <w:t>1.1. расходы и компенсации при</w:t>
      </w:r>
      <w:r>
        <w:t xml:space="preserve"> служебных командировках, возмещаемые в порядке и размерах, установленных Советом Министров Республики Беларусь;</w:t>
      </w:r>
    </w:p>
    <w:p w14:paraId="42E730FD" w14:textId="77777777" w:rsidR="00000000" w:rsidRDefault="0050258C">
      <w:pPr>
        <w:pStyle w:val="a3"/>
      </w:pPr>
      <w:r>
        <w:t>1.2. затраты на оплату стоимости топлива для механических транспортных средств, судов, машин, механизмов и оборудования, израсходованного в пре</w:t>
      </w:r>
      <w:r>
        <w:t>делах норм, установленных руководителем организации самостоятельно либо на основании результатов испытаний, проведенных аккредитованной испытательной лабораторией (центром);</w:t>
      </w:r>
    </w:p>
    <w:p w14:paraId="3A4F3DA4" w14:textId="77777777" w:rsidR="00000000" w:rsidRDefault="0050258C">
      <w:pPr>
        <w:pStyle w:val="a3"/>
      </w:pPr>
      <w:r>
        <w:t>1.3. потери от недостачи и (или) порчи при хранении, транспортировке и (или) реали</w:t>
      </w:r>
      <w:r>
        <w:t>зации товаров, запасов в пределах норм естественной убыли, а также норм потерь (боя), установленных законодательством, а при их отсутствии – в пределах норм, установленных руководителем по согласованию с собственником, общим собранием участников, членов по</w:t>
      </w:r>
      <w:r>
        <w:t>требительского общества, уполномоченных или лицом, ими уполномоченным. При отсутствии установленных норм такие недостачи и (или) порчи товаров признаются сверхнормативными;</w:t>
      </w:r>
    </w:p>
    <w:p w14:paraId="0CFC8D5B" w14:textId="77777777" w:rsidR="00000000" w:rsidRDefault="0050258C">
      <w:pPr>
        <w:pStyle w:val="a3"/>
      </w:pPr>
      <w:r>
        <w:t>1.4. расходы на управленческие услуги, оказываемые индивидуальными предпринимателям</w:t>
      </w:r>
      <w:r>
        <w:t>и, а также организациями, применяющими особые режимы налогообложения, в пределах суммы, рассчитанной исходя из коэффициента соотношения средней заработной платы руководителей организаций и средней заработной платы по организации в целом, определенного в по</w:t>
      </w:r>
      <w:r>
        <w:t>рядке и размере, установленных законодательством;</w:t>
      </w:r>
    </w:p>
    <w:p w14:paraId="4FC78831" w14:textId="77777777" w:rsidR="00000000" w:rsidRDefault="0050258C">
      <w:pPr>
        <w:pStyle w:val="a3"/>
      </w:pPr>
      <w:r>
        <w:t xml:space="preserve">1.5. затраты по контролируемой задолженности в пределах, рассчитанных в соответствии со </w:t>
      </w:r>
      <w:hyperlink r:id="rId405" w:history="1">
        <w:r>
          <w:rPr>
            <w:rStyle w:val="a4"/>
          </w:rPr>
          <w:t>статьей 172 настоящего Кодекса</w:t>
        </w:r>
      </w:hyperlink>
      <w:r>
        <w:t>;</w:t>
      </w:r>
    </w:p>
    <w:p w14:paraId="34C0991E" w14:textId="77777777" w:rsidR="00000000" w:rsidRDefault="0050258C">
      <w:pPr>
        <w:pStyle w:val="a3"/>
      </w:pPr>
      <w:r>
        <w:t>1.6. для организаци</w:t>
      </w:r>
      <w:r>
        <w:t>й, осуществляющих эксплуатацию жилищного фонда и (или) предоставляющих жилищно-коммунальные услуги, за исключением организаций системы Министерства энергетики, – затраты на оплату накладных расходов и технологических потерь в пределах норм и нормативов, ус</w:t>
      </w:r>
      <w:r>
        <w:t>тановленных в соответствии с законодательством;</w:t>
      </w:r>
    </w:p>
    <w:p w14:paraId="5BBEDB27" w14:textId="77777777" w:rsidR="00000000" w:rsidRDefault="0050258C">
      <w:pPr>
        <w:pStyle w:val="a3"/>
      </w:pPr>
      <w:r>
        <w:t>1.7. прочие затраты, определенные пунктом 2 настоящей статьи.</w:t>
      </w:r>
    </w:p>
    <w:p w14:paraId="43EA5D68" w14:textId="77777777" w:rsidR="00000000" w:rsidRDefault="0050258C">
      <w:pPr>
        <w:pStyle w:val="a3"/>
      </w:pPr>
      <w:r>
        <w:t>2. В состав прочих затрат включаются:</w:t>
      </w:r>
    </w:p>
    <w:p w14:paraId="110E2A63" w14:textId="77777777" w:rsidR="00000000" w:rsidRDefault="0050258C">
      <w:pPr>
        <w:pStyle w:val="a3"/>
      </w:pPr>
      <w:r>
        <w:t>2.1. выплаты физическим лицам, работающим в организациях по трудовым договорам, в денежной и натуральной фор</w:t>
      </w:r>
      <w:r>
        <w:t>мах в виде:</w:t>
      </w:r>
    </w:p>
    <w:p w14:paraId="677CD601" w14:textId="77777777" w:rsidR="00000000" w:rsidRDefault="0050258C">
      <w:pPr>
        <w:pStyle w:val="a3"/>
      </w:pPr>
      <w:r>
        <w:t xml:space="preserve">единовременных пособий лицам, уходящим на пенсию, за исключением указанных в подпункте 2.7 пункта 2 </w:t>
      </w:r>
      <w:hyperlink r:id="rId406" w:history="1">
        <w:r>
          <w:rPr>
            <w:rStyle w:val="a4"/>
          </w:rPr>
          <w:t>статьи 170 настоящего Кодекса</w:t>
        </w:r>
      </w:hyperlink>
      <w:r>
        <w:t>;</w:t>
      </w:r>
    </w:p>
    <w:p w14:paraId="3B2ACD7D" w14:textId="77777777" w:rsidR="00000000" w:rsidRDefault="0050258C">
      <w:pPr>
        <w:pStyle w:val="a3"/>
      </w:pPr>
      <w:r>
        <w:t xml:space="preserve">единовременной выплаты (пособие, материальная </w:t>
      </w:r>
      <w:r>
        <w:t xml:space="preserve">помощь) на оздоровление, за исключением указанной в подпункте 2.7 пункта 2 </w:t>
      </w:r>
      <w:hyperlink r:id="rId407" w:history="1">
        <w:r>
          <w:rPr>
            <w:rStyle w:val="a4"/>
          </w:rPr>
          <w:t>статьи 170 настоящего Кодекса</w:t>
        </w:r>
      </w:hyperlink>
      <w:r>
        <w:t>;</w:t>
      </w:r>
    </w:p>
    <w:p w14:paraId="741A082D" w14:textId="77777777" w:rsidR="00000000" w:rsidRDefault="0050258C">
      <w:pPr>
        <w:pStyle w:val="a3"/>
      </w:pPr>
      <w:r>
        <w:t>2.2. расходы по благоустройству и содержанию (эксплуатации) населенных пунктов и прилегающих территорий, памятных мест, расходы по поддержанию санитарного состояния земель общего пользования;</w:t>
      </w:r>
    </w:p>
    <w:p w14:paraId="25B8A966" w14:textId="77777777" w:rsidR="00000000" w:rsidRDefault="0050258C">
      <w:pPr>
        <w:pStyle w:val="a3"/>
      </w:pPr>
      <w:r>
        <w:t>2.3. расходы на проведение в соответствии с законодательством по</w:t>
      </w:r>
      <w:r>
        <w:t xml:space="preserve"> случаю государственных праздников, праздничных дней и памятных дат официальных торжественных мероприятий, военных парадов, артиллерийских салютов и фейерверков;</w:t>
      </w:r>
    </w:p>
    <w:p w14:paraId="38477C0E" w14:textId="77777777" w:rsidR="00000000" w:rsidRDefault="0050258C">
      <w:pPr>
        <w:pStyle w:val="a3"/>
      </w:pPr>
      <w:r>
        <w:t>2.4. вознаграждения и (или) компенсируемые расходы членам совета директоров (наблюдательного с</w:t>
      </w:r>
      <w:r>
        <w:t>овета), представителям государства в органах управления организаций, если иное не установлено законодательством;</w:t>
      </w:r>
    </w:p>
    <w:p w14:paraId="296F024C" w14:textId="77777777" w:rsidR="00000000" w:rsidRDefault="0050258C">
      <w:pPr>
        <w:pStyle w:val="a3"/>
      </w:pPr>
      <w:r>
        <w:t>2.5. представительские расходы;</w:t>
      </w:r>
    </w:p>
    <w:p w14:paraId="22B7F5F4" w14:textId="77777777" w:rsidR="00000000" w:rsidRDefault="0050258C">
      <w:pPr>
        <w:pStyle w:val="a3"/>
      </w:pPr>
      <w:r>
        <w:t>2.6. затраты по транспортировке (доставке) покупателей (заказчиков) до торгового объекта (места выполнения рабо</w:t>
      </w:r>
      <w:r>
        <w:t>т, оказания услуг) и обратно в направлениях, обслуживаемых пассажирским транспортом общего пользования;</w:t>
      </w:r>
    </w:p>
    <w:p w14:paraId="06634B0A" w14:textId="77777777" w:rsidR="00000000" w:rsidRDefault="0050258C">
      <w:pPr>
        <w:pStyle w:val="a3"/>
      </w:pPr>
      <w:r>
        <w:t>2.7. компенсация за использование личных транспортных средств, выплачиваемая работникам, работа которых не носит разъездной характер;</w:t>
      </w:r>
    </w:p>
    <w:p w14:paraId="2A42775B" w14:textId="77777777" w:rsidR="00000000" w:rsidRDefault="0050258C">
      <w:pPr>
        <w:pStyle w:val="a3"/>
      </w:pPr>
      <w:r>
        <w:t>2.8. членские взно</w:t>
      </w:r>
      <w:r>
        <w:t>сы (вступительные и иные) в объединения предпринимателей и нанимателей, союзы, ассоциации;</w:t>
      </w:r>
    </w:p>
    <w:p w14:paraId="52E9A4CA" w14:textId="77777777" w:rsidR="00000000" w:rsidRDefault="0050258C">
      <w:pPr>
        <w:pStyle w:val="a3"/>
      </w:pPr>
      <w:r>
        <w:t>2.9. проценты по просроченным платежам по основному долгу по займам и кредитам;</w:t>
      </w:r>
    </w:p>
    <w:p w14:paraId="6863C534" w14:textId="77777777" w:rsidR="00000000" w:rsidRDefault="0050258C">
      <w:pPr>
        <w:pStyle w:val="a3"/>
      </w:pPr>
      <w:r>
        <w:t>2.10. расходы на приобретение (изготовление) призов, вручаемых в виде выигрыша при пр</w:t>
      </w:r>
      <w:r>
        <w:t xml:space="preserve">оведении рекламной игры в соответствии с законодательством о рекламе, а также расходы на иные виды рекламы, за исключением указанных в подпункте 2.10 пункта 2 </w:t>
      </w:r>
      <w:hyperlink r:id="rId408" w:history="1">
        <w:r>
          <w:rPr>
            <w:rStyle w:val="a4"/>
          </w:rPr>
          <w:t>статьи 170 настоящего Кодекса</w:t>
        </w:r>
      </w:hyperlink>
      <w:r>
        <w:t>.</w:t>
      </w:r>
    </w:p>
    <w:p w14:paraId="56914457" w14:textId="77777777" w:rsidR="00000000" w:rsidRDefault="0050258C">
      <w:pPr>
        <w:pStyle w:val="a3"/>
      </w:pPr>
      <w:r>
        <w:t xml:space="preserve">3. Совокупный размер учитываемых при налогообложении прочих затрат не может превышать одного (1) процента выручки от реализации товаров (работ, услуг), имущественных прав и сумм доходов, указанных в подпункте 3.18 пункта 3 </w:t>
      </w:r>
      <w:hyperlink r:id="rId409" w:history="1">
        <w:r>
          <w:rPr>
            <w:rStyle w:val="a4"/>
          </w:rPr>
          <w:t>статьи 174 настоящего Кодекса</w:t>
        </w:r>
      </w:hyperlink>
      <w:r>
        <w:t xml:space="preserve">, с учетом налога на добавленную стоимость (для банков – от суммы доходов, определяемой в соответствии со </w:t>
      </w:r>
      <w:hyperlink r:id="rId410" w:history="1">
        <w:r>
          <w:rPr>
            <w:rStyle w:val="a4"/>
          </w:rPr>
          <w:t>статьей 176 настоящ</w:t>
        </w:r>
        <w:r>
          <w:rPr>
            <w:rStyle w:val="a4"/>
          </w:rPr>
          <w:t>его Кодекса</w:t>
        </w:r>
      </w:hyperlink>
      <w:r>
        <w:t xml:space="preserve">, за вычетом доходов, относящихся в соответствии с настоящим Кодексом ко внереализационным доходам, кроме сумм доходов, указанных в подпункте 3.18 пункта 3 </w:t>
      </w:r>
      <w:hyperlink r:id="rId411" w:history="1">
        <w:r>
          <w:rPr>
            <w:rStyle w:val="a4"/>
          </w:rPr>
          <w:t xml:space="preserve">статьи 174 настоящего </w:t>
        </w:r>
        <w:r>
          <w:rPr>
            <w:rStyle w:val="a4"/>
          </w:rPr>
          <w:t>Кодекса</w:t>
        </w:r>
      </w:hyperlink>
      <w:r>
        <w:t>).</w:t>
      </w:r>
    </w:p>
    <w:p w14:paraId="1DF79F64" w14:textId="77777777" w:rsidR="00000000" w:rsidRDefault="0050258C">
      <w:pPr>
        <w:spacing w:after="240"/>
        <w:rPr>
          <w:rFonts w:eastAsia="Times New Roman"/>
        </w:rPr>
      </w:pPr>
    </w:p>
    <w:p w14:paraId="3FAA7461" w14:textId="77777777" w:rsidR="00000000" w:rsidRDefault="0050258C">
      <w:pPr>
        <w:jc w:val="center"/>
        <w:rPr>
          <w:rFonts w:eastAsia="Times New Roman"/>
        </w:rPr>
      </w:pPr>
      <w:r>
        <w:rPr>
          <w:rFonts w:eastAsia="Times New Roman"/>
          <w:b/>
          <w:bCs/>
        </w:rPr>
        <w:t>Статья 172.</w:t>
      </w:r>
      <w:r>
        <w:rPr>
          <w:rFonts w:eastAsia="Times New Roman"/>
        </w:rPr>
        <w:t xml:space="preserve"> Порядок определения затрат по контролируемой задолженности</w:t>
      </w:r>
    </w:p>
    <w:p w14:paraId="093F77CC" w14:textId="77777777" w:rsidR="00000000" w:rsidRDefault="0050258C">
      <w:pPr>
        <w:rPr>
          <w:rFonts w:eastAsia="Times New Roman"/>
        </w:rPr>
      </w:pPr>
    </w:p>
    <w:p w14:paraId="62E37651" w14:textId="77777777" w:rsidR="00000000" w:rsidRDefault="0050258C">
      <w:pPr>
        <w:pStyle w:val="a3"/>
      </w:pPr>
      <w:r>
        <w:t>1. При определении налоговой базы налога на прибыль за налоговый период затраты и внереализационные расходы по видам работ, услуг, имущественных прав и по иным обязательс</w:t>
      </w:r>
      <w:r>
        <w:t>твам, указанным в подпункте 2.3 пункта 2 настоящей статьи (далее в настоящей статье – работы (услуги)), учитываются белорусской организацией исходя из сумм фактически понесенных затрат и внереализационных расходов, если их размер не превышает сумм, рассчит</w:t>
      </w:r>
      <w:r>
        <w:t>анных в соответствии с положениями настоящей статьи (далее в настоящей главе – сумма предельных затрат). Сумма предельных затрат подлежит определению, если на последний день налогового периода у белорусской организации имеется рассчитанная в соответствии с</w:t>
      </w:r>
      <w:r>
        <w:t xml:space="preserve"> правилами настоящей статьи контролируемая задолженность, сумма которой в три и более раза (для белорусской организации, производящей в налоговом периоде подакцизные товары, – более, чем в один раз) превышает величину ее собственного капитала.</w:t>
      </w:r>
    </w:p>
    <w:p w14:paraId="4B3EFDE2" w14:textId="77777777" w:rsidR="00000000" w:rsidRDefault="0050258C">
      <w:pPr>
        <w:pStyle w:val="a3"/>
      </w:pPr>
      <w:r>
        <w:t>Величина соб</w:t>
      </w:r>
      <w:r>
        <w:t>ственного капитала подлежит определению по данным бухгалтерского учета на последний день налогового периода и (или) на дату составления ликвидационного баланса (акта проверки, в ходе которой были установлены обстоятельства, являющиеся основанием для ликвид</w:t>
      </w:r>
      <w:r>
        <w:t>ации юридического лица по решению регистрирующего органа), и (или) на дату составления разделительного баланса или передаточного акта (далее в настоящей статье – последний день налогового периода).</w:t>
      </w:r>
    </w:p>
    <w:p w14:paraId="4A9E95A0" w14:textId="77777777" w:rsidR="00000000" w:rsidRDefault="0050258C">
      <w:pPr>
        <w:pStyle w:val="a3"/>
      </w:pPr>
      <w:r>
        <w:t>Если величина собственного капитала отрицательная или равн</w:t>
      </w:r>
      <w:r>
        <w:t>а нулю (0), белорусская организация не вправе учитывать затраты и внереализационные расходы по контролируемой задолженности при определении налоговой базы налога на прибыль.</w:t>
      </w:r>
    </w:p>
    <w:p w14:paraId="40DF02C0" w14:textId="77777777" w:rsidR="00000000" w:rsidRDefault="0050258C">
      <w:pPr>
        <w:pStyle w:val="a3"/>
      </w:pPr>
      <w:r>
        <w:t>2. Для целей настоящей главы:</w:t>
      </w:r>
    </w:p>
    <w:p w14:paraId="4679619B" w14:textId="77777777" w:rsidR="00000000" w:rsidRDefault="0050258C">
      <w:pPr>
        <w:pStyle w:val="a3"/>
      </w:pPr>
      <w:r>
        <w:t>2.1. под контролируемой задолженностью белорусской о</w:t>
      </w:r>
      <w:r>
        <w:t>рганизации понимается задолженность по работам (услугам) перед:</w:t>
      </w:r>
    </w:p>
    <w:p w14:paraId="39A259B1" w14:textId="77777777" w:rsidR="00000000" w:rsidRDefault="0050258C">
      <w:pPr>
        <w:pStyle w:val="a3"/>
      </w:pPr>
      <w:r>
        <w:t>учредителем (участником) белорусской организации, владеющим на последний день соответствующего налогового периода прямо и (или) косвенно не менее чем 20 процентами акций (паев, долей в уставно</w:t>
      </w:r>
      <w:r>
        <w:t>м фонде) этой организации (далее в настоящей статье – учредитель (участник)), и иным ее взаимозависимым лицом;</w:t>
      </w:r>
    </w:p>
    <w:p w14:paraId="2457A1BC" w14:textId="77777777" w:rsidR="00000000" w:rsidRDefault="0050258C">
      <w:pPr>
        <w:pStyle w:val="a3"/>
      </w:pPr>
      <w:r>
        <w:t>взаимозависимым лицом учредителя (участника) белорусской организации (при условии сохранения статуса взаимозависимого лица на последний день соот</w:t>
      </w:r>
      <w:r>
        <w:t>ветствующего налогового периода).</w:t>
      </w:r>
    </w:p>
    <w:p w14:paraId="50E4793F" w14:textId="77777777" w:rsidR="00000000" w:rsidRDefault="0050258C">
      <w:pPr>
        <w:pStyle w:val="a3"/>
      </w:pPr>
      <w:r>
        <w:t>Контролируемой задолженностью белорусской организации не является долговое обязательство перед банком, не признаваемым ее взаимозависимым лицом;</w:t>
      </w:r>
    </w:p>
    <w:p w14:paraId="680C3875" w14:textId="77777777" w:rsidR="00000000" w:rsidRDefault="0050258C">
      <w:pPr>
        <w:pStyle w:val="a3"/>
      </w:pPr>
      <w:r>
        <w:t>2.2. под собственным капиталом белорусской организации понимается разница меж</w:t>
      </w:r>
      <w:r>
        <w:t>ду суммой активов и суммой всех обязательств без учета суммы обязательств по налогам, сборам (пошлинам), обязательным страховым взносам в бюджет государственного внебюджетного фонда социальной защиты населения Республики Беларусь, а также суммы налогов, сб</w:t>
      </w:r>
      <w:r>
        <w:t>оров (пошлин) и пеней, по которым предоставлены отсрочка и (или) рассрочка уплаты, суммы бюджетных займов;</w:t>
      </w:r>
    </w:p>
    <w:p w14:paraId="37DEC0CA" w14:textId="77777777" w:rsidR="00000000" w:rsidRDefault="0050258C">
      <w:pPr>
        <w:pStyle w:val="a3"/>
      </w:pPr>
      <w:r>
        <w:t>2.3. сумма контролируемой задолженности определяется как совокупность сумм задолженностей перед всеми лицами, указанными в подпункте 2.1 настоящего п</w:t>
      </w:r>
      <w:r>
        <w:t>ункта, по следующим видам работ (услуг):</w:t>
      </w:r>
    </w:p>
    <w:p w14:paraId="7796C884" w14:textId="77777777" w:rsidR="00000000" w:rsidRDefault="0050258C">
      <w:pPr>
        <w:pStyle w:val="a3"/>
      </w:pPr>
      <w:r>
        <w:t>заемным средствам по кредитам, займам (за исключением коммерческих займов), по которым начисляется доход, без учета сумм процентов, комиссий, иного вознаграждения, предусмотренных к выплате (передаче) в связи с таки</w:t>
      </w:r>
      <w:r>
        <w:t xml:space="preserve">ми кредитами, займами (далее в настоящей статье – проценты). В сумму задолженности по кредитам, займам не включаются суммы займов, предоставленных в полном объеме из средств, полученных от размещения облигаций, эмитированных учредителем (участником), иным </w:t>
      </w:r>
      <w:r>
        <w:t>взаимозависимым лицом белорусской организации для целей направления взаимозависимой белорусской организации в виде займов;</w:t>
      </w:r>
    </w:p>
    <w:p w14:paraId="6E976690" w14:textId="77777777" w:rsidR="00000000" w:rsidRDefault="0050258C">
      <w:pPr>
        <w:pStyle w:val="a3"/>
      </w:pPr>
      <w:r>
        <w:t>инжиниринговым услугам, маркетинговым услугам, консультационным услугам, услугам по предоставлению информации, управленческим услугам</w:t>
      </w:r>
      <w:r>
        <w:t>, посредническим услугам, услугам по поиску и (или) подбору персонала, найму персонала, предоставлению персонала для осуществления деятельности, вознаграждению за передачу (предоставление) имущественных прав в отношении объектов права промышленной собствен</w:t>
      </w:r>
      <w:r>
        <w:t>ности;</w:t>
      </w:r>
    </w:p>
    <w:p w14:paraId="414690D5" w14:textId="77777777" w:rsidR="00000000" w:rsidRDefault="0050258C">
      <w:pPr>
        <w:pStyle w:val="a3"/>
      </w:pPr>
      <w:r>
        <w:t>неустойкам (штрафам, пеням), суммам, подлежащим уплате в результате применения иных мер ответственности, включая возмещение убытков, за нарушение договорных обязательств;</w:t>
      </w:r>
    </w:p>
    <w:p w14:paraId="4B2F1238" w14:textId="77777777" w:rsidR="00000000" w:rsidRDefault="0050258C">
      <w:pPr>
        <w:pStyle w:val="a3"/>
      </w:pPr>
      <w:r>
        <w:t>обязательствам, возникшим в связи с исполнением лицами, указанными в подпункте</w:t>
      </w:r>
      <w:r>
        <w:t xml:space="preserve"> 2.1 настоящего пункта, гарантийного обязательства по погашению задолженности белорусской организации по работам (услугам), указанным в абзацах втором–четвертом настоящей части.</w:t>
      </w:r>
    </w:p>
    <w:p w14:paraId="67DADC30" w14:textId="77777777" w:rsidR="00000000" w:rsidRDefault="0050258C">
      <w:pPr>
        <w:pStyle w:val="a3"/>
      </w:pPr>
      <w:r>
        <w:t>При этом сумма контролируемой задолженности:</w:t>
      </w:r>
    </w:p>
    <w:p w14:paraId="523E0237" w14:textId="77777777" w:rsidR="00000000" w:rsidRDefault="0050258C">
      <w:pPr>
        <w:pStyle w:val="a3"/>
      </w:pPr>
      <w:r>
        <w:t>включает суммы стоимостных показателей каждой хозяйственной операции, в результате которой возникает задолженность, а также суммы задолженности, возникшей в предыдущих налоговых периодах и не погашенной на последний день истекшего налогового периода;</w:t>
      </w:r>
    </w:p>
    <w:p w14:paraId="2FE7DD96" w14:textId="77777777" w:rsidR="00000000" w:rsidRDefault="0050258C">
      <w:pPr>
        <w:pStyle w:val="a3"/>
      </w:pPr>
      <w:r>
        <w:t>включ</w:t>
      </w:r>
      <w:r>
        <w:t>ает суммы курсовых разниц, возникающих при переоценке обязательств в иностранной валюте, по сумме контролируемой задолженности;</w:t>
      </w:r>
    </w:p>
    <w:p w14:paraId="6D2C82A8" w14:textId="77777777" w:rsidR="00000000" w:rsidRDefault="0050258C">
      <w:pPr>
        <w:pStyle w:val="a3"/>
      </w:pPr>
      <w:r>
        <w:t>2.4. коэффициент капитализации рассчитывается по формуле:</w:t>
      </w:r>
    </w:p>
    <w:p w14:paraId="5F9D4597" w14:textId="77777777" w:rsidR="00000000" w:rsidRDefault="0050258C">
      <w:pPr>
        <w:pStyle w:val="a3"/>
      </w:pPr>
      <w:r>
        <w:t xml:space="preserve">К = (Кз / Ск) – для белорусских организаций, производящих подакцизные </w:t>
      </w:r>
      <w:r>
        <w:t>товары в налоговом периоде,</w:t>
      </w:r>
    </w:p>
    <w:p w14:paraId="2F8394B0" w14:textId="77777777" w:rsidR="00000000" w:rsidRDefault="0050258C">
      <w:pPr>
        <w:pStyle w:val="a3"/>
      </w:pPr>
      <w:r>
        <w:t>К = (Кз / Ск) / 3 – для иных белорусских организаций,</w:t>
      </w:r>
    </w:p>
    <w:p w14:paraId="65EBEDD1" w14:textId="77777777" w:rsidR="00000000" w:rsidRDefault="0050258C">
      <w:pPr>
        <w:pStyle w:val="a3"/>
      </w:pPr>
      <w:r>
        <w:t>где: Кз – контролируемая задолженность в налоговом периоде перед всеми лицами, указанными в подпункте 2.1 настоящего пункта;</w:t>
      </w:r>
    </w:p>
    <w:p w14:paraId="270F4883" w14:textId="77777777" w:rsidR="00000000" w:rsidRDefault="0050258C">
      <w:pPr>
        <w:pStyle w:val="a3"/>
      </w:pPr>
      <w:r>
        <w:t>Ск – собственный капитал белорусской организации;</w:t>
      </w:r>
    </w:p>
    <w:p w14:paraId="105D9E69" w14:textId="77777777" w:rsidR="00000000" w:rsidRDefault="0050258C">
      <w:pPr>
        <w:pStyle w:val="a3"/>
      </w:pPr>
      <w:r>
        <w:t>2.5. для целей настоящей статьи к подакцизным товарам относятся товары, подлежащие маркировке акцизными марками Республики Беларусь, пиво, пивной коктейль, слабоалкогольные напитки с объемной долей этилового спирта более 1,2 процента и менее 7 процентов (</w:t>
      </w:r>
      <w:r>
        <w:t>слабоалкогольные натуральные напитки, иные слабоалкогольные напитки).</w:t>
      </w:r>
    </w:p>
    <w:p w14:paraId="7292ED4B" w14:textId="77777777" w:rsidR="00000000" w:rsidRDefault="0050258C">
      <w:pPr>
        <w:pStyle w:val="a3"/>
      </w:pPr>
      <w:r>
        <w:t xml:space="preserve">3. Суммы предельных затрат определяются путем деления подпадающих под действие </w:t>
      </w:r>
      <w:hyperlink r:id="rId412" w:history="1">
        <w:r>
          <w:rPr>
            <w:rStyle w:val="a4"/>
          </w:rPr>
          <w:t>статей 169</w:t>
        </w:r>
      </w:hyperlink>
      <w:r>
        <w:t xml:space="preserve">, </w:t>
      </w:r>
      <w:hyperlink r:id="rId413" w:history="1">
        <w:r>
          <w:rPr>
            <w:rStyle w:val="a4"/>
          </w:rPr>
          <w:t>170</w:t>
        </w:r>
      </w:hyperlink>
      <w:r>
        <w:t xml:space="preserve"> и </w:t>
      </w:r>
      <w:hyperlink r:id="rId414" w:history="1">
        <w:r>
          <w:rPr>
            <w:rStyle w:val="a4"/>
          </w:rPr>
          <w:t>175 настоящего Кодекса</w:t>
        </w:r>
      </w:hyperlink>
      <w:r>
        <w:t xml:space="preserve"> сумм затрат и внереализационных расходов, указанных в абзацах третьем и четвертом части первой подпункта 2.3 пункта 2 нас</w:t>
      </w:r>
      <w:r>
        <w:t>тоящей статьи, по которым возникла контролируемая задолженность, и процентов по заемным средствам, по которым возникла контролируемая задолженность, на коэффициент капитализации.</w:t>
      </w:r>
    </w:p>
    <w:p w14:paraId="09A65D92" w14:textId="77777777" w:rsidR="00000000" w:rsidRDefault="0050258C">
      <w:pPr>
        <w:pStyle w:val="a3"/>
      </w:pPr>
      <w:r>
        <w:t>4. Правила, установленные настоящей статьей, не применяются банками, страховы</w:t>
      </w:r>
      <w:r>
        <w:t>ми организациями и организациями, у которых сумма арендной платы (лизинговых платежей), полученная (причитающаяся к получению) в налоговом периоде, по состоянию на последний день налогового периода превышает 50 процентов общей выручки организации от реализ</w:t>
      </w:r>
      <w:r>
        <w:t>ации товаров (работ, услуг), имущественных прав и доходов от операций по сдаче в аренду (передаче в финансовую аренду (лизинг)) имущества.</w:t>
      </w:r>
    </w:p>
    <w:p w14:paraId="4E605F50" w14:textId="77777777" w:rsidR="00000000" w:rsidRDefault="0050258C">
      <w:pPr>
        <w:spacing w:after="240"/>
        <w:rPr>
          <w:rFonts w:eastAsia="Times New Roman"/>
        </w:rPr>
      </w:pPr>
    </w:p>
    <w:p w14:paraId="62355F85" w14:textId="77777777" w:rsidR="00000000" w:rsidRDefault="0050258C">
      <w:pPr>
        <w:jc w:val="center"/>
        <w:rPr>
          <w:rFonts w:eastAsia="Times New Roman"/>
        </w:rPr>
      </w:pPr>
      <w:r>
        <w:rPr>
          <w:rFonts w:eastAsia="Times New Roman"/>
          <w:b/>
          <w:bCs/>
        </w:rPr>
        <w:t>Статья 173.</w:t>
      </w:r>
      <w:r>
        <w:rPr>
          <w:rFonts w:eastAsia="Times New Roman"/>
        </w:rPr>
        <w:t xml:space="preserve"> Затраты, не учитываемые при налогообложении</w:t>
      </w:r>
    </w:p>
    <w:p w14:paraId="349E5AE4" w14:textId="77777777" w:rsidR="00000000" w:rsidRDefault="0050258C">
      <w:pPr>
        <w:rPr>
          <w:rFonts w:eastAsia="Times New Roman"/>
        </w:rPr>
      </w:pPr>
    </w:p>
    <w:p w14:paraId="3A11B40C" w14:textId="77777777" w:rsidR="00000000" w:rsidRDefault="0050258C">
      <w:pPr>
        <w:pStyle w:val="a3"/>
      </w:pPr>
      <w:r>
        <w:t>1. При налогообложении не учитываются следующие затраты:</w:t>
      </w:r>
    </w:p>
    <w:p w14:paraId="5434F452" w14:textId="77777777" w:rsidR="00000000" w:rsidRDefault="0050258C">
      <w:pPr>
        <w:pStyle w:val="a3"/>
      </w:pPr>
      <w:r>
        <w:t>1.1. на выполнение (оказание) плательщиком или оплату работ (услуг), не связанных с производством и реализацией товаров (работ, услуг), имущественных прав;</w:t>
      </w:r>
    </w:p>
    <w:p w14:paraId="0E8DBDF7" w14:textId="77777777" w:rsidR="00000000" w:rsidRDefault="0050258C">
      <w:pPr>
        <w:pStyle w:val="a3"/>
      </w:pPr>
      <w:r>
        <w:t>1.2. на выполнение работ по строительству, оборудованию, содержанию (включая затраты на все виды ре</w:t>
      </w:r>
      <w:r>
        <w:t xml:space="preserve">монта) объектов, за исключением поименованных в подпункте 3.28 пункта 3 </w:t>
      </w:r>
      <w:hyperlink r:id="rId415" w:history="1">
        <w:r>
          <w:rPr>
            <w:rStyle w:val="a4"/>
          </w:rPr>
          <w:t>статьи 175 настоящего Кодекса</w:t>
        </w:r>
      </w:hyperlink>
      <w:r>
        <w:t>, а также амортизационные отчисления находящихся на балансе организации объектов, не уча</w:t>
      </w:r>
      <w:r>
        <w:t>ствующих в предпринимательской деятельности;</w:t>
      </w:r>
    </w:p>
    <w:p w14:paraId="6EBD6DD7" w14:textId="77777777" w:rsidR="00000000" w:rsidRDefault="0050258C">
      <w:pPr>
        <w:pStyle w:val="a3"/>
      </w:pPr>
      <w:r>
        <w:t>1.3. выплаты физическим лицам, работающим в организациях по трудовым договорам, в денежной и натуральной формах:</w:t>
      </w:r>
    </w:p>
    <w:p w14:paraId="742BCB63" w14:textId="77777777" w:rsidR="00000000" w:rsidRDefault="0050258C">
      <w:pPr>
        <w:pStyle w:val="a3"/>
      </w:pPr>
      <w:r>
        <w:t>не предусмотренные законодательством;</w:t>
      </w:r>
    </w:p>
    <w:p w14:paraId="4F267F96" w14:textId="77777777" w:rsidR="00000000" w:rsidRDefault="0050258C">
      <w:pPr>
        <w:pStyle w:val="a3"/>
      </w:pPr>
      <w:r>
        <w:t>сверх размеров, установленных и (или) определенных в соответ</w:t>
      </w:r>
      <w:r>
        <w:t>ствии с законодательством;</w:t>
      </w:r>
    </w:p>
    <w:p w14:paraId="12F9899E" w14:textId="77777777" w:rsidR="00000000" w:rsidRDefault="0050258C">
      <w:pPr>
        <w:pStyle w:val="a3"/>
      </w:pPr>
      <w:r>
        <w:t>премии, выплачиваемые за счет средств специального назначения и целевых поступлений, а также сверх размеров, предусмотренных законодательством и (или) локальными актами;</w:t>
      </w:r>
    </w:p>
    <w:p w14:paraId="0A212A00" w14:textId="77777777" w:rsidR="00000000" w:rsidRDefault="0050258C">
      <w:pPr>
        <w:pStyle w:val="a3"/>
      </w:pPr>
      <w:r>
        <w:t>материальная помощь (в том числе безвозмездная материальная</w:t>
      </w:r>
      <w:r>
        <w:t xml:space="preserve"> помощь работникам для строительства либо приобретения одноквартирного жилого дома или квартиры, а также для погашения кредитов, займов, предоставленных на эти цели), выплата которой не предусмотрена законодательством или сверх размеров, установленных зако</w:t>
      </w:r>
      <w:r>
        <w:t>нодательством;</w:t>
      </w:r>
    </w:p>
    <w:p w14:paraId="3554ECEF" w14:textId="77777777" w:rsidR="00000000" w:rsidRDefault="0050258C">
      <w:pPr>
        <w:pStyle w:val="a3"/>
      </w:pPr>
      <w:r>
        <w:t>надбавки и доплаты к пенсиям;</w:t>
      </w:r>
    </w:p>
    <w:p w14:paraId="161269BD" w14:textId="77777777" w:rsidR="00000000" w:rsidRDefault="0050258C">
      <w:pPr>
        <w:pStyle w:val="a3"/>
      </w:pPr>
      <w:r>
        <w:t xml:space="preserve">оплата дополнительных поощрительных отпусков, за исключением дополнительных поощрительных отпусков, обязанность предоставления которых установлена законодательными актами. Настоящее положение распространяется в </w:t>
      </w:r>
      <w:r>
        <w:t>том числе на выплату в соответствии с законодательством денежной компенсации за неиспользованные дни указанных дополнительных отпусков;</w:t>
      </w:r>
    </w:p>
    <w:p w14:paraId="5B6F3420" w14:textId="77777777" w:rsidR="00000000" w:rsidRDefault="0050258C">
      <w:pPr>
        <w:pStyle w:val="a3"/>
      </w:pPr>
      <w:r>
        <w:t xml:space="preserve">выплаты, осуществляемые обучающимся работникам, в размере, превышающем размер стипендии, устанавливаемый в соответствии </w:t>
      </w:r>
      <w:r>
        <w:t>с законодательством;</w:t>
      </w:r>
    </w:p>
    <w:p w14:paraId="542F9FDE" w14:textId="77777777" w:rsidR="00000000" w:rsidRDefault="0050258C">
      <w:pPr>
        <w:pStyle w:val="a3"/>
      </w:pPr>
      <w:r>
        <w:t>компенсационные выплаты в связи с повышением цен, производимые сверх размеров индексации доходов, предусмотренных законодательством;</w:t>
      </w:r>
    </w:p>
    <w:p w14:paraId="4214E53C" w14:textId="77777777" w:rsidR="00000000" w:rsidRDefault="0050258C">
      <w:pPr>
        <w:pStyle w:val="a3"/>
      </w:pPr>
      <w:r>
        <w:t>компенсация стоимости питания на объектах общественного питания, предоставление его бесплатно (кроме с</w:t>
      </w:r>
      <w:r>
        <w:t>пециального питания для отдельных категорий физических лиц в случаях, предусмотренных законодательством);</w:t>
      </w:r>
    </w:p>
    <w:p w14:paraId="36AB039E" w14:textId="77777777" w:rsidR="00000000" w:rsidRDefault="0050258C">
      <w:pPr>
        <w:pStyle w:val="a3"/>
      </w:pPr>
      <w:r>
        <w:t>оплата расходов по найму жилых помещений (за исключением фактических расходов по найму жилых помещений для физических лиц, направленных белорусскими к</w:t>
      </w:r>
      <w:r>
        <w:t>оммерческими организациями для работы в расположенных за пределами Республики Беларусь структурных подразделениях этих организаций, на основе подтверждающих документов, но не более предельных норм возмещения расходов по найму жилого помещения в сутки при с</w:t>
      </w:r>
      <w:r>
        <w:t xml:space="preserve">лужебных командировках за границу, установленных законодательством, если иное не установлено </w:t>
      </w:r>
      <w:hyperlink r:id="rId416" w:history="1">
        <w:r>
          <w:rPr>
            <w:rStyle w:val="a4"/>
          </w:rPr>
          <w:t>Трудовым кодексом Республики Беларусь</w:t>
        </w:r>
      </w:hyperlink>
      <w:r>
        <w:t xml:space="preserve">), путевок на лечение и отдых, экскурсий и путешествий, занятий </w:t>
      </w:r>
      <w:r>
        <w:t>в секциях, кружках, клубах, посещений культурно-зрелищных, спортивных и спортивно-массовых мероприятий, подписки на периодические издания, товаров (работ, услуг) для личного потребления и другие аналогичные выплаты и затраты;</w:t>
      </w:r>
    </w:p>
    <w:p w14:paraId="59B68F8D" w14:textId="77777777" w:rsidR="00000000" w:rsidRDefault="0050258C">
      <w:pPr>
        <w:pStyle w:val="a3"/>
      </w:pPr>
      <w:r>
        <w:t>1.4. расходы на питание, орган</w:t>
      </w:r>
      <w:r>
        <w:t>изацию досуга, отдыха, в том числе при проведении рекламных акций, конференций, семинаров, переговоров, учебы и других аналогичных мероприятий.</w:t>
      </w:r>
    </w:p>
    <w:p w14:paraId="4BADF52E" w14:textId="77777777" w:rsidR="00000000" w:rsidRDefault="0050258C">
      <w:pPr>
        <w:pStyle w:val="a3"/>
      </w:pPr>
      <w:r>
        <w:t>Положения части первой настоящего подпункта не применяются в случаях, когда такие расходы:</w:t>
      </w:r>
    </w:p>
    <w:p w14:paraId="6BA3C132" w14:textId="77777777" w:rsidR="00000000" w:rsidRDefault="0050258C">
      <w:pPr>
        <w:pStyle w:val="a3"/>
      </w:pPr>
      <w:r>
        <w:t>относятся к представительским расходам;</w:t>
      </w:r>
    </w:p>
    <w:p w14:paraId="0437930E" w14:textId="77777777" w:rsidR="00000000" w:rsidRDefault="0050258C">
      <w:pPr>
        <w:pStyle w:val="a3"/>
      </w:pPr>
      <w:r>
        <w:t>включены в стоимость мероприятий, указанных в части первой настоящего подпункта, и оплачиваются их участниками;</w:t>
      </w:r>
    </w:p>
    <w:p w14:paraId="6311252C" w14:textId="77777777" w:rsidR="00000000" w:rsidRDefault="0050258C">
      <w:pPr>
        <w:pStyle w:val="a3"/>
      </w:pPr>
      <w:r>
        <w:t>1.5. суммы начисленных организацией дивидендов и приравненных к ним доходов;</w:t>
      </w:r>
    </w:p>
    <w:p w14:paraId="23CC05D1" w14:textId="77777777" w:rsidR="00000000" w:rsidRDefault="0050258C">
      <w:pPr>
        <w:pStyle w:val="a3"/>
      </w:pPr>
      <w:r>
        <w:t xml:space="preserve">1.6. суммы пеней, штрафов, </w:t>
      </w:r>
      <w:r>
        <w:t xml:space="preserve">иных санкций за нарушение законодательства, перечисляемые в республиканский и местные бюджеты или бюджеты государственных внебюджетных фондов, а также суммы неустоек (штрафов, пеней), суммы, подлежащие уплате в результате применения мер ответственности за </w:t>
      </w:r>
      <w:r>
        <w:t>нарушение обязательств, предусмотренных заключенными с Республикой Беларусь инвестиционными договорами;</w:t>
      </w:r>
    </w:p>
    <w:p w14:paraId="6507EDED" w14:textId="77777777" w:rsidR="00000000" w:rsidRDefault="0050258C">
      <w:pPr>
        <w:pStyle w:val="a3"/>
      </w:pPr>
      <w:r>
        <w:t>1.7. взносы (вклады) в уставные фонды организаций;</w:t>
      </w:r>
    </w:p>
    <w:p w14:paraId="7C3F967A" w14:textId="77777777" w:rsidR="00000000" w:rsidRDefault="0050258C">
      <w:pPr>
        <w:pStyle w:val="a3"/>
      </w:pPr>
      <w:r>
        <w:t>1.8. на приобретение и (или) создание амортизируемого имущества;</w:t>
      </w:r>
    </w:p>
    <w:p w14:paraId="2E7CD06A" w14:textId="77777777" w:rsidR="00000000" w:rsidRDefault="0050258C">
      <w:pPr>
        <w:pStyle w:val="a3"/>
      </w:pPr>
      <w:r>
        <w:t>1.9. суммы амортизационных отчислени</w:t>
      </w:r>
      <w:r>
        <w:t>й по основным средствам и нематериальным активам, не используемым в предпринимательской деятельности и не находящимся в эксплуатации;</w:t>
      </w:r>
    </w:p>
    <w:p w14:paraId="0554435C" w14:textId="77777777" w:rsidR="00000000" w:rsidRDefault="0050258C">
      <w:pPr>
        <w:pStyle w:val="a3"/>
      </w:pPr>
      <w:r>
        <w:t>1.10. стоимость имущества или имущественных прав, переданных в качестве задатка, залога;</w:t>
      </w:r>
    </w:p>
    <w:p w14:paraId="0CA8D387" w14:textId="77777777" w:rsidR="00000000" w:rsidRDefault="0050258C">
      <w:pPr>
        <w:pStyle w:val="a3"/>
      </w:pPr>
      <w:r>
        <w:t>1.11. произведенные за счет средс</w:t>
      </w:r>
      <w:r>
        <w:t>тв резервов предстоящих расходов, созданных плательщиком в установленном порядке;</w:t>
      </w:r>
    </w:p>
    <w:p w14:paraId="43C790E0" w14:textId="77777777" w:rsidR="00000000" w:rsidRDefault="0050258C">
      <w:pPr>
        <w:pStyle w:val="a3"/>
      </w:pPr>
      <w:r>
        <w:t>1.12. на приобретение проездных билетов на транспорт общего пользования для работников, работа которых носит разъездной характер, если эти работники на время исполнения служе</w:t>
      </w:r>
      <w:r>
        <w:t>бных обязанностей обеспечиваются специальным транспортом;</w:t>
      </w:r>
    </w:p>
    <w:p w14:paraId="5A0DA901" w14:textId="77777777" w:rsidR="00000000" w:rsidRDefault="0050258C">
      <w:pPr>
        <w:pStyle w:val="a3"/>
      </w:pPr>
      <w:r>
        <w:t>1.13. суммы уценки основных средств, нематериальных активов, доходных вложений в материальные активы, оборудования к установке, производимой в соответствии с законодательством, и суммы обесценения о</w:t>
      </w:r>
      <w:r>
        <w:t>сновных средств, нематериальных активов, долгосрочных активов, предназначенных для реализации, и инвестиционной недвижимости;</w:t>
      </w:r>
    </w:p>
    <w:p w14:paraId="59197E14" w14:textId="77777777" w:rsidR="00000000" w:rsidRDefault="0050258C">
      <w:pPr>
        <w:pStyle w:val="a3"/>
      </w:pPr>
      <w:r>
        <w:t>1.14. суммы денежных средств либо затрат на производство либо приобретение (выполнение, оказание) товаров (работ, услуг), имуществ</w:t>
      </w:r>
      <w:r>
        <w:t>енных прав или остаточная стоимость основных средств, нематериальных активов, доходных вложений в материальные активы, переданных в обмен на выкупленные организацией акции собственной эмиссии, доли (части долей) в уставных фондах, паи (части паев), превыша</w:t>
      </w:r>
      <w:r>
        <w:t>ющие номинальную стоимость указанных акций, первоначальную стоимость долей, паев (их частей);</w:t>
      </w:r>
    </w:p>
    <w:p w14:paraId="4206A2A0" w14:textId="77777777" w:rsidR="00000000" w:rsidRDefault="0050258C">
      <w:pPr>
        <w:pStyle w:val="a3"/>
      </w:pPr>
      <w:r>
        <w:t>1.15. исключен;</w:t>
      </w:r>
    </w:p>
    <w:p w14:paraId="1399BA68" w14:textId="77777777" w:rsidR="00000000" w:rsidRDefault="0050258C">
      <w:pPr>
        <w:pStyle w:val="a3"/>
      </w:pPr>
      <w:r>
        <w:t>1.16. предоставленные займы, в том числе беспроцентные;</w:t>
      </w:r>
    </w:p>
    <w:p w14:paraId="0B90D8F0" w14:textId="77777777" w:rsidR="00000000" w:rsidRDefault="0050258C">
      <w:pPr>
        <w:pStyle w:val="a3"/>
      </w:pPr>
      <w:r>
        <w:t>1.17. страховые взносы по видам добровольного страхования, за исключением страховых взносо</w:t>
      </w:r>
      <w:r>
        <w:t>в по перечню видов добровольного страхования и порядку, определяемым Президентом Республики Беларусь, и страховых взносов, предусмотренных законодательством (в том числе иностранных государств), являющихся условием осуществления деятельности организациями,</w:t>
      </w:r>
      <w:r>
        <w:t xml:space="preserve"> уплатившими эти взносы;</w:t>
      </w:r>
    </w:p>
    <w:p w14:paraId="4EDF28A8" w14:textId="77777777" w:rsidR="00000000" w:rsidRDefault="0050258C">
      <w:pPr>
        <w:pStyle w:val="a3"/>
      </w:pPr>
      <w:r>
        <w:t>1.18. суммы курсовых разниц, возникающих при пересчете выраженной в иностранной валюте и (или) белорусских рублях в сумме, эквивалентной определенной сумме в иностранной валюте, стоимости активов и обязательств, определяемых в поря</w:t>
      </w:r>
      <w:r>
        <w:t>дке, установленном законодательством, возникших в связи с:</w:t>
      </w:r>
    </w:p>
    <w:p w14:paraId="62279B15" w14:textId="77777777" w:rsidR="00000000" w:rsidRDefault="0050258C">
      <w:pPr>
        <w:pStyle w:val="a3"/>
      </w:pPr>
      <w:r>
        <w:t>осуществлением затрат, не учитываемых при налогообложении согласно настоящей статье и иным положениям законодательства;</w:t>
      </w:r>
    </w:p>
    <w:p w14:paraId="24755D9B" w14:textId="77777777" w:rsidR="00000000" w:rsidRDefault="0050258C">
      <w:pPr>
        <w:pStyle w:val="a3"/>
      </w:pPr>
      <w:r>
        <w:t>получением доходов, не учитываемых при налогообложении согласно законодательс</w:t>
      </w:r>
      <w:r>
        <w:t>тву;</w:t>
      </w:r>
    </w:p>
    <w:p w14:paraId="4594C924" w14:textId="77777777" w:rsidR="00000000" w:rsidRDefault="0050258C">
      <w:pPr>
        <w:pStyle w:val="a3"/>
      </w:pPr>
      <w:r>
        <w:t>1.19. затраты, связанные с безвозмездной передачей товаров (работ, услуг), имущественных прав (за исключением основных средств и нематериальных активов) в виде затрат на их производство (выполнение, оказание) либо приобретение, сумм налога на добавлен</w:t>
      </w:r>
      <w:r>
        <w:t>ную стоимость, исчисленного по этой безвозмездной передаче, а также затрат на такую безвозмездную передачу;</w:t>
      </w:r>
    </w:p>
    <w:p w14:paraId="77F54F01" w14:textId="77777777" w:rsidR="00000000" w:rsidRDefault="0050258C">
      <w:pPr>
        <w:pStyle w:val="a3"/>
      </w:pPr>
      <w:r>
        <w:t>1.20. остаточная стоимость основных средств и нематериальных активов при их безвозмездной передаче, суммы налога на добавленную стоимость, исчисленн</w:t>
      </w:r>
      <w:r>
        <w:t>ого по этой безвозмездной передаче, а также затраты на такую безвозмездную передачу;</w:t>
      </w:r>
    </w:p>
    <w:p w14:paraId="18E4CCE8" w14:textId="77777777" w:rsidR="00000000" w:rsidRDefault="0050258C">
      <w:pPr>
        <w:pStyle w:val="a3"/>
      </w:pPr>
      <w:r>
        <w:t>1.21. расходы от оценки ценных бумаг по справедливой стоимости;</w:t>
      </w:r>
    </w:p>
    <w:p w14:paraId="1C95975B" w14:textId="77777777" w:rsidR="00000000" w:rsidRDefault="0050258C">
      <w:pPr>
        <w:pStyle w:val="a3"/>
      </w:pPr>
      <w:r>
        <w:t>1.21-1. суммы налога на добавленную стоимость, исчисленные от выручки от реализации товаров (работ, услуг),</w:t>
      </w:r>
      <w:r>
        <w:t xml:space="preserve"> имущественных прав (внереализационных доходов), приходящиеся на сумму предварительной оплаты этих товаров (работ, услуг), имущественных прав (внереализационных доходов), полученной в период применения налога при упрощенной системе налогообложения и включе</w:t>
      </w:r>
      <w:r>
        <w:t>нной в его налоговую базу, и определенные исходя из доли такой оплаты в выручке от реализации этих товаров (работ, услуг), имущественных прав (в этих внереализационных доходах).</w:t>
      </w:r>
    </w:p>
    <w:p w14:paraId="31DC44F1" w14:textId="77777777" w:rsidR="00000000" w:rsidRDefault="0050258C">
      <w:pPr>
        <w:pStyle w:val="a3"/>
      </w:pPr>
      <w:r>
        <w:t xml:space="preserve">При этом под товарами (работами, услугами), имущественными правами понимаются </w:t>
      </w:r>
      <w:r>
        <w:t>товары (работы, услуги), имущественные права, дата отражения выручки от реализации которых приходится на период применения общего порядка налогообложения;</w:t>
      </w:r>
    </w:p>
    <w:p w14:paraId="6A4DA4F2" w14:textId="77777777" w:rsidR="00000000" w:rsidRDefault="0050258C">
      <w:pPr>
        <w:pStyle w:val="a3"/>
      </w:pPr>
      <w:r>
        <w:t xml:space="preserve">1.22. иные затраты, не связанные с производством и реализацией товаров (работ, услуг), имущественных </w:t>
      </w:r>
      <w:r>
        <w:t>прав, не учитываемые при налогообложении в соответствии с законодательством.</w:t>
      </w:r>
    </w:p>
    <w:p w14:paraId="3FBDB81F" w14:textId="77777777" w:rsidR="00000000" w:rsidRDefault="0050258C">
      <w:pPr>
        <w:pStyle w:val="a3"/>
      </w:pPr>
      <w:r>
        <w:t>2. Решения о включении в затраты, учитываемые при налогообложении, затрат, указанных в пункте 1 настоящей статьи, принимаются Президентом Республики Беларусь.</w:t>
      </w:r>
    </w:p>
    <w:p w14:paraId="6C4D5FCA" w14:textId="77777777" w:rsidR="00000000" w:rsidRDefault="0050258C">
      <w:pPr>
        <w:pStyle w:val="a3"/>
      </w:pPr>
      <w:r>
        <w:t>3. Затраты, указанны</w:t>
      </w:r>
      <w:r>
        <w:t>е в настоящей статье, и иные затраты, не учитываемые при налогообложении в соответствии с законодательством, не могут быть включены в состав внереализационных расходов, если иное не установлено Президентом Республики Беларусь.</w:t>
      </w:r>
    </w:p>
    <w:p w14:paraId="6F60C31D" w14:textId="77777777" w:rsidR="00000000" w:rsidRDefault="0050258C">
      <w:pPr>
        <w:spacing w:after="240"/>
        <w:rPr>
          <w:rFonts w:eastAsia="Times New Roman"/>
        </w:rPr>
      </w:pPr>
    </w:p>
    <w:p w14:paraId="6E2A1DC1" w14:textId="77777777" w:rsidR="00000000" w:rsidRDefault="0050258C">
      <w:pPr>
        <w:jc w:val="center"/>
        <w:rPr>
          <w:rFonts w:eastAsia="Times New Roman"/>
        </w:rPr>
      </w:pPr>
      <w:r>
        <w:rPr>
          <w:rFonts w:eastAsia="Times New Roman"/>
          <w:b/>
          <w:bCs/>
        </w:rPr>
        <w:t>Статья 174.</w:t>
      </w:r>
      <w:r>
        <w:rPr>
          <w:rFonts w:eastAsia="Times New Roman"/>
        </w:rPr>
        <w:t xml:space="preserve"> </w:t>
      </w:r>
      <w:r>
        <w:rPr>
          <w:rFonts w:eastAsia="Times New Roman"/>
        </w:rPr>
        <w:t>Внереализационные доходы</w:t>
      </w:r>
    </w:p>
    <w:p w14:paraId="60C45672" w14:textId="77777777" w:rsidR="00000000" w:rsidRDefault="0050258C">
      <w:pPr>
        <w:rPr>
          <w:rFonts w:eastAsia="Times New Roman"/>
        </w:rPr>
      </w:pPr>
    </w:p>
    <w:p w14:paraId="67352B74" w14:textId="77777777" w:rsidR="00000000" w:rsidRDefault="0050258C">
      <w:pPr>
        <w:pStyle w:val="a3"/>
      </w:pPr>
      <w:r>
        <w:t>1. Внереализационными доходами признаются доходы, полученные плательщиком при осуществлении своей деятельности и непосредственно не связанные с производством и реализацией товаров (работ, услуг), имущественных прав.</w:t>
      </w:r>
    </w:p>
    <w:p w14:paraId="7DD0EB63" w14:textId="77777777" w:rsidR="00000000" w:rsidRDefault="0050258C">
      <w:pPr>
        <w:pStyle w:val="a3"/>
      </w:pPr>
      <w:r>
        <w:t>2. Внереализационные доходы определяются на основании документов бухгалтерского и налогового учета.</w:t>
      </w:r>
    </w:p>
    <w:p w14:paraId="52E32488" w14:textId="77777777" w:rsidR="00000000" w:rsidRDefault="0050258C">
      <w:pPr>
        <w:pStyle w:val="a3"/>
      </w:pPr>
      <w:r>
        <w:t>Дата отражения внереализационных доходов определяется плательщиком на дату признания доходов в бухгалтерском учете, а в отношении доходов, по которым в пунк</w:t>
      </w:r>
      <w:r>
        <w:t>те 3 настоящей статьи указана дата их отражения, – на дату, указанную в пункте 3 настоящей статьи.</w:t>
      </w:r>
    </w:p>
    <w:p w14:paraId="6EFD6113" w14:textId="77777777" w:rsidR="00000000" w:rsidRDefault="0050258C">
      <w:pPr>
        <w:pStyle w:val="a3"/>
      </w:pPr>
      <w:r>
        <w:t>3. В состав внереализационных доходов включаются:</w:t>
      </w:r>
    </w:p>
    <w:p w14:paraId="098216C8" w14:textId="77777777" w:rsidR="00000000" w:rsidRDefault="0050258C">
      <w:pPr>
        <w:pStyle w:val="a3"/>
      </w:pPr>
      <w:r>
        <w:t>3.1. дивиденды от источников за пределами Республики Беларусь;</w:t>
      </w:r>
    </w:p>
    <w:p w14:paraId="5EB0BA51" w14:textId="77777777" w:rsidR="00000000" w:rsidRDefault="0050258C">
      <w:pPr>
        <w:pStyle w:val="a3"/>
      </w:pPr>
      <w:r>
        <w:t>3.2. доходы участника (акционера) организаци</w:t>
      </w:r>
      <w:r>
        <w:t>и в денежной или натуральной форме при ликвидации организации, при выходе (исключении) участника из состава участников организации в размере, превышающем сумму его взноса (вклада) в уставный фонд либо фактически произведенных (оплаченных) участником (акцио</w:t>
      </w:r>
      <w:r>
        <w:t>нером) расходов на приобретение доли в уставном фонде (паев, акций) организации. Размер доходов участника (акционера) и сумма его взноса (вклада) или расходы на приобретение доли в уставном фонде (паев, акций) организации подлежат пересчету в доллары США п</w:t>
      </w:r>
      <w:r>
        <w:t xml:space="preserve">о официальному курсу, установленному Национальным банком соответственно на дату признания в бухгалтерском учете доходов и на дату фактического внесения взноса (вклада) либо фактического осуществления (оплаты) расходов на приобретение доли в уставном фонде </w:t>
      </w:r>
      <w:r>
        <w:t>(паев, акций) организации.</w:t>
      </w:r>
    </w:p>
    <w:p w14:paraId="3CE89017" w14:textId="77777777" w:rsidR="00000000" w:rsidRDefault="0050258C">
      <w:pPr>
        <w:pStyle w:val="a3"/>
      </w:pPr>
      <w:r>
        <w:t>При определении дохода участника (акционера) организации в денежной или натуральной форме при ликвидации организации, при выходе (исключении) участника из состава участников организации в качестве расходов учитываются также суммы</w:t>
      </w:r>
      <w:r>
        <w:t>, указанные в подпункте 3.3 настоящего пункта, без пересчета в доллары США, предусмотренного частью первой настоящего подпункта;</w:t>
      </w:r>
    </w:p>
    <w:p w14:paraId="40EC93F4" w14:textId="77777777" w:rsidR="00000000" w:rsidRDefault="0050258C">
      <w:pPr>
        <w:pStyle w:val="a3"/>
      </w:pPr>
      <w:r>
        <w:t>3.3. доходы участника (акционера) организации в виде стоимости доли в уставном фонде (стоимости пая, номинальной стоимости акци</w:t>
      </w:r>
      <w:r>
        <w:t>й) этой организации, а также в виде увеличения номинальной стоимости акций, произведенного за счет собственного капитала организации, в случае изменения процентной доли в уставном фонде организации хотя бы одного из участников (акционеров) более чем на 0,0</w:t>
      </w:r>
      <w:r>
        <w:t>1 процента.</w:t>
      </w:r>
    </w:p>
    <w:p w14:paraId="4EF4CA10" w14:textId="77777777" w:rsidR="00000000" w:rsidRDefault="0050258C">
      <w:pPr>
        <w:pStyle w:val="a3"/>
      </w:pPr>
      <w:r>
        <w:t>Такие доходы отражаются на дату принятия решения о распределении (перераспределении) долей в уставном фонде (паев, акций), увеличении номинальной стоимости акций;</w:t>
      </w:r>
    </w:p>
    <w:p w14:paraId="1FF89A29" w14:textId="77777777" w:rsidR="00000000" w:rsidRDefault="0050258C">
      <w:pPr>
        <w:pStyle w:val="a3"/>
      </w:pPr>
      <w:r>
        <w:t>3.4. доходы в виде процентов за предоставление в пользование денежных средств орг</w:t>
      </w:r>
      <w:r>
        <w:t>анизации (включая проценты от размещения средств во вклады (депозиты)), процентов за пользование банком денежными средствами, находящимися на банковском счете;</w:t>
      </w:r>
    </w:p>
    <w:p w14:paraId="1F3EE246" w14:textId="77777777" w:rsidR="00000000" w:rsidRDefault="0050258C">
      <w:pPr>
        <w:pStyle w:val="a3"/>
      </w:pPr>
      <w:r>
        <w:t>3.5. суммы неустоек (штрафов, пеней), суммы, причитающиеся к получению в результате применения и</w:t>
      </w:r>
      <w:r>
        <w:t>ных мер ответственности за нарушение обязательств.</w:t>
      </w:r>
    </w:p>
    <w:p w14:paraId="4A7B66EE" w14:textId="77777777" w:rsidR="00000000" w:rsidRDefault="0050258C">
      <w:pPr>
        <w:pStyle w:val="a3"/>
      </w:pPr>
      <w:r>
        <w:t>Такие доходы отражаются на дату, определенную плательщиком (за исключением банков) в соответствии с его учетной политикой, но не позднее даты их получения;</w:t>
      </w:r>
    </w:p>
    <w:p w14:paraId="7B288795" w14:textId="77777777" w:rsidR="00000000" w:rsidRDefault="0050258C">
      <w:pPr>
        <w:pStyle w:val="a3"/>
      </w:pPr>
      <w:r>
        <w:t>3.6. поступления в счет возмещения вреда в натуре</w:t>
      </w:r>
      <w:r>
        <w:t>, убытков, в том числе упущенной выгоды.</w:t>
      </w:r>
    </w:p>
    <w:p w14:paraId="5CE65823" w14:textId="77777777" w:rsidR="00000000" w:rsidRDefault="0050258C">
      <w:pPr>
        <w:pStyle w:val="a3"/>
      </w:pPr>
      <w:r>
        <w:t>Такие доходы отражаются на дату их поступления независимо от способа возмещения вреда в натуре, убытков (включая оплату задолженности перед третьими лицами, зачет встречных однородных требований и иные способы);</w:t>
      </w:r>
    </w:p>
    <w:p w14:paraId="0BD01E0B" w14:textId="77777777" w:rsidR="00000000" w:rsidRDefault="0050258C">
      <w:pPr>
        <w:pStyle w:val="a3"/>
      </w:pPr>
      <w:r>
        <w:t>3.7</w:t>
      </w:r>
      <w:r>
        <w:t>. стоимость безвозмездно полученных товаров (работ, услуг), имущественных прав, иных активов, суммы безвозмездно полученных денежных средств. При этом к безвозмездно полученным товарам (работам, услугам), имущественным правам, иным активам, безвозмездно по</w:t>
      </w:r>
      <w:r>
        <w:t>лученным денежным средствам относятся в том числе полученные товары (работы, услуги), имущественные права, иные активы в случае освобождения от обязанности их оплаты, полученные денежные средства в случае освобождения от обязанности их возврата (за исключе</w:t>
      </w:r>
      <w:r>
        <w:t>нием случаев, установленных подпунктом 3.12 настоящего пункта), а также суммы иностранной безвозмездной или международной технической помощи, не освобожденные от налогообложения в порядке и на условиях, установленных Президентом Республики Беларусь.</w:t>
      </w:r>
    </w:p>
    <w:p w14:paraId="4A1D51FB" w14:textId="77777777" w:rsidR="00000000" w:rsidRDefault="0050258C">
      <w:pPr>
        <w:pStyle w:val="a3"/>
      </w:pPr>
      <w:r>
        <w:t xml:space="preserve">Такие </w:t>
      </w:r>
      <w:r>
        <w:t>доходы отражаются на дату их поступления (дату освобождения от обязанности оплаты товаров (работ, услуг), имущественных прав, иных активов, дату освобождения от обязанности возврата денежных средств), за исключением доходов, указанных в части третьей насто</w:t>
      </w:r>
      <w:r>
        <w:t>ящего подпункта.</w:t>
      </w:r>
    </w:p>
    <w:p w14:paraId="61DED6AF" w14:textId="77777777" w:rsidR="00000000" w:rsidRDefault="0050258C">
      <w:pPr>
        <w:pStyle w:val="a3"/>
      </w:pPr>
      <w:r>
        <w:t>Доходы в виде стоимости товаров (работ, услуг), имущественных прав, иных активов, денежных средств, полученных в качестве признаваемой внереализационными доходами подлежащей регистрации иностранной безвозмездной помощи, не освобожденной от</w:t>
      </w:r>
      <w:r>
        <w:t xml:space="preserve"> налогообложения, отражаются:</w:t>
      </w:r>
    </w:p>
    <w:p w14:paraId="3CDEE2DF" w14:textId="77777777" w:rsidR="00000000" w:rsidRDefault="0050258C">
      <w:pPr>
        <w:pStyle w:val="a3"/>
      </w:pPr>
      <w:r>
        <w:t>получателями в причитающемся им размере – на дату выдачи удостоверения о регистрации иностранной безвозмездной помощи;</w:t>
      </w:r>
    </w:p>
    <w:p w14:paraId="4DB2630C" w14:textId="77777777" w:rsidR="00000000" w:rsidRDefault="0050258C">
      <w:pPr>
        <w:pStyle w:val="a3"/>
      </w:pPr>
      <w:r>
        <w:t>вторичными (последующими) получателями в причитающемся им размере – на дату фактического получения таких до</w:t>
      </w:r>
      <w:r>
        <w:t>ходов;</w:t>
      </w:r>
    </w:p>
    <w:p w14:paraId="4F8E9BA0" w14:textId="77777777" w:rsidR="00000000" w:rsidRDefault="0050258C">
      <w:pPr>
        <w:pStyle w:val="a3"/>
      </w:pPr>
      <w:r>
        <w:t xml:space="preserve">при отказе в освобождении от налогообложения иностранной безвозмездной помощи, в отношении которой в установленном порядке изменяются цели ее использования, а также при направлении иностранной безвозмездной помощи, освобожденной от налогообложения, </w:t>
      </w:r>
      <w:r>
        <w:t>на оплату общехозяйственных расходов, поименованных в перечне, определяемом Управлением делами Президента Республики Беларусь, – на дату согласования Департаментом по гуманитарной деятельности Управления делами Президента Республики Беларусь изменения план</w:t>
      </w:r>
      <w:r>
        <w:t>а использования такой помощи;</w:t>
      </w:r>
    </w:p>
    <w:p w14:paraId="2CF521EB" w14:textId="77777777" w:rsidR="00000000" w:rsidRDefault="0050258C">
      <w:pPr>
        <w:pStyle w:val="a3"/>
      </w:pPr>
      <w:r>
        <w:t>3.8. суммы в погашение дебиторской задолженности после истечения сроков исковой давности, а также суммы в погашение дебиторской задолженности, невозможной (нереальной) для взыскания. Невозможной (нереальной) для взыскания приз</w:t>
      </w:r>
      <w:r>
        <w:t>наются дебиторская задолженность ликвидированных организаций и прекративших деятельность индивидуальных предпринимателей, а также задолженность умерших физических лиц и физических лиц, объявленных умершими, не являющихся индивидуальными предпринимателями.</w:t>
      </w:r>
    </w:p>
    <w:p w14:paraId="5322F136" w14:textId="77777777" w:rsidR="00000000" w:rsidRDefault="0050258C">
      <w:pPr>
        <w:pStyle w:val="a3"/>
      </w:pPr>
      <w:r>
        <w:t>Такие доходы отражаются на дату их поступления независимо от способа погашения задолженности (зачет встречных однородных требований, исполнение обязательства третьему лицу и др.);</w:t>
      </w:r>
    </w:p>
    <w:p w14:paraId="7E8C9156" w14:textId="77777777" w:rsidR="00000000" w:rsidRDefault="0050258C">
      <w:pPr>
        <w:pStyle w:val="a3"/>
      </w:pPr>
      <w:r>
        <w:t>3.9. суммы кредиторской задолженности, по которой истекли сроки исковой давн</w:t>
      </w:r>
      <w:r>
        <w:t>ости;</w:t>
      </w:r>
    </w:p>
    <w:p w14:paraId="71B07F95" w14:textId="77777777" w:rsidR="00000000" w:rsidRDefault="0050258C">
      <w:pPr>
        <w:pStyle w:val="a3"/>
      </w:pPr>
      <w:r>
        <w:t>3.10. суммы кредиторской задолженности при ликвидации юридического лица.</w:t>
      </w:r>
    </w:p>
    <w:p w14:paraId="1B1B7456" w14:textId="77777777" w:rsidR="00000000" w:rsidRDefault="0050258C">
      <w:pPr>
        <w:pStyle w:val="a3"/>
      </w:pPr>
      <w:r>
        <w:t>Такие доходы отражаются в том отчетном периоде, на который приходится:</w:t>
      </w:r>
    </w:p>
    <w:p w14:paraId="074ACECD" w14:textId="77777777" w:rsidR="00000000" w:rsidRDefault="0050258C">
      <w:pPr>
        <w:pStyle w:val="a3"/>
      </w:pPr>
      <w:r>
        <w:t>наиболее ранняя из следующих дат: дата представления налоговой декларации (расчета) или последний день сро</w:t>
      </w:r>
      <w:r>
        <w:t xml:space="preserve">ка представления налоговой декларации (расчета), установленного абзацем третьим части первой пункта 1 </w:t>
      </w:r>
      <w:hyperlink r:id="rId417" w:history="1">
        <w:r>
          <w:rPr>
            <w:rStyle w:val="a4"/>
          </w:rPr>
          <w:t>статьи 44 настоящего Кодекса</w:t>
        </w:r>
      </w:hyperlink>
      <w:r>
        <w:t>;</w:t>
      </w:r>
    </w:p>
    <w:p w14:paraId="5BEC53DB" w14:textId="77777777" w:rsidR="00000000" w:rsidRDefault="0050258C">
      <w:pPr>
        <w:pStyle w:val="a3"/>
      </w:pPr>
      <w:r>
        <w:t>дата составления акта проверки, в ходе которой были устано</w:t>
      </w:r>
      <w:r>
        <w:t>влены обстоятельства, являющиеся основанием для ликвидации юридического лица по решению регистрирующего органа, – при ликвидации юридического лица по решению регистрирующего органа в порядке, установленном Президентом Республики Беларусь;</w:t>
      </w:r>
    </w:p>
    <w:p w14:paraId="1459DA0B" w14:textId="77777777" w:rsidR="00000000" w:rsidRDefault="0050258C">
      <w:pPr>
        <w:pStyle w:val="a3"/>
      </w:pPr>
      <w:r>
        <w:t>3.11. суммы кредиторской задолженности при ликвидации, прекращении деятельности и (или) смерти (объявлении умершим) кредитора.</w:t>
      </w:r>
    </w:p>
    <w:p w14:paraId="560E9789" w14:textId="77777777" w:rsidR="00000000" w:rsidRDefault="0050258C">
      <w:pPr>
        <w:pStyle w:val="a3"/>
      </w:pPr>
      <w:r>
        <w:t>Такие доходы отражаются на дату исключения кредитора из Единого государственного регистра юридических лиц и индивидуальных предпр</w:t>
      </w:r>
      <w:r>
        <w:t>инимателей (иностранной организации и иностранного индивидуального предпринимателя – из торгового регистра или иной аналогичной системы учета и идентификации юридических лиц и индивидуальных предпринимателей страны их учреждения) и (или) смерти физического</w:t>
      </w:r>
      <w:r>
        <w:t xml:space="preserve"> лица, не являющегося индивидуальным предпринимателем, либо объявления физического лица, не являющегося индивидуальным предпринимателем, умершим, если иное не установлено настоящим подпунктом.</w:t>
      </w:r>
    </w:p>
    <w:p w14:paraId="08D83DD0" w14:textId="77777777" w:rsidR="00000000" w:rsidRDefault="0050258C">
      <w:pPr>
        <w:pStyle w:val="a3"/>
      </w:pPr>
      <w:r>
        <w:t>Суммы кредиторской задолженности в связи со смертью (объявление</w:t>
      </w:r>
      <w:r>
        <w:t>м умершим) кредитора банком отражаются на дату признания такого дохода в бухгалтерском учете в соответствии с законодательством;</w:t>
      </w:r>
    </w:p>
    <w:p w14:paraId="6AC7FC46" w14:textId="77777777" w:rsidR="00000000" w:rsidRDefault="0050258C">
      <w:pPr>
        <w:pStyle w:val="a3"/>
      </w:pPr>
      <w:r>
        <w:t xml:space="preserve">3.12. суммы уменьшения кредиторской задолженности (увеличения дебиторской задолженности) по неустойкам (штрафам, пеням) и иным </w:t>
      </w:r>
      <w:r>
        <w:t>мерам ответственности за нарушение обязательств при заключении мирового соглашения, соглашения о примирении, медиативного соглашения, международного медиативного соглашения при условии, что ранее указанные суммы были включены в состав внереализационных рас</w:t>
      </w:r>
      <w:r>
        <w:t>ходов.</w:t>
      </w:r>
    </w:p>
    <w:p w14:paraId="1525ED9D" w14:textId="77777777" w:rsidR="00000000" w:rsidRDefault="0050258C">
      <w:pPr>
        <w:pStyle w:val="a3"/>
      </w:pPr>
      <w:r>
        <w:t>Такие доходы отражаются в том отчетном периоде, в котором вступают в силу мировое соглашение, соглашение о примирении или заключается медиативное соглашение, международное медиативное соглашение;</w:t>
      </w:r>
    </w:p>
    <w:p w14:paraId="6B194DF7" w14:textId="77777777" w:rsidR="00000000" w:rsidRDefault="0050258C">
      <w:pPr>
        <w:pStyle w:val="a3"/>
      </w:pPr>
      <w:r>
        <w:t>3.13. стоимость принятого к учету имущества, оказавше</w:t>
      </w:r>
      <w:r>
        <w:t>гося в излишке по результатам инвентаризации.</w:t>
      </w:r>
    </w:p>
    <w:p w14:paraId="44D0E3D5" w14:textId="77777777" w:rsidR="00000000" w:rsidRDefault="0050258C">
      <w:pPr>
        <w:pStyle w:val="a3"/>
      </w:pPr>
      <w:r>
        <w:t>Такие доходы отражаются на дату оприходования имущества в бухгалтерском учете плательщика;</w:t>
      </w:r>
    </w:p>
    <w:p w14:paraId="1CC139D3" w14:textId="77777777" w:rsidR="00000000" w:rsidRDefault="0050258C">
      <w:pPr>
        <w:pStyle w:val="a3"/>
      </w:pPr>
      <w:r>
        <w:t>3.14. плата за участие в торгах (тендере).</w:t>
      </w:r>
    </w:p>
    <w:p w14:paraId="3BD40628" w14:textId="77777777" w:rsidR="00000000" w:rsidRDefault="0050258C">
      <w:pPr>
        <w:pStyle w:val="a3"/>
      </w:pPr>
      <w:r>
        <w:t>Такие доходы отражаются на дату их поступления;</w:t>
      </w:r>
    </w:p>
    <w:p w14:paraId="4FFCF057" w14:textId="77777777" w:rsidR="00000000" w:rsidRDefault="0050258C">
      <w:pPr>
        <w:pStyle w:val="a3"/>
      </w:pPr>
      <w:r>
        <w:t>3.15. положительная разница,</w:t>
      </w:r>
      <w:r>
        <w:t xml:space="preserve"> возникающая между стоимостью имущества, полученного (переданного) в заем, и стоимостью имущества, переданного (полученного) при погашении этого займа, за исключением погашения жилищных облигаций.</w:t>
      </w:r>
    </w:p>
    <w:p w14:paraId="359D2235" w14:textId="77777777" w:rsidR="00000000" w:rsidRDefault="0050258C">
      <w:pPr>
        <w:pStyle w:val="a3"/>
      </w:pPr>
      <w:r>
        <w:t>Такие доходы отражаются на дату оприходования (списания) им</w:t>
      </w:r>
      <w:r>
        <w:t>ущества в бухгалтерском учете плательщика;</w:t>
      </w:r>
    </w:p>
    <w:p w14:paraId="6836149B" w14:textId="77777777" w:rsidR="00000000" w:rsidRDefault="0050258C">
      <w:pPr>
        <w:pStyle w:val="a3"/>
      </w:pPr>
      <w:r>
        <w:t>3.16. суммы налога на добавленную стоимость, ранее включенные в состав внереализационных расходов в связи с отсутствием документов, обосновывающих применение ставки налога на добавленную стоимость в размере ноль (</w:t>
      </w:r>
      <w:r>
        <w:t>0) процентов, по истечении ста восьмидесяти календарных дней с даты:</w:t>
      </w:r>
    </w:p>
    <w:p w14:paraId="7DC177D7" w14:textId="77777777" w:rsidR="00000000" w:rsidRDefault="0050258C">
      <w:pPr>
        <w:pStyle w:val="a3"/>
      </w:pPr>
      <w:r>
        <w:t>отгрузки товаров (включая произведенные из давальческого сырья и материалов) в государства – члены Евразийского экономического союза, в случае последующего поступления таких документов. Т</w:t>
      </w:r>
      <w:r>
        <w:t>акие доходы отражаются на дату поступления документов, обосновывающих применение ставки налога на добавленную стоимость в размере ноль (0) процентов;</w:t>
      </w:r>
    </w:p>
    <w:p w14:paraId="021F64C7" w14:textId="77777777" w:rsidR="00000000" w:rsidRDefault="0050258C">
      <w:pPr>
        <w:pStyle w:val="a3"/>
      </w:pPr>
      <w:r>
        <w:t>оформления декларации на товары с отметками таможенного органа о выпуске товаров в соответствии с заявленн</w:t>
      </w:r>
      <w:r>
        <w:t>ой таможенной процедурой (для плательщиков, осуществляющих декларирование таможенным органам товаров в виде электронного документа, – с даты внесения в информационную систему таможенных органов сведений о выпуске товаров в соответствии с заявленной таможен</w:t>
      </w:r>
      <w:r>
        <w:t>ной процедурой), в случае последующего поступления таких документов. Такие доходы отражаются на дату поступления документов, обосновывающих применение ставки налога на добавленную стоимость в размере ноль (0) процентов;</w:t>
      </w:r>
    </w:p>
    <w:p w14:paraId="0969C88A" w14:textId="77777777" w:rsidR="00000000" w:rsidRDefault="0050258C">
      <w:pPr>
        <w:pStyle w:val="a3"/>
      </w:pPr>
      <w:r>
        <w:t>проведения торгов по реализации пушн</w:t>
      </w:r>
      <w:r>
        <w:t>о-мехового сырья, вывозимого из Республики Беларусь за пределы Российской Федерации, в случае последующего поступления таких документов. Такие доходы отражаются на дату поступления документов, обосновывающих применение ставки налога на добавленную стоимост</w:t>
      </w:r>
      <w:r>
        <w:t>ь в размере ноль (0) процентов;</w:t>
      </w:r>
    </w:p>
    <w:p w14:paraId="3A3F09FC" w14:textId="77777777" w:rsidR="00000000" w:rsidRDefault="0050258C">
      <w:pPr>
        <w:pStyle w:val="a3"/>
      </w:pPr>
      <w:r>
        <w:t>3.17. суммы акцизов, ранее включенные в состав внереализационных расходов в связи с отсутствием документов, обосновывающих применение освобождения от акцизов, по истечении ста восьмидесяти календарных дней с даты:</w:t>
      </w:r>
    </w:p>
    <w:p w14:paraId="1F6EEDB1" w14:textId="77777777" w:rsidR="00000000" w:rsidRDefault="0050258C">
      <w:pPr>
        <w:pStyle w:val="a3"/>
      </w:pPr>
      <w:r>
        <w:t>отгрузки п</w:t>
      </w:r>
      <w:r>
        <w:t>одакцизных товаров в государства – члены Евразийского экономического союза, в случае последующего поступления этих документов. Такие доходы отражаются на дату поступления документов, обосновывающих применение освобождения от акцизов;</w:t>
      </w:r>
    </w:p>
    <w:p w14:paraId="7DA17218" w14:textId="77777777" w:rsidR="00000000" w:rsidRDefault="0050258C">
      <w:pPr>
        <w:pStyle w:val="a3"/>
      </w:pPr>
      <w:r>
        <w:t xml:space="preserve">оформления декларации </w:t>
      </w:r>
      <w:r>
        <w:t xml:space="preserve">на подакцизные товары с отметками таможенного органа о выпуске подакцизных товаров в соответствии с заявленной таможенной процедурой (для плательщиков, осуществляющих декларирование таможенным органам подакцизных товаров в виде электронного документа, – с </w:t>
      </w:r>
      <w:r>
        <w:t>даты внесения в информационную систему таможенных органов сведений о выпуске подакцизных товаров в соответствии с заявленной таможенной процедурой), в случае последующего поступления этих документов.</w:t>
      </w:r>
    </w:p>
    <w:p w14:paraId="35A2F7E8" w14:textId="77777777" w:rsidR="00000000" w:rsidRDefault="0050258C">
      <w:pPr>
        <w:pStyle w:val="a3"/>
      </w:pPr>
      <w:r>
        <w:t xml:space="preserve">Такие доходы отражаются на дату поступления документов, </w:t>
      </w:r>
      <w:r>
        <w:t>обосновывающих применение освобождения от акцизов;</w:t>
      </w:r>
    </w:p>
    <w:p w14:paraId="480D5C6B" w14:textId="77777777" w:rsidR="00000000" w:rsidRDefault="0050258C">
      <w:pPr>
        <w:pStyle w:val="a3"/>
      </w:pPr>
      <w:r>
        <w:t>3.18. доходы от операций по сдаче в аренду (передаче в финансовую аренду (лизинг)), иное возмездное или безвозмездное пользование имущества.</w:t>
      </w:r>
    </w:p>
    <w:p w14:paraId="439F463E" w14:textId="77777777" w:rsidR="00000000" w:rsidRDefault="0050258C">
      <w:pPr>
        <w:pStyle w:val="a3"/>
      </w:pPr>
      <w:r>
        <w:t>Доходы от операций по сдаче в аренду (передаче в финансовую арен</w:t>
      </w:r>
      <w:r>
        <w:t>ду (лизинг)), иное возмездное или безвозмездное пользование имущества определяются в сумме арендной платы (лизинговых платежей), включающей сумму вознаграждения арендодателя (лизингодателя), платы за пользование имуществом наймодателю и возмещаемых в соотв</w:t>
      </w:r>
      <w:r>
        <w:t>етствии с законодательством или договором расходов арендодателя (лизингодателя), а также в сумме расходов арендодателя (лизингодателя), наймодателя, ссудодателя, не включенных в состав арендной платы (лизинговых платежей), платы за пользование имуществом с</w:t>
      </w:r>
      <w:r>
        <w:t>оответственно, но подлежащих возмещению в соответствии с условиями договора, за исключением сумм возмещения, указанных в подпункте 4.18 пункта 4 настоящей статьи;</w:t>
      </w:r>
    </w:p>
    <w:p w14:paraId="50569C67" w14:textId="77777777" w:rsidR="00000000" w:rsidRDefault="0050258C">
      <w:pPr>
        <w:pStyle w:val="a3"/>
      </w:pPr>
      <w:r>
        <w:t>3.19. стоимость товаров (работ, услуг), имущественных прав, суммы денежных средств, использов</w:t>
      </w:r>
      <w:r>
        <w:t>анных не по целевому назначению, которые получены в рамках иностранной безвозмездной помощи, международной технической помощи, целевого финансирования (за исключением бюджетных средств).</w:t>
      </w:r>
    </w:p>
    <w:p w14:paraId="25BAFA21" w14:textId="77777777" w:rsidR="00000000" w:rsidRDefault="0050258C">
      <w:pPr>
        <w:pStyle w:val="a3"/>
      </w:pPr>
      <w:r>
        <w:t>Такие доходы отражаются на дату использования не по целевому назначен</w:t>
      </w:r>
      <w:r>
        <w:t>ию товаров (работ, услуг), имущественных прав или денежных средств либо на дату нарушения условий, на которых предоставлялись соответствующие товары (работы, услуги), имущественные права или денежные средства;</w:t>
      </w:r>
    </w:p>
    <w:p w14:paraId="111A8E3F" w14:textId="77777777" w:rsidR="00000000" w:rsidRDefault="0050258C">
      <w:pPr>
        <w:pStyle w:val="a3"/>
      </w:pPr>
      <w:r>
        <w:t>3.20. курсовые разницы, возникающие при пересч</w:t>
      </w:r>
      <w:r>
        <w:t>ете выраженной в иностранной валюте и (или) белорусских рублях в сумме, эквивалентной определенной сумме в иностранной валюте, стоимости активов и обязательств, определяемые в порядке, установленном законодательством (за исключением возникающих у получател</w:t>
      </w:r>
      <w:r>
        <w:t>ей (вторичных (последующих) получателей) иностранной безвозмездной помощи при пересчете в белорусские рубли стоимости активов и обязательств, связанных с получением и использованием иностранной безвозмездной помощи, выраженной в иностранной валюте, при цел</w:t>
      </w:r>
      <w:r>
        <w:t>евом использовании иностранной безвозмездной помощи);</w:t>
      </w:r>
    </w:p>
    <w:p w14:paraId="42CFBA96" w14:textId="77777777" w:rsidR="00000000" w:rsidRDefault="0050258C">
      <w:pPr>
        <w:pStyle w:val="a3"/>
      </w:pPr>
      <w:r>
        <w:t>3.21. положительные разницы, возникающие при погашении дебиторской или кредиторской задолженности, в том числе в связи с получением оплаты в сумме, превышающей сумму выручки и (или) внереализационных до</w:t>
      </w:r>
      <w:r>
        <w:t>ходов.</w:t>
      </w:r>
    </w:p>
    <w:p w14:paraId="3635F312" w14:textId="77777777" w:rsidR="00000000" w:rsidRDefault="0050258C">
      <w:pPr>
        <w:pStyle w:val="a3"/>
      </w:pPr>
      <w:r>
        <w:t>Такие доходы отражаются на дату погашения дебиторской или кредиторской задолженности;</w:t>
      </w:r>
    </w:p>
    <w:p w14:paraId="4EBAC691" w14:textId="77777777" w:rsidR="00000000" w:rsidRDefault="0050258C">
      <w:pPr>
        <w:pStyle w:val="a3"/>
      </w:pPr>
      <w:r>
        <w:t>3.22. доходы в виде снижения или аннулирования отчислений в резервы, расходы на формирование которых были признаны в предшествующих отчетных периодах в составе вне</w:t>
      </w:r>
      <w:r>
        <w:t>реализационных расходов или в затратах, учитываемых при налогообложении;</w:t>
      </w:r>
    </w:p>
    <w:p w14:paraId="6E607806" w14:textId="77777777" w:rsidR="00000000" w:rsidRDefault="0050258C">
      <w:pPr>
        <w:pStyle w:val="a3"/>
      </w:pPr>
      <w:r>
        <w:t>3.23. доходы организации по договору доверительного управления имуществом, в котором она указана в качестве выгодоприобретателя.</w:t>
      </w:r>
    </w:p>
    <w:p w14:paraId="05E965BC" w14:textId="77777777" w:rsidR="00000000" w:rsidRDefault="0050258C">
      <w:pPr>
        <w:pStyle w:val="a3"/>
      </w:pPr>
      <w:r>
        <w:t>Такие доходы отражаются на дату их поступления;</w:t>
      </w:r>
    </w:p>
    <w:p w14:paraId="65F091F8" w14:textId="77777777" w:rsidR="00000000" w:rsidRDefault="0050258C">
      <w:pPr>
        <w:pStyle w:val="a3"/>
      </w:pPr>
      <w:r>
        <w:t>3.24. средства, безвозмездно поступившие в рамках целевого финансирования из республиканского или местных бюджетов либо бюджетов государственных внебюджетных фондов, инвестиционных фондов, сформированных в соответствии с актами Президента Республики Белару</w:t>
      </w:r>
      <w:r>
        <w:t>сь, бюджета Союзного государства в отчетных периодах, следующих за периодами, в которых расходы, покрытые такими средствами, были учтены при налогообложении.</w:t>
      </w:r>
    </w:p>
    <w:p w14:paraId="591CCB88" w14:textId="77777777" w:rsidR="00000000" w:rsidRDefault="0050258C">
      <w:pPr>
        <w:pStyle w:val="a3"/>
      </w:pPr>
      <w:r>
        <w:t>Такие доходы отражаются на дату их поступления, включая зачет встречных однородных требований, исп</w:t>
      </w:r>
      <w:r>
        <w:t>олнение обязательства третьему лицу и др.;</w:t>
      </w:r>
    </w:p>
    <w:p w14:paraId="40B90496" w14:textId="77777777" w:rsidR="00000000" w:rsidRDefault="0050258C">
      <w:pPr>
        <w:pStyle w:val="a3"/>
      </w:pPr>
      <w:r>
        <w:t>3.25. доходы покупателя (заказчика) в сумме премий, бонусов, предоставленных продавцом (исполнителем, подрядчиком) к цене (стоимости), указанной в договоре, после выполнения покупателем (заказчиком) условий (в том</w:t>
      </w:r>
      <w:r>
        <w:t xml:space="preserve"> числе объема покупок или заказов), определенных договором в качестве обязательных для получения таких премий, бонусов.</w:t>
      </w:r>
    </w:p>
    <w:p w14:paraId="14F1C2B7" w14:textId="77777777" w:rsidR="00000000" w:rsidRDefault="0050258C">
      <w:pPr>
        <w:pStyle w:val="a3"/>
      </w:pPr>
      <w:r>
        <w:t xml:space="preserve">Такие доходы отражаются на дату их поступления, включая зачет встречных однородных требований, исполнение обязательства третьему лицу и </w:t>
      </w:r>
      <w:r>
        <w:t>др.;</w:t>
      </w:r>
    </w:p>
    <w:p w14:paraId="19C7A041" w14:textId="77777777" w:rsidR="00000000" w:rsidRDefault="0050258C">
      <w:pPr>
        <w:pStyle w:val="a3"/>
      </w:pPr>
      <w:r>
        <w:t>3.26. доходы от продажи иностранной валюты в сумме положительной разницы, образовавшиеся вследствие отклонения курса продажи иностранной валюты от официального курса, установленного Национальным банком на дату продажи;</w:t>
      </w:r>
    </w:p>
    <w:p w14:paraId="1A5B92D1" w14:textId="77777777" w:rsidR="00000000" w:rsidRDefault="0050258C">
      <w:pPr>
        <w:pStyle w:val="a3"/>
      </w:pPr>
      <w:r>
        <w:t>3.27. доходы от конверсии (обмен</w:t>
      </w:r>
      <w:r>
        <w:t>а) одного вида иностранной валюты на другой вид иностранной валюты в виде положительной разницы между суммой, полученной как произведение установленного Национальным банком на дату конверсии официального курса приобретенной иностранной валюты и ее количест</w:t>
      </w:r>
      <w:r>
        <w:t>ва, и суммой, полученной как произведение установленного Национальным банком на дату конверсии официального курса реализованной иностранной валюты и ее количества;</w:t>
      </w:r>
    </w:p>
    <w:p w14:paraId="461C0E0E" w14:textId="77777777" w:rsidR="00000000" w:rsidRDefault="0050258C">
      <w:pPr>
        <w:pStyle w:val="a3"/>
      </w:pPr>
      <w:r>
        <w:t>3.28. суммы инвестиционного вычета (его части), исчисленного от первоначальной стоимости осн</w:t>
      </w:r>
      <w:r>
        <w:t xml:space="preserve">овных средств (их частей), используемых в предпринимательской деятельности (стоимости вложений в реконструкцию), включенные в состав затрат, учитываемых при налогообложении, в соответствии с подпунктом 2.2 пункта 2 </w:t>
      </w:r>
      <w:hyperlink r:id="rId418" w:history="1">
        <w:r>
          <w:rPr>
            <w:rStyle w:val="a4"/>
          </w:rPr>
          <w:t>статьи 170 настоящего Кодекса</w:t>
        </w:r>
      </w:hyperlink>
      <w:r>
        <w:t>, если ранее чем по истечении трех лет (пяти лет – по жилым помещениям, относящимся к арендному жилью) с момента их принятия к бухгалтерскому учету (увеличения первоначальной стоимости основных средств</w:t>
      </w:r>
      <w:r>
        <w:t xml:space="preserve"> на стоимость вложений в реконструкцию):</w:t>
      </w:r>
    </w:p>
    <w:p w14:paraId="3D53F66B" w14:textId="77777777" w:rsidR="00000000" w:rsidRDefault="0050258C">
      <w:pPr>
        <w:pStyle w:val="a3"/>
      </w:pPr>
      <w:r>
        <w:t>происходит отчуждение;</w:t>
      </w:r>
    </w:p>
    <w:p w14:paraId="59213DB6" w14:textId="77777777" w:rsidR="00000000" w:rsidRDefault="0050258C">
      <w:pPr>
        <w:pStyle w:val="a3"/>
      </w:pPr>
      <w:r>
        <w:t>происходит передача в аренду (кроме жилых помещений, относящихся к арендному жилью), финансовую аренду (лизинг), иное возмездное или безвозмездное пользование, доверительное управление;</w:t>
      </w:r>
    </w:p>
    <w:p w14:paraId="6B495CF6" w14:textId="77777777" w:rsidR="00000000" w:rsidRDefault="0050258C">
      <w:pPr>
        <w:pStyle w:val="a3"/>
      </w:pPr>
      <w:r>
        <w:t>осущес</w:t>
      </w:r>
      <w:r>
        <w:t>твляется их использование в деятельности, по которой плательщик не уплачивает налог на прибыль в связи с применением особых режимов налогообложения;</w:t>
      </w:r>
    </w:p>
    <w:p w14:paraId="78802E25" w14:textId="77777777" w:rsidR="00000000" w:rsidRDefault="0050258C">
      <w:pPr>
        <w:pStyle w:val="a3"/>
      </w:pPr>
      <w:r>
        <w:t>поступает компенсация (полностью или частично) расходов по приобретению (созданию) основных средств или сто</w:t>
      </w:r>
      <w:r>
        <w:t>имости вложений в реконструкцию за счет средств, безвозмездно поступающих в рамках целевого финансирования из республиканского и местных бюджетов или бюджетов государственных внебюджетных фондов, бюджета Союзного государства, инвестиционных фондов, сформир</w:t>
      </w:r>
      <w:r>
        <w:t>ованных в соответствии с актами Президента Республики Беларусь.</w:t>
      </w:r>
    </w:p>
    <w:p w14:paraId="6877271E" w14:textId="77777777" w:rsidR="00000000" w:rsidRDefault="0050258C">
      <w:pPr>
        <w:pStyle w:val="a3"/>
      </w:pPr>
      <w:r>
        <w:t>Такие доходы отражаются соответственно на дату отчуждения, передачи в аренду (финансовую аренду (лизинг)), иное возмездное или безвозмездное пользование, доверительное управление, получения ко</w:t>
      </w:r>
      <w:r>
        <w:t>мпенсации, а также на дату, непосредственно предшествующую дате начала использования в деятельности, по которой плательщик не уплачивает налог на прибыль в связи с применением особых режимов налогообложения.</w:t>
      </w:r>
    </w:p>
    <w:p w14:paraId="3E249678" w14:textId="77777777" w:rsidR="00000000" w:rsidRDefault="0050258C">
      <w:pPr>
        <w:pStyle w:val="a3"/>
      </w:pPr>
      <w:r>
        <w:t>Суммы инвестиционного вычета, исчисленного от пе</w:t>
      </w:r>
      <w:r>
        <w:t xml:space="preserve">рвоначальной стоимости предмета лизинга, полученного по договору, предусматривающему его выкуп, включенные в состав затрат, учитываемых при налогообложении, в соответствии с подпунктом 2.2 пункта 2 </w:t>
      </w:r>
      <w:hyperlink r:id="rId419" w:history="1">
        <w:r>
          <w:rPr>
            <w:rStyle w:val="a4"/>
          </w:rPr>
          <w:t>статьи 170 настоящего Кодекса</w:t>
        </w:r>
      </w:hyperlink>
      <w:r>
        <w:t>, при возврате предмета лизинга лизингодателю или передаче предмета лизинга по договору сублизинга, предусматривающему выкуп предмета сублизинга, включаются в состав внереализационных доходов на дату осуществления тако</w:t>
      </w:r>
      <w:r>
        <w:t>го возврата либо выкупа предмета сублизинга соответственно.</w:t>
      </w:r>
    </w:p>
    <w:p w14:paraId="1CAD5B01" w14:textId="77777777" w:rsidR="00000000" w:rsidRDefault="0050258C">
      <w:pPr>
        <w:pStyle w:val="a3"/>
      </w:pPr>
      <w:r>
        <w:t>Часть инвестиционного вычета, приходящаяся на часть первоначальной стоимости объекта основных средств (стоимости вложений в реконструкцию), определяется пропорционально удельному весу этой части п</w:t>
      </w:r>
      <w:r>
        <w:t>ервоначальной стоимости объекта основных средств (стоимости вложений в реконструкцию) в общей первоначальной стоимости (общей стоимости вложений в реконструкцию);</w:t>
      </w:r>
    </w:p>
    <w:p w14:paraId="4188EDEF" w14:textId="77777777" w:rsidR="00000000" w:rsidRDefault="0050258C">
      <w:pPr>
        <w:pStyle w:val="a3"/>
      </w:pPr>
      <w:r>
        <w:t>3.29. денежные средства, полученные республиканскими унитарными предприятиями, осуществляющим</w:t>
      </w:r>
      <w:r>
        <w:t>и распределение газообразного топлива по трубопроводам и его продажу либо производство, передачу и распределение электрической энергии, от республиканских унитарных предприятий, осуществляющих аналогичный вид деятельности, при распределении средств в поряд</w:t>
      </w:r>
      <w:r>
        <w:t>ке, установленном Советом Министров Республики Беларусь, в пределах одного собственника в условиях установления единых в Республике Беларусь дифференцированных по группам потребителей цен на природный газ либо тарифов на электрическую энергию.</w:t>
      </w:r>
    </w:p>
    <w:p w14:paraId="3D1CC8FC" w14:textId="77777777" w:rsidR="00000000" w:rsidRDefault="0050258C">
      <w:pPr>
        <w:pStyle w:val="a3"/>
      </w:pPr>
      <w:r>
        <w:t>Такие доходы</w:t>
      </w:r>
      <w:r>
        <w:t xml:space="preserve"> отражаются на дату их поступления;</w:t>
      </w:r>
    </w:p>
    <w:p w14:paraId="14573940" w14:textId="77777777" w:rsidR="00000000" w:rsidRDefault="0050258C">
      <w:pPr>
        <w:pStyle w:val="a3"/>
      </w:pPr>
      <w:r>
        <w:t>3.30. доходы плательщика по договору доверительного управления денежными средствами и (или) договору доверительного управления ценными бумагами, в которых он указан в качестве вверителя.</w:t>
      </w:r>
    </w:p>
    <w:p w14:paraId="713C0D96" w14:textId="77777777" w:rsidR="00000000" w:rsidRDefault="0050258C">
      <w:pPr>
        <w:pStyle w:val="a3"/>
      </w:pPr>
      <w:r>
        <w:t>Такие доходы определяются как сум</w:t>
      </w:r>
      <w:r>
        <w:t>ма прибыли, полученной по такому договору, рассчитанная доверительным управляющим на основе данных бухгалтерского учета операций доверительного управления в порядке, установленном законодательством, и отражаются на дату их поступления;</w:t>
      </w:r>
    </w:p>
    <w:p w14:paraId="27E21C52" w14:textId="77777777" w:rsidR="00000000" w:rsidRDefault="0050258C">
      <w:pPr>
        <w:pStyle w:val="a3"/>
      </w:pPr>
      <w:r>
        <w:t>3.31. доходы платель</w:t>
      </w:r>
      <w:r>
        <w:t>щика по договору доверительного управления фондом банковского управления, в котором он указан в качестве вверителя.</w:t>
      </w:r>
    </w:p>
    <w:p w14:paraId="28652DC3" w14:textId="77777777" w:rsidR="00000000" w:rsidRDefault="0050258C">
      <w:pPr>
        <w:pStyle w:val="a3"/>
      </w:pPr>
      <w:r>
        <w:t>Такие доходы определяются как положительная разница между стоимостью доли вверителя в имуществе фонда на дату выкупа (досрочного выкупа) дол</w:t>
      </w:r>
      <w:r>
        <w:t>евого сертификата (его доли) доверительным управляющим фондом банковского управления и стоимостью этой доли вверителя на дату передачи денежных средств и (или) ценных бумаг в фонд и отражаются на дату выкупа (досрочного выкупа) долевого сертификата (его до</w:t>
      </w:r>
      <w:r>
        <w:t>ли) доверительным управляющим фондом банковского управления;</w:t>
      </w:r>
    </w:p>
    <w:p w14:paraId="4C995F9D" w14:textId="77777777" w:rsidR="00000000" w:rsidRDefault="0050258C">
      <w:pPr>
        <w:pStyle w:val="a3"/>
      </w:pPr>
      <w:r>
        <w:t>3.32. доходы от продажи банкам банковских и мерных слитков из драгоценных металлов, слитковых (инвестиционных) монет из драгоценных металлов в сумме положительной разницы между ценой продажи и це</w:t>
      </w:r>
      <w:r>
        <w:t>ной приобретения;</w:t>
      </w:r>
    </w:p>
    <w:p w14:paraId="32F5F8B5" w14:textId="77777777" w:rsidR="00000000" w:rsidRDefault="0050258C">
      <w:pPr>
        <w:pStyle w:val="a3"/>
      </w:pPr>
      <w:r>
        <w:t>3.33. разница между суммой, полученной (причитающейся к получению) эмитентом при размещении жилищных облигаций, и суммой, выплаченной (причитающейся к выплате) при погашении эмитентом жилищных облигаций (включая досрочный выкуп).</w:t>
      </w:r>
    </w:p>
    <w:p w14:paraId="2152F619" w14:textId="77777777" w:rsidR="00000000" w:rsidRDefault="0050258C">
      <w:pPr>
        <w:pStyle w:val="a3"/>
      </w:pPr>
      <w:r>
        <w:t>Такие до</w:t>
      </w:r>
      <w:r>
        <w:t>ходы отражаются на дату погашения (досрочного выкупа) жилищных облигаций;</w:t>
      </w:r>
    </w:p>
    <w:p w14:paraId="06B7D55B" w14:textId="77777777" w:rsidR="00000000" w:rsidRDefault="0050258C">
      <w:pPr>
        <w:pStyle w:val="a3"/>
      </w:pPr>
      <w:r>
        <w:t>3.34. суммы производимой в установленном порядке дооценки товаров в розничной торговле и общественном питании до цен на вновь поступивший товар;</w:t>
      </w:r>
    </w:p>
    <w:p w14:paraId="5580C758" w14:textId="77777777" w:rsidR="00000000" w:rsidRDefault="0050258C">
      <w:pPr>
        <w:pStyle w:val="a3"/>
      </w:pPr>
      <w:r>
        <w:t>3.35. суммы налога на добавленную сто</w:t>
      </w:r>
      <w:r>
        <w:t xml:space="preserve">имость, исчисленные в порядке, установленном законодательством, приходящиеся на расходы, указанные в подпункте 3.27 пункта 3 </w:t>
      </w:r>
      <w:hyperlink r:id="rId420" w:history="1">
        <w:r>
          <w:rPr>
            <w:rStyle w:val="a4"/>
          </w:rPr>
          <w:t>статьи 175 настоящего Кодекса</w:t>
        </w:r>
      </w:hyperlink>
      <w:r>
        <w:t>.</w:t>
      </w:r>
    </w:p>
    <w:p w14:paraId="486C5927" w14:textId="77777777" w:rsidR="00000000" w:rsidRDefault="0050258C">
      <w:pPr>
        <w:pStyle w:val="a3"/>
      </w:pPr>
      <w:r>
        <w:t>Такие доходы отражаются в том отч</w:t>
      </w:r>
      <w:r>
        <w:t>етном периоде, за который эти суммы отражены в налоговой декларации (расчете) по налогу на добавленную стоимость;</w:t>
      </w:r>
    </w:p>
    <w:p w14:paraId="7FA5135E" w14:textId="77777777" w:rsidR="00000000" w:rsidRDefault="0050258C">
      <w:pPr>
        <w:pStyle w:val="a3"/>
      </w:pPr>
      <w:r>
        <w:t>3.36. сумма арендной платы, причитающаяся к уплате физическому лицу – арендодателю, в том числе индивидуальному предпринимателю, являющаяся не</w:t>
      </w:r>
      <w:r>
        <w:t>погашенной задолженностью по истечении 12 месяцев с момента ее возникновения.</w:t>
      </w:r>
    </w:p>
    <w:p w14:paraId="7AE4F40E" w14:textId="77777777" w:rsidR="00000000" w:rsidRDefault="0050258C">
      <w:pPr>
        <w:pStyle w:val="a3"/>
      </w:pPr>
      <w:r>
        <w:t>Такие доходы отражаются в том отчетном периоде, на который приходится день, следующий за днем, в котором истекает 12 месяцев с момента возникновения задолженности по арендной пла</w:t>
      </w:r>
      <w:r>
        <w:t>те;</w:t>
      </w:r>
    </w:p>
    <w:p w14:paraId="3C73C77B" w14:textId="77777777" w:rsidR="00000000" w:rsidRDefault="0050258C">
      <w:pPr>
        <w:pStyle w:val="a3"/>
      </w:pPr>
      <w:r>
        <w:t>3.37. доходы организаций от находящихся на их балансе домов престарелых и инвалидов, объектов жилищного фонда, образования, здравоохранения, культуры и спорта, за исключением доходов, указанных в подпункте 3.18 настоящего пункта. Настоящее положение не</w:t>
      </w:r>
      <w:r>
        <w:t xml:space="preserve"> применяется в отношении доходов, полученных при использовании указанных объектов исключительно в предпринимательской деятельности;</w:t>
      </w:r>
    </w:p>
    <w:p w14:paraId="40B8800B" w14:textId="77777777" w:rsidR="00000000" w:rsidRDefault="0050258C">
      <w:pPr>
        <w:pStyle w:val="a3"/>
      </w:pPr>
      <w:r>
        <w:t>3.38. суммы кредиторской задолженности унитарного предприятия перед собственником его имущества, по которой юридическое лицо освобождено от исполнения обязательств, и ранее эти суммы были включены в состав затрат, учитываемых при налогообложении, или внере</w:t>
      </w:r>
      <w:r>
        <w:t>ализационных расходов.</w:t>
      </w:r>
    </w:p>
    <w:p w14:paraId="0114EEFB" w14:textId="77777777" w:rsidR="00000000" w:rsidRDefault="0050258C">
      <w:pPr>
        <w:pStyle w:val="a3"/>
      </w:pPr>
      <w:r>
        <w:t>Такие доходы отражаются на дату освобождения от исполнения обязательств;</w:t>
      </w:r>
    </w:p>
    <w:p w14:paraId="1B20C384" w14:textId="77777777" w:rsidR="00000000" w:rsidRDefault="0050258C">
      <w:pPr>
        <w:pStyle w:val="a3"/>
      </w:pPr>
      <w:r>
        <w:t>3.39. суммы налогов, сборов (пошлин), иных платежей в республиканский и местные бюджеты, возвращенные как излишне уплаченные, а также излишне взысканные, которы</w:t>
      </w:r>
      <w:r>
        <w:t>е ранее были учтены в составе затрат по производству и реализации или внереализационных расходов.</w:t>
      </w:r>
    </w:p>
    <w:p w14:paraId="52F95880" w14:textId="77777777" w:rsidR="00000000" w:rsidRDefault="0050258C">
      <w:pPr>
        <w:pStyle w:val="a3"/>
      </w:pPr>
      <w:r>
        <w:t>Такие доходы отражаются не позднее даты их получения;</w:t>
      </w:r>
    </w:p>
    <w:p w14:paraId="42C4F8A9" w14:textId="77777777" w:rsidR="00000000" w:rsidRDefault="0050258C">
      <w:pPr>
        <w:pStyle w:val="a3"/>
      </w:pPr>
      <w:r>
        <w:t>3.40. денежные средства, а также иные виды дохода (зачет встречных однородных требований, исполнение обя</w:t>
      </w:r>
      <w:r>
        <w:t>зательства третьему лицу и др.), поступившие в счет ранее включенных сумм в состав затрат, учитываемых при налогообложении, и (или) внереализационных расходов, а также поступившие в счет освобожденных от налогообложения налогом на прибыль в предыдущих нало</w:t>
      </w:r>
      <w:r>
        <w:t>говых периодах сумм прибыли;</w:t>
      </w:r>
    </w:p>
    <w:p w14:paraId="19843893" w14:textId="77777777" w:rsidR="00000000" w:rsidRDefault="0050258C">
      <w:pPr>
        <w:pStyle w:val="a3"/>
      </w:pPr>
      <w:r>
        <w:t>3.41. доходы от изменения справедливой стоимости инструментов и объектов хеджирования, признаваемые таковыми в бухгалтерском учете, в том числе от операций с форвардными и фьючерсными контрактами, опционами и иными производными</w:t>
      </w:r>
      <w:r>
        <w:t xml:space="preserve"> финансовыми инструментами, за исключением указанных в подпункте 3.42 настоящего пункта;</w:t>
      </w:r>
    </w:p>
    <w:p w14:paraId="007B1654" w14:textId="77777777" w:rsidR="00000000" w:rsidRDefault="0050258C">
      <w:pPr>
        <w:pStyle w:val="a3"/>
      </w:pPr>
      <w:r>
        <w:t>3.42. доходы юридических лиц – клиентов субъектов рынка беспоставочных внебиржевых финансовых инструментов, полученные в налоговом (отчетном) периоде по операциям с бе</w:t>
      </w:r>
      <w:r>
        <w:t>споставочными внебиржевыми финансовыми инструментами в виде начисленных положительных разниц цен базовых активов по совершенным операциям с беспоставочными внебиржевыми финансовыми инструментами, а также иные суммы средств, в отношении которых у клиента во</w:t>
      </w:r>
      <w:r>
        <w:t>зникает право их получить по соглашению о совершении операций с беспоставочными внебиржевыми финансовыми инструментами;</w:t>
      </w:r>
    </w:p>
    <w:p w14:paraId="0D144D77" w14:textId="77777777" w:rsidR="00000000" w:rsidRDefault="0050258C">
      <w:pPr>
        <w:pStyle w:val="a3"/>
      </w:pPr>
      <w:r>
        <w:t>3.42-1. средства фондов предупредительных (превентивных) мероприятий (за исключением средств, поступающих в рамках целевого финансирован</w:t>
      </w:r>
      <w:r>
        <w:t>ия из республиканского бюджета);</w:t>
      </w:r>
    </w:p>
    <w:p w14:paraId="5EEC8381" w14:textId="77777777" w:rsidR="00000000" w:rsidRDefault="0050258C">
      <w:pPr>
        <w:pStyle w:val="a3"/>
      </w:pPr>
      <w:r>
        <w:t>3.43. другие доходы плательщика при осуществлении своей деятельности, непосредственно не связанные с производством и реализацией товаров (работ, услуг), имущественных прав.</w:t>
      </w:r>
    </w:p>
    <w:p w14:paraId="327DD6D3" w14:textId="77777777" w:rsidR="00000000" w:rsidRDefault="0050258C">
      <w:pPr>
        <w:pStyle w:val="a3"/>
      </w:pPr>
      <w:r>
        <w:t>Такие доходы отражаются не позднее даты их получен</w:t>
      </w:r>
      <w:r>
        <w:t>ия.</w:t>
      </w:r>
    </w:p>
    <w:p w14:paraId="20A72E7A" w14:textId="77777777" w:rsidR="00000000" w:rsidRDefault="0050258C">
      <w:pPr>
        <w:pStyle w:val="a3"/>
      </w:pPr>
      <w:r>
        <w:t>4. В состав внереализационных доходов не включаются:</w:t>
      </w:r>
    </w:p>
    <w:p w14:paraId="48AEBF48" w14:textId="77777777" w:rsidR="00000000" w:rsidRDefault="0050258C">
      <w:pPr>
        <w:pStyle w:val="a3"/>
      </w:pPr>
      <w:r>
        <w:t>4.1. безвозмездные средства, поступающие в рамках целевого финансирования из республиканского и местных бюджетов либо бюджетов государственных внебюджетных фондов, инвестиционных фондов, сформированн</w:t>
      </w:r>
      <w:r>
        <w:t>ых в соответствии с актами Президента Республики Беларусь, бюджета Союзного государства и использованные по целевому назначению, за исключением средств, указанных в подпункте 3.24 пункта 3 настоящей статьи. При этом расходы организаций, покрытые за счет эт</w:t>
      </w:r>
      <w:r>
        <w:t>их средств, не учитываются при определении облагаемой налогом прибыли;</w:t>
      </w:r>
    </w:p>
    <w:p w14:paraId="72ED1980" w14:textId="77777777" w:rsidR="00000000" w:rsidRDefault="0050258C">
      <w:pPr>
        <w:pStyle w:val="a3"/>
      </w:pPr>
      <w:r>
        <w:t>4.2. у бюджетных организаций, общественных и религиозных организаций (объединений), республиканских государственно-общественных объединений, иных некоммерческих организаций, созданных в</w:t>
      </w:r>
      <w:r>
        <w:t xml:space="preserve"> соответствии с законодательством:</w:t>
      </w:r>
    </w:p>
    <w:p w14:paraId="0CF8365E" w14:textId="77777777" w:rsidR="00000000" w:rsidRDefault="0050258C">
      <w:pPr>
        <w:pStyle w:val="a3"/>
      </w:pPr>
      <w:r>
        <w:t>4.2.1. вступительные, паевые и членские взносы в размерах, предусмотренных уставами и (или) учредительными договорами;</w:t>
      </w:r>
    </w:p>
    <w:p w14:paraId="294A7929" w14:textId="77777777" w:rsidR="00000000" w:rsidRDefault="0050258C">
      <w:pPr>
        <w:pStyle w:val="a3"/>
      </w:pPr>
      <w:r>
        <w:t>4.2.2. денежные средства, полученные от участников (членов) в порядке предстоящего финансирования и (и</w:t>
      </w:r>
      <w:r>
        <w:t>ли) в порядке возмещения расходов на приобретение и (или) выполнение (оказание) работ (услуг) для этих участников (с учетом стоимости товаров, включенной в стоимость указанных работ (услуг), связанных с содержанием и эксплуатацией недвижимого имущества);</w:t>
      </w:r>
    </w:p>
    <w:p w14:paraId="2916D889" w14:textId="77777777" w:rsidR="00000000" w:rsidRDefault="0050258C">
      <w:pPr>
        <w:pStyle w:val="a3"/>
      </w:pPr>
      <w:r>
        <w:t>4</w:t>
      </w:r>
      <w:r>
        <w:t>.2.3. товары (работы, услуги), имущественные права, денежные средства, безвозмездно полученные, при условии использования этих товаров (работ, услуг), имущественных прав, денежных средств по целевому назначению, а в случае, если целевое назначение передающ</w:t>
      </w:r>
      <w:r>
        <w:t>ей стороной не определено, – на выполнение задач, определенных уставами и (или) учредительными договорами указанных организаций, объединений, а также выполнении иных условий, определенных законодательством;</w:t>
      </w:r>
    </w:p>
    <w:p w14:paraId="6C7DD3E9" w14:textId="77777777" w:rsidR="00000000" w:rsidRDefault="0050258C">
      <w:pPr>
        <w:pStyle w:val="a3"/>
      </w:pPr>
      <w:r>
        <w:t>4.2.4. доходы в виде процентов от хранения денежн</w:t>
      </w:r>
      <w:r>
        <w:t>ых средств, указанных в подпунктах 4.2.1–4.2.3 настоящего пункта, на текущих (расчетных) либо иных банковских счетах, а также от размещения этих денежных средств во вклады (депозиты).</w:t>
      </w:r>
    </w:p>
    <w:p w14:paraId="3237912C" w14:textId="77777777" w:rsidR="00000000" w:rsidRDefault="0050258C">
      <w:pPr>
        <w:pStyle w:val="a3"/>
      </w:pPr>
      <w:r>
        <w:t>При этом расходы организаций, покрытые за счет указанных в подпунктах 4.</w:t>
      </w:r>
      <w:r>
        <w:t>2.1–4.2.4 части первой настоящего подпункта средств, не учитываются при определении облагаемой налогом прибыли;</w:t>
      </w:r>
    </w:p>
    <w:p w14:paraId="18C924D2" w14:textId="77777777" w:rsidR="00000000" w:rsidRDefault="0050258C">
      <w:pPr>
        <w:pStyle w:val="a3"/>
      </w:pPr>
      <w:r>
        <w:t>4.3. средства, полученные плательщиками в порядке долевого участия в строительстве жилья, содержании объектов непроизводственной сферы и использ</w:t>
      </w:r>
      <w:r>
        <w:t>ованные по целевому назначению;</w:t>
      </w:r>
    </w:p>
    <w:p w14:paraId="77964BFA" w14:textId="77777777" w:rsidR="00000000" w:rsidRDefault="0050258C">
      <w:pPr>
        <w:pStyle w:val="a3"/>
      </w:pPr>
      <w:r>
        <w:t>4.4. у государственных объединений, являющихся некоммерческими организациями, созданных по решению Президента Республики Беларусь, Совета Министров Республики Беларусь, а также по их поручению (разрешению) республиканскими о</w:t>
      </w:r>
      <w:r>
        <w:t>рганами государственного управления либо по решению органов местного управления и самоуправления, – суммы средств, перечисляемые на их содержание из прибыли (дохода), остающейся после налогообложения, государственными и иными организациями и индивидуальным</w:t>
      </w:r>
      <w:r>
        <w:t>и предпринимателями, входящими в эти государственные объединения, если иное не установлено Президентом Республики Беларусь;</w:t>
      </w:r>
    </w:p>
    <w:p w14:paraId="5BED9ECB" w14:textId="77777777" w:rsidR="00000000" w:rsidRDefault="0050258C">
      <w:pPr>
        <w:pStyle w:val="a3"/>
      </w:pPr>
      <w:r>
        <w:t>4.5. суммы средств, поступившие от унитарных предприятий, собственниками имущества которых являются потребительские общества и их со</w:t>
      </w:r>
      <w:r>
        <w:t>юзы, из прибыли, остающейся после налогообложения, на финансирование содержания аппарата управления потребительских обществ и их союзов;</w:t>
      </w:r>
    </w:p>
    <w:p w14:paraId="45F1BE04" w14:textId="77777777" w:rsidR="00000000" w:rsidRDefault="0050258C">
      <w:pPr>
        <w:pStyle w:val="a3"/>
      </w:pPr>
      <w:r>
        <w:t>4.6. средства, поступающие в фонды развития свободных экономических зон;</w:t>
      </w:r>
    </w:p>
    <w:p w14:paraId="66138B59" w14:textId="77777777" w:rsidR="00000000" w:rsidRDefault="0050258C">
      <w:pPr>
        <w:pStyle w:val="a3"/>
      </w:pPr>
      <w:r>
        <w:t>4.7. дивиденды, полученные плательщиками от бе</w:t>
      </w:r>
      <w:r>
        <w:t>лорусских организаций;</w:t>
      </w:r>
    </w:p>
    <w:p w14:paraId="16D5C4C1" w14:textId="77777777" w:rsidR="00000000" w:rsidRDefault="0050258C">
      <w:pPr>
        <w:pStyle w:val="a3"/>
      </w:pPr>
      <w:r>
        <w:t>4.8. товары (работы, услуги), имущественные права, денежные средства, безвозмездно полученные:</w:t>
      </w:r>
    </w:p>
    <w:p w14:paraId="21E9D76A" w14:textId="77777777" w:rsidR="00000000" w:rsidRDefault="0050258C">
      <w:pPr>
        <w:pStyle w:val="a3"/>
      </w:pPr>
      <w:r>
        <w:t>4.8.1. правопреемником (правопреемниками) организации при ее реорганизации, если иное не установлено законодательством;</w:t>
      </w:r>
    </w:p>
    <w:p w14:paraId="22F9B2EF" w14:textId="77777777" w:rsidR="00000000" w:rsidRDefault="0050258C">
      <w:pPr>
        <w:pStyle w:val="a3"/>
      </w:pPr>
      <w:r>
        <w:t>4.8.2. Республикой</w:t>
      </w:r>
      <w:r>
        <w:t xml:space="preserve"> Беларусь или ее административно-территориальными единицами в лице государственных органов и иных юридических лиц и принятые в соответствии с законодательством;</w:t>
      </w:r>
    </w:p>
    <w:p w14:paraId="605241DB" w14:textId="77777777" w:rsidR="00000000" w:rsidRDefault="0050258C">
      <w:pPr>
        <w:pStyle w:val="a3"/>
      </w:pPr>
      <w:r>
        <w:t>4.8.3. государственными организациями при безвозмездной передаче находящегося в собственности Р</w:t>
      </w:r>
      <w:r>
        <w:t>еспублики Беларусь или ее административно-территориальной единицы имущества по решению собственника либо уполномоченного им органа (организации);</w:t>
      </w:r>
    </w:p>
    <w:p w14:paraId="4EB54FE4" w14:textId="77777777" w:rsidR="00000000" w:rsidRDefault="0050258C">
      <w:pPr>
        <w:pStyle w:val="a3"/>
      </w:pPr>
      <w:r>
        <w:t>4.8.4. при безвозмездной передаче в пределах одного собственника по его решению или решению уполномоченного им</w:t>
      </w:r>
      <w:r>
        <w:t xml:space="preserve"> органа;</w:t>
      </w:r>
    </w:p>
    <w:p w14:paraId="1CC6B5CC" w14:textId="77777777" w:rsidR="00000000" w:rsidRDefault="0050258C">
      <w:pPr>
        <w:pStyle w:val="a3"/>
      </w:pPr>
      <w:r>
        <w:t>4.8.5. организациями, осуществляющими деятельность по производству продукции растениеводства, животноводства, рыбоводства и пчеловодства, при условии их использования этими организациями для осуществления деятельности этими же организациями по про</w:t>
      </w:r>
      <w:r>
        <w:t>изводству продукции растениеводства, животноводства, рыбоводства и пчеловодства;</w:t>
      </w:r>
    </w:p>
    <w:p w14:paraId="0E391008" w14:textId="77777777" w:rsidR="00000000" w:rsidRDefault="0050258C">
      <w:pPr>
        <w:pStyle w:val="a3"/>
      </w:pPr>
      <w:r>
        <w:t>4.8.6. в качестве иностранной безвозмездной помощи или международной технической помощи в порядке и на условиях, установленных Президентом Республики Беларусь. При этом положения подпункта 4.2 настоящего пункта не применяются, а расходы, покрытые за счет э</w:t>
      </w:r>
      <w:r>
        <w:t>тих средств, не учитываются при определении облагаемой налогом прибыли;</w:t>
      </w:r>
    </w:p>
    <w:p w14:paraId="3E28A9DF" w14:textId="77777777" w:rsidR="00000000" w:rsidRDefault="0050258C">
      <w:pPr>
        <w:pStyle w:val="a3"/>
      </w:pPr>
      <w:r>
        <w:t>4.9. стоимость неиспользуемого государственного имущества, находившегося в республиканской и коммунальной собственности, безвозмездно полученного организациями в собственность в соотве</w:t>
      </w:r>
      <w:r>
        <w:t>тствии с законодательством;</w:t>
      </w:r>
    </w:p>
    <w:p w14:paraId="390994DF" w14:textId="77777777" w:rsidR="00000000" w:rsidRDefault="0050258C">
      <w:pPr>
        <w:pStyle w:val="a3"/>
      </w:pPr>
      <w:r>
        <w:t>4.10. в течение срока действия договора доверительного управления имуществом имущество вверителя, переданное доверительному управляющему;</w:t>
      </w:r>
    </w:p>
    <w:p w14:paraId="3FA10614" w14:textId="77777777" w:rsidR="00000000" w:rsidRDefault="0050258C">
      <w:pPr>
        <w:pStyle w:val="a3"/>
      </w:pPr>
      <w:r>
        <w:t>4.11. имущество, принадлежащее на праве собственности вверителю, возвращаемое доверительны</w:t>
      </w:r>
      <w:r>
        <w:t>м управляющим при прекращении доверительного управления, а также доходы, полученные вверителем по договору доверительного управления имуществом, по которым налогообложение произведено вверителем в соответствии с настоящим Кодексом;</w:t>
      </w:r>
    </w:p>
    <w:p w14:paraId="1F7309A8" w14:textId="77777777" w:rsidR="00000000" w:rsidRDefault="0050258C">
      <w:pPr>
        <w:pStyle w:val="a3"/>
      </w:pPr>
      <w:r>
        <w:t>4.12. у венчурных органи</w:t>
      </w:r>
      <w:r>
        <w:t>заций, Белорусского инновационного фонда (далее в настоящей главе – Белинфонд) суммы полученных от инновационных организаций доходов в виде процентов за предоставление в пользование денежных средств на финансирование венчурных проектов. Настоящее положение</w:t>
      </w:r>
      <w:r>
        <w:t xml:space="preserve"> применяется венчурными организациями, Белинфондом в случае, если доля выручки инновационной организации от реализации высокотехнологичных товаров (работ, услуг), относимых к этой категории в соответствии с законодательством, имущественных прав на объекты </w:t>
      </w:r>
      <w:r>
        <w:t>интеллектуальной собственности, исчисляемой нарастающим итогом с начала года, составляет не менее 50 процентов в общем объеме выручки такой инновационной организации.</w:t>
      </w:r>
    </w:p>
    <w:p w14:paraId="1B462416" w14:textId="77777777" w:rsidR="00000000" w:rsidRDefault="0050258C">
      <w:pPr>
        <w:pStyle w:val="a3"/>
      </w:pPr>
      <w:r>
        <w:t>При невыполнении указанного условия налог на прибыль подлежит внесению в бюджет с уплатой</w:t>
      </w:r>
      <w:r>
        <w:t xml:space="preserve"> пени в размере, установленном законодательством, за период необоснованного применения льготы по день уплаты налога.</w:t>
      </w:r>
    </w:p>
    <w:p w14:paraId="6CE3205A" w14:textId="77777777" w:rsidR="00000000" w:rsidRDefault="0050258C">
      <w:pPr>
        <w:pStyle w:val="a3"/>
      </w:pPr>
      <w:r>
        <w:t>Под инновационной организацией в целях настоящей главы понимается организация, осуществляющая инновационную деятельность и (или) производящ</w:t>
      </w:r>
      <w:r>
        <w:t>ая высокотехнологичные товары (работы, услуги);</w:t>
      </w:r>
    </w:p>
    <w:p w14:paraId="605D1E05" w14:textId="77777777" w:rsidR="00000000" w:rsidRDefault="0050258C">
      <w:pPr>
        <w:pStyle w:val="a3"/>
      </w:pPr>
      <w:r>
        <w:t>4.13. у государственных эксплуатационных организаций суммы затрат, произведенных при создании объектов инженерной, транспортной, социальной инфраструктуры и их благоустройства, принятых в государственную собс</w:t>
      </w:r>
      <w:r>
        <w:t>твенность при безвозмездной передаче этих объектов инвесторами (заказчиками, застройщиками) в порядке, установленном Президентом Республики Беларусь;</w:t>
      </w:r>
    </w:p>
    <w:p w14:paraId="6F55936F" w14:textId="77777777" w:rsidR="00000000" w:rsidRDefault="0050258C">
      <w:pPr>
        <w:pStyle w:val="a3"/>
      </w:pPr>
      <w:r>
        <w:t>4.14. у государственных эксплуатационных организаций стоимость безвозмездно полученных товаров (работ, усл</w:t>
      </w:r>
      <w:r>
        <w:t>уг) при реконструкции, ремонте (возмещении стоимости реконструкции, ремонта) объектов инженерной и транспортной инфраструктуры, находящихся у них на праве хозяйственного ведения (оперативного управления);</w:t>
      </w:r>
    </w:p>
    <w:p w14:paraId="4105FF90" w14:textId="77777777" w:rsidR="00000000" w:rsidRDefault="0050258C">
      <w:pPr>
        <w:pStyle w:val="a3"/>
      </w:pPr>
      <w:r>
        <w:t>4.15. стоимость безвозмездно полученных товаров (ра</w:t>
      </w:r>
      <w:r>
        <w:t>бот, услуг), имущественных прав, суммы безвозмездно полученных денежных средств для возведения и (или) реконструкции объектов физкультурно-спортивного назначения при условии их использования по целевому назначению;</w:t>
      </w:r>
    </w:p>
    <w:p w14:paraId="1E2A0311" w14:textId="77777777" w:rsidR="00000000" w:rsidRDefault="0050258C">
      <w:pPr>
        <w:pStyle w:val="a3"/>
      </w:pPr>
      <w:r>
        <w:t>4.16. стоимость безвозмездно полученных и</w:t>
      </w:r>
      <w:r>
        <w:t>мущественных прав на результаты научной и научно-технической деятельности, сведения о которых содержатся в государственном реестре прав на результаты научной и научно-технической деятельности, а также стоимость безвозмездно полученных материальных объектов</w:t>
      </w:r>
      <w:r>
        <w:t>, относящихся к этим правам, если безвозмездное получение имущественных прав на результаты научной и научно-технической деятельности одновременно сопровождается передачей таких объектов.</w:t>
      </w:r>
    </w:p>
    <w:p w14:paraId="4CC46F27" w14:textId="77777777" w:rsidR="00000000" w:rsidRDefault="0050258C">
      <w:pPr>
        <w:pStyle w:val="a3"/>
      </w:pPr>
      <w:r>
        <w:t>Основанием для невключения в состав внереализационных доходов стоимос</w:t>
      </w:r>
      <w:r>
        <w:t>ти имущественных прав и материальных объектов, указанных в части первой настоящего подпункта, является указание в договорах, предусматривающих передачу имущественных прав на результаты научной и научно-технической деятельности их обладателем другому лицу и</w:t>
      </w:r>
      <w:r>
        <w:t>ли предоставление правообладателем другому лицу права на использование результатов научной и научно-технической деятельности, сведений о номере и дате регистрации прав на результаты научной и научно-технической деятельности, наименования данных результатов</w:t>
      </w:r>
      <w:r>
        <w:t>, содержащихся в государственном реестре прав на результаты научной и научно-технической деятельности;</w:t>
      </w:r>
    </w:p>
    <w:p w14:paraId="26E90C0D" w14:textId="77777777" w:rsidR="00000000" w:rsidRDefault="0050258C">
      <w:pPr>
        <w:pStyle w:val="a3"/>
      </w:pPr>
      <w:r>
        <w:t>4.17. суммы дооценки основных средств, нематериальных активов, доходных вложений в материальные активы, оборудования к установке, производимой в соответс</w:t>
      </w:r>
      <w:r>
        <w:t>твии с законодательством, и суммы восстановления обесценения основных средств, нематериальных активов, долгосрочных активов, предназначенных для реализации, и инвестиционной недвижимости;</w:t>
      </w:r>
    </w:p>
    <w:p w14:paraId="5580233E" w14:textId="77777777" w:rsidR="00000000" w:rsidRDefault="0050258C">
      <w:pPr>
        <w:pStyle w:val="a3"/>
      </w:pPr>
      <w:r>
        <w:t>4.18. суммы возмещаемых ссудодателю при передаче имущества в безвозм</w:t>
      </w:r>
      <w:r>
        <w:t>ездное пользование расходов, связанных с передачей в такое пользование и возникающих в связи с приобретением коммунальных и (или) иных работ (услуг) по содержанию и (или) эксплуатации этого имущества, а также расходов, обязанность возмещения ссудодателю ко</w:t>
      </w:r>
      <w:r>
        <w:t>торых предусмотрена актами Президента Республики Беларусь (за исключением сумм расходов, которые относятся к работам (услугам), выполненным (оказанным) ссудодателем собственными силами). При этом расходы организаций, покрытые за счет этих средств, не учиты</w:t>
      </w:r>
      <w:r>
        <w:t>ваются при определении облагаемой налогом прибыли;</w:t>
      </w:r>
    </w:p>
    <w:p w14:paraId="2FD4D72B" w14:textId="77777777" w:rsidR="00000000" w:rsidRDefault="0050258C">
      <w:pPr>
        <w:pStyle w:val="a3"/>
      </w:pPr>
      <w:r>
        <w:t>4.19. средства, поступающие плательщику и (или) его кредиторам от лиц, несущих субсидиарную ответственность по обязательствам этого плательщика, в порядке привлечения таких лиц к субсидиарной ответственнос</w:t>
      </w:r>
      <w:r>
        <w:t>ти в соответствии с законодательством;</w:t>
      </w:r>
    </w:p>
    <w:p w14:paraId="134F57B4" w14:textId="77777777" w:rsidR="00000000" w:rsidRDefault="0050258C">
      <w:pPr>
        <w:pStyle w:val="a3"/>
      </w:pPr>
      <w:r>
        <w:t>4.20. средства, поступившие плательщику, признанные согласно вступившему в законную силу приговору суда доходом физического лица;</w:t>
      </w:r>
    </w:p>
    <w:p w14:paraId="65E44804" w14:textId="77777777" w:rsidR="00000000" w:rsidRDefault="0050258C">
      <w:pPr>
        <w:pStyle w:val="a3"/>
      </w:pPr>
      <w:r>
        <w:t xml:space="preserve">4.21. у научной организации – исполнителя, определенного по договору с государственным </w:t>
      </w:r>
      <w:r>
        <w:t>заказчиком обладателем имущественных прав на результаты научно-исследовательских, опытно-конструкторских и опытно-технологических работ, зарегистрированных в порядке, определённом Президентом Республики Беларусь, стоимость оценки таких прав;</w:t>
      </w:r>
    </w:p>
    <w:p w14:paraId="01ABA111" w14:textId="77777777" w:rsidR="00000000" w:rsidRDefault="0050258C">
      <w:pPr>
        <w:pStyle w:val="a3"/>
      </w:pPr>
      <w:r>
        <w:t>4.22. суммы за</w:t>
      </w:r>
      <w:r>
        <w:t>долженности по налогам, сборам (пошлинам), штрафам, пеням перед республиканским и местными бюджетами, государственными внебюджетными фондами, от исполнения которой плательщик освобожден полностью или частично в соответствии с законодательством;</w:t>
      </w:r>
    </w:p>
    <w:p w14:paraId="304EB3F6" w14:textId="77777777" w:rsidR="00000000" w:rsidRDefault="0050258C">
      <w:pPr>
        <w:pStyle w:val="a3"/>
      </w:pPr>
      <w:r>
        <w:t>4.23. суммы</w:t>
      </w:r>
      <w:r>
        <w:t xml:space="preserve"> курсовых разниц, возникающих при пересчете выраженной в иностранной валюте и (или) белорусских рублях в сумме, эквивалентной определенной сумме в иностранной валюте, стоимости активов и обязательств, определяемых в порядке, установленном законодательством</w:t>
      </w:r>
      <w:r>
        <w:t>, возникших в связи с:</w:t>
      </w:r>
    </w:p>
    <w:p w14:paraId="565AB358" w14:textId="77777777" w:rsidR="00000000" w:rsidRDefault="0050258C">
      <w:pPr>
        <w:pStyle w:val="a3"/>
      </w:pPr>
      <w:r>
        <w:t xml:space="preserve">осуществлением затрат, не учитываемых при налогообложении согласно </w:t>
      </w:r>
      <w:hyperlink r:id="rId421" w:history="1">
        <w:r>
          <w:rPr>
            <w:rStyle w:val="a4"/>
          </w:rPr>
          <w:t>статье 173 настоящего Кодекса</w:t>
        </w:r>
      </w:hyperlink>
      <w:r>
        <w:t xml:space="preserve"> и иным положениям законодательства;</w:t>
      </w:r>
    </w:p>
    <w:p w14:paraId="709F12AE" w14:textId="77777777" w:rsidR="00000000" w:rsidRDefault="0050258C">
      <w:pPr>
        <w:pStyle w:val="a3"/>
      </w:pPr>
      <w:r>
        <w:t>получением доходов, не учитываемы</w:t>
      </w:r>
      <w:r>
        <w:t>х при налогообложении согласно законодательству;</w:t>
      </w:r>
    </w:p>
    <w:p w14:paraId="219C83A4" w14:textId="77777777" w:rsidR="00000000" w:rsidRDefault="0050258C">
      <w:pPr>
        <w:pStyle w:val="a3"/>
      </w:pPr>
      <w:r>
        <w:t>4.24. стоимость товаров, полученных для ремонта (замены) в рамках гарантийных обязательств;</w:t>
      </w:r>
    </w:p>
    <w:p w14:paraId="0C72E9BF" w14:textId="77777777" w:rsidR="00000000" w:rsidRDefault="0050258C">
      <w:pPr>
        <w:pStyle w:val="a3"/>
      </w:pPr>
      <w:r>
        <w:t>4.25. у хозяйственных обществ – вклады в имущество хозяйственного общества, не приводящие к увеличению уставного фо</w:t>
      </w:r>
      <w:r>
        <w:t xml:space="preserve">нда хозяйственного общества и изменению размера долей (номинальной стоимости акций), принадлежащих его участникам, производимые участником хозяйственного общества в соответствии с </w:t>
      </w:r>
      <w:hyperlink r:id="rId422" w:history="1">
        <w:r>
          <w:rPr>
            <w:rStyle w:val="a4"/>
          </w:rPr>
          <w:t>Законом Республики Беларусь «О хозяйственных обществах»</w:t>
        </w:r>
      </w:hyperlink>
      <w:r>
        <w:t>.</w:t>
      </w:r>
    </w:p>
    <w:p w14:paraId="2F7DFC96" w14:textId="77777777" w:rsidR="00000000" w:rsidRDefault="0050258C">
      <w:pPr>
        <w:spacing w:after="240"/>
        <w:rPr>
          <w:rFonts w:eastAsia="Times New Roman"/>
        </w:rPr>
      </w:pPr>
    </w:p>
    <w:p w14:paraId="0F4FC2D0" w14:textId="77777777" w:rsidR="00000000" w:rsidRDefault="0050258C">
      <w:pPr>
        <w:jc w:val="center"/>
        <w:rPr>
          <w:rFonts w:eastAsia="Times New Roman"/>
        </w:rPr>
      </w:pPr>
      <w:r>
        <w:rPr>
          <w:rFonts w:eastAsia="Times New Roman"/>
          <w:b/>
          <w:bCs/>
        </w:rPr>
        <w:t>Статья 175.</w:t>
      </w:r>
      <w:r>
        <w:rPr>
          <w:rFonts w:eastAsia="Times New Roman"/>
        </w:rPr>
        <w:t xml:space="preserve"> Внереализационные расходы</w:t>
      </w:r>
    </w:p>
    <w:p w14:paraId="01F16182" w14:textId="77777777" w:rsidR="00000000" w:rsidRDefault="0050258C">
      <w:pPr>
        <w:rPr>
          <w:rFonts w:eastAsia="Times New Roman"/>
        </w:rPr>
      </w:pPr>
    </w:p>
    <w:p w14:paraId="243677B1" w14:textId="77777777" w:rsidR="00000000" w:rsidRDefault="0050258C">
      <w:pPr>
        <w:pStyle w:val="a3"/>
      </w:pPr>
      <w:r>
        <w:t xml:space="preserve">1. Внереализационными расходами признаются расходы, потери, убытки, произведенные плательщиком для осуществления своей деятельности и непосредственно не </w:t>
      </w:r>
      <w:r>
        <w:t>связанные с производством и реализацией товаров (работ, услуг), имущественных прав.</w:t>
      </w:r>
    </w:p>
    <w:p w14:paraId="589A955F" w14:textId="77777777" w:rsidR="00000000" w:rsidRDefault="0050258C">
      <w:pPr>
        <w:pStyle w:val="a3"/>
      </w:pPr>
      <w:r>
        <w:t>2. Внереализационные расходы определяются на основании документов бухгалтерского учета (при необходимости посредством проведения расчетных корректировок к данным бухгалтерс</w:t>
      </w:r>
      <w:r>
        <w:t xml:space="preserve">кого учета в рамках ведения налогового учета) с учетом положений </w:t>
      </w:r>
      <w:hyperlink r:id="rId423" w:history="1">
        <w:r>
          <w:rPr>
            <w:rStyle w:val="a4"/>
          </w:rPr>
          <w:t>статьи 172 настоящего Кодекса</w:t>
        </w:r>
      </w:hyperlink>
      <w:r>
        <w:t>.</w:t>
      </w:r>
    </w:p>
    <w:p w14:paraId="3D6146B6" w14:textId="77777777" w:rsidR="00000000" w:rsidRDefault="0050258C">
      <w:pPr>
        <w:pStyle w:val="a3"/>
      </w:pPr>
      <w:r>
        <w:t>Дата отра</w:t>
      </w:r>
      <w:r>
        <w:t>жения внереализационных расходов определяется плательщиком на дату признания расходов в бухгалтерском учете, а в отношении расходов, по которым в пункте 3 настоящей статьи указана дата их отражения, – на дату, указанную в пункте 3 настоящей статьи.</w:t>
      </w:r>
    </w:p>
    <w:p w14:paraId="57E28EDB" w14:textId="77777777" w:rsidR="00000000" w:rsidRDefault="0050258C">
      <w:pPr>
        <w:pStyle w:val="a3"/>
      </w:pPr>
      <w:r>
        <w:t>3. В со</w:t>
      </w:r>
      <w:r>
        <w:t>став внереализационных расходов включаются:</w:t>
      </w:r>
    </w:p>
    <w:p w14:paraId="298F4020" w14:textId="77777777" w:rsidR="00000000" w:rsidRDefault="0050258C">
      <w:pPr>
        <w:pStyle w:val="a3"/>
      </w:pPr>
      <w:r>
        <w:t>3.1. суммы неустоек (штрафов, пеней), суммы, подлежащие уплате в результате применения иных мер ответственности за нарушение условий договоров (за исключением заключенных с Республикой Беларусь инвестиционных дог</w:t>
      </w:r>
      <w:r>
        <w:t>оворов). Указанные расходы учитываются в том числе при их перечислении в республиканский и местные бюджеты.</w:t>
      </w:r>
    </w:p>
    <w:p w14:paraId="779BD9EC" w14:textId="77777777" w:rsidR="00000000" w:rsidRDefault="0050258C">
      <w:pPr>
        <w:pStyle w:val="a3"/>
      </w:pPr>
      <w:r>
        <w:t>Такие расходы отражаются на дату, определенную плательщиком (за исключением банков) в соответствии с его учетной политикой, но не ранее даты их приз</w:t>
      </w:r>
      <w:r>
        <w:t>нания в бухгалтерском учете;</w:t>
      </w:r>
    </w:p>
    <w:p w14:paraId="31042BD2" w14:textId="77777777" w:rsidR="00000000" w:rsidRDefault="0050258C">
      <w:pPr>
        <w:pStyle w:val="a3"/>
      </w:pPr>
      <w:r>
        <w:t>3.2. судебные расходы;</w:t>
      </w:r>
    </w:p>
    <w:p w14:paraId="0811DF26" w14:textId="77777777" w:rsidR="00000000" w:rsidRDefault="0050258C">
      <w:pPr>
        <w:pStyle w:val="a3"/>
      </w:pPr>
      <w:r>
        <w:t xml:space="preserve">3.3. расходы на проведение собраний участников (акционеров) организации, в частности расходы, связанные с арендой капитальных строений (зданий, сооружений), их частей, подготовкой и рассылкой необходимых </w:t>
      </w:r>
      <w:r>
        <w:t>для проведения собраний документов, иные расходы, непосредственно связанные с проведением таких собраний;</w:t>
      </w:r>
    </w:p>
    <w:p w14:paraId="30AA6FB3" w14:textId="77777777" w:rsidR="00000000" w:rsidRDefault="0050258C">
      <w:pPr>
        <w:pStyle w:val="a3"/>
      </w:pPr>
      <w:r>
        <w:t>3.4. суммы налогов, сборов и других обязательных платежей, удержанных и (или) уплаченных в бюджет или внебюджетные фонды иностранных государств в соот</w:t>
      </w:r>
      <w:r>
        <w:t>ветствии с законодательством этих государств (за исключением налогов, сборов, в отношении которых предусмотрено устранение двойного налогообложения в соответствии с законодательством Республики Беларусь и (или) международными договорами Республики Беларусь</w:t>
      </w:r>
      <w:r>
        <w:t>, а также налогов, сборов, включенных белорусской организацией в выручку (доход) согласно законодательству иностранного государства при исполнении ею обязательств плательщика иностранного государства в связи с осуществлением предпринимательской деятельност</w:t>
      </w:r>
      <w:r>
        <w:t>и на территории этого иностранного государства), при наличии справки, заверенной налоговым органом (иной компетентной службой государства, в функции которой входит взимание налогов), или иного документа, подтверждающего уплату (удержание) налогов, сборов и</w:t>
      </w:r>
      <w:r>
        <w:t xml:space="preserve"> других обязательных платежей в иностранном государстве.</w:t>
      </w:r>
    </w:p>
    <w:p w14:paraId="158BF707" w14:textId="77777777" w:rsidR="00000000" w:rsidRDefault="0050258C">
      <w:pPr>
        <w:pStyle w:val="a3"/>
      </w:pPr>
      <w:r>
        <w:t>Такие суммы налогов, сборов и других обязательных платежей отражаются на дату их уплаты (перечисления) в иностранном государстве.</w:t>
      </w:r>
    </w:p>
    <w:p w14:paraId="35908895" w14:textId="77777777" w:rsidR="00000000" w:rsidRDefault="0050258C">
      <w:pPr>
        <w:pStyle w:val="a3"/>
      </w:pPr>
      <w:r>
        <w:t>При отсутствии у плательщика справки налогового органа иностранного г</w:t>
      </w:r>
      <w:r>
        <w:t>осударства (иной компетентной службы, в функции которой входит взимание налогов) в качестве иных документов для подтверждения суммы налогов, сборов и других обязательных платежей, уплаченных в бюджет иностранного государства, могут использоваться копия нал</w:t>
      </w:r>
      <w:r>
        <w:t>оговой декларации с представлением подтверждения ее принятия таким органом вместе с копией платежной инструкции, подтверждающей ее фактическую уплату в бюджет;</w:t>
      </w:r>
    </w:p>
    <w:p w14:paraId="04D48916" w14:textId="77777777" w:rsidR="00000000" w:rsidRDefault="0050258C">
      <w:pPr>
        <w:pStyle w:val="a3"/>
      </w:pPr>
      <w:r>
        <w:t>3.5. не принятые к вычету суммы налога на добавленную стоимость при списании кредиторской задолж</w:t>
      </w:r>
      <w:r>
        <w:t>енности в состав внереализационных доходов у плательщиков, определявших до 1 января 2013 года выручку от реализации товаров (работ, услуг), имущественных прав по мере оплаты отгруженных товаров (выполненных работ, оказанных услуг), имущественных прав.</w:t>
      </w:r>
    </w:p>
    <w:p w14:paraId="689BB302" w14:textId="77777777" w:rsidR="00000000" w:rsidRDefault="0050258C">
      <w:pPr>
        <w:pStyle w:val="a3"/>
      </w:pPr>
      <w:r>
        <w:t>Таки</w:t>
      </w:r>
      <w:r>
        <w:t>е расходы отражаются на дату включения в состав внереализационных доходов сумм кредиторской задолженности;</w:t>
      </w:r>
    </w:p>
    <w:p w14:paraId="382F3F66" w14:textId="77777777" w:rsidR="00000000" w:rsidRDefault="0050258C">
      <w:pPr>
        <w:pStyle w:val="a3"/>
      </w:pPr>
      <w:r>
        <w:t>3.6. суммы налога на добавленную стоимость, исчисленные при отсутствии документов, обосновывающих применение ставки налога на добавленную стоимость в</w:t>
      </w:r>
      <w:r>
        <w:t xml:space="preserve"> размере ноль (0) процентов, по истечении ста восьмидесяти календарных дней с даты:</w:t>
      </w:r>
    </w:p>
    <w:p w14:paraId="07A00692" w14:textId="77777777" w:rsidR="00000000" w:rsidRDefault="0050258C">
      <w:pPr>
        <w:pStyle w:val="a3"/>
      </w:pPr>
      <w:r>
        <w:t>отгрузки товаров (включая произведенные из давальческого сырья и материалов) в государства – члены Евразийского экономического союза. Такие расходы отражаются на сто восемь</w:t>
      </w:r>
      <w:r>
        <w:t>десят первый день с указанной даты;</w:t>
      </w:r>
    </w:p>
    <w:p w14:paraId="2128D2B4" w14:textId="77777777" w:rsidR="00000000" w:rsidRDefault="0050258C">
      <w:pPr>
        <w:pStyle w:val="a3"/>
      </w:pPr>
      <w:r>
        <w:t>оформления декларации на товары с отметками таможенного органа о выпуске товаров в соответствии с заявленной таможенной процедурой (для плательщиков, осуществляющих декларирование таможенным органам товаров в виде электр</w:t>
      </w:r>
      <w:r>
        <w:t>онного документа, – с даты внесения в информационную систему таможенных органов сведений о выпуске товаров в соответствии с заявленной таможенной процедурой). Такие расходы отражаются на сто восемьдесят первый день с указанной даты;</w:t>
      </w:r>
    </w:p>
    <w:p w14:paraId="3627F7B1" w14:textId="77777777" w:rsidR="00000000" w:rsidRDefault="0050258C">
      <w:pPr>
        <w:pStyle w:val="a3"/>
      </w:pPr>
      <w:r>
        <w:t>проведения торгов по ре</w:t>
      </w:r>
      <w:r>
        <w:t>ализации пушно-мехового сырья, вывозимого из Республики Беларусь за пределы Российской Федерации. Такие расходы отражаются на сто восемьдесят первый день с указанной даты;</w:t>
      </w:r>
    </w:p>
    <w:p w14:paraId="365612E6" w14:textId="77777777" w:rsidR="00000000" w:rsidRDefault="0050258C">
      <w:pPr>
        <w:pStyle w:val="a3"/>
      </w:pPr>
      <w:r>
        <w:t>3.7. суммы акцизов, исчисленные при отсутствии документов, обосновывающих применение</w:t>
      </w:r>
      <w:r>
        <w:t xml:space="preserve"> освобождения от акцизов, по истечении ста восьмидесяти календарных дней с даты:</w:t>
      </w:r>
    </w:p>
    <w:p w14:paraId="1F1FD3FA" w14:textId="77777777" w:rsidR="00000000" w:rsidRDefault="0050258C">
      <w:pPr>
        <w:pStyle w:val="a3"/>
      </w:pPr>
      <w:r>
        <w:t>отгрузки подакцизных товаров в государства – члены Евразийского экономического союза. Такие расходы отражаются на сто восемьдесят первый день с указанной даты;</w:t>
      </w:r>
    </w:p>
    <w:p w14:paraId="2313F02B" w14:textId="77777777" w:rsidR="00000000" w:rsidRDefault="0050258C">
      <w:pPr>
        <w:pStyle w:val="a3"/>
      </w:pPr>
      <w:r>
        <w:t>оформления декл</w:t>
      </w:r>
      <w:r>
        <w:t>арации на подакцизные товары с отметками таможенного органа о выпуске подакцизных товаров в соответствии с заявленной таможенной процедурой (для плательщиков, осуществляющих декларирование таможенным органам подакцизных товаров в виде электронного документ</w:t>
      </w:r>
      <w:r>
        <w:t>а, – с даты внесения в информационную систему таможенных органов сведений о выпуске подакцизных товаров в соответствии с заявленной таможенной процедурой). Такие расходы отражаются на сто восемьдесят первый день с указанной даты;</w:t>
      </w:r>
    </w:p>
    <w:p w14:paraId="4EF16D00" w14:textId="77777777" w:rsidR="00000000" w:rsidRDefault="0050258C">
      <w:pPr>
        <w:pStyle w:val="a3"/>
      </w:pPr>
      <w:r>
        <w:t>3.8. расходы по содержанию</w:t>
      </w:r>
      <w:r>
        <w:t xml:space="preserve"> основных средств (объектов), находящихся на консервации, осуществленной в соответствии с законодательством;</w:t>
      </w:r>
    </w:p>
    <w:p w14:paraId="1EEF6880" w14:textId="77777777" w:rsidR="00000000" w:rsidRDefault="0050258C">
      <w:pPr>
        <w:pStyle w:val="a3"/>
      </w:pPr>
      <w:r>
        <w:t>3.9. расходы на содержание мобилизационных мощностей и объектов гражданской обороны, а также расходы на проведение мероприятий гражданской обороны;</w:t>
      </w:r>
    </w:p>
    <w:p w14:paraId="6188C59F" w14:textId="77777777" w:rsidR="00000000" w:rsidRDefault="0050258C">
      <w:pPr>
        <w:pStyle w:val="a3"/>
      </w:pPr>
      <w:r>
        <w:t>3.10. расходы по аннулированным производственным заказам, а также производствам, не давшим продукции;</w:t>
      </w:r>
    </w:p>
    <w:p w14:paraId="57125DC5" w14:textId="77777777" w:rsidR="00000000" w:rsidRDefault="0050258C">
      <w:pPr>
        <w:pStyle w:val="a3"/>
      </w:pPr>
      <w:r>
        <w:t>3.11. невозмещаемые потери от остановки производства, простоев по внутрипроизводственным и внешним причинам, если их виновные лица не установлены или суд</w:t>
      </w:r>
      <w:r>
        <w:t xml:space="preserve"> отказал во взыскании с них.</w:t>
      </w:r>
    </w:p>
    <w:p w14:paraId="76A435D1" w14:textId="77777777" w:rsidR="00000000" w:rsidRDefault="0050258C">
      <w:pPr>
        <w:pStyle w:val="a3"/>
      </w:pPr>
      <w:r>
        <w:t>Такие расходы отражаются на дату составления документов, подтверждающих, что виновные лица не были установлены или суд отказал во взыскании с них;</w:t>
      </w:r>
    </w:p>
    <w:p w14:paraId="14B1784F" w14:textId="77777777" w:rsidR="00000000" w:rsidRDefault="0050258C">
      <w:pPr>
        <w:pStyle w:val="a3"/>
      </w:pPr>
      <w:r>
        <w:t>3.12. убытки от операций с тарой;</w:t>
      </w:r>
    </w:p>
    <w:p w14:paraId="77611908" w14:textId="77777777" w:rsidR="00000000" w:rsidRDefault="0050258C">
      <w:pPr>
        <w:pStyle w:val="a3"/>
      </w:pPr>
      <w:r>
        <w:t>3.13. расходы по возмещению вреда в натуре, уб</w:t>
      </w:r>
      <w:r>
        <w:t>ытков (в том числе упущенной выгоды), за исключением расходов, указанных в подпункте 3.1 настоящего пункта, если виновные лица не установлены или суд отказал во взыскании с них.</w:t>
      </w:r>
    </w:p>
    <w:p w14:paraId="630A39CC" w14:textId="77777777" w:rsidR="00000000" w:rsidRDefault="0050258C">
      <w:pPr>
        <w:pStyle w:val="a3"/>
      </w:pPr>
      <w:r>
        <w:t>Такие расходы отражаются на дату составления документов, подтверждающих, что в</w:t>
      </w:r>
      <w:r>
        <w:t>иновные лица не были установлены или суд отказал во взыскании с них;</w:t>
      </w:r>
    </w:p>
    <w:p w14:paraId="1A58248C" w14:textId="77777777" w:rsidR="00000000" w:rsidRDefault="0050258C">
      <w:pPr>
        <w:pStyle w:val="a3"/>
      </w:pPr>
      <w:r>
        <w:t>3.14. невозмещаемые суммы недостач, потерь и (или) порчи имущества, в том числе произошедших сверх установленных норм естественной убыли, а также норм потерь (боя), понесенные убытки, есл</w:t>
      </w:r>
      <w:r>
        <w:t>и виновные лица не были установлены или суд отказал во взыскании с них, за исключением случаев, когда судом отказано во взыскании по зависящим от организации причинам.</w:t>
      </w:r>
    </w:p>
    <w:p w14:paraId="427ED5BE" w14:textId="77777777" w:rsidR="00000000" w:rsidRDefault="0050258C">
      <w:pPr>
        <w:pStyle w:val="a3"/>
      </w:pPr>
      <w:r>
        <w:t xml:space="preserve">Такие расходы отражаются на дату составления правоохранительными органами и (или) судом </w:t>
      </w:r>
      <w:r>
        <w:t>документов, подтверждающих, что виновные лица не были установлены или суд отказал во взыскании с них;</w:t>
      </w:r>
    </w:p>
    <w:p w14:paraId="16DAAD6C" w14:textId="77777777" w:rsidR="00000000" w:rsidRDefault="0050258C">
      <w:pPr>
        <w:pStyle w:val="a3"/>
      </w:pPr>
      <w:r>
        <w:t>3.15. невозмещаемые иными лицами расходы на участие в торгах (тендерах) в форме конкурса или аукциона, не приведших к заключению договора, а также в случа</w:t>
      </w:r>
      <w:r>
        <w:t>ях, когда торги (тендеры) признаны несостоявшимися или недействительными.</w:t>
      </w:r>
    </w:p>
    <w:p w14:paraId="5E3BC214" w14:textId="77777777" w:rsidR="00000000" w:rsidRDefault="0050258C">
      <w:pPr>
        <w:pStyle w:val="a3"/>
      </w:pPr>
      <w:r>
        <w:t>Такие расходы отражаются на дату проведения торгов (тендеров), по результатам которых договоры не были заключены, а также на дату признания торгов (тендеров) несостоявшимися или недействительными;</w:t>
      </w:r>
    </w:p>
    <w:p w14:paraId="35915BCC" w14:textId="77777777" w:rsidR="00000000" w:rsidRDefault="0050258C">
      <w:pPr>
        <w:pStyle w:val="a3"/>
      </w:pPr>
      <w:r>
        <w:t>3.16. расходы на ликвидацию, списание основных средств, нем</w:t>
      </w:r>
      <w:r>
        <w:t>атериальных активов, выводимых из эксплуатации (включая суммы недоначисленной в соответствии с установленным сроком полезного использования амортизации, расходы на демонтаж, разборку, вывоз демонтированного, разобранного имущества);</w:t>
      </w:r>
    </w:p>
    <w:p w14:paraId="247B757B" w14:textId="77777777" w:rsidR="00000000" w:rsidRDefault="0050258C">
      <w:pPr>
        <w:pStyle w:val="a3"/>
      </w:pPr>
      <w:r>
        <w:t>3.17. расходы на ликвид</w:t>
      </w:r>
      <w:r>
        <w:t>ацию и (или) производимое в порядке, установленном законодательством, списание иного имущества (включая его стоимость), не указанного в подпункте 3.16 настоящего пункта, в том числе объектов незавершенного строительства, имущества, монтаж которого не завер</w:t>
      </w:r>
      <w:r>
        <w:t>шен;</w:t>
      </w:r>
    </w:p>
    <w:p w14:paraId="2F56B764" w14:textId="77777777" w:rsidR="00000000" w:rsidRDefault="0050258C">
      <w:pPr>
        <w:pStyle w:val="a3"/>
      </w:pPr>
      <w:r>
        <w:t xml:space="preserve">3.18. невозмещаемые потери и расходы в связи с чрезвычайными обстоятельствами (пожар, авария, стихийное бедствие, дорожно-транспортное происшествие, виновные лица которого не установлены или суд отказал во взыскании с них), включая расходы, связанные </w:t>
      </w:r>
      <w:r>
        <w:t>с предотвращением или ликвидацией последствий таких чрезвычайных обстоятельств;</w:t>
      </w:r>
    </w:p>
    <w:p w14:paraId="2CC64AA6" w14:textId="77777777" w:rsidR="00000000" w:rsidRDefault="0050258C">
      <w:pPr>
        <w:pStyle w:val="a3"/>
      </w:pPr>
      <w:r>
        <w:t>3.19. расходы по сдаче в аренду (передаче в финансовую аренду (лизинг)), иное возмездное или безвозмездное пользование имущества.</w:t>
      </w:r>
    </w:p>
    <w:p w14:paraId="4E2A9B8B" w14:textId="77777777" w:rsidR="00000000" w:rsidRDefault="0050258C">
      <w:pPr>
        <w:pStyle w:val="a3"/>
      </w:pPr>
      <w:r>
        <w:t>Такие расходы отражаются на дату отражения соо</w:t>
      </w:r>
      <w:r>
        <w:t xml:space="preserve">тветствующих доходов от сдачи имущества в аренду (передачи в финансовую аренду (лизинг)), иное возмездное или безвозмездное пользование, учитываемых в порядке, определенном подпунктом 3.18 пункта 3 </w:t>
      </w:r>
      <w:hyperlink r:id="rId424" w:history="1">
        <w:r>
          <w:rPr>
            <w:rStyle w:val="a4"/>
          </w:rPr>
          <w:t>статьи 174 настоящего Кодекса</w:t>
        </w:r>
      </w:hyperlink>
      <w:r>
        <w:t>.</w:t>
      </w:r>
    </w:p>
    <w:p w14:paraId="539E0A26" w14:textId="77777777" w:rsidR="00000000" w:rsidRDefault="0050258C">
      <w:pPr>
        <w:pStyle w:val="a3"/>
      </w:pPr>
      <w:r>
        <w:t xml:space="preserve">Состав расходов по сдаче имущества в аренду (передаче в финансовую аренду (лизинг)), иное возмездное или безвозмездное пользование определяется с учетом положений </w:t>
      </w:r>
      <w:hyperlink r:id="rId425" w:history="1">
        <w:r>
          <w:rPr>
            <w:rStyle w:val="a4"/>
          </w:rPr>
          <w:t>статей 169</w:t>
        </w:r>
      </w:hyperlink>
      <w:r>
        <w:t>–</w:t>
      </w:r>
      <w:hyperlink r:id="rId426" w:history="1">
        <w:r>
          <w:rPr>
            <w:rStyle w:val="a4"/>
          </w:rPr>
          <w:t>171 настоящего Кодекса</w:t>
        </w:r>
      </w:hyperlink>
      <w:r>
        <w:t>;</w:t>
      </w:r>
    </w:p>
    <w:p w14:paraId="70F827CC" w14:textId="77777777" w:rsidR="00000000" w:rsidRDefault="0050258C">
      <w:pPr>
        <w:pStyle w:val="a3"/>
      </w:pPr>
      <w:r>
        <w:t>3.20. отрицательная разница, возникающая между стоимостью имущества, переданного (полученного) в заем, и стоимостью имущества, полученного (пе</w:t>
      </w:r>
      <w:r>
        <w:t>реданного) при погашении этого займа. Такие расходы отражаются на дату оприходования (списания) имущества в бухгалтерском учете плательщика;</w:t>
      </w:r>
    </w:p>
    <w:p w14:paraId="7B1BAEB3" w14:textId="77777777" w:rsidR="00000000" w:rsidRDefault="0050258C">
      <w:pPr>
        <w:pStyle w:val="a3"/>
      </w:pPr>
      <w:r>
        <w:t xml:space="preserve">3.21. отрицательная разница между балансовой стоимостью активов, передаваемых специальной финансовой организации в </w:t>
      </w:r>
      <w:r>
        <w:t>рамках операции секьюритизации, и суммой средств, поступающих от специальной финансовой организации по договорам уступки прав (требований);</w:t>
      </w:r>
    </w:p>
    <w:p w14:paraId="7009F0F3" w14:textId="77777777" w:rsidR="00000000" w:rsidRDefault="0050258C">
      <w:pPr>
        <w:pStyle w:val="a3"/>
      </w:pPr>
      <w:r>
        <w:t>3.22. убытки от списания дебиторской задолженности, по которой истек:</w:t>
      </w:r>
    </w:p>
    <w:p w14:paraId="486D9815" w14:textId="77777777" w:rsidR="00000000" w:rsidRDefault="0050258C">
      <w:pPr>
        <w:pStyle w:val="a3"/>
      </w:pPr>
      <w:r>
        <w:t>срок исковой давности;</w:t>
      </w:r>
    </w:p>
    <w:p w14:paraId="2F703692" w14:textId="77777777" w:rsidR="00000000" w:rsidRDefault="0050258C">
      <w:pPr>
        <w:pStyle w:val="a3"/>
      </w:pPr>
      <w:r>
        <w:t>срок давности для предъ</w:t>
      </w:r>
      <w:r>
        <w:t>явления исполнительных документов к исполнению в случае возвращения взыскателю исполнительного документа, по которому взыскание не произведено либо произведено частично в связи с отсутствием у должника денежных средств на счетах в банках и иного имущества,</w:t>
      </w:r>
      <w:r>
        <w:t xml:space="preserve"> при наличии документа о невозможности взыскания задолженности в соответствии с законодательством.</w:t>
      </w:r>
    </w:p>
    <w:p w14:paraId="7EEA49D0" w14:textId="77777777" w:rsidR="00000000" w:rsidRDefault="0050258C">
      <w:pPr>
        <w:pStyle w:val="a3"/>
      </w:pPr>
      <w:r>
        <w:t>Такие расходы отражаются на дату, следующую за днем истечения таких сроков;</w:t>
      </w:r>
    </w:p>
    <w:p w14:paraId="7D1EBB67" w14:textId="77777777" w:rsidR="00000000" w:rsidRDefault="0050258C">
      <w:pPr>
        <w:pStyle w:val="a3"/>
      </w:pPr>
      <w:r>
        <w:t xml:space="preserve">3.23. убытки от списания дебиторской задолженности, невозможной (нереальной) для </w:t>
      </w:r>
      <w:r>
        <w:t>взыскания.</w:t>
      </w:r>
    </w:p>
    <w:p w14:paraId="1F084E97" w14:textId="77777777" w:rsidR="00000000" w:rsidRDefault="0050258C">
      <w:pPr>
        <w:pStyle w:val="a3"/>
      </w:pPr>
      <w:r>
        <w:t xml:space="preserve">Такие расходы отражаются на дату исключения дебитора из Единого государственного регистра юридических лиц и индивидуальных предпринимателей (иностранной организации и иностранного индивидуального предпринимателя – из торгового регистра или иной </w:t>
      </w:r>
      <w:r>
        <w:t>аналогичной системы учета и идентификации юридических лиц и индивидуальных предпринимателей страны их учреждения) и (или) смерти физического лица, не являющегося индивидуальным предпринимателем, либо объявления физического лица, не являющегося индивидуальн</w:t>
      </w:r>
      <w:r>
        <w:t>ым предпринимателем, умершим, если иное не установлено настоящим подпунктом.</w:t>
      </w:r>
    </w:p>
    <w:p w14:paraId="1CBBA730" w14:textId="77777777" w:rsidR="00000000" w:rsidRDefault="0050258C">
      <w:pPr>
        <w:pStyle w:val="a3"/>
      </w:pPr>
      <w:r>
        <w:t>Убытки от списания дебиторской задолженности в связи со смертью (объявлением умершим) дебитора банком отражаются на дату признания такого расхода в бухгалтерском учете в соответст</w:t>
      </w:r>
      <w:r>
        <w:t>вии с законодательством.</w:t>
      </w:r>
    </w:p>
    <w:p w14:paraId="660995FB" w14:textId="77777777" w:rsidR="00000000" w:rsidRDefault="0050258C">
      <w:pPr>
        <w:pStyle w:val="a3"/>
      </w:pPr>
      <w:r>
        <w:t>Положения настоящего подпункта не применяются в случае исключения дебитора из Единого государственного регистра юридических лиц и индивидуальных предпринимателей (иностранной организации – из торгового регистра или иной аналогичной</w:t>
      </w:r>
      <w:r>
        <w:t xml:space="preserve"> системы учета и идентификации юридических лиц и индивидуальных предпринимателей страны их учреждения) в связи с реорганизацией путем присоединения;</w:t>
      </w:r>
    </w:p>
    <w:p w14:paraId="18CBAB35" w14:textId="77777777" w:rsidR="00000000" w:rsidRDefault="0050258C">
      <w:pPr>
        <w:pStyle w:val="a3"/>
      </w:pPr>
      <w:r>
        <w:t>3.24. суммы дебиторской задолженности при ликвидации юридического лица.</w:t>
      </w:r>
    </w:p>
    <w:p w14:paraId="5873CEBE" w14:textId="77777777" w:rsidR="00000000" w:rsidRDefault="0050258C">
      <w:pPr>
        <w:pStyle w:val="a3"/>
      </w:pPr>
      <w:r>
        <w:t>Такие расходы отражаются в том отче</w:t>
      </w:r>
      <w:r>
        <w:t>тном периоде, на который приходится:</w:t>
      </w:r>
    </w:p>
    <w:p w14:paraId="6DCF3B98" w14:textId="77777777" w:rsidR="00000000" w:rsidRDefault="0050258C">
      <w:pPr>
        <w:pStyle w:val="a3"/>
      </w:pPr>
      <w:r>
        <w:t xml:space="preserve">наиболее ранняя из следующих дат: дата представления налоговой декларации (расчета) или последний день срока представления налоговой декларации, установленного </w:t>
      </w:r>
      <w:hyperlink r:id="rId427" w:history="1">
        <w:r>
          <w:rPr>
            <w:rStyle w:val="a4"/>
          </w:rPr>
          <w:t>статьей 44 настоящего Кодекса</w:t>
        </w:r>
      </w:hyperlink>
      <w:r>
        <w:t>;</w:t>
      </w:r>
    </w:p>
    <w:p w14:paraId="422E17A0" w14:textId="77777777" w:rsidR="00000000" w:rsidRDefault="0050258C">
      <w:pPr>
        <w:pStyle w:val="a3"/>
      </w:pPr>
      <w:r>
        <w:t>дата составления акта проверки, в ходе которой были установлены обстоятельства, являющиеся основанием для ликвидации юридического лица по решению регистрирующего органа, – при ликвидации юридического лица по решению ре</w:t>
      </w:r>
      <w:r>
        <w:t>гистрирующего органа в порядке, установленном Президентом Республики Беларусь;</w:t>
      </w:r>
    </w:p>
    <w:p w14:paraId="7D4D340E" w14:textId="77777777" w:rsidR="00000000" w:rsidRDefault="0050258C">
      <w:pPr>
        <w:pStyle w:val="a3"/>
      </w:pPr>
      <w:r>
        <w:t>3.25. суммы уменьшения дебиторской задолженности (увеличения кредиторской задолженности) по неустойкам (штрафам, пеням) и иным мерам ответственности за нарушение обязательств пр</w:t>
      </w:r>
      <w:r>
        <w:t>и заключении мирового соглашения, соглашения о примирении, медиативного соглашения, международного медиативного соглашения при условии, что ранее указанные суммы были включены в состав внереализационных доходов.</w:t>
      </w:r>
    </w:p>
    <w:p w14:paraId="15D3029C" w14:textId="77777777" w:rsidR="00000000" w:rsidRDefault="0050258C">
      <w:pPr>
        <w:pStyle w:val="a3"/>
      </w:pPr>
      <w:r>
        <w:t>Такие расходы отражаются в том отчетном пери</w:t>
      </w:r>
      <w:r>
        <w:t>оде, в котором вступают в силу мировое соглашение, соглашение о примирении или заключается медиативное соглашение, международное медиативное соглашение;</w:t>
      </w:r>
    </w:p>
    <w:p w14:paraId="5B17E885" w14:textId="77777777" w:rsidR="00000000" w:rsidRDefault="0050258C">
      <w:pPr>
        <w:pStyle w:val="a3"/>
      </w:pPr>
      <w:r>
        <w:t>3.26. курсовые разницы, возникающие при пересчете выраженной в иностранной валюте и (или) белорусских р</w:t>
      </w:r>
      <w:r>
        <w:t xml:space="preserve">ублях в сумме, эквивалентной определенной сумме в иностранной валюте, стоимости активов и обязательств, определяемые в порядке, установленном законодательством, за исключением указанных в подпункте 1.18 пункта 1 </w:t>
      </w:r>
      <w:hyperlink r:id="rId428" w:history="1">
        <w:r>
          <w:rPr>
            <w:rStyle w:val="a4"/>
          </w:rPr>
          <w:t>статьи 173 настоящего Кодекса</w:t>
        </w:r>
      </w:hyperlink>
      <w:r>
        <w:t xml:space="preserve"> и возникающих у получателей иностранной безвозмездной помощи при пересчете в белорусские рубли стоимости активов и обязательств, связанных с получением и использованием иностранной безвозмездной помощи, </w:t>
      </w:r>
      <w:r>
        <w:t>выраженной в иностранной валюте, при целевом использовании иностранной безвозмездной помощи;</w:t>
      </w:r>
    </w:p>
    <w:p w14:paraId="3F402BF4" w14:textId="77777777" w:rsidR="00000000" w:rsidRDefault="0050258C">
      <w:pPr>
        <w:pStyle w:val="a3"/>
      </w:pPr>
      <w:r>
        <w:t xml:space="preserve">3.27. отрицательные разницы, возникающие в связи с погашением дебиторской или кредиторской задолженности, в том числе в связи с получением оплаты в сумме меньшей, </w:t>
      </w:r>
      <w:r>
        <w:t>чем сумма выручки (внереализационных доходов).</w:t>
      </w:r>
    </w:p>
    <w:p w14:paraId="1BE3103A" w14:textId="77777777" w:rsidR="00000000" w:rsidRDefault="0050258C">
      <w:pPr>
        <w:pStyle w:val="a3"/>
      </w:pPr>
      <w:r>
        <w:t>Такие расходы отражаются на дату погашения дебиторской или кредиторской задолженности;</w:t>
      </w:r>
    </w:p>
    <w:p w14:paraId="70F239B7" w14:textId="77777777" w:rsidR="00000000" w:rsidRDefault="0050258C">
      <w:pPr>
        <w:pStyle w:val="a3"/>
      </w:pPr>
      <w:r>
        <w:t xml:space="preserve">3.28. расходы плательщиков на содержание и эксплуатацию находящихся на их балансе домов престарелых и инвалидов, объектов </w:t>
      </w:r>
      <w:r>
        <w:t>жилищного фонда, образования, здравоохранения, культуры и спорта, за исключением расходов, указанных в подпункте 3.19 настоящего пункта.</w:t>
      </w:r>
    </w:p>
    <w:p w14:paraId="179D079C" w14:textId="77777777" w:rsidR="00000000" w:rsidRDefault="0050258C">
      <w:pPr>
        <w:pStyle w:val="a3"/>
      </w:pPr>
      <w:r>
        <w:t>При этом расходы учитываются в порядке, установленном настоящей главой. Настоящее положение применяется также в отношен</w:t>
      </w:r>
      <w:r>
        <w:t>ии расходов на эти цели при долевом участии организаций в содержании и эксплуатации указанных объектов и не применяется при их использовании исключительно в предпринимательской деятельности;</w:t>
      </w:r>
    </w:p>
    <w:p w14:paraId="7E39B553" w14:textId="77777777" w:rsidR="00000000" w:rsidRDefault="0050258C">
      <w:pPr>
        <w:pStyle w:val="a3"/>
      </w:pPr>
      <w:r>
        <w:t>3.29. суммы премий, бонусов, предоставленных при выполнении покуп</w:t>
      </w:r>
      <w:r>
        <w:t>ателем (заказчиком) условий (в том числе объема покупок или заказов), определенных договором в качестве обязательных для предоставления таких премий, бонусов.</w:t>
      </w:r>
    </w:p>
    <w:p w14:paraId="06EE2033" w14:textId="77777777" w:rsidR="00000000" w:rsidRDefault="0050258C">
      <w:pPr>
        <w:pStyle w:val="a3"/>
      </w:pPr>
      <w:r>
        <w:t>Такие расходы отражаются на дату их перечисления, включая зачет встречных однородных требований, исполнение обязательства третьему лицу и иные способы;</w:t>
      </w:r>
    </w:p>
    <w:p w14:paraId="7855FF7E" w14:textId="77777777" w:rsidR="00000000" w:rsidRDefault="0050258C">
      <w:pPr>
        <w:pStyle w:val="a3"/>
      </w:pPr>
      <w:r>
        <w:t>3.30. убытки от продажи иностранной валюты в сумме отрицательной разницы, образовавшейся вследствие откл</w:t>
      </w:r>
      <w:r>
        <w:t>онения курса продажи иностранной валюты от официального курса, установленного Национальным банком на дату продажи;</w:t>
      </w:r>
    </w:p>
    <w:p w14:paraId="1637831B" w14:textId="77777777" w:rsidR="00000000" w:rsidRDefault="0050258C">
      <w:pPr>
        <w:pStyle w:val="a3"/>
      </w:pPr>
      <w:r>
        <w:t>3.31. убыток от конверсии (обмена) одного вида иностранной валюты на другой вид иностранной валюты в виде отрицательной разницы между суммой,</w:t>
      </w:r>
      <w:r>
        <w:t xml:space="preserve"> полученной как произведение установленного Национальным банком на дату конверсии официального курса приобретенной иностранной валюты и ее количества, и суммой, полученной как произведение установленного Национальным банком на дату конверсии официального к</w:t>
      </w:r>
      <w:r>
        <w:t>урса реализованной иностранной валюты и ее количества;</w:t>
      </w:r>
    </w:p>
    <w:p w14:paraId="6AAD5FDF" w14:textId="77777777" w:rsidR="00000000" w:rsidRDefault="0050258C">
      <w:pPr>
        <w:pStyle w:val="a3"/>
      </w:pPr>
      <w:r>
        <w:t>3.32. стоимость работ (услуг), выполненных (оказанных) по результатам оформления контрольного заказа на выполнение работ (оказание услуг);</w:t>
      </w:r>
    </w:p>
    <w:p w14:paraId="1843EFA4" w14:textId="77777777" w:rsidR="00000000" w:rsidRDefault="0050258C">
      <w:pPr>
        <w:pStyle w:val="a3"/>
      </w:pPr>
      <w:r>
        <w:t>3.33. денежные средства, перечисленные республиканскими унитар</w:t>
      </w:r>
      <w:r>
        <w:t>ными предприятиями, осуществляющими распределение газообразного топлива по трубопроводам и его продажу либо производство, передачу и распределение электрической энергии, республиканским унитарным предприятиям, осуществляющим аналогичный вид деятельности, п</w:t>
      </w:r>
      <w:r>
        <w:t>ри распределении средств в порядке, установленном Советом Министров Республики Беларусь, в пределах одного собственника в условиях установления единых в Республике Беларусь дифференцированных по группам потребителей цен на природный газ либо тарифов на эле</w:t>
      </w:r>
      <w:r>
        <w:t>ктрическую энергию.</w:t>
      </w:r>
    </w:p>
    <w:p w14:paraId="014D2333" w14:textId="77777777" w:rsidR="00000000" w:rsidRDefault="0050258C">
      <w:pPr>
        <w:pStyle w:val="a3"/>
      </w:pPr>
      <w:r>
        <w:t>Такие расходы отражаются на дату их осуществления;</w:t>
      </w:r>
    </w:p>
    <w:p w14:paraId="074C0CFC" w14:textId="77777777" w:rsidR="00000000" w:rsidRDefault="0050258C">
      <w:pPr>
        <w:pStyle w:val="a3"/>
      </w:pPr>
      <w:r>
        <w:t>3.34. обязательные страховые взносы в бюджет государственного внебюджетного фонда социальной защиты населения Республики Беларусь и по обязательному страхованию от несчастных случаев на</w:t>
      </w:r>
      <w:r>
        <w:t xml:space="preserve"> производстве и профессиональных заболеваний, начисленные в порядке, установленном законодательством, за исключением указанных в подпункте 2.5 пункта 2 </w:t>
      </w:r>
      <w:hyperlink r:id="rId429" w:history="1">
        <w:r>
          <w:rPr>
            <w:rStyle w:val="a4"/>
          </w:rPr>
          <w:t>статьи 170 настоящего Кодекса</w:t>
        </w:r>
      </w:hyperlink>
      <w:r>
        <w:t xml:space="preserve"> или вкл</w:t>
      </w:r>
      <w:r>
        <w:t>ючаемых в первоначальную стоимость амортизируемых активов;</w:t>
      </w:r>
    </w:p>
    <w:p w14:paraId="0B9ACE88" w14:textId="77777777" w:rsidR="00000000" w:rsidRDefault="0050258C">
      <w:pPr>
        <w:pStyle w:val="a3"/>
      </w:pPr>
      <w:r>
        <w:t>3.35. отчисления в резервы для покрытия возможных убытков по микрозаймам, подлежащие резервированию в соответствии с законодательством;</w:t>
      </w:r>
    </w:p>
    <w:p w14:paraId="4CF1F21D" w14:textId="77777777" w:rsidR="00000000" w:rsidRDefault="0050258C">
      <w:pPr>
        <w:pStyle w:val="a3"/>
      </w:pPr>
      <w:r>
        <w:t>3.36. расходы плательщика по договору доверительного управлен</w:t>
      </w:r>
      <w:r>
        <w:t>ия денежными средствами и (или) договору доверительного управления ценными бумагами, в которых он указан в качестве вверителя.</w:t>
      </w:r>
    </w:p>
    <w:p w14:paraId="78E2154A" w14:textId="77777777" w:rsidR="00000000" w:rsidRDefault="0050258C">
      <w:pPr>
        <w:pStyle w:val="a3"/>
      </w:pPr>
      <w:r>
        <w:t>Такие расходы определяются как сумма убытка, полученного по такому договору, рассчитанная доверительным управляющим на основе дан</w:t>
      </w:r>
      <w:r>
        <w:t xml:space="preserve">ных бухгалтерского учета операций доверительного управления в порядке, установленном законодательством, и отражаются на дату возврата денежных средств и (или) ценных бумаг из доверительного управления. Для целей настоящей главы такие расходы учитываются в </w:t>
      </w:r>
      <w:r>
        <w:t>том числе вверителями, применяющими особые режимы налогообложения;</w:t>
      </w:r>
    </w:p>
    <w:p w14:paraId="1457BCCF" w14:textId="77777777" w:rsidR="00000000" w:rsidRDefault="0050258C">
      <w:pPr>
        <w:pStyle w:val="a3"/>
      </w:pPr>
      <w:r>
        <w:t xml:space="preserve">3.37. суммы вознаграждения доверительного управляющего по договору доверительного управления денежными средствами и (или) договору доверительного управления ценными бумагами в случае, если </w:t>
      </w:r>
      <w:r>
        <w:t>данное вознаграждение не удерживается доверительным управляющим из средств вверителя, находящихся в доверительном управлении, а уплачивается вверителем самостоятельно. Для целей настоящей главы такие расходы учитываются в том числе вверителями, применяющим</w:t>
      </w:r>
      <w:r>
        <w:t>и особые режимы налогообложения;</w:t>
      </w:r>
    </w:p>
    <w:p w14:paraId="04F30DAC" w14:textId="77777777" w:rsidR="00000000" w:rsidRDefault="0050258C">
      <w:pPr>
        <w:pStyle w:val="a3"/>
      </w:pPr>
      <w:r>
        <w:t>3.38. расходы плательщика по договору доверительного управления фондом банковского управления, в котором он указан в качестве вверителя.</w:t>
      </w:r>
    </w:p>
    <w:p w14:paraId="7B6022FF" w14:textId="77777777" w:rsidR="00000000" w:rsidRDefault="0050258C">
      <w:pPr>
        <w:pStyle w:val="a3"/>
      </w:pPr>
      <w:r>
        <w:t>Такие расходы определяются как отрицательная разница между стоимостью доли вверителя в</w:t>
      </w:r>
      <w:r>
        <w:t xml:space="preserve"> имуществе фонда на дату выкупа (досрочного выкупа) долевого сертификата (его доли) доверительным управляющим фондом банковского управления и стоимостью этой доли вверителя на дату передачи денежных средств и (или) ценных бумаг в фонд.</w:t>
      </w:r>
    </w:p>
    <w:p w14:paraId="322B9496" w14:textId="77777777" w:rsidR="00000000" w:rsidRDefault="0050258C">
      <w:pPr>
        <w:pStyle w:val="a3"/>
      </w:pPr>
      <w:r>
        <w:t>Такие расходы отража</w:t>
      </w:r>
      <w:r>
        <w:t>ются на дату выкупа (досрочного выкупа) долевого сертификата (его доли) доверительным управляющим фондом банковского управления. Для целей настоящей главы такие расходы учитываются в том числе вверителями, применяющими особые режимы налогообложения;</w:t>
      </w:r>
    </w:p>
    <w:p w14:paraId="4CF01363" w14:textId="77777777" w:rsidR="00000000" w:rsidRDefault="0050258C">
      <w:pPr>
        <w:pStyle w:val="a3"/>
      </w:pPr>
      <w:r>
        <w:t xml:space="preserve">3.39. </w:t>
      </w:r>
      <w:r>
        <w:t>суммы денежных средств, удержанных в пользу фонда банковского управления при досрочном выкупе доверительным управляющим фондом банковского управления долевого сертификата (его доли).</w:t>
      </w:r>
    </w:p>
    <w:p w14:paraId="31248F16" w14:textId="77777777" w:rsidR="00000000" w:rsidRDefault="0050258C">
      <w:pPr>
        <w:pStyle w:val="a3"/>
      </w:pPr>
      <w:r>
        <w:t>Такие расходы отражаются на дату досрочного выкупа долевого сертификата (</w:t>
      </w:r>
      <w:r>
        <w:t>его доли) доверительным управляющим фондом банковского управления. Для целей настоящей главы такие расходы учитываются в том числе вверителями, применяющими особые режимы налогообложения;</w:t>
      </w:r>
    </w:p>
    <w:p w14:paraId="62921BD4" w14:textId="77777777" w:rsidR="00000000" w:rsidRDefault="0050258C">
      <w:pPr>
        <w:pStyle w:val="a3"/>
      </w:pPr>
      <w:r>
        <w:t>3.40. затраты, произведенные заказчиком, застройщиком, дольщиком при</w:t>
      </w:r>
      <w:r>
        <w:t xml:space="preserve"> возведении (возмещении стоимости возведения) объектов, завершенных строительством, но не зарегистрированных в установленном порядке в качестве объектов недвижимого имущества, объектов инженерной, транспортной и социальной инфраструктуры и их благоустройст</w:t>
      </w:r>
      <w:r>
        <w:t>ва, безвозмездно переданных в собственность государства;</w:t>
      </w:r>
    </w:p>
    <w:p w14:paraId="1A426FE1" w14:textId="77777777" w:rsidR="00000000" w:rsidRDefault="0050258C">
      <w:pPr>
        <w:pStyle w:val="a3"/>
      </w:pPr>
      <w:r>
        <w:t>3.41. затраты, произведенные заказчиком, застройщиком, дольщиком, составляющие стоимость товаров (работ, услуг), безвозмездно переданных государственным эксплуатационным организациям при реконструкци</w:t>
      </w:r>
      <w:r>
        <w:t>и, ремонте объектов инженерной и транспортной инфраструктуры, находящихся у них на праве хозяйственного ведения (оперативного управления), в связи с выполнением технических условий на инженерно-техническое обеспечение объекта, полученных в установленном по</w:t>
      </w:r>
      <w:r>
        <w:t>рядке в целях строительства объекта;</w:t>
      </w:r>
    </w:p>
    <w:p w14:paraId="01CAD8BE" w14:textId="77777777" w:rsidR="00000000" w:rsidRDefault="0050258C">
      <w:pPr>
        <w:pStyle w:val="a3"/>
      </w:pPr>
      <w:r>
        <w:t>3.41-1. затраты, произведенные заказчиком, застройщиком, составляющие стоимость товаров (работ, услуг), безвозмездно переданных в собственность Республики Беларусь в лице государственных организаций, произведенные на ос</w:t>
      </w:r>
      <w:r>
        <w:t>новании решений, принятых государственными органами, или по условиям проведения аукционов на право заключения договора аренды земельных участков для строительства объектов или аукционов с условиями на право проектирования и строительства капитальных строен</w:t>
      </w:r>
      <w:r>
        <w:t>ий (зданий, сооружений);</w:t>
      </w:r>
    </w:p>
    <w:p w14:paraId="5DE9A7DF" w14:textId="77777777" w:rsidR="00000000" w:rsidRDefault="0050258C">
      <w:pPr>
        <w:pStyle w:val="a3"/>
      </w:pPr>
      <w:r>
        <w:t>3.42. суммы налога на добавленную стоимость, исчисленные в порядке, установленном законодательством:</w:t>
      </w:r>
    </w:p>
    <w:p w14:paraId="67D9EE5A" w14:textId="77777777" w:rsidR="00000000" w:rsidRDefault="0050258C">
      <w:pPr>
        <w:pStyle w:val="a3"/>
      </w:pPr>
      <w:r>
        <w:t xml:space="preserve">в соответствии с главой 14 настоящего Кодекса с доходов, указанных в </w:t>
      </w:r>
      <w:hyperlink r:id="rId430" w:history="1">
        <w:r>
          <w:rPr>
            <w:rStyle w:val="a4"/>
          </w:rPr>
          <w:t>статье 174 настоящего Кодекса</w:t>
        </w:r>
      </w:hyperlink>
      <w:r>
        <w:t xml:space="preserve">, если иное не установлено подпунктом 1.21-1 </w:t>
      </w:r>
      <w:hyperlink r:id="rId431" w:history="1">
        <w:r>
          <w:rPr>
            <w:rStyle w:val="a4"/>
          </w:rPr>
          <w:t>статьи 173 настоящего Кодекса</w:t>
        </w:r>
      </w:hyperlink>
      <w:r>
        <w:t>;</w:t>
      </w:r>
    </w:p>
    <w:p w14:paraId="2E99E975" w14:textId="77777777" w:rsidR="00000000" w:rsidRDefault="0050258C">
      <w:pPr>
        <w:pStyle w:val="a3"/>
      </w:pPr>
      <w:r>
        <w:t>с сумм увеличения налоговой базы налога на добавленную стоимость в соответстви</w:t>
      </w:r>
      <w:r>
        <w:t xml:space="preserve">и с частью второй пункта 39 </w:t>
      </w:r>
      <w:hyperlink r:id="rId432" w:history="1">
        <w:r>
          <w:rPr>
            <w:rStyle w:val="a4"/>
          </w:rPr>
          <w:t>статьи 120 настоящего Кодекса</w:t>
        </w:r>
      </w:hyperlink>
      <w:r>
        <w:t>.</w:t>
      </w:r>
    </w:p>
    <w:p w14:paraId="619E0385" w14:textId="77777777" w:rsidR="00000000" w:rsidRDefault="0050258C">
      <w:pPr>
        <w:pStyle w:val="a3"/>
      </w:pPr>
      <w:r>
        <w:t>Такие расходы отражаются в том отчетном периоде, за который эти суммы отражены в налоговой декларации (расчете) по налогу на добав</w:t>
      </w:r>
      <w:r>
        <w:t>ленную стоимость;</w:t>
      </w:r>
    </w:p>
    <w:p w14:paraId="05F9F33D" w14:textId="77777777" w:rsidR="00000000" w:rsidRDefault="0050258C">
      <w:pPr>
        <w:pStyle w:val="a3"/>
      </w:pPr>
      <w:r>
        <w:t>3.43. суммы производимой в установленном порядке уценки товаров в розничной торговле и общественном питании до цен на вновь поступивший товар, а также суммы снижения цен на товары с истекающими сроком годности и (или) сроком хранения, сро</w:t>
      </w:r>
      <w:r>
        <w:t>ком службы, товары, пользующиеся ограниченным спросом у населения, производимого за счет уменьшения покупной стоимости (в случаях, когда размера торговой надбавки недостаточно);</w:t>
      </w:r>
    </w:p>
    <w:p w14:paraId="60F5308B" w14:textId="77777777" w:rsidR="00000000" w:rsidRDefault="0050258C">
      <w:pPr>
        <w:pStyle w:val="a3"/>
      </w:pPr>
      <w:r>
        <w:t>3.44. убытки от продажи банкам банковских и мерных слитков из драгоценных мета</w:t>
      </w:r>
      <w:r>
        <w:t xml:space="preserve">ллов, слитковых (инвестиционных) монет из драгоценных металлов в сумме отрицательной разницы между ценой продажи и ценой приобретения. Данное положение применяется в том числе плательщиками налога при упрощенной системе налогообложения, единого налога для </w:t>
      </w:r>
      <w:r>
        <w:t>производителей сельскохозяйственной продукции при определении налоговой базы налога на прибыль;</w:t>
      </w:r>
    </w:p>
    <w:p w14:paraId="395425FB" w14:textId="77777777" w:rsidR="00000000" w:rsidRDefault="0050258C">
      <w:pPr>
        <w:pStyle w:val="a3"/>
      </w:pPr>
      <w:r>
        <w:t xml:space="preserve">3.45. сумма арендной платы, фактически уплаченная (зачтенная путем проведения зачета встречных однородных требований) в пользу физического лица – арендодателя, </w:t>
      </w:r>
      <w:r>
        <w:t xml:space="preserve">в том числе индивидуального предпринимателя, и ранее отнесенная в состав внереализационных доходов в соответствии с подпунктом 3.36 пункта 3 </w:t>
      </w:r>
      <w:hyperlink r:id="rId433" w:history="1">
        <w:r>
          <w:rPr>
            <w:rStyle w:val="a4"/>
          </w:rPr>
          <w:t>статьи 174 настоящего Кодекса</w:t>
        </w:r>
      </w:hyperlink>
      <w:r>
        <w:t>.</w:t>
      </w:r>
    </w:p>
    <w:p w14:paraId="6C41CDB8" w14:textId="77777777" w:rsidR="00000000" w:rsidRDefault="0050258C">
      <w:pPr>
        <w:pStyle w:val="a3"/>
      </w:pPr>
      <w:r>
        <w:t>Такие расходы отр</w:t>
      </w:r>
      <w:r>
        <w:t>ажаются в том отчетном периоде, на который приходится дата уплаты денежных средств в пользу физического лица – арендодателя, в том числе индивидуального предпринимателя, а в случае, если задолженность перед таким физическим лицом погашается путем зачета вс</w:t>
      </w:r>
      <w:r>
        <w:t>тречных однородных требований, – дата зачета;</w:t>
      </w:r>
    </w:p>
    <w:p w14:paraId="337E0D3F" w14:textId="77777777" w:rsidR="00000000" w:rsidRDefault="0050258C">
      <w:pPr>
        <w:pStyle w:val="a3"/>
      </w:pPr>
      <w:r>
        <w:t>3.46. разница между суммой, полученной (причитающейся к получению) эмитентом при размещении жилищных облигаций, и суммой, выплаченной (причитающейся к выплате) при погашении эмитентом жилищных облигаций (включа</w:t>
      </w:r>
      <w:r>
        <w:t>я досрочный выкуп).</w:t>
      </w:r>
    </w:p>
    <w:p w14:paraId="05CEF80A" w14:textId="77777777" w:rsidR="00000000" w:rsidRDefault="0050258C">
      <w:pPr>
        <w:pStyle w:val="a3"/>
      </w:pPr>
      <w:r>
        <w:t>Такие расходы отражаются на дату погашения (досрочного выкупа) жилищных облигаций;</w:t>
      </w:r>
    </w:p>
    <w:p w14:paraId="700E5C6A" w14:textId="77777777" w:rsidR="00000000" w:rsidRDefault="0050258C">
      <w:pPr>
        <w:pStyle w:val="a3"/>
      </w:pPr>
      <w:r>
        <w:t>3.47. суммы таможенных пошлин, налогов, специальных, антидемпинговых, компенсационных пошлин, пени, уплаченных таможенными представителями при исполнении солидарной обязанности в соответствии с законодательством.</w:t>
      </w:r>
    </w:p>
    <w:p w14:paraId="71FC44F7" w14:textId="77777777" w:rsidR="00000000" w:rsidRDefault="0050258C">
      <w:pPr>
        <w:pStyle w:val="a3"/>
      </w:pPr>
      <w:r>
        <w:t>Такие расходы отражаются не ранее даты их ф</w:t>
      </w:r>
      <w:r>
        <w:t>актического осуществления (возникновения);</w:t>
      </w:r>
    </w:p>
    <w:p w14:paraId="75EEBEAC" w14:textId="77777777" w:rsidR="00000000" w:rsidRDefault="0050258C">
      <w:pPr>
        <w:pStyle w:val="a3"/>
      </w:pPr>
      <w:r>
        <w:t xml:space="preserve">3.48. резервы по сомнительным долгам, созданные по результатам проведенной на последнее число отчетного (налогового) периода инвентаризации дебиторской задолженности, не погашенной в установленный срок, возникшей </w:t>
      </w:r>
      <w:r>
        <w:t>в связи с реализацией товаров (работ, услуг), имущественных прав, нематериальных активов, а также по операциям по сдаче в аренду (передаче в финансовую аренду (лизинг)), иное возмездное или безвозмездное пользование имущества, но не более пяти (5) проценто</w:t>
      </w:r>
      <w:r>
        <w:t xml:space="preserve">в выручки от реализации товаров (работ, услуг), имущественных прав, нематериальных активов и сумм доходов, указанных в подпункте 3.18 пункта 3 </w:t>
      </w:r>
      <w:hyperlink r:id="rId434" w:history="1">
        <w:r>
          <w:rPr>
            <w:rStyle w:val="a4"/>
          </w:rPr>
          <w:t>статьи 174 настоящего Кодекса</w:t>
        </w:r>
      </w:hyperlink>
      <w:r>
        <w:t>, с учетом налога на добавленную стоимость, и исчисленные следующим образом:</w:t>
      </w:r>
    </w:p>
    <w:p w14:paraId="6315D1EE" w14:textId="77777777" w:rsidR="00000000" w:rsidRDefault="0050258C">
      <w:pPr>
        <w:pStyle w:val="a3"/>
      </w:pPr>
      <w:r>
        <w:t>по сомнительной задолженности со сроком возникновения свыше девяноста календарных дней – в сумму создаваемого резерва включается полная сумма выявленной на основании инвентаризаци</w:t>
      </w:r>
      <w:r>
        <w:t>и задолженности;</w:t>
      </w:r>
    </w:p>
    <w:p w14:paraId="572384A1" w14:textId="77777777" w:rsidR="00000000" w:rsidRDefault="0050258C">
      <w:pPr>
        <w:pStyle w:val="a3"/>
      </w:pPr>
      <w:r>
        <w:t>по сомнительной задолженности со сроком возникновения от сорока пяти до девяноста календарных дней (включительно) – в сумму резерва включается пятьдесят (50) процентов от суммы, выявленной на основании инвентаризации задолженности;</w:t>
      </w:r>
    </w:p>
    <w:p w14:paraId="08A40748" w14:textId="77777777" w:rsidR="00000000" w:rsidRDefault="0050258C">
      <w:pPr>
        <w:pStyle w:val="a3"/>
      </w:pPr>
      <w:r>
        <w:t>по сомн</w:t>
      </w:r>
      <w:r>
        <w:t>ительной задолженности со сроком возникновения до 45 календарных дней – сумма выявленной на основании инвентаризации задолженности не увеличивает сумму создаваемого резерва.</w:t>
      </w:r>
    </w:p>
    <w:p w14:paraId="17B81320" w14:textId="77777777" w:rsidR="00000000" w:rsidRDefault="0050258C">
      <w:pPr>
        <w:pStyle w:val="a3"/>
      </w:pPr>
      <w:r>
        <w:t xml:space="preserve">По дебиторской задолженности, выраженной в иностранной валюте и (или) белорусских </w:t>
      </w:r>
      <w:r>
        <w:t>рублях в сумме, эквивалентной определенной сумме в иностранной валюте, создание резерва по сомнительным долгам производится исходя из суммы выручки в белорусских рублях, отраженной в налоговой декларации (расчете) по налогу на прибыль.</w:t>
      </w:r>
    </w:p>
    <w:p w14:paraId="0BC26E6C" w14:textId="77777777" w:rsidR="00000000" w:rsidRDefault="0050258C">
      <w:pPr>
        <w:pStyle w:val="a3"/>
      </w:pPr>
      <w:r>
        <w:t>Положения настоящего</w:t>
      </w:r>
      <w:r>
        <w:t xml:space="preserve"> подпункта не подлежат применению по дебиторской задолженности:</w:t>
      </w:r>
    </w:p>
    <w:p w14:paraId="3D12D6C3" w14:textId="77777777" w:rsidR="00000000" w:rsidRDefault="0050258C">
      <w:pPr>
        <w:pStyle w:val="a3"/>
      </w:pPr>
      <w:r>
        <w:t>возникшей в отношении выручки, внереализационных доходов, по которым белорусская организация имела право применять законодательство, устанавливающее освобождение от налога на прибыль (право на</w:t>
      </w:r>
      <w:r>
        <w:t xml:space="preserve"> неуплату налога на прибыль);</w:t>
      </w:r>
    </w:p>
    <w:p w14:paraId="16C5D328" w14:textId="77777777" w:rsidR="00000000" w:rsidRDefault="0050258C">
      <w:pPr>
        <w:pStyle w:val="a3"/>
      </w:pPr>
      <w:r>
        <w:t>возникшей в период применения организацией особых режимов налогообложения;</w:t>
      </w:r>
    </w:p>
    <w:p w14:paraId="3E42509E" w14:textId="77777777" w:rsidR="00000000" w:rsidRDefault="0050258C">
      <w:pPr>
        <w:pStyle w:val="a3"/>
      </w:pPr>
      <w:r>
        <w:t>в размере имеющегося у организации встречного обязательства (кредиторской задолженности) перед контрагентом;</w:t>
      </w:r>
    </w:p>
    <w:p w14:paraId="111B81E3" w14:textId="77777777" w:rsidR="00000000" w:rsidRDefault="0050258C">
      <w:pPr>
        <w:pStyle w:val="a3"/>
      </w:pPr>
      <w:r>
        <w:t>3.49. расходы от изменения справедливой ст</w:t>
      </w:r>
      <w:r>
        <w:t>оимости инструментов и объектов хеджирования, признаваемые таковыми в бухгалтерском учете, в том числе расходы по операциям с форвардными и фьючерсными контрактами, опционами и иными производными финансовыми инструментами, а также комиссионный сбор, уплаче</w:t>
      </w:r>
      <w:r>
        <w:t>нный организатору торгов, за исключением указанных в подпункте 3.50 настоящего пункта;</w:t>
      </w:r>
    </w:p>
    <w:p w14:paraId="675295B0" w14:textId="77777777" w:rsidR="00000000" w:rsidRDefault="0050258C">
      <w:pPr>
        <w:pStyle w:val="a3"/>
      </w:pPr>
      <w:r>
        <w:t>3.50. расходы юридических лиц – клиентов субъектов рынка беспоставочных внебиржевых финансовых инструментов, понесенные в налоговом (отчетном) периоде по операциям с бес</w:t>
      </w:r>
      <w:r>
        <w:t>поставочными внебиржевыми финансовыми инструментами в виде начисленных отрицательных разниц цен базовых активов по совершенным операциям с беспоставочными внебиржевыми финансовыми инструментами, а также иные суммы средств, в отношении которых у клиента воз</w:t>
      </w:r>
      <w:r>
        <w:t>никает обязанность их уплатить по соглашению о совершении операций с беспоставочными внебиржевыми финансовыми инструментами. В случае превышения внереализационных расходов юридических лиц – клиентов субъектов рынка беспоставочных внебиржевых финансовых инс</w:t>
      </w:r>
      <w:r>
        <w:t>трументов по операциям с беспоставочными внебиржевыми финансовыми инструментами над внереализационными доходами по таким операциям в налоговом (отчетном) периоде сумма такого превышения не учитывается при исчислении валовой прибыли;</w:t>
      </w:r>
    </w:p>
    <w:p w14:paraId="664571ED" w14:textId="77777777" w:rsidR="00000000" w:rsidRDefault="0050258C">
      <w:pPr>
        <w:pStyle w:val="a3"/>
      </w:pPr>
      <w:r>
        <w:t>3.51. суммы потерь, нед</w:t>
      </w:r>
      <w:r>
        <w:t xml:space="preserve">остач и (или) порчи имущества, понесенных убытков, возмещение по которым учтено в составе внереализационных доходов в соответствии с подпунктами 3.5 и 3.6 пункта 3 </w:t>
      </w:r>
      <w:hyperlink r:id="rId435" w:history="1">
        <w:r>
          <w:rPr>
            <w:rStyle w:val="a4"/>
          </w:rPr>
          <w:t>статьи 174 настоящего Код</w:t>
        </w:r>
        <w:r>
          <w:rPr>
            <w:rStyle w:val="a4"/>
          </w:rPr>
          <w:t>екса</w:t>
        </w:r>
      </w:hyperlink>
      <w:r>
        <w:t xml:space="preserve">, а также возврат (возмещение) в счет учтенных ранее доходов в соответствии с подпунктом 3.7 пункта 3 </w:t>
      </w:r>
      <w:hyperlink r:id="rId436" w:history="1">
        <w:r>
          <w:rPr>
            <w:rStyle w:val="a4"/>
          </w:rPr>
          <w:t>статьи 174 настоящего Кодекса</w:t>
        </w:r>
      </w:hyperlink>
      <w:r>
        <w:t xml:space="preserve"> в размере фактических расходов, но не более суммы учт</w:t>
      </w:r>
      <w:r>
        <w:t>енного возмещения и (или) возврата.</w:t>
      </w:r>
    </w:p>
    <w:p w14:paraId="11308E02" w14:textId="77777777" w:rsidR="00000000" w:rsidRDefault="0050258C">
      <w:pPr>
        <w:pStyle w:val="a3"/>
      </w:pPr>
      <w:r>
        <w:t>В случае изъятия в установленном порядке земельных участков под фактическими расходами следует понимать суммы, определенные в соответствии с законодательством.</w:t>
      </w:r>
    </w:p>
    <w:p w14:paraId="0EC48E57" w14:textId="77777777" w:rsidR="00000000" w:rsidRDefault="0050258C">
      <w:pPr>
        <w:pStyle w:val="a3"/>
      </w:pPr>
      <w:r>
        <w:t>Настоящее положение не применяется в отношении расходов, ука</w:t>
      </w:r>
      <w:r>
        <w:t xml:space="preserve">занных в подпункте 1.6 пункта 1 </w:t>
      </w:r>
      <w:hyperlink r:id="rId437" w:history="1">
        <w:r>
          <w:rPr>
            <w:rStyle w:val="a4"/>
          </w:rPr>
          <w:t>статьи 173 настоящего Кодекса</w:t>
        </w:r>
      </w:hyperlink>
      <w:r>
        <w:t>.</w:t>
      </w:r>
    </w:p>
    <w:p w14:paraId="25954825" w14:textId="77777777" w:rsidR="00000000" w:rsidRDefault="0050258C">
      <w:pPr>
        <w:pStyle w:val="a3"/>
      </w:pPr>
      <w:r>
        <w:t>Такие расходы отражаются на дату поступления возмещения и (или) возврата указанных расходов (убытков), но не ранее их фактичес</w:t>
      </w:r>
      <w:r>
        <w:t>кого осуществления;</w:t>
      </w:r>
    </w:p>
    <w:p w14:paraId="6AFD712E" w14:textId="77777777" w:rsidR="00000000" w:rsidRDefault="0050258C">
      <w:pPr>
        <w:pStyle w:val="a3"/>
      </w:pPr>
      <w:r>
        <w:t xml:space="preserve">3.51-1. суммы налога на добавленную стоимость, указанные в подпункте 24.15 пункта 24 </w:t>
      </w:r>
      <w:hyperlink r:id="rId438" w:history="1">
        <w:r>
          <w:rPr>
            <w:rStyle w:val="a4"/>
          </w:rPr>
          <w:t>статьи 133 настоящего Кодекса</w:t>
        </w:r>
      </w:hyperlink>
      <w:r>
        <w:t>;</w:t>
      </w:r>
    </w:p>
    <w:p w14:paraId="17EBE554" w14:textId="77777777" w:rsidR="00000000" w:rsidRDefault="0050258C">
      <w:pPr>
        <w:pStyle w:val="a3"/>
      </w:pPr>
      <w:r>
        <w:t>3.51-2. отчисления нанимателями денежных средств проф</w:t>
      </w:r>
      <w:r>
        <w:t>союзным организациям в размере не более 0,15 процента от фонда заработной платы для проведения культурно-массовых и спортивных мероприятий, новогодних елок, удешевления стоимости детских новогодних подарков, пропаганды здорового образа жизни, возрождения н</w:t>
      </w:r>
      <w:r>
        <w:t>ациональной культуры, реализации иных социально значимых целей, определяемых коллективным договором или иным соглашением между нанимателем и профсоюзной организацией;</w:t>
      </w:r>
    </w:p>
    <w:p w14:paraId="4FC9857B" w14:textId="77777777" w:rsidR="00000000" w:rsidRDefault="0050258C">
      <w:pPr>
        <w:pStyle w:val="a3"/>
      </w:pPr>
      <w:r>
        <w:t>3.52. другие расходы, потери, убытки плательщика при осуществлении своей деятельности, не</w:t>
      </w:r>
      <w:r>
        <w:t>посредственно не связанные с производством и реализацией товаров (работ, услуг), имущественных прав.</w:t>
      </w:r>
    </w:p>
    <w:p w14:paraId="0112A1D8" w14:textId="77777777" w:rsidR="00000000" w:rsidRDefault="0050258C">
      <w:pPr>
        <w:pStyle w:val="a3"/>
      </w:pPr>
      <w:r>
        <w:t>Такие расходы отражаются не ранее даты их фактического осуществления (возникновения).</w:t>
      </w:r>
    </w:p>
    <w:p w14:paraId="42D78CFF" w14:textId="77777777" w:rsidR="00000000" w:rsidRDefault="0050258C">
      <w:pPr>
        <w:spacing w:after="240"/>
        <w:rPr>
          <w:rFonts w:eastAsia="Times New Roman"/>
        </w:rPr>
      </w:pPr>
    </w:p>
    <w:p w14:paraId="6248EEF3" w14:textId="77777777" w:rsidR="00000000" w:rsidRDefault="0050258C">
      <w:pPr>
        <w:jc w:val="center"/>
        <w:rPr>
          <w:rFonts w:eastAsia="Times New Roman"/>
        </w:rPr>
      </w:pPr>
      <w:r>
        <w:rPr>
          <w:rFonts w:eastAsia="Times New Roman"/>
          <w:b/>
          <w:bCs/>
        </w:rPr>
        <w:t>Статья 176.</w:t>
      </w:r>
      <w:r>
        <w:rPr>
          <w:rFonts w:eastAsia="Times New Roman"/>
        </w:rPr>
        <w:t xml:space="preserve"> Особенности определения валовой прибыли банками</w:t>
      </w:r>
    </w:p>
    <w:p w14:paraId="2303BD31" w14:textId="77777777" w:rsidR="00000000" w:rsidRDefault="0050258C">
      <w:pPr>
        <w:rPr>
          <w:rFonts w:eastAsia="Times New Roman"/>
        </w:rPr>
      </w:pPr>
    </w:p>
    <w:p w14:paraId="617DBD44" w14:textId="77777777" w:rsidR="00000000" w:rsidRDefault="0050258C">
      <w:pPr>
        <w:pStyle w:val="a3"/>
      </w:pPr>
      <w:r>
        <w:t>1. П</w:t>
      </w:r>
      <w:r>
        <w:t>рибыль (убыток) от деятельности банков (валовая прибыль) определяется как положительная (отрицательная) разница между суммами доходов и расходов банков с учетом особенностей, установленных настоящей статьей.</w:t>
      </w:r>
    </w:p>
    <w:p w14:paraId="2FD2C9F2" w14:textId="77777777" w:rsidR="00000000" w:rsidRDefault="0050258C">
      <w:pPr>
        <w:pStyle w:val="a3"/>
      </w:pPr>
      <w:r>
        <w:t>2. При определении валовой прибыли банка учитыва</w:t>
      </w:r>
      <w:r>
        <w:t>ются доходы и расходы по операциям между филиалами, исполняющими в установленном порядке налоговые обязательства этого банка, а также доходы и расходы от деятельности за пределами Республики Беларусь, в том числе по деятельности, по которой банк зарегистри</w:t>
      </w:r>
      <w:r>
        <w:t>рован в качестве плательщика налогов иностранного государства.</w:t>
      </w:r>
    </w:p>
    <w:p w14:paraId="449A2680" w14:textId="77777777" w:rsidR="00000000" w:rsidRDefault="0050258C">
      <w:pPr>
        <w:pStyle w:val="a3"/>
      </w:pPr>
      <w:r>
        <w:t xml:space="preserve">Расходы банков, относящиеся к отчетному периоду, подтверждаемые первичными учетными документами, поступившими по истечении этого периода, отражаются в том отчетном периоде, в котором поступили </w:t>
      </w:r>
      <w:r>
        <w:t>первичные учетные документы, за исключением поступивших после истечения налогового периода. Расходы банков, относящиеся к налоговому периоду, подтверждаемые первичными учетными документами, поступившими по истечении налогового периода, отражаются в том нал</w:t>
      </w:r>
      <w:r>
        <w:t>оговом периоде, к которому они относятся.</w:t>
      </w:r>
    </w:p>
    <w:p w14:paraId="68C3D151" w14:textId="77777777" w:rsidR="00000000" w:rsidRDefault="0050258C">
      <w:pPr>
        <w:pStyle w:val="a3"/>
      </w:pPr>
      <w:r>
        <w:t>Валовая прибыль филиалами банка, исполняющими в установленном порядке налоговые обязательства этого банка, определяется в соответствии с настоящей статьей от деятельности данных филиалов.</w:t>
      </w:r>
    </w:p>
    <w:p w14:paraId="3B4201F1" w14:textId="77777777" w:rsidR="00000000" w:rsidRDefault="0050258C">
      <w:pPr>
        <w:pStyle w:val="a3"/>
      </w:pPr>
      <w:r>
        <w:t>3. Доходы и расходы банка учитываются на дату признания их в бухгалтерском учете согласно принципу начисления в порядке, установленном Национальным банком, с учетом положений настоящей статьи.</w:t>
      </w:r>
    </w:p>
    <w:p w14:paraId="6E515B81" w14:textId="77777777" w:rsidR="00000000" w:rsidRDefault="0050258C">
      <w:pPr>
        <w:pStyle w:val="a3"/>
      </w:pPr>
      <w:r>
        <w:t>4. Доходы и расходы банка определяются, если иное не установлен</w:t>
      </w:r>
      <w:r>
        <w:t>о настоящим Кодексом, исходя из цен сделок, корректируемых в случаях, установленных главой 11 настоящего Кодекса.</w:t>
      </w:r>
    </w:p>
    <w:p w14:paraId="423065B7" w14:textId="77777777" w:rsidR="00000000" w:rsidRDefault="0050258C">
      <w:pPr>
        <w:pStyle w:val="a3"/>
      </w:pPr>
      <w:r>
        <w:t xml:space="preserve">5. Валовая прибыль банка определяется с учетом особенностей, установленных пунктами 6–10 </w:t>
      </w:r>
      <w:hyperlink r:id="rId439" w:history="1">
        <w:r>
          <w:rPr>
            <w:rStyle w:val="a4"/>
          </w:rPr>
          <w:t>статьи 167</w:t>
        </w:r>
      </w:hyperlink>
      <w:r>
        <w:t xml:space="preserve">, пунктами 3 и 4 </w:t>
      </w:r>
      <w:hyperlink r:id="rId440" w:history="1">
        <w:r>
          <w:rPr>
            <w:rStyle w:val="a4"/>
          </w:rPr>
          <w:t>статьи 168</w:t>
        </w:r>
      </w:hyperlink>
      <w:r>
        <w:t xml:space="preserve">, </w:t>
      </w:r>
      <w:hyperlink r:id="rId441" w:history="1">
        <w:r>
          <w:rPr>
            <w:rStyle w:val="a4"/>
          </w:rPr>
          <w:t>статьями 178</w:t>
        </w:r>
      </w:hyperlink>
      <w:r>
        <w:t xml:space="preserve"> и </w:t>
      </w:r>
      <w:hyperlink r:id="rId442" w:history="1">
        <w:r>
          <w:rPr>
            <w:rStyle w:val="a4"/>
          </w:rPr>
          <w:t>179 настоящего Кодекса</w:t>
        </w:r>
      </w:hyperlink>
      <w:r>
        <w:t>.</w:t>
      </w:r>
    </w:p>
    <w:p w14:paraId="55BAEF14" w14:textId="77777777" w:rsidR="00000000" w:rsidRDefault="0050258C">
      <w:pPr>
        <w:pStyle w:val="a3"/>
      </w:pPr>
      <w:r>
        <w:t xml:space="preserve">6. В случаях, указанных в пункте 13 </w:t>
      </w:r>
      <w:hyperlink r:id="rId443" w:history="1">
        <w:r>
          <w:rPr>
            <w:rStyle w:val="a4"/>
          </w:rPr>
          <w:t>статьи 168 настоящего Кодекса</w:t>
        </w:r>
      </w:hyperlink>
      <w:r>
        <w:t>, корректировка доходов банка и (или) соответствующих им расходов, учитываемых при налого</w:t>
      </w:r>
      <w:r>
        <w:t>обложении, производится в порядке, определенном указанным пунктом в отношении выручки и (или) затрат по производству и реализации.</w:t>
      </w:r>
    </w:p>
    <w:p w14:paraId="7F72A4AF" w14:textId="77777777" w:rsidR="00000000" w:rsidRDefault="0050258C">
      <w:pPr>
        <w:pStyle w:val="a3"/>
      </w:pPr>
      <w:r>
        <w:t>7. Доходы банков для целей настоящей статьи включают в себя доходы, относящиеся в соответствии с нормативными правовыми актам</w:t>
      </w:r>
      <w:r>
        <w:t>и Национального банка к процентным доходам, комиссионным доходам, прочим банковским доходам, операционным доходам, доходам от уменьшения резервов, поступлениям по ранее списанным долгам.</w:t>
      </w:r>
    </w:p>
    <w:p w14:paraId="6C24C648" w14:textId="77777777" w:rsidR="00000000" w:rsidRDefault="0050258C">
      <w:pPr>
        <w:pStyle w:val="a3"/>
      </w:pPr>
      <w:r>
        <w:t>8. Для целей налогообложения в составе доходов банков учитываются дох</w:t>
      </w:r>
      <w:r>
        <w:t>оды от уменьшения резервов, создаваемых в порядке, установленном Национальным банком. К таким резервам относятся:</w:t>
      </w:r>
    </w:p>
    <w:p w14:paraId="59D7A9F9" w14:textId="77777777" w:rsidR="00000000" w:rsidRDefault="0050258C">
      <w:pPr>
        <w:pStyle w:val="a3"/>
      </w:pPr>
      <w:r>
        <w:t>специальный резерв на покрытие возможных убытков по активам, подверженным кредитному риску;</w:t>
      </w:r>
    </w:p>
    <w:p w14:paraId="41A08C00" w14:textId="77777777" w:rsidR="00000000" w:rsidRDefault="0050258C">
      <w:pPr>
        <w:pStyle w:val="a3"/>
      </w:pPr>
      <w:r>
        <w:t>специальный резерв на покрытие возможных убытков п</w:t>
      </w:r>
      <w:r>
        <w:t>о операциям, не отраженным на балансе;</w:t>
      </w:r>
    </w:p>
    <w:p w14:paraId="4727ADF9" w14:textId="77777777" w:rsidR="00000000" w:rsidRDefault="0050258C">
      <w:pPr>
        <w:pStyle w:val="a3"/>
      </w:pPr>
      <w:r>
        <w:t>резерв по начисленным и неполученным доходам.</w:t>
      </w:r>
    </w:p>
    <w:p w14:paraId="5849F85B" w14:textId="77777777" w:rsidR="00000000" w:rsidRDefault="0050258C">
      <w:pPr>
        <w:pStyle w:val="a3"/>
      </w:pPr>
      <w:r>
        <w:t xml:space="preserve">9. К внереализационным доходам банка относятся доходы, относящиеся к уменьшению резервов, а также доходы, указанные в </w:t>
      </w:r>
      <w:hyperlink r:id="rId444" w:history="1">
        <w:r>
          <w:rPr>
            <w:rStyle w:val="a4"/>
          </w:rPr>
          <w:t>статье 174 настоящего Кодекса</w:t>
        </w:r>
      </w:hyperlink>
      <w:r>
        <w:t>, за исключением подпунктов 3.4, 3.26, 3.27, 3.32, 3.41 и 3.42 пункта 3 этой статьи, которые учитываются при определении валовой прибыли банка в порядке, установленном указанной статьей.</w:t>
      </w:r>
    </w:p>
    <w:p w14:paraId="28C99F2A" w14:textId="77777777" w:rsidR="00000000" w:rsidRDefault="0050258C">
      <w:pPr>
        <w:pStyle w:val="a3"/>
      </w:pPr>
      <w:r>
        <w:t>10. Расходы банков для цел</w:t>
      </w:r>
      <w:r>
        <w:t xml:space="preserve">ей настоящей статьи включают в себя расходы, относящиеся в соответствии с нормативными правовыми актами Национального банка к процентным расходам, комиссионным расходам, прочим банковским расходам, операционным расходам, расходам по отчислениям в резервы, </w:t>
      </w:r>
      <w:r>
        <w:t xml:space="preserve">долгам, списанным с баланса, а также инвестиционный вычет, применяемый в порядке, установленном подпунктом 2.2 пункта 2 </w:t>
      </w:r>
      <w:hyperlink r:id="rId445" w:history="1">
        <w:r>
          <w:rPr>
            <w:rStyle w:val="a4"/>
          </w:rPr>
          <w:t>статьи 170 настоящего Кодекса</w:t>
        </w:r>
      </w:hyperlink>
      <w:r>
        <w:t>.</w:t>
      </w:r>
    </w:p>
    <w:p w14:paraId="59EBDB82" w14:textId="77777777" w:rsidR="00000000" w:rsidRDefault="0050258C">
      <w:pPr>
        <w:pStyle w:val="a3"/>
      </w:pPr>
      <w:r>
        <w:t>11. Для целей налогообложения в состав</w:t>
      </w:r>
      <w:r>
        <w:t>е расходов банков учитываются расходы по отчислениям в резервы, создаваемые в порядке, установленном Национальным банком. К таким резервам относятся:</w:t>
      </w:r>
    </w:p>
    <w:p w14:paraId="4850EE7B" w14:textId="77777777" w:rsidR="00000000" w:rsidRDefault="0050258C">
      <w:pPr>
        <w:pStyle w:val="a3"/>
      </w:pPr>
      <w:r>
        <w:t>специальный резерв на покрытие возможных убытков по активам, подверженным кредитному риску;</w:t>
      </w:r>
    </w:p>
    <w:p w14:paraId="63D9BFDF" w14:textId="77777777" w:rsidR="00000000" w:rsidRDefault="0050258C">
      <w:pPr>
        <w:pStyle w:val="a3"/>
      </w:pPr>
      <w:r>
        <w:t>специальный ре</w:t>
      </w:r>
      <w:r>
        <w:t>зерв на покрытие возможных убытков по операциям, не отраженным на балансе;</w:t>
      </w:r>
    </w:p>
    <w:p w14:paraId="33A2AA06" w14:textId="77777777" w:rsidR="00000000" w:rsidRDefault="0050258C">
      <w:pPr>
        <w:pStyle w:val="a3"/>
      </w:pPr>
      <w:r>
        <w:t>резерв по начисленным и неполученным доходам.</w:t>
      </w:r>
    </w:p>
    <w:p w14:paraId="0261841F" w14:textId="77777777" w:rsidR="00000000" w:rsidRDefault="0050258C">
      <w:pPr>
        <w:pStyle w:val="a3"/>
      </w:pPr>
      <w:r>
        <w:t xml:space="preserve">12. Расходы банка, указанные в </w:t>
      </w:r>
      <w:hyperlink r:id="rId446" w:history="1">
        <w:r>
          <w:rPr>
            <w:rStyle w:val="a4"/>
          </w:rPr>
          <w:t>статьях 169</w:t>
        </w:r>
      </w:hyperlink>
      <w:r>
        <w:t>–</w:t>
      </w:r>
      <w:hyperlink r:id="rId447" w:history="1">
        <w:r>
          <w:rPr>
            <w:rStyle w:val="a4"/>
          </w:rPr>
          <w:t>173 настоящего Кодекса</w:t>
        </w:r>
      </w:hyperlink>
      <w:r>
        <w:t>, учитываются при определении валовой прибыли банка в порядке, установленном указанными статьями.</w:t>
      </w:r>
    </w:p>
    <w:p w14:paraId="721647DD" w14:textId="77777777" w:rsidR="00000000" w:rsidRDefault="0050258C">
      <w:pPr>
        <w:pStyle w:val="a3"/>
      </w:pPr>
      <w:r>
        <w:t>13. К внереализационным расходам банка относятся суммы отчислений в резервы, создаваемые в поряд</w:t>
      </w:r>
      <w:r>
        <w:t xml:space="preserve">ке, установленном Национальным банком, а также расходы, указанные в </w:t>
      </w:r>
      <w:hyperlink r:id="rId448" w:history="1">
        <w:r>
          <w:rPr>
            <w:rStyle w:val="a4"/>
          </w:rPr>
          <w:t>статье 175</w:t>
        </w:r>
      </w:hyperlink>
      <w:r>
        <w:t>, за исключением подпунктов 3.30, 3.31, 3.44, 3.49 и 3.50 пункта 3 этой статьи, которые учитываются при определе</w:t>
      </w:r>
      <w:r>
        <w:t>нии валовой прибыли банка в порядке, установленном указанной статьей.</w:t>
      </w:r>
    </w:p>
    <w:p w14:paraId="5BCFE8BD" w14:textId="77777777" w:rsidR="00000000" w:rsidRDefault="0050258C">
      <w:pPr>
        <w:spacing w:after="240"/>
        <w:rPr>
          <w:rFonts w:eastAsia="Times New Roman"/>
        </w:rPr>
      </w:pPr>
    </w:p>
    <w:p w14:paraId="52208A61" w14:textId="77777777" w:rsidR="00000000" w:rsidRDefault="0050258C">
      <w:pPr>
        <w:jc w:val="center"/>
        <w:rPr>
          <w:rFonts w:eastAsia="Times New Roman"/>
        </w:rPr>
      </w:pPr>
      <w:r>
        <w:rPr>
          <w:rFonts w:eastAsia="Times New Roman"/>
          <w:b/>
          <w:bCs/>
        </w:rPr>
        <w:t>Статья 177.</w:t>
      </w:r>
      <w:r>
        <w:rPr>
          <w:rFonts w:eastAsia="Times New Roman"/>
        </w:rPr>
        <w:t xml:space="preserve"> Особенности определения валовой прибыли страховыми организациями</w:t>
      </w:r>
    </w:p>
    <w:p w14:paraId="45697E69" w14:textId="77777777" w:rsidR="00000000" w:rsidRDefault="0050258C">
      <w:pPr>
        <w:rPr>
          <w:rFonts w:eastAsia="Times New Roman"/>
        </w:rPr>
      </w:pPr>
    </w:p>
    <w:p w14:paraId="7B234D72" w14:textId="77777777" w:rsidR="00000000" w:rsidRDefault="0050258C">
      <w:pPr>
        <w:pStyle w:val="a3"/>
      </w:pPr>
      <w:r>
        <w:t>1. Валовая прибыль страховыми организациями определяется с учетом особенностей, изложенных в настоящей с</w:t>
      </w:r>
      <w:r>
        <w:t>татье.</w:t>
      </w:r>
    </w:p>
    <w:p w14:paraId="145EFD50" w14:textId="77777777" w:rsidR="00000000" w:rsidRDefault="0050258C">
      <w:pPr>
        <w:pStyle w:val="a3"/>
      </w:pPr>
      <w:r>
        <w:t>2. Доходы страховых организаций от реализации товаров (работ, услуг), имущественных прав, иных активов включают в себя:</w:t>
      </w:r>
    </w:p>
    <w:p w14:paraId="1B2892F2" w14:textId="77777777" w:rsidR="00000000" w:rsidRDefault="0050258C">
      <w:pPr>
        <w:pStyle w:val="a3"/>
      </w:pPr>
      <w:r>
        <w:t xml:space="preserve">2.1. страховые взносы (страховые премии) по договорам страхования, сострахования, перестрахования, уменьшенные на суммы возврата </w:t>
      </w:r>
      <w:r>
        <w:t>страховых взносов (страховых премий) по договорам страхования, сострахования, перестрахования в случаях, предусмотренных законодательством и (или) условиями таких договоров. При этом страховые взносы (страховые премии) по договорам сострахования включаются</w:t>
      </w:r>
      <w:r>
        <w:t xml:space="preserve"> в состав доходов страховщика (состраховщика) только в размере его доли страховой премии, установленной в договоре сострахования;</w:t>
      </w:r>
    </w:p>
    <w:p w14:paraId="7E9A202F" w14:textId="77777777" w:rsidR="00000000" w:rsidRDefault="0050258C">
      <w:pPr>
        <w:pStyle w:val="a3"/>
      </w:pPr>
      <w:r>
        <w:t>2.2. суммы изменения страховых резервов (с учетом изменения доли перестраховщиков в страховых резервах) в сторону уменьшения;</w:t>
      </w:r>
    </w:p>
    <w:p w14:paraId="79D195D8" w14:textId="77777777" w:rsidR="00000000" w:rsidRDefault="0050258C">
      <w:pPr>
        <w:pStyle w:val="a3"/>
      </w:pPr>
      <w:r>
        <w:t>2.3. комиссионные вознаграждения по договорам перестрахования и комиссии с прибыли, выплачиваемые перестраховщиками перестрахователям для поощрения за предоставление возможности участвовать в договоре перестрахования и осмотрительное ведение дела;</w:t>
      </w:r>
    </w:p>
    <w:p w14:paraId="786E7986" w14:textId="77777777" w:rsidR="00000000" w:rsidRDefault="0050258C">
      <w:pPr>
        <w:pStyle w:val="a3"/>
      </w:pPr>
      <w:r>
        <w:t>2.4. воз</w:t>
      </w:r>
      <w:r>
        <w:t>награждения состраховщику по договорам сострахования;</w:t>
      </w:r>
    </w:p>
    <w:p w14:paraId="413905D6" w14:textId="77777777" w:rsidR="00000000" w:rsidRDefault="0050258C">
      <w:pPr>
        <w:pStyle w:val="a3"/>
      </w:pPr>
      <w:r>
        <w:t>2.5. суммы возмещения перестраховщиками доли страховых выплат по рискам, переданным в перестрахование, а также по рискам, переданным перестраховщиками в дальнейшее (последующее) перестрахование;</w:t>
      </w:r>
    </w:p>
    <w:p w14:paraId="43A1BBD5" w14:textId="77777777" w:rsidR="00000000" w:rsidRDefault="0050258C">
      <w:pPr>
        <w:pStyle w:val="a3"/>
      </w:pPr>
      <w:r>
        <w:t>2.6. су</w:t>
      </w:r>
      <w:r>
        <w:t>ммы процентов на депо премий по рискам, принятым в перестрахование;</w:t>
      </w:r>
    </w:p>
    <w:p w14:paraId="2EAFB318" w14:textId="77777777" w:rsidR="00000000" w:rsidRDefault="0050258C">
      <w:pPr>
        <w:pStyle w:val="a3"/>
      </w:pPr>
      <w:r>
        <w:t>2.7. доходы от реализации перешедшего к страховщику в соответствии с законодательством права требования страхователя (выгодоприобретателя) к лицам, ответственным за убытки, возмещенные в результате страхования.</w:t>
      </w:r>
    </w:p>
    <w:p w14:paraId="25767BF5" w14:textId="77777777" w:rsidR="00000000" w:rsidRDefault="0050258C">
      <w:pPr>
        <w:pStyle w:val="a3"/>
      </w:pPr>
      <w:r>
        <w:t>Такие доходы отражаются на дату их поступлени</w:t>
      </w:r>
      <w:r>
        <w:t>я независимо от способа погашения задолженности (включая оплату задолженности перед третьими лицами, зачет встречных требований и иные способы);</w:t>
      </w:r>
    </w:p>
    <w:p w14:paraId="4D7E307B" w14:textId="77777777" w:rsidR="00000000" w:rsidRDefault="0050258C">
      <w:pPr>
        <w:pStyle w:val="a3"/>
      </w:pPr>
      <w:r>
        <w:t>2.8. суммы санкций за неисполнение и (или) ненадлежащее исполнение условий договоров страхования, уплаченные до</w:t>
      </w:r>
      <w:r>
        <w:t>лжником добровольно либо по решению суда;</w:t>
      </w:r>
    </w:p>
    <w:p w14:paraId="7D16CDA6" w14:textId="77777777" w:rsidR="00000000" w:rsidRDefault="0050258C">
      <w:pPr>
        <w:pStyle w:val="a3"/>
      </w:pPr>
      <w:r>
        <w:t>2.9. вознаграждения, полученные страховщиком за деятельность по оценке страхового риска и размера ущерба, по оценке и осмотру движимого и недвижимого имущества в связи со страхованием и выдаче заключений о состояни</w:t>
      </w:r>
      <w:r>
        <w:t>и этого имущества, по организации предоставления услуг технического, медицинского и финансового характера иному страховщику либо страхователю (застрахованному, потерпевшему, а также другому лицу, претендующему на получение страховой выплаты) в целях выполн</w:t>
      </w:r>
      <w:r>
        <w:t>ения заключенных этими лицами договоров страхования, по оказанию услуг иной страховой организации в установлении причин, характера ущерба при наступлении страхового случая;</w:t>
      </w:r>
    </w:p>
    <w:p w14:paraId="6EDC59E1" w14:textId="77777777" w:rsidR="00000000" w:rsidRDefault="0050258C">
      <w:pPr>
        <w:pStyle w:val="a3"/>
      </w:pPr>
      <w:r>
        <w:t>2.10. доходы от размещения страховых резервов и других средств;</w:t>
      </w:r>
    </w:p>
    <w:p w14:paraId="16710141" w14:textId="77777777" w:rsidR="00000000" w:rsidRDefault="0050258C">
      <w:pPr>
        <w:pStyle w:val="a3"/>
      </w:pPr>
      <w:r>
        <w:t>2.11. иные доходы.</w:t>
      </w:r>
    </w:p>
    <w:p w14:paraId="0849DF7A" w14:textId="77777777" w:rsidR="00000000" w:rsidRDefault="0050258C">
      <w:pPr>
        <w:pStyle w:val="a3"/>
      </w:pPr>
      <w:r>
        <w:t>3. Страховые резервы, остатки средств фондов предупредительных (превентивных) мероприятий, передаваемые одной страховой организацией другой одновременно с передачей обязательств по договорам добровольного страхования, не учитываются в составе доходов страх</w:t>
      </w:r>
      <w:r>
        <w:t>овой организации, принимающей указанные обязательства.</w:t>
      </w:r>
    </w:p>
    <w:p w14:paraId="150EFC07" w14:textId="77777777" w:rsidR="00000000" w:rsidRDefault="0050258C">
      <w:pPr>
        <w:pStyle w:val="a3"/>
      </w:pPr>
      <w:r>
        <w:t>4. У страховых организаций в затратах, учитываемых при налогообложении, также учитываются:</w:t>
      </w:r>
    </w:p>
    <w:p w14:paraId="7AE74E90" w14:textId="77777777" w:rsidR="00000000" w:rsidRDefault="0050258C">
      <w:pPr>
        <w:pStyle w:val="a3"/>
      </w:pPr>
      <w:r>
        <w:t>4.1. суммы изменения страховых резервов (с учетом изменения доли перестраховщиков в страховых резервах) в стор</w:t>
      </w:r>
      <w:r>
        <w:t>ону увеличения;</w:t>
      </w:r>
    </w:p>
    <w:p w14:paraId="16BDE918" w14:textId="77777777" w:rsidR="00000000" w:rsidRDefault="0050258C">
      <w:pPr>
        <w:pStyle w:val="a3"/>
      </w:pPr>
      <w:r>
        <w:t>4.2. выплаты страхового обеспечения и страхового возмещения по договорам страхования, сострахования, перестрахования, уменьшенные на суммы возврата выплаченного страхового возмещения и страхового обеспечения по договорам страхования, состра</w:t>
      </w:r>
      <w:r>
        <w:t>хования и перестрахования. При этом выплаты страхового обеспечения и страхового возмещения по договорам сострахования включаются в затраты страховщика (состраховщика) только в размере его доли, установленной договором сострахования;</w:t>
      </w:r>
    </w:p>
    <w:p w14:paraId="0EA3FE16" w14:textId="77777777" w:rsidR="00000000" w:rsidRDefault="0050258C">
      <w:pPr>
        <w:pStyle w:val="a3"/>
      </w:pPr>
      <w:r>
        <w:t>4.3. суммы страховых вз</w:t>
      </w:r>
      <w:r>
        <w:t>носов (страховых премий) по рискам, переданным в перестрахование, уменьшенные на суммы возврата страховых взносов (страховых премий) по договорам перестрахования в случае их досрочного прекращения;</w:t>
      </w:r>
    </w:p>
    <w:p w14:paraId="44574698" w14:textId="77777777" w:rsidR="00000000" w:rsidRDefault="0050258C">
      <w:pPr>
        <w:pStyle w:val="a3"/>
      </w:pPr>
      <w:r>
        <w:t>4.4. комиссионные вознаграждения по договорам перестрахова</w:t>
      </w:r>
      <w:r>
        <w:t>ния и комиссии с прибыли, выплачиваемые перестраховщиками перестрахователям для поощрения за предоставление возможности участвовать в договоре перестрахования и осмотрительное ведение дела, а также возмещение перестраховщику расходов, связанных с оказанием</w:t>
      </w:r>
      <w:r>
        <w:t xml:space="preserve"> услуг по договорам перестрахования;</w:t>
      </w:r>
    </w:p>
    <w:p w14:paraId="633BFC53" w14:textId="77777777" w:rsidR="00000000" w:rsidRDefault="0050258C">
      <w:pPr>
        <w:pStyle w:val="a3"/>
      </w:pPr>
      <w:r>
        <w:t>4.5. суммы процентов на депо премий по рискам, переданным в перестрахование;</w:t>
      </w:r>
    </w:p>
    <w:p w14:paraId="0F4BE475" w14:textId="77777777" w:rsidR="00000000" w:rsidRDefault="0050258C">
      <w:pPr>
        <w:pStyle w:val="a3"/>
      </w:pPr>
      <w:r>
        <w:t>4.6. вознаграждения состраховщику по договорам сострахования и возмещение состраховщику расходов, связанных с оказанием услуг по договорам сос</w:t>
      </w:r>
      <w:r>
        <w:t>трахования;</w:t>
      </w:r>
    </w:p>
    <w:p w14:paraId="6D8809FC" w14:textId="77777777" w:rsidR="00000000" w:rsidRDefault="0050258C">
      <w:pPr>
        <w:pStyle w:val="a3"/>
      </w:pPr>
      <w:r>
        <w:t>4.7. суммы отчислений в фонды предупредительных (превентивных) мероприятий и гарантийные фонды, в том числе гарантийные фонды Белорусского бюро по транспортному страхованию, в порядке и размерах, установленных законодательством;</w:t>
      </w:r>
    </w:p>
    <w:p w14:paraId="16F3EC34" w14:textId="77777777" w:rsidR="00000000" w:rsidRDefault="0050258C">
      <w:pPr>
        <w:pStyle w:val="a3"/>
      </w:pPr>
      <w:r>
        <w:t>4.8. суммы возм</w:t>
      </w:r>
      <w:r>
        <w:t>ещения доли страховых выплат по рискам, принятым в перестрахование;</w:t>
      </w:r>
    </w:p>
    <w:p w14:paraId="26B950D9" w14:textId="77777777" w:rsidR="00000000" w:rsidRDefault="0050258C">
      <w:pPr>
        <w:pStyle w:val="a3"/>
      </w:pPr>
      <w:r>
        <w:t>4.9. расходы, связанные с размещением страховых резервов;</w:t>
      </w:r>
    </w:p>
    <w:p w14:paraId="2E5F5306" w14:textId="77777777" w:rsidR="00000000" w:rsidRDefault="0050258C">
      <w:pPr>
        <w:pStyle w:val="a3"/>
      </w:pPr>
      <w:r>
        <w:t>4.10. иные затраты на ведение дела, в том числе:</w:t>
      </w:r>
    </w:p>
    <w:p w14:paraId="1A00DDE1" w14:textId="77777777" w:rsidR="00000000" w:rsidRDefault="0050258C">
      <w:pPr>
        <w:pStyle w:val="a3"/>
      </w:pPr>
      <w:r>
        <w:t>выплаты страховым агентам и страховым брокерам вознаграждений за оказанные услуги</w:t>
      </w:r>
      <w:r>
        <w:t xml:space="preserve"> в размере, установленном Министерством финансов;</w:t>
      </w:r>
    </w:p>
    <w:p w14:paraId="2E4CCC44" w14:textId="77777777" w:rsidR="00000000" w:rsidRDefault="0050258C">
      <w:pPr>
        <w:pStyle w:val="a3"/>
      </w:pPr>
      <w:r>
        <w:t>возмещение страховым агентам расходов на проезд, связанный с производственной деятельностью, транспортом общего пользования, за исключением автомобилей-такси, специальными маршрутами и ведомственным транспо</w:t>
      </w:r>
      <w:r>
        <w:t>ртом;</w:t>
      </w:r>
    </w:p>
    <w:p w14:paraId="53452A23" w14:textId="77777777" w:rsidR="00000000" w:rsidRDefault="0050258C">
      <w:pPr>
        <w:pStyle w:val="a3"/>
      </w:pPr>
      <w:r>
        <w:t>оплата услуг организаций по выполнению ими письменных поручений работников по перечислению страховых взносов из причитающейся им заработной платы путем безналичных расчетов;</w:t>
      </w:r>
    </w:p>
    <w:p w14:paraId="1F6E6DF6" w14:textId="77777777" w:rsidR="00000000" w:rsidRDefault="0050258C">
      <w:pPr>
        <w:pStyle w:val="a3"/>
      </w:pPr>
      <w:r>
        <w:t>оплата услуг компетентных органов и организаций по выдаче документов, необхо</w:t>
      </w:r>
      <w:r>
        <w:t>димых для выплаты страхового обеспечения и страхового возмещения, а также услуг организаций и индивидуальных предпринимателей, привлекаемых для определения действительной стоимости (страховой стоимости) имущества, для оценки страхового риска при заключении</w:t>
      </w:r>
      <w:r>
        <w:t xml:space="preserve"> договора страхования, размера убытка от страхового случая и урегулирования вопросов страховых выплат в качестве экспертов, сюрвейеров, аварийных комиссаров;</w:t>
      </w:r>
    </w:p>
    <w:p w14:paraId="6A7D49C3" w14:textId="77777777" w:rsidR="00000000" w:rsidRDefault="0050258C">
      <w:pPr>
        <w:pStyle w:val="a3"/>
      </w:pPr>
      <w:r>
        <w:t>плата за инкассацию, перевозку наличных денежных средств, платежных инструкций, драгоценных металл</w:t>
      </w:r>
      <w:r>
        <w:t>ов и драгоценных камней и иных ценностей;</w:t>
      </w:r>
    </w:p>
    <w:p w14:paraId="63839E0C" w14:textId="77777777" w:rsidR="00000000" w:rsidRDefault="0050258C">
      <w:pPr>
        <w:pStyle w:val="a3"/>
      </w:pPr>
      <w:r>
        <w:t>расходы по изготовлению бланков страховых полисов (свидетельств, сертификатов).</w:t>
      </w:r>
    </w:p>
    <w:p w14:paraId="4B5314E4" w14:textId="77777777" w:rsidR="00000000" w:rsidRDefault="0050258C">
      <w:pPr>
        <w:spacing w:after="240"/>
        <w:rPr>
          <w:rFonts w:eastAsia="Times New Roman"/>
        </w:rPr>
      </w:pPr>
    </w:p>
    <w:p w14:paraId="4D554332" w14:textId="77777777" w:rsidR="00000000" w:rsidRDefault="0050258C">
      <w:pPr>
        <w:jc w:val="center"/>
        <w:rPr>
          <w:rFonts w:eastAsia="Times New Roman"/>
        </w:rPr>
      </w:pPr>
      <w:r>
        <w:rPr>
          <w:rFonts w:eastAsia="Times New Roman"/>
          <w:b/>
          <w:bCs/>
        </w:rPr>
        <w:t>Статья 178.</w:t>
      </w:r>
      <w:r>
        <w:rPr>
          <w:rFonts w:eastAsia="Times New Roman"/>
        </w:rPr>
        <w:t xml:space="preserve"> Особенности определения валовой прибыли некоторыми категориями плательщиков</w:t>
      </w:r>
    </w:p>
    <w:p w14:paraId="5AFFC33B" w14:textId="77777777" w:rsidR="00000000" w:rsidRDefault="0050258C">
      <w:pPr>
        <w:rPr>
          <w:rFonts w:eastAsia="Times New Roman"/>
        </w:rPr>
      </w:pPr>
    </w:p>
    <w:p w14:paraId="20F1A81F" w14:textId="77777777" w:rsidR="00000000" w:rsidRDefault="0050258C">
      <w:pPr>
        <w:pStyle w:val="a3"/>
      </w:pPr>
      <w:r>
        <w:t xml:space="preserve">1. Валовая прибыль бюджетных организаций </w:t>
      </w:r>
      <w:r>
        <w:t>определяется как сумма прибыли от реализации товаров (работ, услуг), имущественных прав, полученной при осуществлении приносящей доходы деятельности, и внереализационных доходов, уменьшенных на сумму внереализационных расходов. Выручка от реализации товаро</w:t>
      </w:r>
      <w:r>
        <w:t xml:space="preserve">в (работ, услуг), имущественных прав, нематериальных активов определяется в соответствии с нормами </w:t>
      </w:r>
      <w:hyperlink r:id="rId449" w:history="1">
        <w:r>
          <w:rPr>
            <w:rStyle w:val="a4"/>
          </w:rPr>
          <w:t>статьи 168 настоящего Кодекса</w:t>
        </w:r>
      </w:hyperlink>
      <w:r>
        <w:t>.</w:t>
      </w:r>
    </w:p>
    <w:p w14:paraId="71CB6023" w14:textId="77777777" w:rsidR="00000000" w:rsidRDefault="0050258C">
      <w:pPr>
        <w:pStyle w:val="a3"/>
      </w:pPr>
      <w:r>
        <w:t xml:space="preserve">При определении валовой прибыли в соответствии с частью первой настоящего пункта учитываются затраты и внереализационные расходы, относящиеся к приносящей доходы деятельности, с учетом ограничений, установленных </w:t>
      </w:r>
      <w:hyperlink r:id="rId450" w:history="1">
        <w:r>
          <w:rPr>
            <w:rStyle w:val="a4"/>
          </w:rPr>
          <w:t>статьей 173 настоящего Кодекса</w:t>
        </w:r>
      </w:hyperlink>
      <w:r>
        <w:t>.</w:t>
      </w:r>
    </w:p>
    <w:p w14:paraId="2234055E" w14:textId="77777777" w:rsidR="00000000" w:rsidRDefault="0050258C">
      <w:pPr>
        <w:pStyle w:val="a3"/>
      </w:pPr>
      <w:r>
        <w:t>2. Валовая прибыль общественных и религиозных организаций (объединений), республиканских государственно-общественных объединений, иных некоммерческих организаций определяется как сумма прибыли от реализации товаров (работ, услуг), имущественных прав и внер</w:t>
      </w:r>
      <w:r>
        <w:t>еализационных доходов, уменьшенных на сумму внереализационных расходов.</w:t>
      </w:r>
    </w:p>
    <w:p w14:paraId="40BEBB4B" w14:textId="77777777" w:rsidR="00000000" w:rsidRDefault="0050258C">
      <w:pPr>
        <w:pStyle w:val="a3"/>
      </w:pPr>
      <w:r>
        <w:t>В случае неосуществления производства и реализации товаров (работ, услуг), имущественных прав указанными в части первой настоящего пункта организациями включаются в состав внереализаци</w:t>
      </w:r>
      <w:r>
        <w:t>онных расходов на дату их признания в бухгалтерском учете понесенные за счет средств, включенных в состав внереализационных доходов:</w:t>
      </w:r>
    </w:p>
    <w:p w14:paraId="70240568" w14:textId="77777777" w:rsidR="00000000" w:rsidRDefault="0050258C">
      <w:pPr>
        <w:pStyle w:val="a3"/>
      </w:pPr>
      <w:r>
        <w:t>расходы на приобретение (в том числе путем создания) объектов основных средств и нематериальных активов, находящихся в эксп</w:t>
      </w:r>
      <w:r>
        <w:t>луатации, посредством начисления амортизации в порядке, установленном законодательством. Основные средства, находящиеся в простое (в том числе в связи с проведением ремонта) продолжительностью до трех месяцев, запасе, приравниваются к основным средствам, н</w:t>
      </w:r>
      <w:r>
        <w:t>аходящимся в эксплуатации;</w:t>
      </w:r>
    </w:p>
    <w:p w14:paraId="30F06CD4" w14:textId="77777777" w:rsidR="00000000" w:rsidRDefault="0050258C">
      <w:pPr>
        <w:pStyle w:val="a3"/>
      </w:pPr>
      <w:r>
        <w:t xml:space="preserve">иные расходы с учетом ограничений, установленных </w:t>
      </w:r>
      <w:hyperlink r:id="rId451" w:history="1">
        <w:r>
          <w:rPr>
            <w:rStyle w:val="a4"/>
          </w:rPr>
          <w:t>статьями 171</w:t>
        </w:r>
      </w:hyperlink>
      <w:r>
        <w:t xml:space="preserve"> и </w:t>
      </w:r>
      <w:hyperlink r:id="rId452" w:history="1">
        <w:r>
          <w:rPr>
            <w:rStyle w:val="a4"/>
          </w:rPr>
          <w:t>173 настоящего Кодекса</w:t>
        </w:r>
      </w:hyperlink>
      <w:r>
        <w:t>.</w:t>
      </w:r>
    </w:p>
    <w:p w14:paraId="128BD936" w14:textId="77777777" w:rsidR="00000000" w:rsidRDefault="0050258C">
      <w:pPr>
        <w:pStyle w:val="a3"/>
      </w:pPr>
      <w:r>
        <w:t xml:space="preserve">3. При </w:t>
      </w:r>
      <w:r>
        <w:t>определении валовой прибыли простого товарищества не учитываются вклады участников простого товарищества в это товарищество.</w:t>
      </w:r>
    </w:p>
    <w:p w14:paraId="1A189814" w14:textId="77777777" w:rsidR="00000000" w:rsidRDefault="0050258C">
      <w:pPr>
        <w:pStyle w:val="a3"/>
      </w:pPr>
      <w:r>
        <w:t>Освобождение от налогообложения налогом на прибыль при налогообложении прибыли простого товарищества не применяется.</w:t>
      </w:r>
    </w:p>
    <w:p w14:paraId="3C8EF83B" w14:textId="77777777" w:rsidR="00000000" w:rsidRDefault="0050258C">
      <w:pPr>
        <w:pStyle w:val="a3"/>
      </w:pPr>
      <w:r>
        <w:t>При определени</w:t>
      </w:r>
      <w:r>
        <w:t>и валовой прибыли участников простого товарищества (за исключением вкладов в виде профессиональных и иных знаний, навыков и умений, а также деловой репутации и деловых связей) не учитываются доходы, полученные этими участниками при возврате их вкладов в эт</w:t>
      </w:r>
      <w:r>
        <w:t>о товарищество, а также при распределении прибыли простого товарищества, остающейся после налогообложения.</w:t>
      </w:r>
    </w:p>
    <w:p w14:paraId="53D5B56A" w14:textId="77777777" w:rsidR="00000000" w:rsidRDefault="0050258C">
      <w:pPr>
        <w:pStyle w:val="a3"/>
      </w:pPr>
      <w:r>
        <w:t>Убытки простого товарищества при определении валовой прибыли у его участников не учитываются.</w:t>
      </w:r>
    </w:p>
    <w:p w14:paraId="489D965F" w14:textId="77777777" w:rsidR="00000000" w:rsidRDefault="0050258C">
      <w:pPr>
        <w:pStyle w:val="a3"/>
      </w:pPr>
      <w:r>
        <w:t>Положительная разница между оценочной стоимостью имущес</w:t>
      </w:r>
      <w:r>
        <w:t>тва, передаваемого участником простого товарищества в качестве неденежного вклада в это товарищество, и остаточной стоимостью этого имущества учитывается при определении валовой прибыли участника, передающего это имущество.</w:t>
      </w:r>
    </w:p>
    <w:p w14:paraId="609EA5CF" w14:textId="77777777" w:rsidR="00000000" w:rsidRDefault="0050258C">
      <w:pPr>
        <w:pStyle w:val="a3"/>
      </w:pPr>
      <w:r>
        <w:t>Отрицательная разница между оцен</w:t>
      </w:r>
      <w:r>
        <w:t>очной стоимостью имущества, передаваемого участником простого товарищества в качестве неденежного вклада в это товарищество, и остаточной стоимостью этого имущества не учитывается при определении валовой прибыли участника, передающего это имущество.</w:t>
      </w:r>
    </w:p>
    <w:p w14:paraId="414BD43C" w14:textId="77777777" w:rsidR="00000000" w:rsidRDefault="0050258C">
      <w:pPr>
        <w:pStyle w:val="a3"/>
      </w:pPr>
      <w:r>
        <w:t>Участн</w:t>
      </w:r>
      <w:r>
        <w:t xml:space="preserve">ик простого товарищества, признаваемый плательщиком в отношении прибыли этого товарищества, ведет раздельный учет выручки от реализации товаров (работ, услуг), имущественных прав и внереализационных доходов, а также затрат, связанных с деятельностью этого </w:t>
      </w:r>
      <w:r>
        <w:t>товарищества. Суммы выручки от реализации товаров (работ, услуг), имущественных прав и внереализационных доходов, а также затрат, связанных с деятельностью этого товарищества, у такого участника не учитываются при определении валовой прибыли, по которой он</w:t>
      </w:r>
      <w:r>
        <w:t xml:space="preserve"> признается самостоятельным плательщиком.</w:t>
      </w:r>
    </w:p>
    <w:p w14:paraId="1519DA11" w14:textId="77777777" w:rsidR="00000000" w:rsidRDefault="0050258C">
      <w:pPr>
        <w:pStyle w:val="a3"/>
      </w:pPr>
      <w:r>
        <w:t>4. Валовая прибыль определяется в виде превышения фактически полученных в течение налогового периода доходов над фактически произведенными в течение налогового периода расходами:</w:t>
      </w:r>
    </w:p>
    <w:p w14:paraId="1BCF709B" w14:textId="77777777" w:rsidR="00000000" w:rsidRDefault="0050258C">
      <w:pPr>
        <w:pStyle w:val="a3"/>
      </w:pPr>
      <w:r>
        <w:t>учреждениями образования, являющими</w:t>
      </w:r>
      <w:r>
        <w:t>ся бюджетными организациями;</w:t>
      </w:r>
    </w:p>
    <w:p w14:paraId="001FA728" w14:textId="77777777" w:rsidR="00000000" w:rsidRDefault="0050258C">
      <w:pPr>
        <w:pStyle w:val="a3"/>
      </w:pPr>
      <w:r>
        <w:t>Департаментом охраны Министерства внутренних дел и его подразделениями, а также организациями, находящимися в его ведении, – в части оказания охранных услуг (работ) организациям, не являющимся бюджетными организациями.</w:t>
      </w:r>
    </w:p>
    <w:p w14:paraId="595C4986" w14:textId="77777777" w:rsidR="00000000" w:rsidRDefault="0050258C">
      <w:pPr>
        <w:pStyle w:val="a3"/>
      </w:pPr>
      <w:r>
        <w:t>Учет рас</w:t>
      </w:r>
      <w:r>
        <w:t>ходов плательщиками, указанными в абзаце втором части первой настоящего пункта, осуществляется в соответствии с расходной частью смет доходов и расходов внебюджетных средств бюджетных организаций, составленных и утвержденных в порядке, установленном законо</w:t>
      </w:r>
      <w:r>
        <w:t xml:space="preserve">дательством, с учетом ограничений, установленных </w:t>
      </w:r>
      <w:hyperlink r:id="rId453" w:history="1">
        <w:r>
          <w:rPr>
            <w:rStyle w:val="a4"/>
          </w:rPr>
          <w:t>статьей 173 настоящего Кодекса</w:t>
        </w:r>
      </w:hyperlink>
      <w:r>
        <w:t>.</w:t>
      </w:r>
    </w:p>
    <w:p w14:paraId="447D8906" w14:textId="77777777" w:rsidR="00000000" w:rsidRDefault="0050258C">
      <w:pPr>
        <w:pStyle w:val="a3"/>
      </w:pPr>
      <w:r>
        <w:t>Учет расходов плательщиками, указанными в абзаце третьем части первой настоящего пункта, осуществляется по п</w:t>
      </w:r>
      <w:r>
        <w:t>еречню расходов органов внутренних дел в соответствии с бюджетной классификацией Республики Беларусь и сметой расходов, включая отчисления на содержание аппарата Департамента охраны Министерства внутренних дел, его областных (Минского городского) управлени</w:t>
      </w:r>
      <w:r>
        <w:t>й.</w:t>
      </w:r>
    </w:p>
    <w:p w14:paraId="1EFE9043" w14:textId="77777777" w:rsidR="00000000" w:rsidRDefault="0050258C">
      <w:pPr>
        <w:pStyle w:val="a3"/>
      </w:pPr>
      <w:r>
        <w:t>5. Определение валовой прибыли в связи с исполнением договора доверительного управления имуществом производится вверителем согласно положениям, установленным настоящей главой, с учетом следующих особенностей:</w:t>
      </w:r>
    </w:p>
    <w:p w14:paraId="26F10F17" w14:textId="77777777" w:rsidR="00000000" w:rsidRDefault="0050258C">
      <w:pPr>
        <w:pStyle w:val="a3"/>
      </w:pPr>
      <w:r>
        <w:t>выручка и внереализационные доходы, образующ</w:t>
      </w:r>
      <w:r>
        <w:t>иеся в связи с выполнением доверительным управляющим договора доверительного управления имуществом, являются выручкой и внереализационными доходами вверителя, в том числе при наличии выгодоприобретателя;</w:t>
      </w:r>
    </w:p>
    <w:p w14:paraId="08DCBA67" w14:textId="77777777" w:rsidR="00000000" w:rsidRDefault="0050258C">
      <w:pPr>
        <w:pStyle w:val="a3"/>
      </w:pPr>
      <w:r>
        <w:t xml:space="preserve">затраты (расходы), связанные с выполнением договора </w:t>
      </w:r>
      <w:r>
        <w:t>доверительного управления имуществом, включая исчисленный налог на добавленную стоимость, амортизацию имущества, а также вознаграждение доверительного управляющего, признаются затратами (расходами) вверителя;</w:t>
      </w:r>
    </w:p>
    <w:p w14:paraId="16E7BB1E" w14:textId="77777777" w:rsidR="00000000" w:rsidRDefault="0050258C">
      <w:pPr>
        <w:pStyle w:val="a3"/>
      </w:pPr>
      <w:r>
        <w:t>доверительный управляющий ежемесячно определяет</w:t>
      </w:r>
      <w:r>
        <w:t xml:space="preserve"> выручку, внереализационные доходы, затраты (расходы), образующиеся в связи с выполнением им договора доверительного управления имуществом, и представляет вверителю сведения о них вместе с копиями документов (договоров, первичных учетных документов и иных </w:t>
      </w:r>
      <w:r>
        <w:t>документов), заверенными доверительным управляющим, для их учета вверителем при определении валовой прибыли. При этом определение выручки и внереализационных доходов и затрат (расходов) доверительным управляющим производится исходя из учетной политики ввер</w:t>
      </w:r>
      <w:r>
        <w:t>ителя. Доверительный управляющий вправе не применять нормы настоящего абзаца в случае, когда доходы (прибыль) вверителей не признаются объектом налогообложения налогом на прибыль согласно действующему законодательству.</w:t>
      </w:r>
    </w:p>
    <w:p w14:paraId="53021C21" w14:textId="77777777" w:rsidR="00000000" w:rsidRDefault="0050258C">
      <w:pPr>
        <w:pStyle w:val="a3"/>
      </w:pPr>
      <w:r>
        <w:t>Особенности определения валовой прибы</w:t>
      </w:r>
      <w:r>
        <w:t>ли, установленные настоящим пунктом, не распространяются на договоры доверительного управления денежными средствами, договоры доверительного управления ценными бумагами и договоры доверительного управления фондами банковского управления.</w:t>
      </w:r>
    </w:p>
    <w:p w14:paraId="12FDFA9A" w14:textId="77777777" w:rsidR="00000000" w:rsidRDefault="0050258C">
      <w:pPr>
        <w:pStyle w:val="a3"/>
      </w:pPr>
      <w:r>
        <w:t>6. Доверительный у</w:t>
      </w:r>
      <w:r>
        <w:t>правляющий по договору доверительного управления денежными средствами и (или) договору доверительного управления ценными бумагами определяет на дату окончания договора доверительного управления денежными средствами и (или) договора доверительного управлени</w:t>
      </w:r>
      <w:r>
        <w:t>я ценными бумагами внереализационные доходы и внереализационные расходы вверителя, образующиеся в связи с выполнением им договора доверительного управления денежными средствами и (или) договора доверительного управления ценными бумагами, участвующие в форм</w:t>
      </w:r>
      <w:r>
        <w:t>ировании валовой прибыли вверителя, и представляет вверителю сведения о них для их учета вверителем при определении валовой прибыли.</w:t>
      </w:r>
    </w:p>
    <w:p w14:paraId="3483ACE7" w14:textId="77777777" w:rsidR="00000000" w:rsidRDefault="0050258C">
      <w:pPr>
        <w:pStyle w:val="a3"/>
      </w:pPr>
      <w:r>
        <w:t>7. Доверительный управляющий фонда банковского управления определяет на дату выкупа (досрочного выкупа) долевого сертификат</w:t>
      </w:r>
      <w:r>
        <w:t>а (его доли) внереализационные доходы и внереализационные расходы вверителя, образующиеся в связи с выполнением им договора доверительного управления фондом банковского управления, участвующие в формировании валовой прибыли вверителя, и представляет вверит</w:t>
      </w:r>
      <w:r>
        <w:t>елю сведения о них для их учета вверителем при определении валовой прибыли.</w:t>
      </w:r>
    </w:p>
    <w:p w14:paraId="3A8CF448" w14:textId="77777777" w:rsidR="00000000" w:rsidRDefault="0050258C">
      <w:pPr>
        <w:pStyle w:val="a3"/>
      </w:pPr>
      <w:r>
        <w:t>8. При передаче доверительным управляющим вверителю (выгодоприобретателю) ценных бумаг, приобретенных по договору доверительного управления, этот доверительный управляющий обязан в</w:t>
      </w:r>
      <w:r>
        <w:t>ыдать письменное подтверждение о передаче вверителю (выгодоприобретателю) таких ценных бумаг с указанием даты выбытия ценных бумаг, их количества и балансовой стоимости, определенной на дату выбытия.</w:t>
      </w:r>
    </w:p>
    <w:p w14:paraId="4C844A3E" w14:textId="77777777" w:rsidR="00000000" w:rsidRDefault="0050258C">
      <w:pPr>
        <w:pStyle w:val="a3"/>
      </w:pPr>
      <w:r>
        <w:t>Такое письменное подтверждение является документом, подт</w:t>
      </w:r>
      <w:r>
        <w:t>верждающим фактически произведенные и документально подтвержденные расходы, понесенные вверителем (выгодоприобретателем) для приобретения таких ценных бумаг.</w:t>
      </w:r>
    </w:p>
    <w:p w14:paraId="0A210F6F" w14:textId="77777777" w:rsidR="00000000" w:rsidRDefault="0050258C">
      <w:pPr>
        <w:spacing w:after="240"/>
        <w:rPr>
          <w:rFonts w:eastAsia="Times New Roman"/>
        </w:rPr>
      </w:pPr>
    </w:p>
    <w:p w14:paraId="3159BFCF" w14:textId="77777777" w:rsidR="00000000" w:rsidRDefault="0050258C">
      <w:pPr>
        <w:jc w:val="center"/>
        <w:rPr>
          <w:rFonts w:eastAsia="Times New Roman"/>
        </w:rPr>
      </w:pPr>
      <w:r>
        <w:rPr>
          <w:rFonts w:eastAsia="Times New Roman"/>
          <w:b/>
          <w:bCs/>
        </w:rPr>
        <w:t>Статья 179.</w:t>
      </w:r>
      <w:r>
        <w:rPr>
          <w:rFonts w:eastAsia="Times New Roman"/>
        </w:rPr>
        <w:t xml:space="preserve"> Особенности определения валовой прибыли от операций с ценными бумагами</w:t>
      </w:r>
    </w:p>
    <w:p w14:paraId="5B2041AA" w14:textId="77777777" w:rsidR="00000000" w:rsidRDefault="0050258C">
      <w:pPr>
        <w:rPr>
          <w:rFonts w:eastAsia="Times New Roman"/>
        </w:rPr>
      </w:pPr>
    </w:p>
    <w:p w14:paraId="7F83EBF3" w14:textId="77777777" w:rsidR="00000000" w:rsidRDefault="0050258C">
      <w:pPr>
        <w:pStyle w:val="a3"/>
      </w:pPr>
      <w:r>
        <w:t>1. При определении валовой прибыли от операций с ценными бумагами организациями, кроме банков (за исключением размещения эмиссионных ценных бумаг и выдачи векселей):</w:t>
      </w:r>
    </w:p>
    <w:p w14:paraId="02FFB747" w14:textId="77777777" w:rsidR="00000000" w:rsidRDefault="0050258C">
      <w:pPr>
        <w:pStyle w:val="a3"/>
      </w:pPr>
      <w:r>
        <w:t>1.1. доходы определяются исходя из:</w:t>
      </w:r>
    </w:p>
    <w:p w14:paraId="2726C4C9" w14:textId="77777777" w:rsidR="00000000" w:rsidRDefault="0050258C">
      <w:pPr>
        <w:pStyle w:val="a3"/>
      </w:pPr>
      <w:r>
        <w:t>цены реализации или погашения ценных бумаг – в отчетно</w:t>
      </w:r>
      <w:r>
        <w:t>м периоде, в котором ценные бумаги были реализованы или погашены;</w:t>
      </w:r>
    </w:p>
    <w:p w14:paraId="15580A06" w14:textId="77777777" w:rsidR="00000000" w:rsidRDefault="0050258C">
      <w:pPr>
        <w:pStyle w:val="a3"/>
      </w:pPr>
      <w:r>
        <w:t>денежных средств, поступивших от эмитента или обязанного лица в счет погашения процента (дисконта) в период владения ценной бумагой, – для долговых финансовых инструментов, учитываемых по сп</w:t>
      </w:r>
      <w:r>
        <w:t>раведливой стоимости;</w:t>
      </w:r>
    </w:p>
    <w:p w14:paraId="6D8538BB" w14:textId="77777777" w:rsidR="00000000" w:rsidRDefault="0050258C">
      <w:pPr>
        <w:pStyle w:val="a3"/>
      </w:pPr>
      <w:r>
        <w:t>доходов от оценки финансовых инструментов по амортизированной стоимости (за исключением суммы восстановления обесценения);</w:t>
      </w:r>
    </w:p>
    <w:p w14:paraId="2ADE52C0" w14:textId="77777777" w:rsidR="00000000" w:rsidRDefault="0050258C">
      <w:pPr>
        <w:pStyle w:val="a3"/>
      </w:pPr>
      <w:r>
        <w:t>1.2. затраты определяются исходя из:</w:t>
      </w:r>
    </w:p>
    <w:p w14:paraId="2E194A1F" w14:textId="77777777" w:rsidR="00000000" w:rsidRDefault="0050258C">
      <w:pPr>
        <w:pStyle w:val="a3"/>
      </w:pPr>
      <w:r>
        <w:t>расходов от оценки финансовых инструментов по амортизированной стоимости (</w:t>
      </w:r>
      <w:r>
        <w:t>за исключением суммы обесценения);</w:t>
      </w:r>
    </w:p>
    <w:p w14:paraId="1B3D4DD9" w14:textId="77777777" w:rsidR="00000000" w:rsidRDefault="0050258C">
      <w:pPr>
        <w:pStyle w:val="a3"/>
      </w:pPr>
      <w:r>
        <w:t>амортизированной (без учета обесценения) стоимости ценных бумаг на дату их реализации или погашения – для ценных бумаг, учитываемых по амортизированной стоимости;</w:t>
      </w:r>
    </w:p>
    <w:p w14:paraId="19E0355B" w14:textId="77777777" w:rsidR="00000000" w:rsidRDefault="0050258C">
      <w:pPr>
        <w:pStyle w:val="a3"/>
      </w:pPr>
      <w:r>
        <w:t>цены приобретения – для ценных бумаг, учитываемых по справ</w:t>
      </w:r>
      <w:r>
        <w:t>едливой стоимости, – в отчетном периоде, в котором ценные бумаги были реализованы или погашены. При этом цена приобретения ценных бумаг, номинированных в иностранной валюте (за исключением акций), подлежит умножению на отношение официальных курсов белорусс</w:t>
      </w:r>
      <w:r>
        <w:t>кого рубля, установленных Национальным банком по отношению к соответствующей иностранной валюте на дату реализации или погашения ценных бумаг и на дату их приобретения;</w:t>
      </w:r>
    </w:p>
    <w:p w14:paraId="496BAE63" w14:textId="77777777" w:rsidR="00000000" w:rsidRDefault="0050258C">
      <w:pPr>
        <w:pStyle w:val="a3"/>
      </w:pPr>
      <w:r>
        <w:t>прямых расходов, связанных с приобретением ценных бумаг, учитываемых по справедливой ст</w:t>
      </w:r>
      <w:r>
        <w:t>оимости, включая приходящиеся на них суммы налога на добавленную стоимость, – в отчетном периоде, в котором ценные бумаги были реализованы или погашены;</w:t>
      </w:r>
    </w:p>
    <w:p w14:paraId="430DECFF" w14:textId="77777777" w:rsidR="00000000" w:rsidRDefault="0050258C">
      <w:pPr>
        <w:pStyle w:val="a3"/>
      </w:pPr>
      <w:r>
        <w:t>прямых расходов, связанных с реализацией ценных бумаг, включая приходящиеся на них суммы налога на доба</w:t>
      </w:r>
      <w:r>
        <w:t>вленную стоимость, – в отчетном периоде, в котором ценные бумаги были реализованы или погашены.</w:t>
      </w:r>
    </w:p>
    <w:p w14:paraId="0849D519" w14:textId="77777777" w:rsidR="00000000" w:rsidRDefault="0050258C">
      <w:pPr>
        <w:pStyle w:val="a3"/>
      </w:pPr>
      <w:r>
        <w:t>2. При определении банками валовой прибыли от операций с ценными бумагами (за исключением размещения эмиссионных ценных бумаг):</w:t>
      </w:r>
    </w:p>
    <w:p w14:paraId="1380C71F" w14:textId="77777777" w:rsidR="00000000" w:rsidRDefault="0050258C">
      <w:pPr>
        <w:pStyle w:val="a3"/>
      </w:pPr>
      <w:r>
        <w:t>доходы от реализации ценных бума</w:t>
      </w:r>
      <w:r>
        <w:t>г или при выбытии по иным основаниям, а также при их погашении определяются исходя из цены реализации или иного выбытия ценной бумаги (в том числе погашения), а также суммы накопленного процентного дохода, уплаченной плательщику покупателем, или суммы проц</w:t>
      </w:r>
      <w:r>
        <w:t>ентного дохода, выплаченной плательщику эмитентом (в доходы плательщика не включаются суммы процентного дохода, ранее учтенные при налогообложении);</w:t>
      </w:r>
    </w:p>
    <w:p w14:paraId="4E63BC17" w14:textId="77777777" w:rsidR="00000000" w:rsidRDefault="0050258C">
      <w:pPr>
        <w:pStyle w:val="a3"/>
      </w:pPr>
      <w:r>
        <w:t>затраты плательщика при реализации или ином выбытии (в том числе при погашении или частичном погашении номи</w:t>
      </w:r>
      <w:r>
        <w:t>нальной стоимости) ценных бумаг определяются исходя из расходов на приобретение и реализацию ценных бумаг, оплату услуг организатора торгов, депозитария, иных профессиональных участников рынка ценных бумаг, иных прямых расходов, непосредственно относящихся</w:t>
      </w:r>
      <w:r>
        <w:t xml:space="preserve"> к операциям с ценными бумагами, включая приходящиеся на них суммы налога на добавленную стоимость, а также суммы накопленного процентного дохода, уплаченной плательщиком продавцу ценной бумаги.</w:t>
      </w:r>
    </w:p>
    <w:p w14:paraId="6333914D" w14:textId="77777777" w:rsidR="00000000" w:rsidRDefault="0050258C">
      <w:pPr>
        <w:pStyle w:val="a3"/>
      </w:pPr>
      <w:r>
        <w:t>3. Доходы и расходы, связанные с совершением сделок РЕПО с це</w:t>
      </w:r>
      <w:r>
        <w:t>нными бумагами, определяются исходя из процентных доходов и расходов по ценным бумагам и займам, начисленных и отраженных в бухгалтерском учете в соответствии с условиями договоров и требованиями законодательства, регулирующего вопросы бухгалтерского учета</w:t>
      </w:r>
      <w:r>
        <w:t>.</w:t>
      </w:r>
    </w:p>
    <w:p w14:paraId="4C5A13BC" w14:textId="77777777" w:rsidR="00000000" w:rsidRDefault="0050258C">
      <w:pPr>
        <w:pStyle w:val="a3"/>
      </w:pPr>
      <w:r>
        <w:t>4. Для целей настоящей главы операции эмитентов с облигациями собственной эмиссии признаются операциями по привлечению или возврату займов.</w:t>
      </w:r>
    </w:p>
    <w:p w14:paraId="36B3E831" w14:textId="77777777" w:rsidR="00000000" w:rsidRDefault="0050258C">
      <w:pPr>
        <w:spacing w:after="240"/>
        <w:rPr>
          <w:rFonts w:eastAsia="Times New Roman"/>
        </w:rPr>
      </w:pPr>
    </w:p>
    <w:p w14:paraId="2EDF71EC" w14:textId="77777777" w:rsidR="00000000" w:rsidRDefault="0050258C">
      <w:pPr>
        <w:jc w:val="center"/>
        <w:rPr>
          <w:rFonts w:eastAsia="Times New Roman"/>
        </w:rPr>
      </w:pPr>
      <w:r>
        <w:rPr>
          <w:rFonts w:eastAsia="Times New Roman"/>
          <w:b/>
          <w:bCs/>
        </w:rPr>
        <w:t>Статья 180.</w:t>
      </w:r>
      <w:r>
        <w:rPr>
          <w:rFonts w:eastAsia="Times New Roman"/>
        </w:rPr>
        <w:t xml:space="preserve"> Постоянное представительство иностранной организации. Особенности определения валовой прибыли иност</w:t>
      </w:r>
      <w:r>
        <w:rPr>
          <w:rFonts w:eastAsia="Times New Roman"/>
        </w:rPr>
        <w:t>ранными организациями, осуществляющими деятельность в Республике Беларусь через постоянное представительство</w:t>
      </w:r>
    </w:p>
    <w:p w14:paraId="4D224792" w14:textId="77777777" w:rsidR="00000000" w:rsidRDefault="0050258C">
      <w:pPr>
        <w:rPr>
          <w:rFonts w:eastAsia="Times New Roman"/>
        </w:rPr>
      </w:pPr>
    </w:p>
    <w:p w14:paraId="372087E7" w14:textId="77777777" w:rsidR="00000000" w:rsidRDefault="0050258C">
      <w:pPr>
        <w:pStyle w:val="a3"/>
      </w:pPr>
      <w:r>
        <w:t>1. Постоянным представительством иностранной организации, расположенным на территории Республики Беларусь, признаются:</w:t>
      </w:r>
    </w:p>
    <w:p w14:paraId="760A76EA" w14:textId="77777777" w:rsidR="00000000" w:rsidRDefault="0050258C">
      <w:pPr>
        <w:pStyle w:val="a3"/>
      </w:pPr>
      <w:r>
        <w:t>1.1. постоянное место деят</w:t>
      </w:r>
      <w:r>
        <w:t>ельности, через которое иностранная организация полностью или частично осуществляет предпринимательскую и иную деятельность на территории Республики Беларусь, за исключением предусмотренной абзацами вторым–пятым части первой пункта 5 настоящей статьи;</w:t>
      </w:r>
    </w:p>
    <w:p w14:paraId="0A80F296" w14:textId="77777777" w:rsidR="00000000" w:rsidRDefault="0050258C">
      <w:pPr>
        <w:pStyle w:val="a3"/>
      </w:pPr>
      <w:r>
        <w:t>1.2.</w:t>
      </w:r>
      <w:r>
        <w:t xml:space="preserve"> организация или физическое лицо, осуществляющие деятельность, за исключением предусмотренной абзацами вторым–пятым части первой пункта 5 настоящей статьи, от имени иностранной организации и (или) в ее интересах и (или) имеющие и использующие полномочия ин</w:t>
      </w:r>
      <w:r>
        <w:t>остранной организации на заключение контрактов или согласование их существенных условий.</w:t>
      </w:r>
    </w:p>
    <w:p w14:paraId="0FE71679" w14:textId="77777777" w:rsidR="00000000" w:rsidRDefault="0050258C">
      <w:pPr>
        <w:pStyle w:val="a3"/>
      </w:pPr>
      <w:r>
        <w:t>Иностранная организация не рассматривается как имеющая постоянное представительство, если при организации и осуществлении деятельности от имени иностранной организации</w:t>
      </w:r>
      <w:r>
        <w:t xml:space="preserve"> и (или) в ее интересах организация или физическое лицо действуют в рамках осуществления своей обычной деятельности.</w:t>
      </w:r>
    </w:p>
    <w:p w14:paraId="2F55D95A" w14:textId="77777777" w:rsidR="00000000" w:rsidRDefault="0050258C">
      <w:pPr>
        <w:pStyle w:val="a3"/>
      </w:pPr>
      <w:r>
        <w:t>Под обычной деятельностью понимается деятельность, которая осуществляется самостоятельно и не подвергается указаниям или контролю со сторон</w:t>
      </w:r>
      <w:r>
        <w:t>ы иностранной организации и при осуществлении которой предпринимательский риск за ее результаты лежит на организации или физическом лице, а не на иностранной организации, которую они представляют.</w:t>
      </w:r>
    </w:p>
    <w:p w14:paraId="0B8030C8" w14:textId="77777777" w:rsidR="00000000" w:rsidRDefault="0050258C">
      <w:pPr>
        <w:pStyle w:val="a3"/>
      </w:pPr>
      <w:r>
        <w:t>2. Если иностранная организация осуществляет предпринимател</w:t>
      </w:r>
      <w:r>
        <w:t>ьскую и иную деятельность, используя несколько постоянных мест деятельности, расположенных на территории Республики Беларусь, в каждом из которых выполняются определенные функции, направленные на получение общего результата, признание наличия постоянного п</w:t>
      </w:r>
      <w:r>
        <w:t>редставительства иностранной организации производится налоговыми органами с учетом деятельности всех постоянных мест деятельности иностранной организации, расположенных на территории Республики Беларусь.</w:t>
      </w:r>
    </w:p>
    <w:p w14:paraId="4FDC2F63" w14:textId="77777777" w:rsidR="00000000" w:rsidRDefault="0050258C">
      <w:pPr>
        <w:pStyle w:val="a3"/>
      </w:pPr>
      <w:r>
        <w:t>3. Если иностранная организация выполняет работы и (</w:t>
      </w:r>
      <w:r>
        <w:t>или) оказывает услуги на территории Республики Беларусь, место выполнения работ, оказания услуг иностранной организации с начала его существования признается постоянным представительством иностранной организации при условии, что указанная деятельность осущ</w:t>
      </w:r>
      <w:r>
        <w:t>ествляется в течение периода, превышающего сто восемьдесят дней непрерывно или в совокупности в любом двенадцатимесячном периоде, начинающемся или заканчивающемся в соответствующем налоговом периоде.</w:t>
      </w:r>
    </w:p>
    <w:p w14:paraId="4D12D4C9" w14:textId="77777777" w:rsidR="00000000" w:rsidRDefault="0050258C">
      <w:pPr>
        <w:pStyle w:val="a3"/>
      </w:pPr>
      <w:r>
        <w:t>Если иностранная организация выполняет работы и (или) ок</w:t>
      </w:r>
      <w:r>
        <w:t>азывает услуги на территории Республики Беларусь в течение периода, превышающего сто восемьдесят дней непрерывно или в совокупности в любом двенадцатимесячном периоде, начинающемся или заканчивающемся в соответствующем налоговом периоде, такая деятельность</w:t>
      </w:r>
      <w:r>
        <w:t xml:space="preserve"> с начала ее осуществления признается постоянным представительством иностранной организации, в том числе в случае ее осуществления в разных местах деятельности.</w:t>
      </w:r>
    </w:p>
    <w:p w14:paraId="667A0B78" w14:textId="77777777" w:rsidR="00000000" w:rsidRDefault="0050258C">
      <w:pPr>
        <w:pStyle w:val="a3"/>
      </w:pPr>
      <w:r>
        <w:t>4. Строительная площадка, монтажный или сборочный объект с начала ее (его) существования признаются постоянным представительством иностранной организации, если такие площадка или объект существуют на территории Республики Беларусь в течение периода, превыш</w:t>
      </w:r>
      <w:r>
        <w:t>ающего сто восемьдесят дней в любом двенадцатимесячном периоде, начинающемся или заканчивающемся в соответствующем налоговом периоде.</w:t>
      </w:r>
    </w:p>
    <w:p w14:paraId="7316DC5F" w14:textId="77777777" w:rsidR="00000000" w:rsidRDefault="0050258C">
      <w:pPr>
        <w:pStyle w:val="a3"/>
      </w:pPr>
      <w:r>
        <w:t>К строительной площадке, монтажному или сборочному объекту иностранной организации на территории Республики Беларусь относ</w:t>
      </w:r>
      <w:r>
        <w:t xml:space="preserve">ятся место строительства новых, реконструкции (модернизации), расширения, технического переоснащения и (или) ремонта существующих объектов недвижимого имущества (за исключением воздушных и морских судов, судов внутреннего плавания и космических объектов), </w:t>
      </w:r>
      <w:r>
        <w:t>а также место строительства и (или) монтажа, ремонта, реконструкции (модернизации), расширения и (или) технического переоснащения сооружений, машин и оборудования, функционирование которых требует жесткого крепления на фундаменте или к конструктивным элеме</w:t>
      </w:r>
      <w:r>
        <w:t>нтам капитальных строений (зданий, сооружений).</w:t>
      </w:r>
    </w:p>
    <w:p w14:paraId="4F112A49" w14:textId="77777777" w:rsidR="00000000" w:rsidRDefault="0050258C">
      <w:pPr>
        <w:pStyle w:val="a3"/>
      </w:pPr>
      <w:r>
        <w:t>В случае осуществления проектирования объекта иными иностранными организациями за пределами Республики Беларусь в срок существования строительной площадки не включается срок выполнения таких работ.</w:t>
      </w:r>
    </w:p>
    <w:p w14:paraId="6090236F" w14:textId="77777777" w:rsidR="00000000" w:rsidRDefault="0050258C">
      <w:pPr>
        <w:pStyle w:val="a3"/>
      </w:pPr>
      <w:r>
        <w:t>В случае о</w:t>
      </w:r>
      <w:r>
        <w:t>существления иностранной организацией проектирования объекта за пределами Республики Беларусь срок выполнения таких работ и прибыль от их выполнения не включаются соответственно в срок существования постоянного представительства такой иностранной организац</w:t>
      </w:r>
      <w:r>
        <w:t>ии в Республике Беларусь и в прибыль от осуществления деятельности через него.</w:t>
      </w:r>
    </w:p>
    <w:p w14:paraId="14AC4F44" w14:textId="77777777" w:rsidR="00000000" w:rsidRDefault="0050258C">
      <w:pPr>
        <w:pStyle w:val="a3"/>
      </w:pPr>
      <w:r>
        <w:t>При определении срока существования строительной площадки, монтажного или сборочного объекта время, затраченное подрядчиком на других строительных площадках и (или) объектах, ко</w:t>
      </w:r>
      <w:r>
        <w:t>торые не связаны со строительной площадкой и (или) объектом, не учитывается.</w:t>
      </w:r>
    </w:p>
    <w:p w14:paraId="3169936F" w14:textId="77777777" w:rsidR="00000000" w:rsidRDefault="0050258C">
      <w:pPr>
        <w:pStyle w:val="a3"/>
      </w:pPr>
      <w:r>
        <w:t>Началом существования строительной площадки признается более ранняя из следующих дат:</w:t>
      </w:r>
    </w:p>
    <w:p w14:paraId="3A49D7DA" w14:textId="77777777" w:rsidR="00000000" w:rsidRDefault="0050258C">
      <w:pPr>
        <w:pStyle w:val="a3"/>
      </w:pPr>
      <w:r>
        <w:t>дата подписания акта о передаче площадки подрядчику (акта о допуске персонала субподрядчика д</w:t>
      </w:r>
      <w:r>
        <w:t>ля выполнения его части совокупного объема работ);</w:t>
      </w:r>
    </w:p>
    <w:p w14:paraId="3DEA8775" w14:textId="77777777" w:rsidR="00000000" w:rsidRDefault="0050258C">
      <w:pPr>
        <w:pStyle w:val="a3"/>
      </w:pPr>
      <w:r>
        <w:t>дата фактического начала работ.</w:t>
      </w:r>
    </w:p>
    <w:p w14:paraId="695B755C" w14:textId="77777777" w:rsidR="00000000" w:rsidRDefault="0050258C">
      <w:pPr>
        <w:pStyle w:val="a3"/>
      </w:pPr>
      <w:r>
        <w:t>Окончанием существования строительной площадки является дата подписания заказчиком (застройщиком) акта сдачи-приемки работ (акта передачи объекта) или предусмотренного догов</w:t>
      </w:r>
      <w:r>
        <w:t>ором комплекса работ. Окончанием работ субподрядчика считается дата подписания акта сдачи-приемки работ генеральному подрядчику. Если акт сдачи-приемки не оформлялся или работы фактически окончились до или после подписания такого акта, строительная площадк</w:t>
      </w:r>
      <w:r>
        <w:t>а считается прекратившей существование (работы субподрядчика считаются законченными) на дату фактического окончания подготовительных, строительных или монтажных работ, входящих в объем работ соответствующего лица на данной строительной площадке.</w:t>
      </w:r>
    </w:p>
    <w:p w14:paraId="74B22CCD" w14:textId="77777777" w:rsidR="00000000" w:rsidRDefault="0050258C">
      <w:pPr>
        <w:pStyle w:val="a3"/>
      </w:pPr>
      <w:r>
        <w:t>5. Не приз</w:t>
      </w:r>
      <w:r>
        <w:t>нается постоянным представительством иностранной организации в Республике Беларусь организация, физическое лицо или место, используемое ею исключительно для одной или нескольких следующих целей:</w:t>
      </w:r>
    </w:p>
    <w:p w14:paraId="726DA144" w14:textId="77777777" w:rsidR="00000000" w:rsidRDefault="0050258C">
      <w:pPr>
        <w:pStyle w:val="a3"/>
      </w:pPr>
      <w:r>
        <w:t>хранение, демонстрация или поставка товаров. Поставкой считаю</w:t>
      </w:r>
      <w:r>
        <w:t>тся доставка и отгрузка товаров без их реализации на территории Республики Беларусь через постоянное представительство иностранной организации;</w:t>
      </w:r>
    </w:p>
    <w:p w14:paraId="72D0A403" w14:textId="77777777" w:rsidR="00000000" w:rsidRDefault="0050258C">
      <w:pPr>
        <w:pStyle w:val="a3"/>
      </w:pPr>
      <w:r>
        <w:t>закупка товаров, (работ, услуг), имущественных прав для иностранной организации;</w:t>
      </w:r>
    </w:p>
    <w:p w14:paraId="49310019" w14:textId="77777777" w:rsidR="00000000" w:rsidRDefault="0050258C">
      <w:pPr>
        <w:pStyle w:val="a3"/>
      </w:pPr>
      <w:r>
        <w:t>сбор или распространение информ</w:t>
      </w:r>
      <w:r>
        <w:t>ации для иностранной организации;</w:t>
      </w:r>
    </w:p>
    <w:p w14:paraId="77DDA668" w14:textId="77777777" w:rsidR="00000000" w:rsidRDefault="0050258C">
      <w:pPr>
        <w:pStyle w:val="a3"/>
      </w:pPr>
      <w:r>
        <w:t>осуществление иных видов деятельности, если при этом деятельность в целом носит подготовительный или вспомогательный характер.</w:t>
      </w:r>
    </w:p>
    <w:p w14:paraId="0D45D022" w14:textId="77777777" w:rsidR="00000000" w:rsidRDefault="0050258C">
      <w:pPr>
        <w:pStyle w:val="a3"/>
      </w:pPr>
      <w:r>
        <w:t>Указанные в части первой настоящего пункта виды деятельности не приводят к образованию постоянн</w:t>
      </w:r>
      <w:r>
        <w:t>ого представительства иностранной организации на территории Республики Беларусь, даже если они осуществляются через постоянное место деятельности иностранной организации, при условии, что эти виды деятельности отдельно либо в совокупности носят подготовите</w:t>
      </w:r>
      <w:r>
        <w:t>льный или вспомогательный характер.</w:t>
      </w:r>
    </w:p>
    <w:p w14:paraId="4A4E4EA4" w14:textId="77777777" w:rsidR="00000000" w:rsidRDefault="0050258C">
      <w:pPr>
        <w:pStyle w:val="a3"/>
      </w:pPr>
      <w:r>
        <w:t xml:space="preserve">Виды деятельности иностранной организации на территории Республики Беларусь рассматриваются как подготовительные или вспомогательные, если они носят такой характер по отношению к деятельности иностранной организации, за </w:t>
      </w:r>
      <w:r>
        <w:t>осуществление которой иностранная организация получает выручку.</w:t>
      </w:r>
    </w:p>
    <w:p w14:paraId="392BBC73" w14:textId="77777777" w:rsidR="00000000" w:rsidRDefault="0050258C">
      <w:pPr>
        <w:pStyle w:val="a3"/>
      </w:pPr>
      <w:r>
        <w:t>6. Ввоз иностранной организацией в Республику Беларусь или вывоз из Республики Беларусь товаров, иное перемещение товаров или иного имущества при отсутствии признаков постоянного представитель</w:t>
      </w:r>
      <w:r>
        <w:t>ства иностранной организации, определенных пунктом 1 настоящей статьи, не приводят к образованию постоянного представительства этой иностранной организации в Республике Беларусь.</w:t>
      </w:r>
    </w:p>
    <w:p w14:paraId="5DE95D92" w14:textId="77777777" w:rsidR="00000000" w:rsidRDefault="0050258C">
      <w:pPr>
        <w:pStyle w:val="a3"/>
      </w:pPr>
      <w:r>
        <w:t>7. В случае, если одним из источников валовой прибыли иностранной организации</w:t>
      </w:r>
      <w:r>
        <w:t xml:space="preserve"> является прибыль от ее деятельности на территории Республики Беларусь через постоянное представительство и эта прибыль не может быть определена исходя из документально подтвержденной выручки за вычетом документально подтвержденных затрат, валовая прибыль,</w:t>
      </w:r>
      <w:r>
        <w:t xml:space="preserve"> подлежащая налогообложению на территории Республики Беларусь, рассчитывается как произведение валовой прибыли иностранной организации и коэффициента, позволяющего определить удельный вес прибыли, подлежащей налогообложению в Республике Беларусь.</w:t>
      </w:r>
    </w:p>
    <w:p w14:paraId="5CB7830D" w14:textId="77777777" w:rsidR="00000000" w:rsidRDefault="0050258C">
      <w:pPr>
        <w:pStyle w:val="a3"/>
      </w:pPr>
      <w:r>
        <w:t>Коэффицие</w:t>
      </w:r>
      <w:r>
        <w:t>нт определяется как удельный вес одного из показателей финансово-хозяйственной деятельности постоянного представительства иностранной организации на территории Республики Беларусь, согласованного иностранной организацией с налоговым органом, в общем объеме</w:t>
      </w:r>
      <w:r>
        <w:t xml:space="preserve"> аналогичного показателя иностранной организации (затраты рабочего времени, суммы понесенных расходов или полученной выручки, отгруженная продукция, выполненные работы, оказанные услуги или иной показатель, согласованный с налоговым органом). В течение нал</w:t>
      </w:r>
      <w:r>
        <w:t>огового периода не допускается изменение принятого коэффициента исчисления валовой прибыли.</w:t>
      </w:r>
    </w:p>
    <w:p w14:paraId="072B81D6" w14:textId="77777777" w:rsidR="00000000" w:rsidRDefault="0050258C">
      <w:pPr>
        <w:pStyle w:val="a3"/>
      </w:pPr>
      <w:r>
        <w:t>Если валовая прибыль иностранной организации, подлежащая налогообложению в Республике Беларусь, не может быть рассчитана в соответствии с частью первой настоящего п</w:t>
      </w:r>
      <w:r>
        <w:t>ункта (отсутствуют сведения о валовой прибыли иностранной организации и (или) данные, необходимые для расчета коэффициента), она определяется на основании сведений о плательщиках (иных обязанных лицах), осуществляющих аналогичные виды деятельности на терри</w:t>
      </w:r>
      <w:r>
        <w:t>тории Республики Беларусь, в порядке, установленном Советом Министров Республики Беларусь или уполномоченным им органом.</w:t>
      </w:r>
    </w:p>
    <w:p w14:paraId="2B20A8BD" w14:textId="77777777" w:rsidR="00000000" w:rsidRDefault="0050258C">
      <w:pPr>
        <w:pStyle w:val="a3"/>
      </w:pPr>
      <w:r>
        <w:t>8. При определении валовой прибыли иностранной организации в соответствии с пунктом 7 настоящей статьи перенос убытков, установленный з</w:t>
      </w:r>
      <w:r>
        <w:t>аконодательством иностранного государства, резидентом которого является иностранная организация, не уменьшает валовую прибыль иностранной организации, осуществляющей деятельность на территории Республики Беларусь через постоянное представительство, подлежа</w:t>
      </w:r>
      <w:r>
        <w:t>щую налогообложению в Республике Беларусь.</w:t>
      </w:r>
    </w:p>
    <w:p w14:paraId="1EF624C4" w14:textId="77777777" w:rsidR="00000000" w:rsidRDefault="0050258C">
      <w:pPr>
        <w:pStyle w:val="a3"/>
      </w:pPr>
      <w:r>
        <w:t>9. В затраты по производству и реализации (внереализационные расходы) иностранной организации, осуществляющей деятельность на территории Республики Беларусь через постоянное представительство, кроме затрат (внереа</w:t>
      </w:r>
      <w:r>
        <w:t>лизационных расходов), понесенных в Республике Беларусь, включаются также затраты (внереализационные расходы), понесенные за пределами Республики Беларусь, которые в соответствии с законодательством иностранного государства учитываются в нем для целей нало</w:t>
      </w:r>
      <w:r>
        <w:t>гообложения прибыли и непосредственно связаны с осуществлением иностранной организацией деятельности на территории Республики Беларусь через постоянное представительство, включая управленческие и общеадминистративные затраты, за исключением затрат (внереал</w:t>
      </w:r>
      <w:r>
        <w:t>изационных расходов), не учитываемых при налогообложении прибыли в соответствии с законодательством Республики Беларусь (далее в настоящей статье – зарубежные затраты).</w:t>
      </w:r>
    </w:p>
    <w:p w14:paraId="63ED3F54" w14:textId="77777777" w:rsidR="00000000" w:rsidRDefault="0050258C">
      <w:pPr>
        <w:pStyle w:val="a3"/>
      </w:pPr>
      <w:r>
        <w:t>Под управленческими и общеадминистративными затратами, учитываемыми в качестве зарубежн</w:t>
      </w:r>
      <w:r>
        <w:t>ых затрат при налогообложении прибыли в Республике Беларусь, понимаются затраты (внереализационные расходы), которые относятся в соответствии с законодательством о бухгалтерском учете и отчетности к управленческим расходам, косвенным общехозяйственным затр</w:t>
      </w:r>
      <w:r>
        <w:t>атам и исходя из положений настоящей главы могут быть включены в состав затрат (внереализационных расходов) (далее в настоящей статье – управленческие и общеадминистративные зарубежные затраты).</w:t>
      </w:r>
    </w:p>
    <w:p w14:paraId="1FA36856" w14:textId="77777777" w:rsidR="00000000" w:rsidRDefault="0050258C">
      <w:pPr>
        <w:pStyle w:val="a3"/>
      </w:pPr>
      <w:r>
        <w:t>10. Зарубежные затраты должны быть подтверждены соответствующ</w:t>
      </w:r>
      <w:r>
        <w:t>им заключением аудиторской организации (аудитора) иностранного государства, резидентом которого является иностранная организация, либо заключением лица, осуществляющего деятельность по налоговому консультированию в иностранном государстве, резидентом котор</w:t>
      </w:r>
      <w:r>
        <w:t>ого является иностранная организация (далее в настоящей статье – заключение), которое представляется налоговому органу не позднее срока представления налоговой декларации (расчета) по налогу на прибыль за налоговый период, к которому они относятся.</w:t>
      </w:r>
    </w:p>
    <w:p w14:paraId="5AE67785" w14:textId="77777777" w:rsidR="00000000" w:rsidRDefault="0050258C">
      <w:pPr>
        <w:pStyle w:val="a3"/>
      </w:pPr>
      <w:r>
        <w:t>Заключе</w:t>
      </w:r>
      <w:r>
        <w:t xml:space="preserve">ние, подтверждающее зарубежные затраты, может представляться за отчетные периоды налога на прибыль. Если зарубежные затраты подтверждены заключениями, составленными за первые три квартала налогового периода, то зарубежные затраты, относящиеся к четвертому </w:t>
      </w:r>
      <w:r>
        <w:t>кварталу налогового периода, могут быть подтверждены таким заключением аналогично за четвертый квартал без включения в него показателей за предыдущие кварталы налогового периода, если это не искажает итоговую годовую сумму зарубежных затрат.</w:t>
      </w:r>
    </w:p>
    <w:p w14:paraId="5683FFB5" w14:textId="77777777" w:rsidR="00000000" w:rsidRDefault="0050258C">
      <w:pPr>
        <w:pStyle w:val="a3"/>
      </w:pPr>
      <w:r>
        <w:t>Не допускается</w:t>
      </w:r>
      <w:r>
        <w:t xml:space="preserve"> отражение в налоговой декларации (расчете) по налогу на прибыль, представляемой за налоговый период, зарубежных затрат, не подтвержденных заключением.</w:t>
      </w:r>
    </w:p>
    <w:p w14:paraId="20F5AD28" w14:textId="77777777" w:rsidR="00000000" w:rsidRDefault="0050258C">
      <w:pPr>
        <w:pStyle w:val="a3"/>
      </w:pPr>
      <w:r>
        <w:t>Заключение может быть представлено в налоговый орган на бумажном носителе или в электронном виде в качес</w:t>
      </w:r>
      <w:r>
        <w:t>тве приложения к налоговой декларации (расчету) по налогу на прибыль либо к письму иностранной организации, составленному в виде электронного документа. Налоговый орган вправе направить уведомление о представлении оригинала такого заключения на бумажном но</w:t>
      </w:r>
      <w:r>
        <w:t>сителе. Заключение представляется в тот налоговый орган, в который представляется налоговая декларация (расчет) по налогу на прибыль.</w:t>
      </w:r>
    </w:p>
    <w:p w14:paraId="0C008850" w14:textId="77777777" w:rsidR="00000000" w:rsidRDefault="0050258C">
      <w:pPr>
        <w:pStyle w:val="a3"/>
      </w:pPr>
      <w:r>
        <w:t>Не требуется подтверждение зарубежных затрат иностранной организации заключением при одновременном соблюдении следующих ус</w:t>
      </w:r>
      <w:r>
        <w:t>ловий:</w:t>
      </w:r>
    </w:p>
    <w:p w14:paraId="0B7A220F" w14:textId="77777777" w:rsidR="00000000" w:rsidRDefault="0050258C">
      <w:pPr>
        <w:pStyle w:val="a3"/>
      </w:pPr>
      <w:r>
        <w:t>затраты определены на основании первичных учетных документов, составленных на территории Республики Беларусь с соблюдением требований законодательства Республики Беларусь о бухгалтерском учете и отчетности;</w:t>
      </w:r>
    </w:p>
    <w:p w14:paraId="67794761" w14:textId="77777777" w:rsidR="00000000" w:rsidRDefault="0050258C">
      <w:pPr>
        <w:pStyle w:val="a3"/>
      </w:pPr>
      <w:r>
        <w:t>информация, содержащаяся в первичных учетных документах, указанных в абзаце втором настоящей части, в отношении деятельности, приводящей к возникновению на территории Республики Беларусь постоянного представительства такой иностранной организации, отражена</w:t>
      </w:r>
      <w:r>
        <w:t xml:space="preserve"> в регистрах бухгалтерского учета, ведение и хранение которых осуществляются на территории Республики Беларусь.</w:t>
      </w:r>
    </w:p>
    <w:p w14:paraId="32B43B57" w14:textId="77777777" w:rsidR="00000000" w:rsidRDefault="0050258C">
      <w:pPr>
        <w:pStyle w:val="a3"/>
      </w:pPr>
      <w:r>
        <w:t xml:space="preserve">Положения части пятой настоящего пункта не распространяются на управленческие и общеадминистративные затраты, учитываемые в качестве зарубежных </w:t>
      </w:r>
      <w:r>
        <w:t>затрат.</w:t>
      </w:r>
    </w:p>
    <w:p w14:paraId="4755500C" w14:textId="77777777" w:rsidR="00000000" w:rsidRDefault="0050258C">
      <w:pPr>
        <w:pStyle w:val="a3"/>
      </w:pPr>
      <w:r>
        <w:t>11. В заключении сведения о зарубежных затратах должны содержать в том числе данные о суммах зарубежных затрат в иностранной валюте и белорусских рублях по видам зарубежных затрат с указанием:</w:t>
      </w:r>
    </w:p>
    <w:p w14:paraId="2EECB53A" w14:textId="77777777" w:rsidR="00000000" w:rsidRDefault="0050258C">
      <w:pPr>
        <w:pStyle w:val="a3"/>
      </w:pPr>
      <w:r>
        <w:t>реквизитов контрагентов (наименование (фамилия, собстве</w:t>
      </w:r>
      <w:r>
        <w:t>нное имя, отчество (если таковое имеется)), страна регистрации, учетный номер плательщика в стране регистрации или его аналог (при наличии)) и заключенных с ними договоров, на основании которых понесены зарубежные затраты;</w:t>
      </w:r>
    </w:p>
    <w:p w14:paraId="49F135E1" w14:textId="77777777" w:rsidR="00000000" w:rsidRDefault="0050258C">
      <w:pPr>
        <w:pStyle w:val="a3"/>
      </w:pPr>
      <w:r>
        <w:t>дат принятия иностранной организа</w:t>
      </w:r>
      <w:r>
        <w:t>цией зарубежных затрат к учету для целей налогообложения в соответствии с законодательством иностранного государства и официальных курсов белорусского рубля к соответствующей иностранной валюте, установленных Национальным банком на такие даты, а при примен</w:t>
      </w:r>
      <w:r>
        <w:t>ении части второй или части третьей пункта 12 настоящей статьи – дат и курсов согласно их положениям.</w:t>
      </w:r>
    </w:p>
    <w:p w14:paraId="45ACE157" w14:textId="77777777" w:rsidR="00000000" w:rsidRDefault="0050258C">
      <w:pPr>
        <w:pStyle w:val="a3"/>
      </w:pPr>
      <w:r>
        <w:t>Положения абзаца второго части первой настоящего пункта не распространяются на управленческие и общеадминистративные затраты, учитываемые в качестве заруб</w:t>
      </w:r>
      <w:r>
        <w:t>ежных затрат, если их сумма сформирована в порядке, определенном пунктом 13 настоящей статьи.</w:t>
      </w:r>
    </w:p>
    <w:p w14:paraId="144D8FF7" w14:textId="77777777" w:rsidR="00000000" w:rsidRDefault="0050258C">
      <w:pPr>
        <w:pStyle w:val="a3"/>
      </w:pPr>
      <w:r>
        <w:t>12. Пересчет зарубежных затрат в белорусские рубли производится по официальному курсу белорусского рубля к соответствующей иностранной валюте, установленному Наци</w:t>
      </w:r>
      <w:r>
        <w:t>ональным банком на дату принятия их в иностранном государстве к учету для целей налогообложения, если иное не установлено настоящим пунктом.</w:t>
      </w:r>
    </w:p>
    <w:p w14:paraId="7E98A389" w14:textId="77777777" w:rsidR="00000000" w:rsidRDefault="0050258C">
      <w:pPr>
        <w:pStyle w:val="a3"/>
      </w:pPr>
      <w:r>
        <w:t>Если законодательством иностранного государства не предусмотрены ведение налогового учета для целей налогообложения</w:t>
      </w:r>
      <w:r>
        <w:t xml:space="preserve"> прибыли (о чем должно быть указано в заключении со ссылкой на акты законодательства иностранного государства) и (или) признание объектом налогообложения прибыли, полученной иностранной организацией от осуществления деятельности через постоянное представит</w:t>
      </w:r>
      <w:r>
        <w:t>ельство, расположенное в Республике Беларусь, то пересчет зарубежных затрат в белорусские рубли производится по официальному курсу белорусского рубля к соответствующей иностранной валюте, установленному Национальным банком на дату принятия их в иностранном</w:t>
      </w:r>
      <w:r>
        <w:t xml:space="preserve"> государстве к бухгалтерскому учету.</w:t>
      </w:r>
    </w:p>
    <w:p w14:paraId="40C6B070" w14:textId="77777777" w:rsidR="00000000" w:rsidRDefault="0050258C">
      <w:pPr>
        <w:pStyle w:val="a3"/>
      </w:pPr>
      <w:r>
        <w:t>Если в отношении управленческих и общеадминистративных зарубежных затрат в заключении отсутствует информация о дате принятия их в иностранном государстве к учету, однако указаны месяцы, кварталы, в которых они понесены,</w:t>
      </w:r>
      <w:r>
        <w:t xml:space="preserve"> то для целей настоящего пункта пересчет управленческих и общеадминистративных зарубежных затрат в белорусские рубли производится по официальному курсу белорусского рубля к соответствующей иностранной валюте, установленному Национальным банком:</w:t>
      </w:r>
    </w:p>
    <w:p w14:paraId="216B814C" w14:textId="77777777" w:rsidR="00000000" w:rsidRDefault="0050258C">
      <w:pPr>
        <w:pStyle w:val="a3"/>
      </w:pPr>
      <w:r>
        <w:t>на последни</w:t>
      </w:r>
      <w:r>
        <w:t xml:space="preserve">й день указанного в части первой пункта 2 </w:t>
      </w:r>
      <w:hyperlink r:id="rId454" w:history="1">
        <w:r>
          <w:rPr>
            <w:rStyle w:val="a4"/>
          </w:rPr>
          <w:t>статьи 185 настоящего Кодекса</w:t>
        </w:r>
      </w:hyperlink>
      <w:r>
        <w:t xml:space="preserve"> отчетного периода, в котором они были приняты в иностранном государстве к учету для целей налогообложения (при этом с</w:t>
      </w:r>
      <w:r>
        <w:t>уммы таких затрат должны быть указаны по календарным кварталам в заключении);</w:t>
      </w:r>
    </w:p>
    <w:p w14:paraId="344BF476" w14:textId="77777777" w:rsidR="00000000" w:rsidRDefault="0050258C">
      <w:pPr>
        <w:pStyle w:val="a3"/>
      </w:pPr>
      <w:r>
        <w:t>на дату прекращения иностранной организацией деятельности на территории Республики Беларусь через соответствующее постоянное представительство, если такие затраты приходятся на к</w:t>
      </w:r>
      <w:r>
        <w:t>алендарный квартал, в котором иностранной организацией деятельность на территории Республики Беларусь через соответствующее постоянное представительство прекращена.</w:t>
      </w:r>
    </w:p>
    <w:p w14:paraId="60EE2104" w14:textId="77777777" w:rsidR="00000000" w:rsidRDefault="0050258C">
      <w:pPr>
        <w:pStyle w:val="a3"/>
      </w:pPr>
      <w:r>
        <w:t>13. Если зарубежные затраты являются частью общей суммы затрат, понесенных иностранной орга</w:t>
      </w:r>
      <w:r>
        <w:t>низацией за пределами Республики Беларусь (затраты понесены не только для постоянного представительства в Республике Беларусь), в заключении должно быть указано, в каком размере (части, проценте) эти затраты относятся к осуществлению деятельности на террит</w:t>
      </w:r>
      <w:r>
        <w:t>ории Республики Беларусь через постоянное представительство и по какому признаку определяется этот размер (часть, процент).</w:t>
      </w:r>
    </w:p>
    <w:p w14:paraId="2A75819A" w14:textId="77777777" w:rsidR="00000000" w:rsidRDefault="0050258C">
      <w:pPr>
        <w:pStyle w:val="a3"/>
      </w:pPr>
      <w:r>
        <w:t>14. При включении в валовую прибыль иностранной организации, осуществляющей деятельность на территории Республики Беларусь через пос</w:t>
      </w:r>
      <w:r>
        <w:t>тоянное представительство, доходов, с которых в соответствии с главой 17 настоящего Кодекса был удержан и перечислен в бюджет налог на доходы иностранных организаций, не осуществляющих деятельность в Республике Беларусь, через постоянное представительство,</w:t>
      </w:r>
      <w:r>
        <w:t xml:space="preserve"> сумма налога на прибыль, подлежащая уплате в бюджет, уменьшается на сумму удержанного и перечисленного налога на доходы иностранных организаций, не осуществляющих деятельность в Республике Беларусь.</w:t>
      </w:r>
    </w:p>
    <w:p w14:paraId="78F9C10A" w14:textId="77777777" w:rsidR="00000000" w:rsidRDefault="0050258C">
      <w:pPr>
        <w:pStyle w:val="a3"/>
      </w:pPr>
      <w:r>
        <w:t>В случае, если сумма удержанного в налоговом периоде нал</w:t>
      </w:r>
      <w:r>
        <w:t>ога на доходы иностранных организаций, не осуществляющих деятельность в Республике Беларусь, превышает сумму налога на прибыль за этот период, сумма превышения уплаченного налога на доходы иностранных организаций, не осуществляющих деятельность в Республик</w:t>
      </w:r>
      <w:r>
        <w:t xml:space="preserve">е Беларусь, подлежит зачету в счет предстоящих платежей иностранной организации, осуществляющей деятельность через постоянное представительство, либо возврату ей в соответствии со </w:t>
      </w:r>
      <w:hyperlink r:id="rId455" w:history="1">
        <w:r>
          <w:rPr>
            <w:rStyle w:val="a4"/>
          </w:rPr>
          <w:t>статьей 66</w:t>
        </w:r>
        <w:r>
          <w:rPr>
            <w:rStyle w:val="a4"/>
          </w:rPr>
          <w:t xml:space="preserve"> настоящего Кодекса</w:t>
        </w:r>
      </w:hyperlink>
      <w:r>
        <w:t>.</w:t>
      </w:r>
    </w:p>
    <w:p w14:paraId="206FA382" w14:textId="77777777" w:rsidR="00000000" w:rsidRDefault="0050258C">
      <w:pPr>
        <w:pStyle w:val="a3"/>
      </w:pPr>
      <w:r>
        <w:t>Документом, подтверждающим перечисление в бюджет налога на доходы иностранных организаций, не осуществляющих деятельность в Республике Беларусь, является справка об уплате налога на доходы иностранных организаций, не осуществляющих дея</w:t>
      </w:r>
      <w:r>
        <w:t>тельность в Республике Беларусь, выдаваемая по установленной форме налоговым органом по месту постановки на учет соответствующего налогового агента.</w:t>
      </w:r>
    </w:p>
    <w:p w14:paraId="75E063E7" w14:textId="77777777" w:rsidR="00000000" w:rsidRDefault="0050258C">
      <w:pPr>
        <w:spacing w:after="240"/>
        <w:rPr>
          <w:rFonts w:eastAsia="Times New Roman"/>
        </w:rPr>
      </w:pPr>
    </w:p>
    <w:p w14:paraId="3C657F2B" w14:textId="77777777" w:rsidR="00000000" w:rsidRDefault="0050258C">
      <w:pPr>
        <w:jc w:val="center"/>
        <w:rPr>
          <w:rFonts w:eastAsia="Times New Roman"/>
        </w:rPr>
      </w:pPr>
      <w:r>
        <w:rPr>
          <w:rFonts w:eastAsia="Times New Roman"/>
          <w:b/>
          <w:bCs/>
        </w:rPr>
        <w:t>Статья 181.</w:t>
      </w:r>
      <w:r>
        <w:rPr>
          <w:rFonts w:eastAsia="Times New Roman"/>
        </w:rPr>
        <w:t xml:space="preserve"> Льготы по налогу на прибыль</w:t>
      </w:r>
    </w:p>
    <w:p w14:paraId="1CCC5DFA" w14:textId="77777777" w:rsidR="00000000" w:rsidRDefault="0050258C">
      <w:pPr>
        <w:rPr>
          <w:rFonts w:eastAsia="Times New Roman"/>
        </w:rPr>
      </w:pPr>
    </w:p>
    <w:p w14:paraId="673E12FD" w14:textId="77777777" w:rsidR="00000000" w:rsidRDefault="0050258C">
      <w:pPr>
        <w:pStyle w:val="a3"/>
      </w:pPr>
      <w:r>
        <w:t>От налогообложения налогом на прибыль освобождаются:</w:t>
      </w:r>
    </w:p>
    <w:p w14:paraId="536B6593" w14:textId="77777777" w:rsidR="00000000" w:rsidRDefault="0050258C">
      <w:pPr>
        <w:pStyle w:val="a3"/>
      </w:pPr>
      <w:r>
        <w:t>1. прибыл</w:t>
      </w:r>
      <w:r>
        <w:t>ь (в размере не более 10 процентов валовой прибыли, определенной за налоговый период, в котором передается прибыль), переданная зарегистрированным на территории Республики Беларусь организациям для строительства объектов физкультурно-спортивного назначения</w:t>
      </w:r>
      <w:r>
        <w:t>, бюджетным организациям здравоохранения, образования, культуры, физической культуры и спорта, религиозным организациям, учреждениям социального обслуживания, а также общественным объединениям «Белорусское общество инвалидов», «Белорусское общество глухих»</w:t>
      </w:r>
      <w:r>
        <w:t>, «Белорусское товарищество инвалидов по зрению», «Республиканская ассоциация инвалидов-колясочников», «Белорусская ассоциация помощи детям-инвалидам и молодым инвалидам», Белорусскому детскому фонду, Белорусскому детскому хоспису, Белорусскому общественно</w:t>
      </w:r>
      <w:r>
        <w:t>му объединению ветеранов, Белорусскому общественному объединению стомированных, Международному благотворительному фонду помощи детям «Шанс», Международному общественному объединению «Понимание», Белорусскому республиканскому общественному объединению инвал</w:t>
      </w:r>
      <w:r>
        <w:t xml:space="preserve">идов «Реабилитация», Международной общественной организации «SOS-Детские деревни», Белорусскому Обществу Красного Креста, общественному объединению «Белорусская ассоциация многодетных родителей», Международному общественному объединению «Взаимопонимание», </w:t>
      </w:r>
      <w:r>
        <w:t>местному благотворительному фонду «Прикосновение к жизни», унитарным предприятиям, собственниками имущества которых являются эти объединения, или использованная на оплату счетов за приобретенные и переданные указанным организациям товары (выполненные работ</w:t>
      </w:r>
      <w:r>
        <w:t>ы, оказанные услуги), имущественные права;</w:t>
      </w:r>
    </w:p>
    <w:p w14:paraId="5A24A74C" w14:textId="77777777" w:rsidR="00000000" w:rsidRDefault="0050258C">
      <w:pPr>
        <w:pStyle w:val="a3"/>
      </w:pPr>
      <w:r>
        <w:t>2. прибыль от реализации произведенных протезно-ортопедических изделий (в том числе стоматологических протезов), средств реабилитации и обслуживания инвалидов;</w:t>
      </w:r>
    </w:p>
    <w:p w14:paraId="4B32E1DB" w14:textId="77777777" w:rsidR="00000000" w:rsidRDefault="0050258C">
      <w:pPr>
        <w:pStyle w:val="a3"/>
      </w:pPr>
      <w:r>
        <w:t>3. валовая прибыль организаций уголовно-исполнительно</w:t>
      </w:r>
      <w:r>
        <w:t>й системы и лечебно-трудовых профилакториев;</w:t>
      </w:r>
    </w:p>
    <w:p w14:paraId="7A0F60D4" w14:textId="77777777" w:rsidR="00000000" w:rsidRDefault="0050258C">
      <w:pPr>
        <w:pStyle w:val="a3"/>
      </w:pPr>
      <w:r>
        <w:t>4. валовая прибыль (кроме прибыли, полученной от торгово-закупочной и посреднической деятельности, а также доходов от сдачи имущества в аренду (передачи в финансовую аренду (лизинг)), иное возмездное или безвозм</w:t>
      </w:r>
      <w:r>
        <w:t>ездное пользование имуществом) организаций, использующих труд инвалидов, если численность инвалидов в них в среднем за период составляет не менее 30 процентов численности работников в среднем за этот же период.</w:t>
      </w:r>
    </w:p>
    <w:p w14:paraId="3B028FCA" w14:textId="77777777" w:rsidR="00000000" w:rsidRDefault="0050258C">
      <w:pPr>
        <w:pStyle w:val="a3"/>
      </w:pPr>
      <w:r>
        <w:t>При этом численность работников (инвалидов) о</w:t>
      </w:r>
      <w:r>
        <w:t xml:space="preserve">рганизации в среднем за период с начала года по отчетный период включительно определяется в порядке, установленном частью второй подпункта 1.16 пункта 1 </w:t>
      </w:r>
      <w:hyperlink r:id="rId456" w:history="1">
        <w:r>
          <w:rPr>
            <w:rStyle w:val="a4"/>
          </w:rPr>
          <w:t>статьи 118 настоящего Кодекса</w:t>
        </w:r>
      </w:hyperlink>
      <w:r>
        <w:t>;</w:t>
      </w:r>
    </w:p>
    <w:p w14:paraId="6C530C13" w14:textId="77777777" w:rsidR="00000000" w:rsidRDefault="0050258C">
      <w:pPr>
        <w:pStyle w:val="a3"/>
      </w:pPr>
      <w:r>
        <w:t>5. пр</w:t>
      </w:r>
      <w:r>
        <w:t>ибыль, полученная от реализации произведенных плательщиком продуктов питания для детей раннего и дошкольного возраста;</w:t>
      </w:r>
    </w:p>
    <w:p w14:paraId="490330FC" w14:textId="77777777" w:rsidR="00000000" w:rsidRDefault="0050258C">
      <w:pPr>
        <w:pStyle w:val="a3"/>
      </w:pPr>
      <w:r>
        <w:t>6. прибыль от реализации произведенных плательщиком легковых автомобилей и автокомпонентов собственного производства в течение трех лет н</w:t>
      </w:r>
      <w:r>
        <w:t>ачиная с 1-го числа месяца, следующего за месяцем вступления в силу соглашения об условиях производства легковых автомобилей, заключенного в установленном порядке с Министерством промышленности. Такое освобождение от налога на прибыль применяется при налич</w:t>
      </w:r>
      <w:r>
        <w:t>ии на последний день налогового периода соответствующего сертификата продукции собственного производства, выданного в установленном порядке, и прекращается со дня прекращения действия указанного соглашения;</w:t>
      </w:r>
    </w:p>
    <w:p w14:paraId="1A7B0599" w14:textId="77777777" w:rsidR="00000000" w:rsidRDefault="0050258C">
      <w:pPr>
        <w:pStyle w:val="a3"/>
      </w:pPr>
      <w:r>
        <w:t>7. Исключен.</w:t>
      </w:r>
    </w:p>
    <w:p w14:paraId="7C926E15" w14:textId="77777777" w:rsidR="00000000" w:rsidRDefault="0050258C">
      <w:pPr>
        <w:pStyle w:val="a3"/>
      </w:pPr>
      <w:r>
        <w:t>8. Исключен.</w:t>
      </w:r>
    </w:p>
    <w:p w14:paraId="189621FA" w14:textId="77777777" w:rsidR="00000000" w:rsidRDefault="0050258C">
      <w:pPr>
        <w:pStyle w:val="a3"/>
      </w:pPr>
      <w:r>
        <w:t xml:space="preserve">9. прибыль организаций культуры, полученная от осуществления культурной деятельности, направленная этими организациями, если иное не установлено Президентом Республики Беларусь, на приобретение и ремонт основных средств, приобретение имущественных прав на </w:t>
      </w:r>
      <w:r>
        <w:t>объекты авторского права и смежных прав, необходимых для осуществления культурной деятельности;</w:t>
      </w:r>
    </w:p>
    <w:p w14:paraId="52A24185" w14:textId="77777777" w:rsidR="00000000" w:rsidRDefault="0050258C">
      <w:pPr>
        <w:pStyle w:val="a3"/>
      </w:pPr>
      <w:r>
        <w:t>10. Исключен.</w:t>
      </w:r>
    </w:p>
    <w:p w14:paraId="35B87305" w14:textId="77777777" w:rsidR="00000000" w:rsidRDefault="0050258C">
      <w:pPr>
        <w:pStyle w:val="a3"/>
      </w:pPr>
      <w:r>
        <w:t>11. прибыль учреждений образования от приносящей доходы деятельности;</w:t>
      </w:r>
    </w:p>
    <w:p w14:paraId="00214948" w14:textId="77777777" w:rsidR="00000000" w:rsidRDefault="0050258C">
      <w:pPr>
        <w:pStyle w:val="a3"/>
      </w:pPr>
      <w:r>
        <w:t>12. валовая прибыль от операций с ценными бумагами, указанными в части второ</w:t>
      </w:r>
      <w:r>
        <w:t xml:space="preserve">й настоящего пункта, определенная в порядке, установленном </w:t>
      </w:r>
      <w:hyperlink r:id="rId457" w:history="1">
        <w:r>
          <w:rPr>
            <w:rStyle w:val="a4"/>
          </w:rPr>
          <w:t>статьей 179 настоящего Кодекса</w:t>
        </w:r>
      </w:hyperlink>
      <w:r>
        <w:t>.</w:t>
      </w:r>
    </w:p>
    <w:p w14:paraId="1805070E" w14:textId="77777777" w:rsidR="00000000" w:rsidRDefault="0050258C">
      <w:pPr>
        <w:pStyle w:val="a3"/>
      </w:pPr>
      <w:r>
        <w:t>К ценным бумагам, прибыль (доход) от операций с которыми подлежит льготированию в соответствии с ч</w:t>
      </w:r>
      <w:r>
        <w:t>астью первой настоящего подпункта, относятся:</w:t>
      </w:r>
    </w:p>
    <w:p w14:paraId="13EC6AE6" w14:textId="77777777" w:rsidR="00000000" w:rsidRDefault="0050258C">
      <w:pPr>
        <w:pStyle w:val="a3"/>
      </w:pPr>
      <w:r>
        <w:t>государственные ценные бумаги, эмитируемые Министерством финансов от имени Республики Беларусь, за исключением государственных ценных бумаг, эмиссия и размещение которых осуществлялись на внешних финансовых рын</w:t>
      </w:r>
      <w:r>
        <w:t>ках, если иное не установлено законодательными актами;</w:t>
      </w:r>
    </w:p>
    <w:p w14:paraId="6FCDADFC" w14:textId="77777777" w:rsidR="00000000" w:rsidRDefault="0050258C">
      <w:pPr>
        <w:pStyle w:val="a3"/>
      </w:pPr>
      <w:r>
        <w:t>облигации, эмитируемые Национальным банком, и векселя, выдаваемые Национальным банком, при осуществлении денежно-кредитного регулирования, в том числе в целях формирования золотовалютных резервов Респу</w:t>
      </w:r>
      <w:r>
        <w:t>блики Беларусь;</w:t>
      </w:r>
    </w:p>
    <w:p w14:paraId="409883EE" w14:textId="77777777" w:rsidR="00000000" w:rsidRDefault="0050258C">
      <w:pPr>
        <w:pStyle w:val="a3"/>
      </w:pPr>
      <w:r>
        <w:t>облигации, эмитируемые банками, в установленном порядке осуществляющими привлечение во вклады (депозиты) средств физических лиц в белорусских рублях, обеспеченные обязательствами по возврату основной суммы долга и уплате процентов по предос</w:t>
      </w:r>
      <w:r>
        <w:t>тавленным ими кредитам на строительство, реконструкцию или приобретение жилья под залог недвижимости;</w:t>
      </w:r>
    </w:p>
    <w:p w14:paraId="360A165B" w14:textId="77777777" w:rsidR="00000000" w:rsidRDefault="0050258C">
      <w:pPr>
        <w:pStyle w:val="a3"/>
      </w:pPr>
      <w:r>
        <w:t xml:space="preserve">облигации, эмитируемые с 1 апреля 2008 года по 1 января 2015 года и с 1 июля 2015 года юридическими лицами, признаваемыми в соответствии со </w:t>
      </w:r>
      <w:hyperlink r:id="rId458" w:history="1">
        <w:r>
          <w:rPr>
            <w:rStyle w:val="a4"/>
          </w:rPr>
          <w:t>статьей 15 настоящего Кодекса</w:t>
        </w:r>
      </w:hyperlink>
      <w:r>
        <w:t xml:space="preserve"> налоговыми резидентами Республики Беларусь;</w:t>
      </w:r>
    </w:p>
    <w:p w14:paraId="3C08732E" w14:textId="77777777" w:rsidR="00000000" w:rsidRDefault="0050258C">
      <w:pPr>
        <w:pStyle w:val="a3"/>
      </w:pPr>
      <w:r>
        <w:t>облигации местных исполнительных и распорядительных органов;</w:t>
      </w:r>
    </w:p>
    <w:p w14:paraId="2B37888C" w14:textId="77777777" w:rsidR="00000000" w:rsidRDefault="0050258C">
      <w:pPr>
        <w:pStyle w:val="a3"/>
      </w:pPr>
      <w:r>
        <w:t>облигации открытого акционерного общества «Банк развития Республики Б</w:t>
      </w:r>
      <w:r>
        <w:t>еларусь»;</w:t>
      </w:r>
    </w:p>
    <w:p w14:paraId="0C7E3EBA" w14:textId="77777777" w:rsidR="00000000" w:rsidRDefault="0050258C">
      <w:pPr>
        <w:pStyle w:val="a3"/>
      </w:pPr>
      <w:r>
        <w:t>13. дивиденды, начисленные:</w:t>
      </w:r>
    </w:p>
    <w:p w14:paraId="62390D35" w14:textId="77777777" w:rsidR="00000000" w:rsidRDefault="0050258C">
      <w:pPr>
        <w:pStyle w:val="a3"/>
      </w:pPr>
      <w:r>
        <w:t>общественным объединениям «Белорусское общество инвалидов», «Белорусское общество глухих» и «Белорусское товарищество инвалидов по зрению» унитарными предприятиями, собственниками имущества которых являются эти объедин</w:t>
      </w:r>
      <w:r>
        <w:t>ения;</w:t>
      </w:r>
    </w:p>
    <w:p w14:paraId="41BC8777" w14:textId="77777777" w:rsidR="00000000" w:rsidRDefault="0050258C">
      <w:pPr>
        <w:pStyle w:val="a3"/>
      </w:pPr>
      <w:r>
        <w:t>венчурным организациям, Белинфонду инновационными организациями.</w:t>
      </w:r>
    </w:p>
    <w:p w14:paraId="78A5B891" w14:textId="77777777" w:rsidR="00000000" w:rsidRDefault="0050258C">
      <w:pPr>
        <w:pStyle w:val="a3"/>
      </w:pPr>
      <w:r>
        <w:t>Положение, предусмотренное абзацем третьим части первой настоящего пункта, применяется венчурными организациями, Белинфондом в случае, если доля выручки инновационной организации от реа</w:t>
      </w:r>
      <w:r>
        <w:t xml:space="preserve">лизации высокотехнологичных товаров (работ, услуг), относимых к этой категории в соответствии с законодательством, имущественных прав на объекты интеллектуальной собственности, исчисляемой нарастающим итогом с начала года, составляет не менее 50 процентов </w:t>
      </w:r>
      <w:r>
        <w:t>в общем объеме выручки такой инновационной организации.</w:t>
      </w:r>
    </w:p>
    <w:p w14:paraId="08A698CD" w14:textId="77777777" w:rsidR="00000000" w:rsidRDefault="0050258C">
      <w:pPr>
        <w:pStyle w:val="a3"/>
      </w:pPr>
      <w:r>
        <w:t>Для целей подтверждения налоговой льготы инновационная организация представляет в налоговый орган по месту ее постановки на учет заключение об отнесении товаров (работ, услуг) к высокотехнологичным, в</w:t>
      </w:r>
      <w:r>
        <w:t>ыданное Государственным комитетом по науке и технологиям, не позднее срока, установленного для представления налоговой декларации (расчета) по налогу на прибыль по итогам истекшего календарного года;</w:t>
      </w:r>
    </w:p>
    <w:p w14:paraId="7A40A957" w14:textId="77777777" w:rsidR="00000000" w:rsidRDefault="0050258C">
      <w:pPr>
        <w:pStyle w:val="a3"/>
      </w:pPr>
      <w:r>
        <w:t xml:space="preserve">14. прибыль от предоставления во владение и пользование </w:t>
      </w:r>
      <w:r>
        <w:t>арендного жилья, а также специальных жилых помещений в административных и общественных зданиях органов и подразделений по чрезвычайным ситуациям, в том числе в зданиях пожарных депо;</w:t>
      </w:r>
    </w:p>
    <w:p w14:paraId="1DAD69A4" w14:textId="77777777" w:rsidR="00000000" w:rsidRDefault="0050258C">
      <w:pPr>
        <w:pStyle w:val="a3"/>
      </w:pPr>
      <w:r>
        <w:t>15. до 1 января 2025 года прибыль инвестиционных фондов, зарегистрированн</w:t>
      </w:r>
      <w:r>
        <w:t>ых (инвестиционные паи которых зарегистрированы) в Республике Беларусь, от осуществления инвестиционных операций, а также дивиденды, получаемые инвесторами – юридическими лицами от участия в таких фондах.</w:t>
      </w:r>
    </w:p>
    <w:p w14:paraId="20BA75F2" w14:textId="77777777" w:rsidR="00000000" w:rsidRDefault="0050258C">
      <w:pPr>
        <w:spacing w:after="240"/>
        <w:rPr>
          <w:rFonts w:eastAsia="Times New Roman"/>
        </w:rPr>
      </w:pPr>
    </w:p>
    <w:p w14:paraId="2C4B95B0" w14:textId="77777777" w:rsidR="00000000" w:rsidRDefault="0050258C">
      <w:pPr>
        <w:jc w:val="center"/>
        <w:rPr>
          <w:rFonts w:eastAsia="Times New Roman"/>
        </w:rPr>
      </w:pPr>
      <w:r>
        <w:rPr>
          <w:rFonts w:eastAsia="Times New Roman"/>
          <w:b/>
          <w:bCs/>
        </w:rPr>
        <w:t>Статья 182.</w:t>
      </w:r>
      <w:r>
        <w:rPr>
          <w:rFonts w:eastAsia="Times New Roman"/>
        </w:rPr>
        <w:t xml:space="preserve"> Налоговая база налога на прибыль</w:t>
      </w:r>
    </w:p>
    <w:p w14:paraId="6ABA536E" w14:textId="77777777" w:rsidR="00000000" w:rsidRDefault="0050258C">
      <w:pPr>
        <w:rPr>
          <w:rFonts w:eastAsia="Times New Roman"/>
        </w:rPr>
      </w:pPr>
    </w:p>
    <w:p w14:paraId="091FA2A4" w14:textId="77777777" w:rsidR="00000000" w:rsidRDefault="0050258C">
      <w:pPr>
        <w:pStyle w:val="a3"/>
      </w:pPr>
      <w:r>
        <w:t>1</w:t>
      </w:r>
      <w:r>
        <w:t>. Налоговая база налога на прибыль определяется как денежное выражение валовой прибыли, подлежащей налогообложению.</w:t>
      </w:r>
    </w:p>
    <w:p w14:paraId="1DAF34D6" w14:textId="77777777" w:rsidR="00000000" w:rsidRDefault="0050258C">
      <w:pPr>
        <w:pStyle w:val="a3"/>
      </w:pPr>
      <w:r>
        <w:t>2. Плательщики ведут учет выручки и затрат, учитываемых при налогообложении, по операциям, прибыль от которых освобождается от налога на при</w:t>
      </w:r>
      <w:r>
        <w:t>быль (в том числе с использованием высвобождаемых сумм налога на прибыль по целевому назначению) или подлежит обложению налогом на прибыль по различным налоговым ставкам, а также по операциям, по которым в соответствии с настоящей главой предусмотрен отлич</w:t>
      </w:r>
      <w:r>
        <w:t>ный от общеустановленного порядок учета прибыли (убытков). При этом:</w:t>
      </w:r>
    </w:p>
    <w:p w14:paraId="658AC59D" w14:textId="77777777" w:rsidR="00000000" w:rsidRDefault="0050258C">
      <w:pPr>
        <w:pStyle w:val="a3"/>
      </w:pPr>
      <w:r>
        <w:t>2.1. прямые затраты, которые на основании первичных учетных документов непосредственно связаны с той или иной операцией, а также затраты, распределенные в порядке, определенном законодате</w:t>
      </w:r>
      <w:r>
        <w:t>льством о бухгалтерском учете и отчетности, относятся к соответствующей операции прямым счетом без распределения;</w:t>
      </w:r>
    </w:p>
    <w:p w14:paraId="17CC0A01" w14:textId="77777777" w:rsidR="00000000" w:rsidRDefault="0050258C">
      <w:pPr>
        <w:pStyle w:val="a3"/>
      </w:pPr>
      <w:r>
        <w:t>2.2. косвенные затраты (в том числе общепроизводственные, общехозяйственные расходы), за исключением затрат, распределенных в порядке, определ</w:t>
      </w:r>
      <w:r>
        <w:t>енном законодательством о бухгалтерском учете и отчетности, и учтенных в соответствии с подпунктом 2.1 настоящего пункта, а также проценты по кредитам (займам) и инвестиционный вычет, которые на основании первичных учетных документов непосредственно не мог</w:t>
      </w:r>
      <w:r>
        <w:t xml:space="preserve">ут быть отнесены к той или иной операции, распределяются между операциями пропорционально сумме выручки от реализации товаров, работ (услуг), имущественных прав и внереализационных доходов, указанных в подпункте 3.18 пункта 3 </w:t>
      </w:r>
      <w:hyperlink r:id="rId459" w:history="1">
        <w:r>
          <w:rPr>
            <w:rStyle w:val="a4"/>
          </w:rPr>
          <w:t>статьи 174 настоящего Кодекса</w:t>
        </w:r>
      </w:hyperlink>
      <w:r>
        <w:t>, уменьшенной на суммы налогов и сборов, исчисляемых из выручки, полученной по соответствующим операциям, или пропорционально иному критерию распределения, определенному согласно учетной пол</w:t>
      </w:r>
      <w:r>
        <w:t>итике организации, принятой для расчета себестоимости реализованной продукции (работ, услуг). Такое распределение косвенных затрат производится нарастающим итогом с начала года.</w:t>
      </w:r>
    </w:p>
    <w:p w14:paraId="09A88668" w14:textId="77777777" w:rsidR="00000000" w:rsidRDefault="0050258C">
      <w:pPr>
        <w:pStyle w:val="a3"/>
      </w:pPr>
      <w:r>
        <w:t>3. Положения подпункта 2.2 пункта 2 настоящей статьи в части порядка распредел</w:t>
      </w:r>
      <w:r>
        <w:t>ения затрат распространяются также на операции, доходы от которых получены при применении особых режимов налогообложения и в соответствии с настоящим Кодексом не признаются объектами налогообложения налогом на прибыль, а также при осуществлении иностранной</w:t>
      </w:r>
      <w:r>
        <w:t xml:space="preserve"> организацией деятельности через два и более постоянных представительства, расположенных на территории Республики Беларусь.</w:t>
      </w:r>
    </w:p>
    <w:p w14:paraId="2139068B" w14:textId="77777777" w:rsidR="00000000" w:rsidRDefault="0050258C">
      <w:pPr>
        <w:pStyle w:val="a3"/>
      </w:pPr>
      <w:r>
        <w:t>4. Организации, отражавшие выручку от реализации товаров (работ, услуг), имущественных прав по мере оплаты отгруженных товаров (выпо</w:t>
      </w:r>
      <w:r>
        <w:t>лненных работ, оказанных услуг), переданных имущественных прав для целей исчисления налога при упрощенной системе налогообложения и начавшие применять в текущем календарном году общий порядок налогообложения, выручку от реализации товаров (работ, услуг), и</w:t>
      </w:r>
      <w:r>
        <w:t>мущественных прав, отгруженных (выполненных, оказанных), переданных и не оплаченных до даты, с которой начато применение общего порядка налогообложения, и внереализационные доходы, причитавшиеся к получению и не полученные до этой даты, отражение которых в</w:t>
      </w:r>
      <w:r>
        <w:t xml:space="preserve"> соответствии со </w:t>
      </w:r>
      <w:hyperlink r:id="rId460" w:history="1">
        <w:r>
          <w:rPr>
            <w:rStyle w:val="a4"/>
          </w:rPr>
          <w:t>статьей 174 настоящего Кодекса</w:t>
        </w:r>
      </w:hyperlink>
      <w:r>
        <w:t xml:space="preserve"> не приходится на указанную дату либо после нее, учитывают при определении налоговой базы налога на прибыль по мере поступления оплаты товаров</w:t>
      </w:r>
      <w:r>
        <w:t xml:space="preserve"> (работ, услуг), имущественных прав и фактического получения внереализационных доходов, но не позднее последнего числа текущего календарного года.</w:t>
      </w:r>
    </w:p>
    <w:p w14:paraId="23BCD645" w14:textId="77777777" w:rsidR="00000000" w:rsidRDefault="0050258C">
      <w:pPr>
        <w:pStyle w:val="a3"/>
      </w:pPr>
      <w:r>
        <w:t>5. При определении налоговой базы налога на прибыль:</w:t>
      </w:r>
    </w:p>
    <w:p w14:paraId="1E74CB64" w14:textId="77777777" w:rsidR="00000000" w:rsidRDefault="0050258C">
      <w:pPr>
        <w:pStyle w:val="a3"/>
      </w:pPr>
      <w:r>
        <w:t>выручка (доход) белорусской организации от деятельности (источников) за пределами Республики Беларусь принимается в размере до удержания (уплаты) налогов (сборов, отчислений) согласно законодательству иностранного государства;</w:t>
      </w:r>
    </w:p>
    <w:p w14:paraId="01AB8942" w14:textId="77777777" w:rsidR="00000000" w:rsidRDefault="0050258C">
      <w:pPr>
        <w:pStyle w:val="a3"/>
      </w:pPr>
      <w:r>
        <w:t>из выручки (дохода), указанно</w:t>
      </w:r>
      <w:r>
        <w:t>й в абзаце втором настоящего пункта, подлежат вычету суммы налогов и сборов, включенных белорусской организацией в выручку (доход), согласно законодательству иностранного государства;</w:t>
      </w:r>
    </w:p>
    <w:p w14:paraId="2CBD58DB" w14:textId="77777777" w:rsidR="00000000" w:rsidRDefault="0050258C">
      <w:pPr>
        <w:pStyle w:val="a3"/>
      </w:pPr>
      <w:r>
        <w:t>затраты по производству и реализации и внереализационные расходы, учитыв</w:t>
      </w:r>
      <w:r>
        <w:t>аемые при налогообложении, произведенные в связи с осуществлением деятельности за пределами Республики Беларусь, принимаются белорусской организацией в соответствии с настоящей главой.</w:t>
      </w:r>
    </w:p>
    <w:p w14:paraId="7706A605" w14:textId="77777777" w:rsidR="00000000" w:rsidRDefault="0050258C">
      <w:pPr>
        <w:pStyle w:val="a3"/>
      </w:pPr>
      <w:r>
        <w:t>6. Исчисление налоговой базы по дивидендам, начисленным белорусскими ор</w:t>
      </w:r>
      <w:r>
        <w:t>ганизациями, производится по формуле:</w:t>
      </w:r>
    </w:p>
    <w:p w14:paraId="551C0434" w14:textId="77777777" w:rsidR="00000000" w:rsidRDefault="0050258C">
      <w:pPr>
        <w:pStyle w:val="a3"/>
      </w:pPr>
      <w:r>
        <w:t>НБ = К х (ДН – ДП),</w:t>
      </w:r>
    </w:p>
    <w:p w14:paraId="2EDA186E" w14:textId="77777777" w:rsidR="00000000" w:rsidRDefault="0050258C">
      <w:pPr>
        <w:pStyle w:val="a3"/>
      </w:pPr>
      <w:r>
        <w:t>где:   НБ – сумма налоговой базы;</w:t>
      </w:r>
    </w:p>
    <w:p w14:paraId="7FE8101F" w14:textId="77777777" w:rsidR="00000000" w:rsidRDefault="0050258C">
      <w:pPr>
        <w:pStyle w:val="a3"/>
      </w:pPr>
      <w:r>
        <w:t>К – отношение суммы дивидендов, причитающейся плательщику, к общей сумме прибыли, распределенной в качестве дивидендов;</w:t>
      </w:r>
    </w:p>
    <w:p w14:paraId="04BF5F24" w14:textId="77777777" w:rsidR="00000000" w:rsidRDefault="0050258C">
      <w:pPr>
        <w:pStyle w:val="a3"/>
      </w:pPr>
      <w:r>
        <w:t>ДН – общая сумма прибыли, распределенной в к</w:t>
      </w:r>
      <w:r>
        <w:t>ачестве дивидендов;</w:t>
      </w:r>
    </w:p>
    <w:p w14:paraId="3CB18E84" w14:textId="77777777" w:rsidR="00000000" w:rsidRDefault="0050258C">
      <w:pPr>
        <w:pStyle w:val="a3"/>
      </w:pPr>
      <w:r>
        <w:t>ДП – сумма дивидендов, полученная белорусской организацией, начислившей дивиденды, в текущем календарном году и (или) в непосредственно предшествовавшем календарном году, если эти суммы дивидендов ранее не учитывались такой организацией</w:t>
      </w:r>
      <w:r>
        <w:t xml:space="preserve"> при определении налоговой базы в составе показателя ДП и получены не ранее 1 января 2009 года. При этом дивиденды, полученные в иностранной валюте, пересчитываются в белорусские рубли по официальному курсу, установленному Национальным банком на дату их по</w:t>
      </w:r>
      <w:r>
        <w:t>лучения.</w:t>
      </w:r>
    </w:p>
    <w:p w14:paraId="02B53EC4" w14:textId="77777777" w:rsidR="00000000" w:rsidRDefault="0050258C">
      <w:pPr>
        <w:pStyle w:val="a3"/>
      </w:pPr>
      <w:r>
        <w:t>При определении налоговой базы значение показателя ДП учитывается в размере, не превышающем значение показателя ДН.</w:t>
      </w:r>
    </w:p>
    <w:p w14:paraId="7E358C63" w14:textId="77777777" w:rsidR="00000000" w:rsidRDefault="0050258C">
      <w:pPr>
        <w:spacing w:after="240"/>
        <w:rPr>
          <w:rFonts w:eastAsia="Times New Roman"/>
        </w:rPr>
      </w:pPr>
    </w:p>
    <w:p w14:paraId="6757B218" w14:textId="77777777" w:rsidR="00000000" w:rsidRDefault="0050258C">
      <w:pPr>
        <w:jc w:val="center"/>
        <w:rPr>
          <w:rFonts w:eastAsia="Times New Roman"/>
        </w:rPr>
      </w:pPr>
      <w:r>
        <w:rPr>
          <w:rFonts w:eastAsia="Times New Roman"/>
          <w:b/>
          <w:bCs/>
        </w:rPr>
        <w:t>Статья 183.</w:t>
      </w:r>
      <w:r>
        <w:rPr>
          <w:rFonts w:eastAsia="Times New Roman"/>
        </w:rPr>
        <w:t xml:space="preserve"> Перенос убытков на будущее</w:t>
      </w:r>
    </w:p>
    <w:p w14:paraId="2A582480" w14:textId="77777777" w:rsidR="00000000" w:rsidRDefault="0050258C">
      <w:pPr>
        <w:rPr>
          <w:rFonts w:eastAsia="Times New Roman"/>
        </w:rPr>
      </w:pPr>
    </w:p>
    <w:p w14:paraId="127D1DEA" w14:textId="77777777" w:rsidR="00000000" w:rsidRDefault="0050258C">
      <w:pPr>
        <w:pStyle w:val="a3"/>
      </w:pPr>
      <w:r>
        <w:t>1. Белорусская организация вправе уменьшить налоговую базу на сумму убытка (суммы убытк</w:t>
      </w:r>
      <w:r>
        <w:t>ов) по итогам предыдущего налогового периода (предыдущих налоговых периодов), определенного в соответствии с пунктом 2 настоящей статьи (осуществить перенос убытков на прибыль текущего налогового периода), в порядке, установленном настоящей статьей, при на</w:t>
      </w:r>
      <w:r>
        <w:t>личии у нее по итогам этого предыдущего налогового периода (предыдущих налоговых периодов) превышения общей суммы затрат, учитываемых при налогообложении, остаточной стоимости основных средств и нематериальных активов и внереализационных расходов над суммо</w:t>
      </w:r>
      <w:r>
        <w:t>й выручки и внереализационных доходов, уменьшенной на сумму налогов и сборов, исчисляемых из выручки, и в пределах такого превышения, если законодательными актами для нее не установлен порядок покрытия убытков.</w:t>
      </w:r>
    </w:p>
    <w:p w14:paraId="64F1648F" w14:textId="77777777" w:rsidR="00000000" w:rsidRDefault="0050258C">
      <w:pPr>
        <w:pStyle w:val="a3"/>
      </w:pPr>
      <w:r>
        <w:t>2. Для целей настоящей статьи под убытком пон</w:t>
      </w:r>
      <w:r>
        <w:t xml:space="preserve">имается превышение общей суммы затрат, учитываемых при налогообложении (за исключением суммы примененного в течение налогового периода инвестиционного вычета), и внереализационных расходов, указанных в подпунктах 3.19, 3.26, 3.27, 3.40 и 3.41 пункта 3 </w:t>
      </w:r>
      <w:hyperlink r:id="rId461" w:history="1">
        <w:r>
          <w:rPr>
            <w:rStyle w:val="a4"/>
          </w:rPr>
          <w:t>статьи 175 настоящего Кодекса</w:t>
        </w:r>
      </w:hyperlink>
      <w:r>
        <w:t>, над общей суммой выручки от реализации товаров (работ, услуг), имущественных прав и внереализационных доходов, указанных в подпунктах 3.18, 3.20, 3.21 и 3.35 пунк</w:t>
      </w:r>
      <w:r>
        <w:t xml:space="preserve">та 3 </w:t>
      </w:r>
      <w:hyperlink r:id="rId462" w:history="1">
        <w:r>
          <w:rPr>
            <w:rStyle w:val="a4"/>
          </w:rPr>
          <w:t>статьи 174 настоящего Кодекса</w:t>
        </w:r>
      </w:hyperlink>
      <w:r>
        <w:t xml:space="preserve">, уменьшенной на сумму налогов и сборов, уплачиваемых из выручки и из внереализационных доходов, указанных в подпунктах 3.18, 3.20 и 3.21 пункта 3 </w:t>
      </w:r>
      <w:hyperlink r:id="rId463" w:history="1">
        <w:r>
          <w:rPr>
            <w:rStyle w:val="a4"/>
          </w:rPr>
          <w:t>статьи 174 настоящего Кодекса</w:t>
        </w:r>
      </w:hyperlink>
      <w:r>
        <w:t>.</w:t>
      </w:r>
    </w:p>
    <w:p w14:paraId="1BABB7E4" w14:textId="77777777" w:rsidR="00000000" w:rsidRDefault="0050258C">
      <w:pPr>
        <w:pStyle w:val="a3"/>
      </w:pPr>
      <w:r>
        <w:t>Указанные выручка, затраты, внереализационные доходы и расходы:</w:t>
      </w:r>
    </w:p>
    <w:p w14:paraId="25BA558F" w14:textId="77777777" w:rsidR="00000000" w:rsidRDefault="0050258C">
      <w:pPr>
        <w:pStyle w:val="a3"/>
      </w:pPr>
      <w:r>
        <w:t>определяются в порядке, установленном положениями настоящего Кодекса, применяемыми при исчислении вало</w:t>
      </w:r>
      <w:r>
        <w:t>вой прибыли;</w:t>
      </w:r>
    </w:p>
    <w:p w14:paraId="78711D79" w14:textId="77777777" w:rsidR="00000000" w:rsidRDefault="0050258C">
      <w:pPr>
        <w:pStyle w:val="a3"/>
      </w:pPr>
      <w:r>
        <w:t xml:space="preserve">не включают выручку, затраты, внереализационные доходы и расходы по деятельности, налогообложение которой осуществлялось единым налогом для производителей сельскохозяйственной продукции, налогом при упрощенной системе налогообложения, налогом </w:t>
      </w:r>
      <w:r>
        <w:t>на игорный бизнес, налогом на доходы от осуществления лотерейной деятельности, налогом на доходы от проведения электронных интерактивных игр либо сбором за осуществление деятельности по оказанию услуг в сфере агроэкотуризма.</w:t>
      </w:r>
    </w:p>
    <w:p w14:paraId="26849296" w14:textId="77777777" w:rsidR="00000000" w:rsidRDefault="0050258C">
      <w:pPr>
        <w:pStyle w:val="a3"/>
      </w:pPr>
      <w:r>
        <w:t>При этом сумма убытка (суммы уб</w:t>
      </w:r>
      <w:r>
        <w:t>ытков) не включает сумму убытка (суммы убытков), полученного:</w:t>
      </w:r>
    </w:p>
    <w:p w14:paraId="46F8400F" w14:textId="77777777" w:rsidR="00000000" w:rsidRDefault="0050258C">
      <w:pPr>
        <w:pStyle w:val="a3"/>
      </w:pPr>
      <w:r>
        <w:t>от деятельности за пределами Республики Беларусь, по которой белорусская организация зарегистрирована в качестве плательщика налогов иностранного государства;</w:t>
      </w:r>
    </w:p>
    <w:p w14:paraId="3CBE68CD" w14:textId="77777777" w:rsidR="00000000" w:rsidRDefault="0050258C">
      <w:pPr>
        <w:pStyle w:val="a3"/>
      </w:pPr>
      <w:r>
        <w:t>по итогам налогового периода (перио</w:t>
      </w:r>
      <w:r>
        <w:t xml:space="preserve">дов, части налогового периода), в котором белорусская организация имела право применять положения пункта 3 </w:t>
      </w:r>
      <w:hyperlink r:id="rId464" w:history="1">
        <w:r>
          <w:rPr>
            <w:rStyle w:val="a4"/>
          </w:rPr>
          <w:t>статьи 383 настоящего Кодекса</w:t>
        </w:r>
      </w:hyperlink>
      <w:r>
        <w:t xml:space="preserve"> и (или) законодательство, устанавливающее освобожден</w:t>
      </w:r>
      <w:r>
        <w:t>ие от налога на прибыль (право на неуплату налога на прибыль) в течение нескольких налоговых периодов, определенных этим законодательством.</w:t>
      </w:r>
    </w:p>
    <w:p w14:paraId="6FC742C8" w14:textId="77777777" w:rsidR="00000000" w:rsidRDefault="0050258C">
      <w:pPr>
        <w:pStyle w:val="a3"/>
      </w:pPr>
      <w:r>
        <w:t>Если по итогам налогового периода сумма убытка, исчисленная в соответствии с частями первой и второй настоящего пунк</w:t>
      </w:r>
      <w:r>
        <w:t>та, превышает общую сумму убытка за этот же налоговый период, исчисленную как разница между общей суммой затрат, учитываемых при налогообложении, остаточной стоимости основных средств и нематериальных активов и внереализационных расходов и суммой выручки и</w:t>
      </w:r>
      <w:r>
        <w:t xml:space="preserve"> внереализационных доходов, уменьшенной на сумму налогов и сборов, исчисляемых из выручки, в качестве суммы убытка, возможного к переносу на будущее, принимается общая сумма убытка.</w:t>
      </w:r>
    </w:p>
    <w:p w14:paraId="4A59E958" w14:textId="77777777" w:rsidR="00000000" w:rsidRDefault="0050258C">
      <w:pPr>
        <w:pStyle w:val="a3"/>
      </w:pPr>
      <w:r>
        <w:t>3. Убытки, определенные в соответствии с пунктом 2 настоящей статьи, в час</w:t>
      </w:r>
      <w:r>
        <w:t>ти:</w:t>
      </w:r>
    </w:p>
    <w:p w14:paraId="7659A404" w14:textId="77777777" w:rsidR="00000000" w:rsidRDefault="0050258C">
      <w:pPr>
        <w:pStyle w:val="a3"/>
      </w:pPr>
      <w:r>
        <w:t>3.1. убытков, полученных от следующих групп операций, если иное не установлено частью второй подпункта 3.2 настоящего пункта, переносятся на прибыль текущего налогового периода, полученную от этих же групп операций:</w:t>
      </w:r>
    </w:p>
    <w:p w14:paraId="67F61F7E" w14:textId="77777777" w:rsidR="00000000" w:rsidRDefault="0050258C">
      <w:pPr>
        <w:pStyle w:val="a3"/>
      </w:pPr>
      <w:r>
        <w:t>первая группа – операции с финансовы</w:t>
      </w:r>
      <w:r>
        <w:t xml:space="preserve">ми инструментами, ценными бумагами, включая производные ценные бумаги, на которые распространяются особенности налогообложения, предусмотренные </w:t>
      </w:r>
      <w:hyperlink r:id="rId465" w:history="1">
        <w:r>
          <w:rPr>
            <w:rStyle w:val="a4"/>
          </w:rPr>
          <w:t>статьей 179 настоящего Кодекса</w:t>
        </w:r>
      </w:hyperlink>
      <w:r>
        <w:t>;</w:t>
      </w:r>
    </w:p>
    <w:p w14:paraId="6823104B" w14:textId="77777777" w:rsidR="00000000" w:rsidRDefault="0050258C">
      <w:pPr>
        <w:pStyle w:val="a3"/>
      </w:pPr>
      <w:r>
        <w:t>вторая группа</w:t>
      </w:r>
      <w:r>
        <w:t xml:space="preserve"> – операции по отчуждению имущества, относимого в соответствии с законодательством к основным средствам (в том числе части капитального строения (здания, сооружения), являющегося основным средством), не завершенных строительством объектов и их частей, неус</w:t>
      </w:r>
      <w:r>
        <w:t>тановленного оборудования и предприятия как имущественного комплекса.</w:t>
      </w:r>
    </w:p>
    <w:p w14:paraId="24350030" w14:textId="77777777" w:rsidR="00000000" w:rsidRDefault="0050258C">
      <w:pPr>
        <w:pStyle w:val="a3"/>
      </w:pPr>
      <w:r>
        <w:t>Убыток (прибыль), полученный от каждой из групп операций, указанных:</w:t>
      </w:r>
    </w:p>
    <w:p w14:paraId="2054FD58" w14:textId="77777777" w:rsidR="00000000" w:rsidRDefault="0050258C">
      <w:pPr>
        <w:pStyle w:val="a3"/>
      </w:pPr>
      <w:r>
        <w:t>в абзаце втором части первой настоящего подпункта, определяется как отрицательная (положительная) разница между доход</w:t>
      </w:r>
      <w:r>
        <w:t>ами и расходами по этим операциям, принимаемыми в соответствии с настоящим Кодексом для определения валовой прибыли;</w:t>
      </w:r>
    </w:p>
    <w:p w14:paraId="7787CC84" w14:textId="77777777" w:rsidR="00000000" w:rsidRDefault="0050258C">
      <w:pPr>
        <w:pStyle w:val="a3"/>
      </w:pPr>
      <w:r>
        <w:t>в абзаце третьем части первой настоящего подпункта, определяется:</w:t>
      </w:r>
    </w:p>
    <w:p w14:paraId="2FBDE2F5" w14:textId="77777777" w:rsidR="00000000" w:rsidRDefault="0050258C">
      <w:pPr>
        <w:pStyle w:val="a3"/>
      </w:pPr>
      <w:r>
        <w:t xml:space="preserve">применительно к основным средствам (к части капитального строения (здания, сооружения), являющегося основным средством) – в соответствии с положением пункта 2 </w:t>
      </w:r>
      <w:hyperlink r:id="rId466" w:history="1">
        <w:r>
          <w:rPr>
            <w:rStyle w:val="a4"/>
          </w:rPr>
          <w:t>статьи 168 настоящего Кодекса</w:t>
        </w:r>
      </w:hyperlink>
      <w:r>
        <w:t>;</w:t>
      </w:r>
    </w:p>
    <w:p w14:paraId="22B8A659" w14:textId="77777777" w:rsidR="00000000" w:rsidRDefault="0050258C">
      <w:pPr>
        <w:pStyle w:val="a3"/>
      </w:pPr>
      <w:r>
        <w:t>применительно к не завершенным строительством объектам и их частям, неустановленному оборудованию – как отрицательная (положительная) разница между выручкой от их реализации, уменьшенной на сумму налогов и сборов, исчисляемых из выручки, и затратами по их</w:t>
      </w:r>
      <w:r>
        <w:t xml:space="preserve"> созданию (приобретению) и реализации;</w:t>
      </w:r>
    </w:p>
    <w:p w14:paraId="20D279E7" w14:textId="77777777" w:rsidR="00000000" w:rsidRDefault="0050258C">
      <w:pPr>
        <w:pStyle w:val="a3"/>
      </w:pPr>
      <w:r>
        <w:t xml:space="preserve">применительно к предприятию как имущественному комплексу – в соответствии с положением пункта 4 </w:t>
      </w:r>
      <w:hyperlink r:id="rId467" w:history="1">
        <w:r>
          <w:rPr>
            <w:rStyle w:val="a4"/>
          </w:rPr>
          <w:t>статьи 168 настоящего Кодекса</w:t>
        </w:r>
      </w:hyperlink>
      <w:r>
        <w:t>.</w:t>
      </w:r>
    </w:p>
    <w:p w14:paraId="459B5707" w14:textId="77777777" w:rsidR="00000000" w:rsidRDefault="0050258C">
      <w:pPr>
        <w:pStyle w:val="a3"/>
      </w:pPr>
      <w:r>
        <w:t>Сумма убытков за налого</w:t>
      </w:r>
      <w:r>
        <w:t>вый период по каждой из групп операций, указанных в абзацах втором и третьем части первой настоящего подпункта, подлежит переносу на прибыль текущего налогового периода исходя из ее фактического размера, если иное не установлено частью четвертой настоящего</w:t>
      </w:r>
      <w:r>
        <w:t xml:space="preserve"> подпункта.</w:t>
      </w:r>
    </w:p>
    <w:p w14:paraId="736685A6" w14:textId="77777777" w:rsidR="00000000" w:rsidRDefault="0050258C">
      <w:pPr>
        <w:pStyle w:val="a3"/>
      </w:pPr>
      <w:r>
        <w:t>В случае, если сумма убытков за налоговый период по каждой из групп операций, указанных в абзацах втором и третьем части первой настоящего подпункта, либо общая сумма убытков за налоговый период по всем указанным группам операций, по которым по</w:t>
      </w:r>
      <w:r>
        <w:t>лучены убытки, превышает сумму убытка, определенного в соответствии с пунктом 2 настоящей статьи, за этот налоговый период, подлежащая переносу на прибыль текущего налогового периода сумма убытков:</w:t>
      </w:r>
    </w:p>
    <w:p w14:paraId="3F2236E7" w14:textId="77777777" w:rsidR="00000000" w:rsidRDefault="0050258C">
      <w:pPr>
        <w:pStyle w:val="a3"/>
      </w:pPr>
      <w:r>
        <w:t xml:space="preserve">определяется по каждой из групп операций как произведение </w:t>
      </w:r>
      <w:r>
        <w:t xml:space="preserve">суммы убытка, определенного в соответствии с пунктом 2 настоящей статьи, и удельного веса суммы убытка по каждой из групп операций в общей сумме убытков по всем группам операций, по которым получены убытки, – если убытки получены более чем по одной группе </w:t>
      </w:r>
      <w:r>
        <w:t>операций;</w:t>
      </w:r>
    </w:p>
    <w:p w14:paraId="1EA110AA" w14:textId="77777777" w:rsidR="00000000" w:rsidRDefault="0050258C">
      <w:pPr>
        <w:pStyle w:val="a3"/>
      </w:pPr>
      <w:r>
        <w:t>принимается в пределах суммы убытка, определенного в соответствии с пунктом 2 настоящей статьи, – если убыток получен по одной группе операций;</w:t>
      </w:r>
    </w:p>
    <w:p w14:paraId="24090DF2" w14:textId="77777777" w:rsidR="00000000" w:rsidRDefault="0050258C">
      <w:pPr>
        <w:pStyle w:val="a3"/>
      </w:pPr>
      <w:r>
        <w:t>3.2. убытков, оставшихся после исключения убытков, полученных от групп операций, указанных в абзацах в</w:t>
      </w:r>
      <w:r>
        <w:t>тором и третьем части первой подпункта 3.1 настоящего пункта, переносятся на прибыль текущего налогового периода, независимо от каких операций и видов деятельности она получена.</w:t>
      </w:r>
    </w:p>
    <w:p w14:paraId="0A68BBA2" w14:textId="77777777" w:rsidR="00000000" w:rsidRDefault="0050258C">
      <w:pPr>
        <w:pStyle w:val="a3"/>
      </w:pPr>
      <w:r>
        <w:t>Положения части первой настоящего подпункта распространяются на убытки от опер</w:t>
      </w:r>
      <w:r>
        <w:t>аций, относимых в соответствии с абзацем вторым части первой подпункта 3.1 настоящего пункта к первой группе, полученные белорусскими организациями, осуществлявшими профессиональную и биржевую деятельность по ценным бумагам на основании соответствующих спе</w:t>
      </w:r>
      <w:r>
        <w:t>циальных разрешений (лицензий), на дату совершения этих операций.</w:t>
      </w:r>
    </w:p>
    <w:p w14:paraId="6EF2EA99" w14:textId="77777777" w:rsidR="00000000" w:rsidRDefault="0050258C">
      <w:pPr>
        <w:pStyle w:val="a3"/>
      </w:pPr>
      <w:r>
        <w:t>4. Перенос убытков на прибыль текущего налогового периода может производиться в пределах налоговой базы с учетом суммы прибыли, освобождаемой от налогообложения налогом на прибыль.</w:t>
      </w:r>
    </w:p>
    <w:p w14:paraId="781EEAFC" w14:textId="77777777" w:rsidR="00000000" w:rsidRDefault="0050258C">
      <w:pPr>
        <w:pStyle w:val="a3"/>
      </w:pPr>
      <w:r>
        <w:t>В случае,</w:t>
      </w:r>
      <w:r>
        <w:t xml:space="preserve"> если сумма прибыли к налогообложению за налоговый период по каждой из групп операций, указанных в абзацах втором и третьем части первой подпункта 3.1 пункта 3 настоящей статьи, либо общая сумма прибыли к налогообложению за налоговый период по всем указанн</w:t>
      </w:r>
      <w:r>
        <w:t>ым группам операций, по которым получена прибыль, превышают налоговую базу, отраженную в налоговой декларации (расчете) за этот налоговый период, налоговая база текущего налогового периода, в пределах которой может производиться перенос убытков прошлых нал</w:t>
      </w:r>
      <w:r>
        <w:t>оговых периодов:</w:t>
      </w:r>
    </w:p>
    <w:p w14:paraId="5529CC0B" w14:textId="77777777" w:rsidR="00000000" w:rsidRDefault="0050258C">
      <w:pPr>
        <w:pStyle w:val="a3"/>
      </w:pPr>
      <w:r>
        <w:t>определяется по каждой из групп операций как произведение налоговой базы текущего налогового периода и удельного веса прибыли к налогообложению по каждой из групп операций в общей сумме прибыли к налогообложению по всем группам операций, п</w:t>
      </w:r>
      <w:r>
        <w:t>о которым получена прибыль, – если прибыль получена более чем по одной группе операций;</w:t>
      </w:r>
    </w:p>
    <w:p w14:paraId="3F859DA2" w14:textId="77777777" w:rsidR="00000000" w:rsidRDefault="0050258C">
      <w:pPr>
        <w:pStyle w:val="a3"/>
      </w:pPr>
      <w:r>
        <w:t>принимается в пределах налоговой базы текущего налогового периода – если прибыль получена по одной группе операций.</w:t>
      </w:r>
    </w:p>
    <w:p w14:paraId="03FD2F50" w14:textId="77777777" w:rsidR="00000000" w:rsidRDefault="0050258C">
      <w:pPr>
        <w:pStyle w:val="a3"/>
      </w:pPr>
      <w:r>
        <w:t>При наличии налоговой базы, облагаемой по разным ста</w:t>
      </w:r>
      <w:r>
        <w:t>вкам и (или) льготируемой в соответствии с законодательством, перенос убытков на прибыль текущего налогового периода производится в следующей очередности:</w:t>
      </w:r>
    </w:p>
    <w:p w14:paraId="230CD346" w14:textId="77777777" w:rsidR="00000000" w:rsidRDefault="0050258C">
      <w:pPr>
        <w:pStyle w:val="a3"/>
      </w:pPr>
      <w:r>
        <w:t>в первую очередь переносятся суммы убытков, определенные в соответствии с подпунктом 3.1 пункта 3 нас</w:t>
      </w:r>
      <w:r>
        <w:t>тоящей статьи (при их наличии). При этом сумма переносимого убытка по каждой из групп операций, указанных в абзацах втором и третьем части первой подпункта 3.1 пункта 3 настоящей статьи, распределяется пропорционально относящимся к этой группе суммам налог</w:t>
      </w:r>
      <w:r>
        <w:t>овой базы, облагаемым по соответствующим ставкам и (или) льготируемым в соответствии с законодательством;</w:t>
      </w:r>
    </w:p>
    <w:p w14:paraId="3E11FBA6" w14:textId="77777777" w:rsidR="00000000" w:rsidRDefault="0050258C">
      <w:pPr>
        <w:pStyle w:val="a3"/>
      </w:pPr>
      <w:r>
        <w:t xml:space="preserve">во вторую очередь переносится сумма убытков, определенная в соответствии с подпунктом 3.2 пункта 3 настоящей статьи. При этом указанная сумма убытков </w:t>
      </w:r>
      <w:r>
        <w:t>распределяется пропорционально суммам налоговой базы, облагаемым по соответствующим ставкам и (или) льготируемым в соответствии с законодательством.</w:t>
      </w:r>
    </w:p>
    <w:p w14:paraId="52EFD344" w14:textId="77777777" w:rsidR="00000000" w:rsidRDefault="0050258C">
      <w:pPr>
        <w:pStyle w:val="a3"/>
      </w:pPr>
      <w:r>
        <w:t>5. Белорусская организация вправе производить перенос убытка на прибыль текущего налогового периода в течен</w:t>
      </w:r>
      <w:r>
        <w:t>ие десяти лет, непосредственно следующих за тем налоговым периодом, в котором получен этот убыток.</w:t>
      </w:r>
    </w:p>
    <w:p w14:paraId="5588A7E0" w14:textId="77777777" w:rsidR="00000000" w:rsidRDefault="0050258C">
      <w:pPr>
        <w:pStyle w:val="a3"/>
      </w:pPr>
      <w:r>
        <w:t>Убыток, не перенесенный на следующий год, может быть перенесен целиком или частично на следующий год из последующих девяти лет.</w:t>
      </w:r>
    </w:p>
    <w:p w14:paraId="769D23D9" w14:textId="77777777" w:rsidR="00000000" w:rsidRDefault="0050258C">
      <w:pPr>
        <w:pStyle w:val="a3"/>
      </w:pPr>
      <w:r>
        <w:t>Если белорусской организацией</w:t>
      </w:r>
      <w:r>
        <w:t xml:space="preserve"> получены убытки более чем в одном налоговом периоде, перенос таких убытков на прибыль текущего налогового периода производится в той очередности, в которой они понесены.</w:t>
      </w:r>
    </w:p>
    <w:p w14:paraId="0575361E" w14:textId="77777777" w:rsidR="00000000" w:rsidRDefault="0050258C">
      <w:pPr>
        <w:pStyle w:val="a3"/>
      </w:pPr>
      <w:r>
        <w:t>Эта очередность должна соблюдаться при переносе убытков на прибыль текущего налоговог</w:t>
      </w:r>
      <w:r>
        <w:t>о периода отдельно по каждой из групп операций, указанных в абзацах втором и третьем части первой подпункта 3.1 пункта 3 настоящей статьи, а также отдельно по убыткам, определенным в соответствии с подпунктом 3.2 пункта 3 настоящей статьи.</w:t>
      </w:r>
    </w:p>
    <w:p w14:paraId="7CA9E128" w14:textId="77777777" w:rsidR="00000000" w:rsidRDefault="0050258C">
      <w:pPr>
        <w:pStyle w:val="a3"/>
      </w:pPr>
      <w:r>
        <w:t>6. Белорусская о</w:t>
      </w:r>
      <w:r>
        <w:t>рганизация вправе вычитать из налоговой базы только ту сумму убытка (суммы убытков), которая получена по итогам предыдущего налогового периода (предыдущих налоговых периодов) по ее деятельности, если иное не установлено пунктом 8 настоящей статьи.</w:t>
      </w:r>
    </w:p>
    <w:p w14:paraId="1C2FA795" w14:textId="77777777" w:rsidR="00000000" w:rsidRDefault="0050258C">
      <w:pPr>
        <w:pStyle w:val="a3"/>
      </w:pPr>
      <w:r>
        <w:t>Положени</w:t>
      </w:r>
      <w:r>
        <w:t>я настоящей статьи распространяются на простые товарищества (участников договоров о совместной деятельности), а также на филиалы с учетом положений пункта 9 настоящей статьи.</w:t>
      </w:r>
    </w:p>
    <w:p w14:paraId="6B3CAFE8" w14:textId="77777777" w:rsidR="00000000" w:rsidRDefault="0050258C">
      <w:pPr>
        <w:pStyle w:val="a3"/>
      </w:pPr>
      <w:r>
        <w:t>7. Белорусская организация обязана:</w:t>
      </w:r>
    </w:p>
    <w:p w14:paraId="12353AA4" w14:textId="77777777" w:rsidR="00000000" w:rsidRDefault="0050258C">
      <w:pPr>
        <w:pStyle w:val="a3"/>
      </w:pPr>
      <w:r>
        <w:t>обеспечить раздельный учет выручки, затрат, в</w:t>
      </w:r>
      <w:r>
        <w:t>нереализационных доходов и расходов:</w:t>
      </w:r>
    </w:p>
    <w:p w14:paraId="1F1753A9" w14:textId="77777777" w:rsidR="00000000" w:rsidRDefault="0050258C">
      <w:pPr>
        <w:pStyle w:val="a3"/>
      </w:pPr>
      <w:r>
        <w:t xml:space="preserve">по группам операций, указанным в абзацах втором и третьем части первой подпункта 3.1 пункта 3 настоящей статьи, как за налоговый период, убытки по итогам которого переносятся на прибыль текущего налогового периода, так </w:t>
      </w:r>
      <w:r>
        <w:t>и за налоговый период, на прибыль которого переносятся убытки;</w:t>
      </w:r>
    </w:p>
    <w:p w14:paraId="5CF14911" w14:textId="77777777" w:rsidR="00000000" w:rsidRDefault="0050258C">
      <w:pPr>
        <w:pStyle w:val="a3"/>
      </w:pPr>
      <w:r>
        <w:t>по деятельности, определенной абзацем вторым части третьей пункта 2 настоящей статьи, за налоговый период, убытки по итогам которого переносятся на прибыль текущего налогового периода;</w:t>
      </w:r>
    </w:p>
    <w:p w14:paraId="2F8D06BD" w14:textId="77777777" w:rsidR="00000000" w:rsidRDefault="0050258C">
      <w:pPr>
        <w:pStyle w:val="a3"/>
      </w:pPr>
      <w:r>
        <w:t>за указа</w:t>
      </w:r>
      <w:r>
        <w:t>нную в абзаце третьем части третьей пункта 2 настоящей статьи часть налогового периода, убытки по итогам которого переносятся на прибыль текущего налогового периода;</w:t>
      </w:r>
    </w:p>
    <w:p w14:paraId="50485A46" w14:textId="77777777" w:rsidR="00000000" w:rsidRDefault="0050258C">
      <w:pPr>
        <w:pStyle w:val="a3"/>
      </w:pPr>
      <w:r>
        <w:t xml:space="preserve">хранить документы (договоры, первичные учетные документы, регистры бухгалтерского учета), </w:t>
      </w:r>
      <w:r>
        <w:t>подтверждающие объем понесенного убытка, в течение всего срока, когда она уменьшает налоговую базу текущего налогового периода на суммы ранее полученных убытков, а также до завершения налоговым органом проверки правильности исчисления, своевременности и по</w:t>
      </w:r>
      <w:r>
        <w:t>лноты уплаты налога на прибыль за период, в течение которого белорусская организация уменьшала налоговую базу на сумму убытка (суммы убытков) по итогам предыдущего налогового периода (предыдущих налоговых периодов).</w:t>
      </w:r>
    </w:p>
    <w:p w14:paraId="02BC1290" w14:textId="77777777" w:rsidR="00000000" w:rsidRDefault="0050258C">
      <w:pPr>
        <w:pStyle w:val="a3"/>
      </w:pPr>
      <w:r>
        <w:t>При отсутствии раздельного учета, установленного абзацами вторым–пятым части первой настоящего пункта, и (или) документов, указанных в абзаце шестом части первой настоящего пункта, белорусская организация не вправе производить перенос убытков на прибыль те</w:t>
      </w:r>
      <w:r>
        <w:t>кущего налогового периода.</w:t>
      </w:r>
    </w:p>
    <w:p w14:paraId="0420DDB5" w14:textId="77777777" w:rsidR="00000000" w:rsidRDefault="0050258C">
      <w:pPr>
        <w:pStyle w:val="a3"/>
      </w:pPr>
      <w:r>
        <w:t>В период проведения налоговым органом проверки перенос убытков, ранее не перенесенных, в том числе установленных и (или) скорректированных в сторону увеличения во время проверки, не производится.</w:t>
      </w:r>
    </w:p>
    <w:p w14:paraId="7BE60F7E" w14:textId="77777777" w:rsidR="00000000" w:rsidRDefault="0050258C">
      <w:pPr>
        <w:pStyle w:val="a3"/>
      </w:pPr>
      <w:r>
        <w:t>Убытки, не заявленные плательщико</w:t>
      </w:r>
      <w:r>
        <w:t>м до начала проверки (за исключением камеральной), в том числе установленные и (или) скорректированные в сторону увеличения во время проверки, переносу не подлежат.</w:t>
      </w:r>
    </w:p>
    <w:p w14:paraId="43ED4216" w14:textId="77777777" w:rsidR="00000000" w:rsidRDefault="0050258C">
      <w:pPr>
        <w:pStyle w:val="a3"/>
      </w:pPr>
      <w:r>
        <w:t>Перенос убытков, не заявленных плательщиком до начала камеральной проверки, может быть прои</w:t>
      </w:r>
      <w:r>
        <w:t>зведен плательщиком в порядке, определенном настоящей статьей.</w:t>
      </w:r>
    </w:p>
    <w:p w14:paraId="000D1126" w14:textId="77777777" w:rsidR="00000000" w:rsidRDefault="0050258C">
      <w:pPr>
        <w:pStyle w:val="a3"/>
      </w:pPr>
      <w:r>
        <w:t>8. При реорганизации белорусской организации в форме преобразования белорусская организация-правопреемник вправе вычесть из налоговой базы в порядке и на условиях, установленных настоящей стать</w:t>
      </w:r>
      <w:r>
        <w:t>ей, сумму убытков, полученных реорганизованной организацией до реорганизации.</w:t>
      </w:r>
    </w:p>
    <w:p w14:paraId="10579967" w14:textId="77777777" w:rsidR="00000000" w:rsidRDefault="0050258C">
      <w:pPr>
        <w:pStyle w:val="a3"/>
      </w:pPr>
      <w:r>
        <w:t>При ликвидации белорусской организации такая организация вправе осуществить перенос убытков в порядке и на условиях, установленных настоящей статьей, до истечения текущего налого</w:t>
      </w:r>
      <w:r>
        <w:t xml:space="preserve">вого периода с отражением сумм перенесенного убытка в налоговой декларации (расчете) по налогу на прибыль, представляемой в соответствии со </w:t>
      </w:r>
      <w:hyperlink r:id="rId468" w:history="1">
        <w:r>
          <w:rPr>
            <w:rStyle w:val="a4"/>
          </w:rPr>
          <w:t>статьей 44 настоящего Кодекса</w:t>
        </w:r>
      </w:hyperlink>
      <w:r>
        <w:t>.</w:t>
      </w:r>
    </w:p>
    <w:p w14:paraId="0BA4B98C" w14:textId="77777777" w:rsidR="00000000" w:rsidRDefault="0050258C">
      <w:pPr>
        <w:pStyle w:val="a3"/>
      </w:pPr>
      <w:r>
        <w:t>9. Белорусская орга</w:t>
      </w:r>
      <w:r>
        <w:t>низация, а также филиал вправе перенести убыток на прибыль текущего налогового периода только в части соответственно суммы убытка организации, определенной без учета убытков филиалов, и суммы убытка этого филиала.</w:t>
      </w:r>
    </w:p>
    <w:p w14:paraId="496EE8AC" w14:textId="77777777" w:rsidR="00000000" w:rsidRDefault="0050258C">
      <w:pPr>
        <w:pStyle w:val="a3"/>
      </w:pPr>
      <w:r>
        <w:t xml:space="preserve">10. Белорусская организация вправе начать </w:t>
      </w:r>
      <w:r>
        <w:t>перенос убытков начиная с убытков, полученных по итогам 2011 года.</w:t>
      </w:r>
    </w:p>
    <w:p w14:paraId="3EE0FAB3" w14:textId="77777777" w:rsidR="00000000" w:rsidRDefault="0050258C">
      <w:pPr>
        <w:spacing w:after="240"/>
        <w:rPr>
          <w:rFonts w:eastAsia="Times New Roman"/>
        </w:rPr>
      </w:pPr>
    </w:p>
    <w:p w14:paraId="57FE8216" w14:textId="77777777" w:rsidR="00000000" w:rsidRDefault="0050258C">
      <w:pPr>
        <w:jc w:val="center"/>
        <w:rPr>
          <w:rFonts w:eastAsia="Times New Roman"/>
        </w:rPr>
      </w:pPr>
      <w:r>
        <w:rPr>
          <w:rFonts w:eastAsia="Times New Roman"/>
          <w:b/>
          <w:bCs/>
        </w:rPr>
        <w:t>Статья 184.</w:t>
      </w:r>
      <w:r>
        <w:rPr>
          <w:rFonts w:eastAsia="Times New Roman"/>
        </w:rPr>
        <w:t xml:space="preserve"> Ставки налога на прибыль</w:t>
      </w:r>
    </w:p>
    <w:p w14:paraId="59D176C2" w14:textId="77777777" w:rsidR="00000000" w:rsidRDefault="0050258C">
      <w:pPr>
        <w:rPr>
          <w:rFonts w:eastAsia="Times New Roman"/>
        </w:rPr>
      </w:pPr>
    </w:p>
    <w:p w14:paraId="53C5D87A" w14:textId="77777777" w:rsidR="00000000" w:rsidRDefault="0050258C">
      <w:pPr>
        <w:pStyle w:val="a3"/>
      </w:pPr>
      <w:r>
        <w:t>1. Ставка налога на прибыль устанавливается в размере восемнадцать (18) процентов, если иное не определено настоящей статьей и (или) Президентом Ре</w:t>
      </w:r>
      <w:r>
        <w:t>спублики Беларусь.</w:t>
      </w:r>
    </w:p>
    <w:p w14:paraId="680E9EA7" w14:textId="77777777" w:rsidR="00000000" w:rsidRDefault="0050258C">
      <w:pPr>
        <w:pStyle w:val="a3"/>
      </w:pPr>
      <w:r>
        <w:t>2. Научно-технологические парки, центры трансфера технологий, резиденты научно-технологических парков уплачивают налог на прибыль по ставке десять (10) процентов (за исключением налога на прибыль, исчисляемого, удерживаемого и перечисляе</w:t>
      </w:r>
      <w:r>
        <w:t>мого при исполнении обязанностей налогового агента).</w:t>
      </w:r>
    </w:p>
    <w:p w14:paraId="13E960CF" w14:textId="77777777" w:rsidR="00000000" w:rsidRDefault="0050258C">
      <w:pPr>
        <w:pStyle w:val="a3"/>
      </w:pPr>
      <w:r>
        <w:t>Положения части первой настоящего пункта применяются при условии, если деятельность научно-технологических парков, центров трансфера технологий соответствует направлениям деятельности, определенным закон</w:t>
      </w:r>
      <w:r>
        <w:t>одательством, а деятельность резидентов научно-технологических парков является в соответствии с законодательством инновационной.</w:t>
      </w:r>
    </w:p>
    <w:p w14:paraId="7B33AD80" w14:textId="77777777" w:rsidR="00000000" w:rsidRDefault="0050258C">
      <w:pPr>
        <w:pStyle w:val="a3"/>
      </w:pPr>
      <w:r>
        <w:t>Обоснованность применения в течение налогового периода ставки, указанной в части первой настоящего пункта, подтверждается посре</w:t>
      </w:r>
      <w:r>
        <w:t>дством представления в инспекцию Министерства по налогам и сборам по месту постановки на учет ежегодно не позднее установленного законодательством срока представления налоговой декларации (расчета) по налогу на прибыль по итогам четвертого квартала истекше</w:t>
      </w:r>
      <w:r>
        <w:t xml:space="preserve">го налогового периода подтверждения Государственного комитета по науке и технологиям о соблюдении научно-технологическими парками, центрами трансфера технологий и резидентами научно-технологических парков условия, предусмотренного частью второй настоящего </w:t>
      </w:r>
      <w:r>
        <w:t>пункта.</w:t>
      </w:r>
    </w:p>
    <w:p w14:paraId="08941292" w14:textId="77777777" w:rsidR="00000000" w:rsidRDefault="0050258C">
      <w:pPr>
        <w:pStyle w:val="a3"/>
      </w:pPr>
      <w:r>
        <w:t>3. Прибыль, полученная от реализации товаров собственного производства, включенных в перечень высокотехнологичных товаров, определяемый Советом Министров Республики Беларусь, облагается налогом на прибыль по ставке в размере пять (5) процентов.</w:t>
      </w:r>
    </w:p>
    <w:p w14:paraId="33992350" w14:textId="77777777" w:rsidR="00000000" w:rsidRDefault="0050258C">
      <w:pPr>
        <w:pStyle w:val="a3"/>
      </w:pPr>
      <w:r>
        <w:t>Для</w:t>
      </w:r>
      <w:r>
        <w:t xml:space="preserve"> целей применения части первой настоящего пункта:</w:t>
      </w:r>
    </w:p>
    <w:p w14:paraId="14EC775A" w14:textId="77777777" w:rsidR="00000000" w:rsidRDefault="0050258C">
      <w:pPr>
        <w:pStyle w:val="a3"/>
      </w:pPr>
      <w:r>
        <w:t>к товарам собственного производства, которые являются высокотехнологичными, относятся товары, произведенные в период действия сертификата продукции собственного производства, выданного в установленном поряд</w:t>
      </w:r>
      <w:r>
        <w:t>ке, дата реализации которых приходится на период, в течение которого такие товары содержатся в перечне высокотехнологичных товаров. Копия сертификата продукции собственного производства, выданного в установленном порядке, представляется организацией в нало</w:t>
      </w:r>
      <w:r>
        <w:t>говый орган по месту постановки ее на учет;</w:t>
      </w:r>
    </w:p>
    <w:p w14:paraId="4EAB6F84" w14:textId="77777777" w:rsidR="00000000" w:rsidRDefault="0050258C">
      <w:pPr>
        <w:pStyle w:val="a3"/>
      </w:pPr>
      <w:r>
        <w:t>организации ведут раздельный учет объемов товаров собственного производства, произведенных в период действия сертификата продукции собственного производства.</w:t>
      </w:r>
    </w:p>
    <w:p w14:paraId="21E20128" w14:textId="77777777" w:rsidR="00000000" w:rsidRDefault="0050258C">
      <w:pPr>
        <w:pStyle w:val="a3"/>
      </w:pPr>
      <w:r>
        <w:t>4. Банки и страховые организации уплачивают налог на п</w:t>
      </w:r>
      <w:r>
        <w:t>рибыль по ставке в размере двадцать пять (25) процентов.</w:t>
      </w:r>
    </w:p>
    <w:p w14:paraId="76532C14" w14:textId="77777777" w:rsidR="00000000" w:rsidRDefault="0050258C">
      <w:pPr>
        <w:pStyle w:val="a3"/>
      </w:pPr>
      <w:r>
        <w:t>5. Прибыль коммерческих микрофинансовых организаций, включенных в реестр микрофинансовых организаций, полученная от микрофинансовой деятельности, облагается налогом на прибыль по ставке в размере два</w:t>
      </w:r>
      <w:r>
        <w:t>дцать пять (25) процентов.</w:t>
      </w:r>
    </w:p>
    <w:p w14:paraId="6FCEDF38" w14:textId="77777777" w:rsidR="00000000" w:rsidRDefault="0050258C">
      <w:pPr>
        <w:pStyle w:val="a3"/>
      </w:pPr>
      <w:r>
        <w:t xml:space="preserve">6. Ставка налога на прибыль по дивидендам, указанным в пункте 1 </w:t>
      </w:r>
      <w:hyperlink r:id="rId469" w:history="1">
        <w:r>
          <w:rPr>
            <w:rStyle w:val="a4"/>
          </w:rPr>
          <w:t>статьи 167</w:t>
        </w:r>
      </w:hyperlink>
      <w:r>
        <w:t xml:space="preserve"> и подпункте 3.1 пункта 3 </w:t>
      </w:r>
      <w:hyperlink r:id="rId470" w:history="1">
        <w:r>
          <w:rPr>
            <w:rStyle w:val="a4"/>
          </w:rPr>
          <w:t>статьи 174 настоящего Кодекса</w:t>
        </w:r>
      </w:hyperlink>
      <w:r>
        <w:t>, а также по доходам учредителей (участников, акционеров) в виде курсовых разниц, возникающих при переоценке дебиторской задолженности по расчетам с иностранными организациями по причитающимся от них дивидендам, устанавлива</w:t>
      </w:r>
      <w:r>
        <w:t>ется в размере двенадцать (12) процентов, если иное не определено настоящей статьей.</w:t>
      </w:r>
    </w:p>
    <w:p w14:paraId="6E564D2B" w14:textId="77777777" w:rsidR="00000000" w:rsidRDefault="0050258C">
      <w:pPr>
        <w:pStyle w:val="a3"/>
      </w:pPr>
      <w:r>
        <w:t>7. Ставка налога на прибыль по дивидендам в случае, если в течение трех предшествующих календарных лет последовательно прибыль не распределялась между участниками (акционе</w:t>
      </w:r>
      <w:r>
        <w:t>рами) белорусской организации – налоговыми резидентами Республики Беларусь, устанавливается в размере шесть (6) процентов.</w:t>
      </w:r>
    </w:p>
    <w:p w14:paraId="7FDB6520" w14:textId="77777777" w:rsidR="00000000" w:rsidRDefault="0050258C">
      <w:pPr>
        <w:pStyle w:val="a3"/>
      </w:pPr>
      <w:r>
        <w:t>8. Ставка налога на прибыль по дивидендам в случае, если в течение пяти предшествующих календарных лет последовательно прибыль не рас</w:t>
      </w:r>
      <w:r>
        <w:t>пределялась между участниками (акционерами) белорусской организации – налоговыми резидентами Республики Беларусь, устанавливается в размере ноль (0) процентов.</w:t>
      </w:r>
    </w:p>
    <w:p w14:paraId="1EC37C3B" w14:textId="77777777" w:rsidR="00000000" w:rsidRDefault="0050258C">
      <w:pPr>
        <w:pStyle w:val="a3"/>
      </w:pPr>
      <w:r>
        <w:t>9. Прибыль, полученная форекс-компанией, Национальным форекс-центром от деятельности по совершен</w:t>
      </w:r>
      <w:r>
        <w:t>ию операций с беспоставочными внебиржевыми финансовыми инструментами, облагается налогом на прибыль по ставке в размере двадцать пять (25) процентов.</w:t>
      </w:r>
    </w:p>
    <w:p w14:paraId="4C81A3CC" w14:textId="77777777" w:rsidR="00000000" w:rsidRDefault="0050258C">
      <w:pPr>
        <w:pStyle w:val="a3"/>
      </w:pPr>
      <w:r>
        <w:t>10. Областные Советы депутатов или по их поручению местные Советы депутатов базового территориального уров</w:t>
      </w:r>
      <w:r>
        <w:t>ня и Минский городской Совет депутатов имеют право увеличивать (не более чем на 2 процентных пункта) ставку налога на прибыль, установленную пунктом 1 настоящей статьи, для отдельных категорий плательщиков, полностью уплачивающих налог на прибыль в соответ</w:t>
      </w:r>
      <w:r>
        <w:t>ствующие местные бюджеты.</w:t>
      </w:r>
    </w:p>
    <w:p w14:paraId="2475A413" w14:textId="77777777" w:rsidR="00000000" w:rsidRDefault="0050258C">
      <w:pPr>
        <w:pStyle w:val="a3"/>
      </w:pPr>
      <w:r>
        <w:t>Исчисление налога на прибыль по ставкам, увеличенным в соответствии с решениями местных Советов депутатов, принятыми в соответствии с частью первой настоящего пункта, производится с 1 января года, следующего за годом, в котором со</w:t>
      </w:r>
      <w:r>
        <w:t>ответствующее решение принято.</w:t>
      </w:r>
    </w:p>
    <w:p w14:paraId="50243402" w14:textId="77777777" w:rsidR="00000000" w:rsidRDefault="0050258C">
      <w:pPr>
        <w:spacing w:after="240"/>
        <w:rPr>
          <w:rFonts w:eastAsia="Times New Roman"/>
        </w:rPr>
      </w:pPr>
    </w:p>
    <w:p w14:paraId="17EC1908" w14:textId="77777777" w:rsidR="00000000" w:rsidRDefault="0050258C">
      <w:pPr>
        <w:jc w:val="center"/>
        <w:rPr>
          <w:rFonts w:eastAsia="Times New Roman"/>
        </w:rPr>
      </w:pPr>
      <w:r>
        <w:rPr>
          <w:rFonts w:eastAsia="Times New Roman"/>
          <w:b/>
          <w:bCs/>
        </w:rPr>
        <w:t>Статья 185.</w:t>
      </w:r>
      <w:r>
        <w:rPr>
          <w:rFonts w:eastAsia="Times New Roman"/>
        </w:rPr>
        <w:t xml:space="preserve"> Налоговый и отчетный периоды налога на прибыль</w:t>
      </w:r>
    </w:p>
    <w:p w14:paraId="5788F563" w14:textId="77777777" w:rsidR="00000000" w:rsidRDefault="0050258C">
      <w:pPr>
        <w:rPr>
          <w:rFonts w:eastAsia="Times New Roman"/>
        </w:rPr>
      </w:pPr>
    </w:p>
    <w:p w14:paraId="3C3ABA9F" w14:textId="77777777" w:rsidR="00000000" w:rsidRDefault="0050258C">
      <w:pPr>
        <w:pStyle w:val="a3"/>
      </w:pPr>
      <w:r>
        <w:t>1. Налоговым периодом налога на прибыль признается календарный год.</w:t>
      </w:r>
    </w:p>
    <w:p w14:paraId="34162F91" w14:textId="77777777" w:rsidR="00000000" w:rsidRDefault="0050258C">
      <w:pPr>
        <w:pStyle w:val="a3"/>
      </w:pPr>
      <w:r>
        <w:t>2. Отчетным периодом налога на прибыль признается календарный квартал, если иное не установлено частью второй настоящего пункта.</w:t>
      </w:r>
    </w:p>
    <w:p w14:paraId="522BA44B" w14:textId="77777777" w:rsidR="00000000" w:rsidRDefault="0050258C">
      <w:pPr>
        <w:pStyle w:val="a3"/>
      </w:pPr>
      <w:r>
        <w:t>Отчетным периодом налога на прибыль с дивидендов, начисленных белорусскими организациями, признается календарный месяц.</w:t>
      </w:r>
    </w:p>
    <w:p w14:paraId="6F4AAA2F" w14:textId="77777777" w:rsidR="00000000" w:rsidRDefault="0050258C">
      <w:pPr>
        <w:spacing w:after="240"/>
        <w:rPr>
          <w:rFonts w:eastAsia="Times New Roman"/>
        </w:rPr>
      </w:pPr>
    </w:p>
    <w:p w14:paraId="1E6FBE38" w14:textId="77777777" w:rsidR="00000000" w:rsidRDefault="0050258C">
      <w:pPr>
        <w:jc w:val="center"/>
        <w:rPr>
          <w:rFonts w:eastAsia="Times New Roman"/>
        </w:rPr>
      </w:pPr>
      <w:r>
        <w:rPr>
          <w:rFonts w:eastAsia="Times New Roman"/>
          <w:b/>
          <w:bCs/>
        </w:rPr>
        <w:t>Стат</w:t>
      </w:r>
      <w:r>
        <w:rPr>
          <w:rFonts w:eastAsia="Times New Roman"/>
          <w:b/>
          <w:bCs/>
        </w:rPr>
        <w:t>ья 186.</w:t>
      </w:r>
      <w:r>
        <w:rPr>
          <w:rFonts w:eastAsia="Times New Roman"/>
        </w:rPr>
        <w:t xml:space="preserve"> Порядок исчисления налога на прибыль. Сроки представления налоговых деклараций (расчетов) и уплаты налога на прибыль</w:t>
      </w:r>
    </w:p>
    <w:p w14:paraId="3FE1289C" w14:textId="77777777" w:rsidR="00000000" w:rsidRDefault="0050258C">
      <w:pPr>
        <w:rPr>
          <w:rFonts w:eastAsia="Times New Roman"/>
        </w:rPr>
      </w:pPr>
    </w:p>
    <w:p w14:paraId="3BDFC057" w14:textId="77777777" w:rsidR="00000000" w:rsidRDefault="0050258C">
      <w:pPr>
        <w:pStyle w:val="a3"/>
      </w:pPr>
      <w:r>
        <w:t>1. Сумма налога на прибыль по итогам отчетного периода исчисляется нарастающим итогом с начала налогового периода как произведени</w:t>
      </w:r>
      <w:r>
        <w:t xml:space="preserve">е налоговой базы, уменьшенной на сумму прибыли, освобождаемой от налогообложения, а по итогам четвертого квартала также на сумму убытков, переносимую на прибыль этого отчетного периода в соответствии с положениями </w:t>
      </w:r>
      <w:hyperlink r:id="rId471" w:history="1">
        <w:r>
          <w:rPr>
            <w:rStyle w:val="a4"/>
          </w:rPr>
          <w:t>статьи 183 настоящего Кодекса</w:t>
        </w:r>
      </w:hyperlink>
      <w:r>
        <w:t>, и налоговой ставки, если иное не установлено настоящей статьей.</w:t>
      </w:r>
    </w:p>
    <w:p w14:paraId="11E29104" w14:textId="77777777" w:rsidR="00000000" w:rsidRDefault="0050258C">
      <w:pPr>
        <w:pStyle w:val="a3"/>
      </w:pPr>
      <w:r>
        <w:t>Плательщик вправе уменьшить указанную сумму налога на прибыль в случаях и порядке, установленных законодательством, в частности при прим</w:t>
      </w:r>
      <w:r>
        <w:t xml:space="preserve">енении льгот, предусматривающих освобождение от уплаты налога на прибыль, при зачете уплаченного в иностранном государстве налога на прибыль (доход), а также при наступлении обстоятельств, предусмотренных пунктом 14 </w:t>
      </w:r>
      <w:hyperlink r:id="rId472" w:history="1">
        <w:r>
          <w:rPr>
            <w:rStyle w:val="a4"/>
          </w:rPr>
          <w:t>статьи 180 настоящего Кодекса</w:t>
        </w:r>
      </w:hyperlink>
      <w:r>
        <w:t>.</w:t>
      </w:r>
    </w:p>
    <w:p w14:paraId="3BE1FDE7" w14:textId="77777777" w:rsidR="00000000" w:rsidRDefault="0050258C">
      <w:pPr>
        <w:pStyle w:val="a3"/>
      </w:pPr>
      <w:r>
        <w:t>2. При ликвидации плательщика налог на прибыль уплачивается исходя из фактической валовой прибыли плательщика.</w:t>
      </w:r>
    </w:p>
    <w:p w14:paraId="67D64A47" w14:textId="77777777" w:rsidR="00000000" w:rsidRDefault="0050258C">
      <w:pPr>
        <w:pStyle w:val="a3"/>
      </w:pPr>
      <w:r>
        <w:t>При прекращении деятельности плательщика в результате реорганизации (за исключением рео</w:t>
      </w:r>
      <w:r>
        <w:t>рганизации в форме преобразования) налог на прибыль уплачивается исходя из фактической валовой прибыли такого плательщика за период до реорганизации.</w:t>
      </w:r>
    </w:p>
    <w:p w14:paraId="22EC6AF3" w14:textId="77777777" w:rsidR="00000000" w:rsidRDefault="0050258C">
      <w:pPr>
        <w:pStyle w:val="a3"/>
      </w:pPr>
      <w:r>
        <w:t>При ликвидации филиала, в том числе в результате изменения структуры юридического лица, налог на прибыль у</w:t>
      </w:r>
      <w:r>
        <w:t>плачивается исходя из фактической валовой прибыли филиала за период до его ликвидации. Настоящее положение распространяется также на случаи возникновения обстоятельства, в связи с которым прекращается обязанность филиала по исполнению налоговых обязательст</w:t>
      </w:r>
      <w:r>
        <w:t>в этого юридического лица.</w:t>
      </w:r>
    </w:p>
    <w:p w14:paraId="62CFA7FE" w14:textId="77777777" w:rsidR="00000000" w:rsidRDefault="0050258C">
      <w:pPr>
        <w:pStyle w:val="a3"/>
      </w:pPr>
      <w:r>
        <w:t>При прекращении иностранной организацией деятельности на территории Республики Беларусь через постоянное представительство налог на прибыль уплачивается исходя из фактической валовой прибыли такого плательщика.</w:t>
      </w:r>
    </w:p>
    <w:p w14:paraId="536CB28F" w14:textId="77777777" w:rsidR="00000000" w:rsidRDefault="0050258C">
      <w:pPr>
        <w:pStyle w:val="a3"/>
      </w:pPr>
      <w:r>
        <w:t>3. Департаментом о</w:t>
      </w:r>
      <w:r>
        <w:t>храны Министерства внутренних дел и его подразделениями, а также организациями, находящимися в его ведении:</w:t>
      </w:r>
    </w:p>
    <w:p w14:paraId="0C0AF863" w14:textId="77777777" w:rsidR="00000000" w:rsidRDefault="0050258C">
      <w:pPr>
        <w:pStyle w:val="a3"/>
      </w:pPr>
      <w:r>
        <w:t xml:space="preserve">в части оказания охранных услуг (работ) организациям, не являющимся бюджетными организациями, сумма налога на прибыль с валовой прибыли исчисляется </w:t>
      </w:r>
      <w:r>
        <w:t xml:space="preserve">как произведение налоговой базы, определяемой с учетом особенностей, установленных пунктом 4 </w:t>
      </w:r>
      <w:hyperlink r:id="rId473" w:history="1">
        <w:r>
          <w:rPr>
            <w:rStyle w:val="a4"/>
          </w:rPr>
          <w:t>статьи 178 настоящего Кодекса</w:t>
        </w:r>
      </w:hyperlink>
      <w:r>
        <w:t xml:space="preserve"> и (или) Президентом Республики Беларусь, и налоговой ставки;</w:t>
      </w:r>
    </w:p>
    <w:p w14:paraId="1BE798AD" w14:textId="77777777" w:rsidR="00000000" w:rsidRDefault="0050258C">
      <w:pPr>
        <w:pStyle w:val="a3"/>
      </w:pPr>
      <w:r>
        <w:t>по ин</w:t>
      </w:r>
      <w:r>
        <w:t>ой деятельности исчисление налога на прибыль производится в соответствии с положениями пункта 1 настоящей статьи.</w:t>
      </w:r>
    </w:p>
    <w:p w14:paraId="1ED8ECDB" w14:textId="77777777" w:rsidR="00000000" w:rsidRDefault="0050258C">
      <w:pPr>
        <w:pStyle w:val="a3"/>
      </w:pPr>
      <w:r>
        <w:t xml:space="preserve">4. Сумма налога на прибыль с дивидендов исчисляется как произведение налоговой базы и налоговой ставки, удерживается и перечисляется в бюджет </w:t>
      </w:r>
      <w:r>
        <w:t>белорусскими организациями, начислившими дивиденды.</w:t>
      </w:r>
    </w:p>
    <w:p w14:paraId="03035665" w14:textId="77777777" w:rsidR="00000000" w:rsidRDefault="0050258C">
      <w:pPr>
        <w:pStyle w:val="a3"/>
      </w:pPr>
      <w:r>
        <w:t xml:space="preserve">Такие белорусские организации признаются налоговыми агентами, имеют права и несут обязанности, установленные </w:t>
      </w:r>
      <w:hyperlink r:id="rId474" w:history="1">
        <w:r>
          <w:rPr>
            <w:rStyle w:val="a4"/>
          </w:rPr>
          <w:t>статьей 23 настоящего Кодекса</w:t>
        </w:r>
      </w:hyperlink>
      <w:r>
        <w:t>.</w:t>
      </w:r>
    </w:p>
    <w:p w14:paraId="32160316" w14:textId="77777777" w:rsidR="00000000" w:rsidRDefault="0050258C">
      <w:pPr>
        <w:pStyle w:val="a3"/>
      </w:pPr>
      <w:r>
        <w:t>5. Налог на прибыль иностранной организации, осуществляющей деятельность в Республике Беларусь через постоянное представительство, исчисляется непосредственно плательщиком.</w:t>
      </w:r>
    </w:p>
    <w:p w14:paraId="118124C9" w14:textId="77777777" w:rsidR="00000000" w:rsidRDefault="0050258C">
      <w:pPr>
        <w:pStyle w:val="a3"/>
      </w:pPr>
      <w:r>
        <w:t>6. Налоговая декларация (расчет) по налогу на прибыль по итогам истекшего отчетно</w:t>
      </w:r>
      <w:r>
        <w:t>го периода, если иное не установлено настоящей статьей, представляется в налоговые органы не позднее 20-го числа месяца, следующего за истекшим отчетным периодом, независимо от наличия либо отсутствия объектов налогообложения. Налоговая декларация (расчет)</w:t>
      </w:r>
      <w:r>
        <w:t xml:space="preserve"> по налогу на прибыль за четвертый квартал налогового периода представляется в срок, установленный пунктом 7 настоящей статьи.</w:t>
      </w:r>
    </w:p>
    <w:p w14:paraId="226CE992" w14:textId="77777777" w:rsidR="00000000" w:rsidRDefault="0050258C">
      <w:pPr>
        <w:pStyle w:val="a3"/>
      </w:pPr>
      <w:r>
        <w:t>Налоговая декларация (расчет) по налогу на прибыль с дивидендов, начисленных белорусскими организациями, представляется в налогов</w:t>
      </w:r>
      <w:r>
        <w:t>ые органы не позднее 20-го числа месяца, следующего за месяцем, в котором были начислены дивиденды.</w:t>
      </w:r>
    </w:p>
    <w:p w14:paraId="47494282" w14:textId="77777777" w:rsidR="00000000" w:rsidRDefault="0050258C">
      <w:pPr>
        <w:pStyle w:val="a3"/>
      </w:pPr>
      <w:r>
        <w:t>Не требуется представление налоговой декларации (расчета) по налогу на прибыль за истекший отчетный период:</w:t>
      </w:r>
    </w:p>
    <w:p w14:paraId="60893F1B" w14:textId="77777777" w:rsidR="00000000" w:rsidRDefault="0050258C">
      <w:pPr>
        <w:pStyle w:val="a3"/>
      </w:pPr>
      <w:r>
        <w:t>бюджетными организациями, общественными и религи</w:t>
      </w:r>
      <w:r>
        <w:t>озными организациями (объединениями), республиканскими государственно-общественными объединениями, иными некоммерческими организациями, за исключением потребительских обществ и их союзов, являющихся субъектами торговли;</w:t>
      </w:r>
    </w:p>
    <w:p w14:paraId="0C46CC66" w14:textId="77777777" w:rsidR="00000000" w:rsidRDefault="0050258C">
      <w:pPr>
        <w:pStyle w:val="a3"/>
      </w:pPr>
      <w:r>
        <w:t>организациями, применяющими особые р</w:t>
      </w:r>
      <w:r>
        <w:t>ежимы налогообложения, при отсутствии сумм, участвующих при определении налоговой базы по налогу на прибыль;</w:t>
      </w:r>
    </w:p>
    <w:p w14:paraId="131C1383" w14:textId="77777777" w:rsidR="00000000" w:rsidRDefault="0050258C">
      <w:pPr>
        <w:pStyle w:val="a3"/>
      </w:pPr>
      <w:r>
        <w:t>Департаментом охраны Министерства внутренних дел и его подразделениями, а также организациями, находящимися в его ведении;</w:t>
      </w:r>
    </w:p>
    <w:p w14:paraId="372553BE" w14:textId="77777777" w:rsidR="00000000" w:rsidRDefault="0050258C">
      <w:pPr>
        <w:pStyle w:val="a3"/>
      </w:pPr>
      <w:r>
        <w:t>иностранными организация</w:t>
      </w:r>
      <w:r>
        <w:t xml:space="preserve">ми, деятельность которых в таком отчетном периоде согласно </w:t>
      </w:r>
      <w:hyperlink r:id="rId475" w:history="1">
        <w:r>
          <w:rPr>
            <w:rStyle w:val="a4"/>
          </w:rPr>
          <w:t>статье 180 настоящего Кодекса</w:t>
        </w:r>
      </w:hyperlink>
      <w:r>
        <w:t xml:space="preserve"> не рассматривается как деятельность на территории Республики Беларусь через постоянное представитель</w:t>
      </w:r>
      <w:r>
        <w:t>ство.</w:t>
      </w:r>
    </w:p>
    <w:p w14:paraId="2E0A80FB" w14:textId="77777777" w:rsidR="00000000" w:rsidRDefault="0050258C">
      <w:pPr>
        <w:pStyle w:val="a3"/>
      </w:pPr>
      <w:r>
        <w:t>7. Налоговая декларация (расчет) по налогу на прибыль по итогам истекшего налогового периода представляется в налоговые органы не позднее 20 марта года, следующего за истекшим налоговым периодом, независимо от наличия либо отсутствия объектов налогоо</w:t>
      </w:r>
      <w:r>
        <w:t>бложения.</w:t>
      </w:r>
    </w:p>
    <w:p w14:paraId="6402F8AB" w14:textId="77777777" w:rsidR="00000000" w:rsidRDefault="0050258C">
      <w:pPr>
        <w:pStyle w:val="a3"/>
      </w:pPr>
      <w:r>
        <w:t>Не требуется представление налоговой декларации (расчета) по налогу на прибыль:</w:t>
      </w:r>
    </w:p>
    <w:p w14:paraId="610AB001" w14:textId="77777777" w:rsidR="00000000" w:rsidRDefault="0050258C">
      <w:pPr>
        <w:pStyle w:val="a3"/>
      </w:pPr>
      <w:r>
        <w:t>бюджетными организациями, общественными и религиозными организациями (объединениями), республиканскими государственно-общественными объединениями, иными некоммерческими организациями, за исключением потребительских обществ и их союзов, являющихся субъектам</w:t>
      </w:r>
      <w:r>
        <w:t>и торговли, при отсутствии по итогам истекшего календарного года валовой прибыли (убытка);</w:t>
      </w:r>
    </w:p>
    <w:p w14:paraId="720F082D" w14:textId="77777777" w:rsidR="00000000" w:rsidRDefault="0050258C">
      <w:pPr>
        <w:pStyle w:val="a3"/>
      </w:pPr>
      <w:r>
        <w:t>организациями, применяющими особые режимы налогообложения, при отсутствии сумм, участвующих при определении налоговой базы по налогу на прибыль.</w:t>
      </w:r>
    </w:p>
    <w:p w14:paraId="45B9A32E" w14:textId="77777777" w:rsidR="00000000" w:rsidRDefault="0050258C">
      <w:pPr>
        <w:pStyle w:val="a3"/>
      </w:pPr>
      <w:r>
        <w:t>8. Представление нал</w:t>
      </w:r>
      <w:r>
        <w:t>оговых деклараций (расчетов) по налогу на прибыль иностранных организаций осуществляется с учетом следующих особенностей:</w:t>
      </w:r>
    </w:p>
    <w:p w14:paraId="7DB5E6DC" w14:textId="77777777" w:rsidR="00000000" w:rsidRDefault="0050258C">
      <w:pPr>
        <w:pStyle w:val="a3"/>
      </w:pPr>
      <w:r>
        <w:t>8.1. при осуществлении иностранной организацией на территории Республики Беларусь деятельности через несколько постоянных представител</w:t>
      </w:r>
      <w:r>
        <w:t xml:space="preserve">ьств, возникающих в порядке, определенном </w:t>
      </w:r>
      <w:hyperlink r:id="rId476" w:history="1">
        <w:r>
          <w:rPr>
            <w:rStyle w:val="a4"/>
          </w:rPr>
          <w:t>статьей 180 настоящего Кодекса</w:t>
        </w:r>
      </w:hyperlink>
      <w:r>
        <w:t>, либо при наличии у иностранной организации на территории Республики Беларусь представительства и осуществлении деят</w:t>
      </w:r>
      <w:r>
        <w:t xml:space="preserve">ельности на территории Республики Беларусь через одно или несколько постоянных представительств иностранная организация самостоятельно выбирает постоянное представительство, по месту расположения которого она будет представлять в налоговый орган налоговую </w:t>
      </w:r>
      <w:r>
        <w:t>декларацию (расчет) по налогу на прибыль (с отражением в ней показателей отдельно по каждому из постоянных представительств и представительству, расположенных на территории Республики Беларусь).</w:t>
      </w:r>
    </w:p>
    <w:p w14:paraId="46668D3E" w14:textId="77777777" w:rsidR="00000000" w:rsidRDefault="0050258C">
      <w:pPr>
        <w:pStyle w:val="a3"/>
      </w:pPr>
      <w:r>
        <w:t>О своем выборе иностранная организация уведомляет каждый нало</w:t>
      </w:r>
      <w:r>
        <w:t>говый орган, в котором она состоит на учете. Уведомление направляется по установленной форме на бумажном носителе или по установленным форматам в виде электронного документа (далее в настоящем пункте – уведомление).</w:t>
      </w:r>
    </w:p>
    <w:p w14:paraId="67455F29" w14:textId="77777777" w:rsidR="00000000" w:rsidRDefault="0050258C">
      <w:pPr>
        <w:pStyle w:val="a3"/>
      </w:pPr>
      <w:r>
        <w:t>Уведомление направляется:</w:t>
      </w:r>
    </w:p>
    <w:p w14:paraId="6B60875A" w14:textId="77777777" w:rsidR="00000000" w:rsidRDefault="0050258C">
      <w:pPr>
        <w:pStyle w:val="a3"/>
      </w:pPr>
      <w:r>
        <w:t>в срок не позд</w:t>
      </w:r>
      <w:r>
        <w:t xml:space="preserve">нее десяти рабочих дней с даты представления в налоговый орган в соответствии с пунктом 3 </w:t>
      </w:r>
      <w:hyperlink r:id="rId477" w:history="1">
        <w:r>
          <w:rPr>
            <w:rStyle w:val="a4"/>
          </w:rPr>
          <w:t>статьи 70 настоящего Кодекса</w:t>
        </w:r>
      </w:hyperlink>
      <w:r>
        <w:t xml:space="preserve"> сообщения об осуществлении деятельности через второе и последующее пост</w:t>
      </w:r>
      <w:r>
        <w:t>оянное представительство;</w:t>
      </w:r>
    </w:p>
    <w:p w14:paraId="71357144" w14:textId="77777777" w:rsidR="00000000" w:rsidRDefault="0050258C">
      <w:pPr>
        <w:pStyle w:val="a3"/>
      </w:pPr>
      <w:r>
        <w:t xml:space="preserve">в срок не позднее десяти рабочих дней с даты представления в налоговый орган в соответствии с пунктом 3 </w:t>
      </w:r>
      <w:hyperlink r:id="rId478" w:history="1">
        <w:r>
          <w:rPr>
            <w:rStyle w:val="a4"/>
          </w:rPr>
          <w:t>статьи 70 настоящего Кодекса</w:t>
        </w:r>
      </w:hyperlink>
      <w:r>
        <w:t xml:space="preserve"> сообщения об осуществлении деят</w:t>
      </w:r>
      <w:r>
        <w:t>ельности через постоянное представительство при наличии у иностранной организации на территории Республики Беларусь представительства;</w:t>
      </w:r>
    </w:p>
    <w:p w14:paraId="2A473B5C" w14:textId="77777777" w:rsidR="00000000" w:rsidRDefault="0050258C">
      <w:pPr>
        <w:pStyle w:val="a3"/>
      </w:pPr>
      <w:r>
        <w:t>не позднее 20 апреля 2021 года – в отношении постоянных представительств и представительства, показатели по которым подле</w:t>
      </w:r>
      <w:r>
        <w:t>жат отражению в налоговых декларациях (расчетах) по налогу на прибыль по итогам первого квартала 2021 года.</w:t>
      </w:r>
    </w:p>
    <w:p w14:paraId="09BD036E" w14:textId="77777777" w:rsidR="00000000" w:rsidRDefault="0050258C">
      <w:pPr>
        <w:pStyle w:val="a3"/>
      </w:pPr>
      <w:r>
        <w:t>Принятое иностранной организацией решение о выборе не подлежит изменению до прекращения деятельности через постоянное представительство, по месту ра</w:t>
      </w:r>
      <w:r>
        <w:t>сположения которого она приняла решение представлять налоговую декларацию (расчет) по налогу на прибыль.</w:t>
      </w:r>
    </w:p>
    <w:p w14:paraId="33393F9F" w14:textId="77777777" w:rsidR="00000000" w:rsidRDefault="0050258C">
      <w:pPr>
        <w:pStyle w:val="a3"/>
      </w:pPr>
      <w:r>
        <w:t>При прекращении иностранной организацией деятельности на территории Республики Беларусь через постоянное представительство, по месту расположения котор</w:t>
      </w:r>
      <w:r>
        <w:t>ого в соответствии с частью первой настоящего подпункта осуществлялось представление налоговой декларации (расчета) по налогу на прибыль, но при продолжении осуществления деятельности через иное постоянное представительство (иные постоянные представительст</w:t>
      </w:r>
      <w:r>
        <w:t xml:space="preserve">ва) иностранная организация вместе с налоговой декларацией (расчетом) по налогу на прибыль, в котором указана дата прекращения деятельности, представляет в налоговые органы новое уведомление с указанием постоянного представительства, по месту расположения </w:t>
      </w:r>
      <w:r>
        <w:t>которого она будет представлять в налоговый орган налоговую декларацию (расчет) по налогу на прибыль;</w:t>
      </w:r>
    </w:p>
    <w:p w14:paraId="364A7421" w14:textId="77777777" w:rsidR="00000000" w:rsidRDefault="0050258C">
      <w:pPr>
        <w:pStyle w:val="a3"/>
      </w:pPr>
      <w:r>
        <w:t>8.2. иностранная организация, открывшая представительство, не позднее 20 марта года, следующего за истекшим налоговым периодом, представляет в налоговый о</w:t>
      </w:r>
      <w:r>
        <w:t xml:space="preserve">рган копию письменного отчета о деятельности представительства иностранной организации, составленного в соответствии с законодательством, и, если иное не предусмотрено подпунктом 8.1 настоящего пункта и пунктом 4 </w:t>
      </w:r>
      <w:hyperlink r:id="rId479" w:history="1">
        <w:r>
          <w:rPr>
            <w:rStyle w:val="a4"/>
          </w:rPr>
          <w:t>статьи 44 настоящего Кодекса</w:t>
        </w:r>
      </w:hyperlink>
      <w:r>
        <w:t>, налоговую декларацию (расчет) по налогу на прибыль за налоговый период.</w:t>
      </w:r>
    </w:p>
    <w:p w14:paraId="6155E6C2" w14:textId="77777777" w:rsidR="00000000" w:rsidRDefault="0050258C">
      <w:pPr>
        <w:pStyle w:val="a3"/>
      </w:pPr>
      <w:r>
        <w:t>9. Уплата налога на прибыль производится:</w:t>
      </w:r>
    </w:p>
    <w:p w14:paraId="37829956" w14:textId="77777777" w:rsidR="00000000" w:rsidRDefault="0050258C">
      <w:pPr>
        <w:pStyle w:val="a3"/>
      </w:pPr>
      <w:r>
        <w:t>9.1. в течение налогового периода по итогам истекшего отчетного периода – не позднее 22-г</w:t>
      </w:r>
      <w:r>
        <w:t>о числа месяца, следующего за истекшим отчетным периодом.</w:t>
      </w:r>
    </w:p>
    <w:p w14:paraId="2841518F" w14:textId="77777777" w:rsidR="00000000" w:rsidRDefault="0050258C">
      <w:pPr>
        <w:pStyle w:val="a3"/>
      </w:pPr>
      <w:r>
        <w:t>Уплата налога на прибыль за четвертый квартал налогового периода производится не позднее 22 декабря этого периода в размере двух третей суммы налога на прибыль, исчисленной исходя из суммы налога на</w:t>
      </w:r>
      <w:r>
        <w:t xml:space="preserve"> прибыль за третий квартал налогового периода с последующим перерасчетом в целом за налоговый период и исчислением суммы налога на прибыль к доплате или уменьшению не позднее 22 марта года, следующего за истекшим налоговым периодом;</w:t>
      </w:r>
    </w:p>
    <w:p w14:paraId="6CE2A234" w14:textId="77777777" w:rsidR="00000000" w:rsidRDefault="0050258C">
      <w:pPr>
        <w:pStyle w:val="a3"/>
      </w:pPr>
      <w:r>
        <w:t>9.2. по дивидендам, нач</w:t>
      </w:r>
      <w:r>
        <w:t>исленным белорусскими организациями, налоговыми агентами не позднее 22-го числа месяца, следующего за месяцем, в котором были начислены дивиденды;</w:t>
      </w:r>
    </w:p>
    <w:p w14:paraId="4D759B21" w14:textId="77777777" w:rsidR="00000000" w:rsidRDefault="0050258C">
      <w:pPr>
        <w:pStyle w:val="a3"/>
      </w:pPr>
      <w:r>
        <w:t>9.3. по итогам истекшего налогового периода – не позднее 22 марта года, следующего за истекшим налоговым пери</w:t>
      </w:r>
      <w:r>
        <w:t>одом.</w:t>
      </w:r>
    </w:p>
    <w:p w14:paraId="33CD0CBE" w14:textId="77777777" w:rsidR="00000000" w:rsidRDefault="0050258C">
      <w:pPr>
        <w:pStyle w:val="a3"/>
      </w:pPr>
      <w:r>
        <w:t>10. Уплата налога на прибыль бюджетными организациями, общественными и религиозными организациями (объединениями), республиканскими государственно-общественными объединениями, иными некоммерческими организациями, за исключением потребительских общест</w:t>
      </w:r>
      <w:r>
        <w:t>в и их союзов, являющихся субъектами торговли, производится не позднее 22 марта года, следующего за истекшим налоговым периодом.</w:t>
      </w:r>
    </w:p>
    <w:p w14:paraId="5C6EA100" w14:textId="77777777" w:rsidR="00000000" w:rsidRDefault="0050258C">
      <w:pPr>
        <w:pStyle w:val="a3"/>
      </w:pPr>
      <w:r>
        <w:t>Уплата налога на прибыль Департаментом охраны Министерства внутренних дел и его подразделениями, а также организациями, находящ</w:t>
      </w:r>
      <w:r>
        <w:t>имися в его ведении, производится не позднее 22 марта года, следующего за истекшим налоговым периодом.</w:t>
      </w:r>
    </w:p>
    <w:p w14:paraId="1B235DE3" w14:textId="77777777" w:rsidR="00000000" w:rsidRDefault="0050258C">
      <w:pPr>
        <w:pStyle w:val="a3"/>
      </w:pPr>
      <w:r>
        <w:t>11. Уплата налога на прибыль по сводному балансу основной деятельности государственного объединения «Белорусская железная дорога» производится в централи</w:t>
      </w:r>
      <w:r>
        <w:t>зованном порядке.</w:t>
      </w:r>
    </w:p>
    <w:p w14:paraId="36D57B9F" w14:textId="77777777" w:rsidR="00000000" w:rsidRDefault="0050258C">
      <w:pPr>
        <w:pStyle w:val="a3"/>
      </w:pPr>
      <w:r>
        <w:t>Порядок и сроки представления налоговых деклараций (расчетов) и уплаты налога на прибыль по сводному балансу основной деятельности государственного объединения «Белорусская железная дорога» определяются Президентом Республики Беларусь.</w:t>
      </w:r>
    </w:p>
    <w:p w14:paraId="36F45868" w14:textId="77777777" w:rsidR="00000000" w:rsidRDefault="0050258C">
      <w:pPr>
        <w:pStyle w:val="a3"/>
      </w:pPr>
      <w:r>
        <w:t>12</w:t>
      </w:r>
      <w:r>
        <w:t>. Сумма уплаченного в бюджет налога на прибыль иностранной организацией подтверждается справкой, выдаваемой налоговым органом по месту нахождения постоянного представительства иностранной организации по установленной форме.</w:t>
      </w:r>
    </w:p>
    <w:p w14:paraId="56F058DC" w14:textId="77777777" w:rsidR="00000000" w:rsidRDefault="0050258C">
      <w:pPr>
        <w:spacing w:after="240"/>
        <w:rPr>
          <w:rFonts w:eastAsia="Times New Roman"/>
        </w:rPr>
      </w:pPr>
    </w:p>
    <w:p w14:paraId="5D8DC9E9" w14:textId="77777777" w:rsidR="00000000" w:rsidRDefault="0050258C">
      <w:pPr>
        <w:jc w:val="center"/>
        <w:rPr>
          <w:rFonts w:eastAsia="Times New Roman"/>
        </w:rPr>
      </w:pPr>
      <w:r>
        <w:rPr>
          <w:rFonts w:eastAsia="Times New Roman"/>
          <w:b/>
          <w:bCs/>
        </w:rPr>
        <w:t>Статья 187.</w:t>
      </w:r>
      <w:r>
        <w:rPr>
          <w:rFonts w:eastAsia="Times New Roman"/>
        </w:rPr>
        <w:t xml:space="preserve"> Специальные полож</w:t>
      </w:r>
      <w:r>
        <w:rPr>
          <w:rFonts w:eastAsia="Times New Roman"/>
        </w:rPr>
        <w:t>ения. Устранение двойного налогообложения</w:t>
      </w:r>
    </w:p>
    <w:p w14:paraId="2387CF41" w14:textId="77777777" w:rsidR="00000000" w:rsidRDefault="0050258C">
      <w:pPr>
        <w:rPr>
          <w:rFonts w:eastAsia="Times New Roman"/>
        </w:rPr>
      </w:pPr>
    </w:p>
    <w:p w14:paraId="2C26C1C3" w14:textId="77777777" w:rsidR="00000000" w:rsidRDefault="0050258C">
      <w:pPr>
        <w:pStyle w:val="a3"/>
      </w:pPr>
      <w:r>
        <w:t>1. Фактически уплаченные (удержанные) в соответствии с законодательством иностранного государства суммы налога на прибыль (доход) в отношении дохода, полученного в этом иностранном государстве, зачитываются белор</w:t>
      </w:r>
      <w:r>
        <w:t>усской организацией при уплате налога на прибыль в Республике Беларусь в порядке и размерах, установленных настоящей статьей.</w:t>
      </w:r>
    </w:p>
    <w:p w14:paraId="65E424D0" w14:textId="77777777" w:rsidR="00000000" w:rsidRDefault="0050258C">
      <w:pPr>
        <w:pStyle w:val="a3"/>
      </w:pPr>
      <w:r>
        <w:t>2. Доходом, полученным в иностранном государстве, признается доход (выручка) белорусской организации, который в соответствии с зак</w:t>
      </w:r>
      <w:r>
        <w:t>онодательством иностранного государства, а при наличии международного договора Республики Беларусь по вопросам налогообложения – в соответствии с его положениями облагается налогом на прибыль (доход) в иностранном государстве.</w:t>
      </w:r>
    </w:p>
    <w:p w14:paraId="7C652AA2" w14:textId="77777777" w:rsidR="00000000" w:rsidRDefault="0050258C">
      <w:pPr>
        <w:pStyle w:val="a3"/>
      </w:pPr>
      <w:r>
        <w:t>3. Уплаченная (удержанная) в соответствии с законодательством иностранного государства и (или) международным договором Республики Беларусь по вопросам налогообложения сумма налога на прибыль (доход) пересчитывается в белорусские рубли по официальному курсу</w:t>
      </w:r>
      <w:r>
        <w:t>, установленному Национальным банком на дату внесения налога в бюджет иностранного государства.</w:t>
      </w:r>
    </w:p>
    <w:p w14:paraId="50217858" w14:textId="77777777" w:rsidR="00000000" w:rsidRDefault="0050258C">
      <w:pPr>
        <w:pStyle w:val="a3"/>
      </w:pPr>
      <w:r>
        <w:t>4. Зачет осуществляется в том налоговом периоде, в котором белорусской организацией представлена в налоговый орган по месту постановки на учет справка (иной док</w:t>
      </w:r>
      <w:r>
        <w:t>умент) налогового органа (иной компетентной службы, в функции которой входит взимание налогов) иностранного государства, подтверждающая факт уплаты этой суммы налога в этом государстве, если иное не установлено частью второй настоящего пункта.</w:t>
      </w:r>
    </w:p>
    <w:p w14:paraId="2F12AC99" w14:textId="77777777" w:rsidR="00000000" w:rsidRDefault="0050258C">
      <w:pPr>
        <w:pStyle w:val="a3"/>
      </w:pPr>
      <w:r>
        <w:t>Если справка</w:t>
      </w:r>
      <w:r>
        <w:t xml:space="preserve"> представлена до установленного законодательством срока представления в Республике Беларусь налоговой декларации (расчета) по налогу на прибыль по итогам истекшего налогового периода, то подлежащая зачету сумма налога отражается в ней либо в налоговой декл</w:t>
      </w:r>
      <w:r>
        <w:t>арации (расчете) по налогу на прибыль того отчетного периода, в котором такая справка представлена.</w:t>
      </w:r>
    </w:p>
    <w:p w14:paraId="7A74413F" w14:textId="77777777" w:rsidR="00000000" w:rsidRDefault="0050258C">
      <w:pPr>
        <w:pStyle w:val="a3"/>
      </w:pPr>
      <w:r>
        <w:t>5. В справке, подтверждающей уплату налога на прибыль (доход) в иностранном государстве, должны быть указаны наименование плательщика, название налога, дата</w:t>
      </w:r>
      <w:r>
        <w:t xml:space="preserve"> уплаты налога и период, за который уплачивался налог, название, размер объекта налогообложения (налоговой базы), ставка налога и сумма налога, зачисленного в бюджет иностранного государства.</w:t>
      </w:r>
    </w:p>
    <w:p w14:paraId="58F7FBA8" w14:textId="77777777" w:rsidR="00000000" w:rsidRDefault="0050258C">
      <w:pPr>
        <w:pStyle w:val="a3"/>
      </w:pPr>
      <w:r>
        <w:t>Для осуществления зачета может быть также представлена справка (</w:t>
      </w:r>
      <w:r>
        <w:t>иной документ) по форме, установленной налоговым органом (иной компетентной службой, в функции которой входит взимание налогов) иностранного государства, если она подтверждает сумму уплаченного налога на прибыль (доход) в этом государстве.</w:t>
      </w:r>
    </w:p>
    <w:p w14:paraId="3C7E39EB" w14:textId="77777777" w:rsidR="00000000" w:rsidRDefault="0050258C">
      <w:pPr>
        <w:pStyle w:val="a3"/>
      </w:pPr>
      <w:r>
        <w:t>При отсутствии у</w:t>
      </w:r>
      <w:r>
        <w:t xml:space="preserve"> плательщика справки налогового органа иностранного государства (иной компетентной службы, в функции которой входит взимание налогов) плательщик вправе для целей настоящей статьи применять документы, указанные в части третьей подпункта 3.4 пункта 3 </w:t>
      </w:r>
      <w:hyperlink r:id="rId480" w:history="1">
        <w:r>
          <w:rPr>
            <w:rStyle w:val="a4"/>
          </w:rPr>
          <w:t>статьи 175 настоящего Кодекса</w:t>
        </w:r>
      </w:hyperlink>
      <w:r>
        <w:t>.</w:t>
      </w:r>
    </w:p>
    <w:p w14:paraId="5180B6B3" w14:textId="77777777" w:rsidR="00000000" w:rsidRDefault="0050258C">
      <w:pPr>
        <w:pStyle w:val="a3"/>
      </w:pPr>
      <w:r>
        <w:t>6. Зачет суммы налога на прибыль (доход), уплаченной (удержанной) в соответствии с законодательством иностранного государства и (или) международным договором Республ</w:t>
      </w:r>
      <w:r>
        <w:t>ики Беларусь по вопросам налогообложения в отношении дохода, полученного в иностранном государстве:</w:t>
      </w:r>
    </w:p>
    <w:p w14:paraId="51EDD20F" w14:textId="77777777" w:rsidR="00000000" w:rsidRDefault="0050258C">
      <w:pPr>
        <w:pStyle w:val="a3"/>
      </w:pPr>
      <w:r>
        <w:t>производится в пределах уплаченной (уплачиваемой) в Республике Беларусь суммы налога на прибыль в отношении этого дохода;</w:t>
      </w:r>
    </w:p>
    <w:p w14:paraId="2BA06BE8" w14:textId="77777777" w:rsidR="00000000" w:rsidRDefault="0050258C">
      <w:pPr>
        <w:pStyle w:val="a3"/>
      </w:pPr>
      <w:r>
        <w:t>не может превышать сумму налога на</w:t>
      </w:r>
      <w:r>
        <w:t xml:space="preserve"> прибыль, уплаченную в отношении этого дохода за календарный год, в котором он получен;</w:t>
      </w:r>
    </w:p>
    <w:p w14:paraId="445870AF" w14:textId="77777777" w:rsidR="00000000" w:rsidRDefault="0050258C">
      <w:pPr>
        <w:pStyle w:val="a3"/>
      </w:pPr>
      <w:r>
        <w:t>не может превышать сумму налога на прибыль, причитающуюся к уплате в соответствии с международным договором Республики Беларусь по вопросам налогообложения (при его нал</w:t>
      </w:r>
      <w:r>
        <w:t>ичии).</w:t>
      </w:r>
    </w:p>
    <w:p w14:paraId="0FE7B568" w14:textId="77777777" w:rsidR="00000000" w:rsidRDefault="0050258C">
      <w:pPr>
        <w:pStyle w:val="a3"/>
      </w:pPr>
      <w:r>
        <w:t>7. Факт постоянного местонахождения белорусской организации для целей применения международного договора Республики Беларусь по вопросам налогообложения удостоверяется справкой.</w:t>
      </w:r>
    </w:p>
    <w:p w14:paraId="4727035D" w14:textId="77777777" w:rsidR="00000000" w:rsidRDefault="0050258C">
      <w:pPr>
        <w:pStyle w:val="a3"/>
      </w:pPr>
      <w:r>
        <w:t>Справка выдается по установленной форме налоговым органом по месту пост</w:t>
      </w:r>
      <w:r>
        <w:t>ановки на учет белорусской организации на основании ее обращения, содержащего наименование государства, для представления в налоговые (финансовые) органы которого предназначена справка, при наличии сведений – вид и сумму полученного (предполагаемого к полу</w:t>
      </w:r>
      <w:r>
        <w:t>чению) дохода от источников в иностранном государстве.</w:t>
      </w:r>
    </w:p>
    <w:p w14:paraId="3EB8E38C" w14:textId="77777777" w:rsidR="00000000" w:rsidRDefault="0050258C">
      <w:pPr>
        <w:pStyle w:val="a3"/>
      </w:pPr>
      <w:r>
        <w:t>Положения настоящего пункта применяются также при заверении справки по форме, установленной в иностранном государстве.</w:t>
      </w:r>
    </w:p>
    <w:p w14:paraId="55FE46C1" w14:textId="77777777" w:rsidR="00000000" w:rsidRDefault="0050258C">
      <w:pPr>
        <w:pStyle w:val="a3"/>
      </w:pPr>
      <w:r>
        <w:t>При обращении в налоговый орган за заверением справки по форме, установленной в ин</w:t>
      </w:r>
      <w:r>
        <w:t>остранном государстве, предназначенной для возврата (зачета) белорусской организации ранее удержанного из ее доходов (уплаченного ею) налога в иностранном государстве, в заявлении, представляемом для получения справки, плательщиком указываются (при наличии</w:t>
      </w:r>
      <w:r>
        <w:t xml:space="preserve"> информации) вид и размер дохода, полученного от источников в иностранном государстве.</w:t>
      </w:r>
    </w:p>
    <w:p w14:paraId="16ED2C3D" w14:textId="77777777" w:rsidR="00000000" w:rsidRDefault="0050258C">
      <w:pPr>
        <w:spacing w:after="240"/>
        <w:rPr>
          <w:rFonts w:eastAsia="Times New Roman"/>
        </w:rPr>
      </w:pPr>
    </w:p>
    <w:p w14:paraId="23C6D6A3" w14:textId="77777777" w:rsidR="00000000" w:rsidRDefault="0050258C">
      <w:pPr>
        <w:jc w:val="center"/>
        <w:rPr>
          <w:rFonts w:eastAsia="Times New Roman"/>
        </w:rPr>
      </w:pPr>
      <w:r>
        <w:rPr>
          <w:rFonts w:eastAsia="Times New Roman"/>
          <w:sz w:val="27"/>
          <w:szCs w:val="27"/>
        </w:rPr>
        <w:t>ГЛАВА 17</w:t>
      </w:r>
      <w:r>
        <w:rPr>
          <w:rFonts w:eastAsia="Times New Roman"/>
          <w:sz w:val="27"/>
          <w:szCs w:val="27"/>
        </w:rPr>
        <w:br/>
        <w:t>НАЛОГ НА ДОХОДЫ ИНОСТРАННЫХ ОРГАНИЗАЦИЙ, НЕ ОСУЩЕСТВЛЯЮЩИХ ДЕЯТЕЛЬНОСТЬ В РЕСПУБЛИКЕ БЕЛАРУСЬ ЧЕРЕЗ ПОСТОЯННОЕ ПРЕДСТАВИТЕЛЬСТВО</w:t>
      </w:r>
    </w:p>
    <w:p w14:paraId="1E24E0B7" w14:textId="77777777" w:rsidR="00000000" w:rsidRDefault="0050258C">
      <w:pPr>
        <w:jc w:val="center"/>
        <w:rPr>
          <w:rFonts w:eastAsia="Times New Roman"/>
        </w:rPr>
      </w:pPr>
      <w:r>
        <w:rPr>
          <w:rFonts w:eastAsia="Times New Roman"/>
          <w:b/>
          <w:bCs/>
        </w:rPr>
        <w:t>Статья 188.</w:t>
      </w:r>
      <w:r>
        <w:rPr>
          <w:rFonts w:eastAsia="Times New Roman"/>
        </w:rPr>
        <w:t xml:space="preserve"> </w:t>
      </w:r>
      <w:r>
        <w:rPr>
          <w:rFonts w:eastAsia="Times New Roman"/>
        </w:rPr>
        <w:t>Плательщики налога на доходы иностранных организаций, не осуществляющих деятельность в Республике Беларусь через постоянное представительство</w:t>
      </w:r>
    </w:p>
    <w:p w14:paraId="07CD9A7C" w14:textId="77777777" w:rsidR="00000000" w:rsidRDefault="0050258C">
      <w:pPr>
        <w:rPr>
          <w:rFonts w:eastAsia="Times New Roman"/>
        </w:rPr>
      </w:pPr>
    </w:p>
    <w:p w14:paraId="75AC3DE4" w14:textId="77777777" w:rsidR="00000000" w:rsidRDefault="0050258C">
      <w:pPr>
        <w:pStyle w:val="a3"/>
      </w:pPr>
      <w:r>
        <w:t>Плательщиками налога на доходы иностранных организаций, не осуществляющих деятельность в Республике Беларусь чер</w:t>
      </w:r>
      <w:r>
        <w:t>ез постоянное представительство (далее в настоящей главе – плательщики), признаются иностранные и международные организации, в том числе не являющиеся юридическими лицами, не осуществляющие деятельность в Республике Беларусь через постоянное представительс</w:t>
      </w:r>
      <w:r>
        <w:t>тво, но извлекающие доходы из источников в Республике Беларусь (далее в настоящей главе – иностранные организации).</w:t>
      </w:r>
    </w:p>
    <w:p w14:paraId="6BCF5288" w14:textId="77777777" w:rsidR="00000000" w:rsidRDefault="0050258C">
      <w:pPr>
        <w:spacing w:after="240"/>
        <w:rPr>
          <w:rFonts w:eastAsia="Times New Roman"/>
        </w:rPr>
      </w:pPr>
    </w:p>
    <w:p w14:paraId="0B9E0B3E" w14:textId="77777777" w:rsidR="00000000" w:rsidRDefault="0050258C">
      <w:pPr>
        <w:jc w:val="center"/>
        <w:rPr>
          <w:rFonts w:eastAsia="Times New Roman"/>
        </w:rPr>
      </w:pPr>
      <w:r>
        <w:rPr>
          <w:rFonts w:eastAsia="Times New Roman"/>
          <w:b/>
          <w:bCs/>
        </w:rPr>
        <w:t>Статья 189.</w:t>
      </w:r>
      <w:r>
        <w:rPr>
          <w:rFonts w:eastAsia="Times New Roman"/>
        </w:rPr>
        <w:t xml:space="preserve"> Объект налогообложения налогом на доходы иностранных организаций, не осуществляющих деятельность в Республике Беларусь через </w:t>
      </w:r>
      <w:r>
        <w:rPr>
          <w:rFonts w:eastAsia="Times New Roman"/>
        </w:rPr>
        <w:t>постоянное представительство</w:t>
      </w:r>
    </w:p>
    <w:p w14:paraId="4922094A" w14:textId="77777777" w:rsidR="00000000" w:rsidRDefault="0050258C">
      <w:pPr>
        <w:rPr>
          <w:rFonts w:eastAsia="Times New Roman"/>
        </w:rPr>
      </w:pPr>
    </w:p>
    <w:p w14:paraId="39CB2577" w14:textId="77777777" w:rsidR="00000000" w:rsidRDefault="0050258C">
      <w:pPr>
        <w:pStyle w:val="a3"/>
      </w:pPr>
      <w:r>
        <w:t xml:space="preserve">1. Объектом налогообложения налогом на доходы иностранных организаций, не осуществляющих деятельность в Республике Беларусь через постоянное представительство (далее в настоящей главе – налог на доходы), признаются следующие </w:t>
      </w:r>
      <w:r>
        <w:t>доходы, полученные плательщиком от источников в Республике Беларусь:</w:t>
      </w:r>
    </w:p>
    <w:p w14:paraId="416907F1" w14:textId="77777777" w:rsidR="00000000" w:rsidRDefault="0050258C">
      <w:pPr>
        <w:pStyle w:val="a3"/>
      </w:pPr>
      <w:r>
        <w:t>1.1. плата за перевозку, фрахт, демередж и прочие платежи, возникающие при перевозках, в связи с осуществлением международных перевозок (за исключением перевозки пассажиров в международны</w:t>
      </w:r>
      <w:r>
        <w:t>х перевозках, платы за перевозку, фрахта, диспача, демереджа, возникающих в связи с осуществлением международных перевозок грузов морским транспортом), а также платежи за оказание транспортно-экспедиционных услуг (за исключением услуг в области транспортно</w:t>
      </w:r>
      <w:r>
        <w:t>-экспедиционной деятельности при организации международных перевозок грузов морским транспортом).</w:t>
      </w:r>
    </w:p>
    <w:p w14:paraId="75628DDA" w14:textId="77777777" w:rsidR="00000000" w:rsidRDefault="0050258C">
      <w:pPr>
        <w:pStyle w:val="a3"/>
      </w:pPr>
      <w:r>
        <w:t>Для целей настоящей главы международной признается перевозка, при осуществлении которой хотя бы один из пунктов транспортировки (отправки или назначения) нахо</w:t>
      </w:r>
      <w:r>
        <w:t>дится в иностранном государстве.</w:t>
      </w:r>
    </w:p>
    <w:p w14:paraId="60E8D436" w14:textId="77777777" w:rsidR="00000000" w:rsidRDefault="0050258C">
      <w:pPr>
        <w:pStyle w:val="a3"/>
      </w:pPr>
      <w:r>
        <w:t>Положения настоящего подпункта не распространяются на доходы, полученные иностранными организациями от оказания услуг по представлению груза и документов в таможенные органы, на плату за проезд по платным дорогам иностранны</w:t>
      </w:r>
      <w:r>
        <w:t>х государств;</w:t>
      </w:r>
    </w:p>
    <w:p w14:paraId="5F220ABC" w14:textId="77777777" w:rsidR="00000000" w:rsidRDefault="0050258C">
      <w:pPr>
        <w:pStyle w:val="a3"/>
      </w:pPr>
      <w:r>
        <w:t>1.2. доходы от долговых обязательств любого вида независимо от способа их оформления, в том числе:</w:t>
      </w:r>
    </w:p>
    <w:p w14:paraId="3802B673" w14:textId="77777777" w:rsidR="00000000" w:rsidRDefault="0050258C">
      <w:pPr>
        <w:pStyle w:val="a3"/>
      </w:pPr>
      <w:r>
        <w:t>1.2.1. доходы по кредитам, займам. Положения настоящего подпункта не распространяются на доходы, начисленные (выплаченные) иностранной организа</w:t>
      </w:r>
      <w:r>
        <w:t>ции, предоставившей отсрочку, рассрочку оплаты по договору за реализуемые ею товары (работы, услуги), имущественные права;</w:t>
      </w:r>
    </w:p>
    <w:p w14:paraId="5B1E1FAF" w14:textId="77777777" w:rsidR="00000000" w:rsidRDefault="0050258C">
      <w:pPr>
        <w:pStyle w:val="a3"/>
      </w:pPr>
      <w:r>
        <w:t>1.2.2. доходы по ценным бумагам, условиями эмиссии которых предусмотрено получение доходов в виде процентов (дисконта);</w:t>
      </w:r>
    </w:p>
    <w:p w14:paraId="2DB26879" w14:textId="77777777" w:rsidR="00000000" w:rsidRDefault="0050258C">
      <w:pPr>
        <w:pStyle w:val="a3"/>
      </w:pPr>
      <w:r>
        <w:t>1.2.3. доходы от пользования временно свободными средствами на счетах в банках Республики Беларусь.</w:t>
      </w:r>
    </w:p>
    <w:p w14:paraId="305EB303" w14:textId="77777777" w:rsidR="00000000" w:rsidRDefault="0050258C">
      <w:pPr>
        <w:pStyle w:val="a3"/>
      </w:pPr>
      <w:r>
        <w:t>К доходам от долговых обязательств при погашении обязательства, возникшего в связи с открытием аккредитива, относятся назначенные финансирующим банком проце</w:t>
      </w:r>
      <w:r>
        <w:t>нты (комиссия) за отсрочку возмещения;</w:t>
      </w:r>
    </w:p>
    <w:p w14:paraId="3C0657C0" w14:textId="77777777" w:rsidR="00000000" w:rsidRDefault="0050258C">
      <w:pPr>
        <w:pStyle w:val="a3"/>
      </w:pPr>
      <w:r>
        <w:t>1.3. роялти.</w:t>
      </w:r>
    </w:p>
    <w:p w14:paraId="5A613C89" w14:textId="77777777" w:rsidR="00000000" w:rsidRDefault="0050258C">
      <w:pPr>
        <w:pStyle w:val="a3"/>
      </w:pPr>
      <w:r>
        <w:t>К доходам в виде роялти относятся вознаграждение за использование имущественных прав или предоставление права пользования имущественными правами на объекты авторского права, включая произведения литератур</w:t>
      </w:r>
      <w:r>
        <w:t>ы (к которым для целей налогообложения относятся в том числе компьютерные программы), искусства, науки, другие произведения, относящиеся к объекту авторского права, на объекты смежных прав, включая исполнение фонограммы, передачи организаций эфирного и каб</w:t>
      </w:r>
      <w:r>
        <w:t>ельного вещания, а также плата за лицензию, патент, товарный знак, знак обслуживания, фирменное наименование, чертеж, полезную модель, схему, формулу, промышленный образец или процесс либо за информацию относительно промышленного, коммерческого или научног</w:t>
      </w:r>
      <w:r>
        <w:t>о опыта (в том числе ноу-хау), за использование имущества (к которому для целей налогообложения налогом на доходы относится в том числе любого вида оборудование, включая транспортные средства) на территории Республики Беларусь либо предоставление права пол</w:t>
      </w:r>
      <w:r>
        <w:t>ьзования таким имуществом, кроме платежей по аренде международных (континентальных и межконтинентальных) каналов и сетей электросвязи;</w:t>
      </w:r>
    </w:p>
    <w:p w14:paraId="5F5C412A" w14:textId="77777777" w:rsidR="00000000" w:rsidRDefault="0050258C">
      <w:pPr>
        <w:pStyle w:val="a3"/>
      </w:pPr>
      <w:r>
        <w:t>1.4. дивиденды и приравненные к ним доходы (далее в настоящей главе – дивиденды);</w:t>
      </w:r>
    </w:p>
    <w:p w14:paraId="713CC996" w14:textId="77777777" w:rsidR="00000000" w:rsidRDefault="0050258C">
      <w:pPr>
        <w:pStyle w:val="a3"/>
      </w:pPr>
      <w:r>
        <w:t>1.5. доходы от реализации на территории</w:t>
      </w:r>
      <w:r>
        <w:t xml:space="preserve"> Республики Беларусь товаров на условиях договоров поручения, комиссии и иных аналогичных гражданско-правовых договоров;</w:t>
      </w:r>
    </w:p>
    <w:p w14:paraId="440E7DD2" w14:textId="77777777" w:rsidR="00000000" w:rsidRDefault="0050258C">
      <w:pPr>
        <w:pStyle w:val="a3"/>
      </w:pPr>
      <w:r>
        <w:t>1.6. доходы от организации и проведения на территории Республики Беларусь культурно-зрелищных мероприятий и (или) участия в них, а такж</w:t>
      </w:r>
      <w:r>
        <w:t>е от работы на территории Республики Беларусь аттракционов и зверинцев;</w:t>
      </w:r>
    </w:p>
    <w:p w14:paraId="7AFDC4B7" w14:textId="77777777" w:rsidR="00000000" w:rsidRDefault="0050258C">
      <w:pPr>
        <w:pStyle w:val="a3"/>
      </w:pPr>
      <w:r>
        <w:t>1.7. доходы в виде неустоек (штрафов, пеней) и других видов санкций за нарушение условий договоров;</w:t>
      </w:r>
    </w:p>
    <w:p w14:paraId="7470A21B" w14:textId="77777777" w:rsidR="00000000" w:rsidRDefault="0050258C">
      <w:pPr>
        <w:pStyle w:val="a3"/>
      </w:pPr>
      <w:r>
        <w:t>1.8. доходы от выполнения научно-исследовательских, опытно-конструкторских работ, ра</w:t>
      </w:r>
      <w:r>
        <w:t>зработки конструкторской и технологической документации на опытные образцы (опытную партию) товаров, от изготовления и испытания опытных образцов (опытной партии) товаров;</w:t>
      </w:r>
    </w:p>
    <w:p w14:paraId="2007C8F1" w14:textId="77777777" w:rsidR="00000000" w:rsidRDefault="0050258C">
      <w:pPr>
        <w:pStyle w:val="a3"/>
      </w:pPr>
      <w:r>
        <w:t>1.9. доходы от предоставления гарантии и (или) поручительства;</w:t>
      </w:r>
    </w:p>
    <w:p w14:paraId="65B48503" w14:textId="77777777" w:rsidR="00000000" w:rsidRDefault="0050258C">
      <w:pPr>
        <w:pStyle w:val="a3"/>
      </w:pPr>
      <w:r>
        <w:t>1.10. доходы от предо</w:t>
      </w:r>
      <w:r>
        <w:t>ставления дискового пространства и (или) канала связи для размещения информации на сервере и услуг по его техническому обслуживанию;</w:t>
      </w:r>
    </w:p>
    <w:p w14:paraId="595FBE85" w14:textId="77777777" w:rsidR="00000000" w:rsidRDefault="0050258C">
      <w:pPr>
        <w:pStyle w:val="a3"/>
      </w:pPr>
      <w:r>
        <w:t>1.11. доходы от отчуждения:</w:t>
      </w:r>
    </w:p>
    <w:p w14:paraId="491CECE0" w14:textId="77777777" w:rsidR="00000000" w:rsidRDefault="0050258C">
      <w:pPr>
        <w:pStyle w:val="a3"/>
      </w:pPr>
      <w:r>
        <w:t>1.11.1. недвижимого имущества, находящегося на территории Республики Беларусь;</w:t>
      </w:r>
    </w:p>
    <w:p w14:paraId="75B8312D" w14:textId="77777777" w:rsidR="00000000" w:rsidRDefault="0050258C">
      <w:pPr>
        <w:pStyle w:val="a3"/>
      </w:pPr>
      <w:r>
        <w:t>1.11.2. предприя</w:t>
      </w:r>
      <w:r>
        <w:t>тия (его части) как имущественного комплекса, находящегося на территории Республики Беларусь, собственником которого является иностранная организация;</w:t>
      </w:r>
    </w:p>
    <w:p w14:paraId="36438974" w14:textId="77777777" w:rsidR="00000000" w:rsidRDefault="0050258C">
      <w:pPr>
        <w:pStyle w:val="a3"/>
      </w:pPr>
      <w:r>
        <w:t>1.11.3. ценных бумаг на территории Республики Беларусь (кроме акций) и (или) их погашения.</w:t>
      </w:r>
    </w:p>
    <w:p w14:paraId="57FCF597" w14:textId="77777777" w:rsidR="00000000" w:rsidRDefault="0050258C">
      <w:pPr>
        <w:pStyle w:val="a3"/>
      </w:pPr>
      <w:r>
        <w:t>Положения наст</w:t>
      </w:r>
      <w:r>
        <w:t>оящего подпункта не распространяются на доходы от отчуждения ценных бумаг по сделкам, совершаемым на фондовых биржах, признаваемых таковыми в соответствии с законодательством иностранных государств, не входящих в перечень оффшорных зон, утвержденный Презид</w:t>
      </w:r>
      <w:r>
        <w:t>ентом Республики Беларусь;</w:t>
      </w:r>
    </w:p>
    <w:p w14:paraId="1E668284" w14:textId="77777777" w:rsidR="00000000" w:rsidRDefault="0050258C">
      <w:pPr>
        <w:pStyle w:val="a3"/>
      </w:pPr>
      <w:r>
        <w:t>1.11.4. долей в уставном фонде (паев, акций) организаций, находящихся на территории Республики Беларусь, либо их части, включая доходы, возникающие при выходе (исключении) из такой организации;</w:t>
      </w:r>
    </w:p>
    <w:p w14:paraId="5DA9C191" w14:textId="77777777" w:rsidR="00000000" w:rsidRDefault="0050258C">
      <w:pPr>
        <w:pStyle w:val="a3"/>
      </w:pPr>
      <w:r>
        <w:t>1.12. доходы от выполнения работ, о</w:t>
      </w:r>
      <w:r>
        <w:t>казания услуг:</w:t>
      </w:r>
    </w:p>
    <w:p w14:paraId="5473B9AE" w14:textId="77777777" w:rsidR="00000000" w:rsidRDefault="0050258C">
      <w:pPr>
        <w:pStyle w:val="a3"/>
      </w:pPr>
      <w:r>
        <w:t>1.12.1. консультационных, бухгалтерских, аудиторских, маркетинговых, юридических, инжиниринговых (за исключением доходов от услуг, оказываемых белорусским организациям и белорусским индивидуальным предпринимателям в целях подтверждения соотв</w:t>
      </w:r>
      <w:r>
        <w:t>етствия процесса производства, продукции, иных объектов требованиям технических нормативных правовых актов Республики Беларусь в области технического нормирования и стандартизации и (или) требованиям, установленным законодательством иностранного государств</w:t>
      </w:r>
      <w:r>
        <w:t>а или международными стандартами);</w:t>
      </w:r>
    </w:p>
    <w:p w14:paraId="76A73887" w14:textId="77777777" w:rsidR="00000000" w:rsidRDefault="0050258C">
      <w:pPr>
        <w:pStyle w:val="a3"/>
      </w:pPr>
      <w:r>
        <w:t>1.12.2. по доверительному управлению недвижимым имуществом, находящимся на территории Республики Беларусь;</w:t>
      </w:r>
    </w:p>
    <w:p w14:paraId="0830779A" w14:textId="77777777" w:rsidR="00000000" w:rsidRDefault="0050258C">
      <w:pPr>
        <w:pStyle w:val="a3"/>
      </w:pPr>
      <w:r>
        <w:t>1.12.3. курьерских;</w:t>
      </w:r>
    </w:p>
    <w:p w14:paraId="4668F96E" w14:textId="77777777" w:rsidR="00000000" w:rsidRDefault="0050258C">
      <w:pPr>
        <w:pStyle w:val="a3"/>
      </w:pPr>
      <w:r>
        <w:t>1.12.4. посреднических. Положения настоящего подпункта не распространяются на доходы, полученн</w:t>
      </w:r>
      <w:r>
        <w:t xml:space="preserve">ые иностранными организациями за предоставление услуг по бронированию перевозок пассажиров в международных перевозках, мест проживания, агентских услуг по бронированию, оформлению и (или) реализации перевозок пассажиров в международных перевозках, подбору </w:t>
      </w:r>
      <w:r>
        <w:t>маршрута перевозки пассажиров в международных перевозках, а также от оказания услуг по представлению груза и документов в таможенные органы;</w:t>
      </w:r>
    </w:p>
    <w:p w14:paraId="4435CA6D" w14:textId="77777777" w:rsidR="00000000" w:rsidRDefault="0050258C">
      <w:pPr>
        <w:pStyle w:val="a3"/>
      </w:pPr>
      <w:r>
        <w:t>1.12.5. управленческих;</w:t>
      </w:r>
    </w:p>
    <w:p w14:paraId="5EA38CCA" w14:textId="77777777" w:rsidR="00000000" w:rsidRDefault="0050258C">
      <w:pPr>
        <w:pStyle w:val="a3"/>
      </w:pPr>
      <w:r>
        <w:t>1.12.6. по поиску и (или) подбору персонала, найму персонала, а также по предоставлению пер</w:t>
      </w:r>
      <w:r>
        <w:t>сонала для осуществления деятельности в Республике Беларусь;</w:t>
      </w:r>
    </w:p>
    <w:p w14:paraId="435D0F61" w14:textId="77777777" w:rsidR="00000000" w:rsidRDefault="0050258C">
      <w:pPr>
        <w:pStyle w:val="a3"/>
      </w:pPr>
      <w:r>
        <w:t>1.12.7. в сфере образования. Услугами в сфере образования не признаются конференции, форумы, саммиты, симпозиумы, конгрессы, если в ходе их проведения не осуществляется обучение;</w:t>
      </w:r>
    </w:p>
    <w:p w14:paraId="6423C897" w14:textId="77777777" w:rsidR="00000000" w:rsidRDefault="0050258C">
      <w:pPr>
        <w:pStyle w:val="a3"/>
      </w:pPr>
      <w:r>
        <w:t>1.12.8. по хране</w:t>
      </w:r>
      <w:r>
        <w:t>нию имущества;</w:t>
      </w:r>
    </w:p>
    <w:p w14:paraId="4BD32637" w14:textId="77777777" w:rsidR="00000000" w:rsidRDefault="0050258C">
      <w:pPr>
        <w:pStyle w:val="a3"/>
      </w:pPr>
      <w:r>
        <w:t>1.12.9. по страхованию (сострахованию, перестрахованию), за исключением доходов (вознаграждений, гонораров), выплачиваемых иностранным организациям за урегулирование страховых случаев по страховым сертификатам, удостоверяющим договор страхов</w:t>
      </w:r>
      <w:r>
        <w:t>ания «Зеленая карта», а также доходов от оказания услуг в области страхования в связи с осуществлением международных перевозок грузов морским транспортом;</w:t>
      </w:r>
    </w:p>
    <w:p w14:paraId="7E6DF241" w14:textId="77777777" w:rsidR="00000000" w:rsidRDefault="0050258C">
      <w:pPr>
        <w:pStyle w:val="a3"/>
      </w:pPr>
      <w:r>
        <w:t>1.12.10. по рекламе (за исключением выплачиваемых иностранным организациям доходов, связанных с участ</w:t>
      </w:r>
      <w:r>
        <w:t>ием белорусских организаций и белорусских индивидуальных предпринимателей в выставках и ярмарках в иностранных государствах, независимо от того, производится ли выплата доходов непосредственно участником выставок и ярмарок или через иную организацию или ин</w:t>
      </w:r>
      <w:r>
        <w:t>дивидуального предпринимателя);</w:t>
      </w:r>
    </w:p>
    <w:p w14:paraId="5AF3A57E" w14:textId="77777777" w:rsidR="00000000" w:rsidRDefault="0050258C">
      <w:pPr>
        <w:pStyle w:val="a3"/>
      </w:pPr>
      <w:r>
        <w:t>1.12.11. по установке, наладке, обследованию, обслуживанию, измерению, тестированию линий, механизмов, оборудования, приборов, приспособлений, сооружений, нематериальных активов, находящихся на территории Республики Беларусь (за исключением доходов, получа</w:t>
      </w:r>
      <w:r>
        <w:t>емых от обучения, проведения консультаций и (или) оказания услуг по установке, наладке, обследованию, измерению и тестированию линий, механизмов, оборудования, приборов, приспособлений, сооружений, нематериальных активов, которые являются неотъемлемым усло</w:t>
      </w:r>
      <w:r>
        <w:t>вием внешнеторгового договора на их приобретение в собственность (во временное пользование));</w:t>
      </w:r>
    </w:p>
    <w:p w14:paraId="5020B29B" w14:textId="77777777" w:rsidR="00000000" w:rsidRDefault="0050258C">
      <w:pPr>
        <w:pStyle w:val="a3"/>
      </w:pPr>
      <w:r>
        <w:t>1.12.12. по сопровождению и охране грузов (за исключением доходов от услуг по обязательному сопровождению и охране грузов, предусмотренному законодательством госу</w:t>
      </w:r>
      <w:r>
        <w:t>дарства, по территории которого перемещается груз, оказываемых организациями иностранного государства, законодательством которого установлены требования по таким обязательному сопровождению и охране);</w:t>
      </w:r>
    </w:p>
    <w:p w14:paraId="1170CA5D" w14:textId="77777777" w:rsidR="00000000" w:rsidRDefault="0050258C">
      <w:pPr>
        <w:pStyle w:val="a3"/>
      </w:pPr>
      <w:r>
        <w:t xml:space="preserve">1.13. доходы от недвижимого имущества, находящегося на </w:t>
      </w:r>
      <w:r>
        <w:t>территории Республики Беларусь, переданного в доверительное управление;</w:t>
      </w:r>
    </w:p>
    <w:p w14:paraId="2F101466" w14:textId="77777777" w:rsidR="00000000" w:rsidRDefault="0050258C">
      <w:pPr>
        <w:pStyle w:val="a3"/>
      </w:pPr>
      <w:r>
        <w:t>1.14. доходы от деятельности по обработке данных и размещению информации (услуги по обработке данных, веб-хостинг (включая комплексные услуги по размещению и управлению веб-сайтами), к</w:t>
      </w:r>
      <w:r>
        <w:t>омплексные услуги по обработке данных и составлению на основе этих данных специализированных отчетов, услуги по вводу и обработке данных, включая услуги по управлению базами данных, услуги по хранению данных, обеспечение доступа к базам данных, предоставле</w:t>
      </w:r>
      <w:r>
        <w:t>ние места и времени для рекламы в сети Интернет), а также доходы от деятельности веб-порталов по функционированию веб-сайтов, использующих поисковые системы в целях создания и ведения обширных баз данных интернет-адресов и содержания в формате, обеспечиваю</w:t>
      </w:r>
      <w:r>
        <w:t>щем легкий поиск информации. Положения настоящего подпункта не распространяются на доходы, полученные от источников в Республике Беларусь иностранными организациями от оказания репозитарных услуг, услуг автоматизированной системы межбанковских расчетов, ме</w:t>
      </w:r>
      <w:r>
        <w:t>ждународных платежных систем, международных телекоммуникационных систем передачи информации и (или) совершения платежей.</w:t>
      </w:r>
    </w:p>
    <w:p w14:paraId="16EB52E4" w14:textId="77777777" w:rsidR="00000000" w:rsidRDefault="0050258C">
      <w:pPr>
        <w:pStyle w:val="a3"/>
      </w:pPr>
      <w:r>
        <w:t>2. В случае включения в договор, заключенный с иностранной организацией, положений, предусматривающих выплату этой или другой иностранн</w:t>
      </w:r>
      <w:r>
        <w:t>ой организации компенсации за осуществление видов деятельности, предоставление прав, исполнение долговых обязательств, доходы от осуществления или предоставления которых признаются объектом налогообложения налогом на доходы, суммы такой компенсации (за иск</w:t>
      </w:r>
      <w:r>
        <w:t>лючением платы за перевозку, страхование, если они включены в стоимость внешнеторгового договора купли-продажи товара) подлежат обложению налогом на доходы в порядке и по ставкам, установленным настоящей главой для соответствующих видов доходов.</w:t>
      </w:r>
    </w:p>
    <w:p w14:paraId="5CD7B364" w14:textId="77777777" w:rsidR="00000000" w:rsidRDefault="0050258C">
      <w:pPr>
        <w:pStyle w:val="a3"/>
      </w:pPr>
      <w:r>
        <w:t>3. Доходам</w:t>
      </w:r>
      <w:r>
        <w:t>и от источников в Республике Беларусь признаются доходы (в том числе авансовые платежи), начисляемые (выплачиваемые) иностранной организации:</w:t>
      </w:r>
    </w:p>
    <w:p w14:paraId="5A09F6DE" w14:textId="77777777" w:rsidR="00000000" w:rsidRDefault="0050258C">
      <w:pPr>
        <w:pStyle w:val="a3"/>
      </w:pPr>
      <w:r>
        <w:t>3.1. юридическим лицом Республики Беларусь (за исключением доходов, начисляемых (выплачиваемых) филиалами, предста</w:t>
      </w:r>
      <w:r>
        <w:t xml:space="preserve">вительствами или иными обособленными подразделениями юридического лица Республики Беларусь, расположенными за пределами Республики Беларусь и зарегистрированными в качестве плательщиков иностранных государств), в том числе от имени Республики Беларусь или </w:t>
      </w:r>
      <w:r>
        <w:t>ее административно-территориальных единиц;</w:t>
      </w:r>
    </w:p>
    <w:p w14:paraId="4B507FEF" w14:textId="77777777" w:rsidR="00000000" w:rsidRDefault="0050258C">
      <w:pPr>
        <w:pStyle w:val="a3"/>
      </w:pPr>
      <w:r>
        <w:t>3.2. белорусским индивидуальным предпринимателем;</w:t>
      </w:r>
    </w:p>
    <w:p w14:paraId="6A48D321" w14:textId="77777777" w:rsidR="00000000" w:rsidRDefault="0050258C">
      <w:pPr>
        <w:pStyle w:val="a3"/>
      </w:pPr>
      <w:r>
        <w:t>3.3. физическим лицом – при выплате иностранной организации, не осуществляющей деятельность в Республике Беларусь через постоянное представительство, доходов, указ</w:t>
      </w:r>
      <w:r>
        <w:t>анных в подпунктах 1.2.1, 1.11 и 1.13 пункта 1 настоящей статьи;</w:t>
      </w:r>
    </w:p>
    <w:p w14:paraId="06D89AFE" w14:textId="77777777" w:rsidR="00000000" w:rsidRDefault="0050258C">
      <w:pPr>
        <w:pStyle w:val="a3"/>
      </w:pPr>
      <w:r>
        <w:t>3.4. иностранной организацией, открывшей в Республике Беларусь свое представительство и (или) осуществляющей деятельность на территории Республики Беларусь через постоянное представительство,</w:t>
      </w:r>
      <w:r>
        <w:t xml:space="preserve"> – если возникновение этих доходов имеет отношение к этому представительству и (или) постоянному представительству;</w:t>
      </w:r>
    </w:p>
    <w:p w14:paraId="3EBEBB5F" w14:textId="77777777" w:rsidR="00000000" w:rsidRDefault="0050258C">
      <w:pPr>
        <w:pStyle w:val="a3"/>
      </w:pPr>
      <w:r>
        <w:t>3.5. иностранной организацией, не указанной в подпункте 3.4 настоящего пункта, от:</w:t>
      </w:r>
    </w:p>
    <w:p w14:paraId="3626EEB9" w14:textId="77777777" w:rsidR="00000000" w:rsidRDefault="0050258C">
      <w:pPr>
        <w:pStyle w:val="a3"/>
      </w:pPr>
      <w:r>
        <w:t xml:space="preserve">3.5.1. отчуждения недвижимого имущества, находящегося на </w:t>
      </w:r>
      <w:r>
        <w:t>территории Республики Беларусь, или его части;</w:t>
      </w:r>
    </w:p>
    <w:p w14:paraId="0EA1066D" w14:textId="77777777" w:rsidR="00000000" w:rsidRDefault="0050258C">
      <w:pPr>
        <w:pStyle w:val="a3"/>
      </w:pPr>
      <w:r>
        <w:t>3.5.2. отчуждения долей в уставном фонде (паев, акций) организаций, находящихся на территории Республики Беларусь, либо их части, включая доходы, возникающие при выходе (исключении) из такой организации;</w:t>
      </w:r>
    </w:p>
    <w:p w14:paraId="5280478F" w14:textId="77777777" w:rsidR="00000000" w:rsidRDefault="0050258C">
      <w:pPr>
        <w:pStyle w:val="a3"/>
      </w:pPr>
      <w:r>
        <w:t>3.5.3</w:t>
      </w:r>
      <w:r>
        <w:t>. сдачи в аренду (передачи в финансовую аренду (лизинг)), наем, иное пользование имущества, которое находится на территории Республики Беларусь или перемещено на территорию Республики Беларусь в связи с такой передачей в аренду (финансовую аренду (лизинг))</w:t>
      </w:r>
      <w:r>
        <w:t>, наем, иное пользование;</w:t>
      </w:r>
    </w:p>
    <w:p w14:paraId="1E460920" w14:textId="77777777" w:rsidR="00000000" w:rsidRDefault="0050258C">
      <w:pPr>
        <w:pStyle w:val="a3"/>
      </w:pPr>
      <w:r>
        <w:t>3.5.4. недвижимого имущества, находящегося на территории Республики Беларусь, переданного в доверительное управление;</w:t>
      </w:r>
    </w:p>
    <w:p w14:paraId="7FD8D1BC" w14:textId="77777777" w:rsidR="00000000" w:rsidRDefault="0050258C">
      <w:pPr>
        <w:pStyle w:val="a3"/>
      </w:pPr>
      <w:r>
        <w:t>3.5.5. оказания услуг по доверительному управлению недвижимым имуществом, находящимся на территории Республики Б</w:t>
      </w:r>
      <w:r>
        <w:t>еларусь;</w:t>
      </w:r>
    </w:p>
    <w:p w14:paraId="3BF31395" w14:textId="77777777" w:rsidR="00000000" w:rsidRDefault="0050258C">
      <w:pPr>
        <w:pStyle w:val="a3"/>
      </w:pPr>
      <w:r>
        <w:t xml:space="preserve">3.5.6. использования или предоставления права пользования на территории Республики Беларусь имущественными правами на произведения литературы, искусства, науки, компьютерные программы, другие произведения, относящиеся к объекту авторского и (или) </w:t>
      </w:r>
      <w:r>
        <w:t>смежного права;</w:t>
      </w:r>
    </w:p>
    <w:p w14:paraId="7742FF63" w14:textId="77777777" w:rsidR="00000000" w:rsidRDefault="0050258C">
      <w:pPr>
        <w:pStyle w:val="a3"/>
      </w:pPr>
      <w:r>
        <w:t>3.5.7. операций с ценными бумагами, реализуемыми (погашаемыми) на территории Республики Беларусь;</w:t>
      </w:r>
    </w:p>
    <w:p w14:paraId="604C6503" w14:textId="77777777" w:rsidR="00000000" w:rsidRDefault="0050258C">
      <w:pPr>
        <w:pStyle w:val="a3"/>
      </w:pPr>
      <w:r>
        <w:t>3.5.8. организации и проведения на территории Республики Беларусь культурно-зрелищных мероприятий и (или) участия в них, а также работы на тер</w:t>
      </w:r>
      <w:r>
        <w:t>ритории Республики Беларусь аттракционов и зверинцев.</w:t>
      </w:r>
    </w:p>
    <w:p w14:paraId="6DCBFB3B" w14:textId="77777777" w:rsidR="00000000" w:rsidRDefault="0050258C">
      <w:pPr>
        <w:spacing w:after="240"/>
        <w:rPr>
          <w:rFonts w:eastAsia="Times New Roman"/>
        </w:rPr>
      </w:pPr>
    </w:p>
    <w:p w14:paraId="4571E9CA" w14:textId="77777777" w:rsidR="00000000" w:rsidRDefault="0050258C">
      <w:pPr>
        <w:jc w:val="center"/>
        <w:rPr>
          <w:rFonts w:eastAsia="Times New Roman"/>
        </w:rPr>
      </w:pPr>
      <w:r>
        <w:rPr>
          <w:rFonts w:eastAsia="Times New Roman"/>
          <w:b/>
          <w:bCs/>
        </w:rPr>
        <w:t>Статья 190.</w:t>
      </w:r>
      <w:r>
        <w:rPr>
          <w:rFonts w:eastAsia="Times New Roman"/>
        </w:rPr>
        <w:t xml:space="preserve"> Налоговая база налога на доходы</w:t>
      </w:r>
    </w:p>
    <w:p w14:paraId="3E22BED4" w14:textId="77777777" w:rsidR="00000000" w:rsidRDefault="0050258C">
      <w:pPr>
        <w:rPr>
          <w:rFonts w:eastAsia="Times New Roman"/>
        </w:rPr>
      </w:pPr>
    </w:p>
    <w:p w14:paraId="55FF99B0" w14:textId="77777777" w:rsidR="00000000" w:rsidRDefault="0050258C">
      <w:pPr>
        <w:pStyle w:val="a3"/>
      </w:pPr>
      <w:r>
        <w:t>1. Налоговая база налога на доходы определяется:</w:t>
      </w:r>
    </w:p>
    <w:p w14:paraId="49B7EA80" w14:textId="77777777" w:rsidR="00000000" w:rsidRDefault="0050258C">
      <w:pPr>
        <w:pStyle w:val="a3"/>
      </w:pPr>
      <w:r>
        <w:t>1.1. как общая сумма доходов за вычетом документально подтвержденных затрат:</w:t>
      </w:r>
    </w:p>
    <w:p w14:paraId="2FAC0A1E" w14:textId="77777777" w:rsidR="00000000" w:rsidRDefault="0050258C">
      <w:pPr>
        <w:pStyle w:val="a3"/>
      </w:pPr>
      <w:r>
        <w:t>1.1.1. по доходам за исполь</w:t>
      </w:r>
      <w:r>
        <w:t xml:space="preserve">зование имущества либо предоставление права пользования имуществом, указанным в подпункте 1.3 пункта 1 </w:t>
      </w:r>
      <w:hyperlink r:id="rId481" w:history="1">
        <w:r>
          <w:rPr>
            <w:rStyle w:val="a4"/>
          </w:rPr>
          <w:t>статьи 189 настоящего Кодекса</w:t>
        </w:r>
      </w:hyperlink>
      <w:r>
        <w:t>, – в сумме возмещения стоимости такого имущества, приход</w:t>
      </w:r>
      <w:r>
        <w:t>ящейся на начисленную сумму дохода, затрат по его страхованию, выплате банку, правительству иностранного государства или Постоянному Комитету Союзного государства процентов за кредит, полученный на приобретение имущества. Если условия договора об использов</w:t>
      </w:r>
      <w:r>
        <w:t>ании имущества, а также таможенные декларации с инвойсами, товарно-транспортные накладные или другие документы не позволяют выделить в составе причитающегося иностранной организации дохода сумму возмещения стоимости объекта используемого имущества, налогов</w:t>
      </w:r>
      <w:r>
        <w:t>ая база налога на доходы определяется исходя из начисленной суммы дохода за вычетом документально подтвержденных затрат по выплате банку, правительству иностранного государства, Постоянному Комитету Союзного государства процентов за кредит, полученный на п</w:t>
      </w:r>
      <w:r>
        <w:t>риобретение имущества, а также по страхованию имущества. При представлении в налоговый орган документов, подтверждающих сумму затрат иностранной организации по возмещению стоимости объекта аренды (найма, лизинга) имущества по каждому факту начисления плате</w:t>
      </w:r>
      <w:r>
        <w:t>жа, налог исчисляется в соответствии с положениями настоящего подпункта.</w:t>
      </w:r>
    </w:p>
    <w:p w14:paraId="760CDDAA" w14:textId="77777777" w:rsidR="00000000" w:rsidRDefault="0050258C">
      <w:pPr>
        <w:pStyle w:val="a3"/>
      </w:pPr>
      <w:r>
        <w:t>Сумма возмещения стоимости имущества, приходящейся на начисленную сумму дохода от предоставления права пользования недвижимым имуществом, признаваемым объектом налогообложения налогом</w:t>
      </w:r>
      <w:r>
        <w:t xml:space="preserve"> на недвижимость в соответствии с настоящим Кодексом, определяется:</w:t>
      </w:r>
    </w:p>
    <w:p w14:paraId="66A0A882" w14:textId="77777777" w:rsidR="00000000" w:rsidRDefault="0050258C">
      <w:pPr>
        <w:pStyle w:val="a3"/>
      </w:pPr>
      <w:r>
        <w:t>как сумма возмещения стоимости предмета лизинга в части, включенной в соответствующий текущий лизинговый платеж, без налога на добавленную стоимость – при исполнении договора финансовой ар</w:t>
      </w:r>
      <w:r>
        <w:t>енды (лизинга, сублизинга);</w:t>
      </w:r>
    </w:p>
    <w:p w14:paraId="3C6D76D7" w14:textId="77777777" w:rsidR="00000000" w:rsidRDefault="0050258C">
      <w:pPr>
        <w:pStyle w:val="a3"/>
      </w:pPr>
      <w:r>
        <w:t>как сумма арендной платы, приходящейся на часть предоставленного налоговым агентом в субаренду имущества и уплаченной в налоговом периоде, за который подлежит исчислению налог на доходы в отношении доходов от предоставления прав</w:t>
      </w:r>
      <w:r>
        <w:t>а пользования таким имуществом, – при исполнении договора аренды;</w:t>
      </w:r>
    </w:p>
    <w:p w14:paraId="4E74FA5C" w14:textId="77777777" w:rsidR="00000000" w:rsidRDefault="0050258C">
      <w:pPr>
        <w:pStyle w:val="a3"/>
      </w:pPr>
      <w:r>
        <w:t>как сумма амортизационных отчислений по такому имуществу, рассчитанных в размере и порядке, определенных законодательством Республики Беларусь (расчет амортизационных отчислений приводится в справке произвольной формы, представляемой вместе с налоговой дек</w:t>
      </w:r>
      <w:r>
        <w:t>ларацией (расчетом) по налогу на доходы), – при исполнении договора аренды (в части имущества, не переданного в течение налогового периода налоговым агентом в субаренду), иных договоров о предоставлении права пользования таким имуществом;</w:t>
      </w:r>
    </w:p>
    <w:p w14:paraId="78B5769B" w14:textId="77777777" w:rsidR="00000000" w:rsidRDefault="0050258C">
      <w:pPr>
        <w:pStyle w:val="a3"/>
      </w:pPr>
      <w:r>
        <w:t>1.1.2. по доходам</w:t>
      </w:r>
      <w:r>
        <w:t xml:space="preserve">, указанным в подпункте 1.5 пункта 1 </w:t>
      </w:r>
      <w:hyperlink r:id="rId482" w:history="1">
        <w:r>
          <w:rPr>
            <w:rStyle w:val="a4"/>
          </w:rPr>
          <w:t>статьи 189 настоящего Кодекса</w:t>
        </w:r>
      </w:hyperlink>
      <w:r>
        <w:t>, – в сумме цены приобретения товара (затрат на его производство), учтенной в товаросопроводительных документах.</w:t>
      </w:r>
    </w:p>
    <w:p w14:paraId="64941AAF" w14:textId="77777777" w:rsidR="00000000" w:rsidRDefault="0050258C">
      <w:pPr>
        <w:pStyle w:val="a3"/>
      </w:pPr>
      <w:r>
        <w:t>При этом д</w:t>
      </w:r>
      <w:r>
        <w:t>ля целей исчисления налога на доходы цена приобретения товара (затраты на его производство) пересчитывается в белорусские рубли по официальному курсу, установленному Национальным банком на дату возникновения обязательств по уплате налога на доходы. Затраты</w:t>
      </w:r>
      <w:r>
        <w:t xml:space="preserve"> принимаются только в части, приходящейся на фактически реализованные товары, в том числе с территории Республики Беларусь за ее пределы. Если условия договоров поручения, комиссии и иных аналогичных гражданско-правовых договоров, а также таможенные деклар</w:t>
      </w:r>
      <w:r>
        <w:t xml:space="preserve">ации с инвойсами, товарно-транспортные накладные или другие документы не позволяют определить цену приобретения реализуемого товара (затрат на его производство) в связи с неуказанием размера вознаграждения иностранной организации, налоговая база налога на </w:t>
      </w:r>
      <w:r>
        <w:t>доходы определяется исходя из начисленной суммы дохода за вычетом затрат, подтвержденных документально.</w:t>
      </w:r>
    </w:p>
    <w:p w14:paraId="20D08783" w14:textId="77777777" w:rsidR="00000000" w:rsidRDefault="0050258C">
      <w:pPr>
        <w:pStyle w:val="a3"/>
      </w:pPr>
      <w:r>
        <w:t>При представлении в налоговый орган документов, подтверждающих цену приобретения (затраты на производство) реализуемого товара, налог исчисляется в соот</w:t>
      </w:r>
      <w:r>
        <w:t>ветствии с положениями настоящего подпункта;</w:t>
      </w:r>
    </w:p>
    <w:p w14:paraId="7AEB818E" w14:textId="77777777" w:rsidR="00000000" w:rsidRDefault="0050258C">
      <w:pPr>
        <w:pStyle w:val="a3"/>
      </w:pPr>
      <w:r>
        <w:t xml:space="preserve">1.1.3. по доходам, указанным в подпункте 1.6 пункта 1 </w:t>
      </w:r>
      <w:hyperlink r:id="rId483" w:history="1">
        <w:r>
          <w:rPr>
            <w:rStyle w:val="a4"/>
          </w:rPr>
          <w:t>статьи 189 настоящего Кодекса</w:t>
        </w:r>
      </w:hyperlink>
      <w:r>
        <w:t xml:space="preserve">, – в сумме затрат на кормление животных во время нахождения </w:t>
      </w:r>
      <w:r>
        <w:t>зверинцев и цирков на территории Республики Беларусь, а также оплату ветеринарных услуг, транспортировку и арендную плату белорусским организациям и (или) белорусским индивидуальным предпринимателям;</w:t>
      </w:r>
    </w:p>
    <w:p w14:paraId="37D6240A" w14:textId="77777777" w:rsidR="00000000" w:rsidRDefault="0050258C">
      <w:pPr>
        <w:pStyle w:val="a3"/>
      </w:pPr>
      <w:r>
        <w:t xml:space="preserve">1.1.4. по доходам, указанным в подпункте 1.11 пункта 1 </w:t>
      </w:r>
      <w:hyperlink r:id="rId484" w:history="1">
        <w:r>
          <w:rPr>
            <w:rStyle w:val="a4"/>
          </w:rPr>
          <w:t>статьи 189 настоящего Кодекса</w:t>
        </w:r>
      </w:hyperlink>
      <w:r>
        <w:t>:</w:t>
      </w:r>
    </w:p>
    <w:p w14:paraId="2D316C6D" w14:textId="77777777" w:rsidR="00000000" w:rsidRDefault="0050258C">
      <w:pPr>
        <w:pStyle w:val="a3"/>
      </w:pPr>
      <w:r>
        <w:t>при отчуждении недвижимого имущества, находящегося на территории Республики Беларусь, – в сумме затрат, понесенных на приобретение, строительство недвижимого и</w:t>
      </w:r>
      <w:r>
        <w:t>мущества.</w:t>
      </w:r>
    </w:p>
    <w:p w14:paraId="5C194E70" w14:textId="77777777" w:rsidR="00000000" w:rsidRDefault="0050258C">
      <w:pPr>
        <w:pStyle w:val="a3"/>
      </w:pPr>
      <w:r>
        <w:t>Для целей определения сумм налоговой базы:</w:t>
      </w:r>
    </w:p>
    <w:p w14:paraId="51E30B68" w14:textId="77777777" w:rsidR="00000000" w:rsidRDefault="0050258C">
      <w:pPr>
        <w:pStyle w:val="a3"/>
      </w:pPr>
      <w:r>
        <w:t>сумма дохода иностранной организации и сумма ее затрат, понесенных на приобретение, строительство недвижимого имущества, подлежат пересчету в доллары США по официальному курсу, установленному Национальны</w:t>
      </w:r>
      <w:r>
        <w:t>м банком соответственно на дату начисления дохода, на дату принятия такого объекта к учету;</w:t>
      </w:r>
    </w:p>
    <w:p w14:paraId="0E398421" w14:textId="77777777" w:rsidR="00000000" w:rsidRDefault="0050258C">
      <w:pPr>
        <w:pStyle w:val="a3"/>
      </w:pPr>
      <w:r>
        <w:t>сумма налоговой базы, определенная в долларах США, пересчитывается в белорусские рубли по официальному курсу, установленному Национальным банком на дату возникновен</w:t>
      </w:r>
      <w:r>
        <w:t>ия обязательств по уплате налога на доходы;</w:t>
      </w:r>
    </w:p>
    <w:p w14:paraId="4F8E9651" w14:textId="77777777" w:rsidR="00000000" w:rsidRDefault="0050258C">
      <w:pPr>
        <w:pStyle w:val="a3"/>
      </w:pPr>
      <w:r>
        <w:t xml:space="preserve">при отчуждении предприятия как имущественного комплекса, собственником которого является иностранная организация, или его части – в сумме затрат на приобретение такого предприятия, или долей в его уставном фонде </w:t>
      </w:r>
      <w:r>
        <w:t>(паев, акций), или на взнос (вклад) в его уставный фонд, приходящейся на отчуждаемую часть.</w:t>
      </w:r>
    </w:p>
    <w:p w14:paraId="2C298156" w14:textId="77777777" w:rsidR="00000000" w:rsidRDefault="0050258C">
      <w:pPr>
        <w:pStyle w:val="a3"/>
      </w:pPr>
      <w:r>
        <w:t>Для целей определения сумм налоговой базы:</w:t>
      </w:r>
    </w:p>
    <w:p w14:paraId="4F5386E6" w14:textId="77777777" w:rsidR="00000000" w:rsidRDefault="0050258C">
      <w:pPr>
        <w:pStyle w:val="a3"/>
      </w:pPr>
      <w:r>
        <w:t>сумма дохода иностранной организации и сумма понесенных ею затрат подлежат пересчету в доллары США по официальному курсу,</w:t>
      </w:r>
      <w:r>
        <w:t xml:space="preserve"> установленному Национальным банком соответственно на дату начисления доходов и на дату оплаты приобретения такого предприятия, долей в предприятии или дату фактического внесения взноса (вклада) в уставный фонд либо фактического осуществления (оплаты) расх</w:t>
      </w:r>
      <w:r>
        <w:t>одов на приобретение такого предприятия или доли в его уставном фонде (паев, акций);</w:t>
      </w:r>
    </w:p>
    <w:p w14:paraId="526B0A68" w14:textId="77777777" w:rsidR="00000000" w:rsidRDefault="0050258C">
      <w:pPr>
        <w:pStyle w:val="a3"/>
      </w:pPr>
      <w:r>
        <w:t>сумма налоговой базы, определенная в долларах США, пересчитывается в белорусские рубли по официальному курсу, установленному Национальным банком на дату возникновения обяз</w:t>
      </w:r>
      <w:r>
        <w:t>ательств по уплате налога на доходы;</w:t>
      </w:r>
    </w:p>
    <w:p w14:paraId="6F7B245A" w14:textId="77777777" w:rsidR="00000000" w:rsidRDefault="0050258C">
      <w:pPr>
        <w:pStyle w:val="a3"/>
      </w:pPr>
      <w:r>
        <w:t>при отчуждении, погашении ценных бумаг (кроме акций) на территории Республики Беларусь – в сумме затрат на приобретение ценных бумаг и их отчуждение. При этом затраты на приобретение ценных бумаг (кроме акций), понесенн</w:t>
      </w:r>
      <w:r>
        <w:t>ые в иностранной валюте, пересчитываются в белорусские рубли по официальному курсу белорусского рубля к соответствующей иностранной валюте, установленному Национальным банком на дату возникновения обязательства по уплате налога на доходы;</w:t>
      </w:r>
    </w:p>
    <w:p w14:paraId="622E721A" w14:textId="77777777" w:rsidR="00000000" w:rsidRDefault="0050258C">
      <w:pPr>
        <w:pStyle w:val="a3"/>
      </w:pPr>
      <w:r>
        <w:t>при отчуждении уч</w:t>
      </w:r>
      <w:r>
        <w:t>редителем, участником белорусской организации доли в уставном фонде (пая, акций) организации либо при выходе (исключении) из организации – в сумме фактически произведенного (оплаченного) взноса (вклада) в уставный фонд такой организации и (или) в сумме зат</w:t>
      </w:r>
      <w:r>
        <w:t>рат на приобретение доли (пая, акций), в том числе в сумме превышения цены акций, доли (части доли) в уставном фонде на дату конвертации требования заимодавца по договору конвертируемого займа в акции, долю (часть доли) в уставном фонде (на дату удовлетвор</w:t>
      </w:r>
      <w:r>
        <w:t>ения такого требования) над их первоначальным размером (номинальной стоимостью);</w:t>
      </w:r>
    </w:p>
    <w:p w14:paraId="2ADC2E62" w14:textId="77777777" w:rsidR="00000000" w:rsidRDefault="0050258C">
      <w:pPr>
        <w:pStyle w:val="a3"/>
      </w:pPr>
      <w:r>
        <w:t>при отчуждении учредителем, участником белорусской организации части доли в уставном фонде (части пая) организации – в сумме затрат, исчисленных как произведение удельного вес</w:t>
      </w:r>
      <w:r>
        <w:t>а отчуждаемой части доли (части пая) в доле (пае) этого учредителя, участника в уставном фонде организации и суммы осуществленных учредителем, участником организации затрат на взнос (вклад) в уставный фонд и (или) на приобретение доли (пая).</w:t>
      </w:r>
    </w:p>
    <w:p w14:paraId="5BEC1E65" w14:textId="77777777" w:rsidR="00000000" w:rsidRDefault="0050258C">
      <w:pPr>
        <w:pStyle w:val="a3"/>
      </w:pPr>
      <w:r>
        <w:t>Для целей опре</w:t>
      </w:r>
      <w:r>
        <w:t>деления сумм налоговой базы:</w:t>
      </w:r>
    </w:p>
    <w:p w14:paraId="0C56FCC2" w14:textId="77777777" w:rsidR="00000000" w:rsidRDefault="0050258C">
      <w:pPr>
        <w:pStyle w:val="a3"/>
      </w:pPr>
      <w:r>
        <w:t>сумма дохода иностранной организации и сумма ее взноса (вклада) или сумма расходов на приобретение доли в уставном фонде (паев, акций) белорусской организации подлежат пересчету в доллары США по официальному курсу, установленно</w:t>
      </w:r>
      <w:r>
        <w:t>му Национальным банком соответственно на дату начисления доходов и на дату фактического внесения взноса (вклада) либо фактического осуществления (оплаты) расходов на приобретение доли в уставном фонде (паев, акций) организаций;</w:t>
      </w:r>
    </w:p>
    <w:p w14:paraId="002B5FD1" w14:textId="77777777" w:rsidR="00000000" w:rsidRDefault="0050258C">
      <w:pPr>
        <w:pStyle w:val="a3"/>
      </w:pPr>
      <w:r>
        <w:t>сумма налоговой базы, опреде</w:t>
      </w:r>
      <w:r>
        <w:t>ленная в долларах США, пересчитывается в белорусские рубли по официальному курсу, установленному Национальным банком на дату возникновения обязательств по уплате налога на доходы;</w:t>
      </w:r>
    </w:p>
    <w:p w14:paraId="1B079764" w14:textId="77777777" w:rsidR="00000000" w:rsidRDefault="0050258C">
      <w:pPr>
        <w:pStyle w:val="a3"/>
      </w:pPr>
      <w:r>
        <w:t xml:space="preserve">1.1.5. по доходам, указанным в подпункте 1.12.9 пункта 1 </w:t>
      </w:r>
      <w:hyperlink r:id="rId485" w:history="1">
        <w:r>
          <w:rPr>
            <w:rStyle w:val="a4"/>
          </w:rPr>
          <w:t>статьи 189 настоящего Кодекса</w:t>
        </w:r>
      </w:hyperlink>
      <w:r>
        <w:t>, – в сумме:</w:t>
      </w:r>
    </w:p>
    <w:p w14:paraId="0D478F3B" w14:textId="77777777" w:rsidR="00000000" w:rsidRDefault="0050258C">
      <w:pPr>
        <w:pStyle w:val="a3"/>
      </w:pPr>
      <w:r>
        <w:t>комиссионного (брокерского) вознаграждения за услуги белорусского страховщика или состраховщика;</w:t>
      </w:r>
    </w:p>
    <w:p w14:paraId="0D4E7944" w14:textId="77777777" w:rsidR="00000000" w:rsidRDefault="0050258C">
      <w:pPr>
        <w:pStyle w:val="a3"/>
      </w:pPr>
      <w:r>
        <w:t>уплаченного страхового возмещения или страхового обеспечения по догов</w:t>
      </w:r>
      <w:r>
        <w:t>ору сострахования при наступлении страхового случая;</w:t>
      </w:r>
    </w:p>
    <w:p w14:paraId="168EED56" w14:textId="77777777" w:rsidR="00000000" w:rsidRDefault="0050258C">
      <w:pPr>
        <w:pStyle w:val="a3"/>
      </w:pPr>
      <w:r>
        <w:t>уплаченного возмещения доли убытков по договору перестрахования при наступлении страхового случая;</w:t>
      </w:r>
    </w:p>
    <w:p w14:paraId="0433C899" w14:textId="77777777" w:rsidR="00000000" w:rsidRDefault="0050258C">
      <w:pPr>
        <w:pStyle w:val="a3"/>
      </w:pPr>
      <w:r>
        <w:t>выплачиваемой страховой организацией Республики Беларусь иностранной организации, осуществляющей урегули</w:t>
      </w:r>
      <w:r>
        <w:t>рование убытков по страховому случаю, производимое за пределами Республики Беларусь, в качестве возмещения понесенных иностранной организацией затрат, связанных с оформлением документов по страховому случаю и определением размера вреда;</w:t>
      </w:r>
    </w:p>
    <w:p w14:paraId="51A34C94" w14:textId="77777777" w:rsidR="00000000" w:rsidRDefault="0050258C">
      <w:pPr>
        <w:pStyle w:val="a3"/>
      </w:pPr>
      <w:r>
        <w:t xml:space="preserve">1.1.6. по доходам, </w:t>
      </w:r>
      <w:r>
        <w:t xml:space="preserve">указанным в подпункте 1.13 пункта 1 </w:t>
      </w:r>
      <w:hyperlink r:id="rId486" w:history="1">
        <w:r>
          <w:rPr>
            <w:rStyle w:val="a4"/>
          </w:rPr>
          <w:t>статьи 189 настоящего Кодекса</w:t>
        </w:r>
      </w:hyperlink>
      <w:r>
        <w:t>, – в сумме вознаграждения доверительному управляющему, если выплата такого вознаграждения предусмотрена договором доверител</w:t>
      </w:r>
      <w:r>
        <w:t xml:space="preserve">ьного управления, а также в сумме налога на добавленную стоимость (за исключением его сумм, приходящихся на указанные в подпункте 1.11 пункта 1 </w:t>
      </w:r>
      <w:hyperlink r:id="rId487" w:history="1">
        <w:r>
          <w:rPr>
            <w:rStyle w:val="a4"/>
          </w:rPr>
          <w:t>статьи 189 настоящего Кодекса</w:t>
        </w:r>
      </w:hyperlink>
      <w:r>
        <w:t xml:space="preserve"> доходы иностран</w:t>
      </w:r>
      <w:r>
        <w:t>ной организации), исчисленного за соответствующий налоговый период налога на доходы доверительным управляющим в связи с доверительным управлением имуществом, полученным в доверительное управление в интересах соответствующей иностранной организации – вверит</w:t>
      </w:r>
      <w:r>
        <w:t>еля (выгодоприобретателя);</w:t>
      </w:r>
    </w:p>
    <w:p w14:paraId="00BDB00C" w14:textId="77777777" w:rsidR="00000000" w:rsidRDefault="0050258C">
      <w:pPr>
        <w:pStyle w:val="a3"/>
      </w:pPr>
      <w:r>
        <w:t xml:space="preserve">1.2. по доходам, указанным в подпункте 1.4 пункта 1 </w:t>
      </w:r>
      <w:hyperlink r:id="rId488" w:history="1">
        <w:r>
          <w:rPr>
            <w:rStyle w:val="a4"/>
          </w:rPr>
          <w:t>статьи 189 настоящего Кодекса</w:t>
        </w:r>
      </w:hyperlink>
      <w:r>
        <w:t xml:space="preserve">, – в порядке, установленном пунктом 6 </w:t>
      </w:r>
      <w:hyperlink r:id="rId489" w:history="1">
        <w:r>
          <w:rPr>
            <w:rStyle w:val="a4"/>
          </w:rPr>
          <w:t>статьи 182 настоящего Кодекса</w:t>
        </w:r>
      </w:hyperlink>
      <w:r>
        <w:t>;</w:t>
      </w:r>
    </w:p>
    <w:p w14:paraId="08176D84" w14:textId="77777777" w:rsidR="00000000" w:rsidRDefault="0050258C">
      <w:pPr>
        <w:pStyle w:val="a3"/>
      </w:pPr>
      <w:r>
        <w:t xml:space="preserve">1.3. как общая сумма доходов – по другим доходам, указанным в пункте 1 </w:t>
      </w:r>
      <w:hyperlink r:id="rId490" w:history="1">
        <w:r>
          <w:rPr>
            <w:rStyle w:val="a4"/>
          </w:rPr>
          <w:t>статьи 189 настоящего Кодекса</w:t>
        </w:r>
      </w:hyperlink>
      <w:r>
        <w:t>.</w:t>
      </w:r>
    </w:p>
    <w:p w14:paraId="05D11A6E" w14:textId="77777777" w:rsidR="00000000" w:rsidRDefault="0050258C">
      <w:pPr>
        <w:pStyle w:val="a3"/>
      </w:pPr>
      <w:r>
        <w:t>2. Затраты иностранной организа</w:t>
      </w:r>
      <w:r>
        <w:t>ции учитываются при исчислении налога на доходы, если к дате начисления (выплаты) доходов в распоряжении налогового агента, удерживающего налог на доходы с таких доходов в соответствии с настоящей главой, имеются представленные этой иностранной организацие</w:t>
      </w:r>
      <w:r>
        <w:t>й документально подтвержденные данные о таких затратах.</w:t>
      </w:r>
    </w:p>
    <w:p w14:paraId="41EF92CA" w14:textId="77777777" w:rsidR="00000000" w:rsidRDefault="0050258C">
      <w:pPr>
        <w:spacing w:after="240"/>
        <w:rPr>
          <w:rFonts w:eastAsia="Times New Roman"/>
        </w:rPr>
      </w:pPr>
    </w:p>
    <w:p w14:paraId="1EDF20A5" w14:textId="77777777" w:rsidR="00000000" w:rsidRDefault="0050258C">
      <w:pPr>
        <w:jc w:val="center"/>
        <w:rPr>
          <w:rFonts w:eastAsia="Times New Roman"/>
        </w:rPr>
      </w:pPr>
      <w:r>
        <w:rPr>
          <w:rFonts w:eastAsia="Times New Roman"/>
          <w:b/>
          <w:bCs/>
        </w:rPr>
        <w:t>Статья 191.</w:t>
      </w:r>
      <w:r>
        <w:rPr>
          <w:rFonts w:eastAsia="Times New Roman"/>
        </w:rPr>
        <w:t xml:space="preserve"> Определение даты возникновения обязательств по уплате налога на доходы</w:t>
      </w:r>
    </w:p>
    <w:p w14:paraId="70F42039" w14:textId="77777777" w:rsidR="00000000" w:rsidRDefault="0050258C">
      <w:pPr>
        <w:rPr>
          <w:rFonts w:eastAsia="Times New Roman"/>
        </w:rPr>
      </w:pPr>
    </w:p>
    <w:p w14:paraId="60851315" w14:textId="77777777" w:rsidR="00000000" w:rsidRDefault="0050258C">
      <w:pPr>
        <w:pStyle w:val="a3"/>
      </w:pPr>
      <w:r>
        <w:t>1. В целях настоящей главы дата возникновения обязательств по уплате налога на доходы определяется как приходящийся на налоговый период день начисления иностранной организации дохода (платежа).</w:t>
      </w:r>
    </w:p>
    <w:p w14:paraId="6C39E784" w14:textId="77777777" w:rsidR="00000000" w:rsidRDefault="0050258C">
      <w:pPr>
        <w:pStyle w:val="a3"/>
      </w:pPr>
      <w:r>
        <w:t>2. Днем начисления дохода (платежа) иностранной организации, е</w:t>
      </w:r>
      <w:r>
        <w:t>сли иное не предусмотрено настоящей статьей, признается наиболее ранняя из следующих дат:</w:t>
      </w:r>
    </w:p>
    <w:p w14:paraId="04739976" w14:textId="77777777" w:rsidR="00000000" w:rsidRDefault="0050258C">
      <w:pPr>
        <w:pStyle w:val="a3"/>
      </w:pPr>
      <w:r>
        <w:t>2.1. дата отражения в бухгалтерском учете (но не позднее даты, когда такое отражение должно быть произведено в соответствии с законодательством) факта выполнения инос</w:t>
      </w:r>
      <w:r>
        <w:t>транной организацией работ, оказания услуг, приобретения у иностранной организации недвижимого имущества, приобретения предприятия как имущественного комплекса (его части), принадлежащего иностранной организации, приобретения, перехода доли (пая, акций), п</w:t>
      </w:r>
      <w:r>
        <w:t>ринадлежащей иностранной организации как участнику организации, либо ее части, признания неустойки (штрафа, пени) и других видов санкций за нарушение условий договоров;</w:t>
      </w:r>
    </w:p>
    <w:p w14:paraId="61D2E38F" w14:textId="77777777" w:rsidR="00000000" w:rsidRDefault="0050258C">
      <w:pPr>
        <w:pStyle w:val="a3"/>
      </w:pPr>
      <w:r>
        <w:t>2.2. дата отражения в бухгалтерском учете (но не позднее даты, когда такое отражение до</w:t>
      </w:r>
      <w:r>
        <w:t>лжно быть произведено в соответствии с законодательством) обязательств перед иностранной организацией по выплате доходов в виде дивидендов, доходов от долговых обязательств (за исключением доходов от долговых обязательств по предоставленным кредитам, займа</w:t>
      </w:r>
      <w:r>
        <w:t>м, а также от долговых обязательств по ценным бумагам, условиями эмиссии которых предусмотрено получение доходов в виде процентов (дисконта)), роялти, операций по реализации (погашению) ценных бумаг (кроме акций), реализации товаров на условиях договоров п</w:t>
      </w:r>
      <w:r>
        <w:t>оручения, комиссии и иных аналогичных гражданско-правовых договоров;</w:t>
      </w:r>
    </w:p>
    <w:p w14:paraId="7270DEC8" w14:textId="77777777" w:rsidR="00000000" w:rsidRDefault="0050258C">
      <w:pPr>
        <w:pStyle w:val="a3"/>
      </w:pPr>
      <w:r>
        <w:t>2.3. дата отражения в бухгалтерском учете (но не позднее даты, когда такое отражение должно быть произведено в соответствии с законодательством) факта выплаты налоговым агентом дохода ино</w:t>
      </w:r>
      <w:r>
        <w:t>странной организации (факта осуществления платежа, передачи имущества, имущественных прав, проведения зачета встречных однородных требований в зависимости от установленной сторонами договора формы расчета).</w:t>
      </w:r>
    </w:p>
    <w:p w14:paraId="6F1F85D4" w14:textId="77777777" w:rsidR="00000000" w:rsidRDefault="0050258C">
      <w:pPr>
        <w:pStyle w:val="a3"/>
      </w:pPr>
      <w:r>
        <w:t>3. Днем начисления дохода (платежа) иностранной о</w:t>
      </w:r>
      <w:r>
        <w:t>рганизации от долговых обязательств по кредитам, займам, а также от долговых обязательств по ценным бумагам, условиями эмиссии которых предусмотрено получение доходов в виде процентов (дисконта), признается по выбору налогового агента одна из следующих дат</w:t>
      </w:r>
      <w:r>
        <w:t>:</w:t>
      </w:r>
    </w:p>
    <w:p w14:paraId="275E1ADE" w14:textId="77777777" w:rsidR="00000000" w:rsidRDefault="0050258C">
      <w:pPr>
        <w:pStyle w:val="a3"/>
      </w:pPr>
      <w:r>
        <w:t>3.1. дата отражения в бухгалтерском учете (но не позднее даты, когда такое отражение должно быть произведено в соответствии с законодательством) обязательств перед иностранной организацией по выплате такого дохода;</w:t>
      </w:r>
    </w:p>
    <w:p w14:paraId="60396C12" w14:textId="77777777" w:rsidR="00000000" w:rsidRDefault="0050258C">
      <w:pPr>
        <w:pStyle w:val="a3"/>
      </w:pPr>
      <w:r>
        <w:t>3.2. дата отражения в бухгалтерском уче</w:t>
      </w:r>
      <w:r>
        <w:t>те (но не позднее даты, когда такое отражение должно быть произведено в соответствии с законодательством) факта выплаты налоговым агентом дохода иностранной организации (факта осуществления платежа, передачи имущества, имущественных прав, проведения зачета</w:t>
      </w:r>
      <w:r>
        <w:t xml:space="preserve"> встречных однородных требований в зависимости от установленной сторонами договора формы расчета).</w:t>
      </w:r>
    </w:p>
    <w:p w14:paraId="15F3DBF0" w14:textId="77777777" w:rsidR="00000000" w:rsidRDefault="0050258C">
      <w:pPr>
        <w:pStyle w:val="a3"/>
      </w:pPr>
      <w:r>
        <w:t>Налоговые агенты, избравшие днем начисления дохода (платежа) иностранной организации от долговых обязательств по кредитам, займам дату отражения в бухгалтерс</w:t>
      </w:r>
      <w:r>
        <w:t>ком учете факта выплаты дохода, делают соответствующую отметку в налоговой декларации (расчете) по налогу на доходы, в которой в соответствии с частью первой настоящего пункта отражен этот вид дохода иностранной организации.</w:t>
      </w:r>
    </w:p>
    <w:p w14:paraId="47494128" w14:textId="77777777" w:rsidR="00000000" w:rsidRDefault="0050258C">
      <w:pPr>
        <w:pStyle w:val="a3"/>
      </w:pPr>
      <w:r>
        <w:t>Налоговые агенты, избравшие дне</w:t>
      </w:r>
      <w:r>
        <w:t>м начисления дохода (платежа) иностранной организации от долговых обязательств по ценным бумагам, условиями эмиссии которых предусмотрено получение доходов в виде процентов (дисконта), дату отражения в бухгалтерском учете факта выплаты дохода, делают соотв</w:t>
      </w:r>
      <w:r>
        <w:t>етствующую отметку в налоговой декларации (расчете) по налогу на доходы, в которой в соответствии с частью первой настоящего пункта отражен этот вид дохода иностранной организации.</w:t>
      </w:r>
    </w:p>
    <w:p w14:paraId="6055737F" w14:textId="77777777" w:rsidR="00000000" w:rsidRDefault="0050258C">
      <w:pPr>
        <w:pStyle w:val="a3"/>
      </w:pPr>
      <w:r>
        <w:t>Принятые налоговым агентом решения о выборе дня начисления указанных в наст</w:t>
      </w:r>
      <w:r>
        <w:t>оящем пункте видов доходов иностранной организации оформляются в письменной форме и изменению в течение текущего календарного года не подлежат.</w:t>
      </w:r>
    </w:p>
    <w:p w14:paraId="493CB26B" w14:textId="77777777" w:rsidR="00000000" w:rsidRDefault="0050258C">
      <w:pPr>
        <w:pStyle w:val="a3"/>
      </w:pPr>
      <w:r>
        <w:t>4. Днем начисления дохода (платежа) иностранной организации налоговыми агентами, использующими предоставленное и</w:t>
      </w:r>
      <w:r>
        <w:t>м законодательными актами право не вести бухгалтерский учет, признается дата выплаты дохода иностранной организации (осуществления платежа, передачи имущества, имущественных прав, проведения зачета встречных однородных требований в зависимости от установле</w:t>
      </w:r>
      <w:r>
        <w:t>нной сторонами договора формы расчета).</w:t>
      </w:r>
    </w:p>
    <w:p w14:paraId="38958033" w14:textId="77777777" w:rsidR="00000000" w:rsidRDefault="0050258C">
      <w:pPr>
        <w:pStyle w:val="a3"/>
      </w:pPr>
      <w:r>
        <w:t xml:space="preserve">5. Днем начисления дохода (платежа), указанного в подпункте 3.5 пункта 3 </w:t>
      </w:r>
      <w:hyperlink r:id="rId491" w:history="1">
        <w:r>
          <w:rPr>
            <w:rStyle w:val="a4"/>
          </w:rPr>
          <w:t>статьи 189 настоящего Кодекса</w:t>
        </w:r>
      </w:hyperlink>
      <w:r>
        <w:t>, иностранной организацией, не имеющей открытог</w:t>
      </w:r>
      <w:r>
        <w:t>о в Республике Беларусь представительства и (или) постоянного представительства, начисляющих и (или) выплачивающих его другой иностранной организации, признается наиболее ранняя из следующих дат:</w:t>
      </w:r>
    </w:p>
    <w:p w14:paraId="5A63E963" w14:textId="77777777" w:rsidR="00000000" w:rsidRDefault="0050258C">
      <w:pPr>
        <w:pStyle w:val="a3"/>
      </w:pPr>
      <w:r>
        <w:t>5.1. дата совершения хозяйственной операции, с которой связа</w:t>
      </w:r>
      <w:r>
        <w:t>но получение дохода, признаваемого объектом налогообложения налогом на доходы;</w:t>
      </w:r>
    </w:p>
    <w:p w14:paraId="45FD5208" w14:textId="77777777" w:rsidR="00000000" w:rsidRDefault="0050258C">
      <w:pPr>
        <w:pStyle w:val="a3"/>
      </w:pPr>
      <w:r>
        <w:t>5.2. дата выплаты дохода иностранной организации (факта осуществления платежа, передачи имущества, имущественных прав, проведения зачета встречных однородных требований в зависи</w:t>
      </w:r>
      <w:r>
        <w:t>мости от установленной сторонами договора формы расчета).</w:t>
      </w:r>
    </w:p>
    <w:p w14:paraId="2240D94C" w14:textId="77777777" w:rsidR="00000000" w:rsidRDefault="0050258C">
      <w:pPr>
        <w:pStyle w:val="a3"/>
      </w:pPr>
      <w:r>
        <w:t>6. В случае выплаты, списания со счетов юридических лиц или индивидуальных предпринимателей денежных средств, причитающихся иностранной организации в виде доходов, признаваемых объектом налогообложе</w:t>
      </w:r>
      <w:r>
        <w:t>ния налогом на доходы, на основании судебного постановления, днем начисления дохода (платежа) иностранной организации признается дата отражения в бухгалтерском учете фактического исполнения решения суда, если ранее доход (платеж) не был отражен в установле</w:t>
      </w:r>
      <w:r>
        <w:t>нном порядке в бухгалтерском учете.</w:t>
      </w:r>
    </w:p>
    <w:p w14:paraId="2CDCEAAA" w14:textId="77777777" w:rsidR="00000000" w:rsidRDefault="0050258C">
      <w:pPr>
        <w:pStyle w:val="a3"/>
      </w:pPr>
      <w:r>
        <w:t>7. В случае выплаты доходов от предоставления гарантии (по банковской гарантии) днем начисления платежа (дохода) является дата, когда банком-резидентом было получено извещение о необходимости перечислить (уведомление о п</w:t>
      </w:r>
      <w:r>
        <w:t>редстоящем списании со счета) вознаграждение за предоставленную гарантию банку-нерезиденту или иностранной небанковской кредитно-финансовой организации, если дата перечисления (списания со счета) денежных средств не является более ранней.</w:t>
      </w:r>
    </w:p>
    <w:p w14:paraId="32233C1F" w14:textId="77777777" w:rsidR="00000000" w:rsidRDefault="0050258C">
      <w:pPr>
        <w:spacing w:after="240"/>
        <w:rPr>
          <w:rFonts w:eastAsia="Times New Roman"/>
        </w:rPr>
      </w:pPr>
    </w:p>
    <w:p w14:paraId="0CC64C3A" w14:textId="77777777" w:rsidR="00000000" w:rsidRDefault="0050258C">
      <w:pPr>
        <w:jc w:val="center"/>
        <w:rPr>
          <w:rFonts w:eastAsia="Times New Roman"/>
        </w:rPr>
      </w:pPr>
      <w:r>
        <w:rPr>
          <w:rFonts w:eastAsia="Times New Roman"/>
          <w:b/>
          <w:bCs/>
        </w:rPr>
        <w:t>Статья 192.</w:t>
      </w:r>
      <w:r>
        <w:rPr>
          <w:rFonts w:eastAsia="Times New Roman"/>
        </w:rPr>
        <w:t xml:space="preserve"> Ст</w:t>
      </w:r>
      <w:r>
        <w:rPr>
          <w:rFonts w:eastAsia="Times New Roman"/>
        </w:rPr>
        <w:t>авки налога на доходы</w:t>
      </w:r>
    </w:p>
    <w:p w14:paraId="2E67142E" w14:textId="77777777" w:rsidR="00000000" w:rsidRDefault="0050258C">
      <w:pPr>
        <w:rPr>
          <w:rFonts w:eastAsia="Times New Roman"/>
        </w:rPr>
      </w:pPr>
    </w:p>
    <w:p w14:paraId="437DEAA6" w14:textId="77777777" w:rsidR="00000000" w:rsidRDefault="0050258C">
      <w:pPr>
        <w:pStyle w:val="a3"/>
      </w:pPr>
      <w:r>
        <w:t>1. Ставки налога на доходы устанавливаются в следующих размерах:</w:t>
      </w:r>
    </w:p>
    <w:p w14:paraId="509FB626" w14:textId="77777777" w:rsidR="00000000" w:rsidRDefault="0050258C">
      <w:pPr>
        <w:pStyle w:val="a3"/>
      </w:pPr>
      <w:r>
        <w:t>1.1. ноль (0) процентов по доходам:</w:t>
      </w:r>
    </w:p>
    <w:p w14:paraId="1A1BB376" w14:textId="77777777" w:rsidR="00000000" w:rsidRDefault="0050258C">
      <w:pPr>
        <w:pStyle w:val="a3"/>
      </w:pPr>
      <w:r>
        <w:t>от долговых обязательств по предоставленным кредитам, займам Республике Беларусь или Правительству Республики Беларусь, а также рез</w:t>
      </w:r>
      <w:r>
        <w:t>идентам Республики Беларусь под государственные гарантии в порядке, установленном Президентом Республики Беларусь;</w:t>
      </w:r>
    </w:p>
    <w:p w14:paraId="33C07FAC" w14:textId="77777777" w:rsidR="00000000" w:rsidRDefault="0050258C">
      <w:pPr>
        <w:pStyle w:val="a3"/>
      </w:pPr>
      <w:r>
        <w:t>от долговых обязательств по кредитам, займам, предоставленным белорусским организациям за счет денежных средств, полученных от размещения обл</w:t>
      </w:r>
      <w:r>
        <w:t>игаций, эмитируемых иностранными организациями в целях направления таких средств белорусским организациям в виде кредитов, займов;</w:t>
      </w:r>
    </w:p>
    <w:p w14:paraId="7AEEC019" w14:textId="77777777" w:rsidR="00000000" w:rsidRDefault="0050258C">
      <w:pPr>
        <w:pStyle w:val="a3"/>
      </w:pPr>
      <w:r>
        <w:t xml:space="preserve">от долговых обязательств по облигациям белорусских организаций, эмитированным с 1 апреля 2008 года по 1 января 2015 года и с </w:t>
      </w:r>
      <w:r>
        <w:t>1 июля 2015 года, а также от их отчуждения и (или) их погашения, если иное не установлено абзацем пятым настоящего подпункта;</w:t>
      </w:r>
    </w:p>
    <w:p w14:paraId="344C7E63" w14:textId="77777777" w:rsidR="00000000" w:rsidRDefault="0050258C">
      <w:pPr>
        <w:pStyle w:val="a3"/>
      </w:pPr>
      <w:r>
        <w:t>от долговых обязательств по размещенным за пределами Республики Беларусь облигациям открытого акционерного общества «</w:t>
      </w:r>
      <w:r>
        <w:t>Банк развития Республики Беларусь», а также от их отчуждения и (или) их погашения;</w:t>
      </w:r>
    </w:p>
    <w:p w14:paraId="759966D1" w14:textId="77777777" w:rsidR="00000000" w:rsidRDefault="0050258C">
      <w:pPr>
        <w:pStyle w:val="a3"/>
      </w:pPr>
      <w:r>
        <w:t>от долговых обязательств по государственным ценным бумагам Республики Беларусь, ценным бумагам Национального банка, облигациям местных исполнительных и распорядительных орга</w:t>
      </w:r>
      <w:r>
        <w:t>нов, а также от их отчуждения и (или) их погашения;</w:t>
      </w:r>
    </w:p>
    <w:p w14:paraId="190A4B60" w14:textId="77777777" w:rsidR="00000000" w:rsidRDefault="0050258C">
      <w:pPr>
        <w:pStyle w:val="a3"/>
      </w:pPr>
      <w:r>
        <w:t>в виде компенсаций (возмещения издержек), комиссий, выплата которых иностранным банкам предусмотрена договорами по предоставлению кредитов, займов, указанных в абзацах втором и третьем настоящего подпункт</w:t>
      </w:r>
      <w:r>
        <w:t>а;</w:t>
      </w:r>
    </w:p>
    <w:p w14:paraId="3AFA67A2" w14:textId="77777777" w:rsidR="00000000" w:rsidRDefault="0050258C">
      <w:pPr>
        <w:pStyle w:val="a3"/>
      </w:pPr>
      <w:r>
        <w:t>от выполнения работ (оказания услуг), связанных с:</w:t>
      </w:r>
    </w:p>
    <w:p w14:paraId="33668FD0" w14:textId="77777777" w:rsidR="00000000" w:rsidRDefault="0050258C">
      <w:pPr>
        <w:pStyle w:val="a3"/>
      </w:pPr>
      <w:r>
        <w:t>эмиссией, размещением, обращением, погашением государственных долгосрочных облигаций Республики Беларусь, являющихся государственными долговыми обязательствами, формирующими внешний государственный долг</w:t>
      </w:r>
      <w:r>
        <w:t>, облигаций местных исполнительных и распорядительных органов и облигаций белорусских организаций, открытого акционерного общества «Банк развития Республики Беларусь», учетом прав на такие облигации;</w:t>
      </w:r>
    </w:p>
    <w:p w14:paraId="00A7EFDD" w14:textId="77777777" w:rsidR="00000000" w:rsidRDefault="0050258C">
      <w:pPr>
        <w:pStyle w:val="a3"/>
      </w:pPr>
      <w:r>
        <w:t>представлением интересов Республики Беларусь в рамках до</w:t>
      </w:r>
      <w:r>
        <w:t>судебного урегулирования споров, в международных арбитражах и иностранных судебных органах по спорам между иностранными организациями (иностранными гражданами) и Республикой Беларусь;</w:t>
      </w:r>
    </w:p>
    <w:p w14:paraId="45A9A7D5" w14:textId="77777777" w:rsidR="00000000" w:rsidRDefault="0050258C">
      <w:pPr>
        <w:pStyle w:val="a3"/>
      </w:pPr>
      <w:r>
        <w:t>от сдачи морских судов в аренду субъектам торгового мореплавания Республ</w:t>
      </w:r>
      <w:r>
        <w:t>ики Беларусь для осуществления ими деятельности по эксплуатации таких морских судов;</w:t>
      </w:r>
    </w:p>
    <w:p w14:paraId="18987937" w14:textId="77777777" w:rsidR="00000000" w:rsidRDefault="0050258C">
      <w:pPr>
        <w:pStyle w:val="a3"/>
      </w:pPr>
      <w:r>
        <w:t>от оказания субъектам торгового мореплавания Республики Беларусь услуг по обучению работников в области эксплуатации морских судов;</w:t>
      </w:r>
    </w:p>
    <w:p w14:paraId="2C6EE1F6" w14:textId="77777777" w:rsidR="00000000" w:rsidRDefault="0050258C">
      <w:pPr>
        <w:pStyle w:val="a3"/>
      </w:pPr>
      <w:r>
        <w:t xml:space="preserve">от оказания консультационных услуг для </w:t>
      </w:r>
      <w:r>
        <w:t>реализации международных договоров Республики Беларусь, направленных на привлечение в Республику Беларусь ресурсов (займов (кредитов), инвестиций) международных организаций, а также их грантов;</w:t>
      </w:r>
    </w:p>
    <w:p w14:paraId="34DF6FF0" w14:textId="77777777" w:rsidR="00000000" w:rsidRDefault="0050258C">
      <w:pPr>
        <w:pStyle w:val="a3"/>
      </w:pPr>
      <w:r>
        <w:t>1.2. шесть (6) процентов:</w:t>
      </w:r>
    </w:p>
    <w:p w14:paraId="7AD60E4B" w14:textId="77777777" w:rsidR="00000000" w:rsidRDefault="0050258C">
      <w:pPr>
        <w:pStyle w:val="a3"/>
      </w:pPr>
      <w:r>
        <w:t>по доходам, указанным в подпункте 1.</w:t>
      </w:r>
      <w:r>
        <w:t xml:space="preserve">1 пункта 1 </w:t>
      </w:r>
      <w:hyperlink r:id="rId492" w:history="1">
        <w:r>
          <w:rPr>
            <w:rStyle w:val="a4"/>
          </w:rPr>
          <w:t>статьи 189 настоящего Кодекса</w:t>
        </w:r>
      </w:hyperlink>
      <w:r>
        <w:t>;</w:t>
      </w:r>
    </w:p>
    <w:p w14:paraId="00EF57B9" w14:textId="77777777" w:rsidR="00000000" w:rsidRDefault="0050258C">
      <w:pPr>
        <w:pStyle w:val="a3"/>
      </w:pPr>
      <w:r>
        <w:t xml:space="preserve">до 1 января 2025 года по доходам, указанным в подпунктах 1.2, 1.11.3, 1.11.4 пункта 1 </w:t>
      </w:r>
      <w:hyperlink r:id="rId493" w:history="1">
        <w:r>
          <w:rPr>
            <w:rStyle w:val="a4"/>
          </w:rPr>
          <w:t>статьи 189 настоящего Кодекса</w:t>
        </w:r>
      </w:hyperlink>
      <w:r>
        <w:t>, получаемым от участия в зарегистрированных в Республике Беларусь инвестиционных фондах (инвестиционных фондах, инвестиционные паи которых зарегистрированы в Республике Беларусь) в течение трех календарных лет, начиная с</w:t>
      </w:r>
      <w:r>
        <w:t xml:space="preserve"> первого календарного года, в котором возникла прибыль такого фонда;</w:t>
      </w:r>
    </w:p>
    <w:p w14:paraId="79050D13" w14:textId="77777777" w:rsidR="00000000" w:rsidRDefault="0050258C">
      <w:pPr>
        <w:pStyle w:val="a3"/>
      </w:pPr>
      <w:r>
        <w:t xml:space="preserve">1.3. десять (10) процентов – по доходам, указанным в подпункте 1.2 пункта 1 </w:t>
      </w:r>
      <w:hyperlink r:id="rId494" w:history="1">
        <w:r>
          <w:rPr>
            <w:rStyle w:val="a4"/>
          </w:rPr>
          <w:t>статьи 189 настоящего Кодекса</w:t>
        </w:r>
      </w:hyperlink>
      <w:r>
        <w:t>, за исключение</w:t>
      </w:r>
      <w:r>
        <w:t>м доходов, указанных в абзацах втором–шестом подпункта 1.1 и абзаце третьем подпункта 1.2 настоящего пункта;</w:t>
      </w:r>
    </w:p>
    <w:p w14:paraId="51D38CEF" w14:textId="77777777" w:rsidR="00000000" w:rsidRDefault="0050258C">
      <w:pPr>
        <w:pStyle w:val="a3"/>
      </w:pPr>
      <w:r>
        <w:t xml:space="preserve">1.4. двенадцать (12) процентов – по доходам, указанным в подпунктах 1.4 и 1.11.4 пункта 1 </w:t>
      </w:r>
      <w:hyperlink r:id="rId495" w:history="1">
        <w:r>
          <w:rPr>
            <w:rStyle w:val="a4"/>
          </w:rPr>
          <w:t>статьи 189 настоящего Кодекса</w:t>
        </w:r>
      </w:hyperlink>
      <w:r>
        <w:t>, за исключением доходов, указанных в абзаце третьем подпункта 1.2 настоящего пункта;</w:t>
      </w:r>
    </w:p>
    <w:p w14:paraId="3BD29BF2" w14:textId="77777777" w:rsidR="00000000" w:rsidRDefault="0050258C">
      <w:pPr>
        <w:pStyle w:val="a3"/>
      </w:pPr>
      <w:r>
        <w:t xml:space="preserve">1.5. пятнадцать (15) процентов – по другим доходам, указанным в пункте 1 </w:t>
      </w:r>
      <w:hyperlink r:id="rId496" w:history="1">
        <w:r>
          <w:rPr>
            <w:rStyle w:val="a4"/>
          </w:rPr>
          <w:t>статьи 189 настоящего Кодекса</w:t>
        </w:r>
      </w:hyperlink>
      <w:r>
        <w:t>.</w:t>
      </w:r>
    </w:p>
    <w:p w14:paraId="19B554B4" w14:textId="77777777" w:rsidR="00000000" w:rsidRDefault="0050258C">
      <w:pPr>
        <w:pStyle w:val="a3"/>
      </w:pPr>
      <w:r>
        <w:t>2. Условием применения ставки налога на доходы в размере ноль (0) процентов для доходов, указанных в абзацах третьем и четвертом подпункта 1.1 пункта 1 настоя</w:t>
      </w:r>
      <w:r>
        <w:t>щей статьи, является представление налоговым агентом в налоговый орган документов, сведений (информации), подтверждающих:</w:t>
      </w:r>
    </w:p>
    <w:p w14:paraId="5C7F434C" w14:textId="77777777" w:rsidR="00000000" w:rsidRDefault="0050258C">
      <w:pPr>
        <w:pStyle w:val="a3"/>
      </w:pPr>
      <w:r>
        <w:t>на календарный год или иной период, на который приходится день начисления налоговым агентом дохода (платежа), постоянное местонахожден</w:t>
      </w:r>
      <w:r>
        <w:t xml:space="preserve">ие иностранной организации, являющейся эмитентом облигаций, или иностранной организации, уполномоченной на получение доходов, подлежащих выплате по облигациям, в государстве, с которым Республика Беларусь применяет международный договор, предусматривающий </w:t>
      </w:r>
      <w:r>
        <w:t>обмен информацией по налоговым вопросам;</w:t>
      </w:r>
    </w:p>
    <w:p w14:paraId="1945A682" w14:textId="77777777" w:rsidR="00000000" w:rsidRDefault="0050258C">
      <w:pPr>
        <w:pStyle w:val="a3"/>
      </w:pPr>
      <w:r>
        <w:t>прохождение облигацией процедуры листинга и (или) допуска к обращению на бирже, включенной в перечень бирж, обеспечивающих надлежащую идентификацию подлинных владельцев организаций – эмитентов ценных бумаг, определя</w:t>
      </w:r>
      <w:r>
        <w:t>емый Министерством финансов и Министерством по налогам и сборам. Подтверждение фактов, указанных в настоящем абзаце, осуществляется налоговым агентом на основании сведений, полученных от соответствующей биржи, и (или) иных документов, относящихся к выпуску</w:t>
      </w:r>
      <w:r>
        <w:t xml:space="preserve"> облигаций, и (или) на основании сведений из общедоступных источников информации.</w:t>
      </w:r>
    </w:p>
    <w:p w14:paraId="20119249" w14:textId="77777777" w:rsidR="00000000" w:rsidRDefault="0050258C">
      <w:pPr>
        <w:pStyle w:val="a3"/>
      </w:pPr>
      <w:r>
        <w:t>3. Положения абзацев одиннадцатого–тринадцатого подпункта 1.1 пункта 1 настоящей статьи применяются, если плательщиком является иностранная организация, не осуществляющая дея</w:t>
      </w:r>
      <w:r>
        <w:t xml:space="preserve">тельность в Республике Беларусь через постоянное представительство, являющаяся резидентом государства, с которым Республикой Беларусь на дату возникновения обязательств по уплате налога на доходы не применяется международный договор Республики Беларусь об </w:t>
      </w:r>
      <w:r>
        <w:t>избежании двойного налогообложения.</w:t>
      </w:r>
    </w:p>
    <w:p w14:paraId="5D25B1D1" w14:textId="77777777" w:rsidR="00000000" w:rsidRDefault="0050258C">
      <w:pPr>
        <w:spacing w:after="240"/>
        <w:rPr>
          <w:rFonts w:eastAsia="Times New Roman"/>
        </w:rPr>
      </w:pPr>
    </w:p>
    <w:p w14:paraId="0A237AB7" w14:textId="77777777" w:rsidR="00000000" w:rsidRDefault="0050258C">
      <w:pPr>
        <w:jc w:val="center"/>
        <w:rPr>
          <w:rFonts w:eastAsia="Times New Roman"/>
        </w:rPr>
      </w:pPr>
      <w:r>
        <w:rPr>
          <w:rFonts w:eastAsia="Times New Roman"/>
          <w:b/>
          <w:bCs/>
        </w:rPr>
        <w:t>Статья 193.</w:t>
      </w:r>
      <w:r>
        <w:rPr>
          <w:rFonts w:eastAsia="Times New Roman"/>
        </w:rPr>
        <w:t xml:space="preserve"> Налоговый период налога на доходы. Порядок исчисления, сроки представления налоговых деклараций (расчетов) и уплаты налога на доходы</w:t>
      </w:r>
    </w:p>
    <w:p w14:paraId="0E278584" w14:textId="77777777" w:rsidR="00000000" w:rsidRDefault="0050258C">
      <w:pPr>
        <w:rPr>
          <w:rFonts w:eastAsia="Times New Roman"/>
        </w:rPr>
      </w:pPr>
    </w:p>
    <w:p w14:paraId="1D39D3ED" w14:textId="77777777" w:rsidR="00000000" w:rsidRDefault="0050258C">
      <w:pPr>
        <w:pStyle w:val="a3"/>
      </w:pPr>
      <w:r>
        <w:t xml:space="preserve">1. Налоговым периодом налога на доходы признается квартал, на который </w:t>
      </w:r>
      <w:r>
        <w:t>приходится дата возникновения обязательства по уплате налога на доходы, если иное не установлено настоящей статьей.</w:t>
      </w:r>
    </w:p>
    <w:p w14:paraId="4E83DCB3" w14:textId="77777777" w:rsidR="00000000" w:rsidRDefault="0050258C">
      <w:pPr>
        <w:pStyle w:val="a3"/>
      </w:pPr>
      <w:r>
        <w:t>2. Сумма налога на доходы исчисляется как произведение налоговой базы и налоговой ставки.</w:t>
      </w:r>
    </w:p>
    <w:p w14:paraId="33B6A24F" w14:textId="77777777" w:rsidR="00000000" w:rsidRDefault="0050258C">
      <w:pPr>
        <w:pStyle w:val="a3"/>
      </w:pPr>
      <w:r>
        <w:t>3. Налог на доходы исчисляется и перечисляется в б</w:t>
      </w:r>
      <w:r>
        <w:t>юджет юридическими лицами и индивидуальными предпринимателями, начисляющими и (или) выплачивающими доход иностранной организации, не осуществляющей деятельность в Республике Беларусь через постоянное представительство. Указанные юридические лица и индивиду</w:t>
      </w:r>
      <w:r>
        <w:t xml:space="preserve">альные предприниматели признаются налоговыми агентами и имеют права, несут обязанности, установленные </w:t>
      </w:r>
      <w:hyperlink r:id="rId497" w:history="1">
        <w:r>
          <w:rPr>
            <w:rStyle w:val="a4"/>
          </w:rPr>
          <w:t>статьей 23 настоящего Кодекса</w:t>
        </w:r>
      </w:hyperlink>
      <w:r>
        <w:t>.</w:t>
      </w:r>
    </w:p>
    <w:p w14:paraId="007D7E08" w14:textId="77777777" w:rsidR="00000000" w:rsidRDefault="0050258C">
      <w:pPr>
        <w:pStyle w:val="a3"/>
      </w:pPr>
      <w:r>
        <w:t>Физические лица исчисляют и удерживают налог на доходы пр</w:t>
      </w:r>
      <w:r>
        <w:t xml:space="preserve">и выплате иностранным организациям, не осуществляющим деятельность в Республике Беларусь через постоянное представительство, доходов, указанных в подпунктах 1.2.1, 1.11 и 1.13 пункта 1 </w:t>
      </w:r>
      <w:hyperlink r:id="rId498" w:history="1">
        <w:r>
          <w:rPr>
            <w:rStyle w:val="a4"/>
          </w:rPr>
          <w:t>стат</w:t>
        </w:r>
        <w:r>
          <w:rPr>
            <w:rStyle w:val="a4"/>
          </w:rPr>
          <w:t>ьи 189 настоящего Кодекса</w:t>
        </w:r>
      </w:hyperlink>
      <w:r>
        <w:t>. Физические лица признаются налоговыми агентами в отношении таких доходов иностранных организаций.</w:t>
      </w:r>
    </w:p>
    <w:p w14:paraId="69589766" w14:textId="77777777" w:rsidR="00000000" w:rsidRDefault="0050258C">
      <w:pPr>
        <w:pStyle w:val="a3"/>
      </w:pPr>
      <w:r>
        <w:t xml:space="preserve">Налог на доходы по доходу, указанному в подпункте 1.2.1 пункта 1 </w:t>
      </w:r>
      <w:hyperlink r:id="rId499" w:history="1">
        <w:r>
          <w:rPr>
            <w:rStyle w:val="a4"/>
          </w:rPr>
          <w:t>статьи 189 настоящего Кодекса</w:t>
        </w:r>
      </w:hyperlink>
      <w:r>
        <w:t xml:space="preserve">, исчисляется и удерживается физическим лицом, которое на момент выплаты дохода признается налоговым резидентом Республики Беларусь в соответствии со </w:t>
      </w:r>
      <w:hyperlink r:id="rId500" w:history="1">
        <w:r>
          <w:rPr>
            <w:rStyle w:val="a4"/>
          </w:rPr>
          <w:t>статьей 17</w:t>
        </w:r>
        <w:r>
          <w:rPr>
            <w:rStyle w:val="a4"/>
          </w:rPr>
          <w:t xml:space="preserve"> настоящего Кодекса</w:t>
        </w:r>
      </w:hyperlink>
      <w:r>
        <w:t xml:space="preserve"> и положениями международных договоров Республики Беларусь.</w:t>
      </w:r>
    </w:p>
    <w:p w14:paraId="06B5217D" w14:textId="77777777" w:rsidR="00000000" w:rsidRDefault="0050258C">
      <w:pPr>
        <w:pStyle w:val="a3"/>
      </w:pPr>
      <w:r>
        <w:t>Для целей настоящей статьи под выплатой дохода понимаются любая форма расчетов или любой способ прекращения обязательства по выплате дохода.</w:t>
      </w:r>
    </w:p>
    <w:p w14:paraId="6DD279E5" w14:textId="77777777" w:rsidR="00000000" w:rsidRDefault="0050258C">
      <w:pPr>
        <w:pStyle w:val="a3"/>
      </w:pPr>
      <w:r>
        <w:t>4. Налоговый агент не удерживает налог на доходы и не представляет налоговую декларацию (расчет) по налогу на доходы, если до наступления срока исполнения обязательства по удержанию и перечислению в бюджет налога на доходы им получено подтверждение установ</w:t>
      </w:r>
      <w:r>
        <w:t>ленной формы об осуществлении иностранной организацией деятельности на территории Республики Беларусь через постоянное представительство, выданное налоговым органом Республики Беларусь в порядке, установленном частями второй и третьей настоящего пункта.</w:t>
      </w:r>
    </w:p>
    <w:p w14:paraId="3E9B3CF4" w14:textId="77777777" w:rsidR="00000000" w:rsidRDefault="0050258C">
      <w:pPr>
        <w:pStyle w:val="a3"/>
      </w:pPr>
      <w:r>
        <w:t>На</w:t>
      </w:r>
      <w:r>
        <w:t>логовый орган Республики Беларусь подтверждает осуществление иностранной организацией деятельности на территории Республики Беларусь через постоянное представительство в случае получения от такой организации уведомления установленной формы, в котором указы</w:t>
      </w:r>
      <w:r>
        <w:t>ваются учетный номер плательщика и адрес места нахождения налогового агента, вид дохода, а также сведения о том, что этот вид дохода является доходом (выручкой) такой организации от деятельности на территории Республики Беларусь через постоянное представит</w:t>
      </w:r>
      <w:r>
        <w:t>ельство.</w:t>
      </w:r>
    </w:p>
    <w:p w14:paraId="647E32BB" w14:textId="77777777" w:rsidR="00000000" w:rsidRDefault="0050258C">
      <w:pPr>
        <w:pStyle w:val="a3"/>
      </w:pPr>
      <w:r>
        <w:t>Если данные налоговых деклараций (расчетов), представленных иностранной организацией, указанной в части второй настоящего пункта, в текущем календарном году, а также иные сведения, которыми располагает налоговый орган, свидетельствуют об осуществл</w:t>
      </w:r>
      <w:r>
        <w:t>ении ею деятельности на территории Республики Беларусь через постоянное представительство, налоговый орган не позднее двух рабочих дней после получения уведомления, указанного в части второй настоящего пункта, направляет один экземпляр подтверждения об осу</w:t>
      </w:r>
      <w:r>
        <w:t>ществлении иностранной организацией деятельности на территории Республики Беларусь через постоянное представительство в налоговый орган по месту постановки на учет налогового агента, а второй экземпляр – налоговому агенту. При этом в подтверждении указываю</w:t>
      </w:r>
      <w:r>
        <w:t>тся наименование и учетный номер плательщика, адрес места нахождения налогового агента, а также иностранной организации, осуществляющей деятельность на территории Республики Беларусь через постоянное представительство. Подтверждение действительно до оконча</w:t>
      </w:r>
      <w:r>
        <w:t xml:space="preserve">ния календарного года, в котором оно выдано, если налоговый орган не отзовет его по причине прекращения иностранной организацией деятельности на территории Республики Беларусь через постоянное представительство. Налоговые органы сообщают налоговому агенту </w:t>
      </w:r>
      <w:r>
        <w:t>об отзыве подтверждения не позднее рабочего дня, следующего за днем такого отзыва.</w:t>
      </w:r>
    </w:p>
    <w:p w14:paraId="586D24D2" w14:textId="77777777" w:rsidR="00000000" w:rsidRDefault="0050258C">
      <w:pPr>
        <w:pStyle w:val="a3"/>
      </w:pPr>
      <w:r>
        <w:t>Если данные налоговых деклараций (расчетов), представленных иностранной организацией, указанной в части второй настоящего пункта, в текущем календарном году, а также иные св</w:t>
      </w:r>
      <w:r>
        <w:t>едения, которыми располагает налоговый орган, не свидетельствуют об осуществлении иностранной организацией деятельности на территории Республики Беларусь через постоянное представительство, налоговый орган не позднее двух рабочих дней после получения уведо</w:t>
      </w:r>
      <w:r>
        <w:t>мления, указанного в части второй настоящего пункта, информирует об этом иностранную организацию.</w:t>
      </w:r>
    </w:p>
    <w:p w14:paraId="6E2A73EA" w14:textId="77777777" w:rsidR="00000000" w:rsidRDefault="0050258C">
      <w:pPr>
        <w:pStyle w:val="a3"/>
      </w:pPr>
      <w:r>
        <w:t>Подтверждение и уведомление, указанные в частях первой и второй настоящего пункта, направляются в электронной форме.</w:t>
      </w:r>
    </w:p>
    <w:p w14:paraId="6DADB9DD" w14:textId="77777777" w:rsidR="00000000" w:rsidRDefault="0050258C">
      <w:pPr>
        <w:pStyle w:val="a3"/>
      </w:pPr>
      <w:r>
        <w:t>5. Если иное не предусмотрено настоящей с</w:t>
      </w:r>
      <w:r>
        <w:t xml:space="preserve">татьей и пунктом 2 </w:t>
      </w:r>
      <w:hyperlink r:id="rId501" w:history="1">
        <w:r>
          <w:rPr>
            <w:rStyle w:val="a4"/>
          </w:rPr>
          <w:t>статьи 26 настоящего Кодекса</w:t>
        </w:r>
      </w:hyperlink>
      <w:r>
        <w:t>, налоговая декларация (расчет) по налогу на доходы представляется налоговым агентом не позднее 20-го числа месяца, следующего за истекшим нало</w:t>
      </w:r>
      <w:r>
        <w:t>говым периодом, в налоговый орган по месту своей постановки на учет.</w:t>
      </w:r>
    </w:p>
    <w:p w14:paraId="3CC035D1" w14:textId="77777777" w:rsidR="00000000" w:rsidRDefault="0050258C">
      <w:pPr>
        <w:pStyle w:val="a3"/>
      </w:pPr>
      <w:r>
        <w:t>Налоговая декларация (расчет) по налогу на доходы, представленная в налоговые органы Республики Беларусь иностранной организацией (за исключением иностранной организации, указанной в подп</w:t>
      </w:r>
      <w:r>
        <w:t xml:space="preserve">ункте 3.4 пункта 3 </w:t>
      </w:r>
      <w:hyperlink r:id="rId502" w:history="1">
        <w:r>
          <w:rPr>
            <w:rStyle w:val="a4"/>
          </w:rPr>
          <w:t>статьи 189 настоящего Кодекса</w:t>
        </w:r>
      </w:hyperlink>
      <w:r>
        <w:t xml:space="preserve">), физическим лицом в связи с возникновением объекта налогообложения по доходам, указанным в подпункте 1.11 пункта 1 </w:t>
      </w:r>
      <w:hyperlink r:id="rId503" w:history="1">
        <w:r>
          <w:rPr>
            <w:rStyle w:val="a4"/>
          </w:rPr>
          <w:t>статьи 189 настоящего Кодекса</w:t>
        </w:r>
      </w:hyperlink>
      <w:r>
        <w:t>, подлежит учету в налоговом органе соответственно по месту нахождения отчуждаемого недвижимого имущества, месту постановки на учет организатора торговли ценными бумагами, месту постан</w:t>
      </w:r>
      <w:r>
        <w:t>овки на учет организации, находящейся на территории Республики Беларусь, доля в уставном фонде (паи, акции) которой (части доли, пая) отчуждается.</w:t>
      </w:r>
    </w:p>
    <w:p w14:paraId="34DD675F" w14:textId="77777777" w:rsidR="00000000" w:rsidRDefault="0050258C">
      <w:pPr>
        <w:pStyle w:val="a3"/>
      </w:pPr>
      <w:r>
        <w:t>Налог на доходы перечисляется в бюджет не позднее 22-го числа месяца, следующего за истекшим налоговым период</w:t>
      </w:r>
      <w:r>
        <w:t>ом, если иной срок не предусмотрен настоящей статьей.</w:t>
      </w:r>
    </w:p>
    <w:p w14:paraId="2CD37630" w14:textId="77777777" w:rsidR="00000000" w:rsidRDefault="0050258C">
      <w:pPr>
        <w:pStyle w:val="a3"/>
      </w:pPr>
      <w:r>
        <w:t>6. Иностранная организация, не осуществляющая деятельность в Республике Беларусь через постоянное представительство, получающая доходы от организации и проведения на территории Республики Беларусь культ</w:t>
      </w:r>
      <w:r>
        <w:t xml:space="preserve">урно-зрелищных мероприятий, аттракционов и зверинцев (за исключением случаев осуществления указанной деятельности по договорам с юридическими лицами или индивидуальными предпринимателями, зарегистрированными в Республике Беларусь, признаваемыми налоговыми </w:t>
      </w:r>
      <w:r>
        <w:t>агентами, предусматривающим поступление выручки на счета таких агентов), уплачивает налог на доходы самостоятельно. Представление налоговой декларации (расчета) по налогу на доходы и уплата налога на доходы производятся такой иностранной организацией в нал</w:t>
      </w:r>
      <w:r>
        <w:t>оговые органы по месту проведения названных мероприятий при проведении:</w:t>
      </w:r>
    </w:p>
    <w:p w14:paraId="4769DEA3" w14:textId="77777777" w:rsidR="00000000" w:rsidRDefault="0050258C">
      <w:pPr>
        <w:pStyle w:val="a3"/>
      </w:pPr>
      <w:r>
        <w:t>культурно-зрелищных мероприятий – не позднее первого рабочего дня, следующего за днем проведения каждого из культурно-зрелищных мероприятий;</w:t>
      </w:r>
    </w:p>
    <w:p w14:paraId="438EECD4" w14:textId="77777777" w:rsidR="00000000" w:rsidRDefault="0050258C">
      <w:pPr>
        <w:pStyle w:val="a3"/>
      </w:pPr>
      <w:r>
        <w:t>аттракционов и зверинцев – не позднее рабоч</w:t>
      </w:r>
      <w:r>
        <w:t>его дня, следующего за днем проведения последнего из таких мероприятий.</w:t>
      </w:r>
    </w:p>
    <w:p w14:paraId="5D206425" w14:textId="77777777" w:rsidR="00000000" w:rsidRDefault="0050258C">
      <w:pPr>
        <w:pStyle w:val="a3"/>
      </w:pPr>
      <w:r>
        <w:t xml:space="preserve">Физические лица, не являющиеся индивидуальными предпринимателями, выплачивающие иностранной организации доходы, указанные в подпунктах 1.2.1, 1.11 и 1.13 пункта 1 </w:t>
      </w:r>
      <w:hyperlink r:id="rId504" w:history="1">
        <w:r>
          <w:rPr>
            <w:rStyle w:val="a4"/>
          </w:rPr>
          <w:t>статьи 189 настоящего Кодекса</w:t>
        </w:r>
      </w:hyperlink>
      <w:r>
        <w:t>, вправе избрать налоговым периодом налога на доходы календарный квартал либо календарный год, на которые приходится дата возникновения обязательства по уплате налога на доходы.</w:t>
      </w:r>
    </w:p>
    <w:p w14:paraId="3EAEC532" w14:textId="77777777" w:rsidR="00000000" w:rsidRDefault="0050258C">
      <w:pPr>
        <w:pStyle w:val="a3"/>
      </w:pPr>
      <w:r>
        <w:t>Физ</w:t>
      </w:r>
      <w:r>
        <w:t>ические лица, избравшие налоговым периодом по налогу на доходы календарный квартал, информируют о принятом решении налоговые органы по месту постановки на учет путем проставления соответствующей отметки в налоговой декларации (расчете) по налогу на доходы,</w:t>
      </w:r>
      <w:r>
        <w:t xml:space="preserve"> представляемой за налоговый период, в котором первый раз в календарном году возникает объект налогообложения налогом на доходы.</w:t>
      </w:r>
    </w:p>
    <w:p w14:paraId="51CFDC44" w14:textId="77777777" w:rsidR="00000000" w:rsidRDefault="0050258C">
      <w:pPr>
        <w:pStyle w:val="a3"/>
      </w:pPr>
      <w:r>
        <w:t xml:space="preserve">Принятое решение о выборе налогового периода (календарный квартал или календарный год) изменению в течение текущего налогового </w:t>
      </w:r>
      <w:r>
        <w:t>периода не подлежит.</w:t>
      </w:r>
    </w:p>
    <w:p w14:paraId="2E41F306" w14:textId="77777777" w:rsidR="00000000" w:rsidRDefault="0050258C">
      <w:pPr>
        <w:pStyle w:val="a3"/>
      </w:pPr>
      <w:r>
        <w:t xml:space="preserve">7. Иностранные организации, не осуществляющие деятельность в Республике Беларусь через постоянное представительство, объединившие свои денежные средства для последующего предоставления кредита белорусской организации банком Республики </w:t>
      </w:r>
      <w:r>
        <w:t>Беларусь (банком-агентом) – участником консорциального кредитного договора, уплачивают налог на доходы, полученные из источников в Республике Беларусь, через налогового агента (банк-агент).</w:t>
      </w:r>
    </w:p>
    <w:p w14:paraId="3314EA3F" w14:textId="77777777" w:rsidR="00000000" w:rsidRDefault="0050258C">
      <w:pPr>
        <w:pStyle w:val="a3"/>
      </w:pPr>
      <w:r>
        <w:t>Участники консорциального кредитного договора, не указанные в част</w:t>
      </w:r>
      <w:r>
        <w:t>и первой настоящего пункта, исполняют налоговые обязательства самостоятельно после распределения дохода между всеми его участниками.</w:t>
      </w:r>
    </w:p>
    <w:p w14:paraId="446B4E26" w14:textId="77777777" w:rsidR="00000000" w:rsidRDefault="0050258C">
      <w:pPr>
        <w:pStyle w:val="a3"/>
      </w:pPr>
      <w:r>
        <w:t>8. Перемена лиц в обязательстве по кредитному договору, договору займа не влечет изменения обязательств по налогу на доходы</w:t>
      </w:r>
      <w:r>
        <w:t xml:space="preserve"> иностранной организации – первоначального кредитора.</w:t>
      </w:r>
    </w:p>
    <w:p w14:paraId="63A1EAC8" w14:textId="77777777" w:rsidR="00000000" w:rsidRDefault="0050258C">
      <w:pPr>
        <w:pStyle w:val="a3"/>
      </w:pPr>
      <w:r>
        <w:t>9. В налоговую декларацию (расчет) по налогу на доходы не включается сумма предварительной оплаты на дату ее осуществления, отражения в бухгалтерском учете (но не позднее даты, когда такое отражение дол</w:t>
      </w:r>
      <w:r>
        <w:t>жно быть произведено в соответствии с законодательством) факта ее выплаты, если она возвращена иностранной организацией до установленного законодательством срока представления налоговой декларации (расчета) за налоговый период, в котором такая предваритель</w:t>
      </w:r>
      <w:r>
        <w:t>ная оплата осуществлена.</w:t>
      </w:r>
    </w:p>
    <w:p w14:paraId="55B8F8D6" w14:textId="77777777" w:rsidR="00000000" w:rsidRDefault="0050258C">
      <w:pPr>
        <w:spacing w:after="240"/>
        <w:rPr>
          <w:rFonts w:eastAsia="Times New Roman"/>
        </w:rPr>
      </w:pPr>
    </w:p>
    <w:p w14:paraId="342EFF16" w14:textId="77777777" w:rsidR="00000000" w:rsidRDefault="0050258C">
      <w:pPr>
        <w:jc w:val="center"/>
        <w:rPr>
          <w:rFonts w:eastAsia="Times New Roman"/>
        </w:rPr>
      </w:pPr>
      <w:r>
        <w:rPr>
          <w:rFonts w:eastAsia="Times New Roman"/>
          <w:b/>
          <w:bCs/>
        </w:rPr>
        <w:t>Статья 194.</w:t>
      </w:r>
      <w:r>
        <w:rPr>
          <w:rFonts w:eastAsia="Times New Roman"/>
        </w:rPr>
        <w:t xml:space="preserve"> Специальные положения. Устранение двойного налогообложения</w:t>
      </w:r>
    </w:p>
    <w:p w14:paraId="09FCC490" w14:textId="77777777" w:rsidR="00000000" w:rsidRDefault="0050258C">
      <w:pPr>
        <w:rPr>
          <w:rFonts w:eastAsia="Times New Roman"/>
        </w:rPr>
      </w:pPr>
    </w:p>
    <w:p w14:paraId="410D8C6C" w14:textId="77777777" w:rsidR="00000000" w:rsidRDefault="0050258C">
      <w:pPr>
        <w:pStyle w:val="a3"/>
      </w:pPr>
      <w:r>
        <w:t>1. Для целей применения положений международных договоров Республики Беларусь по вопросам налогообложения иностранная организация представляет в установлен</w:t>
      </w:r>
      <w:r>
        <w:t xml:space="preserve">ном порядке подтверждение того, что она имеет постоянное местонахождение в том иностранном государстве, с которым имеется международный договор Республики Беларусь по вопросам налогообложения (далее в настоящей статье – подтверждение), которое должно быть </w:t>
      </w:r>
      <w:r>
        <w:t>выдано компетентным органом соответствующего иностранного государства.</w:t>
      </w:r>
    </w:p>
    <w:p w14:paraId="3FD0E958" w14:textId="77777777" w:rsidR="00000000" w:rsidRDefault="0050258C">
      <w:pPr>
        <w:pStyle w:val="a3"/>
      </w:pPr>
      <w:r>
        <w:t>Если условием (одним из условий) применения льготы по налогу на доход в соответствии с положениями международного договора Республики Беларусь по вопросам налогообложения и (или) законо</w:t>
      </w:r>
      <w:r>
        <w:t>дательством является получение дохода из источника в Республике Беларусь его фактическим владельцем (далее – льгота по доходу фактического владельца), у иностранной организации в дополнение к подтверждению могут быть запрошены документы, указанные в пункте</w:t>
      </w:r>
      <w:r>
        <w:t xml:space="preserve"> 3 настоящей статьи.</w:t>
      </w:r>
    </w:p>
    <w:p w14:paraId="4C94B434" w14:textId="77777777" w:rsidR="00000000" w:rsidRDefault="0050258C">
      <w:pPr>
        <w:pStyle w:val="a3"/>
      </w:pPr>
      <w:r>
        <w:t>Подтверждение может представляться в налоговый орган как до уплаты налога на доходы, так и после этой уплаты. Подтверждение может быть представлено в виде электронного документа. В этом случае оно направляется в налоговый орган в качес</w:t>
      </w:r>
      <w:r>
        <w:t>тве приложения к налоговой декларации (расчету) по налогу на доходы, если налоговый агент представляет такую налоговую декларацию (расчет) в электронном виде, либо к письму налогового агента, составленному в виде электронного документа.</w:t>
      </w:r>
    </w:p>
    <w:p w14:paraId="7FD2038E" w14:textId="77777777" w:rsidR="00000000" w:rsidRDefault="0050258C">
      <w:pPr>
        <w:pStyle w:val="a3"/>
      </w:pPr>
      <w:r>
        <w:t>Подтверждение предс</w:t>
      </w:r>
      <w:r>
        <w:t>тавляется в налоговый орган ежегодно и действительно на протяжении календарного года, в котором оно выдано, если иное не установлено настоящей статьей.</w:t>
      </w:r>
    </w:p>
    <w:p w14:paraId="36DF6888" w14:textId="77777777" w:rsidR="00000000" w:rsidRDefault="0050258C">
      <w:pPr>
        <w:pStyle w:val="a3"/>
      </w:pPr>
      <w:r>
        <w:t>Если компетентным органом иностранного государства указан период действия подтверждения, то оно применяе</w:t>
      </w:r>
      <w:r>
        <w:t>тся в течение указанного в нем периода.</w:t>
      </w:r>
    </w:p>
    <w:p w14:paraId="33B9EC51" w14:textId="77777777" w:rsidR="00000000" w:rsidRDefault="0050258C">
      <w:pPr>
        <w:pStyle w:val="a3"/>
      </w:pPr>
      <w:r>
        <w:t>В случае отсутствия в налоговом органе подтверждения, выданного на текущий календарный год, и при наличии такого документа, заверенного в четвертом квартале текущего календарного года, он применяется в качестве подтв</w:t>
      </w:r>
      <w:r>
        <w:t>ерждения на текущий календарный год либо на период, указанный в нем.</w:t>
      </w:r>
    </w:p>
    <w:p w14:paraId="7EABC121" w14:textId="77777777" w:rsidR="00000000" w:rsidRDefault="0050258C">
      <w:pPr>
        <w:pStyle w:val="a3"/>
      </w:pPr>
      <w:r>
        <w:t>Подтверждение, выданное без указания периода его действия, может применяться:</w:t>
      </w:r>
    </w:p>
    <w:p w14:paraId="1E1D09CC" w14:textId="77777777" w:rsidR="00000000" w:rsidRDefault="0050258C">
      <w:pPr>
        <w:pStyle w:val="a3"/>
      </w:pPr>
      <w:r>
        <w:t>на последующий календарный год, если оно заверено в четвертом квартале текущего года компетентным органом государства постоянного местонахождения иностранной организации и в налоговом органе имеется документ, являющийся подтверждением на текущий календарны</w:t>
      </w:r>
      <w:r>
        <w:t>й год;</w:t>
      </w:r>
    </w:p>
    <w:p w14:paraId="5B0DA5DC" w14:textId="77777777" w:rsidR="00000000" w:rsidRDefault="0050258C">
      <w:pPr>
        <w:pStyle w:val="a3"/>
      </w:pPr>
      <w:r>
        <w:t>в течение текущего и двух последующих за годом его выдачи календарных лет, если в указанный период иностранная организация не изменила государство своего постоянного местонахождения, указанное в договоре, заключенном с налоговым агентом, предусматри</w:t>
      </w:r>
      <w:r>
        <w:t>вающем выплату дохода, в отношении которого налоговым агентом в первый календарный год в установленном порядке были применены положения международного договора Республики Беларусь по вопросам налогообложения. Для подтверждения обоснованности применения в п</w:t>
      </w:r>
      <w:r>
        <w:t>оследующие два календарных года подтверждения налоговый орган вправе запросить у налогового агента договор (его копию), а также документы (их копии), подтверждающие выплату дохода иностранной организации по реквизитам, указанным в договоре.</w:t>
      </w:r>
    </w:p>
    <w:p w14:paraId="35A0BF17" w14:textId="77777777" w:rsidR="00000000" w:rsidRDefault="0050258C">
      <w:pPr>
        <w:pStyle w:val="a3"/>
      </w:pPr>
      <w:r>
        <w:t>Для целей насто</w:t>
      </w:r>
      <w:r>
        <w:t>ящей статьи текущим календарным годом является год, в котором выдано подтверждение.</w:t>
      </w:r>
    </w:p>
    <w:p w14:paraId="72CFAAD9" w14:textId="77777777" w:rsidR="00000000" w:rsidRDefault="0050258C">
      <w:pPr>
        <w:pStyle w:val="a3"/>
      </w:pPr>
      <w:r>
        <w:t>При представлении в налоговый орган подтверждения до установленного законодательством срока представления налоговой декларации (расчета), в которой подлежит отражению доход</w:t>
      </w:r>
      <w:r>
        <w:t xml:space="preserve"> (платеж), в отношении которого международным договором Республики Беларусь по вопросам налогообложения предусмотрены иные положения, чем те, которые установлены настоящей главой, в отношении такого дохода (платежа) налоговый агент не удерживает и не переч</w:t>
      </w:r>
      <w:r>
        <w:t>исляет в бюджет налог на доходы или удерживает и перечисляет в бюджет налог на доходы по пониженным ставкам, установленным таким международным договором Республики Беларусь.</w:t>
      </w:r>
    </w:p>
    <w:p w14:paraId="23DA2A57" w14:textId="77777777" w:rsidR="00000000" w:rsidRDefault="0050258C">
      <w:pPr>
        <w:pStyle w:val="a3"/>
      </w:pPr>
      <w:r>
        <w:t>Представление подтверждения в налоговый орган по месту постановки на учет налогово</w:t>
      </w:r>
      <w:r>
        <w:t>го агента является основанием для неудержания налога на доходы или удержания налога на доходы по пониженным ставкам с учетом положений соответствующего международного договора Республики Беларусь, если иное не установлено пунктом 4 настоящей статьи.</w:t>
      </w:r>
    </w:p>
    <w:p w14:paraId="0397077A" w14:textId="77777777" w:rsidR="00000000" w:rsidRDefault="0050258C">
      <w:pPr>
        <w:pStyle w:val="a3"/>
      </w:pPr>
      <w:r>
        <w:t>При не</w:t>
      </w:r>
      <w:r>
        <w:t>представлении в налоговый орган подтверждения налог на доходы удерживается и перечисляется в бюджет в установленном порядке.</w:t>
      </w:r>
    </w:p>
    <w:p w14:paraId="54068BD1" w14:textId="77777777" w:rsidR="00000000" w:rsidRDefault="0050258C">
      <w:pPr>
        <w:pStyle w:val="a3"/>
      </w:pPr>
      <w:r>
        <w:t>Зачет (возврат) ранее удержанного (уплаченного) налога на доходы, в отношении которого международными договорами Республики Беларус</w:t>
      </w:r>
      <w:r>
        <w:t>ь по вопросам налогообложения предусмотрены иные положения, чем те, которые установлены настоящей главой, осуществляется налоговым органом по месту постановки на учет налогового агента. Заявление о зачете (возврате) налога подается в установленных настоящи</w:t>
      </w:r>
      <w:r>
        <w:t>м Кодексом случаях налоговым агентом с приложением к нему подтверждения, а также, если это будет определено письменным требованием налогового органа, копии договора (или иного документа), в соответствии с которым выплачивался доход (платеж) иностранной орг</w:t>
      </w:r>
      <w:r>
        <w:t>анизации, если иное не предусмотрено настоящей статьей.</w:t>
      </w:r>
    </w:p>
    <w:p w14:paraId="1A2EA91E" w14:textId="77777777" w:rsidR="00000000" w:rsidRDefault="0050258C">
      <w:pPr>
        <w:pStyle w:val="a3"/>
      </w:pPr>
      <w:r>
        <w:t>При начислении (выплате) доходов (платежей) иностранным организациям, постоянное местонахождение которых подтверждается сведениями международного справочника «The Bankers Almanac», международного ката</w:t>
      </w:r>
      <w:r>
        <w:t>лога «BIC Directory» (издание S.W.I.F.T., Customer Operations Services, 1 Av., Adele, 1310 La Hulpe, Belgium), международного электронного каталога «Bankers World Online» (SWIFTRef) или международного справочника «Airline Coding Directory» (издание «Intern</w:t>
      </w:r>
      <w:r>
        <w:t>ational Air Transport Association», Montreal-Geneva), а также центральным (национальным) банкам иностранных государств, органам государственного управления и (или) местным органам власти этих государств, иностранным организациям, состоящим на учете в налог</w:t>
      </w:r>
      <w:r>
        <w:t xml:space="preserve">овом органе в соответствии с подпунктом 1.7 пункта 1 </w:t>
      </w:r>
      <w:hyperlink r:id="rId505" w:history="1">
        <w:r>
          <w:rPr>
            <w:rStyle w:val="a4"/>
          </w:rPr>
          <w:t>статьи 70 настоящего Кодекса</w:t>
        </w:r>
      </w:hyperlink>
      <w:r>
        <w:t>, подтверждение не представляется.</w:t>
      </w:r>
    </w:p>
    <w:p w14:paraId="0B1AB5B9" w14:textId="77777777" w:rsidR="00000000" w:rsidRDefault="0050258C">
      <w:pPr>
        <w:pStyle w:val="a3"/>
      </w:pPr>
      <w:r>
        <w:t>Если налогообложение иностранной организации осуществляется в государстве,</w:t>
      </w:r>
      <w:r>
        <w:t xml:space="preserve"> в котором зарегистрирована иностранная организация, путем налогообложения доходов входящих в ее состав участников (далее в настоящем пункте – участники), то при отсутствии в отношении нее подтверждения положения международного договора Республики Беларусь</w:t>
      </w:r>
      <w:r>
        <w:t xml:space="preserve"> по вопросам налогообложения применяются в части дохода каждого из участников, в отношении которых представлены подтверждения.</w:t>
      </w:r>
    </w:p>
    <w:p w14:paraId="1ABA3B2C" w14:textId="77777777" w:rsidR="00000000" w:rsidRDefault="0050258C">
      <w:pPr>
        <w:pStyle w:val="a3"/>
      </w:pPr>
      <w:r>
        <w:t>Сумма дохода участника (участников) должна быть подтверждена путем представления иностранной организацией самостоятельно, либо че</w:t>
      </w:r>
      <w:r>
        <w:t>рез участника, либо через налогового агента в налоговый орган по месту постановки на учет налогового агента следующих документов:</w:t>
      </w:r>
    </w:p>
    <w:p w14:paraId="757CCCF7" w14:textId="77777777" w:rsidR="00000000" w:rsidRDefault="0050258C">
      <w:pPr>
        <w:pStyle w:val="a3"/>
      </w:pPr>
      <w:r>
        <w:t>списка всех участников на дату возникновения обязательств по уплате налога на доходы, заверенного должностным лицом иностранно</w:t>
      </w:r>
      <w:r>
        <w:t>й организации, либо графического образа такого списка, если список участников размещен на сайте компетентного органа иностранного государства или иностранной организации в сети Интернет;</w:t>
      </w:r>
    </w:p>
    <w:p w14:paraId="4FD01298" w14:textId="77777777" w:rsidR="00000000" w:rsidRDefault="0050258C">
      <w:pPr>
        <w:pStyle w:val="a3"/>
      </w:pPr>
      <w:r>
        <w:t xml:space="preserve">заключения аудиторской организации (аудитора), лица, осуществляющего </w:t>
      </w:r>
      <w:r>
        <w:t>деятельность по налоговому консультированию в иностранном государстве, либо налогового органа иностранного государства, подтверждающего на дату возникновения обязательств по уплате налога на доходы сумму дохода участника (участников).</w:t>
      </w:r>
    </w:p>
    <w:p w14:paraId="7C663C96" w14:textId="77777777" w:rsidR="00000000" w:rsidRDefault="0050258C">
      <w:pPr>
        <w:pStyle w:val="a3"/>
      </w:pPr>
      <w:r>
        <w:t>Положения абзаца трет</w:t>
      </w:r>
      <w:r>
        <w:t>ьего части пятнадцатой настоящего пункта не применяются, если все участники иностранной организации, указанной в части четырнадцатой настоящего пункта, имеют постоянное местонахождение в одном государстве.</w:t>
      </w:r>
    </w:p>
    <w:p w14:paraId="792F51DB" w14:textId="77777777" w:rsidR="00000000" w:rsidRDefault="0050258C">
      <w:pPr>
        <w:pStyle w:val="a3"/>
      </w:pPr>
      <w:r>
        <w:t>Положения части пятнадцатой настоящего пункта не п</w:t>
      </w:r>
      <w:r>
        <w:t>рименяются, если в налоговый орган по месту постановки на учет налогового агента представлены документы согласно абзацу второму или абзацу третьему настоящей части:</w:t>
      </w:r>
    </w:p>
    <w:p w14:paraId="27643911" w14:textId="77777777" w:rsidR="00000000" w:rsidRDefault="0050258C">
      <w:pPr>
        <w:pStyle w:val="a3"/>
      </w:pPr>
      <w:r>
        <w:t>иностранной организацией, указанной в части четырнадцатой настоящего пункта, участником или</w:t>
      </w:r>
      <w:r>
        <w:t xml:space="preserve"> налоговым агентом – выписка из акта законодательства иностранного государства, согласно которому в состав иностранной организации могут входить только участники, имеющие постоянное местонахождение в государстве, в котором зарегистрирована иностранная орга</w:t>
      </w:r>
      <w:r>
        <w:t>низация;</w:t>
      </w:r>
    </w:p>
    <w:p w14:paraId="4AEE1A6A" w14:textId="77777777" w:rsidR="00000000" w:rsidRDefault="0050258C">
      <w:pPr>
        <w:pStyle w:val="a3"/>
      </w:pPr>
      <w:r>
        <w:t>иностранной организацией, указанной в части четырнадцатой настоящего пункта, или налоговым агентом – список всех участников на дату возникновения обязательств по уплате налога на доходы, заверенный должностным лицом иностранной организации, содерж</w:t>
      </w:r>
      <w:r>
        <w:t>ащий информацию о доле дохода, приходящегося на участников, имеющих постоянное местонахождение в соответствующем государстве.</w:t>
      </w:r>
    </w:p>
    <w:p w14:paraId="2B783B29" w14:textId="77777777" w:rsidR="00000000" w:rsidRDefault="0050258C">
      <w:pPr>
        <w:pStyle w:val="a3"/>
      </w:pPr>
      <w:r>
        <w:t>2. Иностранная организация признается имеющей статус фактического владельца дохода, если в налоговом периоде, на который приходитс</w:t>
      </w:r>
      <w:r>
        <w:t>я дата возникновения обязательств по уплате налога на доходы, она:</w:t>
      </w:r>
    </w:p>
    <w:p w14:paraId="3E8267E4" w14:textId="77777777" w:rsidR="00000000" w:rsidRDefault="0050258C">
      <w:pPr>
        <w:pStyle w:val="a3"/>
      </w:pPr>
      <w:r>
        <w:t>осуществляет в стране государственной регистрации предпринимательскую деятельность;</w:t>
      </w:r>
    </w:p>
    <w:p w14:paraId="2BD8610F" w14:textId="77777777" w:rsidR="00000000" w:rsidRDefault="0050258C">
      <w:pPr>
        <w:pStyle w:val="a3"/>
      </w:pPr>
      <w:r>
        <w:t>является непосредственным выгодоприобретателем такого дохода;</w:t>
      </w:r>
    </w:p>
    <w:p w14:paraId="27103E03" w14:textId="77777777" w:rsidR="00000000" w:rsidRDefault="0050258C">
      <w:pPr>
        <w:pStyle w:val="a3"/>
      </w:pPr>
      <w:r>
        <w:t xml:space="preserve">вправе самостоятельно пользоваться и (или) </w:t>
      </w:r>
      <w:r>
        <w:t>распоряжаться этим доходом по своему усмотрению;</w:t>
      </w:r>
    </w:p>
    <w:p w14:paraId="3527D075" w14:textId="77777777" w:rsidR="00000000" w:rsidRDefault="0050258C">
      <w:pPr>
        <w:pStyle w:val="a3"/>
      </w:pPr>
      <w:r>
        <w:t>не является организацией, осуществляющей в основном финансовую и (или) инвестиционную деятельность, которая осуществляется непосредственно членом (членами) органа (органов) управления без привлечения к ее по</w:t>
      </w:r>
      <w:r>
        <w:t>вседневному осуществлению других работников или иных физических лиц, имеющих необходимую квалификацию.</w:t>
      </w:r>
    </w:p>
    <w:p w14:paraId="5374EA66" w14:textId="77777777" w:rsidR="00000000" w:rsidRDefault="0050258C">
      <w:pPr>
        <w:pStyle w:val="a3"/>
      </w:pPr>
      <w:r>
        <w:t>Для целей настоящего пункта при определении факта осуществления иностранной организацией предпринимательской деятельности учитываются следующие критерии:</w:t>
      </w:r>
    </w:p>
    <w:p w14:paraId="47513959" w14:textId="77777777" w:rsidR="00000000" w:rsidRDefault="0050258C">
      <w:pPr>
        <w:pStyle w:val="a3"/>
      </w:pPr>
      <w:r>
        <w:t>обладание иностранной организацией правоспособностью в соответствии с законодательством страны государственной регистрации иностранной организации;</w:t>
      </w:r>
    </w:p>
    <w:p w14:paraId="1211F38F" w14:textId="77777777" w:rsidR="00000000" w:rsidRDefault="0050258C">
      <w:pPr>
        <w:pStyle w:val="a3"/>
      </w:pPr>
      <w:r>
        <w:t xml:space="preserve">использование для ее осуществления труда работников (помимо членов органа (органов) управления, секретаря) </w:t>
      </w:r>
      <w:r>
        <w:t>в стране государственной регистрации;</w:t>
      </w:r>
    </w:p>
    <w:p w14:paraId="55B981D3" w14:textId="77777777" w:rsidR="00000000" w:rsidRDefault="0050258C">
      <w:pPr>
        <w:pStyle w:val="a3"/>
      </w:pPr>
      <w:r>
        <w:t>использование для ее осуществления объектов недвижимого имущества, оборудования, нематериальных активов (когда их использование и (или) предоставление в пользование связано с извлечением доходов от источников в Республ</w:t>
      </w:r>
      <w:r>
        <w:t>ике Беларусь), иных активов, которыми она владеет, располагает на праве собственности, хозяйственного ведения или оперативного управления;</w:t>
      </w:r>
    </w:p>
    <w:p w14:paraId="48B6636E" w14:textId="77777777" w:rsidR="00000000" w:rsidRDefault="0050258C">
      <w:pPr>
        <w:pStyle w:val="a3"/>
      </w:pPr>
      <w:r>
        <w:t>соразмерность используемых площадей и оборудования при осуществлении предпринимательской деятельности, соотнесение ко</w:t>
      </w:r>
      <w:r>
        <w:t>личества и квалификации работников с осуществляемым иностранной организацией видом деятельности;</w:t>
      </w:r>
    </w:p>
    <w:p w14:paraId="18113C65" w14:textId="77777777" w:rsidR="00000000" w:rsidRDefault="0050258C">
      <w:pPr>
        <w:pStyle w:val="a3"/>
      </w:pPr>
      <w:r>
        <w:t>признание иностранной организации плательщиком налога на прибыль (корпоративного налога или его аналога) по всем видам прибыли (дохода) согласно законодательст</w:t>
      </w:r>
      <w:r>
        <w:t>ву страны государственной регистрации. Применение иностранной организацией в стране государственной регистрации льготы по указанному в настоящей части налогу, которую она вправе применять в течение периода времени, ограниченного законодательством иностранн</w:t>
      </w:r>
      <w:r>
        <w:t>ого государства, не является основанием не признавать ее плательщиком такого налога.</w:t>
      </w:r>
    </w:p>
    <w:p w14:paraId="6846A277" w14:textId="77777777" w:rsidR="00000000" w:rsidRDefault="0050258C">
      <w:pPr>
        <w:pStyle w:val="a3"/>
      </w:pPr>
      <w:r>
        <w:t>Положения абзаца шестого части второй настоящего пункта не применяются к иностранным организациям, налогообложение которых в стране государственной регистрации осуществляе</w:t>
      </w:r>
      <w:r>
        <w:t>тся путем налогообложения доходов входящих в их состав участников.</w:t>
      </w:r>
    </w:p>
    <w:p w14:paraId="78D39CC6" w14:textId="77777777" w:rsidR="00000000" w:rsidRDefault="0050258C">
      <w:pPr>
        <w:pStyle w:val="a3"/>
      </w:pPr>
      <w:r>
        <w:t>При определении статуса иностранной организации в качестве фактического владельца дохода учитываются выполняемые ею в целях получения такого дохода функции, имеющиеся полномочия и принимаем</w:t>
      </w:r>
      <w:r>
        <w:t>ые риски.</w:t>
      </w:r>
    </w:p>
    <w:p w14:paraId="69324732" w14:textId="77777777" w:rsidR="00000000" w:rsidRDefault="0050258C">
      <w:pPr>
        <w:pStyle w:val="a3"/>
      </w:pPr>
      <w:r>
        <w:t>Для определения статуса фактического владельца дохода могут быть учтены дополнительные основания, в том числе при проведении взаимосогласительной процедуры Министерством по налогам и сборам с налоговым органом иностранного государства в рамках международно</w:t>
      </w:r>
      <w:r>
        <w:t>го договора Республики Беларусь по вопросам налогообложения.</w:t>
      </w:r>
    </w:p>
    <w:p w14:paraId="48E23F53" w14:textId="77777777" w:rsidR="00000000" w:rsidRDefault="0050258C">
      <w:pPr>
        <w:pStyle w:val="a3"/>
      </w:pPr>
      <w:r>
        <w:t xml:space="preserve">Иностранная организация не рассматривается в качестве фактического владельца дохода, когда в целях его получения она осуществляет исключительно посреднические функции в интересах другого лица (в </w:t>
      </w:r>
      <w:r>
        <w:t>том числе выступает в качестве агента, хранителя или лица, обязанного передать весь или указанную в настоящей части часть дохода другому лицу), не принимает на себя риски или у нее отсутствует экономическая связь с получаемым доходом и (или) ее право польз</w:t>
      </w:r>
      <w:r>
        <w:t>оваться и (или) распоряжаться доходом ограничено договорными или иными обязательствами по выплате (передаче) дохода (в полном объеме или не менее 60 процентов от такого дохода) в установленные сроки (но не позднее двенадцати месяцев после получения выплаче</w:t>
      </w:r>
      <w:r>
        <w:t>нного дохода) в пользу налогового резидента иностранного государства, который при непосредственном получении такого дохода не имел бы права на льготу по доходу фактического владельца согласно международному договору Республики Беларусь по вопросам налогооб</w:t>
      </w:r>
      <w:r>
        <w:t>ложения и (или) законодательству или имел бы право на применение менее благоприятных положений международного договора.</w:t>
      </w:r>
    </w:p>
    <w:p w14:paraId="2AA43E27" w14:textId="77777777" w:rsidR="00000000" w:rsidRDefault="0050258C">
      <w:pPr>
        <w:pStyle w:val="a3"/>
      </w:pPr>
      <w:r>
        <w:t>3. При возникновении у налогового агента, начисляющего (выплачивающего) иностранной организации доход, на основании имеющихся у него док</w:t>
      </w:r>
      <w:r>
        <w:t>ументов сомнения в том, что в соответствии с положениями, предусмотренными пунктом 2 настоящей статьи, иностранная организация является фактическим владельцем дохода в целях получения льготы по доходу фактического владельца (далее – обоснованное сомнение),</w:t>
      </w:r>
      <w:r>
        <w:t xml:space="preserve"> он вправе запросить у такой иностранной организации документы (информацию) для подтверждения ее статуса.</w:t>
      </w:r>
    </w:p>
    <w:p w14:paraId="79F12054" w14:textId="77777777" w:rsidR="00000000" w:rsidRDefault="0050258C">
      <w:pPr>
        <w:pStyle w:val="a3"/>
      </w:pPr>
      <w:r>
        <w:t>В качестве документов (информации), подтверждающих статус фактического владельца дохода, у иностранной организации могут быть запрошены:</w:t>
      </w:r>
    </w:p>
    <w:p w14:paraId="32721F44" w14:textId="77777777" w:rsidR="00000000" w:rsidRDefault="0050258C">
      <w:pPr>
        <w:pStyle w:val="a3"/>
      </w:pPr>
      <w:r>
        <w:t>документы (ин</w:t>
      </w:r>
      <w:r>
        <w:t>формация), подтверждающие наличие у нее неограниченного права пользоваться и (или) распоряжаться доходом, в отношении которого она претендует на льготу по доходу фактического владельца, отсутствие обязательств перед третьими лицами (местом налогового резид</w:t>
      </w:r>
      <w:r>
        <w:t>ентства которых являются государство, с которым отсутствует международный договор Республики Беларусь по вопросам налогообложения, или государство, положения международного договора Республики Беларусь по вопросам налогообложения с которым содержат менее л</w:t>
      </w:r>
      <w:r>
        <w:t>ьготные условия), ограничивающих ее права на пользование и (или) распоряжение таким доходом в целях осуществления предпринимательской деятельности;</w:t>
      </w:r>
    </w:p>
    <w:p w14:paraId="5F264B25" w14:textId="77777777" w:rsidR="00000000" w:rsidRDefault="0050258C">
      <w:pPr>
        <w:pStyle w:val="a3"/>
      </w:pPr>
      <w:r>
        <w:t>документы (информация), подтверждающие осуществление иностранной организацией в государстве, налоговым резид</w:t>
      </w:r>
      <w:r>
        <w:t>ентом которого она является, предпринимательской и (или) иной деятельности.</w:t>
      </w:r>
    </w:p>
    <w:p w14:paraId="5B1DA34E" w14:textId="77777777" w:rsidR="00000000" w:rsidRDefault="0050258C">
      <w:pPr>
        <w:pStyle w:val="a3"/>
      </w:pPr>
      <w:r>
        <w:t>Иностранная организация помимо документов (информации), указанных в части второй настоящего пункта, вправе представить подтверждение налогового органа иностранного государства о то</w:t>
      </w:r>
      <w:r>
        <w:t xml:space="preserve">м, что она является фактическим владельцем дохода, а также иные документы (информацию) в обоснование своего права на льготу по доходу фактического владельца, подтверждение в отношении иностранной организации, определенной абзацем пятым части первой пункта </w:t>
      </w:r>
      <w:r>
        <w:t>4 настоящей статьи.</w:t>
      </w:r>
    </w:p>
    <w:p w14:paraId="1B0ED183" w14:textId="77777777" w:rsidR="00000000" w:rsidRDefault="0050258C">
      <w:pPr>
        <w:pStyle w:val="a3"/>
      </w:pPr>
      <w:r>
        <w:t>4. Если до установленного настоящим Кодексом срока представления налоговой декларации (расчета) по налогу на доходы за налоговый период, на который приходится дата возникновения обязательства по уплате налога на доходы, в отношении кото</w:t>
      </w:r>
      <w:r>
        <w:t>рого иностранная организация претендует на льготу по доходу фактического владельца, иностранная организация, у которой в связи с возникновением обоснованных сомнений запрошены документы (информация), подтверждающие ее статус фактического владельца дохода:</w:t>
      </w:r>
    </w:p>
    <w:p w14:paraId="228850D4" w14:textId="77777777" w:rsidR="00000000" w:rsidRDefault="0050258C">
      <w:pPr>
        <w:pStyle w:val="a3"/>
      </w:pPr>
      <w:r>
        <w:t>не представит запрошенные не позднее чем за девяносто дней до дня представления указанной налоговой декларации (расчета) документы (информацию), подтверждающие статус фактического владельца дохода, налоговый агент не применяет льготу по доходу фактического</w:t>
      </w:r>
      <w:r>
        <w:t xml:space="preserve"> владельца (о чем в налоговой декларации (расчете) делается соответствующая отметка) и представляет в налоговый орган вместе с такой налоговой декларацией (расчетом) документы (информацию), подтверждающие его обоснованное сомнение, и копию запроса;</w:t>
      </w:r>
    </w:p>
    <w:p w14:paraId="62919E5E" w14:textId="77777777" w:rsidR="00000000" w:rsidRDefault="0050258C">
      <w:pPr>
        <w:pStyle w:val="a3"/>
      </w:pPr>
      <w:r>
        <w:t>не пред</w:t>
      </w:r>
      <w:r>
        <w:t>ставит документы (информацию), подтверждающие статус фактического владельца дохода (если запрос был направлен позднее срока, указанного в абзаце втором части первой настоящего пункта), налоговый агент применяет льготу по доходу фактического владельца (о че</w:t>
      </w:r>
      <w:r>
        <w:t>м в налоговой декларации (расчете) делается соответствующая отметка) и представляет в налоговый орган вместе с такой налоговой декларацией (расчетом) документы (информацию), подтверждающие его обоснованное сомнение, и копию запроса;</w:t>
      </w:r>
    </w:p>
    <w:p w14:paraId="077575B0" w14:textId="77777777" w:rsidR="00000000" w:rsidRDefault="0050258C">
      <w:pPr>
        <w:pStyle w:val="a3"/>
      </w:pPr>
      <w:r>
        <w:t>представит документы (и</w:t>
      </w:r>
      <w:r>
        <w:t>нформацию), подтверждающие статус фактического владельца дохода, из которых следует, что права на льготу по доходу фактического владельца, предусмотренную соответствующим международным договором Республики Беларусь по вопросам налогообложения:</w:t>
      </w:r>
    </w:p>
    <w:p w14:paraId="403085E1" w14:textId="77777777" w:rsidR="00000000" w:rsidRDefault="0050258C">
      <w:pPr>
        <w:pStyle w:val="a3"/>
      </w:pPr>
      <w:r>
        <w:t xml:space="preserve">отсутствуют </w:t>
      </w:r>
      <w:r>
        <w:t>у нее как у получателя дохода, однако представлены сведения о другой иностранной организации, являющейся фактическим владельцем дохода, то может быть применена льгота в размере, предусмотренном в отношении соответствующего вида дохода международным договор</w:t>
      </w:r>
      <w:r>
        <w:t>ом Республики Беларусь по вопросам налогообложения с иностранным государством, в котором эта другая иностранная организация имеет постоянное местонахождение (о чем в налоговой декларации (расчете) делается соответствующая отметка). Положения настоящего абз</w:t>
      </w:r>
      <w:r>
        <w:t>аца применяются при условии представления в налоговый орган налоговым агентом вместе с налоговой декларацией:</w:t>
      </w:r>
    </w:p>
    <w:p w14:paraId="208CD145" w14:textId="77777777" w:rsidR="00000000" w:rsidRDefault="0050258C">
      <w:pPr>
        <w:pStyle w:val="a3"/>
      </w:pPr>
      <w:r>
        <w:t>подтверждения постоянного местонахождения в отношении этой другой иностранной организации;</w:t>
      </w:r>
    </w:p>
    <w:p w14:paraId="55451750" w14:textId="77777777" w:rsidR="00000000" w:rsidRDefault="0050258C">
      <w:pPr>
        <w:pStyle w:val="a3"/>
      </w:pPr>
      <w:r>
        <w:t>заверенных иностранной организацией (получателем дохода</w:t>
      </w:r>
      <w:r>
        <w:t>, являющимся его фактическим владельцем) копий договорных и (или) иных имеющих юридическую силу документов, подтверждающих наличие между такими иностранными организациями обязательств в отношении такого дохода;</w:t>
      </w:r>
    </w:p>
    <w:p w14:paraId="569C2A55" w14:textId="77777777" w:rsidR="00000000" w:rsidRDefault="0050258C">
      <w:pPr>
        <w:pStyle w:val="a3"/>
      </w:pPr>
      <w:r>
        <w:t xml:space="preserve">отсутствуют у нее и не представлены сведения </w:t>
      </w:r>
      <w:r>
        <w:t>о другой иностранной организации, являющейся фактическим владельцем дохода, налоговый агент перечисляет в бюджет налог на доходы без применения льготы по доходу фактического владельца (о чем в налоговой декларации (расчете) делается соответствующая отметка</w:t>
      </w:r>
      <w:r>
        <w:t>) и представляет в налоговый орган вместе с такой налоговой декларацией (расчетом) документы (информацию), подтверждающие его обоснованное сомнение, и представленные иностранной организацией документы (информацию), подтверждающие статус фактического владел</w:t>
      </w:r>
      <w:r>
        <w:t>ьца дохода, на основании которых налоговым агентом был сделан вывод об отсутствии у иностранной организации права на льготу по доходу фактического владельца.</w:t>
      </w:r>
    </w:p>
    <w:p w14:paraId="4010E9A7" w14:textId="77777777" w:rsidR="00000000" w:rsidRDefault="0050258C">
      <w:pPr>
        <w:pStyle w:val="a3"/>
      </w:pPr>
      <w:r>
        <w:t>При представлении иностранной организацией документов (информации), подтверждающих ее статус факти</w:t>
      </w:r>
      <w:r>
        <w:t>ческого владельца дохода, после дня представления налоговой декларации (расчета), указанной в абзаце первом части первой настоящего пункта, возврат (зачет) налога на доходы производится налоговым органом по месту постановки на учет налогового агента в бело</w:t>
      </w:r>
      <w:r>
        <w:t>русских рублях после подачи налоговым агентом заявления о возврате (зачете) налога вместе с документами (информацией), подтверждающими статус фактического владельца дохода, представленными иностранной организацией, и подтверждением (если оно не было предст</w:t>
      </w:r>
      <w:r>
        <w:t>авлено ранее). Налоговый агент подает указанные документы, если из представленных на основании запроса документов следует, что у иностранной организации имеются фактические права на льготу по доходу фактического владельца.</w:t>
      </w:r>
    </w:p>
    <w:p w14:paraId="63E07F49" w14:textId="77777777" w:rsidR="00000000" w:rsidRDefault="0050258C">
      <w:pPr>
        <w:pStyle w:val="a3"/>
      </w:pPr>
      <w:r>
        <w:t>5. Если иностранная организация н</w:t>
      </w:r>
      <w:r>
        <w:t>е согласна с действиями налогового агента по удержанию налога на доход без применения льготы по доходу фактического владельца, она вправе обратиться в налоговый орган по месту постановки на учет налогового агента, представив заявление о возврате (зачете) н</w:t>
      </w:r>
      <w:r>
        <w:t>алога на доходы, копии представленных налоговому агенту документов (информации), подтверждающих статус фактического владельца дохода, и, если не были представлены ранее, подтверждение и копию договора (или иного документа), в соответствии с которым начисля</w:t>
      </w:r>
      <w:r>
        <w:t>лся (выплачивался) доход (платеж) иностранной организации.</w:t>
      </w:r>
    </w:p>
    <w:p w14:paraId="368008A2" w14:textId="77777777" w:rsidR="00000000" w:rsidRDefault="0050258C">
      <w:pPr>
        <w:pStyle w:val="a3"/>
      </w:pPr>
      <w:r>
        <w:t>Если представленные документы (информация) подтверждают статус фактического владельца дохода, налоговый орган:</w:t>
      </w:r>
    </w:p>
    <w:p w14:paraId="68D80504" w14:textId="77777777" w:rsidR="00000000" w:rsidRDefault="0050258C">
      <w:pPr>
        <w:pStyle w:val="a3"/>
      </w:pPr>
      <w:r>
        <w:t>в течение трех рабочих дней со дня направления иностранной организации ответа уведомля</w:t>
      </w:r>
      <w:r>
        <w:t>ет налогового агента об этом, а также о необходимости представления налоговой декларации (расчета) по налогу на доходы с изменениями и дополнениями в течение пяти рабочих дней со дня направления уведомления;</w:t>
      </w:r>
    </w:p>
    <w:p w14:paraId="4245664F" w14:textId="77777777" w:rsidR="00000000" w:rsidRDefault="0050258C">
      <w:pPr>
        <w:pStyle w:val="a3"/>
      </w:pPr>
      <w:r>
        <w:t>производит возврат (зачет) налога на доходы в об</w:t>
      </w:r>
      <w:r>
        <w:t>щеустановленном порядке.</w:t>
      </w:r>
    </w:p>
    <w:p w14:paraId="7B72C833" w14:textId="77777777" w:rsidR="00000000" w:rsidRDefault="0050258C">
      <w:pPr>
        <w:pStyle w:val="a3"/>
      </w:pPr>
      <w:r>
        <w:t>Для подтверждения обстоятельств, указанных в представленных иностранной организацией документах (информации), подтверждающих статус фактического владельца дохода, налоговый орган вправе направить запрос в налоговый и (или) иные ком</w:t>
      </w:r>
      <w:r>
        <w:t>петентные органы иностранного государства.</w:t>
      </w:r>
    </w:p>
    <w:p w14:paraId="7D77551E" w14:textId="77777777" w:rsidR="00000000" w:rsidRDefault="0050258C">
      <w:pPr>
        <w:spacing w:after="240"/>
        <w:rPr>
          <w:rFonts w:eastAsia="Times New Roman"/>
        </w:rPr>
      </w:pPr>
    </w:p>
    <w:p w14:paraId="66096532" w14:textId="77777777" w:rsidR="00000000" w:rsidRDefault="0050258C">
      <w:pPr>
        <w:jc w:val="center"/>
        <w:rPr>
          <w:rFonts w:eastAsia="Times New Roman"/>
        </w:rPr>
      </w:pPr>
      <w:r>
        <w:rPr>
          <w:rFonts w:eastAsia="Times New Roman"/>
          <w:sz w:val="27"/>
          <w:szCs w:val="27"/>
        </w:rPr>
        <w:t>ГЛАВА 18</w:t>
      </w:r>
      <w:r>
        <w:rPr>
          <w:rFonts w:eastAsia="Times New Roman"/>
          <w:sz w:val="27"/>
          <w:szCs w:val="27"/>
        </w:rPr>
        <w:br/>
        <w:t>ПОДОХОДНЫЙ НАЛОГ С ФИЗИЧЕСКИХ ЛИЦ</w:t>
      </w:r>
    </w:p>
    <w:p w14:paraId="117C0E67" w14:textId="77777777" w:rsidR="00000000" w:rsidRDefault="0050258C">
      <w:pPr>
        <w:jc w:val="center"/>
        <w:rPr>
          <w:rFonts w:eastAsia="Times New Roman"/>
        </w:rPr>
      </w:pPr>
      <w:r>
        <w:rPr>
          <w:rFonts w:eastAsia="Times New Roman"/>
          <w:b/>
          <w:bCs/>
        </w:rPr>
        <w:t>Статья 195.</w:t>
      </w:r>
      <w:r>
        <w:rPr>
          <w:rFonts w:eastAsia="Times New Roman"/>
        </w:rPr>
        <w:t xml:space="preserve"> Плательщики подоходного налога с физических лиц</w:t>
      </w:r>
    </w:p>
    <w:p w14:paraId="5F4133B9" w14:textId="77777777" w:rsidR="00000000" w:rsidRDefault="0050258C">
      <w:pPr>
        <w:rPr>
          <w:rFonts w:eastAsia="Times New Roman"/>
        </w:rPr>
      </w:pPr>
    </w:p>
    <w:p w14:paraId="636A23C9" w14:textId="77777777" w:rsidR="00000000" w:rsidRDefault="0050258C">
      <w:pPr>
        <w:pStyle w:val="a3"/>
      </w:pPr>
      <w:r>
        <w:t>Плательщиками подоходного налога с физических лиц (далее в настоящей главе – плательщики) признаются физи</w:t>
      </w:r>
      <w:r>
        <w:t>ческие лица.</w:t>
      </w:r>
    </w:p>
    <w:p w14:paraId="79EBBF37" w14:textId="77777777" w:rsidR="00000000" w:rsidRDefault="0050258C">
      <w:pPr>
        <w:pStyle w:val="a3"/>
      </w:pPr>
      <w:r>
        <w:t>Для целей настоящей главы и главы 33 настоящего Кодекса используются следующие понятия и термины:</w:t>
      </w:r>
    </w:p>
    <w:p w14:paraId="6413A214" w14:textId="77777777" w:rsidR="00000000" w:rsidRDefault="0050258C">
      <w:pPr>
        <w:pStyle w:val="a3"/>
      </w:pPr>
      <w:r>
        <w:t>иностранный банк – банк либо небанковская кредитно-финансовая организация с местонахождением за пределами Республики Беларусь, созданные в соотве</w:t>
      </w:r>
      <w:r>
        <w:t>тствии с законодательством иностранного государства;</w:t>
      </w:r>
    </w:p>
    <w:p w14:paraId="603DD844" w14:textId="77777777" w:rsidR="00000000" w:rsidRDefault="0050258C">
      <w:pPr>
        <w:pStyle w:val="a3"/>
      </w:pPr>
      <w:r>
        <w:t xml:space="preserve">лица, состоящие в отношениях близкого родства, – </w:t>
      </w:r>
      <w:r>
        <w:t>родители (усыновители, удочерители), дети (в том числе усыновленные, удочеренные), родные братья и сестры, дед, бабка, внуки, прадед, прабабка, правнуки, супруги;</w:t>
      </w:r>
    </w:p>
    <w:p w14:paraId="3F9EA456" w14:textId="77777777" w:rsidR="00000000" w:rsidRDefault="0050258C">
      <w:pPr>
        <w:pStyle w:val="a3"/>
      </w:pPr>
      <w:r>
        <w:t>лица, состоящие в отношениях свойства, – близкие родственники другого супруга, в том числе ум</w:t>
      </w:r>
      <w:r>
        <w:t>ершего, объявленного умершим;</w:t>
      </w:r>
    </w:p>
    <w:p w14:paraId="441345D8" w14:textId="77777777" w:rsidR="00000000" w:rsidRDefault="0050258C">
      <w:pPr>
        <w:pStyle w:val="a3"/>
      </w:pPr>
      <w:r>
        <w:t>место основной работы – организация или индивидуальный предприниматель, с которыми работник состоит в трудовых отношениях, за исключением работы по совместительству, а также организации, которыми в соответствии с законодательс</w:t>
      </w:r>
      <w:r>
        <w:t>твом осуществляются обязательное привлечение к труду или трудовая терапия (реабилитация) физических лиц, территориальные коллегии адвокатов, территориальные нотариальные палаты (для нотариусов, осуществляющих нотариальную деятельность в нотариальных контор</w:t>
      </w:r>
      <w:r>
        <w:t>ах);</w:t>
      </w:r>
    </w:p>
    <w:p w14:paraId="326B37B3" w14:textId="77777777" w:rsidR="00000000" w:rsidRDefault="0050258C">
      <w:pPr>
        <w:pStyle w:val="a3"/>
      </w:pPr>
      <w:r>
        <w:t xml:space="preserve">место основной службы – организация, в которой плательщик в соответствии с законодательством проходит военную службу, службу в органах и подразделениях по чрезвычайным ситуациям, органах внутренних дел, Следственном комитете, Государственном комитете </w:t>
      </w:r>
      <w:r>
        <w:t>судебных экспертиз и органах финансовых расследований Комитета государственного контроля;</w:t>
      </w:r>
    </w:p>
    <w:p w14:paraId="5644ABC3" w14:textId="77777777" w:rsidR="00000000" w:rsidRDefault="0050258C">
      <w:pPr>
        <w:pStyle w:val="a3"/>
      </w:pPr>
      <w:r>
        <w:t>место основной учебы – учреждение образования, организация, реализующая образовательные программы послевузовского образования, в которых плательщик получает в дневной</w:t>
      </w:r>
      <w:r>
        <w:t xml:space="preserve"> форме получения образования основное образование;</w:t>
      </w:r>
    </w:p>
    <w:p w14:paraId="237E3A99" w14:textId="77777777" w:rsidR="00000000" w:rsidRDefault="0050258C">
      <w:pPr>
        <w:pStyle w:val="a3"/>
      </w:pPr>
      <w:r>
        <w:t>неправомерное неудержание и неперечисление в бюджет суммы подоходного налога с физических лиц – невыполнение налоговым агентом в установленный срок обязанности по удержанию из доходов плательщика и перечис</w:t>
      </w:r>
      <w:r>
        <w:t>лению в бюджет суммы подоходного налога с физических лиц, выразившееся в неотражении сведений об объекте налогообложения подоходным налогом с физических лиц в налоговом и (или) бухгалтерском учете при его фактическом наличии, установленном на основании соб</w:t>
      </w:r>
      <w:r>
        <w:t>ранных доказательств либо данных, представленных правоохранительными органами;</w:t>
      </w:r>
    </w:p>
    <w:p w14:paraId="3C9AC27E" w14:textId="77777777" w:rsidR="00000000" w:rsidRDefault="0050258C">
      <w:pPr>
        <w:pStyle w:val="a3"/>
      </w:pPr>
      <w:r>
        <w:t>нотариусы – нотариусы, осуществляющие нотариальную деятельность в нотариальном бюро.</w:t>
      </w:r>
    </w:p>
    <w:p w14:paraId="18243D7C" w14:textId="77777777" w:rsidR="00000000" w:rsidRDefault="0050258C">
      <w:pPr>
        <w:spacing w:after="240"/>
        <w:rPr>
          <w:rFonts w:eastAsia="Times New Roman"/>
        </w:rPr>
      </w:pPr>
    </w:p>
    <w:p w14:paraId="41576C21" w14:textId="77777777" w:rsidR="00000000" w:rsidRDefault="0050258C">
      <w:pPr>
        <w:jc w:val="center"/>
        <w:rPr>
          <w:rFonts w:eastAsia="Times New Roman"/>
        </w:rPr>
      </w:pPr>
      <w:r>
        <w:rPr>
          <w:rFonts w:eastAsia="Times New Roman"/>
          <w:b/>
          <w:bCs/>
        </w:rPr>
        <w:t>Статья 196.</w:t>
      </w:r>
      <w:r>
        <w:rPr>
          <w:rFonts w:eastAsia="Times New Roman"/>
        </w:rPr>
        <w:t xml:space="preserve"> Объект налогообложения подоходным налогом с физических лиц</w:t>
      </w:r>
    </w:p>
    <w:p w14:paraId="51DBFCAA" w14:textId="77777777" w:rsidR="00000000" w:rsidRDefault="0050258C">
      <w:pPr>
        <w:rPr>
          <w:rFonts w:eastAsia="Times New Roman"/>
        </w:rPr>
      </w:pPr>
    </w:p>
    <w:p w14:paraId="7F78D4F4" w14:textId="77777777" w:rsidR="00000000" w:rsidRDefault="0050258C">
      <w:pPr>
        <w:pStyle w:val="a3"/>
      </w:pPr>
      <w:r>
        <w:t>1. Объектом нало</w:t>
      </w:r>
      <w:r>
        <w:t>гообложения подоходным налогом с физических лиц признаются доходы, полученные плательщиками:</w:t>
      </w:r>
    </w:p>
    <w:p w14:paraId="598E949E" w14:textId="77777777" w:rsidR="00000000" w:rsidRDefault="0050258C">
      <w:pPr>
        <w:pStyle w:val="a3"/>
      </w:pPr>
      <w:r>
        <w:t>1.1. от источников в Республике Беларусь и (или) от источников за пределами Республики Беларусь, – для физических лиц, признаваемых налоговыми резидентами Республи</w:t>
      </w:r>
      <w:r>
        <w:t xml:space="preserve">ки Беларусь в соответствии со </w:t>
      </w:r>
      <w:hyperlink r:id="rId506" w:history="1">
        <w:r>
          <w:rPr>
            <w:rStyle w:val="a4"/>
          </w:rPr>
          <w:t>статьей 17 настоящего Кодекса</w:t>
        </w:r>
      </w:hyperlink>
      <w:r>
        <w:t xml:space="preserve"> (далее – налоговые резиденты Республики Беларусь);</w:t>
      </w:r>
    </w:p>
    <w:p w14:paraId="4DE85487" w14:textId="77777777" w:rsidR="00000000" w:rsidRDefault="0050258C">
      <w:pPr>
        <w:pStyle w:val="a3"/>
      </w:pPr>
      <w:r>
        <w:t>1.2. от источников в Республике Беларусь, – для физических лиц, не признаваемых</w:t>
      </w:r>
      <w:r>
        <w:t xml:space="preserve"> налоговыми резидентами Республики Беларусь.</w:t>
      </w:r>
    </w:p>
    <w:p w14:paraId="64FFA4CB" w14:textId="77777777" w:rsidR="00000000" w:rsidRDefault="0050258C">
      <w:pPr>
        <w:pStyle w:val="a3"/>
      </w:pPr>
      <w:r>
        <w:t>2. Объектом налогообложения подоходным налогом с физических лиц не признаются доходы, полученные плательщиками:</w:t>
      </w:r>
    </w:p>
    <w:p w14:paraId="3E61F336" w14:textId="77777777" w:rsidR="00000000" w:rsidRDefault="0050258C">
      <w:pPr>
        <w:pStyle w:val="a3"/>
      </w:pPr>
      <w:r>
        <w:t>2.1. от операций, связанных с имущественными и неимущественными отношениями физических лиц, состоящ</w:t>
      </w:r>
      <w:r>
        <w:t>их в соответствии с законодательством между собой в отношениях близкого родства или свойства, опекуна, попечителя и подопечного, за исключением доходов, полученных указанными физическими лицами по заключенным между ними трудовым договорам, договорам купли-</w:t>
      </w:r>
      <w:r>
        <w:t>продажи и (или) иным гражданско-правовым договорам, связанным с осуществлением предпринимательской деятельности;</w:t>
      </w:r>
    </w:p>
    <w:p w14:paraId="4EBC34EF" w14:textId="77777777" w:rsidR="00000000" w:rsidRDefault="0050258C">
      <w:pPr>
        <w:pStyle w:val="a3"/>
      </w:pPr>
      <w:r>
        <w:t>2.2. в размере оплаты организациями или индивидуальными предпринимателями расходов на проведение презентаций, юбилеев, банкетов, совещаний, сем</w:t>
      </w:r>
      <w:r>
        <w:t>инаров, конкурсов профессионального мастерства, культурных, представительских мероприятий, связанных с осуществляемой ими деятельностью (за исключением доходов в виде призов, вознаграждений и иных поощрений в денежной и (или) натуральной форме за участие в</w:t>
      </w:r>
      <w:r>
        <w:t xml:space="preserve"> таких мероприятиях, а также вознаграждений иным физическим лицам, привлекаемым для проведения таких мероприятий по гражданско-правовым договорам);</w:t>
      </w:r>
    </w:p>
    <w:p w14:paraId="25479842" w14:textId="77777777" w:rsidR="00000000" w:rsidRDefault="0050258C">
      <w:pPr>
        <w:pStyle w:val="a3"/>
      </w:pPr>
      <w:r>
        <w:t>2.3. в виде материального обеспечения, в размере оплаты или возмещения организациями и индивидуальными предп</w:t>
      </w:r>
      <w:r>
        <w:t>ринимателями расходов на проведение спортивных, спортивно-массовых, культурных мероприятий, а также мероприятий, приуроченных к общереспубликанским и (или) профессиональным праздничным дням (за исключением доходов в виде призов, вознаграждений и иных поощр</w:t>
      </w:r>
      <w:r>
        <w:t>ений в денежной и (или) натуральной форме за участие в таких мероприятиях, вознаграждений тренерам, судьям по спорту, а также иным физическим лицам, привлекаемым для проведения таких мероприятий по гражданско-правовым договорам);</w:t>
      </w:r>
    </w:p>
    <w:p w14:paraId="46A8D0E0" w14:textId="77777777" w:rsidR="00000000" w:rsidRDefault="0050258C">
      <w:pPr>
        <w:pStyle w:val="a3"/>
      </w:pPr>
      <w:r>
        <w:t>2.4. в размере стоимости п</w:t>
      </w:r>
      <w:r>
        <w:t>риобретенных организациями или индивидуальными предпринимателями бутилированной воды, живых цветов, выданных (компенсированных) плательщику средств индивидуальной защиты, смывающих и обезвреживающих средств, дезинфицирующих средств, выданных (компенсирован</w:t>
      </w:r>
      <w:r>
        <w:t>ных) в соответствии с законодательством лечебно-профилактического питания, молока или равноценных пищевых продуктов, выданных спортивной формы, униформы, фирменной одежды, специального снаряжения, в том числе выдаваемого в соответствии с нормативными право</w:t>
      </w:r>
      <w:r>
        <w:t>выми актами Национального банка работникам инкассации;</w:t>
      </w:r>
    </w:p>
    <w:p w14:paraId="5562045B" w14:textId="77777777" w:rsidR="00000000" w:rsidRDefault="0050258C">
      <w:pPr>
        <w:pStyle w:val="a3"/>
      </w:pPr>
      <w:r>
        <w:t>2.5. в размере залоговой стоимости сдаваемой тары, за исключением случаев, когда сбор (заготовка) и последующая сдача тары производятся в связи с осуществлением предпринимательской деятельности;</w:t>
      </w:r>
    </w:p>
    <w:p w14:paraId="2C4DEEE0" w14:textId="77777777" w:rsidR="00000000" w:rsidRDefault="0050258C">
      <w:pPr>
        <w:pStyle w:val="a3"/>
      </w:pPr>
      <w:r>
        <w:t>2.6. п</w:t>
      </w:r>
      <w:r>
        <w:t>ричинившими вред, в размере возмещения такого вреда другими лицами, обязанными его возместить в соответствии с законодательством, если иное не установлено настоящей главой;</w:t>
      </w:r>
    </w:p>
    <w:p w14:paraId="44D1DCB8" w14:textId="77777777" w:rsidR="00000000" w:rsidRDefault="0050258C">
      <w:pPr>
        <w:pStyle w:val="a3"/>
      </w:pPr>
      <w:r>
        <w:t>2.7. в размере оплаты стоимости медицинских услуг или возмещения расходов на оплату</w:t>
      </w:r>
      <w:r>
        <w:t xml:space="preserve"> таких услуг в случае получения плательщиком увечья или иного повреждения здоровья по вине других лиц, в том числе в результате противоправных действий, чрезвычайного и (или) дорожно-транспортного происшествий;</w:t>
      </w:r>
    </w:p>
    <w:p w14:paraId="420D5469" w14:textId="77777777" w:rsidR="00000000" w:rsidRDefault="0050258C">
      <w:pPr>
        <w:pStyle w:val="a3"/>
      </w:pPr>
      <w:r>
        <w:t xml:space="preserve">2.8. в размере оплаты стоимости транспортных </w:t>
      </w:r>
      <w:r>
        <w:t>услуг по перевозке к месту работы (службы, учебы) и обратно, а также при исполнении плательщиками трудовых обязанностей, произведенной за счет средств организаций и индивидуальных предпринимателей, являющихся для плательщиков местом основной работы (службы</w:t>
      </w:r>
      <w:r>
        <w:t>, учебы);</w:t>
      </w:r>
    </w:p>
    <w:p w14:paraId="146C2A9F" w14:textId="77777777" w:rsidR="00000000" w:rsidRDefault="0050258C">
      <w:pPr>
        <w:pStyle w:val="a3"/>
      </w:pPr>
      <w:r>
        <w:t>2.9. в размере превышения размеров платы за оказываемые учреждением образования услуги в сфере образования над фактически внесенной суммой платы за соответствующие услуги в этом учреждении образования;</w:t>
      </w:r>
    </w:p>
    <w:p w14:paraId="14ABCD83" w14:textId="77777777" w:rsidR="00000000" w:rsidRDefault="0050258C">
      <w:pPr>
        <w:pStyle w:val="a3"/>
      </w:pPr>
      <w:r>
        <w:t>2.10. в размере стоимости медицинских осмотр</w:t>
      </w:r>
      <w:r>
        <w:t>ов, освидетельствований, проводимых в соответствии с законодательством, профилактических прививок (вакцинации), оплаченных или возмещенных за счет средств организации или индивидуального предпринимателя;</w:t>
      </w:r>
    </w:p>
    <w:p w14:paraId="1DF7D376" w14:textId="77777777" w:rsidR="00000000" w:rsidRDefault="0050258C">
      <w:pPr>
        <w:pStyle w:val="a3"/>
      </w:pPr>
      <w:r>
        <w:t>2.11. в размере стоимости медицинских услуг, оказыва</w:t>
      </w:r>
      <w:r>
        <w:t>емых организациями здравоохранения или иными организациями, осуществляющими медицинскую деятельность в порядке, установленном законодательством, и содержащимися за счет средств организаций и индивидуальных предпринимателей, являющихся для такого плательщик</w:t>
      </w:r>
      <w:r>
        <w:t>а местом основной работы (службы, учебы);</w:t>
      </w:r>
    </w:p>
    <w:p w14:paraId="47782A89" w14:textId="77777777" w:rsidR="00000000" w:rsidRDefault="0050258C">
      <w:pPr>
        <w:pStyle w:val="a3"/>
      </w:pPr>
      <w:r>
        <w:t>2.12. в размере стоимости услуг по приглашению на работу, проживанию и регистрации, оплаченных за счет средств организации или индивидуального предпринимателя, если на организацию или индивидуального предпринимател</w:t>
      </w:r>
      <w:r>
        <w:t>я в соответствии с законодательством возложена обязанность по несению таких расходов;</w:t>
      </w:r>
    </w:p>
    <w:p w14:paraId="6804AD59" w14:textId="77777777" w:rsidR="00000000" w:rsidRDefault="0050258C">
      <w:pPr>
        <w:pStyle w:val="a3"/>
      </w:pPr>
      <w:r>
        <w:t>2.13. в размере стоимости обучения, в том числе переподготовки, профессиональной подготовки, повышения квалификации, стажировки, связанного с деятельностью, осуществляемо</w:t>
      </w:r>
      <w:r>
        <w:t>й плательщиком в организации или у индивидуального предпринимателя, являющихся для него местом основной работы (службы, учебы), и оплаченного за счет средств такой организации, индивидуального предпринимателя или за счет средств бюджета;</w:t>
      </w:r>
    </w:p>
    <w:p w14:paraId="167B1889" w14:textId="77777777" w:rsidR="00000000" w:rsidRDefault="0050258C">
      <w:pPr>
        <w:pStyle w:val="a3"/>
      </w:pPr>
      <w:r>
        <w:t>2.131. в виде суто</w:t>
      </w:r>
      <w:r>
        <w:t>чных (стипендий), в размере расходов по оплате (возмещению) организацией или индивидуальным предпринимателем, являющимися местом основной работы (службы, учебы), за проезд к месту обучения и обратно, наем жилого помещения при направлении плательщика на про</w:t>
      </w:r>
      <w:r>
        <w:t>фессиональную подготовку, переподготовку, повышение квалификации и стажировку в пределах Республики Беларусь в период обучения в порядке и размерах, установленных законодательством;</w:t>
      </w:r>
    </w:p>
    <w:p w14:paraId="0B68F426" w14:textId="77777777" w:rsidR="00000000" w:rsidRDefault="0050258C">
      <w:pPr>
        <w:pStyle w:val="a3"/>
      </w:pPr>
      <w:r>
        <w:t>2.14. в размере оплаты организацией стоимости обучения, в том числе профессиональной подготовки, переподготовки, повышения квалификации, стажировки, члена органа управления организации, члена профсоюзной организации, связанного соответственно с деятельност</w:t>
      </w:r>
      <w:r>
        <w:t>ью органа управления организации, деятельностью профсоюзной организации;</w:t>
      </w:r>
    </w:p>
    <w:p w14:paraId="546B0801" w14:textId="77777777" w:rsidR="00000000" w:rsidRDefault="0050258C">
      <w:pPr>
        <w:pStyle w:val="a3"/>
      </w:pPr>
      <w:r>
        <w:t>2.15. в виде выплат, производимых организацией или индивидуальным предпринимателем и компенсируемых в соответствии с законодательством за счет средств республиканского бюджета, предна</w:t>
      </w:r>
      <w:r>
        <w:t>значенных для возмещения расходов по ликвидации последствий катастрофы на Чернобыльской АЭС;</w:t>
      </w:r>
    </w:p>
    <w:p w14:paraId="291F0307" w14:textId="77777777" w:rsidR="00000000" w:rsidRDefault="0050258C">
      <w:pPr>
        <w:pStyle w:val="a3"/>
      </w:pPr>
      <w:r>
        <w:t>2.16. в виде превышения размеров платы за пользование жилыми помещениями и за жилищно-коммунальные услуги, устанавливаемых для населения, проживающего в жилых дома</w:t>
      </w:r>
      <w:r>
        <w:t>х государственного и частного жилищных фондов, над фактически вносимой суммой такой платы с учетом льгот, установленных законодательством;</w:t>
      </w:r>
    </w:p>
    <w:p w14:paraId="25C3F644" w14:textId="77777777" w:rsidR="00000000" w:rsidRDefault="0050258C">
      <w:pPr>
        <w:pStyle w:val="a3"/>
      </w:pPr>
      <w:r>
        <w:t>2.17. в размере платы, производимой за счет средств местных бюджетов, за пользование предоставленным на период прохож</w:t>
      </w:r>
      <w:r>
        <w:t>дения альтернативной службы помещением и за жилищно-коммунальные услуги;</w:t>
      </w:r>
    </w:p>
    <w:p w14:paraId="69CB568F" w14:textId="77777777" w:rsidR="00000000" w:rsidRDefault="0050258C">
      <w:pPr>
        <w:pStyle w:val="a3"/>
      </w:pPr>
      <w:r>
        <w:t>2.18. в размере оплаты или возмещения нанимателем, арендатором (субарендатором) жилого и (или) нежилого помещений стоимости жилищно-коммунальных и (или) иных услуг, если обязанность п</w:t>
      </w:r>
      <w:r>
        <w:t>о оплате или возмещению таких услуг возложена на нанимателя, арендатора (субарендатора) соответствующим договором найма, аренды (субаренды) жилого и (или) нежилого помещений;</w:t>
      </w:r>
    </w:p>
    <w:p w14:paraId="38C48D35" w14:textId="77777777" w:rsidR="00000000" w:rsidRDefault="0050258C">
      <w:pPr>
        <w:pStyle w:val="a3"/>
      </w:pPr>
      <w:r>
        <w:t>2.19. в размере стоимости товаров (работ, услуг), розданных (выполненных, оказанн</w:t>
      </w:r>
      <w:r>
        <w:t>ых) в рамках проведения рекламы и рекламных акций, если по условиям их проведения отсутствуют сведения о получателях таких товаров (работ, услуг);</w:t>
      </w:r>
    </w:p>
    <w:p w14:paraId="6769FB40" w14:textId="77777777" w:rsidR="00000000" w:rsidRDefault="0050258C">
      <w:pPr>
        <w:pStyle w:val="a3"/>
      </w:pPr>
      <w:r>
        <w:t>2.20. в размере сумм, полученных под залог имущества в организациях, в том числе ломбардах, и не возвращенных</w:t>
      </w:r>
      <w:r>
        <w:t xml:space="preserve"> в сроки, установленные договором залога;</w:t>
      </w:r>
    </w:p>
    <w:p w14:paraId="67D8ADA6" w14:textId="77777777" w:rsidR="00000000" w:rsidRDefault="0050258C">
      <w:pPr>
        <w:pStyle w:val="a3"/>
      </w:pPr>
      <w:r>
        <w:t>2.21. в денежной или натуральной форме от другого лица для исполнения его поручения по осуществлению каких-либо расчетов, оплаты в его пользу или в пользу третьих лиц за товары (работы, услуги) либо по передаче тре</w:t>
      </w:r>
      <w:r>
        <w:t>тьим лицам полученных средств и исполнению обязательств, в том числе налоговых;</w:t>
      </w:r>
    </w:p>
    <w:p w14:paraId="7E8AAC9E" w14:textId="77777777" w:rsidR="00000000" w:rsidRDefault="0050258C">
      <w:pPr>
        <w:pStyle w:val="a3"/>
      </w:pPr>
      <w:r>
        <w:t>2.22. в денежной или натуральной форме в погашение обязательств по договору займа без учета процентов, предусмотренных таким договором (далее – погашение обязательств в части о</w:t>
      </w:r>
      <w:r>
        <w:t>сновной суммы долга), договору хранения денежных средств. При предоставлении плательщиком по договору займа, договору хранения денежных средств в иностранной валюте и погашении обязательств по договору хранения денежных средств, договору займа в части осно</w:t>
      </w:r>
      <w:r>
        <w:t>вной суммы долга в белорусских рублях (иной валюте) размер дохода, не признаваемого объектом налогообложения, определяется путем пересчета суммы переданных или полученных по договору займа, договору хранения денежных средств в иностранной валюте в белорусс</w:t>
      </w:r>
      <w:r>
        <w:t>кие рубли по официальному курсу, установленному Национальным банком на дату погашения обязательств;</w:t>
      </w:r>
    </w:p>
    <w:p w14:paraId="290D1825" w14:textId="77777777" w:rsidR="00000000" w:rsidRDefault="0050258C">
      <w:pPr>
        <w:pStyle w:val="a3"/>
      </w:pPr>
      <w:r>
        <w:t>2.23. в размере стоимости общедоступных социальных услуг, оказываемых бесплатно и финансируемых из бюджета либо за счет средств социального страхования, а т</w:t>
      </w:r>
      <w:r>
        <w:t>акже услуг в рамках государственного социального заказа, оказываемых бесплатно и финансируемых из бюджета;</w:t>
      </w:r>
    </w:p>
    <w:p w14:paraId="766408E6" w14:textId="77777777" w:rsidR="00000000" w:rsidRDefault="0050258C">
      <w:pPr>
        <w:pStyle w:val="a3"/>
      </w:pPr>
      <w:r>
        <w:t>2.24. в размере расходов, оплаченных или возмещенных принимающей стороной, в том числе суточных, питания, проживания, проезда, при:</w:t>
      </w:r>
    </w:p>
    <w:p w14:paraId="76B64800" w14:textId="77777777" w:rsidR="00000000" w:rsidRDefault="0050258C">
      <w:pPr>
        <w:pStyle w:val="a3"/>
      </w:pPr>
      <w:r>
        <w:t>направлении в слу</w:t>
      </w:r>
      <w:r>
        <w:t>жебную командировку;</w:t>
      </w:r>
    </w:p>
    <w:p w14:paraId="49F5304B" w14:textId="77777777" w:rsidR="00000000" w:rsidRDefault="0050258C">
      <w:pPr>
        <w:pStyle w:val="a3"/>
      </w:pPr>
      <w:r>
        <w:t xml:space="preserve">направлении организацией или индивидуальным предпринимателем, являющимися для плательщика местом основной работы (службы, учебы), за границу на обучение (профессиональную подготовку, переподготовку, повышение квалификации, стажировку, </w:t>
      </w:r>
      <w:r>
        <w:t>семинар, конференцию и иные мероприятия, связанные с обучением и деятельностью такой организации или индивидуального предпринимателя);</w:t>
      </w:r>
    </w:p>
    <w:p w14:paraId="5E4A96AB" w14:textId="77777777" w:rsidR="00000000" w:rsidRDefault="0050258C">
      <w:pPr>
        <w:pStyle w:val="a3"/>
      </w:pPr>
      <w:r>
        <w:t>исполнении функций члена органа управления организации;</w:t>
      </w:r>
    </w:p>
    <w:p w14:paraId="6E830DC3" w14:textId="77777777" w:rsidR="00000000" w:rsidRDefault="0050258C">
      <w:pPr>
        <w:pStyle w:val="a3"/>
      </w:pPr>
      <w:r>
        <w:t>привлечении для участия в проведении весенних полевых работ, убор</w:t>
      </w:r>
      <w:r>
        <w:t>ке урожая и заготовке кормов;</w:t>
      </w:r>
    </w:p>
    <w:p w14:paraId="34B3E468" w14:textId="77777777" w:rsidR="00000000" w:rsidRDefault="0050258C">
      <w:pPr>
        <w:pStyle w:val="a3"/>
      </w:pPr>
      <w:r>
        <w:t>2.25. в виде бесплатно предоставляемых жилых помещений на условиях и в порядке, установленных законодательными актами;</w:t>
      </w:r>
    </w:p>
    <w:p w14:paraId="744E3947" w14:textId="77777777" w:rsidR="00000000" w:rsidRDefault="0050258C">
      <w:pPr>
        <w:pStyle w:val="a3"/>
      </w:pPr>
      <w:r>
        <w:t>2.26. участниками договора простого товарищества при возврате их вкладов в общее дело, а также при распреде</w:t>
      </w:r>
      <w:r>
        <w:t>лении прибыли простого товарищества после ее налогообложения;</w:t>
      </w:r>
    </w:p>
    <w:p w14:paraId="77F84E47" w14:textId="77777777" w:rsidR="00000000" w:rsidRDefault="0050258C">
      <w:pPr>
        <w:pStyle w:val="a3"/>
      </w:pPr>
      <w:r>
        <w:t>2.27. в виде сумм, получаемых от сдачи внаем жилых помещений, собственниками (нанимателями) которых являются лица, обязанные возмещать расходы, затраченные государством на содержание детей, нахо</w:t>
      </w:r>
      <w:r>
        <w:t>дящихся на государственном обеспечении, по договорам найма, заключаемым местными исполнительными и распорядительными органами, и перечисляемых в порядке и на условиях, определяемых законодательством, на погашение указанными лицами расходов, затраченных гос</w:t>
      </w:r>
      <w:r>
        <w:t>ударством на содержание детей, находящихся на государственном обеспечении;</w:t>
      </w:r>
    </w:p>
    <w:p w14:paraId="0BDFF2CE" w14:textId="77777777" w:rsidR="00000000" w:rsidRDefault="0050258C">
      <w:pPr>
        <w:pStyle w:val="a3"/>
      </w:pPr>
      <w:r>
        <w:t>2.28. в размере государственной адресной социальной помощи, государственных социальных льгот и социальной поддержки, предоставляемых в случаях, установленных законодательными актами</w:t>
      </w:r>
      <w:r>
        <w:t>;</w:t>
      </w:r>
    </w:p>
    <w:p w14:paraId="297289CD" w14:textId="77777777" w:rsidR="00000000" w:rsidRDefault="0050258C">
      <w:pPr>
        <w:pStyle w:val="a3"/>
      </w:pPr>
      <w:r>
        <w:t xml:space="preserve">2.29. военнослужащими, лицами рядового и начальствующего состава Следственного комитета, Государственного комитета судебных экспертиз, органов внутренних дел, органов финансовых расследований Комитета государственного контроля (далее – органы финансовых </w:t>
      </w:r>
      <w:r>
        <w:t>расследований), органов и подразделений по чрезвычайным ситуациям (далее в настоящей главе – военнослужащие), за исключением военнослужащих срочной военной службы, курсантов учреждений образования, осуществляющих подготовку кадров по специальностям (направ</w:t>
      </w:r>
      <w:r>
        <w:t>лениям специальностей, специализациям) для Вооруженных Сил, других войск и воинских формирований, Следственного комитета, Государственного комитета судебных экспертиз, органов внутренних дел, органов финансовых расследований, органов и подразделений Минист</w:t>
      </w:r>
      <w:r>
        <w:t>ерства по чрезвычайным ситуациям, и членами их семей в размере оплаты за счет средств Министерства обороны, Министерства внутренних дел, Следственного комитета, Государственного комитета судебных экспертиз, Министерства по чрезвычайным ситуациям, Государст</w:t>
      </w:r>
      <w:r>
        <w:t>венного пограничного комитета, Комитета государственной безопасности, Комитета государственного контроля, Службы безопасности Президента Республики Беларусь, Оперативно-аналитического центра при Президенте Республики Беларусь (далее в настоящей главе – гос</w:t>
      </w:r>
      <w:r>
        <w:t>ударственные органы, в которых предусмотрена военная служба) проезда и перевозки собственного имущества весом до 10 тонн при переводе либо увольнении с военной службы, службы в Следственном комитете, Государственном комитете судебных экспертиз, органах вну</w:t>
      </w:r>
      <w:r>
        <w:t>тренних дел, финансовых расследований, органах и подразделениях по чрезвычайным ситуациям (далее в настоящей главе – военная служба) в запас (отставку) в случаях, связанных с переездом в другую местность;</w:t>
      </w:r>
    </w:p>
    <w:p w14:paraId="2A1D4375" w14:textId="77777777" w:rsidR="00000000" w:rsidRDefault="0050258C">
      <w:pPr>
        <w:pStyle w:val="a3"/>
      </w:pPr>
      <w:r>
        <w:t>2.30. военнослужащими, занимающими должности в орга</w:t>
      </w:r>
      <w:r>
        <w:t>нах межгосударственных образований и в международных организациях, находящихся на территории иностранных государств, и членами их семей, а также курсантами и слушателями, магистрантами, адъюнктами, докторантами, ординаторами, соискателями (далее – слушател</w:t>
      </w:r>
      <w:r>
        <w:t>и), проходящими обучение, не связанное со служебной командировкой за границу, в организациях иностранных государств по направлению государственных органов, в которых предусмотрена военная служба, в виде возмещения один раз в год за счет средств данных госу</w:t>
      </w:r>
      <w:r>
        <w:t>дарственных органов расходов на проезд железнодорожным (кроме спальных вагонов), воздушным и автомобильным транспортом к месту обучения, а также в отпуск к месту жительства на территории Республики Беларусь и обратно;</w:t>
      </w:r>
    </w:p>
    <w:p w14:paraId="3FB1AC02" w14:textId="77777777" w:rsidR="00000000" w:rsidRDefault="0050258C">
      <w:pPr>
        <w:pStyle w:val="a3"/>
      </w:pPr>
      <w:r>
        <w:t>2.31. отдельными категориями военнослу</w:t>
      </w:r>
      <w:r>
        <w:t xml:space="preserve">жащих, прокурорских работников, определяемыми руководителями соответствующих государственных органов, в которых предусмотрена военная служба, и органов прокуратуры в размере стоимости проездных документов (билетов) на проезд всеми видами транспорта общего </w:t>
      </w:r>
      <w:r>
        <w:t>пользования (кроме автомобилей-такси) в пределах Республики Беларусь, необходимых для исполнения служебных обязанностей и приобретенных за счет средств данных государственных органов;</w:t>
      </w:r>
    </w:p>
    <w:p w14:paraId="1E208DAA" w14:textId="77777777" w:rsidR="00000000" w:rsidRDefault="0050258C">
      <w:pPr>
        <w:pStyle w:val="a3"/>
      </w:pPr>
      <w:r>
        <w:t>2.32. военнослужащими, получившими ранение (травму, контузию), увечье ил</w:t>
      </w:r>
      <w:r>
        <w:t>и заболевание при исполнении обязанностей военной службы, в период их амбулаторного лечения в связи с этим ранением (травмой, контузией), увечьем или заболеванием в размере стоимости лекарственного обеспечения, осуществляемого за счет средств соответствующ</w:t>
      </w:r>
      <w:r>
        <w:t>их государственных органов, в которых предусмотрена военная служба, в пределах перечня основных лекарственных средств, утверждаемого Министерством здравоохранения;</w:t>
      </w:r>
    </w:p>
    <w:p w14:paraId="61E76A6E" w14:textId="77777777" w:rsidR="00000000" w:rsidRDefault="0050258C">
      <w:pPr>
        <w:pStyle w:val="a3"/>
      </w:pPr>
      <w:r>
        <w:t>2.33. от осуществления видов деятельности, в отношении которых в соответствии с настоящим Ко</w:t>
      </w:r>
      <w:r>
        <w:t>дексом применяются особые режимы налогообложения;</w:t>
      </w:r>
    </w:p>
    <w:p w14:paraId="05EAD63B" w14:textId="77777777" w:rsidR="00000000" w:rsidRDefault="0050258C">
      <w:pPr>
        <w:pStyle w:val="a3"/>
      </w:pPr>
      <w:r>
        <w:t xml:space="preserve">2.34. в виде стоимости неиспользуемого государственного имущества, находившегося в республиканской или коммунальной собственности, безвозмездно полученного индивидуальным предпринимателем в собственность в </w:t>
      </w:r>
      <w:r>
        <w:t>соответствии с законодательством;</w:t>
      </w:r>
    </w:p>
    <w:p w14:paraId="1D2947DD" w14:textId="77777777" w:rsidR="00000000" w:rsidRDefault="0050258C">
      <w:pPr>
        <w:pStyle w:val="a3"/>
      </w:pPr>
      <w:r>
        <w:t>2.35. в размере компенсации или возмещения в соответствии с законодательством Республики Беларусь или законодательством иностранных государств судебных расходов, морального вреда, возмещения вреда в натуре или возмещения п</w:t>
      </w:r>
      <w:r>
        <w:t>ричиненных убытков в пределах реального ущерба, в том числе проиндексированных;</w:t>
      </w:r>
    </w:p>
    <w:p w14:paraId="53B6A620" w14:textId="77777777" w:rsidR="00000000" w:rsidRDefault="0050258C">
      <w:pPr>
        <w:pStyle w:val="a3"/>
      </w:pPr>
      <w:r>
        <w:t>2.36. в виде сумм денежных средств, возмещаемых банками в результате совершения операций, не санкционированных держателями банковских платежных карточек;</w:t>
      </w:r>
    </w:p>
    <w:p w14:paraId="21100659" w14:textId="77777777" w:rsidR="00000000" w:rsidRDefault="0050258C">
      <w:pPr>
        <w:pStyle w:val="a3"/>
      </w:pPr>
      <w:r>
        <w:t>2.37. в виде стоимости</w:t>
      </w:r>
      <w:r>
        <w:t xml:space="preserve"> улучшения имущества, находившегося в пользовании других лиц и возвращенного его собственнику, в случаях, когда улучшение явилось следствием ремонта, проведение которого было обусловлено чрезвычайными обстоятельствами (пожар, авария, стихийное бедствие, до</w:t>
      </w:r>
      <w:r>
        <w:t>рожно-транспортное происшествие и иные аналогичные обстоятельства, в том числе форс-мажорные), – при наличии документов, подтверждающих факт свершения указанных событий, сопоставимости их последствий и произведенных улучшений;</w:t>
      </w:r>
    </w:p>
    <w:p w14:paraId="7ED04D4F" w14:textId="77777777" w:rsidR="00000000" w:rsidRDefault="0050258C">
      <w:pPr>
        <w:pStyle w:val="a3"/>
      </w:pPr>
      <w:r>
        <w:t>2.38. в размере, не превышающ</w:t>
      </w:r>
      <w:r>
        <w:t>ем:</w:t>
      </w:r>
    </w:p>
    <w:p w14:paraId="1832CCC2" w14:textId="77777777" w:rsidR="00000000" w:rsidRDefault="0050258C">
      <w:pPr>
        <w:pStyle w:val="a3"/>
      </w:pPr>
      <w:r>
        <w:t xml:space="preserve">сумму вклада в уставный фонд организации или сумму фактически произведенных расходов на приобретение доли (части доли) в уставном фонде (пая (части пая)) организации, – </w:t>
      </w:r>
      <w:r>
        <w:t>учредителем (участником) организации, за исключением акционерного общества, при ее ликвидации, выходе (исключении) участника из состава участников организации, отчуждении участником доли (части доли) в уставном фонде (пая (части пая)) организации, уменьшен</w:t>
      </w:r>
      <w:r>
        <w:t>ии размера уставного фонда организации;</w:t>
      </w:r>
    </w:p>
    <w:p w14:paraId="6FE5E818" w14:textId="77777777" w:rsidR="00000000" w:rsidRDefault="0050258C">
      <w:pPr>
        <w:pStyle w:val="a3"/>
      </w:pPr>
      <w:r>
        <w:t>сумму фактически произведенных расходов на приобретение акций акционерного общества, – участником акционерного общества при ликвидации такого общества;</w:t>
      </w:r>
    </w:p>
    <w:p w14:paraId="6205D4B5" w14:textId="77777777" w:rsidR="00000000" w:rsidRDefault="0050258C">
      <w:pPr>
        <w:pStyle w:val="a3"/>
      </w:pPr>
      <w:r>
        <w:t>сумму вклада в уставный фонд унитарного предприятия или сумму фа</w:t>
      </w:r>
      <w:r>
        <w:t>ктически произведенных расходов на приобретение предприятия как имущественного комплекса, – собственником имущества унитарного предприятия при отчуждении предприятия как имущественного комплекса;</w:t>
      </w:r>
    </w:p>
    <w:p w14:paraId="14BE047D" w14:textId="77777777" w:rsidR="00000000" w:rsidRDefault="0050258C">
      <w:pPr>
        <w:pStyle w:val="a3"/>
      </w:pPr>
      <w:r>
        <w:t>сумму денежных средств и (или) стоимость имущества (доли в п</w:t>
      </w:r>
      <w:r>
        <w:t>раве собственности на имущество), переданных унитарному предприятию в хозяйственное ведение или оперативное управление, – собственником имущества этого унитарного предприятия при изъятии им у такого предприятия денежных средств и (или) имущества (доли в пр</w:t>
      </w:r>
      <w:r>
        <w:t>аве собственности на имущество).</w:t>
      </w:r>
    </w:p>
    <w:p w14:paraId="58BEF5FE" w14:textId="77777777" w:rsidR="00000000" w:rsidRDefault="0050258C">
      <w:pPr>
        <w:pStyle w:val="a3"/>
      </w:pPr>
      <w:r>
        <w:t>При этом сумма вклада учредителя (участника) в уставный фонд организации, фактически произведенные им в белорусских рублях расходы на приобретение доли (части доли) в уставном фонде (пая (части пая)) организации, на приобре</w:t>
      </w:r>
      <w:r>
        <w:t>тение акций акционерного общества, на приобретение предприятия как имущественного комплекса, а также денежные средства или стоимость имущества, переданные собственником имущества унитарного предприятия в хозяйственное ведение или оперативное управление так</w:t>
      </w:r>
      <w:r>
        <w:t>ой организации (далее в настоящей статье – расходы), подлежат пересчету в доллары США по официальному курсу, установленному Национальным банком на дату:</w:t>
      </w:r>
    </w:p>
    <w:p w14:paraId="30EFEF29" w14:textId="77777777" w:rsidR="00000000" w:rsidRDefault="0050258C">
      <w:pPr>
        <w:pStyle w:val="a3"/>
      </w:pPr>
      <w:r>
        <w:t>внесения вклада в уставный фонд организации;</w:t>
      </w:r>
    </w:p>
    <w:p w14:paraId="7FB6C238" w14:textId="77777777" w:rsidR="00000000" w:rsidRDefault="0050258C">
      <w:pPr>
        <w:pStyle w:val="a3"/>
      </w:pPr>
      <w:r>
        <w:t>передачи денежных средств или имущества собственником имущ</w:t>
      </w:r>
      <w:r>
        <w:t>ества унитарного предприятия в хозяйственное ведение или оперативное управление такому предприятию;</w:t>
      </w:r>
    </w:p>
    <w:p w14:paraId="2145E5BE" w14:textId="77777777" w:rsidR="00000000" w:rsidRDefault="0050258C">
      <w:pPr>
        <w:pStyle w:val="a3"/>
      </w:pPr>
      <w:r>
        <w:t>фактического осуществления расходов.</w:t>
      </w:r>
    </w:p>
    <w:p w14:paraId="118B6632" w14:textId="77777777" w:rsidR="00000000" w:rsidRDefault="0050258C">
      <w:pPr>
        <w:pStyle w:val="a3"/>
      </w:pPr>
      <w:r>
        <w:t>Определенные в долларах США расходы пересчитываются в белорусские рубли по официальному курсу, установленному Националь</w:t>
      </w:r>
      <w:r>
        <w:t>ным банком на дату фактического получения дохода.</w:t>
      </w:r>
    </w:p>
    <w:p w14:paraId="2BDC3A2C" w14:textId="77777777" w:rsidR="00000000" w:rsidRDefault="0050258C">
      <w:pPr>
        <w:pStyle w:val="a3"/>
      </w:pPr>
      <w:r>
        <w:t>Если курс белорусского рубля по отношению к доллару США, установленный Национальным банком на дату внесения взноса (вклада) в уставный фонд организации, передачи денежных средств или имущества собственником</w:t>
      </w:r>
      <w:r>
        <w:t xml:space="preserve"> имущества унитарного предприятия в хозяйственное ведение или оперативное управление такому предприятию или на дату фактического осуществления иных расходов, больше курса белорусского рубля по отношению к доллару США, установленного Национальным банком на </w:t>
      </w:r>
      <w:r>
        <w:t>дату фактического получения учредителем (участником) организации, собственником имущества унитарного предприятия дохода, то пересчет, указанный в частях второй и третьей настоящего подпункта, не производится.</w:t>
      </w:r>
    </w:p>
    <w:p w14:paraId="3AB071B1" w14:textId="77777777" w:rsidR="00000000" w:rsidRDefault="0050258C">
      <w:pPr>
        <w:pStyle w:val="a3"/>
      </w:pPr>
      <w:r>
        <w:t>Расходы, произведенные учредителем (участником)</w:t>
      </w:r>
      <w:r>
        <w:t xml:space="preserve"> организации, собственником имущества унитарного предприятия в иностранной валюте, подлежат пересчету в белорусские рубли по официальному курсу белорусского рубля к соответствующей иностранной валюте, установленному Национальным банком на дату фактического</w:t>
      </w:r>
      <w:r>
        <w:t xml:space="preserve"> получения им дохода.</w:t>
      </w:r>
    </w:p>
    <w:p w14:paraId="1E0666A0" w14:textId="77777777" w:rsidR="00000000" w:rsidRDefault="0050258C">
      <w:pPr>
        <w:pStyle w:val="a3"/>
      </w:pPr>
      <w:r>
        <w:t>Если доля (часть доли) в уставном фонде (пая (части пая)) организации была получена учредителем (участником) в собственность на безвозмездной основе, за исключением случаев, указанных в части седьмой настоящего подпункта, или с частич</w:t>
      </w:r>
      <w:r>
        <w:t>ной оплатой, то в состав расходов учредителя (участника) организации включаются суммы, с которых был исчислен и уплачен подоходный налог с физических лиц при таком получении.</w:t>
      </w:r>
    </w:p>
    <w:p w14:paraId="769BBB00" w14:textId="77777777" w:rsidR="00000000" w:rsidRDefault="0050258C">
      <w:pPr>
        <w:pStyle w:val="a3"/>
      </w:pPr>
      <w:r>
        <w:t>При получении учредителем (участником) доли (части доли) в уставном фонде (пая (ч</w:t>
      </w:r>
      <w:r>
        <w:t>асти пая)) организации в случае наследования или дарения от физических лиц, состоящих с ним в отношениях близкого родства или свойства, опекуна, попечителя и подопечного, в состав расходов учредителя (участника) организации включается сумма вклада, внесенн</w:t>
      </w:r>
      <w:r>
        <w:t>ая наследодателем (дарителем) в уставный фонд организации, или сумма фактически произведенных им расходов на приобретение доли (части доли) в уставном фонде (пая (части пая)) организации, если такие суммы или расходы не учитывались наследодателем (дарителе</w:t>
      </w:r>
      <w:r>
        <w:t>м) в целях налогообложения;</w:t>
      </w:r>
    </w:p>
    <w:p w14:paraId="4F61D5A7" w14:textId="77777777" w:rsidR="00000000" w:rsidRDefault="0050258C">
      <w:pPr>
        <w:pStyle w:val="a3"/>
      </w:pPr>
      <w:r>
        <w:t xml:space="preserve">2.39. в размере сумм подоходного налога с физических лиц, уплаченных за счет средств налогового агента при установлении контролирующим органом фактов неправомерного неудержания и неперечисления в бюджет указанных сумм налоговым </w:t>
      </w:r>
      <w:r>
        <w:t>агентом, а также регистрации в специальной компьютерной кассовой системе, обеспечивающей контроль за оборотами в сфере игорного бизнеса (далее – СККС), суммы дохода в виде выигрыша (возвращенных несыгравших ставок) на физическое лицо, которому фактически в</w:t>
      </w:r>
      <w:r>
        <w:t>ыплата (перечисление, перевод) выигрыша (возвращенных несыгравших ставок) не осуществлялась.</w:t>
      </w:r>
    </w:p>
    <w:p w14:paraId="774E3BCF" w14:textId="77777777" w:rsidR="00000000" w:rsidRDefault="0050258C">
      <w:pPr>
        <w:spacing w:after="240"/>
        <w:rPr>
          <w:rFonts w:eastAsia="Times New Roman"/>
        </w:rPr>
      </w:pPr>
    </w:p>
    <w:p w14:paraId="0F5973BB" w14:textId="77777777" w:rsidR="00000000" w:rsidRDefault="0050258C">
      <w:pPr>
        <w:jc w:val="center"/>
        <w:rPr>
          <w:rFonts w:eastAsia="Times New Roman"/>
        </w:rPr>
      </w:pPr>
      <w:r>
        <w:rPr>
          <w:rFonts w:eastAsia="Times New Roman"/>
          <w:b/>
          <w:bCs/>
        </w:rPr>
        <w:t>Статья 197.</w:t>
      </w:r>
      <w:r>
        <w:rPr>
          <w:rFonts w:eastAsia="Times New Roman"/>
        </w:rPr>
        <w:t xml:space="preserve"> Доходы, полученные от источников в Республике Беларусь</w:t>
      </w:r>
    </w:p>
    <w:p w14:paraId="75B98667" w14:textId="77777777" w:rsidR="00000000" w:rsidRDefault="0050258C">
      <w:pPr>
        <w:rPr>
          <w:rFonts w:eastAsia="Times New Roman"/>
        </w:rPr>
      </w:pPr>
    </w:p>
    <w:p w14:paraId="69660378" w14:textId="77777777" w:rsidR="00000000" w:rsidRDefault="0050258C">
      <w:pPr>
        <w:pStyle w:val="a3"/>
      </w:pPr>
      <w:r>
        <w:t>1. К доходам, полученным от источников в Республике Беларусь, относятся:</w:t>
      </w:r>
    </w:p>
    <w:p w14:paraId="099FFBB9" w14:textId="77777777" w:rsidR="00000000" w:rsidRDefault="0050258C">
      <w:pPr>
        <w:pStyle w:val="a3"/>
      </w:pPr>
      <w:r>
        <w:t>1.1. дивиденды и п</w:t>
      </w:r>
      <w:r>
        <w:t>роценты, полученные от белорусской организации, а также проценты, полученные от белорусского индивидуального предпринимателя или иностранной организации, осуществляющей деятельность на территории Республики Беларусь через постоянное представительство;</w:t>
      </w:r>
    </w:p>
    <w:p w14:paraId="5988959D" w14:textId="77777777" w:rsidR="00000000" w:rsidRDefault="0050258C">
      <w:pPr>
        <w:pStyle w:val="a3"/>
      </w:pPr>
      <w:r>
        <w:t>1.2.</w:t>
      </w:r>
      <w:r>
        <w:t xml:space="preserve"> страховое возмещение и (или) обеспечение при наступлении страхового случая, полученные от белорусской страховой организации и (или) от иностранной организации, осуществляющей деятельность на территории Республики Беларусь через постоянное представительств</w:t>
      </w:r>
      <w:r>
        <w:t>о;</w:t>
      </w:r>
    </w:p>
    <w:p w14:paraId="67E084B8" w14:textId="77777777" w:rsidR="00000000" w:rsidRDefault="0050258C">
      <w:pPr>
        <w:pStyle w:val="a3"/>
      </w:pPr>
      <w:r>
        <w:t>1.3. доходы, полученные от использования на территории Республики Беларусь объектов интеллектуальной собственности;</w:t>
      </w:r>
    </w:p>
    <w:p w14:paraId="2B507B22" w14:textId="77777777" w:rsidR="00000000" w:rsidRDefault="0050258C">
      <w:pPr>
        <w:pStyle w:val="a3"/>
      </w:pPr>
      <w:r>
        <w:t>1.4. доходы, полученные от сдачи в аренду (передачи в финансовую аренду (лизинг)) или иного использования имущества, находящегося на терр</w:t>
      </w:r>
      <w:r>
        <w:t>итории Республики Беларусь, включая стоимость улучшения имущества, находившегося в пользовании других лиц и возвращенного его собственнику;</w:t>
      </w:r>
    </w:p>
    <w:p w14:paraId="49909D98" w14:textId="77777777" w:rsidR="00000000" w:rsidRDefault="0050258C">
      <w:pPr>
        <w:pStyle w:val="a3"/>
      </w:pPr>
      <w:r>
        <w:t>1.5. доходы, полученные от отчуждения:</w:t>
      </w:r>
    </w:p>
    <w:p w14:paraId="4BFAACAE" w14:textId="77777777" w:rsidR="00000000" w:rsidRDefault="0050258C">
      <w:pPr>
        <w:pStyle w:val="a3"/>
      </w:pPr>
      <w:r>
        <w:t>1.5.1. недвижимого имущества, в том числе предприятия как имущественного комп</w:t>
      </w:r>
      <w:r>
        <w:t>лекса (его части), находящегося на территории Республики Беларусь;</w:t>
      </w:r>
    </w:p>
    <w:p w14:paraId="6ABF6E98" w14:textId="77777777" w:rsidR="00000000" w:rsidRDefault="0050258C">
      <w:pPr>
        <w:pStyle w:val="a3"/>
      </w:pPr>
      <w:r>
        <w:t>1.5.2. на территории Республики Беларусь акций или иных ценных бумаг, долей учредителей (участников) в уставном фонде, паев в имуществе иностранных организаций либо их части;</w:t>
      </w:r>
    </w:p>
    <w:p w14:paraId="4D029FD3" w14:textId="77777777" w:rsidR="00000000" w:rsidRDefault="0050258C">
      <w:pPr>
        <w:pStyle w:val="a3"/>
      </w:pPr>
      <w:r>
        <w:t>1.5.3. акций и</w:t>
      </w:r>
      <w:r>
        <w:t>ли иных ценных бумаг, долей учредителей (участников) в уставном фонде, паев в имуществе белорусских организаций либо их части;</w:t>
      </w:r>
    </w:p>
    <w:p w14:paraId="78BA3CFD" w14:textId="77777777" w:rsidR="00000000" w:rsidRDefault="0050258C">
      <w:pPr>
        <w:pStyle w:val="a3"/>
      </w:pPr>
      <w:r>
        <w:t>1.5.4. прав требования к белорусской организации или иностранной организации, осуществляющей деятельность на территории Республик</w:t>
      </w:r>
      <w:r>
        <w:t>и Беларусь через постоянное представительство;</w:t>
      </w:r>
    </w:p>
    <w:p w14:paraId="1BC29FDC" w14:textId="77777777" w:rsidR="00000000" w:rsidRDefault="0050258C">
      <w:pPr>
        <w:pStyle w:val="a3"/>
      </w:pPr>
      <w:r>
        <w:t>1.5.5. иного имущества, находящегося на территории Республики Беларусь;</w:t>
      </w:r>
    </w:p>
    <w:p w14:paraId="147B8EC5" w14:textId="77777777" w:rsidR="00000000" w:rsidRDefault="0050258C">
      <w:pPr>
        <w:pStyle w:val="a3"/>
      </w:pPr>
      <w:r>
        <w:t>1.6. вознаграждения за исполнение трудовых или иных обязанностей, выполненную работу, оказанную услугу, совершение действия (бездействие), получаемые плательщиками от белорусских организаций, белорусских индивидуальных предпринимателей, нотариусов, иностра</w:t>
      </w:r>
      <w:r>
        <w:t>нных организаций, осуществляющих деятельность на территории Республики Беларусь через постоянное представительство, представительств иностранных организаций, открытых в порядке, установленном законодательством, независимо от места, где фактически исполняли</w:t>
      </w:r>
      <w:r>
        <w:t>сь возложенные на этих плательщиков обязанности или откуда производились выплаты этих вознаграждений;</w:t>
      </w:r>
    </w:p>
    <w:p w14:paraId="6320D8DB" w14:textId="77777777" w:rsidR="00000000" w:rsidRDefault="0050258C">
      <w:pPr>
        <w:pStyle w:val="a3"/>
      </w:pPr>
      <w:r>
        <w:t>1.7. пенсии, пособия, стипендии и иные аналогичные выплаты, полученные плательщиком в соответствии с законодательством;</w:t>
      </w:r>
    </w:p>
    <w:p w14:paraId="7E2C39B9" w14:textId="77777777" w:rsidR="00000000" w:rsidRDefault="0050258C">
      <w:pPr>
        <w:pStyle w:val="a3"/>
      </w:pPr>
      <w:r>
        <w:t>1.8. доходы, полученные от использ</w:t>
      </w:r>
      <w:r>
        <w:t xml:space="preserve">ования любых транспортных средств, морских, воздушных судов, судов внутреннего плавания, судов смешанного (река – море) плавания в связи с перевозками в Республику Беларусь и (или) из Республики Беларусь или в ее пределах, а также штрафы и иные санкции за </w:t>
      </w:r>
      <w:r>
        <w:t>простой (задержку) таких транспортных средств и судов в пунктах погрузки (выгрузки) на территории Республики Беларусь;</w:t>
      </w:r>
    </w:p>
    <w:p w14:paraId="01AF6B31" w14:textId="77777777" w:rsidR="00000000" w:rsidRDefault="0050258C">
      <w:pPr>
        <w:pStyle w:val="a3"/>
      </w:pPr>
      <w:r>
        <w:t>1.9. доходы, полученные от использования трубопроводов, линий электропередачи, объектов электросвязи и иных средств связи, включая компью</w:t>
      </w:r>
      <w:r>
        <w:t>терные сети, на территории Республики Беларусь;</w:t>
      </w:r>
    </w:p>
    <w:p w14:paraId="41AFE961" w14:textId="77777777" w:rsidR="00000000" w:rsidRDefault="0050258C">
      <w:pPr>
        <w:pStyle w:val="a3"/>
      </w:pPr>
      <w:r>
        <w:t>1.10. иные доходы, получаемые плательщиком от источников в Республике Беларусь.</w:t>
      </w:r>
    </w:p>
    <w:p w14:paraId="1498F906" w14:textId="77777777" w:rsidR="00000000" w:rsidRDefault="0050258C">
      <w:pPr>
        <w:pStyle w:val="a3"/>
      </w:pPr>
      <w:r>
        <w:t>2. Для целей настоящей статьи не относятся к доходам, полученным от источников в Республике Беларусь, доходы физического лица, п</w:t>
      </w:r>
      <w:r>
        <w:t>олученные им в результате проведения внешнеторговых операций:</w:t>
      </w:r>
    </w:p>
    <w:p w14:paraId="4B9609EF" w14:textId="77777777" w:rsidR="00000000" w:rsidRDefault="0050258C">
      <w:pPr>
        <w:pStyle w:val="a3"/>
      </w:pPr>
      <w:r>
        <w:t>от реализации товаров, ввозимых на территорию Республики Беларусь;</w:t>
      </w:r>
    </w:p>
    <w:p w14:paraId="5607FCD9" w14:textId="77777777" w:rsidR="00000000" w:rsidRDefault="0050258C">
      <w:pPr>
        <w:pStyle w:val="a3"/>
      </w:pPr>
      <w:r>
        <w:t>от выполнения за пределами Республики Беларусь работ по переработке давальческого сырья.</w:t>
      </w:r>
    </w:p>
    <w:p w14:paraId="0B7C07AC" w14:textId="77777777" w:rsidR="00000000" w:rsidRDefault="0050258C">
      <w:pPr>
        <w:pStyle w:val="a3"/>
      </w:pPr>
      <w:r>
        <w:t>Положения настоящего пункта не распрос</w:t>
      </w:r>
      <w:r>
        <w:t>траняются на доходы налоговых резидентов Республики Беларусь.</w:t>
      </w:r>
    </w:p>
    <w:p w14:paraId="303F081C" w14:textId="77777777" w:rsidR="00000000" w:rsidRDefault="0050258C">
      <w:pPr>
        <w:spacing w:after="240"/>
        <w:rPr>
          <w:rFonts w:eastAsia="Times New Roman"/>
        </w:rPr>
      </w:pPr>
    </w:p>
    <w:p w14:paraId="7D26DD9B" w14:textId="77777777" w:rsidR="00000000" w:rsidRDefault="0050258C">
      <w:pPr>
        <w:jc w:val="center"/>
        <w:rPr>
          <w:rFonts w:eastAsia="Times New Roman"/>
        </w:rPr>
      </w:pPr>
      <w:r>
        <w:rPr>
          <w:rFonts w:eastAsia="Times New Roman"/>
          <w:b/>
          <w:bCs/>
        </w:rPr>
        <w:t>Статья 198.</w:t>
      </w:r>
      <w:r>
        <w:rPr>
          <w:rFonts w:eastAsia="Times New Roman"/>
        </w:rPr>
        <w:t xml:space="preserve"> Доходы, полученные от источников за пределами Республики Беларусь</w:t>
      </w:r>
    </w:p>
    <w:p w14:paraId="57106F6E" w14:textId="77777777" w:rsidR="00000000" w:rsidRDefault="0050258C">
      <w:pPr>
        <w:rPr>
          <w:rFonts w:eastAsia="Times New Roman"/>
        </w:rPr>
      </w:pPr>
    </w:p>
    <w:p w14:paraId="2C8FACFF" w14:textId="77777777" w:rsidR="00000000" w:rsidRDefault="0050258C">
      <w:pPr>
        <w:pStyle w:val="a3"/>
      </w:pPr>
      <w:r>
        <w:t>К доходам, полученным от источников за пределами Республики Беларусь, относятся:</w:t>
      </w:r>
    </w:p>
    <w:p w14:paraId="1EEC8AE8" w14:textId="77777777" w:rsidR="00000000" w:rsidRDefault="0050258C">
      <w:pPr>
        <w:pStyle w:val="a3"/>
      </w:pPr>
      <w:r>
        <w:t>1. дивиденды и проценты, получ</w:t>
      </w:r>
      <w:r>
        <w:t>енные от иностранной организации (за исключением процентов, полученных от иностранной организации, осуществляющей деятельность на территории Республики Беларусь через постоянное представительство), а также проценты, полученные от иностранного индивидуально</w:t>
      </w:r>
      <w:r>
        <w:t>го предпринимателя;</w:t>
      </w:r>
    </w:p>
    <w:p w14:paraId="739998B5" w14:textId="77777777" w:rsidR="00000000" w:rsidRDefault="0050258C">
      <w:pPr>
        <w:pStyle w:val="a3"/>
      </w:pPr>
      <w:r>
        <w:t>2. страховое возмещение и (или) обеспечение при наступлении страхового случая, полученные от иностранной страховой организации (за исключением иностранной страховой организации, осуществляющей деятельность на территории Республики Белар</w:t>
      </w:r>
      <w:r>
        <w:t>усь через постоянное представительство);</w:t>
      </w:r>
    </w:p>
    <w:p w14:paraId="66843AF5" w14:textId="77777777" w:rsidR="00000000" w:rsidRDefault="0050258C">
      <w:pPr>
        <w:pStyle w:val="a3"/>
      </w:pPr>
      <w:r>
        <w:t>3. доходы, полученные от использования за пределами территории Республики Беларусь объектов интеллектуальной собственности;</w:t>
      </w:r>
    </w:p>
    <w:p w14:paraId="79D6B5B9" w14:textId="77777777" w:rsidR="00000000" w:rsidRDefault="0050258C">
      <w:pPr>
        <w:pStyle w:val="a3"/>
      </w:pPr>
      <w:r>
        <w:t>4. доходы, полученные от сдачи в аренду (передачи в финансовую аренду (лизинг)) или от иног</w:t>
      </w:r>
      <w:r>
        <w:t>о использования имущества, находящегося за пределами территории Республики Беларусь, включая стоимость улучшения имущества, находившегося в пользовании других лиц и возвращенного его собственнику;</w:t>
      </w:r>
    </w:p>
    <w:p w14:paraId="3D06698D" w14:textId="77777777" w:rsidR="00000000" w:rsidRDefault="0050258C">
      <w:pPr>
        <w:pStyle w:val="a3"/>
      </w:pPr>
      <w:r>
        <w:t>5. доходы, полученные от отчуждения:</w:t>
      </w:r>
    </w:p>
    <w:p w14:paraId="3A0C1D11" w14:textId="77777777" w:rsidR="00000000" w:rsidRDefault="0050258C">
      <w:pPr>
        <w:pStyle w:val="a3"/>
      </w:pPr>
      <w:r>
        <w:t>5.1. недвижимого имуще</w:t>
      </w:r>
      <w:r>
        <w:t>ства, в том числе предприятия как имущественного комплекса (его части), находящегося за пределами территории Республики Беларусь;</w:t>
      </w:r>
    </w:p>
    <w:p w14:paraId="7DC3DCA7" w14:textId="77777777" w:rsidR="00000000" w:rsidRDefault="0050258C">
      <w:pPr>
        <w:pStyle w:val="a3"/>
      </w:pPr>
      <w:r>
        <w:t>5.2. за пределами территории Республики Беларусь акций или иных ценных бумаг, долей учредителей (участников) в уставном фонде,</w:t>
      </w:r>
      <w:r>
        <w:t xml:space="preserve"> паев в имуществе иностранных организаций либо их части;</w:t>
      </w:r>
    </w:p>
    <w:p w14:paraId="5DF4FDCF" w14:textId="77777777" w:rsidR="00000000" w:rsidRDefault="0050258C">
      <w:pPr>
        <w:pStyle w:val="a3"/>
      </w:pPr>
      <w:r>
        <w:t>5.3. прав требования к иностранной организации (за исключением прав требования к иностранной организации, осуществляющей деятельность на территории Республики Беларусь через постоянное представительс</w:t>
      </w:r>
      <w:r>
        <w:t>тво);</w:t>
      </w:r>
    </w:p>
    <w:p w14:paraId="1AB9D3E1" w14:textId="77777777" w:rsidR="00000000" w:rsidRDefault="0050258C">
      <w:pPr>
        <w:pStyle w:val="a3"/>
      </w:pPr>
      <w:r>
        <w:t>5.4. иного имущества, находящегося за пределами территории Республики Беларусь;</w:t>
      </w:r>
    </w:p>
    <w:p w14:paraId="660224DF" w14:textId="77777777" w:rsidR="00000000" w:rsidRDefault="0050258C">
      <w:pPr>
        <w:pStyle w:val="a3"/>
      </w:pPr>
      <w:r>
        <w:t>6. вознаграждения за исполнение трудовых или иных обязанностей, выполненную работу, оказанную услугу, совершение действия (бездействие), получаемые плательщиками от иност</w:t>
      </w:r>
      <w:r>
        <w:t>ранных организаций (кроме доходов, получаемых от иностранных организаций, осуществляющих деятельность на территории Республики Беларусь через постоянное представительство, представительств иностранных организаций, открытых в порядке, установленном законода</w:t>
      </w:r>
      <w:r>
        <w:t>тельством), иностранных индивидуальных предпринимателей, представительств и органов международных организаций и межгосударственных образований, дипломатических представительств и консульских учреждений иностранных государств, независимо от места, где факти</w:t>
      </w:r>
      <w:r>
        <w:t>чески исполнялись возложенные на этих плательщиков обязанности;</w:t>
      </w:r>
    </w:p>
    <w:p w14:paraId="7B4D5972" w14:textId="77777777" w:rsidR="00000000" w:rsidRDefault="0050258C">
      <w:pPr>
        <w:pStyle w:val="a3"/>
      </w:pPr>
      <w:r>
        <w:t>7. пенсии, пособия, стипендии и иные аналогичные выплаты, полученные плательщиком в соответствии с законодательством иностранных государств;</w:t>
      </w:r>
    </w:p>
    <w:p w14:paraId="616D73D5" w14:textId="77777777" w:rsidR="00000000" w:rsidRDefault="0050258C">
      <w:pPr>
        <w:pStyle w:val="a3"/>
      </w:pPr>
      <w:r>
        <w:t>8. доходы, полученные от использования любых трансп</w:t>
      </w:r>
      <w:r>
        <w:t>ортных средств, морских, воздушных судов, судов внутреннего плавания, судов смешанного (река – море) плавания, а также штрафы и иные санкции за простой (задержку) таких транспортных средств в пунктах погрузки (выгрузки), за исключением доходов, предусмотре</w:t>
      </w:r>
      <w:r>
        <w:t xml:space="preserve">нных подпунктом 1.8 пункта 1 </w:t>
      </w:r>
      <w:hyperlink r:id="rId507" w:history="1">
        <w:r>
          <w:rPr>
            <w:rStyle w:val="a4"/>
          </w:rPr>
          <w:t>статьи 197 настоящего Кодекса</w:t>
        </w:r>
      </w:hyperlink>
      <w:r>
        <w:t>;</w:t>
      </w:r>
    </w:p>
    <w:p w14:paraId="3F019150" w14:textId="77777777" w:rsidR="00000000" w:rsidRDefault="0050258C">
      <w:pPr>
        <w:pStyle w:val="a3"/>
      </w:pPr>
      <w:r>
        <w:t>9. иные доходы, получаемые плательщиком от источников за пределами Республики Беларусь.</w:t>
      </w:r>
    </w:p>
    <w:p w14:paraId="3A308939" w14:textId="77777777" w:rsidR="00000000" w:rsidRDefault="0050258C">
      <w:pPr>
        <w:spacing w:after="240"/>
        <w:rPr>
          <w:rFonts w:eastAsia="Times New Roman"/>
        </w:rPr>
      </w:pPr>
    </w:p>
    <w:p w14:paraId="730D1D68" w14:textId="77777777" w:rsidR="00000000" w:rsidRDefault="0050258C">
      <w:pPr>
        <w:jc w:val="center"/>
        <w:rPr>
          <w:rFonts w:eastAsia="Times New Roman"/>
        </w:rPr>
      </w:pPr>
      <w:r>
        <w:rPr>
          <w:rFonts w:eastAsia="Times New Roman"/>
          <w:b/>
          <w:bCs/>
        </w:rPr>
        <w:t>Статья 199.</w:t>
      </w:r>
      <w:r>
        <w:rPr>
          <w:rFonts w:eastAsia="Times New Roman"/>
        </w:rPr>
        <w:t xml:space="preserve"> </w:t>
      </w:r>
      <w:r>
        <w:rPr>
          <w:rFonts w:eastAsia="Times New Roman"/>
        </w:rPr>
        <w:t>Налоговая база подоходного налога с физических лиц</w:t>
      </w:r>
    </w:p>
    <w:p w14:paraId="592E067B" w14:textId="77777777" w:rsidR="00000000" w:rsidRDefault="0050258C">
      <w:pPr>
        <w:rPr>
          <w:rFonts w:eastAsia="Times New Roman"/>
        </w:rPr>
      </w:pPr>
    </w:p>
    <w:p w14:paraId="55BB8582" w14:textId="77777777" w:rsidR="00000000" w:rsidRDefault="0050258C">
      <w:pPr>
        <w:pStyle w:val="a3"/>
      </w:pPr>
      <w:r>
        <w:t>1. При определении налоговой базы подоходного налога с физических лиц учитываются все доходы плательщика, полученные им как в денежной, так и в натуральной формах.</w:t>
      </w:r>
    </w:p>
    <w:p w14:paraId="15FDAA7D" w14:textId="77777777" w:rsidR="00000000" w:rsidRDefault="0050258C">
      <w:pPr>
        <w:pStyle w:val="a3"/>
      </w:pPr>
      <w:r>
        <w:t>Если из дохода плательщика по его распоряжению, по решению суда или иных органов производятся какие-либо удержания, такие удержания не уменьшают налоговую базу подоходного налога с физических лиц.</w:t>
      </w:r>
    </w:p>
    <w:p w14:paraId="3F824438" w14:textId="77777777" w:rsidR="00000000" w:rsidRDefault="0050258C">
      <w:pPr>
        <w:pStyle w:val="a3"/>
      </w:pPr>
      <w:r>
        <w:t>2. Налоговая база подоходного налога с физических лиц опред</w:t>
      </w:r>
      <w:r>
        <w:t>еляется отдельно по каждому виду доходов, в отношении которых установлены различные налоговые ставки.</w:t>
      </w:r>
    </w:p>
    <w:p w14:paraId="037FE4C6" w14:textId="77777777" w:rsidR="00000000" w:rsidRDefault="0050258C">
      <w:pPr>
        <w:pStyle w:val="a3"/>
      </w:pPr>
      <w:r>
        <w:t xml:space="preserve">3. Для доходов, в отношении которых ставки подоходного налога с физических лиц установлены пунктами 1, 5 и подпунктом 7.2 пункта 7 </w:t>
      </w:r>
      <w:hyperlink r:id="rId508" w:history="1">
        <w:r>
          <w:rPr>
            <w:rStyle w:val="a4"/>
          </w:rPr>
          <w:t>статьи 214 настоящего Кодекса</w:t>
        </w:r>
      </w:hyperlink>
      <w:r>
        <w:t xml:space="preserve"> и (или) актами Президента Республики Беларусь, налоговая база подоходного налога с физических лиц определяется за каждый календарный месяц налогового периода как денежное выражение т</w:t>
      </w:r>
      <w:r>
        <w:t xml:space="preserve">аких доходов, подлежащих налогообложению, уменьшенных на сумму налоговых вычетов, применяемых последовательно в соответствии со </w:t>
      </w:r>
      <w:hyperlink r:id="rId509" w:history="1">
        <w:r>
          <w:rPr>
            <w:rStyle w:val="a4"/>
          </w:rPr>
          <w:t>статьями 209</w:t>
        </w:r>
      </w:hyperlink>
      <w:r>
        <w:t>–</w:t>
      </w:r>
      <w:hyperlink r:id="rId510" w:history="1">
        <w:r>
          <w:rPr>
            <w:rStyle w:val="a4"/>
          </w:rPr>
          <w:t>212 настоящего Кодекса</w:t>
        </w:r>
      </w:hyperlink>
      <w:r>
        <w:t>, с учетом особенностей, предусмотренных настоящей главой.</w:t>
      </w:r>
    </w:p>
    <w:p w14:paraId="5C783DE5" w14:textId="77777777" w:rsidR="00000000" w:rsidRDefault="0050258C">
      <w:pPr>
        <w:pStyle w:val="a3"/>
      </w:pPr>
      <w:r>
        <w:t>При этом налоговая база подоходного налога с физических лиц по операциям с ценными бумагами, финансовыми инструментами срочных сделок, по договорам доверитель</w:t>
      </w:r>
      <w:r>
        <w:t xml:space="preserve">ного управления денежными средствами и от участия в фондах банковского управления определяется отдельно от иных видов доходов, выплачиваемых плательщику по месту основной работы. Налоговые вычеты, предусмотренные </w:t>
      </w:r>
      <w:hyperlink r:id="rId511" w:history="1">
        <w:r>
          <w:rPr>
            <w:rStyle w:val="a4"/>
          </w:rPr>
          <w:t>статьями 209</w:t>
        </w:r>
      </w:hyperlink>
      <w:r>
        <w:t>–</w:t>
      </w:r>
      <w:hyperlink r:id="rId512" w:history="1">
        <w:r>
          <w:rPr>
            <w:rStyle w:val="a4"/>
          </w:rPr>
          <w:t>211 настоящего Кодекса</w:t>
        </w:r>
      </w:hyperlink>
      <w:r>
        <w:t>, предоставляются в отношении таких доходов налоговым органом на основании налоговой декларации (расчета) по подоходному налогу с фи</w:t>
      </w:r>
      <w:r>
        <w:t xml:space="preserve">зических лиц, представляемой плательщиком в соответствии с пунктом 2 </w:t>
      </w:r>
      <w:hyperlink r:id="rId513" w:history="1">
        <w:r>
          <w:rPr>
            <w:rStyle w:val="a4"/>
          </w:rPr>
          <w:t>статьи 222 настоящего Кодекса</w:t>
        </w:r>
      </w:hyperlink>
      <w:r>
        <w:t>.</w:t>
      </w:r>
    </w:p>
    <w:p w14:paraId="0BEB5C5A" w14:textId="77777777" w:rsidR="00000000" w:rsidRDefault="0050258C">
      <w:pPr>
        <w:pStyle w:val="a3"/>
      </w:pPr>
      <w:r>
        <w:t>4. Для доходов, в отношении которых ставки подоходного налога с физических лиц установлен</w:t>
      </w:r>
      <w:r>
        <w:t xml:space="preserve">ы подпунктом 3.1 пункта 3 </w:t>
      </w:r>
      <w:hyperlink r:id="rId514" w:history="1">
        <w:r>
          <w:rPr>
            <w:rStyle w:val="a4"/>
          </w:rPr>
          <w:t>статьи 214 настоящего Кодекса</w:t>
        </w:r>
      </w:hyperlink>
      <w:r>
        <w:t xml:space="preserve"> и (или) актами Президента Республики Беларусь, налоговая база подоходного налога с физических лиц определяется как денежное выражение</w:t>
      </w:r>
      <w:r>
        <w:t xml:space="preserve"> таких доходов, подлежащих налогообложению, уменьшенных на сумму расходов, предусмотренных </w:t>
      </w:r>
      <w:hyperlink r:id="rId515" w:history="1">
        <w:r>
          <w:rPr>
            <w:rStyle w:val="a4"/>
          </w:rPr>
          <w:t>статьей 205 настоящего Кодекса</w:t>
        </w:r>
      </w:hyperlink>
      <w:r>
        <w:t>, и на сумму налоговых вычетов, применяемых последовательно в соотве</w:t>
      </w:r>
      <w:r>
        <w:t xml:space="preserve">тствии со </w:t>
      </w:r>
      <w:hyperlink r:id="rId516" w:history="1">
        <w:r>
          <w:rPr>
            <w:rStyle w:val="a4"/>
          </w:rPr>
          <w:t>статьями 209</w:t>
        </w:r>
      </w:hyperlink>
      <w:r>
        <w:t>–</w:t>
      </w:r>
      <w:hyperlink r:id="rId517" w:history="1">
        <w:r>
          <w:rPr>
            <w:rStyle w:val="a4"/>
          </w:rPr>
          <w:t>211 настоящего Кодекса</w:t>
        </w:r>
      </w:hyperlink>
      <w:r>
        <w:t>.</w:t>
      </w:r>
    </w:p>
    <w:p w14:paraId="5F429A39" w14:textId="77777777" w:rsidR="00000000" w:rsidRDefault="0050258C">
      <w:pPr>
        <w:pStyle w:val="a3"/>
      </w:pPr>
      <w:r>
        <w:t xml:space="preserve">5. Для доходов, указанных в части первой пункта 2 </w:t>
      </w:r>
      <w:hyperlink r:id="rId518" w:history="1">
        <w:r>
          <w:rPr>
            <w:rStyle w:val="a4"/>
          </w:rPr>
          <w:t>статьи 224 настоящего Кодекса</w:t>
        </w:r>
      </w:hyperlink>
      <w:r>
        <w:t>, налоговая база подоходного налога с физических лиц определяется за каждый календарный месяц налогового периода как денежное выражение таких доходов, подлежащих налогообложению, уменьшен</w:t>
      </w:r>
      <w:r>
        <w:t xml:space="preserve">ных на сумму налоговых вычетов, применяемых в соответствии со </w:t>
      </w:r>
      <w:hyperlink r:id="rId519" w:history="1">
        <w:r>
          <w:rPr>
            <w:rStyle w:val="a4"/>
          </w:rPr>
          <w:t>статьей 209 настоящего Кодекса</w:t>
        </w:r>
      </w:hyperlink>
      <w:r>
        <w:t>, с учетом особенностей, установленных настоящей главой.</w:t>
      </w:r>
    </w:p>
    <w:p w14:paraId="19235905" w14:textId="77777777" w:rsidR="00000000" w:rsidRDefault="0050258C">
      <w:pPr>
        <w:pStyle w:val="a3"/>
      </w:pPr>
      <w:r>
        <w:t>6. Для доходов, в отношении которых став</w:t>
      </w:r>
      <w:r>
        <w:t xml:space="preserve">ки подоходного налога с физических лиц установлены пунктом 2 </w:t>
      </w:r>
      <w:hyperlink r:id="rId520" w:history="1">
        <w:r>
          <w:rPr>
            <w:rStyle w:val="a4"/>
          </w:rPr>
          <w:t>статьи 214 настоящего Кодекса</w:t>
        </w:r>
      </w:hyperlink>
      <w:r>
        <w:t>, налоговая база подоходного налога с физических лиц определяется как денежное выражение таких дохо</w:t>
      </w:r>
      <w:r>
        <w:t xml:space="preserve">дов, подлежащих налогообложению. При этом налоговые вычеты, предусмотренные </w:t>
      </w:r>
      <w:hyperlink r:id="rId521" w:history="1">
        <w:r>
          <w:rPr>
            <w:rStyle w:val="a4"/>
          </w:rPr>
          <w:t>статьями 209</w:t>
        </w:r>
      </w:hyperlink>
      <w:r>
        <w:t>–</w:t>
      </w:r>
      <w:hyperlink r:id="rId522" w:history="1">
        <w:r>
          <w:rPr>
            <w:rStyle w:val="a4"/>
          </w:rPr>
          <w:t>211 настоящего Кодекса</w:t>
        </w:r>
      </w:hyperlink>
      <w:r>
        <w:t>, не применяю</w:t>
      </w:r>
      <w:r>
        <w:t>тся.</w:t>
      </w:r>
    </w:p>
    <w:p w14:paraId="7C1AE643" w14:textId="77777777" w:rsidR="00000000" w:rsidRDefault="0050258C">
      <w:pPr>
        <w:pStyle w:val="a3"/>
      </w:pPr>
      <w:r>
        <w:t xml:space="preserve">7. Для доходов, в отношении которых ставки подоходного налога с физических лиц установлены пунктом 4, подпунктом 7.3 пункта 7 </w:t>
      </w:r>
      <w:hyperlink r:id="rId523" w:history="1">
        <w:r>
          <w:rPr>
            <w:rStyle w:val="a4"/>
          </w:rPr>
          <w:t>статьи 214 настоящего Кодекса</w:t>
        </w:r>
      </w:hyperlink>
      <w:r>
        <w:t xml:space="preserve">, налоговая база подоходного </w:t>
      </w:r>
      <w:r>
        <w:t xml:space="preserve">налога с физических лиц определяется как денежное выражение таких доходов, подлежащих налогообложению. При этом налоговые вычеты, предусмотренные </w:t>
      </w:r>
      <w:hyperlink r:id="rId524" w:history="1">
        <w:r>
          <w:rPr>
            <w:rStyle w:val="a4"/>
          </w:rPr>
          <w:t>статьями 209</w:t>
        </w:r>
      </w:hyperlink>
      <w:r>
        <w:t>–</w:t>
      </w:r>
      <w:hyperlink r:id="rId525" w:history="1">
        <w:r>
          <w:rPr>
            <w:rStyle w:val="a4"/>
          </w:rPr>
          <w:t>211 настоящего Кодекса</w:t>
        </w:r>
      </w:hyperlink>
      <w:r>
        <w:t xml:space="preserve">, и освобождение от подоходного налога с физических лиц, предусмотренное частью первой пункта 23 </w:t>
      </w:r>
      <w:hyperlink r:id="rId526" w:history="1">
        <w:r>
          <w:rPr>
            <w:rStyle w:val="a4"/>
          </w:rPr>
          <w:t>статьи 208 настоящего Кодекса</w:t>
        </w:r>
      </w:hyperlink>
      <w:r>
        <w:t>, не применяются.</w:t>
      </w:r>
    </w:p>
    <w:p w14:paraId="2F008330" w14:textId="77777777" w:rsidR="00000000" w:rsidRDefault="0050258C">
      <w:pPr>
        <w:pStyle w:val="a3"/>
      </w:pPr>
      <w:r>
        <w:t>8. Для доходов, исчисленных в соответствии с законодательством налоговым органом исходя из сумм превышения расходов над доходами, налоговая база подоходного налога с физических лиц определяется как денежное выражение суммы такого превышен</w:t>
      </w:r>
      <w:r>
        <w:t xml:space="preserve">ия. При этом налоговые вычеты, предусмотренные </w:t>
      </w:r>
      <w:hyperlink r:id="rId527" w:history="1">
        <w:r>
          <w:rPr>
            <w:rStyle w:val="a4"/>
          </w:rPr>
          <w:t>статьями 209</w:t>
        </w:r>
      </w:hyperlink>
      <w:r>
        <w:t>–</w:t>
      </w:r>
      <w:hyperlink r:id="rId528" w:history="1">
        <w:r>
          <w:rPr>
            <w:rStyle w:val="a4"/>
          </w:rPr>
          <w:t>212 настоящего Кодекса</w:t>
        </w:r>
      </w:hyperlink>
      <w:r>
        <w:t>, не применяются.</w:t>
      </w:r>
    </w:p>
    <w:p w14:paraId="41B5A32D" w14:textId="77777777" w:rsidR="00000000" w:rsidRDefault="0050258C">
      <w:pPr>
        <w:pStyle w:val="a3"/>
      </w:pPr>
      <w:r>
        <w:t>9. Для доходов в виде пр</w:t>
      </w:r>
      <w:r>
        <w:t>оцентов по сберегательным сертификатам, банковским вкладам (депозитам), денежным средствам, находящимся на текущем (расчетном) банковском счете в банках, доходов, выплачиваемых банком плательщику в денежной или натуральной форме, электронными деньгами, в р</w:t>
      </w:r>
      <w:r>
        <w:t>азмере, превышающем 2 процента от суммы операции безналичной оплаты товара (работы, услуги), совершенной этим плательщиком при использовании банковской платежной карточки, системы дистанционного банковского обслуживания, а также при использовании или погаш</w:t>
      </w:r>
      <w:r>
        <w:t xml:space="preserve">ении электронных денег, налоговая база подоходного налога с физических лиц определяется отдельно от иных доходов плательщика. При этом освобождение от подоходного налога с физических лиц, предусмотренное пунктом 23 </w:t>
      </w:r>
      <w:hyperlink r:id="rId529" w:history="1">
        <w:r>
          <w:rPr>
            <w:rStyle w:val="a4"/>
          </w:rPr>
          <w:t>статьи 208 настоящего Кодекса</w:t>
        </w:r>
      </w:hyperlink>
      <w:r>
        <w:t>, не применяется.</w:t>
      </w:r>
    </w:p>
    <w:p w14:paraId="7041CDE9" w14:textId="77777777" w:rsidR="00000000" w:rsidRDefault="0050258C">
      <w:pPr>
        <w:pStyle w:val="a3"/>
      </w:pPr>
      <w:r>
        <w:t>Налоговые вычеты, предусмотренные статьями 209–211 настоящего Кодекса, предоставляются налоговым органом в отношении таких доходов на основании налоговой декларации (расчета) по подох</w:t>
      </w:r>
      <w:r>
        <w:t xml:space="preserve">одному налогу с физических лиц, представляемой плательщиком в соответствии с пунктом 2 </w:t>
      </w:r>
      <w:hyperlink r:id="rId530" w:history="1">
        <w:r>
          <w:rPr>
            <w:rStyle w:val="a4"/>
          </w:rPr>
          <w:t>статьи 222 настоящего Кодекса</w:t>
        </w:r>
      </w:hyperlink>
      <w:r>
        <w:t>.</w:t>
      </w:r>
    </w:p>
    <w:p w14:paraId="2785584F" w14:textId="77777777" w:rsidR="00000000" w:rsidRDefault="0050258C">
      <w:pPr>
        <w:pStyle w:val="a3"/>
      </w:pPr>
      <w:r>
        <w:t>10. Для доходов в виде дивидендов, выплачиваемых белорусской организаци</w:t>
      </w:r>
      <w:r>
        <w:t xml:space="preserve">ей, налоговая база подоходного налога с физических лиц определяется в порядке, установленном пунктом 6 </w:t>
      </w:r>
      <w:hyperlink r:id="rId531" w:history="1">
        <w:r>
          <w:rPr>
            <w:rStyle w:val="a4"/>
          </w:rPr>
          <w:t>статьи 182 настоящего Кодекса</w:t>
        </w:r>
      </w:hyperlink>
      <w:r>
        <w:t xml:space="preserve"> и пунктом 3 настоящей статьи.</w:t>
      </w:r>
    </w:p>
    <w:p w14:paraId="4199A17F" w14:textId="77777777" w:rsidR="00000000" w:rsidRDefault="0050258C">
      <w:pPr>
        <w:pStyle w:val="a3"/>
      </w:pPr>
      <w:r>
        <w:t>11. Доходы плательщика, по</w:t>
      </w:r>
      <w:r>
        <w:t>лученные в иностранной валюте, пересчитываются в белорусские рубли по официальному курсу, установленному Национальным банком на дату фактического получения доходов, если иное не установлено настоящим пунктом.</w:t>
      </w:r>
    </w:p>
    <w:p w14:paraId="3DD553F6" w14:textId="77777777" w:rsidR="00000000" w:rsidRDefault="0050258C">
      <w:pPr>
        <w:pStyle w:val="a3"/>
      </w:pPr>
      <w:r>
        <w:t>В случае получения индивидуальным предпринимате</w:t>
      </w:r>
      <w:r>
        <w:t>лем в иностранной валюте предварительной оплаты, аванса, задатка пересчет иностранной валюты в белорусские рубли производится по официальному курсу белорусского рубля к соответствующей иностранной валюте, установленному Национальным банком на:</w:t>
      </w:r>
    </w:p>
    <w:p w14:paraId="3C02E181" w14:textId="77777777" w:rsidR="00000000" w:rsidRDefault="0050258C">
      <w:pPr>
        <w:pStyle w:val="a3"/>
      </w:pPr>
      <w:r>
        <w:t>дату получен</w:t>
      </w:r>
      <w:r>
        <w:t>ия предварительной оплаты, аванса, задатка, – в части стоимости товаров (работ, услуг), имущественных прав, равной сумме предварительной оплаты, аванса, задатка;</w:t>
      </w:r>
    </w:p>
    <w:p w14:paraId="5591E33C" w14:textId="77777777" w:rsidR="00000000" w:rsidRDefault="0050258C">
      <w:pPr>
        <w:pStyle w:val="a3"/>
      </w:pPr>
      <w:r>
        <w:t>дату фактического получения дохода от реализации товаров (работ, услуг), имущественных прав, –</w:t>
      </w:r>
      <w:r>
        <w:t xml:space="preserve"> в остальной части стоимости товаров (работ, услуг), имущественных прав.</w:t>
      </w:r>
    </w:p>
    <w:p w14:paraId="58C758AD" w14:textId="77777777" w:rsidR="00000000" w:rsidRDefault="0050258C">
      <w:pPr>
        <w:pStyle w:val="a3"/>
      </w:pPr>
      <w:r>
        <w:t>Расходы плательщика, произведенные в иностранной валюте, пересчитываются в белорусские рубли по официальному курсу, установленному Национальным банком на дату фактического осуществлен</w:t>
      </w:r>
      <w:r>
        <w:t>ия расходов, если иное не установлено настоящей главой.</w:t>
      </w:r>
    </w:p>
    <w:p w14:paraId="72A1C38E" w14:textId="77777777" w:rsidR="00000000" w:rsidRDefault="0050258C">
      <w:pPr>
        <w:pStyle w:val="a3"/>
      </w:pPr>
      <w:r>
        <w:t>В случае перечисления индивидуальным предпринимателем предварительной оплаты, аванса, задатка пересчет иностранной валюты в белорусские рубли производится по официальному курсу белорусского рубля к со</w:t>
      </w:r>
      <w:r>
        <w:t>ответствующей иностранной валюте, установленному Национальным банком на:</w:t>
      </w:r>
    </w:p>
    <w:p w14:paraId="42D80F34" w14:textId="77777777" w:rsidR="00000000" w:rsidRDefault="0050258C">
      <w:pPr>
        <w:pStyle w:val="a3"/>
      </w:pPr>
      <w:r>
        <w:t>дату перечисления предварительной оплаты, аванса, задатка, – в части расходов, равных сумме предварительной оплаты, аванса, задатка;</w:t>
      </w:r>
    </w:p>
    <w:p w14:paraId="75CC1807" w14:textId="77777777" w:rsidR="00000000" w:rsidRDefault="0050258C">
      <w:pPr>
        <w:pStyle w:val="a3"/>
      </w:pPr>
      <w:r>
        <w:t>дату признания расходов, определяемую в соответств</w:t>
      </w:r>
      <w:r>
        <w:t xml:space="preserve">ии со </w:t>
      </w:r>
      <w:hyperlink r:id="rId532" w:history="1">
        <w:r>
          <w:rPr>
            <w:rStyle w:val="a4"/>
          </w:rPr>
          <w:t>статьей 205 настоящего Кодекса</w:t>
        </w:r>
      </w:hyperlink>
      <w:r>
        <w:t>, – в остальной части расходов.</w:t>
      </w:r>
    </w:p>
    <w:p w14:paraId="31C2B217" w14:textId="77777777" w:rsidR="00000000" w:rsidRDefault="0050258C">
      <w:pPr>
        <w:pStyle w:val="a3"/>
      </w:pPr>
      <w:r>
        <w:t xml:space="preserve">12. Для доходов, в отношении которых ставки подоходного налога с физических лиц установлены подпунктом 3.3 пункта 3 </w:t>
      </w:r>
      <w:hyperlink r:id="rId533" w:history="1">
        <w:r>
          <w:rPr>
            <w:rStyle w:val="a4"/>
          </w:rPr>
          <w:t>статьи 214 настоящего Кодекса</w:t>
        </w:r>
      </w:hyperlink>
      <w:r>
        <w:t xml:space="preserve">, налоговая база подоходного налога с физических лиц определяется как денежное выражение таких доходов. При этом не применяются налоговые вычеты, предусмотренные </w:t>
      </w:r>
      <w:hyperlink r:id="rId534" w:history="1">
        <w:r>
          <w:rPr>
            <w:rStyle w:val="a4"/>
          </w:rPr>
          <w:t>статьями 209</w:t>
        </w:r>
      </w:hyperlink>
      <w:r>
        <w:t>–</w:t>
      </w:r>
      <w:hyperlink r:id="rId535" w:history="1">
        <w:r>
          <w:rPr>
            <w:rStyle w:val="a4"/>
          </w:rPr>
          <w:t>211 настоящего Кодекса</w:t>
        </w:r>
      </w:hyperlink>
      <w:r>
        <w:t xml:space="preserve">, и не учитываются расходы, предусмотренные </w:t>
      </w:r>
      <w:hyperlink r:id="rId536" w:history="1">
        <w:r>
          <w:rPr>
            <w:rStyle w:val="a4"/>
          </w:rPr>
          <w:t>статьей 205 настоящего Кодекса</w:t>
        </w:r>
      </w:hyperlink>
      <w:r>
        <w:t>.</w:t>
      </w:r>
    </w:p>
    <w:p w14:paraId="1536E56A" w14:textId="77777777" w:rsidR="00000000" w:rsidRDefault="0050258C">
      <w:pPr>
        <w:spacing w:after="240"/>
        <w:rPr>
          <w:rFonts w:eastAsia="Times New Roman"/>
        </w:rPr>
      </w:pPr>
    </w:p>
    <w:p w14:paraId="760BCACD" w14:textId="77777777" w:rsidR="00000000" w:rsidRDefault="0050258C">
      <w:pPr>
        <w:jc w:val="center"/>
        <w:rPr>
          <w:rFonts w:eastAsia="Times New Roman"/>
        </w:rPr>
      </w:pPr>
      <w:r>
        <w:rPr>
          <w:rFonts w:eastAsia="Times New Roman"/>
          <w:b/>
          <w:bCs/>
        </w:rPr>
        <w:t>Статья 200.</w:t>
      </w:r>
      <w:r>
        <w:rPr>
          <w:rFonts w:eastAsia="Times New Roman"/>
        </w:rPr>
        <w:t xml:space="preserve"> Особенности определения налоговой базы подоходного налога с физических лиц при получении доходов в натуральной форме</w:t>
      </w:r>
    </w:p>
    <w:p w14:paraId="3D701CA0" w14:textId="77777777" w:rsidR="00000000" w:rsidRDefault="0050258C">
      <w:pPr>
        <w:rPr>
          <w:rFonts w:eastAsia="Times New Roman"/>
        </w:rPr>
      </w:pPr>
    </w:p>
    <w:p w14:paraId="1106ED3C" w14:textId="77777777" w:rsidR="00000000" w:rsidRDefault="0050258C">
      <w:pPr>
        <w:pStyle w:val="a3"/>
      </w:pPr>
      <w:r>
        <w:t xml:space="preserve">1. При определении налоговой базы в соответствии со </w:t>
      </w:r>
      <w:hyperlink r:id="rId537" w:history="1">
        <w:r>
          <w:rPr>
            <w:rStyle w:val="a4"/>
          </w:rPr>
          <w:t>статьей 199 настоящего Кодекса</w:t>
        </w:r>
      </w:hyperlink>
      <w:r>
        <w:t xml:space="preserve"> в случае получения плательщиком от организаций и индивидуальных предпринимателей дохода в натуральной форме в виде товаров (работ, услуг), иного имущества размер такого дохода о</w:t>
      </w:r>
      <w:r>
        <w:t>пределяется как стоимость (с учетом налога на добавленную стоимость, а для подакцизных товаров – и акцизов) этих товаров (работ, услуг), иного имущества, исчисленная исходя из регулируемых цен (тарифов). При отсутствии таких цен (тарифов) размер дохода в н</w:t>
      </w:r>
      <w:r>
        <w:t>атуральной форме в виде товаров (работ, услуг), иного имущества определяется организациями и индивидуальными предпринимателями самостоятельно (с учетом налога на добавленную стоимость, а для подакцизных товаров – и акцизов), но не менее стоимости товаров (</w:t>
      </w:r>
      <w:r>
        <w:t>работ, услуг), иного имущества, определенной в соответствии с частью второй настоящего пункта.</w:t>
      </w:r>
    </w:p>
    <w:p w14:paraId="51C7D8BC" w14:textId="77777777" w:rsidR="00000000" w:rsidRDefault="0050258C">
      <w:pPr>
        <w:pStyle w:val="a3"/>
      </w:pPr>
      <w:r>
        <w:t>При получении плательщиком от физических лиц дохода в натуральной форме в виде товаров (работ, услуг), иного имущества по договорам, не связанным с осуществление</w:t>
      </w:r>
      <w:r>
        <w:t>м предпринимательской деятельности, размер такого дохода определяется в отношении:</w:t>
      </w:r>
    </w:p>
    <w:p w14:paraId="7AD27823" w14:textId="77777777" w:rsidR="00000000" w:rsidRDefault="0050258C">
      <w:pPr>
        <w:pStyle w:val="a3"/>
      </w:pPr>
      <w:r>
        <w:t xml:space="preserve">капитальных строений (зданий, сооружений), их частей, машино-мест, долей в праве собственности на указанное имущество – </w:t>
      </w:r>
      <w:r>
        <w:t>в размере оценочной стоимости, определенной на дату получения дохода территориальными организациями по государственной регистрации недвижимого имущества, прав на него и сделок с ним. При отсутствии такой стоимости – в размере стоимости, определенной в поря</w:t>
      </w:r>
      <w:r>
        <w:t>дке, установленном законодательством для исчисления налога на недвижимость с физических лиц;</w:t>
      </w:r>
    </w:p>
    <w:p w14:paraId="7757E0BB" w14:textId="77777777" w:rsidR="00000000" w:rsidRDefault="0050258C">
      <w:pPr>
        <w:pStyle w:val="a3"/>
      </w:pPr>
      <w:r>
        <w:t>акций – в размере их номинальной стоимости;</w:t>
      </w:r>
    </w:p>
    <w:p w14:paraId="01555641" w14:textId="77777777" w:rsidR="00000000" w:rsidRDefault="0050258C">
      <w:pPr>
        <w:pStyle w:val="a3"/>
      </w:pPr>
      <w:r>
        <w:t>долей в уставных фондах организаций – в размере части стоимости чистых активов организации, пропорциональной размеру до</w:t>
      </w:r>
      <w:r>
        <w:t>ли физического лица в уставном фонде организации;</w:t>
      </w:r>
    </w:p>
    <w:p w14:paraId="41DAB9E1" w14:textId="77777777" w:rsidR="00000000" w:rsidRDefault="0050258C">
      <w:pPr>
        <w:pStyle w:val="a3"/>
      </w:pPr>
      <w:r>
        <w:t>паев в производственных кооперативах – в размере стоимости пая;</w:t>
      </w:r>
    </w:p>
    <w:p w14:paraId="7F19C467" w14:textId="77777777" w:rsidR="00000000" w:rsidRDefault="0050258C">
      <w:pPr>
        <w:pStyle w:val="a3"/>
      </w:pPr>
      <w:r>
        <w:t>предприятия как имущественного комплекса – по балансовой стоимости имущества предприятия;</w:t>
      </w:r>
    </w:p>
    <w:p w14:paraId="1A909CA8" w14:textId="77777777" w:rsidR="00000000" w:rsidRDefault="0050258C">
      <w:pPr>
        <w:pStyle w:val="a3"/>
      </w:pPr>
      <w:r>
        <w:t>земельных участков – по их кадастровой стоимости;</w:t>
      </w:r>
    </w:p>
    <w:p w14:paraId="38D6889D" w14:textId="77777777" w:rsidR="00000000" w:rsidRDefault="0050258C">
      <w:pPr>
        <w:pStyle w:val="a3"/>
      </w:pPr>
      <w:r>
        <w:t>ин</w:t>
      </w:r>
      <w:r>
        <w:t>ых товаров (работ, услуг), имущества – по цене (тарифу) на идентичные товары (работы, услуги), имущество на основании сведений изготовителей, исполнителей, субъектов торговли о ценах (тарифах) на товары (работы, услуги), имущество, содержащихся в специальн</w:t>
      </w:r>
      <w:r>
        <w:t>ых отечественных и зарубежных справочниках, каталогах, периодических изданиях, информационных материалах субъектов торговли (в том числе размещенных на сайтах в сети Интернет). При наличии двух и более источников информации, содержащих сведения о ценах (та</w:t>
      </w:r>
      <w:r>
        <w:t>рифах) на идентичные товары (работы, услуги), имущество, размер дохода в натуральной форме в виде товаров (работ, услуг), иного имущества определяется исходя из сведений о наименьшей цене (тарифе).</w:t>
      </w:r>
    </w:p>
    <w:p w14:paraId="1943AFA0" w14:textId="77777777" w:rsidR="00000000" w:rsidRDefault="0050258C">
      <w:pPr>
        <w:pStyle w:val="a3"/>
      </w:pPr>
      <w:r>
        <w:t>В случае отсутствия в указанных источниках информации о це</w:t>
      </w:r>
      <w:r>
        <w:t>не (тарифе) на идентичные товары (работы, услуги), имущество размер дохода в натуральной форме в виде товаров (работ, услуг), иного имущества определяется по цене (тарифу) на однородные товары (работы, услуги), имущество.</w:t>
      </w:r>
    </w:p>
    <w:p w14:paraId="54B556A1" w14:textId="77777777" w:rsidR="00000000" w:rsidRDefault="0050258C">
      <w:pPr>
        <w:pStyle w:val="a3"/>
      </w:pPr>
      <w:r>
        <w:t>При определении цен (тарифов) на и</w:t>
      </w:r>
      <w:r>
        <w:t>дентичные или однородные товары (работы, услуги), имущество принимаются во внимание сделки, предусматривающие денежную форму исполнения обязательств, между лицами, не являющимися взаимозависимыми. Сделки между взаимозависимыми лицами могут приниматься во в</w:t>
      </w:r>
      <w:r>
        <w:t>нимание только в тех случаях, когда наличие отношений между этими лицами не повлияло на условия таких сделок.</w:t>
      </w:r>
    </w:p>
    <w:p w14:paraId="4BC93F98" w14:textId="77777777" w:rsidR="00000000" w:rsidRDefault="0050258C">
      <w:pPr>
        <w:pStyle w:val="a3"/>
      </w:pPr>
      <w:r>
        <w:t>2. К доходам, полученным плательщиком в натуральной форме, в том числе относятся:</w:t>
      </w:r>
    </w:p>
    <w:p w14:paraId="029993A6" w14:textId="77777777" w:rsidR="00000000" w:rsidRDefault="0050258C">
      <w:pPr>
        <w:pStyle w:val="a3"/>
      </w:pPr>
      <w:r>
        <w:t>2.1. оплата (полностью или частично) за него организациями или ф</w:t>
      </w:r>
      <w:r>
        <w:t>изическими лицами товаров (работ, услуг), имущества или имущественных прав, в том числе жилищно-коммунальных услуг, питания, отдыха, обучения в интересах плательщика;</w:t>
      </w:r>
    </w:p>
    <w:p w14:paraId="58C1EA38" w14:textId="77777777" w:rsidR="00000000" w:rsidRDefault="0050258C">
      <w:pPr>
        <w:pStyle w:val="a3"/>
      </w:pPr>
      <w:r>
        <w:t>2.2. полученные плательщиком товары, выполненные в его интересах работы, оказанные услуги</w:t>
      </w:r>
      <w:r>
        <w:t xml:space="preserve"> на безвозмездной основе;</w:t>
      </w:r>
    </w:p>
    <w:p w14:paraId="224358EA" w14:textId="77777777" w:rsidR="00000000" w:rsidRDefault="0050258C">
      <w:pPr>
        <w:pStyle w:val="a3"/>
      </w:pPr>
      <w:r>
        <w:t>2.3. оплата труда в натуральной форме.</w:t>
      </w:r>
    </w:p>
    <w:p w14:paraId="0CB6C913" w14:textId="77777777" w:rsidR="00000000" w:rsidRDefault="0050258C">
      <w:pPr>
        <w:spacing w:after="240"/>
        <w:rPr>
          <w:rFonts w:eastAsia="Times New Roman"/>
        </w:rPr>
      </w:pPr>
    </w:p>
    <w:p w14:paraId="5B4C9CFE" w14:textId="77777777" w:rsidR="00000000" w:rsidRDefault="0050258C">
      <w:pPr>
        <w:jc w:val="center"/>
        <w:rPr>
          <w:rFonts w:eastAsia="Times New Roman"/>
        </w:rPr>
      </w:pPr>
      <w:r>
        <w:rPr>
          <w:rFonts w:eastAsia="Times New Roman"/>
          <w:b/>
          <w:bCs/>
        </w:rPr>
        <w:t>Статья 201.</w:t>
      </w:r>
      <w:r>
        <w:rPr>
          <w:rFonts w:eastAsia="Times New Roman"/>
        </w:rPr>
        <w:t xml:space="preserve"> Особенности определения налоговой базы по доходам, полученным по договорам страхования</w:t>
      </w:r>
    </w:p>
    <w:p w14:paraId="252F93DE" w14:textId="77777777" w:rsidR="00000000" w:rsidRDefault="0050258C">
      <w:pPr>
        <w:rPr>
          <w:rFonts w:eastAsia="Times New Roman"/>
        </w:rPr>
      </w:pPr>
    </w:p>
    <w:p w14:paraId="2D486C17" w14:textId="77777777" w:rsidR="00000000" w:rsidRDefault="0050258C">
      <w:pPr>
        <w:pStyle w:val="a3"/>
      </w:pPr>
      <w:r>
        <w:t>1. При определении налоговой базы подоходного налога с физических лиц не учитываются до</w:t>
      </w:r>
      <w:r>
        <w:t>ходы, полученные в виде:</w:t>
      </w:r>
    </w:p>
    <w:p w14:paraId="4E6769EC" w14:textId="77777777" w:rsidR="00000000" w:rsidRDefault="0050258C">
      <w:pPr>
        <w:pStyle w:val="a3"/>
      </w:pPr>
      <w:r>
        <w:t>1.1. страхового возмещения и (или) страхового обеспечения в связи с наступлением соответствующих страховых случаев:</w:t>
      </w:r>
    </w:p>
    <w:p w14:paraId="70576C15" w14:textId="77777777" w:rsidR="00000000" w:rsidRDefault="0050258C">
      <w:pPr>
        <w:pStyle w:val="a3"/>
      </w:pPr>
      <w:r>
        <w:t>1.1.1. по договорам обязательного страхования, осуществляемого в порядке, установленном законодательством, в том чи</w:t>
      </w:r>
      <w:r>
        <w:t>сле доплата до среднего заработка при временном (до восстановления трудоспособности или установления ее стойкой утраты) переводе на более легкую нижеоплачиваемую работу в связи с повреждением здоровья в результате несчастного случая на производстве или про</w:t>
      </w:r>
      <w:r>
        <w:t>фессионального заболевания, пособие по временной нетрудоспособности в связи с повреждением здоровья вследствие несчастного случая на производстве или профессионального заболевания в соответствии с законодательством об обязательном страховании от несчастных</w:t>
      </w:r>
      <w:r>
        <w:t xml:space="preserve"> случаев на производстве и профессиональных заболеваний;</w:t>
      </w:r>
    </w:p>
    <w:p w14:paraId="64DA4A4D" w14:textId="77777777" w:rsidR="00000000" w:rsidRDefault="0050258C">
      <w:pPr>
        <w:pStyle w:val="a3"/>
      </w:pPr>
      <w:r>
        <w:t>1.1.2. по договорам добровольного страхования (за исключением заключенных с 1 января 2021 г. на срок менее трех лет договоров добровольного страхования жизни и добровольного страхования дополнительны</w:t>
      </w:r>
      <w:r>
        <w:t>х пенсий, по которым уплата страховых взносов (страховых премий) за плательщика осуществлялась за счет средств организации, индивидуального предпринимателя, физических лиц, не состоящих с плательщиком в отношениях близкого родства, опекуна, попечителя и по</w:t>
      </w:r>
      <w:r>
        <w:t>допечного);</w:t>
      </w:r>
    </w:p>
    <w:p w14:paraId="256162BC" w14:textId="77777777" w:rsidR="00000000" w:rsidRDefault="0050258C">
      <w:pPr>
        <w:pStyle w:val="a3"/>
      </w:pPr>
      <w:r>
        <w:t>1.1.3. исключен;</w:t>
      </w:r>
    </w:p>
    <w:p w14:paraId="24159C51" w14:textId="77777777" w:rsidR="00000000" w:rsidRDefault="0050258C">
      <w:pPr>
        <w:pStyle w:val="a3"/>
      </w:pPr>
      <w:r>
        <w:t>1.1.4. исключен;</w:t>
      </w:r>
    </w:p>
    <w:p w14:paraId="6C1A96FB" w14:textId="77777777" w:rsidR="00000000" w:rsidRDefault="0050258C">
      <w:pPr>
        <w:pStyle w:val="a3"/>
      </w:pPr>
      <w:r>
        <w:t>1.1.5. по договорам страхования, заключенным за пределами территории Республики Беларусь и предусматривающим страховые выплаты в возмещение вреда, причиненного жизни, здоровью или имуществу физического лица, по</w:t>
      </w:r>
      <w:r>
        <w:t>лученные пострадавшим лицом и (или) лицами, находящимися с ним в отношениях близкого родства или свойства, опекуна, попечителя и подопечного;</w:t>
      </w:r>
    </w:p>
    <w:p w14:paraId="531F06EE" w14:textId="77777777" w:rsidR="00000000" w:rsidRDefault="0050258C">
      <w:pPr>
        <w:pStyle w:val="a3"/>
      </w:pPr>
      <w:r>
        <w:t>1.2. части дохода от осуществления инвестиций страховщиком, выплачиваемого в дополнение к страховой выплате по дог</w:t>
      </w:r>
      <w:r>
        <w:t>оворам страхования жизни и договорам страхования дополнительных пенсий;</w:t>
      </w:r>
    </w:p>
    <w:p w14:paraId="6859BA17" w14:textId="77777777" w:rsidR="00000000" w:rsidRDefault="0050258C">
      <w:pPr>
        <w:pStyle w:val="a3"/>
      </w:pPr>
      <w:r>
        <w:t>1.3. возмещенных страховщиками расходов плательщика-страхователя, произведенных в связи с расследованием обстоятельств наступления страхового случая, установлением размеров вреда, суде</w:t>
      </w:r>
      <w:r>
        <w:t>бных расходов, а также иных расходов, произведенных в соответствии с законодательством и условиями договоров страхования;</w:t>
      </w:r>
    </w:p>
    <w:p w14:paraId="5544F832" w14:textId="77777777" w:rsidR="00000000" w:rsidRDefault="0050258C">
      <w:pPr>
        <w:pStyle w:val="a3"/>
      </w:pPr>
      <w:r>
        <w:t>1.4. страховых взносов (страховых премий), оплаченных за счет средств нанимателей:</w:t>
      </w:r>
    </w:p>
    <w:p w14:paraId="51F268F6" w14:textId="77777777" w:rsidR="00000000" w:rsidRDefault="0050258C">
      <w:pPr>
        <w:pStyle w:val="a3"/>
      </w:pPr>
      <w:r>
        <w:t>по договорам добровольного страхования от несчастны</w:t>
      </w:r>
      <w:r>
        <w:t>х случаев и болезней на время поездки работника за границу при направлении его в служебную командировку. Положения настоящего абзаца применяются также в отношении договоров добровольного страхования от несчастных случаев и болезней на время поездки за гран</w:t>
      </w:r>
      <w:r>
        <w:t>ицу, заключаемых в пользу работников, работа которых носит подвижной и разъездной характер;</w:t>
      </w:r>
    </w:p>
    <w:p w14:paraId="5BB17431" w14:textId="77777777" w:rsidR="00000000" w:rsidRDefault="0050258C">
      <w:pPr>
        <w:pStyle w:val="a3"/>
      </w:pPr>
      <w:r>
        <w:t>по договорам обязательного страхования, осуществляемого в порядке, установленном законодательством.</w:t>
      </w:r>
    </w:p>
    <w:p w14:paraId="41C358F0" w14:textId="77777777" w:rsidR="00000000" w:rsidRDefault="0050258C">
      <w:pPr>
        <w:pStyle w:val="a3"/>
      </w:pPr>
      <w:r>
        <w:t xml:space="preserve">2. Суммы страховых взносов (страховых премий), внесенных за плательщиков организациями или индивидуальными предпринимателями, признаваемыми налоговыми агентами, по договорам страхования, подлежат налогообложению в порядке, установленном </w:t>
      </w:r>
      <w:hyperlink r:id="rId538" w:history="1">
        <w:r>
          <w:rPr>
            <w:rStyle w:val="a4"/>
          </w:rPr>
          <w:t>статьей 216 настоящего Кодекса</w:t>
        </w:r>
      </w:hyperlink>
      <w:r>
        <w:t xml:space="preserve">, а суммы страховых взносов (страховых премий), внесенных за плательщиков иными физическими лицами, – в порядке, установленном </w:t>
      </w:r>
      <w:hyperlink r:id="rId539" w:history="1">
        <w:r>
          <w:rPr>
            <w:rStyle w:val="a4"/>
          </w:rPr>
          <w:t>статьей 219 настоящего Кодекса</w:t>
        </w:r>
      </w:hyperlink>
      <w:r>
        <w:t>.</w:t>
      </w:r>
    </w:p>
    <w:p w14:paraId="7E37C08E" w14:textId="77777777" w:rsidR="00000000" w:rsidRDefault="0050258C">
      <w:pPr>
        <w:spacing w:after="240"/>
        <w:rPr>
          <w:rFonts w:eastAsia="Times New Roman"/>
        </w:rPr>
      </w:pPr>
    </w:p>
    <w:p w14:paraId="3BE311D4" w14:textId="77777777" w:rsidR="00000000" w:rsidRDefault="0050258C">
      <w:pPr>
        <w:jc w:val="center"/>
        <w:rPr>
          <w:rFonts w:eastAsia="Times New Roman"/>
        </w:rPr>
      </w:pPr>
      <w:r>
        <w:rPr>
          <w:rFonts w:eastAsia="Times New Roman"/>
          <w:b/>
          <w:bCs/>
        </w:rPr>
        <w:t>Статья 202.</w:t>
      </w:r>
      <w:r>
        <w:rPr>
          <w:rFonts w:eastAsia="Times New Roman"/>
        </w:rPr>
        <w:t xml:space="preserve"> Особенности определения налоговой базы подоходного налога с физических лиц при получении доходов по операциям с ценными бумагами, финансовыми инструментами срочных сделок, беспоставочными внеби</w:t>
      </w:r>
      <w:r>
        <w:rPr>
          <w:rFonts w:eastAsia="Times New Roman"/>
        </w:rPr>
        <w:t>ржевыми финансовыми инструментами</w:t>
      </w:r>
    </w:p>
    <w:p w14:paraId="112FD0CE" w14:textId="77777777" w:rsidR="00000000" w:rsidRDefault="0050258C">
      <w:pPr>
        <w:rPr>
          <w:rFonts w:eastAsia="Times New Roman"/>
        </w:rPr>
      </w:pPr>
    </w:p>
    <w:p w14:paraId="726A19B1" w14:textId="77777777" w:rsidR="00000000" w:rsidRDefault="0050258C">
      <w:pPr>
        <w:pStyle w:val="a3"/>
      </w:pPr>
      <w:r>
        <w:t>1. При определении налоговой базы подоходного налога с физических лиц по операциям с ценными бумагами и финансовыми инструментами срочных сделок учитываются подлежащие налогообложению доходы, полученные по таким операция</w:t>
      </w:r>
      <w:r>
        <w:t>м.</w:t>
      </w:r>
    </w:p>
    <w:p w14:paraId="6B68979B" w14:textId="77777777" w:rsidR="00000000" w:rsidRDefault="0050258C">
      <w:pPr>
        <w:pStyle w:val="a3"/>
      </w:pPr>
      <w:r>
        <w:t>2. Доходами по операциям с ценными бумагами признаются:</w:t>
      </w:r>
    </w:p>
    <w:p w14:paraId="268CFC56" w14:textId="77777777" w:rsidR="00000000" w:rsidRDefault="0050258C">
      <w:pPr>
        <w:pStyle w:val="a3"/>
      </w:pPr>
      <w:r>
        <w:t>доходы от реализации, погашения ценных бумаг;</w:t>
      </w:r>
    </w:p>
    <w:p w14:paraId="09B93FCB" w14:textId="77777777" w:rsidR="00000000" w:rsidRDefault="0050258C">
      <w:pPr>
        <w:pStyle w:val="a3"/>
      </w:pPr>
      <w:r>
        <w:t>доходы в виде процента (купона, дисконта), полученные по ценным бумагам.</w:t>
      </w:r>
    </w:p>
    <w:p w14:paraId="22D10C57" w14:textId="77777777" w:rsidR="00000000" w:rsidRDefault="0050258C">
      <w:pPr>
        <w:pStyle w:val="a3"/>
      </w:pPr>
      <w:r>
        <w:t>Доходами по операциям с финансовыми инструментами срочных сделок признаются до</w:t>
      </w:r>
      <w:r>
        <w:t>ходы от реализации финансовых инструментов срочных сделок и иные доходы по ним, в том числе полученные суммы вариационной маржи и премий.</w:t>
      </w:r>
    </w:p>
    <w:p w14:paraId="48D324EB" w14:textId="77777777" w:rsidR="00000000" w:rsidRDefault="0050258C">
      <w:pPr>
        <w:pStyle w:val="a3"/>
      </w:pPr>
      <w:r>
        <w:t>Доходами по операциям с базисным активом финансовых инструментов срочных сделок признаются доходы, полученные от поста</w:t>
      </w:r>
      <w:r>
        <w:t>вки базисного актива при исполнении таких сделок.</w:t>
      </w:r>
    </w:p>
    <w:p w14:paraId="673C37DD" w14:textId="77777777" w:rsidR="00000000" w:rsidRDefault="0050258C">
      <w:pPr>
        <w:pStyle w:val="a3"/>
      </w:pPr>
      <w:r>
        <w:t>3. Доходы по операциям с базисным активом финансовых инструментов срочных сделок включаются:</w:t>
      </w:r>
    </w:p>
    <w:p w14:paraId="0C381A17" w14:textId="77777777" w:rsidR="00000000" w:rsidRDefault="0050258C">
      <w:pPr>
        <w:pStyle w:val="a3"/>
      </w:pPr>
      <w:r>
        <w:t>в доходы по операциям с ценными бумагами, если базисным активом финансовых инструментов срочных сделок являются ц</w:t>
      </w:r>
      <w:r>
        <w:t>енные бумаги;</w:t>
      </w:r>
    </w:p>
    <w:p w14:paraId="5F4DA10C" w14:textId="77777777" w:rsidR="00000000" w:rsidRDefault="0050258C">
      <w:pPr>
        <w:pStyle w:val="a3"/>
      </w:pPr>
      <w:r>
        <w:t>в доходы по операциям с финансовыми инструментами срочных сделок, если базисным активом финансовых инструментов срочных сделок являются другие финансовые инструменты срочных сделок;</w:t>
      </w:r>
    </w:p>
    <w:p w14:paraId="40282825" w14:textId="77777777" w:rsidR="00000000" w:rsidRDefault="0050258C">
      <w:pPr>
        <w:pStyle w:val="a3"/>
      </w:pPr>
      <w:r>
        <w:t>в другие доходы плательщика, если базисным активом финансово</w:t>
      </w:r>
      <w:r>
        <w:t>го инструмента срочных сделок не являются ценные бумаги или финансовые инструменты срочных сделок.</w:t>
      </w:r>
    </w:p>
    <w:p w14:paraId="5F98E4A9" w14:textId="77777777" w:rsidR="00000000" w:rsidRDefault="0050258C">
      <w:pPr>
        <w:pStyle w:val="a3"/>
      </w:pPr>
      <w:r>
        <w:t>4. Расходами по операциям с ценными бумагами и финансовыми инструментами срочных сделок признаются фактически произведенные и документально подтвержденные ра</w:t>
      </w:r>
      <w:r>
        <w:t>сходы, связанные:</w:t>
      </w:r>
    </w:p>
    <w:p w14:paraId="078923B4" w14:textId="77777777" w:rsidR="00000000" w:rsidRDefault="0050258C">
      <w:pPr>
        <w:pStyle w:val="a3"/>
      </w:pPr>
      <w:r>
        <w:t>с приобретением, реализацией, погашением и хранением ценных бумаг;</w:t>
      </w:r>
    </w:p>
    <w:p w14:paraId="332B70FB" w14:textId="77777777" w:rsidR="00000000" w:rsidRDefault="0050258C">
      <w:pPr>
        <w:pStyle w:val="a3"/>
      </w:pPr>
      <w:r>
        <w:t>с совершением операций с финансовыми инструментами срочных сделок;</w:t>
      </w:r>
    </w:p>
    <w:p w14:paraId="249A16B1" w14:textId="77777777" w:rsidR="00000000" w:rsidRDefault="0050258C">
      <w:pPr>
        <w:pStyle w:val="a3"/>
      </w:pPr>
      <w:r>
        <w:t>с исполнением и прекращением обязательств по операциям с ценными бумагами и финансовыми инструментами ср</w:t>
      </w:r>
      <w:r>
        <w:t>очных сделок.</w:t>
      </w:r>
    </w:p>
    <w:p w14:paraId="46653F0B" w14:textId="77777777" w:rsidR="00000000" w:rsidRDefault="0050258C">
      <w:pPr>
        <w:pStyle w:val="a3"/>
      </w:pPr>
      <w:r>
        <w:t>К таким расходам относятся:</w:t>
      </w:r>
    </w:p>
    <w:p w14:paraId="3530726C" w14:textId="77777777" w:rsidR="00000000" w:rsidRDefault="0050258C">
      <w:pPr>
        <w:pStyle w:val="a3"/>
      </w:pPr>
      <w:r>
        <w:t>суммы, уплачиваемые эмитенту ценных бумаг в оплату размещаемых (выдаваемых) ценных бумаг;</w:t>
      </w:r>
    </w:p>
    <w:p w14:paraId="1EA26284" w14:textId="77777777" w:rsidR="00000000" w:rsidRDefault="0050258C">
      <w:pPr>
        <w:pStyle w:val="a3"/>
      </w:pPr>
      <w:r>
        <w:t>суммы, уплачиваемые по сделкам с ценными бумагами, в том числе направленные на приобретение таких бумаг;</w:t>
      </w:r>
    </w:p>
    <w:p w14:paraId="56AA2E27" w14:textId="77777777" w:rsidR="00000000" w:rsidRDefault="0050258C">
      <w:pPr>
        <w:pStyle w:val="a3"/>
      </w:pPr>
      <w:r>
        <w:t>периодические или р</w:t>
      </w:r>
      <w:r>
        <w:t>азовые выплаты, предусмотренные условиями финансовых инструментов срочных сделок, в том числе уплаченные суммы вариационной маржи и премий;</w:t>
      </w:r>
    </w:p>
    <w:p w14:paraId="59B983F4" w14:textId="77777777" w:rsidR="00000000" w:rsidRDefault="0050258C">
      <w:pPr>
        <w:pStyle w:val="a3"/>
      </w:pPr>
      <w:r>
        <w:t>оплата услуг, оказываемых профессиональными участниками рынка ценных бумаг, а также возмещение понесенных ими расход</w:t>
      </w:r>
      <w:r>
        <w:t>ов, в том числе комиссионное вознаграждение, оплата услуг депозитариев, операций по регистрации покупателя (продавца) на бирже с присвоением ему уникального регистрационного кода, услуг по резервированию денежных и иных средств обеспечения исполнения бирже</w:t>
      </w:r>
      <w:r>
        <w:t>вых сделок при приобретении ценных бумаг и финансовых инструментов срочных сделок, возмещение биржевого сбора;</w:t>
      </w:r>
    </w:p>
    <w:p w14:paraId="3D081629" w14:textId="77777777" w:rsidR="00000000" w:rsidRDefault="0050258C">
      <w:pPr>
        <w:pStyle w:val="a3"/>
      </w:pPr>
      <w:r>
        <w:t>другие расходы, непосредственно связанные с операциями с ценными бумагами и финансовыми инструментами срочных сделок.</w:t>
      </w:r>
    </w:p>
    <w:p w14:paraId="7A46F9A9" w14:textId="77777777" w:rsidR="00000000" w:rsidRDefault="0050258C">
      <w:pPr>
        <w:pStyle w:val="a3"/>
      </w:pPr>
      <w:r>
        <w:t>Суммы, уплаченные плательщи</w:t>
      </w:r>
      <w:r>
        <w:t>ком за приобретение базисного актива финансовых инструментов срочных сделок, в том числе для его поставки при исполнении такого инструмента, признаются расходами при поставке (последующей реализации) базисного актива.</w:t>
      </w:r>
    </w:p>
    <w:p w14:paraId="0FE4AF46" w14:textId="77777777" w:rsidR="00000000" w:rsidRDefault="0050258C">
      <w:pPr>
        <w:pStyle w:val="a3"/>
      </w:pPr>
      <w:r>
        <w:t xml:space="preserve">Если ценные бумаги были приобретены в </w:t>
      </w:r>
      <w:r>
        <w:t>собственность на безвозмездной основе или с частичной оплатой, то при налогообложении доходов по операциям по реализации, погашению ценных бумаг в состав документально подтвержденных расходов на приобретение этих ценных бумаг также включаются суммы, с кото</w:t>
      </w:r>
      <w:r>
        <w:t>рых был исчислен и уплачен подоходный налог с физических лиц либо идентичный по существу налог в соответствии с законодательством иностранного государства при приобретении таких ценных бумаг, а также суммы, не подлежащие налогообложению и не признаваемые о</w:t>
      </w:r>
      <w:r>
        <w:t>бъектами налогообложения в соответствии с действовавшим на момент приобретения этих ценных бумаг законодательством.</w:t>
      </w:r>
    </w:p>
    <w:p w14:paraId="5324D30A" w14:textId="77777777" w:rsidR="00000000" w:rsidRDefault="0050258C">
      <w:pPr>
        <w:pStyle w:val="a3"/>
      </w:pPr>
      <w:r>
        <w:t>Если расходы плательщика на приобретение, реализацию, погашение и хранение ценных бумаг не могут быть отнесены непосредственно к расходам на</w:t>
      </w:r>
      <w:r>
        <w:t xml:space="preserve"> приобретение, реализацию, погашение и хранение конкретных ценных бумаг, то указанные расходы распределяются пропорционально доле стоимостной оценки соответствующих ценных бумаг в общей стоимостной оценке ценных бумаг. При этом стоимостная оценка ценных бу</w:t>
      </w:r>
      <w:r>
        <w:t>маг определяется исходя из цены приобретения таких ценных бумаг.</w:t>
      </w:r>
    </w:p>
    <w:p w14:paraId="46C112D4" w14:textId="77777777" w:rsidR="00000000" w:rsidRDefault="0050258C">
      <w:pPr>
        <w:pStyle w:val="a3"/>
      </w:pPr>
      <w:r>
        <w:t>5. Налоговая база подоходного налога с физических лиц по операциям с ценными бумагами по доходам, полученным плательщиком от белорусской организации, индивидуального предпринимателя или физич</w:t>
      </w:r>
      <w:r>
        <w:t>еского лица, определяется как денежное выражение доходов, полученных по операциям с ценными бумагами, уменьшенных на сумму фактически произведенных и документально подтвержденных расходов на приобретение, реализацию, погашение и хранение этих ценных бумаг.</w:t>
      </w:r>
    </w:p>
    <w:p w14:paraId="77FC33F1" w14:textId="77777777" w:rsidR="00000000" w:rsidRDefault="0050258C">
      <w:pPr>
        <w:pStyle w:val="a3"/>
      </w:pPr>
      <w:r>
        <w:t xml:space="preserve">При этом документально подтвержденные расходы на приобретение ценных бумаг, произведенные в белорусских рублях, подлежат пересчету в доллары США по официальному курсу, установленному Национальным банком на день осуществления таких расходов. Определенные в </w:t>
      </w:r>
      <w:r>
        <w:t>долларах США расходы пересчитываются в белорусские рубли по официальному курсу, установленному Национальным банком на дату фактического получения плательщиком доходов по операциям по реализации, погашению таких ценных бумаг.</w:t>
      </w:r>
    </w:p>
    <w:p w14:paraId="21619818" w14:textId="77777777" w:rsidR="00000000" w:rsidRDefault="0050258C">
      <w:pPr>
        <w:pStyle w:val="a3"/>
      </w:pPr>
      <w:r>
        <w:t>Если курс белорусского рубля по</w:t>
      </w:r>
      <w:r>
        <w:t xml:space="preserve"> отношению к доллару США, установленный Национальным банком на день осуществления расходов на приобретение ценных бумаг, больше курса белорусского рубля по отношению к доллару США, установленного Национальным банком на день получения плательщиком доходов п</w:t>
      </w:r>
      <w:r>
        <w:t>о операциям по реализации, погашению таких ценных бумаг, то указанный в части второй настоящего пункта пересчет не производится.</w:t>
      </w:r>
    </w:p>
    <w:p w14:paraId="381487CB" w14:textId="77777777" w:rsidR="00000000" w:rsidRDefault="0050258C">
      <w:pPr>
        <w:pStyle w:val="a3"/>
      </w:pPr>
      <w:r>
        <w:t>По выбору плательщика вместо фактически произведенных и документально подтвержденных расходов на приобретение, реализацию, пога</w:t>
      </w:r>
      <w:r>
        <w:t>шение и хранение ценных бумаг налоговая база по подоходному налогу с физических лиц может быть уменьшена на налоговый вычет в размере 20 процентов доходов, полученных по операциям с ценными бумагами. При этом расходы, подтвержденные документально, не могут</w:t>
      </w:r>
      <w:r>
        <w:t xml:space="preserve"> учитываться одновременно с применением такого вычета.</w:t>
      </w:r>
    </w:p>
    <w:p w14:paraId="06AA3DA2" w14:textId="77777777" w:rsidR="00000000" w:rsidRDefault="0050258C">
      <w:pPr>
        <w:pStyle w:val="a3"/>
      </w:pPr>
      <w:r>
        <w:t>6. Налоговая база подоходного налога с физических лиц по операциям с финансовыми инструментами срочных сделок по договорам, заключенным с белорусскими организациями, белорусскими индивидуальными предпр</w:t>
      </w:r>
      <w:r>
        <w:t>инимателями, определяется как денежное выражение доходов, полученных по операциям с финансовыми инструментами срочных сделок, уменьшенных на сумму фактически произведенных и документально подтвержденных расходов по операциям с финансовыми инструментами сро</w:t>
      </w:r>
      <w:r>
        <w:t>чных сделок.</w:t>
      </w:r>
    </w:p>
    <w:p w14:paraId="4C0B1CE2" w14:textId="77777777" w:rsidR="00000000" w:rsidRDefault="0050258C">
      <w:pPr>
        <w:pStyle w:val="a3"/>
      </w:pPr>
      <w:r>
        <w:t>7. Налоговая база подоходного налога с физических лиц по операциям с ценными бумагами и финансовыми инструментами срочных сделок, осуществляемым доверительным управляющим, определяется отдельно по каждому договору доверительного управления цен</w:t>
      </w:r>
      <w:r>
        <w:t>ными бумагами в порядке, установленном пунктами 1–6 настоящей статьи, с учетом следующих особенностей:</w:t>
      </w:r>
    </w:p>
    <w:p w14:paraId="615FEA4F" w14:textId="77777777" w:rsidR="00000000" w:rsidRDefault="0050258C">
      <w:pPr>
        <w:pStyle w:val="a3"/>
      </w:pPr>
      <w:r>
        <w:t>в расходы плательщика включаются также суммы, уплаченные вверителем и (или) выгодоприобретателем доверительному управляющему в виде вознаграждения и комп</w:t>
      </w:r>
      <w:r>
        <w:t>енсации произведенных им расходов, осуществленных по операциям с ценными бумагами и финансовыми инструментами срочных сделок;</w:t>
      </w:r>
    </w:p>
    <w:p w14:paraId="37ACBB3B" w14:textId="77777777" w:rsidR="00000000" w:rsidRDefault="0050258C">
      <w:pPr>
        <w:pStyle w:val="a3"/>
      </w:pPr>
      <w:r>
        <w:t>в случае, если при осуществлении доверительного управления осуществляются операции с ценными бумагами, а также возникают иные виды</w:t>
      </w:r>
      <w:r>
        <w:t xml:space="preserve"> доходов, налоговая база определяется отдельно по каждому виду дохода. При этом расходы, которые не могут быть непосредственно отнесены на уменьшение дохода по операциям с ценными бумагами или на уменьшение соответствующего вида дохода, распределяются проп</w:t>
      </w:r>
      <w:r>
        <w:t>орционально доле каждого вида дохода в общей сумме доходов при доверительном управлении.</w:t>
      </w:r>
    </w:p>
    <w:p w14:paraId="78979ACD" w14:textId="77777777" w:rsidR="00000000" w:rsidRDefault="0050258C">
      <w:pPr>
        <w:pStyle w:val="a3"/>
      </w:pPr>
      <w:r>
        <w:t>8. Налоговая база подоходного налога с физических лиц по операциям с ценными бумагами и финансовыми инструментами срочных сделок по договорам (соглашениям), заключенны</w:t>
      </w:r>
      <w:r>
        <w:t xml:space="preserve">м с иностранной организацией (за исключением иностранной организации, осуществляющей деятельность на территории Республики Беларусь через постоянное представительство) или иностранным индивидуальным предпринимателем (далее в настоящей статье – иностранная </w:t>
      </w:r>
      <w:r>
        <w:t>организация), определяется как денежное выражение доходов от операций с ценными бумагами и финансовыми инструментами срочных сделок, уменьшенных на сумму фактически произведенных и документально подтвержденных расходов в размере:</w:t>
      </w:r>
    </w:p>
    <w:p w14:paraId="6B1A988A" w14:textId="77777777" w:rsidR="00000000" w:rsidRDefault="0050258C">
      <w:pPr>
        <w:pStyle w:val="a3"/>
      </w:pPr>
      <w:r>
        <w:t>стоимости приобретения цен</w:t>
      </w:r>
      <w:r>
        <w:t>ных бумаг, переданных плательщиком иностранной организации на основании заключенного с такой организацией договора (соглашения);</w:t>
      </w:r>
    </w:p>
    <w:p w14:paraId="765ADFE3" w14:textId="77777777" w:rsidR="00000000" w:rsidRDefault="0050258C">
      <w:pPr>
        <w:pStyle w:val="a3"/>
      </w:pPr>
      <w:r>
        <w:t>денежных средств (электронных денег), переданных (зачисленных в электронный кошелек) плательщиком иностранной организации в соо</w:t>
      </w:r>
      <w:r>
        <w:t>тветствии с договором (соглашением) о совершении операций с ценными бумагами и финансовыми инструментами срочных сделок.</w:t>
      </w:r>
    </w:p>
    <w:p w14:paraId="174C0E1D" w14:textId="77777777" w:rsidR="00000000" w:rsidRDefault="0050258C">
      <w:pPr>
        <w:pStyle w:val="a3"/>
      </w:pPr>
      <w:r>
        <w:t>Доходами от операций с ценными бумагами и финансовыми инструментами срочных сделок по договорам (соглашениям), заключенным с иностранно</w:t>
      </w:r>
      <w:r>
        <w:t>й организацией, признаются любые виды доходов, полученные в рамках таких договоров (соглашений).</w:t>
      </w:r>
    </w:p>
    <w:p w14:paraId="5BC631BF" w14:textId="77777777" w:rsidR="00000000" w:rsidRDefault="0050258C">
      <w:pPr>
        <w:pStyle w:val="a3"/>
      </w:pPr>
      <w:r>
        <w:t>При этом налоговая база по подоходному налогу с физических лиц определяется на дату фактической выплаты дохода иностранной организацией плательщику отдельно по</w:t>
      </w:r>
      <w:r>
        <w:t xml:space="preserve"> каждому договору (соглашению) о совершении операций с ценными бумагами и финансовыми инструментами срочных сделок, заключенному с такой организацией, и по всей совокупности операций, совершенных в рамках такого договора.</w:t>
      </w:r>
    </w:p>
    <w:p w14:paraId="5D6F439A" w14:textId="77777777" w:rsidR="00000000" w:rsidRDefault="0050258C">
      <w:pPr>
        <w:pStyle w:val="a3"/>
      </w:pPr>
      <w:r>
        <w:t>Фактически произведенные и докумен</w:t>
      </w:r>
      <w:r>
        <w:t>тально подтвержденные расходы, указанные в части первой настоящего пункта, не уменьшают налоговую базу по доходам, полученным с 1 января 2019 г. по операциям с ценными бумагами и финансовыми инструментами срочных сделок по договорам (соглашениям), заключен</w:t>
      </w:r>
      <w:r>
        <w:t>ным с иностранной организацией, если такие расходы ранее учитывались при налогообложении доходов, полученных отдельно по каждой операции с ценными бумагами и финансовыми инструментами срочных сделок.</w:t>
      </w:r>
    </w:p>
    <w:p w14:paraId="10815546" w14:textId="77777777" w:rsidR="00000000" w:rsidRDefault="0050258C">
      <w:pPr>
        <w:pStyle w:val="a3"/>
      </w:pPr>
      <w:r>
        <w:t xml:space="preserve">Если в налоговом периоде при определении налоговой базы </w:t>
      </w:r>
      <w:r>
        <w:t>подоходного налога с физических лиц расходы не учитывались или были учтены не полностью, то неиспользованная сумма расходов переносится на последующие налоговые периоды до полного ее использования.</w:t>
      </w:r>
    </w:p>
    <w:p w14:paraId="4CB1083D" w14:textId="77777777" w:rsidR="00000000" w:rsidRDefault="0050258C">
      <w:pPr>
        <w:pStyle w:val="a3"/>
      </w:pPr>
      <w:r>
        <w:t>При получении плательщиком от иностранной организации дохо</w:t>
      </w:r>
      <w:r>
        <w:t>да в виде ценных бумаг, приобретенных на основании заключенного договора (соглашения), размер дохода определяется как стоимость переданных ценных бумаг, указанная в документах или информации, предоставленных плательщику иностранной организацией.</w:t>
      </w:r>
    </w:p>
    <w:p w14:paraId="3E95F3A3" w14:textId="77777777" w:rsidR="00000000" w:rsidRDefault="0050258C">
      <w:pPr>
        <w:pStyle w:val="a3"/>
      </w:pPr>
      <w:r>
        <w:t>При отсутс</w:t>
      </w:r>
      <w:r>
        <w:t>твии у плательщика указанных документов или информации о стоимости ценных бумаг размер полученного дохода определяется как рыночная стоимость ценных бумаг, сложившаяся на день их передачи плательщику или по его поручению третьим лицам. При наличии двух и б</w:t>
      </w:r>
      <w:r>
        <w:t>олее источников информации, содержащих сведения о рыночной стоимости ценных бумаг, размер дохода определяется исходя из минимальной рыночной стоимости таких ценных бумаг.</w:t>
      </w:r>
    </w:p>
    <w:p w14:paraId="19B08823" w14:textId="77777777" w:rsidR="00000000" w:rsidRDefault="0050258C">
      <w:pPr>
        <w:pStyle w:val="a3"/>
      </w:pPr>
      <w:r>
        <w:t>Информация налогового органа о размере рыночной стоимости ценных бумаг, с которой был</w:t>
      </w:r>
      <w:r>
        <w:t xml:space="preserve"> уплачен подоходный налог с физических лиц, признается документом, подтверждающим расходы плательщика на приобретение таких ценных бумаг.</w:t>
      </w:r>
    </w:p>
    <w:p w14:paraId="24636AFA" w14:textId="77777777" w:rsidR="00000000" w:rsidRDefault="0050258C">
      <w:pPr>
        <w:pStyle w:val="a3"/>
      </w:pPr>
      <w:r>
        <w:t>81. Налоговая база подоходного налога с физических лиц по операциям с беспоставочными внебиржевыми финансовыми инструм</w:t>
      </w:r>
      <w:r>
        <w:t>ентами по договорам (соглашениям), заключенным с иностранной организацией, определяется как денежное выражение доходов, полученных в соответствии с такими договорами (соглашениями), уменьшенных на сумму фактически произведенных и документально подтвержденн</w:t>
      </w:r>
      <w:r>
        <w:t>ых расходов.</w:t>
      </w:r>
    </w:p>
    <w:p w14:paraId="150BBE82" w14:textId="77777777" w:rsidR="00000000" w:rsidRDefault="0050258C">
      <w:pPr>
        <w:pStyle w:val="a3"/>
      </w:pPr>
      <w:r>
        <w:t>Доходами по операциям с беспоставочными внебиржевыми финансовыми инструментами признаются доходы в размере денежных средств (электронных денег), полученные по договору (соглашению) о совершении операций с беспоставочными внебиржевыми финансовы</w:t>
      </w:r>
      <w:r>
        <w:t>ми инструментами.</w:t>
      </w:r>
    </w:p>
    <w:p w14:paraId="7E9831DA" w14:textId="77777777" w:rsidR="00000000" w:rsidRDefault="0050258C">
      <w:pPr>
        <w:pStyle w:val="a3"/>
      </w:pPr>
      <w:r>
        <w:t>Расходами по операциям с беспоставочными внебиржевыми финансовыми инструментами признаются фактически произведенные и документально подтвержденные расходы в размере денежных средств (электронных денег), переданных (зачисленных в электронн</w:t>
      </w:r>
      <w:r>
        <w:t>ый кошелек) плательщиком иностранной организации в соответствии с договором (соглашением) о совершении операций с беспоставочными внебиржевыми финансовыми инструментами.</w:t>
      </w:r>
    </w:p>
    <w:p w14:paraId="2FBD73FA" w14:textId="77777777" w:rsidR="00000000" w:rsidRDefault="0050258C">
      <w:pPr>
        <w:pStyle w:val="a3"/>
      </w:pPr>
      <w:r>
        <w:t>При этом налоговая база по подоходному налогу с физических лиц определяется на дату фа</w:t>
      </w:r>
      <w:r>
        <w:t>ктической выплаты дохода иностранной организацией плательщику отдельно по каждому договору (соглашению) о совершении операций с беспоставочными внебиржевыми финансовыми инструментами, заключенному с такой организацией, и по всей совокупности операций, сове</w:t>
      </w:r>
      <w:r>
        <w:t>ршенных в рамках такого договора (соглашения).</w:t>
      </w:r>
    </w:p>
    <w:p w14:paraId="12171A5C" w14:textId="77777777" w:rsidR="00000000" w:rsidRDefault="0050258C">
      <w:pPr>
        <w:pStyle w:val="a3"/>
      </w:pPr>
      <w:r>
        <w:t>Если в налоговом периоде при определении налоговой базы подоходного налога с физических лиц расходы не учитывались или были учтены не полностью, то неиспользованная сумма расходов переносится на последующие на</w:t>
      </w:r>
      <w:r>
        <w:t>логовые периоды до полного ее использования.</w:t>
      </w:r>
    </w:p>
    <w:p w14:paraId="1B5AFB6A" w14:textId="77777777" w:rsidR="00000000" w:rsidRDefault="0050258C">
      <w:pPr>
        <w:pStyle w:val="a3"/>
      </w:pPr>
      <w:r>
        <w:t>9. Расходы, указанные в пунктах 5–81 настоящей статьи, учитываются на дату выплаты дохода плательщику:</w:t>
      </w:r>
    </w:p>
    <w:p w14:paraId="0C6BC9A2" w14:textId="77777777" w:rsidR="00000000" w:rsidRDefault="0050258C">
      <w:pPr>
        <w:pStyle w:val="a3"/>
      </w:pPr>
      <w:r>
        <w:t>в течение налогового периода – налоговым агентом;</w:t>
      </w:r>
    </w:p>
    <w:p w14:paraId="1E230134" w14:textId="77777777" w:rsidR="00000000" w:rsidRDefault="0050258C">
      <w:pPr>
        <w:pStyle w:val="a3"/>
      </w:pPr>
      <w:r>
        <w:t>по окончании налогового периода – налоговым органом при ис</w:t>
      </w:r>
      <w:r>
        <w:t xml:space="preserve">числении подоходного налога с физических лиц с доходов по операциям с ценными бумагами, финансовыми инструментами срочных сделок, беспоставочными внебиржевыми финансовыми инструментами, подлежащим налогообложению в соответствии со </w:t>
      </w:r>
      <w:hyperlink r:id="rId540" w:history="1">
        <w:r>
          <w:rPr>
            <w:rStyle w:val="a4"/>
          </w:rPr>
          <w:t>статьей 219 настоящего Кодекса</w:t>
        </w:r>
      </w:hyperlink>
      <w:r>
        <w:t>.</w:t>
      </w:r>
    </w:p>
    <w:p w14:paraId="3FF1E7F4" w14:textId="77777777" w:rsidR="00000000" w:rsidRDefault="0050258C">
      <w:pPr>
        <w:pStyle w:val="a3"/>
      </w:pPr>
      <w:r>
        <w:t>10. Документально подтвержденные расходы, произведенные в иностранной валюте, подлежат пересчету в белорусские рубли по официальному курсу белорусского рубля к соответствующей иностр</w:t>
      </w:r>
      <w:r>
        <w:t>анной валюте, установленному Национальным банком на дату фактического получения плательщиком доходов.</w:t>
      </w:r>
    </w:p>
    <w:p w14:paraId="3E5C6118" w14:textId="77777777" w:rsidR="00000000" w:rsidRDefault="0050258C">
      <w:pPr>
        <w:spacing w:after="240"/>
        <w:rPr>
          <w:rFonts w:eastAsia="Times New Roman"/>
        </w:rPr>
      </w:pPr>
    </w:p>
    <w:p w14:paraId="7905AD4F" w14:textId="77777777" w:rsidR="00000000" w:rsidRDefault="0050258C">
      <w:pPr>
        <w:jc w:val="center"/>
        <w:rPr>
          <w:rFonts w:eastAsia="Times New Roman"/>
        </w:rPr>
      </w:pPr>
      <w:r>
        <w:rPr>
          <w:rFonts w:eastAsia="Times New Roman"/>
          <w:b/>
          <w:bCs/>
        </w:rPr>
        <w:t>Статья 203.</w:t>
      </w:r>
      <w:r>
        <w:rPr>
          <w:rFonts w:eastAsia="Times New Roman"/>
        </w:rPr>
        <w:t xml:space="preserve"> Особенности определения налоговой базы при получении доходов по операциям доверительного управления денежными средствами</w:t>
      </w:r>
    </w:p>
    <w:p w14:paraId="69D69680" w14:textId="77777777" w:rsidR="00000000" w:rsidRDefault="0050258C">
      <w:pPr>
        <w:rPr>
          <w:rFonts w:eastAsia="Times New Roman"/>
        </w:rPr>
      </w:pPr>
    </w:p>
    <w:p w14:paraId="68588E6E" w14:textId="77777777" w:rsidR="00000000" w:rsidRDefault="0050258C">
      <w:pPr>
        <w:pStyle w:val="a3"/>
      </w:pPr>
      <w:r>
        <w:t>1. Для целей настоящей статьи плательщиком подоходного налога с физических лиц признается физическое лицо, выступающее в качестве вверителя и (или) выгодоприобретателя по договору доверительного управления денежными средствами и получившее доход в соответс</w:t>
      </w:r>
      <w:r>
        <w:t>твии с таким договором.</w:t>
      </w:r>
    </w:p>
    <w:p w14:paraId="285CFB50" w14:textId="77777777" w:rsidR="00000000" w:rsidRDefault="0050258C">
      <w:pPr>
        <w:pStyle w:val="a3"/>
      </w:pPr>
      <w:r>
        <w:t>2. Налоговая база подоходного налога с физических лиц по доходам, полученным плательщиком по операциям доверительного управления денежными средствами, определяется отдельно по каждому договору доверительного управления денежными сре</w:t>
      </w:r>
      <w:r>
        <w:t>дствами и представляет собой доход в виде прибыли, полученной по такому договору в сумме, определенной доверительным управляющим на основе данных бухгалтерского учета операций доверительного управления в порядке, установленном законодательством, и выплачив</w:t>
      </w:r>
      <w:r>
        <w:t>аемой плательщику.</w:t>
      </w:r>
    </w:p>
    <w:p w14:paraId="1221EE61" w14:textId="77777777" w:rsidR="00000000" w:rsidRDefault="0050258C">
      <w:pPr>
        <w:pStyle w:val="a3"/>
      </w:pPr>
      <w:r>
        <w:t>При этом налоговая база подоходного налога с физических лиц по доходам, полученным плательщиком по операциям доверительного управления денежными средствами, уменьшается на сумму фактически произведенных и документально подтвержденных рас</w:t>
      </w:r>
      <w:r>
        <w:t>ходов, возмещенных (понесенных) вверителем и (или) выгодоприобретателем и связанных с операциями, совершаемыми доверительным управляющим по договору доверительного управления денежными средствами.</w:t>
      </w:r>
    </w:p>
    <w:p w14:paraId="3AC2A933" w14:textId="77777777" w:rsidR="00000000" w:rsidRDefault="0050258C">
      <w:pPr>
        <w:pStyle w:val="a3"/>
      </w:pPr>
      <w:r>
        <w:t>Документально подтвержденные расходы, произведенные в иност</w:t>
      </w:r>
      <w:r>
        <w:t>ранной валюте, подлежат пересчету в белорусские рубли по официальному курсу белорусского рубля к соответствующей иностранной валюте, установленному Национальным банком на дату фактического получения плательщиком доходов по операциям доверительного управлен</w:t>
      </w:r>
      <w:r>
        <w:t>ия денежными средствами.</w:t>
      </w:r>
    </w:p>
    <w:p w14:paraId="58E1D893" w14:textId="77777777" w:rsidR="00000000" w:rsidRDefault="0050258C">
      <w:pPr>
        <w:pStyle w:val="a3"/>
      </w:pPr>
      <w:r>
        <w:t>Документы, подтверждающие фактически произведенные вверителем и (или) выгодоприобретателем расходы, должны содержать информацию о фамилии, собственном имени, отчестве (если таковое имеется) вверителя и (или) выгодоприобретателя, су</w:t>
      </w:r>
      <w:r>
        <w:t>мме и дате оплаты, назначении платежа, если такие требования предусмотрены законодательством, регулирующим порядок оформления указанных документов. В случае, если документы не содержат этих реквизитов, к ним прилагается информация получателя платежа, содер</w:t>
      </w:r>
      <w:r>
        <w:t>жащая недостающие сведения.</w:t>
      </w:r>
    </w:p>
    <w:p w14:paraId="6B3E7171" w14:textId="77777777" w:rsidR="00000000" w:rsidRDefault="0050258C">
      <w:pPr>
        <w:pStyle w:val="a3"/>
      </w:pPr>
      <w:r>
        <w:t>Налоговая база подоходного налога с физических лиц определяется на дату фактической выплаты дохода плательщику доверительным управляющим по операциям доверительного управления денежными средствами.</w:t>
      </w:r>
    </w:p>
    <w:p w14:paraId="5592E76C" w14:textId="77777777" w:rsidR="00000000" w:rsidRDefault="0050258C">
      <w:pPr>
        <w:pStyle w:val="a3"/>
      </w:pPr>
      <w:r>
        <w:t xml:space="preserve">3. При передаче доверительным </w:t>
      </w:r>
      <w:r>
        <w:t xml:space="preserve">управляющим плательщику ценных бумаг, приобретенных по договору доверительного управления денежными средствами, этот доверительный управляющий обязан выдать письменное подтверждение о передаче плательщику таких ценных бумаг с указанием даты выбытия ценных </w:t>
      </w:r>
      <w:r>
        <w:t>бумаг, их количества и балансовой стоимости, определенной на дату выбытия.</w:t>
      </w:r>
    </w:p>
    <w:p w14:paraId="7FC4FF4F" w14:textId="77777777" w:rsidR="00000000" w:rsidRDefault="0050258C">
      <w:pPr>
        <w:pStyle w:val="a3"/>
      </w:pPr>
      <w:r>
        <w:t>Такое письменное подтверждение является документом, подтверждающим фактически произведенные и документально подтвержденные расходы, произведенные плательщиком при приобретении таких</w:t>
      </w:r>
      <w:r>
        <w:t xml:space="preserve"> ценных бумаг.</w:t>
      </w:r>
    </w:p>
    <w:p w14:paraId="43837B2D" w14:textId="77777777" w:rsidR="00000000" w:rsidRDefault="0050258C">
      <w:pPr>
        <w:pStyle w:val="a3"/>
      </w:pPr>
      <w:r>
        <w:t>4. При получении доходов по договорам доверительного управления денежными средствами, заключенным плательщиком с доверительным управляющим – иностранной организацией (за исключением иностранной организации, осуществляющей деятельность на тер</w:t>
      </w:r>
      <w:r>
        <w:t xml:space="preserve">ритории Республики Беларусь через постоянное представительство), налоговая база подоходного налога с физических лиц определяется в порядке, установленном пунктом 8 </w:t>
      </w:r>
      <w:hyperlink r:id="rId541" w:history="1">
        <w:r>
          <w:rPr>
            <w:rStyle w:val="a4"/>
          </w:rPr>
          <w:t>статьи 202 настоящего Кодекса</w:t>
        </w:r>
      </w:hyperlink>
      <w:r>
        <w:t>.</w:t>
      </w:r>
    </w:p>
    <w:p w14:paraId="26194265" w14:textId="77777777" w:rsidR="00000000" w:rsidRDefault="0050258C">
      <w:pPr>
        <w:spacing w:after="240"/>
        <w:rPr>
          <w:rFonts w:eastAsia="Times New Roman"/>
        </w:rPr>
      </w:pPr>
    </w:p>
    <w:p w14:paraId="3214D663" w14:textId="77777777" w:rsidR="00000000" w:rsidRDefault="0050258C">
      <w:pPr>
        <w:jc w:val="center"/>
        <w:rPr>
          <w:rFonts w:eastAsia="Times New Roman"/>
        </w:rPr>
      </w:pPr>
      <w:r>
        <w:rPr>
          <w:rFonts w:eastAsia="Times New Roman"/>
          <w:b/>
          <w:bCs/>
        </w:rPr>
        <w:t>Статья 204.</w:t>
      </w:r>
      <w:r>
        <w:rPr>
          <w:rFonts w:eastAsia="Times New Roman"/>
        </w:rPr>
        <w:t xml:space="preserve"> Особенности определения налоговой базы при получении доходов от участия в фондах банковского управления</w:t>
      </w:r>
    </w:p>
    <w:p w14:paraId="6471688F" w14:textId="77777777" w:rsidR="00000000" w:rsidRDefault="0050258C">
      <w:pPr>
        <w:rPr>
          <w:rFonts w:eastAsia="Times New Roman"/>
        </w:rPr>
      </w:pPr>
    </w:p>
    <w:p w14:paraId="6DC5128F" w14:textId="77777777" w:rsidR="00000000" w:rsidRDefault="0050258C">
      <w:pPr>
        <w:pStyle w:val="a3"/>
      </w:pPr>
      <w:r>
        <w:t>1. Для целей настоящей статьи плательщиком подоходного налога с физических лиц признается физическое лиц</w:t>
      </w:r>
      <w:r>
        <w:t>о, выступающее в качестве вверителя и (или) выгодоприобретателя по договору доверительного управления фондом банковского управления и получившее доход в соответствии с таким договором.</w:t>
      </w:r>
    </w:p>
    <w:p w14:paraId="3C65E545" w14:textId="77777777" w:rsidR="00000000" w:rsidRDefault="0050258C">
      <w:pPr>
        <w:pStyle w:val="a3"/>
      </w:pPr>
      <w:r>
        <w:t>2. Налоговая база подоходного налога с физических лиц от участия в фонд</w:t>
      </w:r>
      <w:r>
        <w:t xml:space="preserve">е банковского управления определяется как разница между доходом плательщика от участия в фонде банковского управления и фактически произведенными и документально подтвержденными расходами вверителя и (или) выгодоприобретателя, связанными с участием такого </w:t>
      </w:r>
      <w:r>
        <w:t>лица в фонде банковского управления.</w:t>
      </w:r>
    </w:p>
    <w:p w14:paraId="2C196282" w14:textId="77777777" w:rsidR="00000000" w:rsidRDefault="0050258C">
      <w:pPr>
        <w:pStyle w:val="a3"/>
      </w:pPr>
      <w:r>
        <w:t>Доходом физического лица от участия в фонде банковского управления признается стоимость доли физического лица в имуществе фонда на дату выкупа (досрочного выкупа) долевого сертификата (его доли) доверительным управляющи</w:t>
      </w:r>
      <w:r>
        <w:t>м фондом банковского управления, рассчитанная в порядке, определенном договором доверительного управления фондом банковского управления.</w:t>
      </w:r>
    </w:p>
    <w:p w14:paraId="64E4D1EB" w14:textId="77777777" w:rsidR="00000000" w:rsidRDefault="0050258C">
      <w:pPr>
        <w:pStyle w:val="a3"/>
      </w:pPr>
      <w:r>
        <w:t>К расходам, связанным с участием физического лица в фонде банковского управления, относятся:</w:t>
      </w:r>
    </w:p>
    <w:p w14:paraId="39560328" w14:textId="77777777" w:rsidR="00000000" w:rsidRDefault="0050258C">
      <w:pPr>
        <w:pStyle w:val="a3"/>
      </w:pPr>
      <w:r>
        <w:t xml:space="preserve">стоимость выкупаемой доли </w:t>
      </w:r>
      <w:r>
        <w:t>физического лица в имуществе фонда банковского управления на дату передачи денежных средств и (или) ценных бумаг в фонд банковского управления;</w:t>
      </w:r>
    </w:p>
    <w:p w14:paraId="33C3E6C1" w14:textId="77777777" w:rsidR="00000000" w:rsidRDefault="0050258C">
      <w:pPr>
        <w:pStyle w:val="a3"/>
      </w:pPr>
      <w:r>
        <w:t>сумма денежных средств, удержанных в пользу фонда банковского управления при досрочном выкупе доверительным упра</w:t>
      </w:r>
      <w:r>
        <w:t>вляющим фондом банковского управления долевого сертификата (его доли).</w:t>
      </w:r>
    </w:p>
    <w:p w14:paraId="7D78500D" w14:textId="77777777" w:rsidR="00000000" w:rsidRDefault="0050258C">
      <w:pPr>
        <w:pStyle w:val="a3"/>
      </w:pPr>
      <w:r>
        <w:t xml:space="preserve">Документально подтвержденные расходы физического лица от участия в фонде банковского управления, произведенные в иностранной валюте, пересчитываются в белорусские рубли по официальному </w:t>
      </w:r>
      <w:r>
        <w:t>курсу, установленному Национальным банком на дату выплаты доходов от участия в фонде банковского управления.</w:t>
      </w:r>
    </w:p>
    <w:p w14:paraId="0BA4100A" w14:textId="77777777" w:rsidR="00000000" w:rsidRDefault="0050258C">
      <w:pPr>
        <w:spacing w:after="240"/>
        <w:rPr>
          <w:rFonts w:eastAsia="Times New Roman"/>
        </w:rPr>
      </w:pPr>
    </w:p>
    <w:p w14:paraId="3008194A" w14:textId="77777777" w:rsidR="00000000" w:rsidRDefault="0050258C">
      <w:pPr>
        <w:jc w:val="center"/>
        <w:rPr>
          <w:rFonts w:eastAsia="Times New Roman"/>
        </w:rPr>
      </w:pPr>
      <w:r>
        <w:rPr>
          <w:rFonts w:eastAsia="Times New Roman"/>
          <w:b/>
          <w:bCs/>
        </w:rPr>
        <w:t>Статья 205.</w:t>
      </w:r>
      <w:r>
        <w:rPr>
          <w:rFonts w:eastAsia="Times New Roman"/>
        </w:rPr>
        <w:t xml:space="preserve"> Особенности определения налоговой базы подоходного налога с физических лиц при осуществлении предпринимательской, нотариальной деяте</w:t>
      </w:r>
      <w:r>
        <w:rPr>
          <w:rFonts w:eastAsia="Times New Roman"/>
        </w:rPr>
        <w:t>льности</w:t>
      </w:r>
    </w:p>
    <w:p w14:paraId="41BEF490" w14:textId="77777777" w:rsidR="00000000" w:rsidRDefault="0050258C">
      <w:pPr>
        <w:rPr>
          <w:rFonts w:eastAsia="Times New Roman"/>
        </w:rPr>
      </w:pPr>
    </w:p>
    <w:p w14:paraId="55B9197E" w14:textId="77777777" w:rsidR="00000000" w:rsidRDefault="0050258C">
      <w:pPr>
        <w:pStyle w:val="a3"/>
      </w:pPr>
      <w:r>
        <w:t>1. При определении налоговой базы подоходного налога с физических лиц в отношении доходов, полученных от осуществления предпринимательской, нотариальной деятельности, учитываются доходы, полученные от осуществления такой деятельности.</w:t>
      </w:r>
    </w:p>
    <w:p w14:paraId="3913E72B" w14:textId="77777777" w:rsidR="00000000" w:rsidRDefault="0050258C">
      <w:pPr>
        <w:pStyle w:val="a3"/>
      </w:pPr>
      <w:r>
        <w:t>2. Доходами</w:t>
      </w:r>
      <w:r>
        <w:t xml:space="preserve"> индивидуальных предпринимателей, нотариусов от осуществления предпринимательской, нотариальной деятельности признаются:</w:t>
      </w:r>
    </w:p>
    <w:p w14:paraId="4B9821C8" w14:textId="77777777" w:rsidR="00000000" w:rsidRDefault="0050258C">
      <w:pPr>
        <w:pStyle w:val="a3"/>
      </w:pPr>
      <w:r>
        <w:t>выручка, полученная от реализации товаров (работ, услуг), имущественных прав (далее в настоящей статье – доходы от реализации), уменьше</w:t>
      </w:r>
      <w:r>
        <w:t>нная на сумму налогов и сборов, исчисляемых из выручки;</w:t>
      </w:r>
    </w:p>
    <w:p w14:paraId="2654C23C" w14:textId="77777777" w:rsidR="00000000" w:rsidRDefault="0050258C">
      <w:pPr>
        <w:pStyle w:val="a3"/>
      </w:pPr>
      <w:r>
        <w:t>внереализационные доходы, уменьшенные на сумму налогов и сборов, исчисляемых из выручки.</w:t>
      </w:r>
    </w:p>
    <w:p w14:paraId="1CAC43B4" w14:textId="77777777" w:rsidR="00000000" w:rsidRDefault="0050258C">
      <w:pPr>
        <w:pStyle w:val="a3"/>
      </w:pPr>
      <w:r>
        <w:t>3. Доходы от реализации учитываются:</w:t>
      </w:r>
    </w:p>
    <w:p w14:paraId="17AE03F2" w14:textId="77777777" w:rsidR="00000000" w:rsidRDefault="0050258C">
      <w:pPr>
        <w:pStyle w:val="a3"/>
      </w:pPr>
      <w:r>
        <w:t>3.1. индивидуальными предпринимателями по их выбору:</w:t>
      </w:r>
    </w:p>
    <w:p w14:paraId="09DA0D32" w14:textId="77777777" w:rsidR="00000000" w:rsidRDefault="0050258C">
      <w:pPr>
        <w:pStyle w:val="a3"/>
      </w:pPr>
      <w:r>
        <w:t>по мере оплаты отгруженных товаров, выполненных работ, оказанных услуг, переданных имущественных прав (далее в настоящей главе – принцип оплаты);</w:t>
      </w:r>
    </w:p>
    <w:p w14:paraId="0D38E613" w14:textId="77777777" w:rsidR="00000000" w:rsidRDefault="0050258C">
      <w:pPr>
        <w:pStyle w:val="a3"/>
      </w:pPr>
      <w:r>
        <w:t>по мере отгрузки товаров, выполнения работ, оказания услуг, передачи имущественных прав независимо от даты про</w:t>
      </w:r>
      <w:r>
        <w:t>ведения расчетов по ним (далее в настоящей главе – принцип начисления).</w:t>
      </w:r>
    </w:p>
    <w:p w14:paraId="5ADF0F23" w14:textId="77777777" w:rsidR="00000000" w:rsidRDefault="0050258C">
      <w:pPr>
        <w:pStyle w:val="a3"/>
      </w:pPr>
      <w:r>
        <w:t>Выбранный индивидуальным предпринимателем принцип учета доходов от реализации устанавливается письменным решением индивидуального предпринимателя по всем операциям по реализации товаро</w:t>
      </w:r>
      <w:r>
        <w:t>в (работ, услуг), имущественных прав и изменению в течение налогового периода не подлежит.</w:t>
      </w:r>
    </w:p>
    <w:p w14:paraId="3A54A04F" w14:textId="77777777" w:rsidR="00000000" w:rsidRDefault="0050258C">
      <w:pPr>
        <w:pStyle w:val="a3"/>
      </w:pPr>
      <w:r>
        <w:t>При отсутствии письменного решения индивидуального предпринимателя доходы от реализации учитываются по принципу оплаты;</w:t>
      </w:r>
    </w:p>
    <w:p w14:paraId="5B96D46F" w14:textId="77777777" w:rsidR="00000000" w:rsidRDefault="0050258C">
      <w:pPr>
        <w:pStyle w:val="a3"/>
      </w:pPr>
      <w:r>
        <w:t>3.2. нотариусами – по принципу оплаты.</w:t>
      </w:r>
    </w:p>
    <w:p w14:paraId="44608914" w14:textId="77777777" w:rsidR="00000000" w:rsidRDefault="0050258C">
      <w:pPr>
        <w:pStyle w:val="a3"/>
      </w:pPr>
      <w:r>
        <w:t>4. К д</w:t>
      </w:r>
      <w:r>
        <w:t>оходам от реализации относятся:</w:t>
      </w:r>
    </w:p>
    <w:p w14:paraId="4677AD8A" w14:textId="77777777" w:rsidR="00000000" w:rsidRDefault="0050258C">
      <w:pPr>
        <w:pStyle w:val="a3"/>
      </w:pPr>
      <w:r>
        <w:t>4.1. выручка от реализации товаров (работ, услуг), имущественных прав;</w:t>
      </w:r>
    </w:p>
    <w:p w14:paraId="784968D6" w14:textId="77777777" w:rsidR="00000000" w:rsidRDefault="0050258C">
      <w:pPr>
        <w:pStyle w:val="a3"/>
      </w:pPr>
      <w:r>
        <w:t xml:space="preserve">4.2. доходы по операциям с ценными бумагами и операциям с финансовыми инструментами срочных сделок, определяемые в соответствии с пунктом 2 </w:t>
      </w:r>
      <w:hyperlink r:id="rId542" w:history="1">
        <w:r>
          <w:rPr>
            <w:rStyle w:val="a4"/>
          </w:rPr>
          <w:t>статьи 202 настоящего Кодекса</w:t>
        </w:r>
      </w:hyperlink>
      <w:r>
        <w:t>;</w:t>
      </w:r>
    </w:p>
    <w:p w14:paraId="3347D48D" w14:textId="77777777" w:rsidR="00000000" w:rsidRDefault="0050258C">
      <w:pPr>
        <w:pStyle w:val="a3"/>
      </w:pPr>
      <w:r>
        <w:t>4.3. стоимость товаров (работ, услуг), имущественных прав, полученных в натуральной форме за реализованные товары (за исключением полученных в рамках исполнения товарообме</w:t>
      </w:r>
      <w:r>
        <w:t>нных договоров), выполненные работы, оказанные услуги, переданные имущественные права;</w:t>
      </w:r>
    </w:p>
    <w:p w14:paraId="65B1F3F8" w14:textId="77777777" w:rsidR="00000000" w:rsidRDefault="0050258C">
      <w:pPr>
        <w:pStyle w:val="a3"/>
      </w:pPr>
      <w:r>
        <w:t>4.4. стоимость (учетная цена) отгруженных индивидуальным предпринимателем товаров в рамках исполнения товарообменных договоров;</w:t>
      </w:r>
    </w:p>
    <w:p w14:paraId="76E96D9F" w14:textId="77777777" w:rsidR="00000000" w:rsidRDefault="0050258C">
      <w:pPr>
        <w:pStyle w:val="a3"/>
      </w:pPr>
      <w:r>
        <w:t>4.5. стоимость отгруженных индивидуальным</w:t>
      </w:r>
      <w:r>
        <w:t xml:space="preserve"> предпринимателем товаров, выполненных работ, оказанных услуг, переданных имущественных прав при прекращении обязательства перед индивидуальным предпринимателем по выплате (выдаче) ему дохода, в том числе в результате прощения долга, уступки индивидуальным</w:t>
      </w:r>
      <w:r>
        <w:t xml:space="preserve"> предпринимателем права требования другому лицу, за исключением прекращения обязательства в результате признания задолженности невозможной (нереальной) для взыскания. Невозможной (нереальной) для взыскания задолженностью признается задолженность перед инди</w:t>
      </w:r>
      <w:r>
        <w:t>видуальным предпринимателем ликвидированных юридических лиц и прекративших деятельность индивидуальных предпринимателей, в отношении которых в Едином государственном регистре юридических лиц и индивидуальных предпринимателей содержится запись об их исключе</w:t>
      </w:r>
      <w:r>
        <w:t>нии из него;</w:t>
      </w:r>
    </w:p>
    <w:p w14:paraId="741F689E" w14:textId="77777777" w:rsidR="00000000" w:rsidRDefault="0050258C">
      <w:pPr>
        <w:pStyle w:val="a3"/>
      </w:pPr>
      <w:r>
        <w:t>4.6. стоимость выбывших товаров (сверх норм естественной убыли), основных средств, имущественных прав по прочим основаниям, не связанным с выбытием в результате реализации, обмена и безвозмездной передачи, а также в связи с чрезвычайными обсто</w:t>
      </w:r>
      <w:r>
        <w:t>ятельствами (пожар, авария, стихийное бедствие, дорожно-транспортное происшествие и иные аналогичные обстоятельства, в том числе форс-мажорные);</w:t>
      </w:r>
    </w:p>
    <w:p w14:paraId="73FD58FA" w14:textId="77777777" w:rsidR="00000000" w:rsidRDefault="0050258C">
      <w:pPr>
        <w:pStyle w:val="a3"/>
      </w:pPr>
      <w:r>
        <w:t>4.7. иные доходы, связанные с реализацией товаров (работ, услуг), имущественных прав.</w:t>
      </w:r>
    </w:p>
    <w:p w14:paraId="594B5818" w14:textId="77777777" w:rsidR="00000000" w:rsidRDefault="0050258C">
      <w:pPr>
        <w:pStyle w:val="a3"/>
      </w:pPr>
      <w:r>
        <w:t>5. В доходы от реализации</w:t>
      </w:r>
      <w:r>
        <w:t xml:space="preserve"> включаются доходы от реализации товаров (работ, услуг), имущественных прав в периоде, в котором индивидуальный предприниматель признавался плательщиком подоходного налога с физических лиц.</w:t>
      </w:r>
    </w:p>
    <w:p w14:paraId="3A7F7280" w14:textId="77777777" w:rsidR="00000000" w:rsidRDefault="0050258C">
      <w:pPr>
        <w:pStyle w:val="a3"/>
      </w:pPr>
      <w:r>
        <w:t>6. Доходы от реализации определяются исходя из общей стоимости реа</w:t>
      </w:r>
      <w:r>
        <w:t>лизованных товаров, выполненных работ, оказанных услуг, переданных имущественных прав с учетом следующих особенностей:</w:t>
      </w:r>
    </w:p>
    <w:p w14:paraId="465873EA" w14:textId="77777777" w:rsidR="00000000" w:rsidRDefault="0050258C">
      <w:pPr>
        <w:pStyle w:val="a3"/>
      </w:pPr>
      <w:r>
        <w:t>6.1. доход от реализации комитента (доверителя) при реализации товаров (работ, услуг), имущественных прав по договорам комиссии, поручени</w:t>
      </w:r>
      <w:r>
        <w:t>я и иным аналогичным гражданско-правовым договорам определяется как стоимость реализованных товаров (работ, услуг), имущественных прав с учетом суммы вознаграждения комиссионера (доверителя), удержанной комиссионером (доверителем) из суммы денежных средств</w:t>
      </w:r>
      <w:r>
        <w:t>, полученных от исполнения таких договоров;</w:t>
      </w:r>
    </w:p>
    <w:p w14:paraId="4A63A290" w14:textId="77777777" w:rsidR="00000000" w:rsidRDefault="0050258C">
      <w:pPr>
        <w:pStyle w:val="a3"/>
      </w:pPr>
      <w:r>
        <w:t>6.2. доходы от осуществления посреднической деятельности определяются у комиссионера, поверенного и иного аналогичного лица как сумма вознаграждения по договорам комиссии, поручения и иным аналогичным гражданско-</w:t>
      </w:r>
      <w:r>
        <w:t>правовым договорам, а также дополнительной выгоды;</w:t>
      </w:r>
    </w:p>
    <w:p w14:paraId="6B603DE2" w14:textId="77777777" w:rsidR="00000000" w:rsidRDefault="0050258C">
      <w:pPr>
        <w:pStyle w:val="a3"/>
      </w:pPr>
      <w:r>
        <w:t xml:space="preserve">6.3. доходы, полученные от оказания вверителю (выгодоприобретателю) услуг по доверительному управлению имуществом, определяются как сумма полученного (причитающегося к получению) доверительным управляющим </w:t>
      </w:r>
      <w:r>
        <w:t>вознаграждения по договору доверительного управления имуществом;</w:t>
      </w:r>
    </w:p>
    <w:p w14:paraId="6633038E" w14:textId="77777777" w:rsidR="00000000" w:rsidRDefault="0050258C">
      <w:pPr>
        <w:pStyle w:val="a3"/>
      </w:pPr>
      <w:r>
        <w:t>6.4. доходы от оказания транспортно-экспедиционных услуг определяются у экспедитора как сумма вознаграждения по договорам транспортной экспедиции, а также дополнительной выгоды;</w:t>
      </w:r>
    </w:p>
    <w:p w14:paraId="4E1C538C" w14:textId="77777777" w:rsidR="00000000" w:rsidRDefault="0050258C">
      <w:pPr>
        <w:pStyle w:val="a3"/>
      </w:pPr>
      <w:r>
        <w:t xml:space="preserve">6.5. доходы, </w:t>
      </w:r>
      <w:r>
        <w:t xml:space="preserve">полученные при прочем выбытии товаров, указанных в подпункте 4.6 пункта 4 настоящей статьи, на которые законодательством установлены регулируемые цены, определяются как разница между розничной и отпускной ценами (либо ценой приобретения) этих товаров. При </w:t>
      </w:r>
      <w:r>
        <w:t>отсутствии регулируемых розничных цен доходы определяются как разница между ценами (максимальными розничными ценами) на идентичные товары и отпускными ценами (либо ценами приобретения) этих товаров;</w:t>
      </w:r>
    </w:p>
    <w:p w14:paraId="2FBE1074" w14:textId="77777777" w:rsidR="00000000" w:rsidRDefault="0050258C">
      <w:pPr>
        <w:pStyle w:val="a3"/>
      </w:pPr>
      <w:r>
        <w:t>6.6. доход нотариусов определяется как нотариальный тариф</w:t>
      </w:r>
      <w:r>
        <w:t>, взимаемый нотариусами за совершение нотариальных действий и оказание услуг правового и технического характера;</w:t>
      </w:r>
    </w:p>
    <w:p w14:paraId="298A0FE1" w14:textId="77777777" w:rsidR="00000000" w:rsidRDefault="0050258C">
      <w:pPr>
        <w:pStyle w:val="a3"/>
      </w:pPr>
      <w:r>
        <w:t xml:space="preserve">6.7. доходы, полученные от осуществления предпринимательской деятельности (источников) за пределами Республики Беларусь, принимаются в размере </w:t>
      </w:r>
      <w:r>
        <w:t>до удержания (уплаты) налогов (сборов, отчислений) в соответствии с законодательством иностранного государства.</w:t>
      </w:r>
    </w:p>
    <w:p w14:paraId="308FE722" w14:textId="77777777" w:rsidR="00000000" w:rsidRDefault="0050258C">
      <w:pPr>
        <w:pStyle w:val="a3"/>
      </w:pPr>
      <w:r>
        <w:t>7. В случаях возврата товаров (отказа от выполненных работ, оказанных услуг), имущественных прав или соразмерного уменьшения цены товаров (работ</w:t>
      </w:r>
      <w:r>
        <w:t>, услуг), имущественных прав доход от реализации уменьшается в том отчетном периоде, в котором произведены возврат товаров (отказ от выполненных работ, оказанных услуг), имущественных прав или соразмерное уменьшение цены товаров (работ, услуг), имущественн</w:t>
      </w:r>
      <w:r>
        <w:t>ых прав.</w:t>
      </w:r>
    </w:p>
    <w:p w14:paraId="1BA2C644" w14:textId="77777777" w:rsidR="00000000" w:rsidRDefault="0050258C">
      <w:pPr>
        <w:pStyle w:val="a3"/>
      </w:pPr>
      <w:r>
        <w:t>Положения части первой настоящего пункта не применяются при возврате товаров (отказе от выполненных работ, оказанных услуг), имущественных прав или уменьшении стоимости товаров (работ, услуг), имущественных прав, если доход от реализации таких тов</w:t>
      </w:r>
      <w:r>
        <w:t>аров (работ, услуг), имущественных прав:</w:t>
      </w:r>
    </w:p>
    <w:p w14:paraId="4E9CDA0C" w14:textId="77777777" w:rsidR="00000000" w:rsidRDefault="0050258C">
      <w:pPr>
        <w:pStyle w:val="a3"/>
      </w:pPr>
      <w:r>
        <w:t>освобожден от подоходного налога с физических лиц;</w:t>
      </w:r>
    </w:p>
    <w:p w14:paraId="7265D2CD" w14:textId="77777777" w:rsidR="00000000" w:rsidRDefault="0050258C">
      <w:pPr>
        <w:pStyle w:val="a3"/>
      </w:pPr>
      <w:r>
        <w:t>облагается подоходным налогом с физических лиц по пониженной ставке;</w:t>
      </w:r>
    </w:p>
    <w:p w14:paraId="4754F783" w14:textId="77777777" w:rsidR="00000000" w:rsidRDefault="0050258C">
      <w:pPr>
        <w:pStyle w:val="a3"/>
      </w:pPr>
      <w:r>
        <w:t xml:space="preserve">не учитывался при исчислении подоходного налога с физических лиц в связи с применением особого </w:t>
      </w:r>
      <w:r>
        <w:t>режима налогообложения.</w:t>
      </w:r>
    </w:p>
    <w:p w14:paraId="21A82BF1" w14:textId="77777777" w:rsidR="00000000" w:rsidRDefault="0050258C">
      <w:pPr>
        <w:pStyle w:val="a3"/>
      </w:pPr>
      <w:r>
        <w:t>В случаях, предусмотренных частью второй настоящего пункта, доход от реализации уменьшается в том отчетном периоде, в котором он был включен в налоговую базу.</w:t>
      </w:r>
    </w:p>
    <w:p w14:paraId="4BAA7DBD" w14:textId="77777777" w:rsidR="00000000" w:rsidRDefault="0050258C">
      <w:pPr>
        <w:pStyle w:val="a3"/>
      </w:pPr>
      <w:r>
        <w:t>8. Внереализационными доходами признаются доходы, полученные в связи с осуществлением предпринимательской, нотариальной деятельности, непосредственно не связанные с производством и реализацией товаров (работ, услуг), имущественных прав.</w:t>
      </w:r>
    </w:p>
    <w:p w14:paraId="66A6968C" w14:textId="77777777" w:rsidR="00000000" w:rsidRDefault="0050258C">
      <w:pPr>
        <w:pStyle w:val="a3"/>
      </w:pPr>
      <w:r>
        <w:t>9. К внереализацион</w:t>
      </w:r>
      <w:r>
        <w:t>ным доходам относятся:</w:t>
      </w:r>
    </w:p>
    <w:p w14:paraId="1FEA5F5D" w14:textId="77777777" w:rsidR="00000000" w:rsidRDefault="0050258C">
      <w:pPr>
        <w:pStyle w:val="a3"/>
      </w:pPr>
      <w:r>
        <w:t>9.1. суммы неустоек (штрафов, пеней), суммы, полученные (причитающиеся к получению) в результате применения иных мер ответственности, в том числе в результате возмещения убытков, за нарушение договорных обязательств, а также поступле</w:t>
      </w:r>
      <w:r>
        <w:t>ния в счет возмещения вреда в натуре, убытков, в том числе упущенной выгоды, не связанные с нарушением договорных обязательств, в размерах, превышающих размеры вреда в натуре или убытков, в том числе упущенной выгоды;</w:t>
      </w:r>
    </w:p>
    <w:p w14:paraId="7D5938D7" w14:textId="77777777" w:rsidR="00000000" w:rsidRDefault="0050258C">
      <w:pPr>
        <w:pStyle w:val="a3"/>
      </w:pPr>
      <w:r>
        <w:t>9.2. доходы в виде процентов по банков</w:t>
      </w:r>
      <w:r>
        <w:t>ским вкладам (депозитам), денежным средствам, находящимся на текущем (расчетном) банковском счете в банках, которые используются для осуществления предпринимательской, нотариальной деятельности;</w:t>
      </w:r>
    </w:p>
    <w:p w14:paraId="62E689F0" w14:textId="77777777" w:rsidR="00000000" w:rsidRDefault="0050258C">
      <w:pPr>
        <w:pStyle w:val="a3"/>
      </w:pPr>
      <w:r>
        <w:t>9.3. положительные разницы, возникающие при переоценке имущес</w:t>
      </w:r>
      <w:r>
        <w:t>тва (денежных средств на валютных счетах в банках, в кассах) в иностранной валюте при изменении Национальным банком курсов иностранных валют на дату совершения операции;</w:t>
      </w:r>
    </w:p>
    <w:p w14:paraId="4146A384" w14:textId="77777777" w:rsidR="00000000" w:rsidRDefault="0050258C">
      <w:pPr>
        <w:pStyle w:val="a3"/>
      </w:pPr>
      <w:r>
        <w:t>9.4. доходы от продажи иностранной валюты в сумме положительной разницы, образовавшиес</w:t>
      </w:r>
      <w:r>
        <w:t>я вследствие отклонения курса продажи иностранной валюты от официального курса, установленного Национальным банком на дату продажи;</w:t>
      </w:r>
    </w:p>
    <w:p w14:paraId="4DFBC4F0" w14:textId="77777777" w:rsidR="00000000" w:rsidRDefault="0050258C">
      <w:pPr>
        <w:pStyle w:val="a3"/>
      </w:pPr>
      <w:r>
        <w:t>9.5. доходы от конверсии (обмена) одного вида иностранной валюты на другой вид иностранной валюты в виде положительной разни</w:t>
      </w:r>
      <w:r>
        <w:t>цы между суммой, полученной как произведение установленного Национальным банком на дату конверсии официального курса приобретенной иностранной валюты и ее количества, и суммой, полученной как произведение установленного Национальным банком на дату конверси</w:t>
      </w:r>
      <w:r>
        <w:t>и официального курса реализованной иностранной валюты и ее количества;</w:t>
      </w:r>
    </w:p>
    <w:p w14:paraId="4EBEF7B0" w14:textId="77777777" w:rsidR="00000000" w:rsidRDefault="0050258C">
      <w:pPr>
        <w:pStyle w:val="a3"/>
      </w:pPr>
      <w:r>
        <w:t>9.6. доходы от операций по сдаче в аренду (передаче в финансовую аренду (лизинг)) имущества;</w:t>
      </w:r>
    </w:p>
    <w:p w14:paraId="0F31063D" w14:textId="77777777" w:rsidR="00000000" w:rsidRDefault="0050258C">
      <w:pPr>
        <w:pStyle w:val="a3"/>
      </w:pPr>
      <w:r>
        <w:t>9.7. стоимость излишков имущества, выявленных при инвентаризации;</w:t>
      </w:r>
    </w:p>
    <w:p w14:paraId="66C909D4" w14:textId="77777777" w:rsidR="00000000" w:rsidRDefault="0050258C">
      <w:pPr>
        <w:pStyle w:val="a3"/>
      </w:pPr>
      <w:r>
        <w:t xml:space="preserve">9.8. стоимость имущества, </w:t>
      </w:r>
      <w:r>
        <w:t>полученного на возвратной или условно возвратной основе (в том числе в соответствии с договорами займа, задатка), не возвращенного в установленный срок или при прекращении предпринимательской, нотариальной деятельности, а также имущества, полученного на ин</w:t>
      </w:r>
      <w:r>
        <w:t>ых условиях, при наличии не исполненных плательщиком обязательств по истечении сроков исковой давности или при прекращении предпринимательской, нотариальной деятельности.</w:t>
      </w:r>
    </w:p>
    <w:p w14:paraId="498B08A5" w14:textId="77777777" w:rsidR="00000000" w:rsidRDefault="0050258C">
      <w:pPr>
        <w:pStyle w:val="a3"/>
      </w:pPr>
      <w:r>
        <w:t>При возврате такого имущества внереализационные доходы уменьшаются на стоимость возвр</w:t>
      </w:r>
      <w:r>
        <w:t>ащенного имущества в том отчетном периоде, в котором стоимость этого имущества была включена в состав внереализационных доходов;</w:t>
      </w:r>
    </w:p>
    <w:p w14:paraId="75D77ABA" w14:textId="77777777" w:rsidR="00000000" w:rsidRDefault="0050258C">
      <w:pPr>
        <w:pStyle w:val="a3"/>
      </w:pPr>
      <w:r>
        <w:t>9.9. положительная разница, возникающая между стоимостью имущества, полученного (переданного) в заем, и стоимостью имущества, п</w:t>
      </w:r>
      <w:r>
        <w:t xml:space="preserve">ереданного (полученного) при погашении этого займа. Стоимость полученного (переданного) имущества по договору займа определяется с учетом положений </w:t>
      </w:r>
      <w:hyperlink r:id="rId543" w:history="1">
        <w:r>
          <w:rPr>
            <w:rStyle w:val="a4"/>
          </w:rPr>
          <w:t>статьи 200 настоящего Кодекса</w:t>
        </w:r>
      </w:hyperlink>
      <w:r>
        <w:t>;</w:t>
      </w:r>
    </w:p>
    <w:p w14:paraId="668C3B23" w14:textId="77777777" w:rsidR="00000000" w:rsidRDefault="0050258C">
      <w:pPr>
        <w:pStyle w:val="a3"/>
      </w:pPr>
      <w:r>
        <w:t>9.10. сумм</w:t>
      </w:r>
      <w:r>
        <w:t>а безвозмездно полученных денежных средств, стоимость безвозмездно полученных товаров, имущественных прав, работ (услуг), выполненных (оказанных) на безвозмездной основе в интересах индивидуального предпринимателя, нотариуса. При этом к безвозмездно получе</w:t>
      </w:r>
      <w:r>
        <w:t>нным денежным средствам, безвозмездно полученным товарам, имущественным правам, работам (услугам), выполненным (оказанным) на безвозмездной основе, относятся в том числе полученные денежные средства в случае освобождения от обязанности их возврата, получен</w:t>
      </w:r>
      <w:r>
        <w:t>ные товары, имущественные права, выполненные работы (оказанные услуги) в случае освобождения от обязанности их оплаты, а также суммы иностранной безвозмездной помощи, международной технической помощи, не освобожденные от налогообложения в порядке и на усло</w:t>
      </w:r>
      <w:r>
        <w:t>виях, установленных Президентом Республики Беларусь.</w:t>
      </w:r>
    </w:p>
    <w:p w14:paraId="2CC59A70" w14:textId="77777777" w:rsidR="00000000" w:rsidRDefault="0050258C">
      <w:pPr>
        <w:pStyle w:val="a3"/>
      </w:pPr>
      <w:r>
        <w:t>Стоимость безвозмездно полученных товаров, имущественных прав, работ (услуг), выполненных (оказанных) на безвозмездной основе в интересах индивидуального предпринимателя, нотариуса, определяется с учетом</w:t>
      </w:r>
      <w:r>
        <w:t xml:space="preserve"> положений </w:t>
      </w:r>
      <w:hyperlink r:id="rId544" w:history="1">
        <w:r>
          <w:rPr>
            <w:rStyle w:val="a4"/>
          </w:rPr>
          <w:t>статьи 200 настоящего Кодекса</w:t>
        </w:r>
      </w:hyperlink>
      <w:r>
        <w:t>;</w:t>
      </w:r>
    </w:p>
    <w:p w14:paraId="33C283AB" w14:textId="77777777" w:rsidR="00000000" w:rsidRDefault="0050258C">
      <w:pPr>
        <w:pStyle w:val="a3"/>
      </w:pPr>
      <w:r>
        <w:t>9.11. средства, безвозмездно поступившие в рамках целевого финансирования из республиканского или местного бюджетов либо бюджетов государственных в</w:t>
      </w:r>
      <w:r>
        <w:t>небюджетных фондов, бюджета Союзного государства в отчетных периодах, следующих за периодами, в которых расходы, покрытые такими средствами, были учтены при налогообложении;</w:t>
      </w:r>
    </w:p>
    <w:p w14:paraId="48420DD0" w14:textId="77777777" w:rsidR="00000000" w:rsidRDefault="0050258C">
      <w:pPr>
        <w:pStyle w:val="a3"/>
      </w:pPr>
      <w:r>
        <w:t>9.11-1. стоимость товаров (работ, услуг), имущественных прав, суммы денежных средс</w:t>
      </w:r>
      <w:r>
        <w:t>тв, использованных не по целевому назначению, которые получены в рамках иностранной безвозмездной помощи, международной технической помощи, целевого финансирования (за исключением бюджетных средств);</w:t>
      </w:r>
    </w:p>
    <w:p w14:paraId="2918C479" w14:textId="77777777" w:rsidR="00000000" w:rsidRDefault="0050258C">
      <w:pPr>
        <w:pStyle w:val="a3"/>
      </w:pPr>
      <w:r>
        <w:t xml:space="preserve">9.11-2. суммы налогов, сборов (пошлин), иных платежей в </w:t>
      </w:r>
      <w:r>
        <w:t>республиканский и местные бюджеты, возвращенные как излишне уплаченные, а также излишне взысканные, которые ранее были учтены в составе расходов;</w:t>
      </w:r>
    </w:p>
    <w:p w14:paraId="36361C9E" w14:textId="77777777" w:rsidR="00000000" w:rsidRDefault="0050258C">
      <w:pPr>
        <w:pStyle w:val="a3"/>
      </w:pPr>
      <w:r>
        <w:t>9.12. иные доходы, непосредственно не связанные с производством и реализацией товаров (работ, услуг), имуществ</w:t>
      </w:r>
      <w:r>
        <w:t>енных прав.</w:t>
      </w:r>
    </w:p>
    <w:p w14:paraId="54F497E3" w14:textId="77777777" w:rsidR="00000000" w:rsidRDefault="0050258C">
      <w:pPr>
        <w:pStyle w:val="a3"/>
      </w:pPr>
      <w:r>
        <w:t>10. Индивидуальными предпринимателями, уплачивающими подоходный налог с физических лиц наряду с применением особых режимов налогообложения, не предусматривающих уплату подоходного налога с физических лиц, внереализационные доходы, облагаемые по</w:t>
      </w:r>
      <w:r>
        <w:t>доходным налогом с физических лиц (при невозможности их отнесения к конкретному режиму налогообложения), определяются исходя из доли доходов от реализации, облагаемых подоходным налогом с физических лиц, в общей сумме доходов таких индивидуальных предприни</w:t>
      </w:r>
      <w:r>
        <w:t>мателей в соответствующем налоговом периоде.</w:t>
      </w:r>
    </w:p>
    <w:p w14:paraId="4673CC09" w14:textId="77777777" w:rsidR="00000000" w:rsidRDefault="0050258C">
      <w:pPr>
        <w:pStyle w:val="a3"/>
      </w:pPr>
      <w:r>
        <w:t>11. К доходам от реализации и внереализационным доходам не относятся:</w:t>
      </w:r>
    </w:p>
    <w:p w14:paraId="636756AD" w14:textId="77777777" w:rsidR="00000000" w:rsidRDefault="0050258C">
      <w:pPr>
        <w:pStyle w:val="a3"/>
      </w:pPr>
      <w:r>
        <w:t>11.1. суммы денежных средств, поступившие (причитающиеся) плательщикам:</w:t>
      </w:r>
    </w:p>
    <w:p w14:paraId="0E7509C9" w14:textId="77777777" w:rsidR="00000000" w:rsidRDefault="0050258C">
      <w:pPr>
        <w:pStyle w:val="a3"/>
      </w:pPr>
      <w:r>
        <w:t>комиссионерам (поверенным) по возмещению их расходов по исполнению ко</w:t>
      </w:r>
      <w:r>
        <w:t>миссионного либо иного аналогичного поручения, подлежащих возмещению комитентами (доверителями), не покрываемых вознаграждением комиссионеров (поверенных);</w:t>
      </w:r>
    </w:p>
    <w:p w14:paraId="3B051CD1" w14:textId="77777777" w:rsidR="00000000" w:rsidRDefault="0050258C">
      <w:pPr>
        <w:pStyle w:val="a3"/>
      </w:pPr>
      <w:r>
        <w:t>арендодателям (лизингодателям) по возмещению их расходов, связанных с арендой (финансовой арендой (л</w:t>
      </w:r>
      <w:r>
        <w:t>изингом)), не включенных в сумму арендной платы (лизингового платежа) и направленных (подлежащих направлению) третьим лицам;</w:t>
      </w:r>
    </w:p>
    <w:p w14:paraId="4E2F4BA0" w14:textId="77777777" w:rsidR="00000000" w:rsidRDefault="0050258C">
      <w:pPr>
        <w:pStyle w:val="a3"/>
      </w:pPr>
      <w:r>
        <w:t>продавцам по возмещению покупателями товаров стоимости приобретенных услуг по доставке (транспортировке) товаров, не включенных в с</w:t>
      </w:r>
      <w:r>
        <w:t>тоимость этих товаров;</w:t>
      </w:r>
    </w:p>
    <w:p w14:paraId="077520D4" w14:textId="77777777" w:rsidR="00000000" w:rsidRDefault="0050258C">
      <w:pPr>
        <w:pStyle w:val="a3"/>
      </w:pPr>
      <w:r>
        <w:t>от физических лиц, с которыми заключены трудовые или гражданско-правовые договоры, при возмещении ими стоимости работ (услуг), оплаченных в интересах таких лиц плательщиками;</w:t>
      </w:r>
    </w:p>
    <w:p w14:paraId="3379277A" w14:textId="77777777" w:rsidR="00000000" w:rsidRDefault="0050258C">
      <w:pPr>
        <w:pStyle w:val="a3"/>
      </w:pPr>
      <w:r>
        <w:t>экспедиторам по возмещению клиентами в соответствии с дого</w:t>
      </w:r>
      <w:r>
        <w:t>вором транспортной экспедиции их расходов, связанных с приобретением товаров (работ, услуг), имущественных прав и не покрываемых вознаграждением экспедитора;</w:t>
      </w:r>
    </w:p>
    <w:p w14:paraId="49EC5194" w14:textId="77777777" w:rsidR="00000000" w:rsidRDefault="0050258C">
      <w:pPr>
        <w:pStyle w:val="a3"/>
      </w:pPr>
      <w:r>
        <w:t>11.2. стоимость товаров, переданных по договору займа;</w:t>
      </w:r>
    </w:p>
    <w:p w14:paraId="0A0287F1" w14:textId="77777777" w:rsidR="00000000" w:rsidRDefault="0050258C">
      <w:pPr>
        <w:pStyle w:val="a3"/>
      </w:pPr>
      <w:r>
        <w:t xml:space="preserve">11.3. доходы, указанные в пункте 2 </w:t>
      </w:r>
      <w:hyperlink r:id="rId545" w:history="1">
        <w:r>
          <w:rPr>
            <w:rStyle w:val="a4"/>
          </w:rPr>
          <w:t>статьи 196 настоящего Кодекса</w:t>
        </w:r>
      </w:hyperlink>
      <w:r>
        <w:t>;</w:t>
      </w:r>
    </w:p>
    <w:p w14:paraId="1E25CE9E" w14:textId="77777777" w:rsidR="00000000" w:rsidRDefault="0050258C">
      <w:pPr>
        <w:pStyle w:val="a3"/>
      </w:pPr>
      <w:r>
        <w:t>11.4. средства, безвозмездно поступившие в рамках целевого финансирования из республиканского или местного бюджетов либо бюджетов государственных внебюджетных фондов,</w:t>
      </w:r>
      <w:r>
        <w:t xml:space="preserve"> бюджета Союзного государства и использованные по целевому назначению, за исключением средств, указанных в подпункте 9.11 пункта 9 настоящей статьи;</w:t>
      </w:r>
    </w:p>
    <w:p w14:paraId="2B74415E" w14:textId="77777777" w:rsidR="00000000" w:rsidRDefault="0050258C">
      <w:pPr>
        <w:pStyle w:val="a3"/>
      </w:pPr>
      <w:r>
        <w:t>11.5. в течение срока действия договора доверительного управления имуществом имущество вверителя, переданное индивидуальному предпринимателю – доверительному управляющему;</w:t>
      </w:r>
    </w:p>
    <w:p w14:paraId="25FC6EF1" w14:textId="77777777" w:rsidR="00000000" w:rsidRDefault="0050258C">
      <w:pPr>
        <w:pStyle w:val="a3"/>
      </w:pPr>
      <w:r>
        <w:t>11.6. пособия по временной нетрудоспособности (в том числе пособия по уходу за больн</w:t>
      </w:r>
      <w:r>
        <w:t>ым ребенком), выплачиваемые индивидуальным предпринимателям (нотариусам) из средств бюджета государственного внебюджетного фонда социальной защиты населения Республики Беларусь;</w:t>
      </w:r>
    </w:p>
    <w:p w14:paraId="6038EB71" w14:textId="77777777" w:rsidR="00000000" w:rsidRDefault="0050258C">
      <w:pPr>
        <w:pStyle w:val="a3"/>
      </w:pPr>
      <w:r>
        <w:t xml:space="preserve">11.7. суммы задолженности по налогам, сборам (пошлинам), пеням, штрафам перед </w:t>
      </w:r>
      <w:r>
        <w:t>республиканским и местными бюджетами, государственными внебюджетными фондами, от исполнения которой плательщик освобожден полностью или частично в соответствии с законодательством;</w:t>
      </w:r>
    </w:p>
    <w:p w14:paraId="02AD2A5E" w14:textId="77777777" w:rsidR="00000000" w:rsidRDefault="0050258C">
      <w:pPr>
        <w:pStyle w:val="a3"/>
      </w:pPr>
      <w:r>
        <w:t>11.8. стоимость безвозмездно переданных плательщиком товаров (работ, услуг)</w:t>
      </w:r>
      <w:r>
        <w:t>, имущественных прав;</w:t>
      </w:r>
    </w:p>
    <w:p w14:paraId="483F033B" w14:textId="77777777" w:rsidR="00000000" w:rsidRDefault="0050258C">
      <w:pPr>
        <w:pStyle w:val="a3"/>
      </w:pPr>
      <w:r>
        <w:t>11.9. суммы, подлежащие возмещению плательщиком страховщику в результате перехода в порядке суброгации к страховщику права требования возмещения этих сумм, но не возмещенные им.</w:t>
      </w:r>
    </w:p>
    <w:p w14:paraId="346BD949" w14:textId="77777777" w:rsidR="00000000" w:rsidRDefault="0050258C">
      <w:pPr>
        <w:pStyle w:val="a3"/>
      </w:pPr>
      <w:r>
        <w:t>12. Доходы от осуществления предпринимательской, нотариа</w:t>
      </w:r>
      <w:r>
        <w:t>льной деятельности учитываются при определении налоговой базы на дату их фактического получения, определяемую:</w:t>
      </w:r>
    </w:p>
    <w:p w14:paraId="287B90C0" w14:textId="77777777" w:rsidR="00000000" w:rsidRDefault="0050258C">
      <w:pPr>
        <w:pStyle w:val="a3"/>
      </w:pPr>
      <w:r>
        <w:t xml:space="preserve">12.1. в соответствии с пунктом 2 </w:t>
      </w:r>
      <w:hyperlink r:id="rId546" w:history="1">
        <w:r>
          <w:rPr>
            <w:rStyle w:val="a4"/>
          </w:rPr>
          <w:t>статьи 213 настоящего Кодекса</w:t>
        </w:r>
      </w:hyperlink>
      <w:r>
        <w:t xml:space="preserve"> – для нотариусо</w:t>
      </w:r>
      <w:r>
        <w:t>в, индивидуальных предпринимателей, учитывающих доходы от реализации по принципу оплаты;</w:t>
      </w:r>
    </w:p>
    <w:p w14:paraId="276CD750" w14:textId="77777777" w:rsidR="00000000" w:rsidRDefault="0050258C">
      <w:pPr>
        <w:pStyle w:val="a3"/>
      </w:pPr>
      <w:r>
        <w:t xml:space="preserve">12.2. в соответствии с пунктом 3 </w:t>
      </w:r>
      <w:hyperlink r:id="rId547" w:history="1">
        <w:r>
          <w:rPr>
            <w:rStyle w:val="a4"/>
          </w:rPr>
          <w:t>статьи 213 настоящего Кодекса</w:t>
        </w:r>
      </w:hyperlink>
      <w:r>
        <w:t xml:space="preserve"> – для индивидуальных предпринимателей</w:t>
      </w:r>
      <w:r>
        <w:t>, учитывающих доходы от реализации по принципу начисления.</w:t>
      </w:r>
    </w:p>
    <w:p w14:paraId="158CEF6F" w14:textId="77777777" w:rsidR="00000000" w:rsidRDefault="0050258C">
      <w:pPr>
        <w:pStyle w:val="a3"/>
      </w:pPr>
      <w:r>
        <w:t>13. Индивидуальные предприниматели, изменившие принцип учета доходов от реализации с принципа оплаты на принцип начисления, доходы от реализации товаров (работ, услуг), имущественных прав, отгружен</w:t>
      </w:r>
      <w:r>
        <w:t>ных (выполненных, оказанных), переданных и не оплаченных до 1 января года, с которого изменен принцип учета доходов от реализации, и внереализационные доходы, причитавшиеся к получению и не полученные до этой даты, дата фактического получения которых в соо</w:t>
      </w:r>
      <w:r>
        <w:t xml:space="preserve">тветствии с пунктом 3 </w:t>
      </w:r>
      <w:hyperlink r:id="rId548" w:history="1">
        <w:r>
          <w:rPr>
            <w:rStyle w:val="a4"/>
          </w:rPr>
          <w:t>статьи 213 настоящего Кодекса</w:t>
        </w:r>
      </w:hyperlink>
      <w:r>
        <w:t xml:space="preserve"> не приходится на указанную дату либо приходится после нее, определяют:</w:t>
      </w:r>
    </w:p>
    <w:p w14:paraId="5ACA20DB" w14:textId="77777777" w:rsidR="00000000" w:rsidRDefault="0050258C">
      <w:pPr>
        <w:pStyle w:val="a3"/>
      </w:pPr>
      <w:r>
        <w:t>на дату поступления оплаты (фактического получения внереализационн</w:t>
      </w:r>
      <w:r>
        <w:t>ых доходов) – в случае поступления оплаты (получения внереализационных доходов) в течение налогового периода, в котором изменен принцип учета доходов от реализации;</w:t>
      </w:r>
    </w:p>
    <w:p w14:paraId="175B5FDB" w14:textId="77777777" w:rsidR="00000000" w:rsidRDefault="0050258C">
      <w:pPr>
        <w:pStyle w:val="a3"/>
      </w:pPr>
      <w:r>
        <w:t>на последнее число налогового периода, в котором изменен принцип учета доходов от реализаци</w:t>
      </w:r>
      <w:r>
        <w:t>и, – в иных случаях.</w:t>
      </w:r>
    </w:p>
    <w:p w14:paraId="2779166C" w14:textId="77777777" w:rsidR="00000000" w:rsidRDefault="0050258C">
      <w:pPr>
        <w:pStyle w:val="a3"/>
      </w:pPr>
      <w:r>
        <w:t>14. Расходами индивидуальных предпринимателей, нотариусов признаются документально подтвержденные расходы, произведенные плательщиками и связанные с осуществлением ими предпринимательской, нотариальной деятельности.</w:t>
      </w:r>
    </w:p>
    <w:p w14:paraId="6B5DFA1C" w14:textId="77777777" w:rsidR="00000000" w:rsidRDefault="0050258C">
      <w:pPr>
        <w:pStyle w:val="a3"/>
      </w:pPr>
      <w:r>
        <w:t>Расходы определяютс</w:t>
      </w:r>
      <w:r>
        <w:t>я плательщиками самостоятельно в порядке, установленном настоящей статьей.</w:t>
      </w:r>
    </w:p>
    <w:p w14:paraId="0F50EBF3" w14:textId="77777777" w:rsidR="00000000" w:rsidRDefault="0050258C">
      <w:pPr>
        <w:pStyle w:val="a3"/>
      </w:pPr>
      <w:r>
        <w:t>15. Документами, подтверждающими расходы плательщиков, признаются:</w:t>
      </w:r>
    </w:p>
    <w:p w14:paraId="2E7892C9" w14:textId="77777777" w:rsidR="00000000" w:rsidRDefault="0050258C">
      <w:pPr>
        <w:pStyle w:val="a3"/>
      </w:pPr>
      <w:r>
        <w:t>составленные в соответствии с законодательством первичные учетные документы, включенные в перечень, определяемый С</w:t>
      </w:r>
      <w:r>
        <w:t xml:space="preserve">оветом Министров Республики Беларусь, формы которых утверждаются уполномоченными государственными органами, определенными в данном перечне, включая составленные в виде электронных документов, созданных в порядке, установленном Советом Министров Республики </w:t>
      </w:r>
      <w:r>
        <w:t>Беларусь;</w:t>
      </w:r>
    </w:p>
    <w:p w14:paraId="62A3E3C3" w14:textId="77777777" w:rsidR="00000000" w:rsidRDefault="0050258C">
      <w:pPr>
        <w:pStyle w:val="a3"/>
      </w:pPr>
      <w:r>
        <w:t>иные составленные в соответствии с частью второй настоящего пункта и другим законодательством первичные учетные документы и (или) иные документы, подтверждающие произведенные расходы.</w:t>
      </w:r>
    </w:p>
    <w:p w14:paraId="44659944" w14:textId="77777777" w:rsidR="00000000" w:rsidRDefault="0050258C">
      <w:pPr>
        <w:pStyle w:val="a3"/>
      </w:pPr>
      <w:r>
        <w:t>Первичные учетные документы должны содержать следующие обязате</w:t>
      </w:r>
      <w:r>
        <w:t>льные реквизиты:</w:t>
      </w:r>
    </w:p>
    <w:p w14:paraId="08B58EFD" w14:textId="77777777" w:rsidR="00000000" w:rsidRDefault="0050258C">
      <w:pPr>
        <w:pStyle w:val="a3"/>
      </w:pPr>
      <w:r>
        <w:t>наименование документа, дату его составления;</w:t>
      </w:r>
    </w:p>
    <w:p w14:paraId="383B25C0" w14:textId="77777777" w:rsidR="00000000" w:rsidRDefault="0050258C">
      <w:pPr>
        <w:pStyle w:val="a3"/>
      </w:pPr>
      <w:r>
        <w:t>наименование организации, фамилию и инициалы индивидуального предпринимателя, являющегося участником хозяйственной операции;</w:t>
      </w:r>
    </w:p>
    <w:p w14:paraId="5024062C" w14:textId="77777777" w:rsidR="00000000" w:rsidRDefault="0050258C">
      <w:pPr>
        <w:pStyle w:val="a3"/>
      </w:pPr>
      <w:r>
        <w:t xml:space="preserve">содержание и основание совершения хозяйственной операции, ее оценку </w:t>
      </w:r>
      <w:r>
        <w:t>в натуральных и стоимостных показателях (или в стоимостных показателях);</w:t>
      </w:r>
    </w:p>
    <w:p w14:paraId="110DB482" w14:textId="77777777" w:rsidR="00000000" w:rsidRDefault="0050258C">
      <w:pPr>
        <w:pStyle w:val="a3"/>
      </w:pPr>
      <w:r>
        <w:t>фамилии, инициалы, подписи и должности служащего (при их наличии) лиц, ответственных за совершение хозяйственной операции и (или) правильность ее оформления.</w:t>
      </w:r>
    </w:p>
    <w:p w14:paraId="55D28FA1" w14:textId="77777777" w:rsidR="00000000" w:rsidRDefault="0050258C">
      <w:pPr>
        <w:pStyle w:val="a3"/>
      </w:pPr>
      <w:r>
        <w:t>Документами, подтверждающ</w:t>
      </w:r>
      <w:r>
        <w:t>ими расходы плательщиков за пределами территории Республики Беларусь, признаются документы, составленные поставщиком товаров (работ, услуг).</w:t>
      </w:r>
    </w:p>
    <w:p w14:paraId="09DCFA5E" w14:textId="77777777" w:rsidR="00000000" w:rsidRDefault="0050258C">
      <w:pPr>
        <w:pStyle w:val="a3"/>
      </w:pPr>
      <w:r>
        <w:t>16. Расходы, частично связанные с осуществлением индивидуальными предпринимателями, нотариусами соответственно пред</w:t>
      </w:r>
      <w:r>
        <w:t>принимательской, нотариальной деятельности, исключаются из подлежащих налогообложению доходов только в части, которая непосредственно связана с их предпринимательской, нотариальной деятельностью.</w:t>
      </w:r>
    </w:p>
    <w:p w14:paraId="7D7DAAAE" w14:textId="77777777" w:rsidR="00000000" w:rsidRDefault="0050258C">
      <w:pPr>
        <w:pStyle w:val="a3"/>
      </w:pPr>
      <w:r>
        <w:t xml:space="preserve">Индивидуальными предпринимателями, уплачивающими подоходный </w:t>
      </w:r>
      <w:r>
        <w:t>налог с физических лиц наряду с применением особых режимов налогообложения, не предусматривающих уплату подоходного налога с физических лиц, при невозможности отнесения к конкретному режиму налогообложения расходов, связанных с осуществлением предпринимате</w:t>
      </w:r>
      <w:r>
        <w:t>льской деятельности, эти расходы исключаются из подлежащих налогообложению доходов исходя из доли доходов, облагаемых подоходным налогом с физических лиц, в общей сумме доходов таких индивидуальных предпринимателей в соответствующем налоговом периоде.</w:t>
      </w:r>
    </w:p>
    <w:p w14:paraId="5909E0CD" w14:textId="77777777" w:rsidR="00000000" w:rsidRDefault="0050258C">
      <w:pPr>
        <w:pStyle w:val="a3"/>
      </w:pPr>
      <w:r>
        <w:t>16-1</w:t>
      </w:r>
      <w:r>
        <w:t>. В случаях, указанных в пункте 7 настоящей статьи, расходы, учитываемые при налогообложении, подлежат уменьшению в том отчетном периоде, в котором уменьшаются соответствующие им доходы от реализации.</w:t>
      </w:r>
    </w:p>
    <w:p w14:paraId="6B020198" w14:textId="77777777" w:rsidR="00000000" w:rsidRDefault="0050258C">
      <w:pPr>
        <w:pStyle w:val="a3"/>
      </w:pPr>
      <w:r>
        <w:t>Положения части первой настоящего пункта не применяются</w:t>
      </w:r>
      <w:r>
        <w:t xml:space="preserve"> при возврате товаров (отказе от выполненных работ, оказанных услуг), имущественных прав или уменьшении стоимости товаров (работ, услуг), имущественных прав, если доход от реализации таких товаров (работ, услуг), имущественных прав:</w:t>
      </w:r>
    </w:p>
    <w:p w14:paraId="47041E5A" w14:textId="77777777" w:rsidR="00000000" w:rsidRDefault="0050258C">
      <w:pPr>
        <w:pStyle w:val="a3"/>
      </w:pPr>
      <w:r>
        <w:t>освобожден от подоходно</w:t>
      </w:r>
      <w:r>
        <w:t>го налога с физических лиц;</w:t>
      </w:r>
    </w:p>
    <w:p w14:paraId="040D3F89" w14:textId="77777777" w:rsidR="00000000" w:rsidRDefault="0050258C">
      <w:pPr>
        <w:pStyle w:val="a3"/>
      </w:pPr>
      <w:r>
        <w:t>не учитывался при исчислении подоходного налога с физических лиц в связи с применением особого режима налогообложения.</w:t>
      </w:r>
    </w:p>
    <w:p w14:paraId="0B4B2046" w14:textId="77777777" w:rsidR="00000000" w:rsidRDefault="0050258C">
      <w:pPr>
        <w:pStyle w:val="a3"/>
      </w:pPr>
      <w:r>
        <w:t>17. Дооценка (переоценка) стоимости приобретенных материальных ценностей может быть произведена индивидуальны</w:t>
      </w:r>
      <w:r>
        <w:t>ми предпринимателями, нотариусами в случаях, предусмотренных законодательством.</w:t>
      </w:r>
    </w:p>
    <w:p w14:paraId="5C21C511" w14:textId="77777777" w:rsidR="00000000" w:rsidRDefault="0050258C">
      <w:pPr>
        <w:pStyle w:val="a3"/>
      </w:pPr>
      <w:r>
        <w:t>18. К расходам, учитываемым при налогообложении доходов от осуществления предпринимательской, нотариальной деятельности, относятся:</w:t>
      </w:r>
    </w:p>
    <w:p w14:paraId="1691FA64" w14:textId="77777777" w:rsidR="00000000" w:rsidRDefault="0050258C">
      <w:pPr>
        <w:pStyle w:val="a3"/>
      </w:pPr>
      <w:r>
        <w:t>расходы по производству и реализации товаров (работ, услуг), имущественных прав (далее в настоящей главе – расходы по производству и реализации);</w:t>
      </w:r>
    </w:p>
    <w:p w14:paraId="793F804D" w14:textId="77777777" w:rsidR="00000000" w:rsidRDefault="0050258C">
      <w:pPr>
        <w:pStyle w:val="a3"/>
      </w:pPr>
      <w:r>
        <w:t>внереализационные расходы.</w:t>
      </w:r>
    </w:p>
    <w:p w14:paraId="142A1019" w14:textId="77777777" w:rsidR="00000000" w:rsidRDefault="0050258C">
      <w:pPr>
        <w:pStyle w:val="a3"/>
      </w:pPr>
      <w:r>
        <w:t>Расходы по производству и реализации группируются по следующим элементам:</w:t>
      </w:r>
    </w:p>
    <w:p w14:paraId="2CB847F4" w14:textId="77777777" w:rsidR="00000000" w:rsidRDefault="0050258C">
      <w:pPr>
        <w:pStyle w:val="a3"/>
      </w:pPr>
      <w:r>
        <w:t>материаль</w:t>
      </w:r>
      <w:r>
        <w:t>ные расходы;</w:t>
      </w:r>
    </w:p>
    <w:p w14:paraId="34AD3050" w14:textId="77777777" w:rsidR="00000000" w:rsidRDefault="0050258C">
      <w:pPr>
        <w:pStyle w:val="a3"/>
      </w:pPr>
      <w:r>
        <w:t>расходы на оплату труда;</w:t>
      </w:r>
    </w:p>
    <w:p w14:paraId="73232A47" w14:textId="77777777" w:rsidR="00000000" w:rsidRDefault="0050258C">
      <w:pPr>
        <w:pStyle w:val="a3"/>
      </w:pPr>
      <w:r>
        <w:t>амортизационные отчисления от стоимости амортизируемого имущества (основных средств и нематериальных активов), используемого в предпринимательской деятельности;</w:t>
      </w:r>
    </w:p>
    <w:p w14:paraId="2719CEFE" w14:textId="77777777" w:rsidR="00000000" w:rsidRDefault="0050258C">
      <w:pPr>
        <w:pStyle w:val="a3"/>
      </w:pPr>
      <w:r>
        <w:t>расходы на социальные нужды;</w:t>
      </w:r>
    </w:p>
    <w:p w14:paraId="2426C103" w14:textId="77777777" w:rsidR="00000000" w:rsidRDefault="0050258C">
      <w:pPr>
        <w:pStyle w:val="a3"/>
      </w:pPr>
      <w:r>
        <w:t>прочие расходы.</w:t>
      </w:r>
    </w:p>
    <w:p w14:paraId="7DC768A7" w14:textId="77777777" w:rsidR="00000000" w:rsidRDefault="0050258C">
      <w:pPr>
        <w:pStyle w:val="a3"/>
      </w:pPr>
      <w:r>
        <w:t>19. Если рас</w:t>
      </w:r>
      <w:r>
        <w:t>ходы по производству и реализации могут быть отнесены одновременно к нескольким элементам расходов, плательщик вправе самостоятельно определить, к какому непосредственно элементу он отнесет такие расходы.</w:t>
      </w:r>
    </w:p>
    <w:p w14:paraId="6606C354" w14:textId="77777777" w:rsidR="00000000" w:rsidRDefault="0050258C">
      <w:pPr>
        <w:pStyle w:val="a3"/>
      </w:pPr>
      <w:r>
        <w:t>20. Расходы по производству и реализации представля</w:t>
      </w:r>
      <w:r>
        <w:t xml:space="preserve">ют собой стоимостную оценку использованных в процессе производства и реализации товаров (работ, услуг), имущественных прав природных ресурсов, сырья, материалов, топлива, энергии, основных средств, нематериальных активов, трудовых ресурсов и иных расходов </w:t>
      </w:r>
      <w:r>
        <w:t>на их производство и реализацию, подтвержденных документально.</w:t>
      </w:r>
    </w:p>
    <w:p w14:paraId="2C8066AD" w14:textId="77777777" w:rsidR="00000000" w:rsidRDefault="0050258C">
      <w:pPr>
        <w:pStyle w:val="a3"/>
      </w:pPr>
      <w:r>
        <w:t>21. К материальным расходам относятся следующие расходы:</w:t>
      </w:r>
    </w:p>
    <w:p w14:paraId="54EFC9AC" w14:textId="77777777" w:rsidR="00000000" w:rsidRDefault="0050258C">
      <w:pPr>
        <w:pStyle w:val="a3"/>
      </w:pPr>
      <w:r>
        <w:t>21.1. на приобретение товаров, предназначенных для последующей реализации, сырья и (или) материалов, используемых при производстве товар</w:t>
      </w:r>
      <w:r>
        <w:t>ов (выполнении работ, оказании услуг) и (или) образующих их основу либо являющихся необходимым компонентом при производстве товаров (выполнении работ, оказании услуг).</w:t>
      </w:r>
    </w:p>
    <w:p w14:paraId="0E18A8A0" w14:textId="77777777" w:rsidR="00000000" w:rsidRDefault="0050258C">
      <w:pPr>
        <w:pStyle w:val="a3"/>
      </w:pPr>
      <w:r>
        <w:t>Такие расходы:</w:t>
      </w:r>
    </w:p>
    <w:p w14:paraId="6309AD22" w14:textId="77777777" w:rsidR="00000000" w:rsidRDefault="0050258C">
      <w:pPr>
        <w:pStyle w:val="a3"/>
      </w:pPr>
      <w:r>
        <w:t>определяются исходя из цен приобретения товаров, сырья, материалов и учит</w:t>
      </w:r>
      <w:r>
        <w:t>ываются в составе расходов в части, приходящейся на фактически реализованные товары (работы, услуги), имущественные права, в том периоде, в котором получены доходы от реализации товаров (работ, услуг), имущественных прав;</w:t>
      </w:r>
    </w:p>
    <w:p w14:paraId="0543D53C" w14:textId="77777777" w:rsidR="00000000" w:rsidRDefault="0050258C">
      <w:pPr>
        <w:pStyle w:val="a3"/>
      </w:pPr>
      <w:r>
        <w:t>уменьшаются на стоимость возвратно</w:t>
      </w:r>
      <w:r>
        <w:t>й тары по цене ее использования или реализации, если стоимость возвратной тары, принятой от поставщика, включена в цену этих товаров, сырья, материалов. Отнесение тары к возвратной или невозвратной определяется условиями договора на приобретение товарно-ма</w:t>
      </w:r>
      <w:r>
        <w:t>териальных ценностей.</w:t>
      </w:r>
    </w:p>
    <w:p w14:paraId="16581725" w14:textId="77777777" w:rsidR="00000000" w:rsidRDefault="0050258C">
      <w:pPr>
        <w:pStyle w:val="a3"/>
      </w:pPr>
      <w:r>
        <w:t>Расходы, связанные с приобретением товаров, сырья, материалов (комиссионные вознаграждения, таможенные пошлины и сборы, расходы на транспортировку, хранение и иные расходы, связанные с приобретением товаров, сырья, материалов), учитыв</w:t>
      </w:r>
      <w:r>
        <w:t>аются в составе расходов по мере их произведения либо в отчетном (налоговом) периоде, в котором получены доходы от реализации товаров (работ, услуг), имущественных прав.</w:t>
      </w:r>
    </w:p>
    <w:p w14:paraId="4C7CB0B2" w14:textId="77777777" w:rsidR="00000000" w:rsidRDefault="0050258C">
      <w:pPr>
        <w:pStyle w:val="a3"/>
      </w:pPr>
      <w:r>
        <w:t>Индивидуальные предприниматели, осуществляющие розничную и (или) оптовую торговлю, впр</w:t>
      </w:r>
      <w:r>
        <w:t>аве определять расходы на приобретение реализуемых товаров с применением показателя среднего процента торговых надбавок либо с применением среднего процента покупной стоимости товаров в стоимости реализованных товаров в порядке, установленном Министерством</w:t>
      </w:r>
      <w:r>
        <w:t xml:space="preserve"> по налогам и сборам;</w:t>
      </w:r>
    </w:p>
    <w:p w14:paraId="669376BA" w14:textId="77777777" w:rsidR="00000000" w:rsidRDefault="0050258C">
      <w:pPr>
        <w:pStyle w:val="a3"/>
      </w:pPr>
      <w:r>
        <w:t>21.2. на приобретение материалов, используемых:</w:t>
      </w:r>
    </w:p>
    <w:p w14:paraId="423EA426" w14:textId="77777777" w:rsidR="00000000" w:rsidRDefault="0050258C">
      <w:pPr>
        <w:pStyle w:val="a3"/>
      </w:pPr>
      <w:r>
        <w:t>для упаковки и иной подготовки (включая предпродажную подготовку) произведенных и (или) реализуемых товаров (работ, услуг). Такие расходы определяются исходя из цен приобретения материал</w:t>
      </w:r>
      <w:r>
        <w:t>ов и учитываются в составе расходов в части, приходящейся на фактически реализованные товары (работы, услуги), имущественные права, в том периоде, в котором получены доходы от реализации товаров (работ, услуг), имущественных прав;</w:t>
      </w:r>
    </w:p>
    <w:p w14:paraId="782C12D4" w14:textId="77777777" w:rsidR="00000000" w:rsidRDefault="0050258C">
      <w:pPr>
        <w:pStyle w:val="a3"/>
      </w:pPr>
      <w:r>
        <w:t>на другие производственны</w:t>
      </w:r>
      <w:r>
        <w:t>е и хозяйственные нужды (содержание, эксплуатацию основных средств, проведение испытаний, контроля и иные подобные цели). Стоимость таких материалов учитывается в составе материальных расходов по мере их использования;</w:t>
      </w:r>
    </w:p>
    <w:p w14:paraId="4DDB44BA" w14:textId="77777777" w:rsidR="00000000" w:rsidRDefault="0050258C">
      <w:pPr>
        <w:pStyle w:val="a3"/>
      </w:pPr>
      <w:r>
        <w:t>21.3. на приобретение комплектующих и</w:t>
      </w:r>
      <w:r>
        <w:t>зделий, подвергающихся монтажу, и (или) полуфабрикатов, подвергающихся дополнительной обработке. Такие расходы определяются исходя из цен приобретения комплектующих изделий, полуфабрикатов и учитываются в составе расходов в части, приходящейся на фактическ</w:t>
      </w:r>
      <w:r>
        <w:t>и реализованные товары (работы, услуги), имущественные права, в том периоде, в котором получены доходы от реализации товаров (работ, услуг), имущественных прав;</w:t>
      </w:r>
    </w:p>
    <w:p w14:paraId="6FE87B32" w14:textId="77777777" w:rsidR="00000000" w:rsidRDefault="0050258C">
      <w:pPr>
        <w:pStyle w:val="a3"/>
      </w:pPr>
      <w:r>
        <w:t>21.4. на приобретение инструментов, приспособлений, инвентаря, приборов, лабораторного оборудов</w:t>
      </w:r>
      <w:r>
        <w:t>ания, спецодежды и иного имущества, не являющегося амортизируемым имуществом. Стоимость такого имущества включается в состав материальных расходов в полной сумме по мере ввода его в эксплуатацию или в порядке, установленном решением индивидуального предпри</w:t>
      </w:r>
      <w:r>
        <w:t>нимателя;</w:t>
      </w:r>
    </w:p>
    <w:p w14:paraId="44CB0F05" w14:textId="77777777" w:rsidR="00000000" w:rsidRDefault="0050258C">
      <w:pPr>
        <w:pStyle w:val="a3"/>
      </w:pPr>
      <w:r>
        <w:t>21.5. на приобретение топлива, воды и всех видов энергии, расходуемых на технологические цели, выработку (в том числе самим плательщиком для производственных нужд) всех видов энергии, отопление зданий, другие производственные и хозяйственные нужд</w:t>
      </w:r>
      <w:r>
        <w:t>ы и на трансформацию и передачу энергии. Такие расходы учитываются в составе материальных расходов по мере их израсходования с учетом положений части второй настоящего подпункта.</w:t>
      </w:r>
    </w:p>
    <w:p w14:paraId="3D0C1559" w14:textId="77777777" w:rsidR="00000000" w:rsidRDefault="0050258C">
      <w:pPr>
        <w:pStyle w:val="a3"/>
      </w:pPr>
      <w:r>
        <w:t xml:space="preserve">Стоимость топлива для механических транспортных средств, машин, механизмов и </w:t>
      </w:r>
      <w:r>
        <w:t>оборудования включается в состав расходов в пределах норм, установленных индивидуальным предпринимателем самостоятельно либо на основании результатов испытаний, проведенных аккредитованной испытательной лабораторией;</w:t>
      </w:r>
    </w:p>
    <w:p w14:paraId="139BCBB4" w14:textId="77777777" w:rsidR="00000000" w:rsidRDefault="0050258C">
      <w:pPr>
        <w:pStyle w:val="a3"/>
      </w:pPr>
      <w:r>
        <w:t>21.6. на оплату работ (услуг) производс</w:t>
      </w:r>
      <w:r>
        <w:t>твенного характера, выполняемых (оказываемых) организациями и индивидуальными предпринимателями. Такие расходы учитываются в составе материальных расходов по мере их осуществления.</w:t>
      </w:r>
    </w:p>
    <w:p w14:paraId="5AE28018" w14:textId="77777777" w:rsidR="00000000" w:rsidRDefault="0050258C">
      <w:pPr>
        <w:pStyle w:val="a3"/>
      </w:pPr>
      <w:r>
        <w:t>К работам (услугам) производственного характера относятся:</w:t>
      </w:r>
    </w:p>
    <w:p w14:paraId="3E591267" w14:textId="77777777" w:rsidR="00000000" w:rsidRDefault="0050258C">
      <w:pPr>
        <w:pStyle w:val="a3"/>
      </w:pPr>
      <w:r>
        <w:t>осуществление от</w:t>
      </w:r>
      <w:r>
        <w:t>дельных операций по производству товаров, выполнению работ, оказанию услуг, обработке сырья (материалов), контроль за соблюдением установленных технологических процессов, ремонт и техническое обслуживание основных средств и другие подобные работы (услуги);</w:t>
      </w:r>
    </w:p>
    <w:p w14:paraId="7A23D2A8" w14:textId="77777777" w:rsidR="00000000" w:rsidRDefault="0050258C">
      <w:pPr>
        <w:pStyle w:val="a3"/>
      </w:pPr>
      <w:r>
        <w:t>транспортные, транспортно-экспедиционные услуги по перевозке грузов, в частности перемещение сырья (материалов), инструментов, деталей, заготовок, иных видов грузов из мест их хранения (складов) в цеха (отделения), доставка готовой продукции в соответстви</w:t>
      </w:r>
      <w:r>
        <w:t>и с условиями договоров;</w:t>
      </w:r>
    </w:p>
    <w:p w14:paraId="4B555DAF" w14:textId="77777777" w:rsidR="00000000" w:rsidRDefault="0050258C">
      <w:pPr>
        <w:pStyle w:val="a3"/>
      </w:pPr>
      <w:r>
        <w:t>21.7. связанные с содержанием и эксплуатацией основных средств и иного имущества, в том числе природоохранного назначения (очистные сооружения, золоуловители, фильтры, другие объекты, расходы на захоронение отходов, приобретение услуг организаций по приему</w:t>
      </w:r>
      <w:r>
        <w:t>, хранению и уничтожению отходов, очистке сточных вод). Такие расходы учитываются в составе материальных расходов по мере их осуществления;</w:t>
      </w:r>
    </w:p>
    <w:p w14:paraId="24F7D6B8" w14:textId="77777777" w:rsidR="00000000" w:rsidRDefault="0050258C">
      <w:pPr>
        <w:pStyle w:val="a3"/>
      </w:pPr>
      <w:r>
        <w:t xml:space="preserve">21.8. потери от недостачи и (или) порчи при хранении и транспортировке товарно-материальных ценностей, определяемые </w:t>
      </w:r>
      <w:r>
        <w:t>в пределах норм естественной убыли, установленных законодательством;</w:t>
      </w:r>
    </w:p>
    <w:p w14:paraId="52F52A02" w14:textId="77777777" w:rsidR="00000000" w:rsidRDefault="0050258C">
      <w:pPr>
        <w:pStyle w:val="a3"/>
      </w:pPr>
      <w:r>
        <w:t>21.9. иные материальные расходы, связанные с производством и реализацией товаров (работ, услуг), имущественных прав. Такие расходы учитываются в составе материальных расходов по мере их о</w:t>
      </w:r>
      <w:r>
        <w:t>существления.</w:t>
      </w:r>
    </w:p>
    <w:p w14:paraId="22596E6A" w14:textId="77777777" w:rsidR="00000000" w:rsidRDefault="0050258C">
      <w:pPr>
        <w:pStyle w:val="a3"/>
      </w:pPr>
      <w:r>
        <w:t>22. Материальные расходы уменьшаются на стоимость возвратных отходов.</w:t>
      </w:r>
    </w:p>
    <w:p w14:paraId="5BED8A42" w14:textId="77777777" w:rsidR="00000000" w:rsidRDefault="0050258C">
      <w:pPr>
        <w:pStyle w:val="a3"/>
      </w:pPr>
      <w:r>
        <w:t>К возвратным отходам относятся остатки сырья (материалов), полуфабрикатов, теплоносителей и других видов материальных ресурсов, образовавшиеся в процессе производства товар</w:t>
      </w:r>
      <w:r>
        <w:t>ов (выполнения работ, оказания услуг), частично утратившие потребительские качества исходных ресурсов (химические или физические свойства) и в силу этого используемые с повышенными расходами (пониженным выходом продукции) или не используемые по прямому наз</w:t>
      </w:r>
      <w:r>
        <w:t>начению.</w:t>
      </w:r>
    </w:p>
    <w:p w14:paraId="42DDF732" w14:textId="77777777" w:rsidR="00000000" w:rsidRDefault="0050258C">
      <w:pPr>
        <w:pStyle w:val="a3"/>
      </w:pPr>
      <w:r>
        <w:t>Возвратные отходы оцениваются в следующем порядке:</w:t>
      </w:r>
    </w:p>
    <w:p w14:paraId="5860FE3F" w14:textId="77777777" w:rsidR="00000000" w:rsidRDefault="0050258C">
      <w:pPr>
        <w:pStyle w:val="a3"/>
      </w:pPr>
      <w:r>
        <w:t>по пониженной цене исходного материального ресурса (по цене возможного использования) – если эти отходы могут быть использованы для основного или вспомогательного производства;</w:t>
      </w:r>
    </w:p>
    <w:p w14:paraId="1C06A2DC" w14:textId="77777777" w:rsidR="00000000" w:rsidRDefault="0050258C">
      <w:pPr>
        <w:pStyle w:val="a3"/>
      </w:pPr>
      <w:r>
        <w:t xml:space="preserve">по цене реализации </w:t>
      </w:r>
      <w:r>
        <w:t>– если эти отходы реализуются.</w:t>
      </w:r>
    </w:p>
    <w:p w14:paraId="45A2A1F2" w14:textId="77777777" w:rsidR="00000000" w:rsidRDefault="0050258C">
      <w:pPr>
        <w:pStyle w:val="a3"/>
      </w:pPr>
      <w:r>
        <w:t>23. К расходам на оплату труда относятся вознаграждения работникам за исполнение ими трудовых или иных обязанностей, включая денежные вознаграждения и надбавки за особые условия работы, выплаты стимулирующего и компенсирующег</w:t>
      </w:r>
      <w:r>
        <w:t>о характера, предусмотренные законодательством, трудовыми договорами, а также вознаграждения работникам за выполненные ими работы, оказанные услуги по заключенным с плательщиками договорам гражданско-правового характера.</w:t>
      </w:r>
    </w:p>
    <w:p w14:paraId="0B2B9A75" w14:textId="77777777" w:rsidR="00000000" w:rsidRDefault="0050258C">
      <w:pPr>
        <w:pStyle w:val="a3"/>
      </w:pPr>
      <w:r>
        <w:t>Расходы на оплату труда определяютс</w:t>
      </w:r>
      <w:r>
        <w:t>я исходя из суммы начисленных работникам доходов.</w:t>
      </w:r>
    </w:p>
    <w:p w14:paraId="22D1304E" w14:textId="77777777" w:rsidR="00000000" w:rsidRDefault="0050258C">
      <w:pPr>
        <w:pStyle w:val="a3"/>
      </w:pPr>
      <w:r>
        <w:t>24. К амортизационным отчислениям от стоимости амортизируемого имущества (основных средств и нематериальных активов), используемого в предпринимательской, нотариальной деятельности, относятся суммы амортиза</w:t>
      </w:r>
      <w:r>
        <w:t>ционных отчислений по основным средствам и нематериальным активам, произведенных в порядке, установленном законодательством.</w:t>
      </w:r>
    </w:p>
    <w:p w14:paraId="4E36E3D9" w14:textId="77777777" w:rsidR="00000000" w:rsidRDefault="0050258C">
      <w:pPr>
        <w:pStyle w:val="a3"/>
      </w:pPr>
      <w:r>
        <w:t>Суммы амортизационных отчислений, исчисленные по основным средствам и нематериальным активам, используемым как для личных нужд, так</w:t>
      </w:r>
      <w:r>
        <w:t xml:space="preserve"> и для предпринимательской, нотариальной деятельности, учитываются в составе расходов пропорционально периоду использования основных средств и нематериальных активов (по автотранспортным средствам – пропорционально пробегу, непосредственно связанному с пре</w:t>
      </w:r>
      <w:r>
        <w:t>дпринимательской, нотариальной деятельностью) для извлечения дохода в отчетном периоде, в котором произведены такие расходы.</w:t>
      </w:r>
    </w:p>
    <w:p w14:paraId="2ACFC88F" w14:textId="77777777" w:rsidR="00000000" w:rsidRDefault="0050258C">
      <w:pPr>
        <w:pStyle w:val="a3"/>
      </w:pPr>
      <w:r>
        <w:t>25. При реализации основных средств, нематериальных активов, отдельных предметов в составе оборотных средств в расходы включаются о</w:t>
      </w:r>
      <w:r>
        <w:t>статочная стоимость амортизируемого имущества, определяемая в соответствии с законодательством, а также затраты по реализации основных средств, нематериальных активов, отдельных предметов в составе оборотных средств.</w:t>
      </w:r>
    </w:p>
    <w:p w14:paraId="004DEFCB" w14:textId="77777777" w:rsidR="00000000" w:rsidRDefault="0050258C">
      <w:pPr>
        <w:pStyle w:val="a3"/>
      </w:pPr>
      <w:r>
        <w:t>26. К расходам на социальные нужды отно</w:t>
      </w:r>
      <w:r>
        <w:t>сятся обязательные страховые взносы в бюджет государственного внебюджетного фонда социальной защиты населения Республики Беларусь, определяемые в порядке, установленном законодательством. Такие расходы учитываются в размере их фактической уплаты плательщик</w:t>
      </w:r>
      <w:r>
        <w:t>ом.</w:t>
      </w:r>
    </w:p>
    <w:p w14:paraId="48F4EA0E" w14:textId="77777777" w:rsidR="00000000" w:rsidRDefault="0050258C">
      <w:pPr>
        <w:pStyle w:val="a3"/>
      </w:pPr>
      <w:r>
        <w:t>При наличии задолженности по уплате обязательных страховых взносов в бюджет государственного внебюджетного фонда социальной защиты населения Республики Беларусь расходы на ее погашение учитываются в составе расходов в пределах фактически погашенной зад</w:t>
      </w:r>
      <w:r>
        <w:t>олженности и в тех отчетных периодах, в которых плательщик погашает указанную задолженность.</w:t>
      </w:r>
    </w:p>
    <w:p w14:paraId="76C3F479" w14:textId="77777777" w:rsidR="00000000" w:rsidRDefault="0050258C">
      <w:pPr>
        <w:pStyle w:val="a3"/>
      </w:pPr>
      <w:r>
        <w:t>27. К прочим расходам относятся:</w:t>
      </w:r>
    </w:p>
    <w:p w14:paraId="5686C8EE" w14:textId="77777777" w:rsidR="00000000" w:rsidRDefault="0050258C">
      <w:pPr>
        <w:pStyle w:val="a3"/>
      </w:pPr>
      <w:r>
        <w:t xml:space="preserve">27.1. членские взносы нотариусов в Белорусскую нотариальную палату на содержание Белорусской нотариальной палаты, территориальных </w:t>
      </w:r>
      <w:r>
        <w:t>нотариальных палат и выполнение возложенных на них задач и функций, вступительный и членские взносы в некоммерческие организации, основанные в соответствии с законодательными актами на обязательном членстве, а также членские взносы (вступительные и иные) в</w:t>
      </w:r>
      <w:r>
        <w:t xml:space="preserve"> объединения предпринимателей и нанимателей (союзы, ассоциации), не основанные в соответствии с законодательными актами на обязательном членстве, с учетом особенностей, предусмотренных частью второй настоящего подпункта.</w:t>
      </w:r>
    </w:p>
    <w:p w14:paraId="0BD73FC9" w14:textId="77777777" w:rsidR="00000000" w:rsidRDefault="0050258C">
      <w:pPr>
        <w:pStyle w:val="a3"/>
      </w:pPr>
      <w:r>
        <w:t>Членские взносы (вступительные и ин</w:t>
      </w:r>
      <w:r>
        <w:t>ые) в объединения предпринимателей и нанимателей (союзы, ассоциации), не основанные в соответствии с законодательными актами на обязательном членстве, включаются в состав расходов с учетом положений пункта 29 настоящей статьи;</w:t>
      </w:r>
    </w:p>
    <w:p w14:paraId="5BB6B605" w14:textId="77777777" w:rsidR="00000000" w:rsidRDefault="0050258C">
      <w:pPr>
        <w:pStyle w:val="a3"/>
      </w:pPr>
      <w:r>
        <w:t>27.2. расходы на ремонт и тех</w:t>
      </w:r>
      <w:r>
        <w:t>ническое обслуживание основных средств, включая расходы на приобретение товарно-материальных ценностей, используемых для ремонта и технического обслуживания основных средств, произведенных собственными силами плательщика.</w:t>
      </w:r>
    </w:p>
    <w:p w14:paraId="0B71B9E8" w14:textId="77777777" w:rsidR="00000000" w:rsidRDefault="0050258C">
      <w:pPr>
        <w:pStyle w:val="a3"/>
      </w:pPr>
      <w:r>
        <w:t>Расходы на ремонт и техническое об</w:t>
      </w:r>
      <w:r>
        <w:t>служивание основных средств, используемых как для личных нужд, так и для предпринимательской, нотариальной деятельности, учитываются в составе прочих расходов пропорционально периоду использования основных средств (по автотранспортным средствам – пропорцио</w:t>
      </w:r>
      <w:r>
        <w:t>нально пробегу) для извлечения дохода в отчетном периоде, в котором произведены такие расходы.</w:t>
      </w:r>
    </w:p>
    <w:p w14:paraId="24F5B5D3" w14:textId="77777777" w:rsidR="00000000" w:rsidRDefault="0050258C">
      <w:pPr>
        <w:pStyle w:val="a3"/>
      </w:pPr>
      <w:r>
        <w:t>Расходы на списание автомобильных шин учитываются на основании их стоимости, норм износа автомобильных шин, рассчитанных в соответствии с законодательством исход</w:t>
      </w:r>
      <w:r>
        <w:t>я из эксплуатационных норм пробега автомобильных шин, и фактического пробега автомобиля в соответствующем отчетном (налоговом) периоде;</w:t>
      </w:r>
    </w:p>
    <w:p w14:paraId="014D3081" w14:textId="77777777" w:rsidR="00000000" w:rsidRDefault="0050258C">
      <w:pPr>
        <w:pStyle w:val="a3"/>
      </w:pPr>
      <w:r>
        <w:t>27.3. расходы на услуги связи;</w:t>
      </w:r>
    </w:p>
    <w:p w14:paraId="094A77F8" w14:textId="77777777" w:rsidR="00000000" w:rsidRDefault="0050258C">
      <w:pPr>
        <w:pStyle w:val="a3"/>
      </w:pPr>
      <w:r>
        <w:t>27.4. суммы земельного налога, налога на недвижимость, транспортного налога, сборов (пошл</w:t>
      </w:r>
      <w:r>
        <w:t>ин) в размере их фактической уплаты плательщиком.</w:t>
      </w:r>
    </w:p>
    <w:p w14:paraId="08E913EE" w14:textId="77777777" w:rsidR="00000000" w:rsidRDefault="0050258C">
      <w:pPr>
        <w:pStyle w:val="a3"/>
      </w:pPr>
      <w:r>
        <w:t>При наличии задолженности по уплате налогов, сборов (пошлин) расходы на ее погашение учитываются в составе расходов в пределах фактически погашенной задолженности и в тех отчетных периодах, в которых плател</w:t>
      </w:r>
      <w:r>
        <w:t>ьщик погашает указанную задолженность;</w:t>
      </w:r>
    </w:p>
    <w:p w14:paraId="70AE3E3A" w14:textId="77777777" w:rsidR="00000000" w:rsidRDefault="0050258C">
      <w:pPr>
        <w:pStyle w:val="a3"/>
      </w:pPr>
      <w:r>
        <w:t>27.5. расходы на служебные командировки, включая расходы в виде суточных в пределах норм.</w:t>
      </w:r>
    </w:p>
    <w:p w14:paraId="6796386F" w14:textId="77777777" w:rsidR="00000000" w:rsidRDefault="0050258C">
      <w:pPr>
        <w:pStyle w:val="a3"/>
      </w:pPr>
      <w:r>
        <w:t>Расходы на служебные командировки в иностранной валюте, произведенные направленным в служебную командировку за границу работник</w:t>
      </w:r>
      <w:r>
        <w:t>ом за счет выданного плательщиком аванса, пересчитываются в белорусские рубли по официальному курсу, установленному Национальным банком на дату составления авансового отчета. При возмещении плательщиком указанных расходов работнику после составления авансо</w:t>
      </w:r>
      <w:r>
        <w:t>вого отчета такие расходы пересчитываются в белорусские рубли по официальному курсу, установленному Национальным банком на дату их возмещения, но не позднее тридцати дней со дня представления работником авансового отчета;</w:t>
      </w:r>
    </w:p>
    <w:p w14:paraId="08FFD837" w14:textId="77777777" w:rsidR="00000000" w:rsidRDefault="0050258C">
      <w:pPr>
        <w:pStyle w:val="a3"/>
      </w:pPr>
      <w:r>
        <w:t>27.6. иные расходы, связанные с пр</w:t>
      </w:r>
      <w:r>
        <w:t>оизводством и реализацией и не указанные в пунктах 21, 23, 24 и 26 настоящей статьи.</w:t>
      </w:r>
    </w:p>
    <w:p w14:paraId="5A1659F2" w14:textId="77777777" w:rsidR="00000000" w:rsidRDefault="0050258C">
      <w:pPr>
        <w:pStyle w:val="a3"/>
      </w:pPr>
      <w:r>
        <w:t>28. В состав внереализационных расходов включаются расходы в связи с осуществлением предпринимательской, нотариальной деятельности, непосредственно не связанные с производ</w:t>
      </w:r>
      <w:r>
        <w:t>ством и реализацией товаров (работ, услуг), имущественных прав. К внереализационным расходам относятся:</w:t>
      </w:r>
    </w:p>
    <w:p w14:paraId="268579F3" w14:textId="77777777" w:rsidR="00000000" w:rsidRDefault="0050258C">
      <w:pPr>
        <w:pStyle w:val="a3"/>
      </w:pPr>
      <w:r>
        <w:t xml:space="preserve">28.1. суммы неустоек (штрафов, пеней), суммы, уплаченные в результате применения иных мер ответственности, в том числе в результате возмещения убытков, </w:t>
      </w:r>
      <w:r>
        <w:t>за нарушение договорных обязательств, а также суммы возмещения убытков, в том числе реального ущерба, не связанных с нарушением договорных обязательств, если виновные лица не установлены или суд отказал во взыскании с них;</w:t>
      </w:r>
    </w:p>
    <w:p w14:paraId="69A41B5E" w14:textId="77777777" w:rsidR="00000000" w:rsidRDefault="0050258C">
      <w:pPr>
        <w:pStyle w:val="a3"/>
      </w:pPr>
      <w:r>
        <w:t>28.2. отрицательные разницы, возникающие при переоценке имущества (денежных средств на валютных счетах в банках, в кассах) в иностранной валюте при изменении Национальным банком курсов иностранных валют на дату совершения операции;</w:t>
      </w:r>
    </w:p>
    <w:p w14:paraId="57BAD8E9" w14:textId="77777777" w:rsidR="00000000" w:rsidRDefault="0050258C">
      <w:pPr>
        <w:pStyle w:val="a3"/>
      </w:pPr>
      <w:r>
        <w:t>28.3. расходы, связанные</w:t>
      </w:r>
      <w:r>
        <w:t xml:space="preserve"> с продажей (покупкой) иностранной валюты, в сумме разницы между официальным курсом, установленным Национальным банком на момент продажи (покупки), и курсом продажи (покупки);</w:t>
      </w:r>
    </w:p>
    <w:p w14:paraId="362054D6" w14:textId="77777777" w:rsidR="00000000" w:rsidRDefault="0050258C">
      <w:pPr>
        <w:pStyle w:val="a3"/>
      </w:pPr>
      <w:r>
        <w:t>28.4. судебные расходы;</w:t>
      </w:r>
    </w:p>
    <w:p w14:paraId="116368B1" w14:textId="77777777" w:rsidR="00000000" w:rsidRDefault="0050258C">
      <w:pPr>
        <w:pStyle w:val="a3"/>
      </w:pPr>
      <w:r>
        <w:t>28.5. потери и расходы в связи с чрезвычайными обстоятел</w:t>
      </w:r>
      <w:r>
        <w:t>ьствами хозяйственной деятельности (пожар, авария, стихийное бедствие, дорожно-транспортное происшествие, потери от остановки производства и иные аналогичные обстоятельства, в том числе форс-мажорные), включая расходы, связанные с предотвращением или ликви</w:t>
      </w:r>
      <w:r>
        <w:t>дацией последствий таких чрезвычайных обстоятельств;</w:t>
      </w:r>
    </w:p>
    <w:p w14:paraId="2DB404B3" w14:textId="77777777" w:rsidR="00000000" w:rsidRDefault="0050258C">
      <w:pPr>
        <w:pStyle w:val="a3"/>
      </w:pPr>
      <w:r>
        <w:t>28.6. расходы на сдачу в аренду (передачу в финансовую аренду (лизинг)), иное возмездное пользование имущества. Такие расходы учитываются в том отчетном периоде, в котором получены доходы от сдачи в арен</w:t>
      </w:r>
      <w:r>
        <w:t>ду (передачи в финансовую аренду (лизинг)), иного возмездного пользования имуществом.</w:t>
      </w:r>
    </w:p>
    <w:p w14:paraId="6E251BEB" w14:textId="77777777" w:rsidR="00000000" w:rsidRDefault="0050258C">
      <w:pPr>
        <w:pStyle w:val="a3"/>
      </w:pPr>
      <w:r>
        <w:t>Состав расходов по сдаче имущества в аренду (передаче в финансовую аренду (лизинг)), иное возмездное пользование определяется с учетом положений пунктов 14–27, 29 и 30 на</w:t>
      </w:r>
      <w:r>
        <w:t>стоящей статьи;</w:t>
      </w:r>
    </w:p>
    <w:p w14:paraId="20ACFEDC" w14:textId="77777777" w:rsidR="00000000" w:rsidRDefault="0050258C">
      <w:pPr>
        <w:pStyle w:val="a3"/>
      </w:pPr>
      <w:r>
        <w:t>28.7. суммы налогов, сборов и других обязательных отчислений, удержанных и (или) уплаченных в бюджет или внебюджетные фонды иностранных государств в соответствии с законодательством этих государств (за исключением налогов и сборов, в отноше</w:t>
      </w:r>
      <w:r>
        <w:t>нии которых предусмотрено устранение двойного налогообложения в соответствии с законодательством и (или) международными договорами Республики Беларусь), при наличии справки, заверенной налоговым органом (иной компетентной службой государства, в функции кот</w:t>
      </w:r>
      <w:r>
        <w:t>орой входит взимание налогов), или иных документов, подтверждающих уплату (удержание) налогов, сборов и других обязательных отчислений в иностранном государстве. Такие суммы налогов, сборов и других обязательных отчислений учитываются в том отчетном период</w:t>
      </w:r>
      <w:r>
        <w:t>е, в котором они уплачены (удержаны) в иностранном государстве;</w:t>
      </w:r>
    </w:p>
    <w:p w14:paraId="27B9F466" w14:textId="77777777" w:rsidR="00000000" w:rsidRDefault="0050258C">
      <w:pPr>
        <w:pStyle w:val="a3"/>
      </w:pPr>
      <w:r>
        <w:t>28.8. проценты по просроченным платежам по займам и кредитам с учетом положений, предусмотренных пунктом 29 настоящей статьи;</w:t>
      </w:r>
    </w:p>
    <w:p w14:paraId="23E1A28E" w14:textId="77777777" w:rsidR="00000000" w:rsidRDefault="0050258C">
      <w:pPr>
        <w:pStyle w:val="a3"/>
      </w:pPr>
      <w:r>
        <w:t>28.9. расходы по операциям с ценными бумагами и финансовыми инстру</w:t>
      </w:r>
      <w:r>
        <w:t xml:space="preserve">ментами срочных сделок, определяемые в соответствии с пунктом 4 </w:t>
      </w:r>
      <w:hyperlink r:id="rId549" w:history="1">
        <w:r>
          <w:rPr>
            <w:rStyle w:val="a4"/>
          </w:rPr>
          <w:t>статьи 202 настоящего Кодекса</w:t>
        </w:r>
      </w:hyperlink>
      <w:r>
        <w:t>. Такие расходы учитываются в том отчетном периоде, в котором получены доходы по операциям с цен</w:t>
      </w:r>
      <w:r>
        <w:t>ными бумагами и операциям с финансовыми инструментами срочных сделок;</w:t>
      </w:r>
    </w:p>
    <w:p w14:paraId="2225EF97" w14:textId="77777777" w:rsidR="00000000" w:rsidRDefault="0050258C">
      <w:pPr>
        <w:pStyle w:val="a3"/>
      </w:pPr>
      <w:r>
        <w:t>28.10. другие расходы плательщика при осуществлении предпринимательской, нотариальной деятельности, непосредственно не связанные с производством и реализацией товаров (работ, услуг), иму</w:t>
      </w:r>
      <w:r>
        <w:t>щественных прав.</w:t>
      </w:r>
    </w:p>
    <w:p w14:paraId="24652AB4" w14:textId="77777777" w:rsidR="00000000" w:rsidRDefault="0050258C">
      <w:pPr>
        <w:pStyle w:val="a3"/>
      </w:pPr>
      <w:r>
        <w:t>29. Совокупный размер учитываемых при налогообложении расходов на членские взносы (вступительные и иные) в объединения предпринимателей и нанимателей (союзы, ассоциации), проценты по просроченным платежам по займам и кредитам не могут прев</w:t>
      </w:r>
      <w:r>
        <w:t>ышать 0,5 процента общей суммы подлежащих налогообложению доходов индивидуальных предпринимателей, нотариусов от осуществления предпринимательской, нотариальной деятельности.</w:t>
      </w:r>
    </w:p>
    <w:p w14:paraId="582413BB" w14:textId="77777777" w:rsidR="00000000" w:rsidRDefault="0050258C">
      <w:pPr>
        <w:pStyle w:val="a3"/>
      </w:pPr>
      <w:r>
        <w:t xml:space="preserve">30. Суммы расходов подлежат исключению в пределах доходов, полученных в отчетном </w:t>
      </w:r>
      <w:r>
        <w:t>(налоговом) периоде, если иное не предусмотрено настоящим пунктом.</w:t>
      </w:r>
    </w:p>
    <w:p w14:paraId="7B15CCB0" w14:textId="77777777" w:rsidR="00000000" w:rsidRDefault="0050258C">
      <w:pPr>
        <w:pStyle w:val="a3"/>
      </w:pPr>
      <w:r>
        <w:t>Сумма превышения в налоговом периоде расходов плательщика над суммой доходов, полученных в этом налоговом периоде, переносится на последующие налоговые периоды до полного ее использования в</w:t>
      </w:r>
      <w:r>
        <w:t xml:space="preserve"> части расходов на государственную регистрацию в качестве индивидуального предпринимателя (регистрацию нотариального бюро), открытие счетов в банках, аренду недвижимого имущества, получение лицензий, квалификационных аттестатов, свидетельств об аттестации.</w:t>
      </w:r>
    </w:p>
    <w:p w14:paraId="0E5A8163" w14:textId="77777777" w:rsidR="00000000" w:rsidRDefault="0050258C">
      <w:pPr>
        <w:pStyle w:val="a3"/>
      </w:pPr>
      <w:r>
        <w:t>31. При налогообложении не учитываются следующие расходы:</w:t>
      </w:r>
    </w:p>
    <w:p w14:paraId="412279C6" w14:textId="77777777" w:rsidR="00000000" w:rsidRDefault="0050258C">
      <w:pPr>
        <w:pStyle w:val="a3"/>
      </w:pPr>
      <w:r>
        <w:t>31.1. расходы, не подтвержденные документами;</w:t>
      </w:r>
    </w:p>
    <w:p w14:paraId="62A66D5B" w14:textId="77777777" w:rsidR="00000000" w:rsidRDefault="0050258C">
      <w:pPr>
        <w:pStyle w:val="a3"/>
      </w:pPr>
      <w:r>
        <w:t>31.2. в порядке предварительной оплаты плательщиком товаров (работ, услуг), имущественных прав;</w:t>
      </w:r>
    </w:p>
    <w:p w14:paraId="25BE2064" w14:textId="77777777" w:rsidR="00000000" w:rsidRDefault="0050258C">
      <w:pPr>
        <w:pStyle w:val="a3"/>
      </w:pPr>
      <w:r>
        <w:t>31.3. в погашение (возврат) кредитов, займов, полученны</w:t>
      </w:r>
      <w:r>
        <w:t>х плательщиком;</w:t>
      </w:r>
    </w:p>
    <w:p w14:paraId="09ED5820" w14:textId="77777777" w:rsidR="00000000" w:rsidRDefault="0050258C">
      <w:pPr>
        <w:pStyle w:val="a3"/>
      </w:pPr>
      <w:r>
        <w:t>31.4. предоставленные плательщиком займы;</w:t>
      </w:r>
    </w:p>
    <w:p w14:paraId="715A7526" w14:textId="77777777" w:rsidR="00000000" w:rsidRDefault="0050258C">
      <w:pPr>
        <w:pStyle w:val="a3"/>
      </w:pPr>
      <w:r>
        <w:t>31.5. компенсированные (возмещенные) в соответствии с законодательством иными лицами:</w:t>
      </w:r>
    </w:p>
    <w:p w14:paraId="364D357B" w14:textId="77777777" w:rsidR="00000000" w:rsidRDefault="0050258C">
      <w:pPr>
        <w:pStyle w:val="a3"/>
      </w:pPr>
      <w:r>
        <w:t>по договорам комиссии, поручения и иным аналогичным гражданско-правовым договорам в пользу комитента (доверителя</w:t>
      </w:r>
      <w:r>
        <w:t>);</w:t>
      </w:r>
    </w:p>
    <w:p w14:paraId="4B098121" w14:textId="77777777" w:rsidR="00000000" w:rsidRDefault="0050258C">
      <w:pPr>
        <w:pStyle w:val="a3"/>
      </w:pPr>
      <w:r>
        <w:t>арендодателям, связанные с арендой помещений, не включаемые в сумму арендной платы;</w:t>
      </w:r>
    </w:p>
    <w:p w14:paraId="46ABB9D6" w14:textId="77777777" w:rsidR="00000000" w:rsidRDefault="0050258C">
      <w:pPr>
        <w:pStyle w:val="a3"/>
      </w:pPr>
      <w:r>
        <w:t>31.6. на уплату пеней, а также штрафов и (или) санкций, налагаемых (начисляемых) за нарушение законодательства;</w:t>
      </w:r>
    </w:p>
    <w:p w14:paraId="45052155" w14:textId="77777777" w:rsidR="00000000" w:rsidRDefault="0050258C">
      <w:pPr>
        <w:pStyle w:val="a3"/>
      </w:pPr>
      <w:r>
        <w:t>31.7. понесенные сверх норм, установленных настоящей глав</w:t>
      </w:r>
      <w:r>
        <w:t>ой;</w:t>
      </w:r>
    </w:p>
    <w:p w14:paraId="70DC8481" w14:textId="77777777" w:rsidR="00000000" w:rsidRDefault="0050258C">
      <w:pPr>
        <w:pStyle w:val="a3"/>
      </w:pPr>
      <w:r>
        <w:t>31.8. на цели, не связанные с осуществлением предпринимательской деятельности, включая расходы на организацию отдыха, развлечений, досуга;</w:t>
      </w:r>
    </w:p>
    <w:p w14:paraId="56D445C5" w14:textId="77777777" w:rsidR="00000000" w:rsidRDefault="0050258C">
      <w:pPr>
        <w:pStyle w:val="a3"/>
      </w:pPr>
      <w:r>
        <w:t>31.9. на приобретение и (или) создание амортизируемого имущества, а также на проведение модернизации, реконструкц</w:t>
      </w:r>
      <w:r>
        <w:t>ии основных средств;</w:t>
      </w:r>
    </w:p>
    <w:p w14:paraId="2885689D" w14:textId="77777777" w:rsidR="00000000" w:rsidRDefault="0050258C">
      <w:pPr>
        <w:pStyle w:val="a3"/>
      </w:pPr>
      <w:r>
        <w:t>31.10. стоимость имущества или имущественных прав, переданных в качестве задатка, залога;</w:t>
      </w:r>
    </w:p>
    <w:p w14:paraId="210B24E8" w14:textId="77777777" w:rsidR="00000000" w:rsidRDefault="0050258C">
      <w:pPr>
        <w:pStyle w:val="a3"/>
      </w:pPr>
      <w:r>
        <w:t>31.11. суммы амортизационных отчислений по основным средствам и нематериальным активам, не используемым в предпринимательской, нотариальной деяте</w:t>
      </w:r>
      <w:r>
        <w:t>льности, а также не находящимся в эксплуатации;</w:t>
      </w:r>
    </w:p>
    <w:p w14:paraId="439391E7" w14:textId="77777777" w:rsidR="00000000" w:rsidRDefault="0050258C">
      <w:pPr>
        <w:pStyle w:val="a3"/>
      </w:pPr>
      <w:r>
        <w:t>31.12. обязательные страховые взносы, уплачиваемые плательщиком в бюджет государственного внебюджетного фонда социальной защиты населения Республики Беларусь с доходов самого плательщика, платежи по всем вида</w:t>
      </w:r>
      <w:r>
        <w:t>м добровольного страхования, кроме страховых взносов по перечню видов добровольного страхования, определенному для организаций Президентом Республики Беларусь;</w:t>
      </w:r>
    </w:p>
    <w:p w14:paraId="0F51188C" w14:textId="77777777" w:rsidR="00000000" w:rsidRDefault="0050258C">
      <w:pPr>
        <w:pStyle w:val="a3"/>
      </w:pPr>
      <w:r>
        <w:t>31.13. расходы на проезд в транспорте общего пользования;</w:t>
      </w:r>
    </w:p>
    <w:p w14:paraId="35276D3B" w14:textId="77777777" w:rsidR="00000000" w:rsidRDefault="0050258C">
      <w:pPr>
        <w:pStyle w:val="a3"/>
      </w:pPr>
      <w:r>
        <w:t>31.14. расходы, связанные с получением доходов, освобождаемых от подоходного налога с физических лиц, за исключением расходов, осуществленных за счет средств, безвозмездно поступивших в рамках целевого финансирования из республиканского или местного бюджет</w:t>
      </w:r>
      <w:r>
        <w:t>ов либо бюджетов государственных внебюджетных фондов, бюджета Союзного государства в отчетных периодах, следующих за периодами, в которых расходы, покрытые такими средствами, были учтены при определении налоговой базы;</w:t>
      </w:r>
    </w:p>
    <w:p w14:paraId="44963704" w14:textId="77777777" w:rsidR="00000000" w:rsidRDefault="0050258C">
      <w:pPr>
        <w:pStyle w:val="a3"/>
      </w:pPr>
      <w:r>
        <w:t>31.14-1. расходы, относящиеся к особы</w:t>
      </w:r>
      <w:r>
        <w:t>м режимам налогообложения, за исключением расходов, понесенных в период применения особого режима налогообложения, при этом относящихся к доходам от реализации, полученным в период применения общего порядка налогообложения;</w:t>
      </w:r>
    </w:p>
    <w:p w14:paraId="51C97256" w14:textId="77777777" w:rsidR="00000000" w:rsidRDefault="0050258C">
      <w:pPr>
        <w:pStyle w:val="a3"/>
      </w:pPr>
      <w:r>
        <w:t>31.14-2. расходы, связанные с бе</w:t>
      </w:r>
      <w:r>
        <w:t>звозмездной передачей плательщиком товаров (работ, услуг), имущественных прав;</w:t>
      </w:r>
    </w:p>
    <w:p w14:paraId="38343DEF" w14:textId="77777777" w:rsidR="00000000" w:rsidRDefault="0050258C">
      <w:pPr>
        <w:pStyle w:val="a3"/>
      </w:pPr>
      <w:r>
        <w:t>31.15. иные затраты, не связанные с производством и реализацией товаров (работ, услуг), имущественных прав, не учитываемые при налогообложении в соответствии с законодательством</w:t>
      </w:r>
      <w:r>
        <w:t>.</w:t>
      </w:r>
    </w:p>
    <w:p w14:paraId="4738DADB" w14:textId="77777777" w:rsidR="00000000" w:rsidRDefault="0050258C">
      <w:pPr>
        <w:pStyle w:val="a3"/>
      </w:pPr>
      <w:r>
        <w:t>32. Решение о включении в расходы, учитываемые при налогообложении, расходов, указанных в пункте 31 настоящей статьи, принимается Президентом Республики Беларусь.</w:t>
      </w:r>
    </w:p>
    <w:p w14:paraId="6B30E603" w14:textId="77777777" w:rsidR="00000000" w:rsidRDefault="0050258C">
      <w:pPr>
        <w:pStyle w:val="a3"/>
      </w:pPr>
      <w:r>
        <w:t>33. Расходы, учитываемые при налогообложении в соответствии с положениями пунктов 21–30 нас</w:t>
      </w:r>
      <w:r>
        <w:t>тоящей статьи, признаются в следующем порядке:</w:t>
      </w:r>
    </w:p>
    <w:p w14:paraId="4DF4F4DB" w14:textId="77777777" w:rsidR="00000000" w:rsidRDefault="0050258C">
      <w:pPr>
        <w:pStyle w:val="a3"/>
      </w:pPr>
      <w:r>
        <w:t>33.1. нотариусами, индивидуальными предпринимателями, учитывающими доходы от реализации по принципу оплаты, – в соответствии с пунктом 34 настоящей статьи;</w:t>
      </w:r>
    </w:p>
    <w:p w14:paraId="49624176" w14:textId="77777777" w:rsidR="00000000" w:rsidRDefault="0050258C">
      <w:pPr>
        <w:pStyle w:val="a3"/>
      </w:pPr>
      <w:r>
        <w:t>33.2. индивидуальными предпринимателями, учитывающими</w:t>
      </w:r>
      <w:r>
        <w:t xml:space="preserve"> доходы от реализации по принципу начисления, – в соответствии с пунктом 35 настоящей статьи.</w:t>
      </w:r>
    </w:p>
    <w:p w14:paraId="597625C8" w14:textId="77777777" w:rsidR="00000000" w:rsidRDefault="0050258C">
      <w:pPr>
        <w:pStyle w:val="a3"/>
      </w:pPr>
      <w:r>
        <w:t>34. Нотариусы, индивидуальные предприниматели, учитывающие доходы от реализации по принципу оплаты, расходы, учитываемые при налогообложении в соответствии с поло</w:t>
      </w:r>
      <w:r>
        <w:t>жениями пунктов 21–30 настоящей статьи, признают расходами после их фактической оплаты, иного прекращения встречного обязательства перед продавцом.</w:t>
      </w:r>
    </w:p>
    <w:p w14:paraId="2494424C" w14:textId="77777777" w:rsidR="00000000" w:rsidRDefault="0050258C">
      <w:pPr>
        <w:pStyle w:val="a3"/>
      </w:pPr>
      <w:r>
        <w:t>При этом указанные расходы учитываются в составе расходов с учетом следующих особенностей:</w:t>
      </w:r>
    </w:p>
    <w:p w14:paraId="66C032E0" w14:textId="77777777" w:rsidR="00000000" w:rsidRDefault="0050258C">
      <w:pPr>
        <w:pStyle w:val="a3"/>
      </w:pPr>
      <w:r>
        <w:t>расходы на приобр</w:t>
      </w:r>
      <w:r>
        <w:t>етение товаров, предназначенных для последующей реализации, сырья и (или) материалов, используемых при производстве товаров (выполнении работ, оказании услуг) и (или) образующих их основу либо являющихся необходимым компонентом при производстве товаров (вы</w:t>
      </w:r>
      <w:r>
        <w:t>полнении работ, оказании услуг), учитываются в пределах сумм, оплаченных за указанные товары, сырье, материалы. При этом суммы платы за указанные товары, сырье, материалы уменьшаются на стоимость товаров, сырья, материалов, использованных индивидуальным пр</w:t>
      </w:r>
      <w:r>
        <w:t>едпринимателем для нужд, не связанных с осуществлением предпринимательской деятельности. Расходы на приобретение указанных товаров, сырья, материалов, понесенные по окончании налогового периода, к которому они относятся, подлежат исключению из доходов в на</w:t>
      </w:r>
      <w:r>
        <w:t>логовом периоде, к которому они относятся (в котором получен доход);</w:t>
      </w:r>
    </w:p>
    <w:p w14:paraId="766CB056" w14:textId="77777777" w:rsidR="00000000" w:rsidRDefault="0050258C">
      <w:pPr>
        <w:pStyle w:val="a3"/>
      </w:pPr>
      <w:r>
        <w:t>расходы на оплату труда учитываются в составе расходов на дату их фактической выплаты, выдачи;</w:t>
      </w:r>
    </w:p>
    <w:p w14:paraId="42B5C1D6" w14:textId="77777777" w:rsidR="00000000" w:rsidRDefault="0050258C">
      <w:pPr>
        <w:pStyle w:val="a3"/>
      </w:pPr>
      <w:r>
        <w:t>амортизация учитывается в составе расходов в суммах, начисленных за отчетный (налоговый) пер</w:t>
      </w:r>
      <w:r>
        <w:t>иод.</w:t>
      </w:r>
    </w:p>
    <w:p w14:paraId="51DA0C7A" w14:textId="77777777" w:rsidR="00000000" w:rsidRDefault="0050258C">
      <w:pPr>
        <w:pStyle w:val="a3"/>
      </w:pPr>
      <w:r>
        <w:t>35. Индивидуальные предприниматели, учитывающие доходы от реализации по принципу начисления, расходы, учитываемые при налогообложении в соответствии с положениями пунктов 21–30 настоящей статьи, признают расходами в том отчетном (налоговом) периоде, в</w:t>
      </w:r>
      <w:r>
        <w:t xml:space="preserve"> котором получены соответствующие им доходы, независимо от даты проведения расчетов по ним. </w:t>
      </w:r>
    </w:p>
    <w:p w14:paraId="351D8714" w14:textId="77777777" w:rsidR="00000000" w:rsidRDefault="0050258C">
      <w:pPr>
        <w:pStyle w:val="a3"/>
      </w:pPr>
      <w:r>
        <w:t>При этом указанные расходы учитываются в составе расходов с учетом следующих особенностей:</w:t>
      </w:r>
    </w:p>
    <w:p w14:paraId="48D3CD2D" w14:textId="77777777" w:rsidR="00000000" w:rsidRDefault="0050258C">
      <w:pPr>
        <w:pStyle w:val="a3"/>
      </w:pPr>
      <w:r>
        <w:t>расходы, которые невозможно соотнести с доходами определенного отчетного</w:t>
      </w:r>
      <w:r>
        <w:t xml:space="preserve"> периода, учитываются в составе расходов того отчетного периода, в котором они были произведены;</w:t>
      </w:r>
    </w:p>
    <w:p w14:paraId="0073190F" w14:textId="77777777" w:rsidR="00000000" w:rsidRDefault="0050258C">
      <w:pPr>
        <w:pStyle w:val="a3"/>
      </w:pPr>
      <w:r>
        <w:t>работы (услуги) производственного характера учитываются на дату подписания индивидуальным предпринимателем акта приемки-передачи таких работ (услуг);</w:t>
      </w:r>
    </w:p>
    <w:p w14:paraId="5A950287" w14:textId="77777777" w:rsidR="00000000" w:rsidRDefault="0050258C">
      <w:pPr>
        <w:pStyle w:val="a3"/>
      </w:pPr>
      <w:r>
        <w:t>расходы н</w:t>
      </w:r>
      <w:r>
        <w:t>а оплату труда учитываются ежемесячно исходя из суммы начисленных в соответствии с пунктом 23 настоящей статьи расходов на оплату труда;</w:t>
      </w:r>
    </w:p>
    <w:p w14:paraId="218EEA16" w14:textId="77777777" w:rsidR="00000000" w:rsidRDefault="0050258C">
      <w:pPr>
        <w:pStyle w:val="a3"/>
      </w:pPr>
      <w:r>
        <w:t>амортизация учитывается в составе расходов в суммах, начисленных за отчетный (налоговый) период;</w:t>
      </w:r>
    </w:p>
    <w:p w14:paraId="02B7024C" w14:textId="77777777" w:rsidR="00000000" w:rsidRDefault="0050258C">
      <w:pPr>
        <w:pStyle w:val="a3"/>
      </w:pPr>
      <w:r>
        <w:t>расходы на ремонт осно</w:t>
      </w:r>
      <w:r>
        <w:t>вных средств учитываются в том отчетном периоде, в котором они были осуществлены, вне зависимости от их оплаты;</w:t>
      </w:r>
    </w:p>
    <w:p w14:paraId="41DFC8D8" w14:textId="77777777" w:rsidR="00000000" w:rsidRDefault="0050258C">
      <w:pPr>
        <w:pStyle w:val="a3"/>
      </w:pPr>
      <w:r>
        <w:t>расходы на служебные командировки учитываются на дату составления авансового отчета.</w:t>
      </w:r>
    </w:p>
    <w:p w14:paraId="4128D8E4" w14:textId="77777777" w:rsidR="00000000" w:rsidRDefault="0050258C">
      <w:pPr>
        <w:pStyle w:val="a3"/>
      </w:pPr>
      <w:r>
        <w:t>36. Вместо произведенных и документально подтвержденных рас</w:t>
      </w:r>
      <w:r>
        <w:t>ходов, непосредственно связанных с осуществлением предпринимательской, нотариальной деятельности, плательщики имеют право определить расходы в размере двадцать (20) процентов общей суммы подлежащих налогообложению доходов, полученных от осуществления ими п</w:t>
      </w:r>
      <w:r>
        <w:t>редпринимательской, нотариальной деятельности. При определении налоговой базы подоходного налога с физических лиц такие расходы не могут учитываться одновременно с расходами, подтвержденными документально.</w:t>
      </w:r>
    </w:p>
    <w:p w14:paraId="57158C2D" w14:textId="77777777" w:rsidR="00000000" w:rsidRDefault="0050258C">
      <w:pPr>
        <w:pStyle w:val="a3"/>
      </w:pPr>
      <w:r>
        <w:t>37. Индивидуальные предприниматели, нотариусы опре</w:t>
      </w:r>
      <w:r>
        <w:t>деляют налоговую базу подоходного налога с физических лиц нарастающим итогом по результатам каждого отчетного (налогового) периода на основе данных учета доходов и расходов.</w:t>
      </w:r>
    </w:p>
    <w:p w14:paraId="70AF8305" w14:textId="77777777" w:rsidR="00000000" w:rsidRDefault="0050258C">
      <w:pPr>
        <w:pStyle w:val="a3"/>
      </w:pPr>
      <w:r>
        <w:t>Расчет налоговой базы подоходного налога с физических лиц производится в налоговой</w:t>
      </w:r>
      <w:r>
        <w:t xml:space="preserve"> декларации (расчете) за отчетный (налоговый) период.</w:t>
      </w:r>
    </w:p>
    <w:p w14:paraId="18424D81" w14:textId="77777777" w:rsidR="00000000" w:rsidRDefault="0050258C">
      <w:pPr>
        <w:pStyle w:val="a3"/>
      </w:pPr>
      <w:r>
        <w:t>38. Индивидуальные предприниматели, нотариусы обязаны вести учет доходов и расходов в порядке, установленном Министерством по налогам и сборам.</w:t>
      </w:r>
    </w:p>
    <w:p w14:paraId="42A41CEA" w14:textId="77777777" w:rsidR="00000000" w:rsidRDefault="0050258C">
      <w:pPr>
        <w:spacing w:after="240"/>
        <w:rPr>
          <w:rFonts w:eastAsia="Times New Roman"/>
        </w:rPr>
      </w:pPr>
    </w:p>
    <w:p w14:paraId="2CF608B0" w14:textId="77777777" w:rsidR="00000000" w:rsidRDefault="0050258C">
      <w:pPr>
        <w:jc w:val="center"/>
        <w:rPr>
          <w:rFonts w:eastAsia="Times New Roman"/>
        </w:rPr>
      </w:pPr>
      <w:r>
        <w:rPr>
          <w:rFonts w:eastAsia="Times New Roman"/>
          <w:b/>
          <w:bCs/>
        </w:rPr>
        <w:t>Статья 206.</w:t>
      </w:r>
      <w:r>
        <w:rPr>
          <w:rFonts w:eastAsia="Times New Roman"/>
        </w:rPr>
        <w:t xml:space="preserve"> Особенности налогообложения доходов отдельн</w:t>
      </w:r>
      <w:r>
        <w:rPr>
          <w:rFonts w:eastAsia="Times New Roman"/>
        </w:rPr>
        <w:t>ых категорий граждан (подданных) иностранных государств</w:t>
      </w:r>
    </w:p>
    <w:p w14:paraId="75B80CF2" w14:textId="77777777" w:rsidR="00000000" w:rsidRDefault="0050258C">
      <w:pPr>
        <w:rPr>
          <w:rFonts w:eastAsia="Times New Roman"/>
        </w:rPr>
      </w:pPr>
    </w:p>
    <w:p w14:paraId="30D584EB" w14:textId="77777777" w:rsidR="00000000" w:rsidRDefault="0050258C">
      <w:pPr>
        <w:pStyle w:val="a3"/>
      </w:pPr>
      <w:r>
        <w:t>1. Освобождаются от подоходного налога с физических лиц доходы граждан (подданных) иностранных государств:</w:t>
      </w:r>
    </w:p>
    <w:p w14:paraId="0A58FF85" w14:textId="77777777" w:rsidR="00000000" w:rsidRDefault="0050258C">
      <w:pPr>
        <w:pStyle w:val="a3"/>
      </w:pPr>
      <w:r>
        <w:t>1.1. глав, а также персонала дипломатических представительств иностранных государств, имеющих дипломатический ранг, членов их семей, проживающих вместе с ними, если они не являются гражданами Республики Беларусь, за исключением доходов, полученных от источ</w:t>
      </w:r>
      <w:r>
        <w:t>ников в Республике Беларусь, не связанных с дипломатической службой этих физических лиц;</w:t>
      </w:r>
    </w:p>
    <w:p w14:paraId="134F441F" w14:textId="77777777" w:rsidR="00000000" w:rsidRDefault="0050258C">
      <w:pPr>
        <w:pStyle w:val="a3"/>
      </w:pPr>
      <w:r>
        <w:t xml:space="preserve">1.2. административно-технического персонала дипломатических представительств иностранных государств и членов их семей, проживающих вместе с ними, если они не являются </w:t>
      </w:r>
      <w:r>
        <w:t>гражданами Республики Беларусь или не проживают в Республике Беларусь постоянно, за исключением доходов, полученных от источников в Республике Беларусь, не связанных с работой указанных физических лиц в этих представительствах;</w:t>
      </w:r>
    </w:p>
    <w:p w14:paraId="62F51294" w14:textId="77777777" w:rsidR="00000000" w:rsidRDefault="0050258C">
      <w:pPr>
        <w:pStyle w:val="a3"/>
      </w:pPr>
      <w:r>
        <w:t>1.3. обслуживающего персонал</w:t>
      </w:r>
      <w:r>
        <w:t>а дипломатических представительств иностранных государств, которые не являются гражданами Республики Беларусь или не проживают в Республике Беларусь постоянно, полученные ими при работе в представительстве иностранного государства;</w:t>
      </w:r>
    </w:p>
    <w:p w14:paraId="6ED6B63E" w14:textId="77777777" w:rsidR="00000000" w:rsidRDefault="0050258C">
      <w:pPr>
        <w:pStyle w:val="a3"/>
      </w:pPr>
      <w:r>
        <w:t>1.4. консульских должнос</w:t>
      </w:r>
      <w:r>
        <w:t xml:space="preserve">тных лиц и консульских служащих консульских учреждений иностранных государств, а также членов их семей, проживающих вместе с ними, если они не являются гражданами Республики Беларусь, за исключением доходов, полученных от источников в Республике Беларусь, </w:t>
      </w:r>
      <w:r>
        <w:t>не связанных со службой указанных физических лиц в таких консульских учреждениях;</w:t>
      </w:r>
    </w:p>
    <w:p w14:paraId="3E1A59BE" w14:textId="77777777" w:rsidR="00000000" w:rsidRDefault="0050258C">
      <w:pPr>
        <w:pStyle w:val="a3"/>
      </w:pPr>
      <w:r>
        <w:t>1.5. обслуживающего персонала консульских учреждений иностранных государств, которые не являются гражданами Республики Беларусь или не проживают в Республике Беларусь постоян</w:t>
      </w:r>
      <w:r>
        <w:t>но, полученные ими при работе в таких консульских учреждениях;</w:t>
      </w:r>
    </w:p>
    <w:p w14:paraId="13F1932F" w14:textId="77777777" w:rsidR="00000000" w:rsidRDefault="0050258C">
      <w:pPr>
        <w:pStyle w:val="a3"/>
      </w:pPr>
      <w:r>
        <w:t>1.6. представителей специальных миссий иностранных государств и членов дипломатического персонала таких миссий, за исключением доходов, полученных от источников в Республике Беларусь, не связан</w:t>
      </w:r>
      <w:r>
        <w:t>ных со службой указанных физических лиц в таких специальных миссиях;</w:t>
      </w:r>
    </w:p>
    <w:p w14:paraId="35A83EA7" w14:textId="77777777" w:rsidR="00000000" w:rsidRDefault="0050258C">
      <w:pPr>
        <w:pStyle w:val="a3"/>
      </w:pPr>
      <w:r>
        <w:t>1.7. сотрудников международных организаций и иных категорий граждан (подданных) иностранных государств – в соответствии с нормами международных договоров Республики Беларусь.</w:t>
      </w:r>
    </w:p>
    <w:p w14:paraId="12785893" w14:textId="77777777" w:rsidR="00000000" w:rsidRDefault="0050258C">
      <w:pPr>
        <w:pStyle w:val="a3"/>
      </w:pPr>
      <w:r>
        <w:t>2. Доходы гр</w:t>
      </w:r>
      <w:r>
        <w:t>аждан (подданных) иностранных государств, указанных в пункте 1 настоящей статьи, освобождаются от подоходного налога с физических лиц, если законодательством соответствующего иностранного государства установлен аналогичный порядок в отношении являющихся гр</w:t>
      </w:r>
      <w:r>
        <w:t>ажданами Республики Беларусь глав, персонала дипломатических представительств Республики Беларусь, имеющих дипломатический ранг, консульских должностных лиц и консульских служащих консульских учреждений Республики Беларусь, административно-технического и о</w:t>
      </w:r>
      <w:r>
        <w:t>бслуживающего персонала таких представительств и учреждений Республики Беларусь, членов их семей, проживающих вместе с ними (за исключением членов семей обслуживающего персонала дипломатических представительств Республики Беларусь), представителей Республи</w:t>
      </w:r>
      <w:r>
        <w:t>ки Беларусь в специальных миссиях и членов дипломатического персонала таких миссий либо если такое положение предусмотрено международными договорами Республики Беларусь. Перечень международных организаций, иностранных государств, в отношении соответственно</w:t>
      </w:r>
      <w:r>
        <w:t xml:space="preserve"> сотрудников или граждан (подданных) которых применяются положения настоящей статьи, определяется Президентом Республики Беларусь.</w:t>
      </w:r>
    </w:p>
    <w:p w14:paraId="2DEAB2F4" w14:textId="77777777" w:rsidR="00000000" w:rsidRDefault="0050258C">
      <w:pPr>
        <w:spacing w:after="240"/>
        <w:rPr>
          <w:rFonts w:eastAsia="Times New Roman"/>
        </w:rPr>
      </w:pPr>
    </w:p>
    <w:p w14:paraId="1FE01348" w14:textId="77777777" w:rsidR="00000000" w:rsidRDefault="0050258C">
      <w:pPr>
        <w:jc w:val="center"/>
        <w:rPr>
          <w:rFonts w:eastAsia="Times New Roman"/>
        </w:rPr>
      </w:pPr>
      <w:r>
        <w:rPr>
          <w:rFonts w:eastAsia="Times New Roman"/>
          <w:b/>
          <w:bCs/>
        </w:rPr>
        <w:t>Статья 207.</w:t>
      </w:r>
      <w:r>
        <w:rPr>
          <w:rFonts w:eastAsia="Times New Roman"/>
        </w:rPr>
        <w:t xml:space="preserve"> Налоговый и отчетный периоды подоходного налога с физических лиц</w:t>
      </w:r>
    </w:p>
    <w:p w14:paraId="7250866C" w14:textId="77777777" w:rsidR="00000000" w:rsidRDefault="0050258C">
      <w:pPr>
        <w:rPr>
          <w:rFonts w:eastAsia="Times New Roman"/>
        </w:rPr>
      </w:pPr>
    </w:p>
    <w:p w14:paraId="1641D233" w14:textId="77777777" w:rsidR="00000000" w:rsidRDefault="0050258C">
      <w:pPr>
        <w:pStyle w:val="a3"/>
      </w:pPr>
      <w:r>
        <w:t>Налоговым периодом подоходного налога с физ</w:t>
      </w:r>
      <w:r>
        <w:t>ических лиц признается календарный год.</w:t>
      </w:r>
    </w:p>
    <w:p w14:paraId="7629B6D5" w14:textId="77777777" w:rsidR="00000000" w:rsidRDefault="0050258C">
      <w:pPr>
        <w:pStyle w:val="a3"/>
      </w:pPr>
      <w:r>
        <w:t>Отчетными периодами подоходного налога с физических лиц для индивидуальных предпринимателей (нотариусов) признаются квартал, полугодие, девять месяцев календарного года и календарный год.</w:t>
      </w:r>
    </w:p>
    <w:p w14:paraId="3957EE15" w14:textId="77777777" w:rsidR="00000000" w:rsidRDefault="0050258C">
      <w:pPr>
        <w:spacing w:after="240"/>
        <w:rPr>
          <w:rFonts w:eastAsia="Times New Roman"/>
        </w:rPr>
      </w:pPr>
    </w:p>
    <w:p w14:paraId="7D557A43" w14:textId="77777777" w:rsidR="00000000" w:rsidRDefault="0050258C">
      <w:pPr>
        <w:jc w:val="center"/>
        <w:rPr>
          <w:rFonts w:eastAsia="Times New Roman"/>
        </w:rPr>
      </w:pPr>
      <w:r>
        <w:rPr>
          <w:rFonts w:eastAsia="Times New Roman"/>
          <w:b/>
          <w:bCs/>
        </w:rPr>
        <w:t>Статья 208.</w:t>
      </w:r>
      <w:r>
        <w:rPr>
          <w:rFonts w:eastAsia="Times New Roman"/>
        </w:rPr>
        <w:t xml:space="preserve"> Доходы, освоб</w:t>
      </w:r>
      <w:r>
        <w:rPr>
          <w:rFonts w:eastAsia="Times New Roman"/>
        </w:rPr>
        <w:t>ождаемые от подоходного налога с физических лиц</w:t>
      </w:r>
    </w:p>
    <w:p w14:paraId="534045FD" w14:textId="77777777" w:rsidR="00000000" w:rsidRDefault="0050258C">
      <w:pPr>
        <w:rPr>
          <w:rFonts w:eastAsia="Times New Roman"/>
        </w:rPr>
      </w:pPr>
    </w:p>
    <w:p w14:paraId="63C9D93E" w14:textId="77777777" w:rsidR="00000000" w:rsidRDefault="0050258C">
      <w:pPr>
        <w:pStyle w:val="a3"/>
      </w:pPr>
      <w:r>
        <w:t>Освобождаются от подоходного налога с физических лиц следующие доходы:</w:t>
      </w:r>
    </w:p>
    <w:p w14:paraId="51A013A9" w14:textId="77777777" w:rsidR="00000000" w:rsidRDefault="0050258C">
      <w:pPr>
        <w:pStyle w:val="a3"/>
      </w:pPr>
      <w:r>
        <w:t>1. пособия по государственному социальному страхованию и государственному социальному обеспечению и надбавки к ним, кроме пособий по вр</w:t>
      </w:r>
      <w:r>
        <w:t>еменной нетрудоспособности (в том числе пособий по уходу за больным ребенком), оплата ежемесячно представляемого одного дополнительного свободного от работы дня матери (мачехе) или отцу (отчиму), опекуну (попечителю), воспитывающей (воспитывающему) ребенка</w:t>
      </w:r>
      <w:r>
        <w:t>-инвалида в возрасте до восемнадцати лет, пособия по безработице, субсидии для компенсации расходов безработных в связи с организацией предпринимательской деятельности, выплачиваемые из средств бюджета государственного внебюджетного фонда социальной защиты</w:t>
      </w:r>
      <w:r>
        <w:t xml:space="preserve"> населения Республики Беларусь, пособия, выплачиваемые из средств республиканского и местных бюджетов, единовременная выплата на приобретение детских вещей первой необходимости, выплачиваемая из средств местных бюджетов;</w:t>
      </w:r>
    </w:p>
    <w:p w14:paraId="051F2911" w14:textId="77777777" w:rsidR="00000000" w:rsidRDefault="0050258C">
      <w:pPr>
        <w:pStyle w:val="a3"/>
      </w:pPr>
      <w:r>
        <w:t>2. денежные средства, единовременно</w:t>
      </w:r>
      <w:r>
        <w:t xml:space="preserve"> предоставляемые в безналичном порядке семьям при рождении, усыновлении (удочерении) третьего или последующих детей, а также проценты, начисленные за период размещения этих средств в банковские вклады (депозиты) физических лиц;</w:t>
      </w:r>
    </w:p>
    <w:p w14:paraId="17772F85" w14:textId="77777777" w:rsidR="00000000" w:rsidRDefault="0050258C">
      <w:pPr>
        <w:pStyle w:val="a3"/>
      </w:pPr>
      <w:r>
        <w:t>3. пенсии, получаемые в соот</w:t>
      </w:r>
      <w:r>
        <w:t>ветствии с законодательством Республики Беларусь или законодательством иностранных государств, ежемесячные денежные содержания отдельным государственным служащим, назначаемые в порядке, установленном законодательными актами, постановлениями Совета Министро</w:t>
      </w:r>
      <w:r>
        <w:t>в Республики Беларусь;</w:t>
      </w:r>
    </w:p>
    <w:p w14:paraId="5266B996" w14:textId="77777777" w:rsidR="00000000" w:rsidRDefault="0050258C">
      <w:pPr>
        <w:pStyle w:val="a3"/>
      </w:pPr>
      <w:r>
        <w:t>4. все виды предусмотренных законодательными актами, постановлениями Совета Министров Республики Беларусь компенсаций (за исключением компенсации за неиспользованный трудовой отпуск), в том числе связанных:</w:t>
      </w:r>
    </w:p>
    <w:p w14:paraId="49EA9924" w14:textId="77777777" w:rsidR="00000000" w:rsidRDefault="0050258C">
      <w:pPr>
        <w:pStyle w:val="a3"/>
      </w:pPr>
      <w:r>
        <w:t>с бесплатным предоставлени</w:t>
      </w:r>
      <w:r>
        <w:t>ем жилых помещений и жилищно-коммунальных услуг, топлива или соответствующего денежного возмещения;</w:t>
      </w:r>
    </w:p>
    <w:p w14:paraId="4801D843" w14:textId="77777777" w:rsidR="00000000" w:rsidRDefault="0050258C">
      <w:pPr>
        <w:pStyle w:val="a3"/>
      </w:pPr>
      <w:r>
        <w:t>с оплатой стоимости и (или) выдачей полагающегося натурального довольствия, а также с выплатой денежных средств взамен этого довольствия;</w:t>
      </w:r>
    </w:p>
    <w:p w14:paraId="09D2688C" w14:textId="77777777" w:rsidR="00000000" w:rsidRDefault="0050258C">
      <w:pPr>
        <w:pStyle w:val="a3"/>
      </w:pPr>
      <w:r>
        <w:t>с получением выход</w:t>
      </w:r>
      <w:r>
        <w:t>ных пособий в связи с прекращением трудовых договоров. Такие пособия освобождаются от подоходного налога с физических лиц, если они выплачиваются в случаях, для которых законодательными актами установлены минимальные гарантированные размеры таких выплат, и</w:t>
      </w:r>
      <w:r>
        <w:t xml:space="preserve"> в суммах, не превышающих эти установленные минимальные гарантированные размеры. Полученные плательщиками в связи с их выходом на пенсию выходные пособия, выплачиваемые в порядке и на условиях, предусмотренных коллективным договором, соглашением, освобожда</w:t>
      </w:r>
      <w:r>
        <w:t>ются от подоходного налога с физических лиц в размере, не превышающем девяти среднемесячных заработных плат плательщика;</w:t>
      </w:r>
    </w:p>
    <w:p w14:paraId="68016D0B" w14:textId="77777777" w:rsidR="00000000" w:rsidRDefault="0050258C">
      <w:pPr>
        <w:pStyle w:val="a3"/>
      </w:pPr>
      <w:r>
        <w:t>с гибелью, установлением инвалидности, связанной с исполнением служебных обязанностей или наступившей в результате ранения, контузии, у</w:t>
      </w:r>
      <w:r>
        <w:t>вечья военнослужащих или государственных служащих при исполнении ими своих служебных обязанностей;</w:t>
      </w:r>
    </w:p>
    <w:p w14:paraId="19C122F4" w14:textId="77777777" w:rsidR="00000000" w:rsidRDefault="0050258C">
      <w:pPr>
        <w:pStyle w:val="a3"/>
      </w:pPr>
      <w:r>
        <w:t>с возмещением в порядке и размерах, установленных законодательством, депутатам Палаты представителей Национального собрания Республики Беларусь и членам Сове</w:t>
      </w:r>
      <w:r>
        <w:t>та Республики Национального собрания Республики Беларусь расходов, связанных с их парламентской деятельностью;</w:t>
      </w:r>
    </w:p>
    <w:p w14:paraId="2166A9F5" w14:textId="77777777" w:rsidR="00000000" w:rsidRDefault="0050258C">
      <w:pPr>
        <w:pStyle w:val="a3"/>
      </w:pPr>
      <w:r>
        <w:t>с возмещением расходов, связанных с исполнением плательщиком трудовых обязанностей (включая возмещение расходов, выплачиваемое в связи с переездо</w:t>
      </w:r>
      <w:r>
        <w:t>м на работу в другую местность, за подвижной и разъездной характер работы, производство работ вахтовым методом, постоянную работу в пути, работу вне места жительства (полевое довольствие), возмещение расходов при служебных командировках с учетом норм части</w:t>
      </w:r>
      <w:r>
        <w:t xml:space="preserve"> третьей настоящего пункта);</w:t>
      </w:r>
    </w:p>
    <w:p w14:paraId="7A92E222" w14:textId="77777777" w:rsidR="00000000" w:rsidRDefault="0050258C">
      <w:pPr>
        <w:pStyle w:val="a3"/>
      </w:pPr>
      <w:r>
        <w:t>с возмещением расходов по найму жилых помещений, проживанию в гостиницах в установленных законодательством размерах за счет средств соответствующих государственных органов, в которых предусмотрена военная служба, органов прокуратуры, Государственного тамож</w:t>
      </w:r>
      <w:r>
        <w:t>енного комитета военнослужащим, в том числе занимающим должности в органах межгосударственных образований и международных организаций, находящихся на территории иностранных государств, слушателям, проходящим обучение, не связанное со служебной командировко</w:t>
      </w:r>
      <w:r>
        <w:t>й за границу, в организациях иностранных государств по направлению государственных органов, в которых предусмотрена военная служба, а также прокурорским работникам и должностным лицам таможенных органов, назначенным в порядке перевода в другую местность на</w:t>
      </w:r>
      <w:r>
        <w:t xml:space="preserve"> должности заместителя Председателя Государственного таможенного комитета, начальника управления Государственного таможенного комитета или его заместителя, начальника таможни или его заместителя, начальника таможенного поста или оперативно-поискового отдел</w:t>
      </w:r>
      <w:r>
        <w:t>а таможни, должностным лицам Государственной инспекции охраны животного и растительного мира при Президенте Республики Беларусь, пользующимся жилыми помещениями по договору найма, проживающим в гостиницах;</w:t>
      </w:r>
    </w:p>
    <w:p w14:paraId="6FFA3327" w14:textId="77777777" w:rsidR="00000000" w:rsidRDefault="0050258C">
      <w:pPr>
        <w:pStyle w:val="a3"/>
      </w:pPr>
      <w:r>
        <w:t>с возмещением расходов по найму жилых помещений, в</w:t>
      </w:r>
      <w:r>
        <w:t>ыплачиваемым за счет принудительного сбора работникам органов принудительного исполнения, направленным в порядке перевода в другую местность, а также молодым специалистам, направленным на работу в органы принудительного исполнения не по месту жительства;</w:t>
      </w:r>
    </w:p>
    <w:p w14:paraId="6C89424C" w14:textId="77777777" w:rsidR="00000000" w:rsidRDefault="0050258C">
      <w:pPr>
        <w:pStyle w:val="a3"/>
      </w:pPr>
      <w:r>
        <w:t>с</w:t>
      </w:r>
      <w:r>
        <w:t xml:space="preserve"> компенсацией расходов на приобретение учебной и методической литературы педагогическим работникам.</w:t>
      </w:r>
    </w:p>
    <w:p w14:paraId="68C1436F" w14:textId="77777777" w:rsidR="00000000" w:rsidRDefault="0050258C">
      <w:pPr>
        <w:pStyle w:val="a3"/>
      </w:pPr>
      <w:r>
        <w:t>При установлении в соответствии с законодательством предельных размеров или норм выплаты компенсаций доходы плательщика, указанные в части первой настоящего</w:t>
      </w:r>
      <w:r>
        <w:t xml:space="preserve"> пункта, освобождаются от подоходного налога с физических лиц в пределах таких размеров или норм.</w:t>
      </w:r>
    </w:p>
    <w:p w14:paraId="5944F3D5" w14:textId="77777777" w:rsidR="00000000" w:rsidRDefault="0050258C">
      <w:pPr>
        <w:pStyle w:val="a3"/>
      </w:pPr>
      <w:r>
        <w:t>При возмещении (оплате) плательщику расходов на служебные командировки как на территории Республики Беларусь, так и за ее пределы освобождаются от подоходного</w:t>
      </w:r>
      <w:r>
        <w:t xml:space="preserve"> налога с физических лиц:</w:t>
      </w:r>
    </w:p>
    <w:p w14:paraId="454B0B8B" w14:textId="77777777" w:rsidR="00000000" w:rsidRDefault="0050258C">
      <w:pPr>
        <w:pStyle w:val="a3"/>
      </w:pPr>
      <w:r>
        <w:t>суточные в размерах, установленных законодательством;</w:t>
      </w:r>
    </w:p>
    <w:p w14:paraId="6B06B32D" w14:textId="77777777" w:rsidR="00000000" w:rsidRDefault="0050258C">
      <w:pPr>
        <w:pStyle w:val="a3"/>
      </w:pPr>
      <w:r>
        <w:t>фактически произведенные и документально подтвержденные расходы по оплате проезда к месту служебной командировки и обратно. При отсутствии у плательщика документов, подтверждаю</w:t>
      </w:r>
      <w:r>
        <w:t>щих оплату указанных расходов, суммы такого возмещения освобождаются от подоходного налога с физических лиц в размерах, установленных законодательством;</w:t>
      </w:r>
    </w:p>
    <w:p w14:paraId="7B14C3D3" w14:textId="77777777" w:rsidR="00000000" w:rsidRDefault="0050258C">
      <w:pPr>
        <w:pStyle w:val="a3"/>
      </w:pPr>
      <w:r>
        <w:t xml:space="preserve">фактически произведенные и документально подтвержденные расходы на такси, аренду автомобиля в пределах </w:t>
      </w:r>
      <w:r>
        <w:t>места командировки за границей;</w:t>
      </w:r>
    </w:p>
    <w:p w14:paraId="66A966DE" w14:textId="77777777" w:rsidR="00000000" w:rsidRDefault="0050258C">
      <w:pPr>
        <w:pStyle w:val="a3"/>
      </w:pPr>
      <w:r>
        <w:t>фактически произведенные и документально подтвержденные расходы по найму жилого помещения. При отсутствии у плательщика документов, подтверждающих оплату указанных расходов, либо в случаях, когда законодательством предусмотр</w:t>
      </w:r>
      <w:r>
        <w:t>ено возмещение (оплата) расходов по найму жилого помещения без представления таких документов, суммы такого возмещения (оплаты) освобождаются от подоходного налога с физических лиц в пределах размеров, установленных законодательством;</w:t>
      </w:r>
    </w:p>
    <w:p w14:paraId="0BDC3E2D" w14:textId="77777777" w:rsidR="00000000" w:rsidRDefault="0050258C">
      <w:pPr>
        <w:pStyle w:val="a3"/>
      </w:pPr>
      <w:r>
        <w:t>общая выплата, возмещ</w:t>
      </w:r>
      <w:r>
        <w:t>ающая водителям, осуществляющим внутриреспубликанские и (или) международные автомобильные перевозки, расходы по найму жилого помещения и суточные, определяемая в порядке, установленном законодательством;</w:t>
      </w:r>
    </w:p>
    <w:p w14:paraId="1B49EA90" w14:textId="77777777" w:rsidR="00000000" w:rsidRDefault="0050258C">
      <w:pPr>
        <w:pStyle w:val="a3"/>
      </w:pPr>
      <w:r>
        <w:t xml:space="preserve">иные расходы на служебные командировки, в том числе </w:t>
      </w:r>
      <w:r>
        <w:t>расходы, произведенные работником в командировке с разрешения или ведома нанимателя, оплачиваемые (возмещаемые) в соответствии с законодательством.</w:t>
      </w:r>
    </w:p>
    <w:p w14:paraId="7DB86236" w14:textId="77777777" w:rsidR="00000000" w:rsidRDefault="0050258C">
      <w:pPr>
        <w:pStyle w:val="a3"/>
      </w:pPr>
      <w:r>
        <w:t>Освобождение от подоходного налога с физических лиц, предусмотренное в части третьей настоящего пункта, прим</w:t>
      </w:r>
      <w:r>
        <w:t>еняется также к указанным выплатам, производимым:</w:t>
      </w:r>
    </w:p>
    <w:p w14:paraId="259CB1E5" w14:textId="77777777" w:rsidR="00000000" w:rsidRDefault="0050258C">
      <w:pPr>
        <w:pStyle w:val="a3"/>
      </w:pPr>
      <w:r>
        <w:t>физическим лицам при направлении организацией или индивидуальным предпринимателем, являющимися для них местом основной работы (службы, учебы), за границу на обучение (профессиональную подготовку, переподгот</w:t>
      </w:r>
      <w:r>
        <w:t>овку, повышение квалификации, стажировку, семинар, конференцию и иные мероприятия, связанные с обучением и деятельностью такой организации или индивидуального предпринимателя);</w:t>
      </w:r>
    </w:p>
    <w:p w14:paraId="076176D6" w14:textId="77777777" w:rsidR="00000000" w:rsidRDefault="0050258C">
      <w:pPr>
        <w:pStyle w:val="a3"/>
      </w:pPr>
      <w:r>
        <w:t>членам органа управления организации в связи с выполнением ими функций членов;</w:t>
      </w:r>
    </w:p>
    <w:p w14:paraId="41189EA6" w14:textId="77777777" w:rsidR="00000000" w:rsidRDefault="0050258C">
      <w:pPr>
        <w:pStyle w:val="a3"/>
      </w:pPr>
      <w:r>
        <w:t>физическим лицам не по месту основной работы (службы, учебы), в том числе при выполнении ими работ (оказании услуг) по гражданско-правовым договорам, если такие выплаты предусмотрены указанными договорами;</w:t>
      </w:r>
    </w:p>
    <w:p w14:paraId="688B14E7" w14:textId="77777777" w:rsidR="00000000" w:rsidRDefault="0050258C">
      <w:pPr>
        <w:pStyle w:val="a3"/>
      </w:pPr>
      <w:r>
        <w:t>5. доходы, получаемые военнослужащими в виде надба</w:t>
      </w:r>
      <w:r>
        <w:t>вок за особые условия службы, полевых, установленных законодательством, а также денежного вознаграждения за боевое дежурство, дежурство в суточном наряде, карауле, прыжки с парашютом, летные испытания авиационной техники, разминирование местности и обезвре</w:t>
      </w:r>
      <w:r>
        <w:t>живание взрывоопасных предметов, водолазные работы, химические, дозиметрические и другие аварийно-спасательные работы, работы в изолирующих дыхательных аппаратах;</w:t>
      </w:r>
    </w:p>
    <w:p w14:paraId="3AADD083" w14:textId="77777777" w:rsidR="00000000" w:rsidRDefault="0050258C">
      <w:pPr>
        <w:pStyle w:val="a3"/>
      </w:pPr>
      <w:r>
        <w:t>6. доходы (в том числе в виде среднего заработка (денежного довольствия), получаемые за сдачу</w:t>
      </w:r>
      <w:r>
        <w:t xml:space="preserve"> крови, ее компонентов, другие виды донорства, сдачу материнского молока в порядке и размерах, предусмотренных законодательством;</w:t>
      </w:r>
    </w:p>
    <w:p w14:paraId="39250F53" w14:textId="77777777" w:rsidR="00000000" w:rsidRDefault="0050258C">
      <w:pPr>
        <w:pStyle w:val="a3"/>
      </w:pPr>
      <w:r>
        <w:t>7. вознаграждения, получаемые в соответствии с законодательством пациентами за участие в проведении клинических испытаний лека</w:t>
      </w:r>
      <w:r>
        <w:t>рственных средств;</w:t>
      </w:r>
    </w:p>
    <w:p w14:paraId="5DC9C5E8" w14:textId="77777777" w:rsidR="00000000" w:rsidRDefault="0050258C">
      <w:pPr>
        <w:pStyle w:val="a3"/>
      </w:pPr>
      <w:r>
        <w:t>8. алименты, получаемые в соответствии с законодательством Республики Беларусь и (или) законодательством иностранных государств;</w:t>
      </w:r>
    </w:p>
    <w:p w14:paraId="20BA3E8F" w14:textId="77777777" w:rsidR="00000000" w:rsidRDefault="0050258C">
      <w:pPr>
        <w:pStyle w:val="a3"/>
      </w:pPr>
      <w:r>
        <w:t>9. государственные премии Республики Беларусь;</w:t>
      </w:r>
    </w:p>
    <w:p w14:paraId="23FEAF4B" w14:textId="77777777" w:rsidR="00000000" w:rsidRDefault="0050258C">
      <w:pPr>
        <w:pStyle w:val="a3"/>
      </w:pPr>
      <w:r>
        <w:t>10. выплаты, в том числе ежемесячные, плательщикам, награжден</w:t>
      </w:r>
      <w:r>
        <w:t>ным государственными наградами Республики Беларусь, имеющим почетные звания Республики Беларусь, почетные звания «Народный артист СССР», «Народный артист РСФСР», «Народный артист Российской Федерации», «Народный артист Белорусской ССР», «Народный архитекто</w:t>
      </w:r>
      <w:r>
        <w:t>р СССР», «Народный врач СССР», «Народный врач Белорусской ССР», «Народный художник СССР», «Народный художник РСФСР», «Народный художник Российской Федерации», «Народный художник Белорусской ССР», «Народный учитель СССР», «Народный учитель Белорусской ССР»,</w:t>
      </w:r>
      <w:r>
        <w:t xml:space="preserve"> в размерах, определяемых Президентом Республики Беларусь и (или) Советом Министров Республики Беларусь;</w:t>
      </w:r>
    </w:p>
    <w:p w14:paraId="7C97A4B0" w14:textId="77777777" w:rsidR="00000000" w:rsidRDefault="0050258C">
      <w:pPr>
        <w:pStyle w:val="a3"/>
      </w:pPr>
      <w:r>
        <w:t xml:space="preserve">11. выплаты, производимые организациями или индивидуальными предпринимателями, признаваемыми местом основной работы (службы, учебы) умершего работника </w:t>
      </w:r>
      <w:r>
        <w:t>(военнослужащего, обучающегося), в том числе ранее работавшего (служившего, обучавшегося) в этих организациях или у этих индивидуальных предпринимателей, лицам, состоящим с умершим работником (военнослужащим, обучающимся) в отношениях близкого родства, в с</w:t>
      </w:r>
      <w:r>
        <w:t>вязи с его смертью, а также работникам (военнослужащим, обучающимся), в том числе ранее работавшим (служившим, обучавшимся) в этих организациях или у этих индивидуальных предпринимателей, в связи со смертью лиц, состоящих с работником (военнослужащим, обуч</w:t>
      </w:r>
      <w:r>
        <w:t>ающимся) в отношениях близкого родства;</w:t>
      </w:r>
    </w:p>
    <w:p w14:paraId="6095E8F9" w14:textId="77777777" w:rsidR="00000000" w:rsidRDefault="0050258C">
      <w:pPr>
        <w:pStyle w:val="a3"/>
      </w:pPr>
      <w:r>
        <w:t>11-1. выплаты, производимые профсоюзной организацией, членом которой являлся умерший работник, лицам, состоящим с умершим работником в отношениях близкого родства, в связи с его смертью, выплаты, производимые обществ</w:t>
      </w:r>
      <w:r>
        <w:t>енным объединением, членом которого являлся умерший военнослужащий, лицам, состоящим с умершим военнослужащим в отношениях близкого родства, в связи с его смертью;</w:t>
      </w:r>
    </w:p>
    <w:p w14:paraId="72178E2B" w14:textId="77777777" w:rsidR="00000000" w:rsidRDefault="0050258C">
      <w:pPr>
        <w:pStyle w:val="a3"/>
      </w:pPr>
      <w:r>
        <w:t>12. суммы материальной помощи, оказываемой в соответствии с законодательными актами, постано</w:t>
      </w:r>
      <w:r>
        <w:t>влениями Совета Министров Республики Беларусь;</w:t>
      </w:r>
    </w:p>
    <w:p w14:paraId="0CB5EF2D" w14:textId="77777777" w:rsidR="00000000" w:rsidRDefault="0050258C">
      <w:pPr>
        <w:pStyle w:val="a3"/>
      </w:pPr>
      <w:r>
        <w:t>13. стоимость путевок, за исключением туристических, в санаторно-курортные и оздоровительные организации, оплаченных за счет средств социального страхования, а также средств бюджета;</w:t>
      </w:r>
    </w:p>
    <w:p w14:paraId="3AA54606" w14:textId="77777777" w:rsidR="00000000" w:rsidRDefault="0050258C">
      <w:pPr>
        <w:pStyle w:val="a3"/>
      </w:pPr>
      <w:r>
        <w:t>14. стоимость путевок в са</w:t>
      </w:r>
      <w:r>
        <w:t>наторно-курортные и оздоровительные организации Республики Беларусь, приобретенных для детей, в том числе усыновленных (удочеренных), а также для лиц, над которыми установлена опека, попечительство, в возрасте до восемнадцати лет, оплаченных или возмещенны</w:t>
      </w:r>
      <w:r>
        <w:t>х за счет средств белорусских организаций или белорусских индивидуальных предпринимателей;</w:t>
      </w:r>
    </w:p>
    <w:p w14:paraId="717C2241" w14:textId="77777777" w:rsidR="00000000" w:rsidRDefault="0050258C">
      <w:pPr>
        <w:pStyle w:val="a3"/>
      </w:pPr>
      <w:r>
        <w:t>15. стипендии обучающихся, надбавки и доплаты к ним, материальная помощь обучающимся, выплачиваемые за счет средств республиканского и (или) местных бюджетов, бюджет</w:t>
      </w:r>
      <w:r>
        <w:t>а государственного внебюджетного фонда социальной защиты населения Республики Беларусь, организаций потребительской кооперации;</w:t>
      </w:r>
    </w:p>
    <w:p w14:paraId="423AFBCB" w14:textId="77777777" w:rsidR="00000000" w:rsidRDefault="0050258C">
      <w:pPr>
        <w:pStyle w:val="a3"/>
      </w:pPr>
      <w:r>
        <w:t>16. стипендии, учреждаемые Президентом Республики Беларусь, поощрения из средств специальных фондов Президента Республики Белару</w:t>
      </w:r>
      <w:r>
        <w:t>сь;</w:t>
      </w:r>
    </w:p>
    <w:p w14:paraId="6BDA6F0A" w14:textId="77777777" w:rsidR="00000000" w:rsidRDefault="0050258C">
      <w:pPr>
        <w:pStyle w:val="a3"/>
      </w:pPr>
      <w:r>
        <w:t>17. доходы в виде оплаты труда и иные суммы в иностранной валюте, получаемые за работу за пределами территории Республики Беларусь от государственных органов и других юридических лиц по перечню, утверждаемому Советом Министров Республики Беларусь;</w:t>
      </w:r>
    </w:p>
    <w:p w14:paraId="35E2B9BC" w14:textId="77777777" w:rsidR="00000000" w:rsidRDefault="0050258C">
      <w:pPr>
        <w:pStyle w:val="a3"/>
      </w:pPr>
      <w:r>
        <w:t>18. суммы оплаты труда граждан Республики Беларусь, направленных на работу за пределы территории Республики Беларусь по согласованию с республиканскими органами государственного управления в органы интеграции, в том числе в органы Союзного государства, Эко</w:t>
      </w:r>
      <w:r>
        <w:t>номический Суд Содружества Независимых Государств, Исполнительный комитет Содружества Независимых Государств, Межпарламентскую Ассамблею государств – участников Содружества Независимых Государств;</w:t>
      </w:r>
    </w:p>
    <w:p w14:paraId="55FC38BD" w14:textId="77777777" w:rsidR="00000000" w:rsidRDefault="0050258C">
      <w:pPr>
        <w:pStyle w:val="a3"/>
      </w:pPr>
      <w:r>
        <w:t>19. доходы, полученные от реализации продукции растениеводс</w:t>
      </w:r>
      <w:r>
        <w:t>тва и (или) животноводства, выращенной (произведенной) плательщиком и (или) лицами, состоящими с ним в отношениях близкого родства или свойства, опекуна, попечителя и подопечного, на земельном участке, находящемся на территории Республики Беларусь и предос</w:t>
      </w:r>
      <w:r>
        <w:t>тавленном ему и (или) таким лицам для строительства и обслуживания одноквартирного жилого дома, зарегистрированной организацией по государственной регистрации недвижимого имущества, прав на него и сделок с ним квартиры в блокированном жилом доме, ведения л</w:t>
      </w:r>
      <w:r>
        <w:t>ичного подсобного хозяйства, огородничества, сенокошения и выпаса сельскохозяйственных животных, садоводства, дачного строительства, в виде служебного земельного надела (далее в настоящей главе – земельный участок, находящийся на территории Республики Бела</w:t>
      </w:r>
      <w:r>
        <w:t>русь).</w:t>
      </w:r>
    </w:p>
    <w:p w14:paraId="48198386" w14:textId="77777777" w:rsidR="00000000" w:rsidRDefault="0050258C">
      <w:pPr>
        <w:pStyle w:val="a3"/>
      </w:pPr>
      <w:r>
        <w:t>Для целей настоящего пункта:</w:t>
      </w:r>
    </w:p>
    <w:p w14:paraId="15D795DB" w14:textId="77777777" w:rsidR="00000000" w:rsidRDefault="0050258C">
      <w:pPr>
        <w:pStyle w:val="a3"/>
      </w:pPr>
      <w:r>
        <w:t>к продукции растениеводства относятся овощи и фрукты (в том числе в переработанном виде), иная продукция растениеводства (за исключением декоративных растений и продукции цветоводства, их семян и рассады);</w:t>
      </w:r>
    </w:p>
    <w:p w14:paraId="0A9CB4CC" w14:textId="77777777" w:rsidR="00000000" w:rsidRDefault="0050258C">
      <w:pPr>
        <w:pStyle w:val="a3"/>
      </w:pPr>
      <w:r>
        <w:t>к продукции жи</w:t>
      </w:r>
      <w:r>
        <w:t>вотноводства относятся молочные и кисломолочные продукты (в том числе в переработанном виде), продукция пчеловодства, иная продукция животноводства (кроме пушнины), полученная от домашних животных (крупный рогатый скот, свиньи, лошади, овцы, козы, кролики,</w:t>
      </w:r>
      <w:r>
        <w:t xml:space="preserve"> сельскохозяйственная птица) как в живом виде, так и продуктами убоя в сыром или переработанном виде.</w:t>
      </w:r>
    </w:p>
    <w:p w14:paraId="38D0BF77" w14:textId="77777777" w:rsidR="00000000" w:rsidRDefault="0050258C">
      <w:pPr>
        <w:pStyle w:val="a3"/>
      </w:pPr>
      <w:r>
        <w:t>Указанные доходы освобождаются от налогообложения на основании справки местного исполнительного и распорядительного органа, подтверждающей, что реализуема</w:t>
      </w:r>
      <w:r>
        <w:t>я продукция произведена плательщиком и (или) лицами, указанными в части первой настоящего пункта, на земельном участке, находящемся на территории Республики Беларусь, за исключением случаев, установленных частью седьмой настоящего пункта.</w:t>
      </w:r>
    </w:p>
    <w:p w14:paraId="3B4E0B67" w14:textId="77777777" w:rsidR="00000000" w:rsidRDefault="0050258C">
      <w:pPr>
        <w:pStyle w:val="a3"/>
      </w:pPr>
      <w:r>
        <w:t xml:space="preserve">При этом доходы, </w:t>
      </w:r>
      <w:r>
        <w:t>полученные от реализации продукции пчеловодства, произведенной на территории Республики Беларусь, освобождаются от налогообложения при условии, что наряду с такой справкой либо вместо нее (в случае, когда пасека размещена не на тех земельных участках, кото</w:t>
      </w:r>
      <w:r>
        <w:t>рые в установленном порядке предоставлены плательщику, реализующему произведенную им продукцию пчеловодства) плательщик представляет ветеринарно-санитарный паспорт пасеки, выданный на территории Республики Беларусь, и (или) свидетельство, оформленное на ос</w:t>
      </w:r>
      <w:r>
        <w:t>новании этого паспорта.</w:t>
      </w:r>
    </w:p>
    <w:p w14:paraId="3C1839B9" w14:textId="77777777" w:rsidR="00000000" w:rsidRDefault="0050258C">
      <w:pPr>
        <w:pStyle w:val="a3"/>
      </w:pPr>
      <w:r>
        <w:t>При отсутствии справки, указанной в части третьей настоящего пункта, освобождение от подоходного налога с физических лиц предоставляется на основании информации местного исполнительного и распорядительного органа, подтверждающей, чт</w:t>
      </w:r>
      <w:r>
        <w:t>о реализованная продукция произведена плательщиком и (или) лицами, указанными в части первой настоящего пункта, на земельном участке, находящемся на территории Республики Беларусь.</w:t>
      </w:r>
    </w:p>
    <w:p w14:paraId="086B36BE" w14:textId="77777777" w:rsidR="00000000" w:rsidRDefault="0050258C">
      <w:pPr>
        <w:pStyle w:val="a3"/>
      </w:pPr>
      <w:r>
        <w:t>Форма справки, указанной в части третьей настоящего пункта, и порядок ее вы</w:t>
      </w:r>
      <w:r>
        <w:t>дачи устанавливаются Советом Министров Республики Беларусь.</w:t>
      </w:r>
    </w:p>
    <w:p w14:paraId="141FC3E9" w14:textId="77777777" w:rsidR="00000000" w:rsidRDefault="0050258C">
      <w:pPr>
        <w:pStyle w:val="a3"/>
      </w:pPr>
      <w:r>
        <w:t>При реализации плательщиком продукции растениеводства заготовительным организациям потребительской кооперации и (или) другим организациям, индивидуальным предпринимателям такие доходы освобождаютс</w:t>
      </w:r>
      <w:r>
        <w:t>я от налогообложения без предоставления таким организациям, индивидуальным предпринимателям справки, указанной в части третьей настоящего пункта.</w:t>
      </w:r>
    </w:p>
    <w:p w14:paraId="21AB6D8E" w14:textId="77777777" w:rsidR="00000000" w:rsidRDefault="0050258C">
      <w:pPr>
        <w:pStyle w:val="a3"/>
      </w:pPr>
      <w:r>
        <w:t xml:space="preserve">При указании в пояснениях об источниках доходов, представленных плательщиком в соответствии с пунктом 11 </w:t>
      </w:r>
      <w:hyperlink r:id="rId550" w:history="1">
        <w:r>
          <w:rPr>
            <w:rStyle w:val="a4"/>
          </w:rPr>
          <w:t>статьи 73-1 настоящего Кодекса</w:t>
        </w:r>
      </w:hyperlink>
      <w:r>
        <w:t xml:space="preserve"> (далее в настоящей статье – пояснения об источниках доходов), доходов, указанных в части первой настоящего пункта, в размерах, превышающих 200 базовых величин в т</w:t>
      </w:r>
      <w:r>
        <w:t>ечение налогового периода исходя из размера базовой величины, установленной на последний день календарного года, в котором получены такие доходы, плательщиком производится уплата подоходного налога с физических лиц в размере 10 процентов от суммы такого пр</w:t>
      </w:r>
      <w:r>
        <w:t>евышения.</w:t>
      </w:r>
    </w:p>
    <w:p w14:paraId="4896A4FF" w14:textId="77777777" w:rsidR="00000000" w:rsidRDefault="0050258C">
      <w:pPr>
        <w:pStyle w:val="a3"/>
      </w:pPr>
      <w:r>
        <w:t>При этом в случае, указанном в части восьмой настоящего пункта, для целей налогообложения датой фактического получения доходов, указанных в части первой настоящего пункта, признается день представления плательщиком пояснений об источниках доходов</w:t>
      </w:r>
      <w:r>
        <w:t>.</w:t>
      </w:r>
    </w:p>
    <w:p w14:paraId="56449E41" w14:textId="77777777" w:rsidR="00000000" w:rsidRDefault="0050258C">
      <w:pPr>
        <w:pStyle w:val="a3"/>
      </w:pPr>
      <w:r>
        <w:t>Исчисление суммы подоходного налога с физических лиц с доходов, указанных в части первой настоящего пункта, и в случае, указанном в части восьмой настоящего пункта, производится налоговым органом не позднее дня, следующего за днем составления налоговым о</w:t>
      </w:r>
      <w:r>
        <w:t xml:space="preserve">рганом сообщения о соответствии расходов и доходов физического лица или акта камеральной проверки соответствия расходов доходам физического лица. При исчислении подоходного налога с физических лиц с доходов, указанных в части восьмой настоящего пункта, не </w:t>
      </w:r>
      <w:r>
        <w:t xml:space="preserve">применяются освобождение от подоходного налога с физических лиц, предусмотренное пунктом 23 настоящей статьи, и налоговые вычеты, предусмотренные </w:t>
      </w:r>
      <w:hyperlink r:id="rId551" w:history="1">
        <w:r>
          <w:rPr>
            <w:rStyle w:val="a4"/>
          </w:rPr>
          <w:t>статьями 209</w:t>
        </w:r>
      </w:hyperlink>
      <w:r>
        <w:t>–</w:t>
      </w:r>
      <w:hyperlink r:id="rId552" w:history="1">
        <w:r>
          <w:rPr>
            <w:rStyle w:val="a4"/>
          </w:rPr>
          <w:t>211 настоящего Кодекса</w:t>
        </w:r>
      </w:hyperlink>
      <w:r>
        <w:t>.</w:t>
      </w:r>
    </w:p>
    <w:p w14:paraId="217818BA" w14:textId="77777777" w:rsidR="00000000" w:rsidRDefault="0050258C">
      <w:pPr>
        <w:pStyle w:val="a3"/>
      </w:pPr>
      <w:r>
        <w:t>Уплата подоходного налога с физических лиц, исчисленного в соответствии с частью десятой настоящего пункта, производится в тридцатидневный срок со дня вручения плательщику извещения на уплату под</w:t>
      </w:r>
      <w:r>
        <w:t xml:space="preserve">оходного налога с физических лиц в порядке и по форме, установленным </w:t>
      </w:r>
      <w:hyperlink r:id="rId553" w:history="1">
        <w:r>
          <w:rPr>
            <w:rStyle w:val="a4"/>
          </w:rPr>
          <w:t>статьей 222-1 настоящего Кодекса</w:t>
        </w:r>
      </w:hyperlink>
      <w:r>
        <w:t>;</w:t>
      </w:r>
    </w:p>
    <w:p w14:paraId="17596DBE" w14:textId="77777777" w:rsidR="00000000" w:rsidRDefault="0050258C">
      <w:pPr>
        <w:pStyle w:val="a3"/>
      </w:pPr>
      <w:r>
        <w:t>20. доходы, получаемые от:</w:t>
      </w:r>
    </w:p>
    <w:p w14:paraId="5CD3C127" w14:textId="77777777" w:rsidR="00000000" w:rsidRDefault="0050258C">
      <w:pPr>
        <w:pStyle w:val="a3"/>
      </w:pPr>
      <w:r>
        <w:t>реализации физическим лицам, не осуществляющим предприним</w:t>
      </w:r>
      <w:r>
        <w:t>ательскую деятельность, лекарственных растений, ягод, грибов, орехов и другой дикорастущей продукции;</w:t>
      </w:r>
    </w:p>
    <w:p w14:paraId="42A5D8AC" w14:textId="77777777" w:rsidR="00000000" w:rsidRDefault="0050258C">
      <w:pPr>
        <w:pStyle w:val="a3"/>
      </w:pPr>
      <w:r>
        <w:t>сбора и сдачи лекарственного растительного сырья, дикорастущих ягод, орехов и иных плодов, грибов, другой дикорастущей продукции организациям и (или) инди</w:t>
      </w:r>
      <w:r>
        <w:t>видуальным предпринимателям, осуществляющим в порядке, установленном законодательством, деятельность по промысловой заготовке (закупке) указанной продукции.</w:t>
      </w:r>
    </w:p>
    <w:p w14:paraId="6F7620B6" w14:textId="77777777" w:rsidR="00000000" w:rsidRDefault="0050258C">
      <w:pPr>
        <w:pStyle w:val="a3"/>
      </w:pPr>
      <w:r>
        <w:t>При указании плательщиком в пояснениях об источниках доходов доходов, указанных в части первой наст</w:t>
      </w:r>
      <w:r>
        <w:t>оящего пункта, в размерах, превышающих 200 базовых величин в течение налогового периода исходя из размера базовой величины, установленной на последний день календарного года, в котором получены такие доходы, таким плательщиком производится уплата подоходно</w:t>
      </w:r>
      <w:r>
        <w:t>го налога с физических лиц в размере 10 процентов от суммы такого превышения.</w:t>
      </w:r>
    </w:p>
    <w:p w14:paraId="21D1EB58" w14:textId="77777777" w:rsidR="00000000" w:rsidRDefault="0050258C">
      <w:pPr>
        <w:pStyle w:val="a3"/>
      </w:pPr>
      <w:r>
        <w:t>При этом в случае, указанном в части второй настоящего пункта, для целей налогообложения датой фактического получения доходов, указанных в части первой настоящего пункта, признае</w:t>
      </w:r>
      <w:r>
        <w:t>тся день представления плательщиком пояснений об источниках доходов.</w:t>
      </w:r>
    </w:p>
    <w:p w14:paraId="0D3E40F3" w14:textId="77777777" w:rsidR="00000000" w:rsidRDefault="0050258C">
      <w:pPr>
        <w:pStyle w:val="a3"/>
      </w:pPr>
      <w:r>
        <w:t xml:space="preserve">Исчисление суммы подоходного налога с физических лиц с доходов, указанных в части первой настоящего пункта, и в случае, указанном в части второй настоящего пункта, производится налоговым </w:t>
      </w:r>
      <w:r>
        <w:t>органом не позднее дня, следующего за днем составления налоговым органом сообщения о соответствии расходов и доходов физического лица или акта камеральной проверки соответствия расходов доходам физического лица. При исчислении подоходного налога с физическ</w:t>
      </w:r>
      <w:r>
        <w:t xml:space="preserve">их лиц с доходов, указанных в части второй настоящего пункта, не применяются освобождение от подоходного налога с физических лиц, предусмотренное пунктом 23 настоящей статьи, и налоговые вычеты, предусмотренные </w:t>
      </w:r>
      <w:hyperlink r:id="rId554" w:history="1">
        <w:r>
          <w:rPr>
            <w:rStyle w:val="a4"/>
          </w:rPr>
          <w:t>статьями 209</w:t>
        </w:r>
      </w:hyperlink>
      <w:r>
        <w:t>–</w:t>
      </w:r>
      <w:hyperlink r:id="rId555" w:history="1">
        <w:r>
          <w:rPr>
            <w:rStyle w:val="a4"/>
          </w:rPr>
          <w:t>211 настоящего Кодекса</w:t>
        </w:r>
      </w:hyperlink>
      <w:r>
        <w:t>.</w:t>
      </w:r>
    </w:p>
    <w:p w14:paraId="284E63AD" w14:textId="77777777" w:rsidR="00000000" w:rsidRDefault="0050258C">
      <w:pPr>
        <w:pStyle w:val="a3"/>
      </w:pPr>
      <w:r>
        <w:t>Уплата подоходного налога с физических лиц, исчисленного в соответствии с частью четвертой настоящего пункта, производится в тридц</w:t>
      </w:r>
      <w:r>
        <w:t xml:space="preserve">атидневный срок со дня вручения плательщику извещения на уплату подоходного налога с физических лиц в порядке и по форме, установленным </w:t>
      </w:r>
      <w:hyperlink r:id="rId556" w:history="1">
        <w:r>
          <w:rPr>
            <w:rStyle w:val="a4"/>
          </w:rPr>
          <w:t>статьей 222-1 настоящего Кодекса</w:t>
        </w:r>
      </w:hyperlink>
      <w:r>
        <w:t>;</w:t>
      </w:r>
    </w:p>
    <w:p w14:paraId="62529C91" w14:textId="77777777" w:rsidR="00000000" w:rsidRDefault="0050258C">
      <w:pPr>
        <w:pStyle w:val="a3"/>
      </w:pPr>
      <w:r>
        <w:t>21. доходы, получаемые от физических лиц в виде наследства, за исключением вознаграждений, выплачиваемых наследникам (правопреемникам) авторов произведений науки, литературы, искусства, изобретений, полезных моделей, промышленных образцов и иных результато</w:t>
      </w:r>
      <w:r>
        <w:t>в интеллектуальной деятельности, а также наследникам лиц, являвшихся субъектами смежных прав;</w:t>
      </w:r>
    </w:p>
    <w:p w14:paraId="164D53C6" w14:textId="77777777" w:rsidR="00000000" w:rsidRDefault="0050258C">
      <w:pPr>
        <w:pStyle w:val="a3"/>
      </w:pPr>
      <w:r>
        <w:t xml:space="preserve">22. доходы в размере, не превышающем 8078 белорусских рублей, в сумме от всех источников в течение налогового периода, полученные от физических лиц по договорам, </w:t>
      </w:r>
      <w:r>
        <w:t>не связанным с осуществлением предпринимательской деятельности:</w:t>
      </w:r>
    </w:p>
    <w:p w14:paraId="2F939864" w14:textId="77777777" w:rsidR="00000000" w:rsidRDefault="0050258C">
      <w:pPr>
        <w:pStyle w:val="a3"/>
      </w:pPr>
      <w:r>
        <w:t>в результате дарения;</w:t>
      </w:r>
    </w:p>
    <w:p w14:paraId="4C49F66A" w14:textId="77777777" w:rsidR="00000000" w:rsidRDefault="0050258C">
      <w:pPr>
        <w:pStyle w:val="a3"/>
      </w:pPr>
      <w:r>
        <w:t>в виде недвижимого имущества по договору ренты бесплатно;</w:t>
      </w:r>
    </w:p>
    <w:p w14:paraId="4C7F224A" w14:textId="77777777" w:rsidR="00000000" w:rsidRDefault="0050258C">
      <w:pPr>
        <w:pStyle w:val="a3"/>
      </w:pPr>
      <w:r>
        <w:t>23. не являющиеся вознаграждениями за исполнение трудовых или иных обязанностей доходы, в том числе в виде матер</w:t>
      </w:r>
      <w:r>
        <w:t>иальной помощи, подарков и призов, оплаты стоимости путевок (за исключением доходов, указанных в пунктах 12, 14, 29 и 30 настоящей статьи), полученные от:</w:t>
      </w:r>
    </w:p>
    <w:p w14:paraId="44534C4C" w14:textId="77777777" w:rsidR="00000000" w:rsidRDefault="0050258C">
      <w:pPr>
        <w:pStyle w:val="a3"/>
      </w:pPr>
      <w:r>
        <w:t>организаций и индивидуальных предпринимателей, являющихся местом основной работы (службы, учебы), в т</w:t>
      </w:r>
      <w:r>
        <w:t xml:space="preserve">ом числе полученные пенсионерами, ранее работавшими в этих организациях и у индивидуальных предпринимателей, – в размере, не превышающем 2440 белорусских рублей, от каждого источника в течение налогового периода. Положения настоящего абзаца не применяются </w:t>
      </w:r>
      <w:r>
        <w:t>в отношении доходов, указанных в пункте 24 настоящей статьи;</w:t>
      </w:r>
    </w:p>
    <w:p w14:paraId="4AA2CA2A" w14:textId="77777777" w:rsidR="00000000" w:rsidRDefault="0050258C">
      <w:pPr>
        <w:pStyle w:val="a3"/>
      </w:pPr>
      <w:r>
        <w:t>иных организаций и индивидуальных предпринимателей, за исключением доходов, указанных в пункте 38 настоящей статьи, – в размере, не превышающем 161 белорусского рубля, от каждого источника в тече</w:t>
      </w:r>
      <w:r>
        <w:t>ние налогового периода.</w:t>
      </w:r>
    </w:p>
    <w:p w14:paraId="62327CD4" w14:textId="77777777" w:rsidR="00000000" w:rsidRDefault="0050258C">
      <w:pPr>
        <w:pStyle w:val="a3"/>
      </w:pPr>
      <w:r>
        <w:t>Доходы, полученные плательщиком в виде вознаграждения одновременно по двум основаниям – за исполнение трудовых обязанностей и в связи с государственными праздниками, праздничными днями, памятными и юбилейными датами физических лиц и</w:t>
      </w:r>
      <w:r>
        <w:t xml:space="preserve"> организаций, освобождаются от подоходного налога с физических лиц в размерах, предусмотренных настоящим пунктом;</w:t>
      </w:r>
    </w:p>
    <w:p w14:paraId="45EBCD79" w14:textId="77777777" w:rsidR="00000000" w:rsidRDefault="0050258C">
      <w:pPr>
        <w:pStyle w:val="a3"/>
      </w:pPr>
      <w:r>
        <w:t>24. доходы в виде оплаты страховых услуг страховых организаций Республики Беларусь, в том числе по договорам добровольного страхования жизни, дополнительной пенсии, медицинских расходов, получаемые от организаций и индивидуальных предпринимателей, являющих</w:t>
      </w:r>
      <w:r>
        <w:t>ся местом основной работы (службы, учебы), в том числе пенсионерами, ранее работавшими в этих организациях и у этих индивидуальных предпринимателей, а также от профсоюзных организаций членами таких организаций, в размере, не превышающем 4178 белорусских ру</w:t>
      </w:r>
      <w:r>
        <w:t>блей, от каждого источника в течение налогового периода;</w:t>
      </w:r>
    </w:p>
    <w:p w14:paraId="0236697C" w14:textId="77777777" w:rsidR="00000000" w:rsidRDefault="0050258C">
      <w:pPr>
        <w:pStyle w:val="a3"/>
      </w:pPr>
      <w:r>
        <w:t xml:space="preserve">25. призы и иные поощрения, полученные спортсменами в связи с участием в международных или республиканских спортивных соревнованиях, денежные вознаграждения тренеров и иных специалистов, принимавших </w:t>
      </w:r>
      <w:r>
        <w:t>участие в подготовке этих спортсменов, а также призы и иные поощрения, полученные победителями (призерами) республиканских спортивных соревнований, – в размерах, определяемых Президентом Республики Беларусь или Советом Министров Республики Беларусь;</w:t>
      </w:r>
    </w:p>
    <w:p w14:paraId="7C797B4E" w14:textId="77777777" w:rsidR="00000000" w:rsidRDefault="0050258C">
      <w:pPr>
        <w:pStyle w:val="a3"/>
      </w:pPr>
      <w:r>
        <w:t>26. де</w:t>
      </w:r>
      <w:r>
        <w:t>нежные премии, выплачиваемые победителям ежегодных соревнований за достижение высоких показателей на уборке урожая зерновых и зернобобовых растений при проведении фестивалей-ярмарок тружеников села «Дажынкi», а также победителям семейного сельскохозяйствен</w:t>
      </w:r>
      <w:r>
        <w:t>ного проекта «Властелин села», – в размерах, установленных законодательством;</w:t>
      </w:r>
    </w:p>
    <w:p w14:paraId="5B7C678E" w14:textId="77777777" w:rsidR="00000000" w:rsidRDefault="0050258C">
      <w:pPr>
        <w:pStyle w:val="a3"/>
      </w:pPr>
      <w:r>
        <w:t>27. денежные премии, полученные победителями и участниками республиканского конкурса «Семья года», в размерах, установленных законодательством, а также призы, полученные победите</w:t>
      </w:r>
      <w:r>
        <w:t>лями и участниками этого республиканского конкурса;</w:t>
      </w:r>
    </w:p>
    <w:p w14:paraId="4E9DAC0B" w14:textId="77777777" w:rsidR="00000000" w:rsidRDefault="0050258C">
      <w:pPr>
        <w:pStyle w:val="a3"/>
      </w:pPr>
      <w:r>
        <w:t>28. денежное вознаграждение и призы, полученные победителем республиканского конкурса профессионального мастерства педагогических работников «Учитель года Республики Беларусь», в размерах, установленных з</w:t>
      </w:r>
      <w:r>
        <w:t>аконодательством, а также призы, полученные участниками этого республиканского конкурса;</w:t>
      </w:r>
    </w:p>
    <w:p w14:paraId="11DE0CB2" w14:textId="77777777" w:rsidR="00000000" w:rsidRDefault="0050258C">
      <w:pPr>
        <w:pStyle w:val="a3"/>
      </w:pPr>
      <w:r>
        <w:t>28-1. доходы в денежной и натуральной форме, включая призы, полученные победителями районных, областных, республиканских соревнований, смотров, конкурсов, фестивалей-я</w:t>
      </w:r>
      <w:r>
        <w:t>рмарок, проектов и других аналогичных мероприятий, в размерах, установленных законодательством;</w:t>
      </w:r>
    </w:p>
    <w:p w14:paraId="0E99D552" w14:textId="77777777" w:rsidR="00000000" w:rsidRDefault="0050258C">
      <w:pPr>
        <w:pStyle w:val="a3"/>
      </w:pPr>
      <w:r>
        <w:t>29. безвозмездная (спонсорская) помощь, а также поступившие на благотворительный счет, открытый в банке, пожертвования, полученные инвалидами, детьми-сиротами и</w:t>
      </w:r>
      <w:r>
        <w:t xml:space="preserve"> детьми, оставшимися без попечения родителей, в размере, не превышающем 16 142 белорусских рублей в сумме от всех источников в течение налогового периода;</w:t>
      </w:r>
    </w:p>
    <w:p w14:paraId="3E99574C" w14:textId="77777777" w:rsidR="00000000" w:rsidRDefault="0050258C">
      <w:pPr>
        <w:pStyle w:val="a3"/>
      </w:pPr>
      <w:r>
        <w:t>30. безвозмездная (спонсорская) помощь, материальная или иная помощь, а также поступившие на благотво</w:t>
      </w:r>
      <w:r>
        <w:t>рительный счет, открытый в банке, пожертвования, полученные:</w:t>
      </w:r>
    </w:p>
    <w:p w14:paraId="1BB6D468" w14:textId="77777777" w:rsidR="00000000" w:rsidRDefault="0050258C">
      <w:pPr>
        <w:pStyle w:val="a3"/>
      </w:pPr>
      <w:r>
        <w:t>плательщиками, нуждающимися в получении медицинской помощи, в том числе проведении операций, при наличии соответствующего подтверждения, выдаваемого в порядке, установленном Министерством здравоо</w:t>
      </w:r>
      <w:r>
        <w:t>хранения;</w:t>
      </w:r>
    </w:p>
    <w:p w14:paraId="4FFF4C6F" w14:textId="77777777" w:rsidR="00000000" w:rsidRDefault="0050258C">
      <w:pPr>
        <w:pStyle w:val="a3"/>
      </w:pPr>
      <w:r>
        <w:t>плательщиками в связи с чрезвычайными ситуациями природного и (или) техногенного характера при наличии документов, подтверждающих факт их свершения;</w:t>
      </w:r>
    </w:p>
    <w:p w14:paraId="10241013" w14:textId="77777777" w:rsidR="00000000" w:rsidRDefault="0050258C">
      <w:pPr>
        <w:pStyle w:val="a3"/>
      </w:pPr>
      <w:r>
        <w:t>31. вознаграждения, полученные за передачу в государственную собственность кладов;</w:t>
      </w:r>
    </w:p>
    <w:p w14:paraId="528962E5" w14:textId="77777777" w:rsidR="00000000" w:rsidRDefault="0050258C">
      <w:pPr>
        <w:pStyle w:val="a3"/>
      </w:pPr>
      <w:r>
        <w:t>32. доходы в в</w:t>
      </w:r>
      <w:r>
        <w:t>иде выигрышей по всем видам лотерей, по электронным интерактивным играм, полученные от организаций, осуществляющих в порядке, установленном законодательством, соответственно лотерейную деятельность или деятельность по организации и проведению интерактивных</w:t>
      </w:r>
      <w:r>
        <w:t xml:space="preserve"> игр;</w:t>
      </w:r>
    </w:p>
    <w:p w14:paraId="7BA3DBA8" w14:textId="77777777" w:rsidR="00000000" w:rsidRDefault="0050258C">
      <w:pPr>
        <w:pStyle w:val="a3"/>
      </w:pPr>
      <w:r>
        <w:t>33. доходы, полученные:</w:t>
      </w:r>
    </w:p>
    <w:p w14:paraId="582EAE85" w14:textId="77777777" w:rsidR="00000000" w:rsidRDefault="0050258C">
      <w:pPr>
        <w:pStyle w:val="a3"/>
      </w:pPr>
      <w:r>
        <w:t>по государственным ценным бумагам бывшего СССР и Республики Беларусь;</w:t>
      </w:r>
    </w:p>
    <w:p w14:paraId="11EA1323" w14:textId="77777777" w:rsidR="00000000" w:rsidRDefault="0050258C">
      <w:pPr>
        <w:pStyle w:val="a3"/>
      </w:pPr>
      <w:r>
        <w:t xml:space="preserve">по облигациям Национального банка, эмитируемым при осуществлении денежно-кредитного регулирования, в том числе в целях формирования золотовалютных резервов </w:t>
      </w:r>
      <w:r>
        <w:t>Республики Беларусь;</w:t>
      </w:r>
    </w:p>
    <w:p w14:paraId="5BECF1FE" w14:textId="77777777" w:rsidR="00000000" w:rsidRDefault="0050258C">
      <w:pPr>
        <w:pStyle w:val="a3"/>
      </w:pPr>
      <w:r>
        <w:t>от реализации (погашения) облигаций местных исполнительных и распорядительных органов (в том числе в период их обращения);</w:t>
      </w:r>
    </w:p>
    <w:p w14:paraId="2C0C73AB" w14:textId="77777777" w:rsidR="00000000" w:rsidRDefault="0050258C">
      <w:pPr>
        <w:pStyle w:val="a3"/>
      </w:pPr>
      <w:r>
        <w:t xml:space="preserve">от реализации (погашения) облигаций банков, открытого акционерного общества «Банк развития Республики Беларусь» </w:t>
      </w:r>
      <w:r>
        <w:t>(в том числе в период их обращения);</w:t>
      </w:r>
    </w:p>
    <w:p w14:paraId="74BE2B27" w14:textId="77777777" w:rsidR="00000000" w:rsidRDefault="0050258C">
      <w:pPr>
        <w:pStyle w:val="a3"/>
      </w:pPr>
      <w:r>
        <w:t xml:space="preserve">вверителем и (или) выгодоприобретателем после окончания срока действия или расторжения договора доверительного управления денежными средствами, в соответствии с которым денежные средства передаются для инвестирования в </w:t>
      </w:r>
      <w:r>
        <w:t>государственные ценные бумаги, эмитируемые Министерством финансов от имени Республики Беларусь, облигации, эмитируемые Национальным банком, и векселя, выдаваемые Национальным банком, при осуществлении денежно-кредитного регулирования, в том числе в целях ф</w:t>
      </w:r>
      <w:r>
        <w:t>ормирования золотовалютных резервов Республики Беларусь, облигации местных исполнительных и распорядительных органов, ценные бумаги, эмитируемые юридическими лицами, признаваемыми налоговыми резидентами Республики Беларусь, и находились в таком доверительн</w:t>
      </w:r>
      <w:r>
        <w:t>ом управлении не менее трех лет;</w:t>
      </w:r>
    </w:p>
    <w:p w14:paraId="3E8A74AC" w14:textId="77777777" w:rsidR="00000000" w:rsidRDefault="0050258C">
      <w:pPr>
        <w:pStyle w:val="a3"/>
      </w:pPr>
      <w:r>
        <w:t>34. доходы, полученные от реализации (погашения) облигаций, эмитированных с 1 апреля 2008 года юридическими лицами Республики Беларусь, не указанными в пункте 33 настоящей статьи, кроме доходов, полученных от реализации (по</w:t>
      </w:r>
      <w:r>
        <w:t>гашения) таких облигаций физическими лицами, в сумме дохода, превышающего доход, определенный на уровне ставки рефинансирования Национального банка, действующей на дату принятия решения о выпуске облигаций, увеличенной на 5 процентных пунктов, по облигация</w:t>
      </w:r>
      <w:r>
        <w:t>м, эмитированным в белорусских рублях, и 12 процентов годовых по облигациям, эмитированным в иностранной валюте.</w:t>
      </w:r>
    </w:p>
    <w:p w14:paraId="60AACDEA" w14:textId="77777777" w:rsidR="00000000" w:rsidRDefault="0050258C">
      <w:pPr>
        <w:pStyle w:val="a3"/>
      </w:pPr>
      <w:r>
        <w:t>К физическим лицам, указанным в части первой настоящего подпункта, относятся:</w:t>
      </w:r>
    </w:p>
    <w:p w14:paraId="13AA6546" w14:textId="77777777" w:rsidR="00000000" w:rsidRDefault="0050258C">
      <w:pPr>
        <w:pStyle w:val="a3"/>
      </w:pPr>
      <w:r>
        <w:t xml:space="preserve">участники, собственники имущества юридических лиц, осуществивших </w:t>
      </w:r>
      <w:r>
        <w:t>эмиссию облигаций;</w:t>
      </w:r>
    </w:p>
    <w:p w14:paraId="0AFBEB0D" w14:textId="77777777" w:rsidR="00000000" w:rsidRDefault="0050258C">
      <w:pPr>
        <w:pStyle w:val="a3"/>
      </w:pPr>
      <w:r>
        <w:t>физические лица, состоящие в брачных отношениях, отношениях близкого родства или свойства с участниками, собственниками имущества юридических лиц, осуществивших эмиссию облигаций;</w:t>
      </w:r>
    </w:p>
    <w:p w14:paraId="7D75032C" w14:textId="77777777" w:rsidR="00000000" w:rsidRDefault="0050258C">
      <w:pPr>
        <w:pStyle w:val="a3"/>
      </w:pPr>
      <w:r>
        <w:t>участники, собственники имущества юридических лиц, которы</w:t>
      </w:r>
      <w:r>
        <w:t>е являются участниками, собственниками имущества юридического лица, осуществившего эмиссию облигаций;</w:t>
      </w:r>
    </w:p>
    <w:p w14:paraId="0D07AAB2" w14:textId="77777777" w:rsidR="00000000" w:rsidRDefault="0050258C">
      <w:pPr>
        <w:pStyle w:val="a3"/>
      </w:pPr>
      <w:r>
        <w:t>35. доходы, полученные от реализации долей в уставном фонде белорусских организаций, принадлежащих плательщику непрерывно не менее трех лет, а также акций</w:t>
      </w:r>
      <w:r>
        <w:t xml:space="preserve"> белорусских организаций, отчуждаемых не ранее трех лет с даты приобретения.</w:t>
      </w:r>
    </w:p>
    <w:p w14:paraId="7A2C1DF1" w14:textId="77777777" w:rsidR="00000000" w:rsidRDefault="0050258C">
      <w:pPr>
        <w:pStyle w:val="a3"/>
      </w:pPr>
      <w:r>
        <w:t>Положения части первой настоящего пункта применяются в отношении долей в уставном фонде, приобретенных плательщиком начиная с 1 января 2014 года;</w:t>
      </w:r>
    </w:p>
    <w:p w14:paraId="098597FF" w14:textId="77777777" w:rsidR="00000000" w:rsidRDefault="0050258C">
      <w:pPr>
        <w:pStyle w:val="a3"/>
      </w:pPr>
      <w:r>
        <w:t>36. доходы в виде процентов по ба</w:t>
      </w:r>
      <w:r>
        <w:t>нковским вкладам (депозитам), денежным средствам, находящимся на текущем (расчетном) банковском счете в банках, за исключением таких банковских счетов, используемых участниками государственной системы жилищных строительных сбережений, плательщиками при осу</w:t>
      </w:r>
      <w:r>
        <w:t>ществлении предпринимательской деятельности или для зачисления сумм задатка (залога) при возмездном отчуждении имущества, если выполняется хотя бы одно из указанных ниже условий:</w:t>
      </w:r>
    </w:p>
    <w:p w14:paraId="6524C569" w14:textId="77777777" w:rsidR="00000000" w:rsidRDefault="0050258C">
      <w:pPr>
        <w:pStyle w:val="a3"/>
      </w:pPr>
      <w:r>
        <w:t>такие доходы начислены по процентной ставке, не превышающей размер процентной</w:t>
      </w:r>
      <w:r>
        <w:t xml:space="preserve"> ставки по банковскому вкладу (депозиту) до востребования;</w:t>
      </w:r>
    </w:p>
    <w:p w14:paraId="4EB63AB0" w14:textId="77777777" w:rsidR="00000000" w:rsidRDefault="0050258C">
      <w:pPr>
        <w:pStyle w:val="a3"/>
      </w:pPr>
      <w:r>
        <w:t>фактический срок размещения денежных средств на счете банковского вклада (депозита), текущем (расчетном) банковском счете в белорусских рублях составляет не менее одного года, а в иностранной валют</w:t>
      </w:r>
      <w:r>
        <w:t>е – не менее двух лет.</w:t>
      </w:r>
    </w:p>
    <w:p w14:paraId="3FF66135" w14:textId="77777777" w:rsidR="00000000" w:rsidRDefault="0050258C">
      <w:pPr>
        <w:pStyle w:val="a3"/>
      </w:pPr>
      <w:r>
        <w:t>Для целей настоящей главы под фактическим сроком размещения денежных средств на указанных счетах понимается срок нахождения денежных средств на этих счетах с даты внесения денежных средств на счет до даты их снятия (возврата). При эт</w:t>
      </w:r>
      <w:r>
        <w:t>ом под началом срока размещения денежных средств понимается дата внесения плательщиком каждой денежной суммы на счет (первоначального взноса, дополнительного взноса), под окончанием срока – дата снятия плательщиком денежной суммы со счета (частичного сняти</w:t>
      </w:r>
      <w:r>
        <w:t>я или полного возврата).</w:t>
      </w:r>
    </w:p>
    <w:p w14:paraId="69FBFDFA" w14:textId="77777777" w:rsidR="00000000" w:rsidRDefault="0050258C">
      <w:pPr>
        <w:pStyle w:val="a3"/>
      </w:pPr>
      <w:r>
        <w:t>Для целей применения положений части первой настоящего пункта зачисление на банковский вклад (депозит), текущий (расчетный) банковский счет процентов, начисленных на денежные средства, срок фактического размещения которых на таких счетах в белорусских рубл</w:t>
      </w:r>
      <w:r>
        <w:t>ях составляет не менее одного года, а в иностранной валюте – не менее двух лет, не относится к размещению денежных средств, не является фактической выплатой процентов и не влияет на определение срока фактического размещения денежных средств на таких счетах</w:t>
      </w:r>
      <w:r>
        <w:t>.</w:t>
      </w:r>
    </w:p>
    <w:p w14:paraId="034B43DB" w14:textId="77777777" w:rsidR="00000000" w:rsidRDefault="0050258C">
      <w:pPr>
        <w:pStyle w:val="a3"/>
      </w:pPr>
      <w:r>
        <w:t>Положения настоящего пункта применяются в отношении доходов в виде процентов, полученных по банковским вкладам (депозитам), денежным средствам, находящимся на текущем (расчетном) банковском счете, в соответствии с договорами, заключенными с 1 апреля 2016</w:t>
      </w:r>
      <w:r>
        <w:t xml:space="preserve"> года;</w:t>
      </w:r>
    </w:p>
    <w:p w14:paraId="7976C87A" w14:textId="77777777" w:rsidR="00000000" w:rsidRDefault="0050258C">
      <w:pPr>
        <w:pStyle w:val="a3"/>
      </w:pPr>
      <w:r>
        <w:t>36-1. доходы в виде процентов, полученных участниками государственной системы жилищных строительных сбережений по банковским вкладам (депозитам) в такой системе;</w:t>
      </w:r>
    </w:p>
    <w:p w14:paraId="5CF5D8B2" w14:textId="77777777" w:rsidR="00000000" w:rsidRDefault="0050258C">
      <w:pPr>
        <w:pStyle w:val="a3"/>
      </w:pPr>
      <w:r>
        <w:t>37. доходы в виде процентов по сберегательным сертификатам, если выполняется хотя бы од</w:t>
      </w:r>
      <w:r>
        <w:t>но из указанных ниже условий:</w:t>
      </w:r>
    </w:p>
    <w:p w14:paraId="5E87167B" w14:textId="77777777" w:rsidR="00000000" w:rsidRDefault="0050258C">
      <w:pPr>
        <w:pStyle w:val="a3"/>
      </w:pPr>
      <w:r>
        <w:t>такие доходы начислены по процентной ставке, не превышающей размер процентной ставки по банковскому вкладу (депозиту) до востребования;</w:t>
      </w:r>
    </w:p>
    <w:p w14:paraId="7F764326" w14:textId="77777777" w:rsidR="00000000" w:rsidRDefault="0050258C">
      <w:pPr>
        <w:pStyle w:val="a3"/>
      </w:pPr>
      <w:r>
        <w:t>сберегательный сертификат предъявлен к оплате не ранее года до истечения срока его обращен</w:t>
      </w:r>
      <w:r>
        <w:t>ия;</w:t>
      </w:r>
    </w:p>
    <w:p w14:paraId="76FAFA2B" w14:textId="77777777" w:rsidR="00000000" w:rsidRDefault="0050258C">
      <w:pPr>
        <w:pStyle w:val="a3"/>
      </w:pPr>
      <w:r>
        <w:t>38. не являющиеся вознаграждениями за исполнение трудовых или иных обязанностей доходы (за исключением доходов, указанных в пункте 24 настоящей статьи), получаемые от профсоюзных организаций, объединений профсоюзов членами таких организаций, в том числ</w:t>
      </w:r>
      <w:r>
        <w:t>е в виде материальной помощи, подарков и призов, оплаты стоимости путевок (за исключением доходов, указанных в пунктах 14, 29 и 30 настоящей статьи);</w:t>
      </w:r>
    </w:p>
    <w:p w14:paraId="155C3D15" w14:textId="77777777" w:rsidR="00000000" w:rsidRDefault="0050258C">
      <w:pPr>
        <w:pStyle w:val="a3"/>
      </w:pPr>
      <w:r>
        <w:t>38-1. доходы, полученные от профсоюзных организаций, объединений профсоюзов членами таких организаций в ви</w:t>
      </w:r>
      <w:r>
        <w:t>де вознаграждения одновременно по двум основаниям – за добросовестное и активное участие в деятельности профсоюзной организации, объединения профсоюзов и в связи с государственными праздниками, праздничными днями, памятными и юбилейными датами физических л</w:t>
      </w:r>
      <w:r>
        <w:t>иц и организаций;</w:t>
      </w:r>
    </w:p>
    <w:p w14:paraId="0EA0130B" w14:textId="77777777" w:rsidR="00000000" w:rsidRDefault="0050258C">
      <w:pPr>
        <w:pStyle w:val="a3"/>
      </w:pPr>
      <w:r>
        <w:t>39. субсидии, финансовая поддержка государства и финансовая помощь государства, предоставляемые в соответствии с законодательными актами физическим лицам при строительстве (реконструкции) или приобретении жилых помещений;</w:t>
      </w:r>
    </w:p>
    <w:p w14:paraId="2E073A41" w14:textId="77777777" w:rsidR="00000000" w:rsidRDefault="0050258C">
      <w:pPr>
        <w:pStyle w:val="a3"/>
      </w:pPr>
      <w:r>
        <w:t>40. взносы, возв</w:t>
      </w:r>
      <w:r>
        <w:t>ращаемые плательщикам в порядке, установленном законодательством, при прекращении строительства капитальных строений (зданий, сооружений), их частей, машино-мест либо в случае удешевления строительства, возврата излишне уплаченных взносов, а также возвраща</w:t>
      </w:r>
      <w:r>
        <w:t>емые паевые взносы в случае выбытия плательщиков из членов организаций застройщиков, гаражных кооперативов и кооперативов, осуществляющих эксплуатацию автомобильных стоянок, потребительских кооперативов по газификации эксплуатируемого жилищного фонда;</w:t>
      </w:r>
    </w:p>
    <w:p w14:paraId="66529E5C" w14:textId="77777777" w:rsidR="00000000" w:rsidRDefault="0050258C">
      <w:pPr>
        <w:pStyle w:val="a3"/>
      </w:pPr>
      <w:r>
        <w:t xml:space="preserve">41. </w:t>
      </w:r>
      <w:r>
        <w:t>стоимость форменной одежды (обмундирования), обуви, выдаваемых в соответствии с законодательством;</w:t>
      </w:r>
    </w:p>
    <w:p w14:paraId="0A922BF5" w14:textId="77777777" w:rsidR="00000000" w:rsidRDefault="0050258C">
      <w:pPr>
        <w:pStyle w:val="a3"/>
      </w:pPr>
      <w:r>
        <w:t>42. доходы от сдачи организациям или индивидуальным предпринимателям вторичного сырья по перечню, установленному Советом Министров Республики Беларусь;</w:t>
      </w:r>
    </w:p>
    <w:p w14:paraId="24AD0523" w14:textId="77777777" w:rsidR="00000000" w:rsidRDefault="0050258C">
      <w:pPr>
        <w:pStyle w:val="a3"/>
      </w:pPr>
      <w:r>
        <w:t>43. д</w:t>
      </w:r>
      <w:r>
        <w:t xml:space="preserve">оходы от реализации драгоценных металлов и драгоценных камней в любом виде и состоянии в скупочных пунктах организаций, осуществляющих в порядке, установленном законодательством, деятельность по скупке драгоценных металлов и драгоценных камней, а также от </w:t>
      </w:r>
      <w:r>
        <w:t>реализации драгоценных металлов в виде банковских и мерных слитков, монет, драгоценных камней Национальному банку, банкам, имеющим специальное разрешение (лицензию) на осуществление банковской деятельности, предоставляющее право на осуществление банковских</w:t>
      </w:r>
      <w:r>
        <w:t xml:space="preserve"> операций по купле-продаже драгоценных металлов и (или) драгоценных камней;</w:t>
      </w:r>
    </w:p>
    <w:p w14:paraId="1CAACCDC" w14:textId="77777777" w:rsidR="00000000" w:rsidRDefault="0050258C">
      <w:pPr>
        <w:pStyle w:val="a3"/>
      </w:pPr>
      <w:r>
        <w:t>44. доходы (кроме доходов, полученных плательщиками от возмездного отчуждения имущества в связи с осуществлением ими предпринимательской деятельности), полученные плательщиками – н</w:t>
      </w:r>
      <w:r>
        <w:t>алоговыми резидентами Республики Беларусь от возмездного отчуждения, если иное не предусмотрено абзацем вторым настоящей части:</w:t>
      </w:r>
    </w:p>
    <w:p w14:paraId="5F81CFCA" w14:textId="77777777" w:rsidR="00000000" w:rsidRDefault="0050258C">
      <w:pPr>
        <w:pStyle w:val="a3"/>
      </w:pPr>
      <w:r>
        <w:t>в течение пяти лет (в том числе путем продажи, мены, ренты) одного не завершенного строительством капитального строения (здания,</w:t>
      </w:r>
      <w:r>
        <w:t xml:space="preserve"> сооружения), расположенного на земельном участке, предоставленном для строительства и обслуживания жилого дома, садоводства, дачного строительства, в виде служебного надела, одного жилого дома с хозяйственными постройками (при их наличии), одной квартиры,</w:t>
      </w:r>
      <w:r>
        <w:t xml:space="preserve"> одной дачи, одного садового домика с хозяйственными постройками (при их наличии), одного гаража, одного машино-места, одного земельного участка, принадлежащих им на праве собственности (доли в праве собственности на указанное имущество). Исчисление пятиле</w:t>
      </w:r>
      <w:r>
        <w:t>тнего срока производится с даты последнего возмездного отчуждения имущества, относящегося к одному виду. Налогообложение доходов, полученных от возмездного отчуждения имущества, относящегося к одному виду, осуществляется начиная со второго возмездного отчу</w:t>
      </w:r>
      <w:r>
        <w:t xml:space="preserve">ждения такого вида имущества. При отчуждении в течение одного дня двух и более единиц имущества, относящегося к одному виду, право определения очередности совершения сделок предоставляется плательщику. Положения настоящего абзаца также распространяются на </w:t>
      </w:r>
      <w:r>
        <w:t>доходы, получаемые гражданами Республики Беларусь, не признаваемыми налоговыми резидентами Республики Беларусь, от возмездного отчуждения указанного имущества;</w:t>
      </w:r>
    </w:p>
    <w:p w14:paraId="120D573F" w14:textId="77777777" w:rsidR="00000000" w:rsidRDefault="0050258C">
      <w:pPr>
        <w:pStyle w:val="a3"/>
      </w:pPr>
      <w:r>
        <w:t>в течение календарного года одного автомобиля, технически допустимая общая масса которого не пре</w:t>
      </w:r>
      <w:r>
        <w:t>вышает 3500 килограммов и число сидячих мест которого, помимо сиденья водителя, не превышает восьми, или другого механического транспортного средства. При отчуждении в течение одного дня двух и более механических транспортных средств право определения очер</w:t>
      </w:r>
      <w:r>
        <w:t>едности совершения сделок предоставляется плательщику. Налогообложение доходов от отчуждения механического транспортного средства осуществляется начиная со второго отчуждения такого транспортного средства. Положения настоящего абзаца также распространяются</w:t>
      </w:r>
      <w:r>
        <w:t xml:space="preserve"> на доходы, получаемые гражданами Республики Беларусь, не признаваемыми налоговыми резидентами Республики Беларусь, от возмездного отчуждения указанного имущества;</w:t>
      </w:r>
    </w:p>
    <w:p w14:paraId="24D8BDB7" w14:textId="77777777" w:rsidR="00000000" w:rsidRDefault="0050258C">
      <w:pPr>
        <w:pStyle w:val="a3"/>
      </w:pPr>
      <w:r>
        <w:t>иного имущества, принадлежащего физическим лицам на праве собственности. К иному имуществу н</w:t>
      </w:r>
      <w:r>
        <w:t>е относятся ценные бумаги и финансовые инструменты срочных сделок, объекты недвижимого имущества, не указанные в абзаце втором настоящей части, имущественные права, доли, паи (части доли, пая) в организациях, а также имущество, ранее используемое плательщи</w:t>
      </w:r>
      <w:r>
        <w:t>ком в предпринимательской деятельности в качестве основных средств, и имущество, указанное в пункте 19 настоящей статьи. Положения настоящего абзаца также распространяются на доходы, получаемые гражданами Республики Беларусь, не признаваемыми налоговыми ре</w:t>
      </w:r>
      <w:r>
        <w:t>зидентами Республики Беларусь, от возмездного отчуждения указанного имущества;</w:t>
      </w:r>
    </w:p>
    <w:p w14:paraId="29F2E74E" w14:textId="77777777" w:rsidR="00000000" w:rsidRDefault="0050258C">
      <w:pPr>
        <w:pStyle w:val="a3"/>
      </w:pPr>
      <w:r>
        <w:t>имущества, полученного плательщиком по наследству, независимо от порядка, предусмотренного абзацами вторым–четвертым настоящей части.</w:t>
      </w:r>
    </w:p>
    <w:p w14:paraId="66A05C4C" w14:textId="77777777" w:rsidR="00000000" w:rsidRDefault="0050258C">
      <w:pPr>
        <w:pStyle w:val="a3"/>
      </w:pPr>
      <w:r>
        <w:t xml:space="preserve">Для целей настоящего пункта и </w:t>
      </w:r>
      <w:hyperlink r:id="rId557" w:history="1">
        <w:r>
          <w:rPr>
            <w:rStyle w:val="a4"/>
          </w:rPr>
          <w:t>статьи 211 настоящего Кодекса</w:t>
        </w:r>
      </w:hyperlink>
      <w:r>
        <w:t xml:space="preserve"> датой возмездного отчуждения имущества признается дата подписания договора отчуждения имущества.</w:t>
      </w:r>
    </w:p>
    <w:p w14:paraId="3101BBF5" w14:textId="77777777" w:rsidR="00000000" w:rsidRDefault="0050258C">
      <w:pPr>
        <w:pStyle w:val="a3"/>
      </w:pPr>
      <w:r>
        <w:t>При определении очередности отчуждения имущества для соблюдения условий, пр</w:t>
      </w:r>
      <w:r>
        <w:t>едусмотренных абзацами вторым и третьим части первой настоящего пункта, не учитываются:</w:t>
      </w:r>
    </w:p>
    <w:p w14:paraId="2A947282" w14:textId="77777777" w:rsidR="00000000" w:rsidRDefault="0050258C">
      <w:pPr>
        <w:pStyle w:val="a3"/>
      </w:pPr>
      <w:r>
        <w:t>сделки возмездного отчуждения имущества, полученного плательщиком по наследству;</w:t>
      </w:r>
    </w:p>
    <w:p w14:paraId="1BF9AA2A" w14:textId="77777777" w:rsidR="00000000" w:rsidRDefault="0050258C">
      <w:pPr>
        <w:pStyle w:val="a3"/>
      </w:pPr>
      <w:r>
        <w:t xml:space="preserve">сделки возмездного отчуждения имущества, заключенные плательщиком с лицами, состоящими </w:t>
      </w:r>
      <w:r>
        <w:t>с ним в отношениях близкого родства или свойства, опекуна, попечителя и подопечного, за исключением договоров купли-продажи и (или) иных гражданско-правовых договоров, связанных с осуществлением предпринимательской деятельности.</w:t>
      </w:r>
    </w:p>
    <w:p w14:paraId="5401C4EE" w14:textId="77777777" w:rsidR="00000000" w:rsidRDefault="0050258C">
      <w:pPr>
        <w:pStyle w:val="a3"/>
      </w:pPr>
      <w:r>
        <w:t>Для целей настоящего пункта</w:t>
      </w:r>
      <w:r>
        <w:t xml:space="preserve"> не признается возмездным отчуждением имущества прекращение права собственности в случае принудительного изъятия у собственника имущества в результате:</w:t>
      </w:r>
    </w:p>
    <w:p w14:paraId="62ECB6BA" w14:textId="77777777" w:rsidR="00000000" w:rsidRDefault="0050258C">
      <w:pPr>
        <w:pStyle w:val="a3"/>
      </w:pPr>
      <w:r>
        <w:t>обращения взыскания на имущество по обязательствам;</w:t>
      </w:r>
    </w:p>
    <w:p w14:paraId="2E2AD65D" w14:textId="77777777" w:rsidR="00000000" w:rsidRDefault="0050258C">
      <w:pPr>
        <w:pStyle w:val="a3"/>
      </w:pPr>
      <w:r>
        <w:t>отчуждения имущества, которое в силу акта законодате</w:t>
      </w:r>
      <w:r>
        <w:t>льства не может принадлежать этому лицу;</w:t>
      </w:r>
    </w:p>
    <w:p w14:paraId="3C6E6AA1" w14:textId="77777777" w:rsidR="00000000" w:rsidRDefault="0050258C">
      <w:pPr>
        <w:pStyle w:val="a3"/>
      </w:pPr>
      <w:r>
        <w:t>отчуждения недвижимого имущества в связи с изъятием земельного участка;</w:t>
      </w:r>
    </w:p>
    <w:p w14:paraId="72FD68D8" w14:textId="77777777" w:rsidR="00000000" w:rsidRDefault="0050258C">
      <w:pPr>
        <w:pStyle w:val="a3"/>
      </w:pPr>
      <w:r>
        <w:t>выкупа бесхозяйственно содержимых культурных ценностей;</w:t>
      </w:r>
    </w:p>
    <w:p w14:paraId="7EAC15CF" w14:textId="77777777" w:rsidR="00000000" w:rsidRDefault="0050258C">
      <w:pPr>
        <w:pStyle w:val="a3"/>
      </w:pPr>
      <w:r>
        <w:t>реквизиции;</w:t>
      </w:r>
    </w:p>
    <w:p w14:paraId="2ACDA368" w14:textId="77777777" w:rsidR="00000000" w:rsidRDefault="0050258C">
      <w:pPr>
        <w:pStyle w:val="a3"/>
      </w:pPr>
      <w:r>
        <w:t>конфискации;</w:t>
      </w:r>
    </w:p>
    <w:p w14:paraId="2E029457" w14:textId="77777777" w:rsidR="00000000" w:rsidRDefault="0050258C">
      <w:pPr>
        <w:pStyle w:val="a3"/>
      </w:pPr>
      <w:r>
        <w:t>передачи по решению суда одним из участников доли в праве собственности на имущество другим участникам долевой собственности;</w:t>
      </w:r>
    </w:p>
    <w:p w14:paraId="340192FD" w14:textId="77777777" w:rsidR="00000000" w:rsidRDefault="0050258C">
      <w:pPr>
        <w:pStyle w:val="a3"/>
      </w:pPr>
      <w:r>
        <w:t>отчуждения имущества в случае утраты собственником недвижимости права пользования земельным участком;</w:t>
      </w:r>
    </w:p>
    <w:p w14:paraId="3B70D564" w14:textId="77777777" w:rsidR="00000000" w:rsidRDefault="0050258C">
      <w:pPr>
        <w:pStyle w:val="a3"/>
      </w:pPr>
      <w:r>
        <w:t>национализации;</w:t>
      </w:r>
    </w:p>
    <w:p w14:paraId="72B7433A" w14:textId="77777777" w:rsidR="00000000" w:rsidRDefault="0050258C">
      <w:pPr>
        <w:pStyle w:val="a3"/>
      </w:pPr>
      <w:r>
        <w:t>изъятия земе</w:t>
      </w:r>
      <w:r>
        <w:t>льного участка для государственных нужд;</w:t>
      </w:r>
    </w:p>
    <w:p w14:paraId="7B9B0978" w14:textId="77777777" w:rsidR="00000000" w:rsidRDefault="0050258C">
      <w:pPr>
        <w:pStyle w:val="a3"/>
      </w:pPr>
      <w:r>
        <w:t>45. доходы от реализации имущества, полученного плательщиками от источников в Республике Беларусь в счет оплаты труда (денежного довольствия), в пределах размеров заработной платы (денежного довольствия), подтвержде</w:t>
      </w:r>
      <w:r>
        <w:t>нных справкой о размере заработной платы (денежного довольствия), выдаваемой организацией или индивидуальным предпринимателем, являющихся местом основной работы (службы), с указанием наименования, количества (объема) и стоимости имущества, переданного физи</w:t>
      </w:r>
      <w:r>
        <w:t>ческому лицу в счет оплаты труда;</w:t>
      </w:r>
    </w:p>
    <w:p w14:paraId="05C7351C" w14:textId="77777777" w:rsidR="00000000" w:rsidRDefault="0050258C">
      <w:pPr>
        <w:pStyle w:val="a3"/>
      </w:pPr>
      <w:r>
        <w:t xml:space="preserve">46. доходы, полученные плательщиком, имеющим право на социальный налоговый вычет в соответствии с подпунктом 1.1 пункта 1 </w:t>
      </w:r>
      <w:hyperlink r:id="rId558" w:history="1">
        <w:r>
          <w:rPr>
            <w:rStyle w:val="a4"/>
          </w:rPr>
          <w:t>статьи 210 настоящего Кодекса</w:t>
        </w:r>
      </w:hyperlink>
      <w:r>
        <w:t xml:space="preserve">, в </w:t>
      </w:r>
      <w:r>
        <w:t>виде безналичной оплаты организацией или индивидуальным предпринимателем стоимости обучения плательщика в учреждениях образования Республики Беларусь, а также в виде расходов на погашение (возврат) кредитов (включая проценты по ним) банков, фактически изра</w:t>
      </w:r>
      <w:r>
        <w:t>сходованных плательщиком на получение образования. Такие доходы освобождаются от подоходного налога с физических лиц при представлении плательщиком организации или индивидуальному предпринимателю документов, подтверждающих право на вычет;</w:t>
      </w:r>
    </w:p>
    <w:p w14:paraId="464D3808" w14:textId="77777777" w:rsidR="00000000" w:rsidRDefault="0050258C">
      <w:pPr>
        <w:pStyle w:val="a3"/>
      </w:pPr>
      <w:r>
        <w:t>47. денежное дово</w:t>
      </w:r>
      <w:r>
        <w:t>льствие (содержание), получаемое по месту службы женщинами из числа лиц военнослужащих, за период их нахождения в социальном отпуске по беременности и родам;</w:t>
      </w:r>
    </w:p>
    <w:p w14:paraId="1B6B61FA" w14:textId="77777777" w:rsidR="00000000" w:rsidRDefault="0050258C">
      <w:pPr>
        <w:pStyle w:val="a3"/>
      </w:pPr>
      <w:r>
        <w:t>48. денежное довольствие, суточные и другие суммы, получаемые по месту службы (сборов) военнослужа</w:t>
      </w:r>
      <w:r>
        <w:t>щими срочной военной службы и военнообязанными, призванными на военные и специальные сборы, денежное довольствие, продовольственное и вещевое обеспечение физических лиц, обучающихся в суворовских, кадетских училищах и специализированных лицеях, и воспитанн</w:t>
      </w:r>
      <w:r>
        <w:t>иков воинских частей по нормам, установленным законодательством, ежемесячное денежное содержание, выплачиваемое гражданам, проходящим альтернативную службу;</w:t>
      </w:r>
    </w:p>
    <w:p w14:paraId="019A69D9" w14:textId="77777777" w:rsidR="00000000" w:rsidRDefault="0050258C">
      <w:pPr>
        <w:pStyle w:val="a3"/>
      </w:pPr>
      <w:r>
        <w:t>49. стоимость объема содержания с иждивением получателя ренты по договору пожизненного содержания с</w:t>
      </w:r>
      <w:r>
        <w:t xml:space="preserve"> иждивением;</w:t>
      </w:r>
    </w:p>
    <w:p w14:paraId="1BDB5BE3" w14:textId="77777777" w:rsidR="00000000" w:rsidRDefault="0050258C">
      <w:pPr>
        <w:pStyle w:val="a3"/>
      </w:pPr>
      <w:r>
        <w:t>50. доходы, полученные обучающимися, получающими общее среднее, профессионально-техническое, специальное образование, от реализации произведенных товаров (выполнения работ, оказания услуг), предусмотренных учебно-программной документацией, пла</w:t>
      </w:r>
      <w:r>
        <w:t>ном воспитательной работы учебного заведения, программами воспитания;</w:t>
      </w:r>
    </w:p>
    <w:p w14:paraId="4960D3D4" w14:textId="77777777" w:rsidR="00000000" w:rsidRDefault="0050258C">
      <w:pPr>
        <w:pStyle w:val="a3"/>
      </w:pPr>
      <w:r>
        <w:t>51. доходы, полученные за работу в составе студенческих отрядов, сформированных в порядке, установленном законодательством, и осуществляющих свою деятельность на территории Республики Бе</w:t>
      </w:r>
      <w:r>
        <w:t>ларусь и государств – участников Содружества Независимых Государств;</w:t>
      </w:r>
    </w:p>
    <w:p w14:paraId="22AB527B" w14:textId="77777777" w:rsidR="00000000" w:rsidRDefault="0050258C">
      <w:pPr>
        <w:pStyle w:val="a3"/>
      </w:pPr>
      <w:r>
        <w:t>52. доходы, полученные от сдачи внаем жилых помещений молодым специалистам, молодым рабочим (служащим). Такие доходы освобождаются от подоходного налога с физических лиц в течение установ</w:t>
      </w:r>
      <w:r>
        <w:t>ленных законодательством сроков обязательной работы (службы) по распределению молодых специалистов, молодых рабочих (служащих).</w:t>
      </w:r>
    </w:p>
    <w:p w14:paraId="21880E67" w14:textId="77777777" w:rsidR="00000000" w:rsidRDefault="0050258C">
      <w:pPr>
        <w:pStyle w:val="a3"/>
      </w:pPr>
      <w:r>
        <w:t>Для целей настоящей статьи к молодым специалистам, молодым рабочим (служащим) относятся выпускники, которым место работы (службы</w:t>
      </w:r>
      <w:r>
        <w:t>) предоставлено путем распределения, выпускники, получившие образование в дневной форме получения образования за счет средств физических лиц или собственных средств и направленные по их желанию на работу на места работы, оставшиеся после распределения, вып</w:t>
      </w:r>
      <w:r>
        <w:t>ускники, направленные на работу (службу) в соответствии с договором о подготовке научного работника высшей квалификации за счет средств республиканского бюджета, договором о целевой подготовке специалиста (рабочего, служащего), а также в соответствии с кон</w:t>
      </w:r>
      <w:r>
        <w:t>трактом о прохождении военной службы на должностях офицерского состава по окончании военных учебных заведений;</w:t>
      </w:r>
    </w:p>
    <w:p w14:paraId="7B9D5776" w14:textId="77777777" w:rsidR="00000000" w:rsidRDefault="0050258C">
      <w:pPr>
        <w:pStyle w:val="a3"/>
      </w:pPr>
      <w:r>
        <w:t>53. доходы, получаемые из средств иностранной безвозмездной помощи (в том числе получаемые детьми и сопровождающими их лицами в связи с оздоровле</w:t>
      </w:r>
      <w:r>
        <w:t>нием детей за рубежом) или международной технической помощи в порядке и на условиях, установленных Президентом Республики Беларусь;</w:t>
      </w:r>
    </w:p>
    <w:p w14:paraId="5E314619" w14:textId="77777777" w:rsidR="00000000" w:rsidRDefault="0050258C">
      <w:pPr>
        <w:pStyle w:val="a3"/>
      </w:pPr>
      <w:r>
        <w:t>54. доходы в виде ежемесячных денежных выплат родителям-воспитателям, опекунам (попечителям), приемным родителям детей-сирот</w:t>
      </w:r>
      <w:r>
        <w:t xml:space="preserve"> и детей, оставшихся без попечения родителей, находящихся в детских домах семейного типа, детских деревнях (городках), опекунских семьях и приемных семьях, семьям, усыновившим (удочерившим) детей, выплачиваемые в порядке и размерах, предусмотренных законод</w:t>
      </w:r>
      <w:r>
        <w:t>ательством;</w:t>
      </w:r>
    </w:p>
    <w:p w14:paraId="235B0D38" w14:textId="77777777" w:rsidR="00000000" w:rsidRDefault="0050258C">
      <w:pPr>
        <w:pStyle w:val="a3"/>
      </w:pPr>
      <w:r>
        <w:t>55. доходы в виде грантов Президента Республики Беларусь в науке, образовании, здравоохранении, культуре;</w:t>
      </w:r>
    </w:p>
    <w:p w14:paraId="7716D28A" w14:textId="77777777" w:rsidR="00000000" w:rsidRDefault="0050258C">
      <w:pPr>
        <w:pStyle w:val="a3"/>
      </w:pPr>
      <w:r>
        <w:t xml:space="preserve">56. стоимость жилых помещений в домах государственного жилищного фонда, занимаемых по договору найма военнослужащими, включая уволенных с </w:t>
      </w:r>
      <w:r>
        <w:t>военной службы, судьями и прокурорскими работниками, имеющими двадцать и более календарных лет выслуги на военной службе, за исключением периодов обучения в военных учебных заведениях, учреждениях образования Министерства внутренних дел и Министерства по ч</w:t>
      </w:r>
      <w:r>
        <w:t>резвычайным ситуациям, и (или) стажа работы в качестве судьи, государственного арбитра, стажера судьи, прокурорского работника (за исключением жилых помещений социального пользования, служебных жилых помещений, жилых помещений специального служебного жилищ</w:t>
      </w:r>
      <w:r>
        <w:t>ного фонда, специальных жилых помещений, жилых помещений в общежитиях), безвозмездно передаваемых в собственность этих военнослужащих, судей и прокурорских работников в соответствии с законодательством;</w:t>
      </w:r>
    </w:p>
    <w:p w14:paraId="4197F6FD" w14:textId="77777777" w:rsidR="00000000" w:rsidRDefault="0050258C">
      <w:pPr>
        <w:pStyle w:val="a3"/>
      </w:pPr>
      <w:r>
        <w:t>57. исключен;</w:t>
      </w:r>
    </w:p>
    <w:p w14:paraId="7DEB0F50" w14:textId="77777777" w:rsidR="00000000" w:rsidRDefault="0050258C">
      <w:pPr>
        <w:pStyle w:val="a3"/>
      </w:pPr>
      <w:r>
        <w:t>58. доходы, начисленные за день проведе</w:t>
      </w:r>
      <w:r>
        <w:t>ния республиканского субботника и перечисленные нанимателями в установленном порядке;</w:t>
      </w:r>
    </w:p>
    <w:p w14:paraId="3DB7743D" w14:textId="77777777" w:rsidR="00000000" w:rsidRDefault="0050258C">
      <w:pPr>
        <w:pStyle w:val="a3"/>
      </w:pPr>
      <w:r>
        <w:t xml:space="preserve">59. доходы адвокатов, полученные от осуществления адвокатской деятельности и направленные ими на уплату взносов на содержание территориальных коллегий адвокатов, членами </w:t>
      </w:r>
      <w:r>
        <w:t>которых они являются;</w:t>
      </w:r>
    </w:p>
    <w:p w14:paraId="41F30B85" w14:textId="77777777" w:rsidR="00000000" w:rsidRDefault="0050258C">
      <w:pPr>
        <w:pStyle w:val="a3"/>
      </w:pPr>
      <w:r>
        <w:t>60. доходы нотариусов, осуществляющих нотариальную деятельность в нотариальных конторах, полученные от осуществления нотариальной деятельности и направленные ими на уплату взносов, необходимых для содержания Белорусской нотариальной п</w:t>
      </w:r>
      <w:r>
        <w:t>алаты, ее организационных структур и выполнения возложенных на них задач и функций;</w:t>
      </w:r>
    </w:p>
    <w:p w14:paraId="240DD279" w14:textId="77777777" w:rsidR="00000000" w:rsidRDefault="0050258C">
      <w:pPr>
        <w:pStyle w:val="a3"/>
      </w:pPr>
      <w:r>
        <w:t>61. доходы в размере номинальной стоимости жилищных облигаций и процентного дохода по ним (если уплата процентного дохода предусмотрена условиями эмиссии), полученные от ор</w:t>
      </w:r>
      <w:r>
        <w:t>ганизации – эмитента этих облигаций при их погашении (досрочном погашении), а также в виде возврата денежных средств, внесенных в оплату стоимости жилого помещения путем приобретения жилищных облигаций, в случае неисполнения застройщиком обязательств по до</w:t>
      </w:r>
      <w:r>
        <w:t>говору, в соответствии с которым предусматривается строительство жилого помещения для владельца жилищных облигаций, или расторжения такого договора до истечения срока его исполнения, в том числе проиндексированные в порядке, установленном законодательством</w:t>
      </w:r>
      <w:r>
        <w:t>;</w:t>
      </w:r>
    </w:p>
    <w:p w14:paraId="415027AD" w14:textId="77777777" w:rsidR="00000000" w:rsidRDefault="0050258C">
      <w:pPr>
        <w:pStyle w:val="a3"/>
      </w:pPr>
      <w:r>
        <w:t>61-1. доходы в виде возврата денежных средств, внесенных в оплату цены одноквартирного жилого дома или квартиры, при их приобретении в соответствии с договором создания объекта долевого строительства с последующим оформлением договора купли-продажи, пред</w:t>
      </w:r>
      <w:r>
        <w:t>усматривающего оплату цены одноквартирного жилого дома или квартиры в рассрочку, в случаях досрочного расторжения указанного договора купли-продажи, отказа от его исполнения;</w:t>
      </w:r>
    </w:p>
    <w:p w14:paraId="3B0EE8C5" w14:textId="77777777" w:rsidR="00000000" w:rsidRDefault="0050258C">
      <w:pPr>
        <w:pStyle w:val="a3"/>
      </w:pPr>
      <w:r>
        <w:t>62. доходы, полученные детьми в возрасте от четырнадцати до восемнадцати лет за в</w:t>
      </w:r>
      <w:r>
        <w:t>ыполненную работу в период нахождения в лагерях труда и отдыха, осуществляющих свою деятельность в соответствии с законодательством;</w:t>
      </w:r>
    </w:p>
    <w:p w14:paraId="4604AE00" w14:textId="77777777" w:rsidR="00000000" w:rsidRDefault="0050258C">
      <w:pPr>
        <w:pStyle w:val="a3"/>
      </w:pPr>
      <w:r>
        <w:t>63. доходы, полученные по заключенным с субъектами рынка беспоставочных внебиржевых финансовых инструментов соглашениям о с</w:t>
      </w:r>
      <w:r>
        <w:t>овершении операций с беспоставочными внебиржевыми финансовыми инструментами;</w:t>
      </w:r>
    </w:p>
    <w:p w14:paraId="3C940713" w14:textId="77777777" w:rsidR="00000000" w:rsidRDefault="0050258C">
      <w:pPr>
        <w:pStyle w:val="a3"/>
      </w:pPr>
      <w:r>
        <w:t>64. исключен;</w:t>
      </w:r>
    </w:p>
    <w:p w14:paraId="15E02BE9" w14:textId="77777777" w:rsidR="00000000" w:rsidRDefault="0050258C">
      <w:pPr>
        <w:pStyle w:val="a3"/>
      </w:pPr>
      <w:r>
        <w:t>65. доходы физических лиц, не признаваемых налоговыми резидентами Республики Беларусь, от выполнения работ (оказания услуг), связанных с эмиссией, размещением, обращ</w:t>
      </w:r>
      <w:r>
        <w:t xml:space="preserve">ением, погашением государственных долгосрочных облигаций Республики Беларусь, являющихся государственными долговыми обязательствами, формирующими внешний государственный долг, с учетом прав на такие облигации, а также с представлением интересов Республики </w:t>
      </w:r>
      <w:r>
        <w:t>Беларусь в рамках досудебного урегулирования споров, в международных арбитражах и иностранных судебных органах по спорам между иностранными инвесторами и Республикой Беларусь;</w:t>
      </w:r>
    </w:p>
    <w:p w14:paraId="54015279" w14:textId="77777777" w:rsidR="00000000" w:rsidRDefault="0050258C">
      <w:pPr>
        <w:pStyle w:val="a3"/>
      </w:pPr>
      <w:r>
        <w:t xml:space="preserve">66. единовременная выплата на оздоровление, осуществляемая работникам бюджетных </w:t>
      </w:r>
      <w:r>
        <w:t xml:space="preserve">организаций, не являющимся государственными служащими и военнослужащими, сотрудниками (работниками) военизированных организаций, имеющими специальные звания, а также работникам государственных органов, не финансируемых за счет средств республиканского или </w:t>
      </w:r>
      <w:r>
        <w:t>местных бюджетов;</w:t>
      </w:r>
    </w:p>
    <w:p w14:paraId="51C5DB13" w14:textId="77777777" w:rsidR="00000000" w:rsidRDefault="0050258C">
      <w:pPr>
        <w:pStyle w:val="a3"/>
      </w:pPr>
      <w:r>
        <w:t>67. до 1 января 2025 года доходы, полученные инвесторами – физическими лицами от участия в инвестиционных фондах, зарегистрированных (инвестиционные паи которых зарегистрированы) в Республике Беларусь;</w:t>
      </w:r>
    </w:p>
    <w:p w14:paraId="2E72500E" w14:textId="77777777" w:rsidR="00000000" w:rsidRDefault="0050258C">
      <w:pPr>
        <w:pStyle w:val="a3"/>
      </w:pPr>
      <w:r>
        <w:t>68. премия государства, полученная участником государственной системы жилищных строительных сбережений.</w:t>
      </w:r>
    </w:p>
    <w:p w14:paraId="7275EEFE" w14:textId="77777777" w:rsidR="00000000" w:rsidRDefault="0050258C">
      <w:pPr>
        <w:spacing w:after="240"/>
        <w:rPr>
          <w:rFonts w:eastAsia="Times New Roman"/>
        </w:rPr>
      </w:pPr>
    </w:p>
    <w:p w14:paraId="315E722C" w14:textId="77777777" w:rsidR="00000000" w:rsidRDefault="0050258C">
      <w:pPr>
        <w:jc w:val="center"/>
        <w:rPr>
          <w:rFonts w:eastAsia="Times New Roman"/>
        </w:rPr>
      </w:pPr>
      <w:r>
        <w:rPr>
          <w:rFonts w:eastAsia="Times New Roman"/>
          <w:b/>
          <w:bCs/>
        </w:rPr>
        <w:t>Статья 209.</w:t>
      </w:r>
      <w:r>
        <w:rPr>
          <w:rFonts w:eastAsia="Times New Roman"/>
        </w:rPr>
        <w:t xml:space="preserve"> Стандартные налоговые вычеты</w:t>
      </w:r>
    </w:p>
    <w:p w14:paraId="0F4ECB0B" w14:textId="77777777" w:rsidR="00000000" w:rsidRDefault="0050258C">
      <w:pPr>
        <w:rPr>
          <w:rFonts w:eastAsia="Times New Roman"/>
        </w:rPr>
      </w:pPr>
    </w:p>
    <w:p w14:paraId="5CD01C4B" w14:textId="77777777" w:rsidR="00000000" w:rsidRDefault="0050258C">
      <w:pPr>
        <w:pStyle w:val="a3"/>
      </w:pPr>
      <w:r>
        <w:t xml:space="preserve">1. При определении размера налоговой базы в соответствии с пунктами 3–5 </w:t>
      </w:r>
      <w:hyperlink r:id="rId559" w:history="1">
        <w:r>
          <w:rPr>
            <w:rStyle w:val="a4"/>
          </w:rPr>
          <w:t>статьи 199 настоящего Кодекса</w:t>
        </w:r>
      </w:hyperlink>
      <w:r>
        <w:t xml:space="preserve"> плательщик имеет право на получение следующих стандартных налоговых вычетов:</w:t>
      </w:r>
    </w:p>
    <w:p w14:paraId="36DA4509" w14:textId="77777777" w:rsidR="00000000" w:rsidRDefault="0050258C">
      <w:pPr>
        <w:pStyle w:val="a3"/>
      </w:pPr>
      <w:r>
        <w:t>1.1. в размере 135 белорусских рублей в месяц при получении дохода, подлежащего налогообложению, в сумме, не превыша</w:t>
      </w:r>
      <w:r>
        <w:t>ющей 817 белорусских рублей в месяц;</w:t>
      </w:r>
    </w:p>
    <w:p w14:paraId="6E97314D" w14:textId="77777777" w:rsidR="00000000" w:rsidRDefault="0050258C">
      <w:pPr>
        <w:pStyle w:val="a3"/>
      </w:pPr>
      <w:r>
        <w:t>1.2. в размере 40 белорусских рублей в месяц на ребенка до восемнадцати лет и (или) каждого иждивенца.</w:t>
      </w:r>
    </w:p>
    <w:p w14:paraId="394B384E" w14:textId="77777777" w:rsidR="00000000" w:rsidRDefault="0050258C">
      <w:pPr>
        <w:pStyle w:val="a3"/>
      </w:pPr>
      <w:r>
        <w:t>Иждивенцами для целей настоящей статьи признаются:</w:t>
      </w:r>
    </w:p>
    <w:p w14:paraId="15BBE061" w14:textId="77777777" w:rsidR="00000000" w:rsidRDefault="0050258C">
      <w:pPr>
        <w:pStyle w:val="a3"/>
      </w:pPr>
      <w:r>
        <w:t>физические лица, находящиеся в отпуске по уходу за ребенком или о</w:t>
      </w:r>
      <w:r>
        <w:t>существляющие уход за ребенком до достижения им возраста трех лет – для супруга (супруги), а при его (ее) отсутствии – для физического лица, в установленном порядке признанного родителем ребенка, из доходов которого по решению суда или распоряжению физичес</w:t>
      </w:r>
      <w:r>
        <w:t>кого лица удерживаются суммы на содержание этого иждивенца в размере не менее предусмотренного для взыскания алиментов. В случае, если в отпуске по уходу за ребенком до достижения им возраста трех лет при наличии родителей (родителя) находится физическое л</w:t>
      </w:r>
      <w:r>
        <w:t xml:space="preserve">ицо из числа лиц, определенных </w:t>
      </w:r>
      <w:hyperlink r:id="rId560" w:history="1">
        <w:r>
          <w:rPr>
            <w:rStyle w:val="a4"/>
          </w:rPr>
          <w:t>Кодексом Республики Беларусь о браке и семье</w:t>
        </w:r>
      </w:hyperlink>
      <w:r>
        <w:t>, не являющееся родителем ребенка и не имеющее супруга (супруги), оно признается иждивенцем для одного из родите</w:t>
      </w:r>
      <w:r>
        <w:t>лей ребенка;</w:t>
      </w:r>
    </w:p>
    <w:p w14:paraId="639BAD1F" w14:textId="77777777" w:rsidR="00000000" w:rsidRDefault="0050258C">
      <w:pPr>
        <w:pStyle w:val="a3"/>
      </w:pPr>
      <w:r>
        <w:t>обучающиеся старше восемнадцати лет, получающие в дневной форме получения образования общее среднее, специальное, первое профессионально-техническое, первое среднее специальное, первое высшее образование, – для их родителей;</w:t>
      </w:r>
    </w:p>
    <w:p w14:paraId="664D6DD4" w14:textId="77777777" w:rsidR="00000000" w:rsidRDefault="0050258C">
      <w:pPr>
        <w:pStyle w:val="a3"/>
      </w:pPr>
      <w:r>
        <w:t>несовершеннолетние</w:t>
      </w:r>
      <w:r>
        <w:t>, над которыми установлены опека или попечительство, – для опекунов или попечителей этих несовершеннолетних;</w:t>
      </w:r>
    </w:p>
    <w:p w14:paraId="437B499D" w14:textId="77777777" w:rsidR="00000000" w:rsidRDefault="0050258C">
      <w:pPr>
        <w:pStyle w:val="a3"/>
      </w:pPr>
      <w:r>
        <w:t>инвалиды I и II группы старше восемнадцати лет – для их родителей (усыновителей, удочерителей), супруга (супруги), опекуна или попечителя.</w:t>
      </w:r>
    </w:p>
    <w:p w14:paraId="6BC3DF94" w14:textId="77777777" w:rsidR="00000000" w:rsidRDefault="0050258C">
      <w:pPr>
        <w:pStyle w:val="a3"/>
      </w:pPr>
      <w:r>
        <w:t>Стандарт</w:t>
      </w:r>
      <w:r>
        <w:t>ный налоговый вычет, установленный настоящим подпунктом, предоставляется с месяца рождения (усыновления, удочерения) ребенка, вступления в силу решения суда о восстановлении в родительских правах, о возвращении ребенка родителям, об отмене решения о призна</w:t>
      </w:r>
      <w:r>
        <w:t>нии безвестно отсутствующим, недееспособным либо об объявлении умершим родителя ребенка, установления опеки, попечительства или появления иждивенца и сохраняется до конца месяца, в котором:</w:t>
      </w:r>
    </w:p>
    <w:p w14:paraId="54651EE9" w14:textId="77777777" w:rsidR="00000000" w:rsidRDefault="0050258C">
      <w:pPr>
        <w:pStyle w:val="a3"/>
      </w:pPr>
      <w:r>
        <w:t>ребенок достиг восемнадцатилетнего возраста;</w:t>
      </w:r>
    </w:p>
    <w:p w14:paraId="465FAB15" w14:textId="77777777" w:rsidR="00000000" w:rsidRDefault="0050258C">
      <w:pPr>
        <w:pStyle w:val="a3"/>
      </w:pPr>
      <w:r>
        <w:t>обучающимися прекраще</w:t>
      </w:r>
      <w:r>
        <w:t>ны образовательные отношения с учреждениями образования;</w:t>
      </w:r>
    </w:p>
    <w:p w14:paraId="5F3327AF" w14:textId="77777777" w:rsidR="00000000" w:rsidRDefault="0050258C">
      <w:pPr>
        <w:pStyle w:val="a3"/>
      </w:pPr>
      <w:r>
        <w:t>физическое лицо перестало быть иждивенцем;</w:t>
      </w:r>
    </w:p>
    <w:p w14:paraId="4886435C" w14:textId="77777777" w:rsidR="00000000" w:rsidRDefault="0050258C">
      <w:pPr>
        <w:pStyle w:val="a3"/>
      </w:pPr>
      <w:r>
        <w:t>наступила смерть ребенка или иждивенца;</w:t>
      </w:r>
    </w:p>
    <w:p w14:paraId="61D2F1A4" w14:textId="77777777" w:rsidR="00000000" w:rsidRDefault="0050258C">
      <w:pPr>
        <w:pStyle w:val="a3"/>
      </w:pPr>
      <w:r>
        <w:t>прекращены опека, попечительство;</w:t>
      </w:r>
    </w:p>
    <w:p w14:paraId="748D1CE2" w14:textId="77777777" w:rsidR="00000000" w:rsidRDefault="0050258C">
      <w:pPr>
        <w:pStyle w:val="a3"/>
      </w:pPr>
      <w:r>
        <w:t>вступило в силу решение суда о лишении родительских прав, об отобрании ребенка и п</w:t>
      </w:r>
      <w:r>
        <w:t>ередаче его на попечение органов опеки и попечительства, об отмене усыновления (удочерения) ребенка.</w:t>
      </w:r>
    </w:p>
    <w:p w14:paraId="6499F10D" w14:textId="77777777" w:rsidR="00000000" w:rsidRDefault="0050258C">
      <w:pPr>
        <w:pStyle w:val="a3"/>
      </w:pPr>
      <w:r>
        <w:t xml:space="preserve">Стандартный налоговый вычет предоставляется обоим родителям, родителям-воспитателям в детских домах семейного типа, детских деревнях (городках), приемному </w:t>
      </w:r>
      <w:r>
        <w:t>родителю, вдове (вдовцу), одинокому родителю, опекуну или попечителю, на содержании которых находятся ребенок и (или) иждивенец.</w:t>
      </w:r>
    </w:p>
    <w:p w14:paraId="00C16FBF" w14:textId="77777777" w:rsidR="00000000" w:rsidRDefault="0050258C">
      <w:pPr>
        <w:pStyle w:val="a3"/>
      </w:pPr>
      <w:r>
        <w:t>Вдове (вдовцу), одинокому родителю, приемному родителю, опекуну или попечителю стандартный налоговый вычет предоставляется в ра</w:t>
      </w:r>
      <w:r>
        <w:t>змере 75 белорусских рублей в месяц на каждого ребенка до восемнадцати лет и (или) каждого иждивенца.</w:t>
      </w:r>
    </w:p>
    <w:p w14:paraId="17E894B5" w14:textId="77777777" w:rsidR="00000000" w:rsidRDefault="0050258C">
      <w:pPr>
        <w:pStyle w:val="a3"/>
      </w:pPr>
      <w:r>
        <w:t>Одинокими родителями признаются:</w:t>
      </w:r>
    </w:p>
    <w:p w14:paraId="509D9E93" w14:textId="77777777" w:rsidR="00000000" w:rsidRDefault="0050258C">
      <w:pPr>
        <w:pStyle w:val="a3"/>
      </w:pPr>
      <w:r>
        <w:t>мать, не состоящая в браке, имеющая ребенка, сведения об отце которого записаны в записи акта о рождении ребенка по указа</w:t>
      </w:r>
      <w:r>
        <w:t>нию матери или по указанию другого лица, подавшего заявление о регистрации рождения;</w:t>
      </w:r>
    </w:p>
    <w:p w14:paraId="49D942EF" w14:textId="77777777" w:rsidR="00000000" w:rsidRDefault="0050258C">
      <w:pPr>
        <w:pStyle w:val="a3"/>
      </w:pPr>
      <w:r>
        <w:t>родитель, если второй родитель ребенка умер, лишен родительских прав, признан безвестно отсутствующим, недееспособным, объявлен умершим;</w:t>
      </w:r>
    </w:p>
    <w:p w14:paraId="2EE99E98" w14:textId="77777777" w:rsidR="00000000" w:rsidRDefault="0050258C">
      <w:pPr>
        <w:pStyle w:val="a3"/>
      </w:pPr>
      <w:r>
        <w:t>усыновитель (удочеритель), не сост</w:t>
      </w:r>
      <w:r>
        <w:t>оящий в браке.</w:t>
      </w:r>
    </w:p>
    <w:p w14:paraId="537609E7" w14:textId="77777777" w:rsidR="00000000" w:rsidRDefault="0050258C">
      <w:pPr>
        <w:pStyle w:val="a3"/>
      </w:pPr>
      <w:r>
        <w:t>Предоставление стандартного налогового вычета в размере 75 белорусских рублей в месяц вдове (вдовцу), одинокому родителю прекращается с месяца:</w:t>
      </w:r>
    </w:p>
    <w:p w14:paraId="7266D734" w14:textId="77777777" w:rsidR="00000000" w:rsidRDefault="0050258C">
      <w:pPr>
        <w:pStyle w:val="a3"/>
      </w:pPr>
      <w:r>
        <w:t>усыновления (удочерения) ребенка при вступлении их в брак;</w:t>
      </w:r>
    </w:p>
    <w:p w14:paraId="6E5AE27E" w14:textId="77777777" w:rsidR="00000000" w:rsidRDefault="0050258C">
      <w:pPr>
        <w:pStyle w:val="a3"/>
      </w:pPr>
      <w:r>
        <w:t>вступления в силу решения суда о восст</w:t>
      </w:r>
      <w:r>
        <w:t>ановлении в родительских правах, об отмене решения о признании безвестно отсутствующим, недееспособным либо об объявлении умершим второго родителя ребенка.</w:t>
      </w:r>
    </w:p>
    <w:p w14:paraId="2FAFFEAD" w14:textId="77777777" w:rsidR="00000000" w:rsidRDefault="0050258C">
      <w:pPr>
        <w:pStyle w:val="a3"/>
      </w:pPr>
      <w:r>
        <w:t>Родителям, имеющим двух и более детей в возрасте до восемнадцати лет или детей-инвалидов в возрасте до восемнадцати лет, стандартный налоговый вычет предоставляется в размере 75 белорусских рублей в месяц на каждого ребенка.</w:t>
      </w:r>
    </w:p>
    <w:p w14:paraId="0DC9F2EA" w14:textId="77777777" w:rsidR="00000000" w:rsidRDefault="0050258C">
      <w:pPr>
        <w:pStyle w:val="a3"/>
      </w:pPr>
      <w:r>
        <w:t>Стандартный налоговый вычет, ус</w:t>
      </w:r>
      <w:r>
        <w:t>тановленный настоящим подпунктом, предоставляется плательщикам, относящимся к двум и более категориям, в размере, не превышающем 75 белорусских рублей в месяц, на каждого ребенка и (или) каждого иждивенца;</w:t>
      </w:r>
    </w:p>
    <w:p w14:paraId="1778BA1A" w14:textId="77777777" w:rsidR="00000000" w:rsidRDefault="0050258C">
      <w:pPr>
        <w:pStyle w:val="a3"/>
      </w:pPr>
      <w:r>
        <w:t xml:space="preserve">1.3. в размере 190 белорусских рублей в месяц для </w:t>
      </w:r>
      <w:r>
        <w:t>следующих категорий плательщиков:</w:t>
      </w:r>
    </w:p>
    <w:p w14:paraId="0D8828AD" w14:textId="77777777" w:rsidR="00000000" w:rsidRDefault="0050258C">
      <w:pPr>
        <w:pStyle w:val="a3"/>
      </w:pPr>
      <w:r>
        <w:t>физических лиц, заболевших и перенесших лучевую болезнь, вызванную последствиями катастрофы на Чернобыльской АЭС, других радиационных аварий, инвалидов, в отношении которых установлена причинная связь увечья или заболевани</w:t>
      </w:r>
      <w:r>
        <w:t>я, приведших к инвалидности, с катастрофой на Чернобыльской АЭС, другими радиационными авариями;</w:t>
      </w:r>
    </w:p>
    <w:p w14:paraId="3B8D3549" w14:textId="77777777" w:rsidR="00000000" w:rsidRDefault="0050258C">
      <w:pPr>
        <w:pStyle w:val="a3"/>
      </w:pPr>
      <w:r>
        <w:t>физических лиц, принимавших участие в работах по ликвидации последствий катастрофы на Чернобыльской АЭС в 1986–1987 годах в зоне эвакуации (отчуждения) или зан</w:t>
      </w:r>
      <w:r>
        <w:t>ятых в этот период на эксплуатации или других работах на Чернобыльской АЭС (в том числе временно направленных и командированных), включая военнослужащих и военнообязанных, призванных на специальные сборы и привлеченных к выполнению работ, связанных с ликви</w:t>
      </w:r>
      <w:r>
        <w:t xml:space="preserve">дацией последствий этой катастрофы, а также участников ликвидации последствий других радиационных аварий, указанных в подпунктах 3.1–3.4 пункта 3 </w:t>
      </w:r>
      <w:hyperlink r:id="rId561" w:history="1">
        <w:r>
          <w:rPr>
            <w:rStyle w:val="a4"/>
          </w:rPr>
          <w:t>статьи 13 Закона Республики Беларусь от 6 января 2009 г. № 9-З «О социальной защите граждан, пострадавших от катастрофы на Чернобыльской АЭС, других радиационных аварий»</w:t>
        </w:r>
      </w:hyperlink>
      <w:r>
        <w:t>;</w:t>
      </w:r>
    </w:p>
    <w:p w14:paraId="33421374" w14:textId="77777777" w:rsidR="00000000" w:rsidRDefault="0050258C">
      <w:pPr>
        <w:pStyle w:val="a3"/>
      </w:pPr>
      <w:r>
        <w:t>физических лиц – Героев Социалисти</w:t>
      </w:r>
      <w:r>
        <w:t>ческого Труда, Героев Советского Союза, Героев Беларуси, полных кавалеров орденов Славы, Трудовой Славы, Отечества;</w:t>
      </w:r>
    </w:p>
    <w:p w14:paraId="08F10C21" w14:textId="77777777" w:rsidR="00000000" w:rsidRDefault="0050258C">
      <w:pPr>
        <w:pStyle w:val="a3"/>
      </w:pPr>
      <w:r>
        <w:t xml:space="preserve">физических лиц – участников Великой Отечественной войны, а также лиц, имеющих право на льготное налогообложение в соответствии с </w:t>
      </w:r>
      <w:hyperlink r:id="rId562" w:history="1">
        <w:r>
          <w:rPr>
            <w:rStyle w:val="a4"/>
          </w:rPr>
          <w:t>Законом Республики Беларусь от 17 апреля 1992 г. № 1594-XII «О ветеранах»</w:t>
        </w:r>
      </w:hyperlink>
      <w:r>
        <w:t>;</w:t>
      </w:r>
    </w:p>
    <w:p w14:paraId="226B104D" w14:textId="77777777" w:rsidR="00000000" w:rsidRDefault="0050258C">
      <w:pPr>
        <w:pStyle w:val="a3"/>
      </w:pPr>
      <w:r>
        <w:t>физических лиц – инвалидов I и II группы независимо от причин инвалидности, инвалидов с детства, детей-инвалидов в возрасте до в</w:t>
      </w:r>
      <w:r>
        <w:t>осемнадцати лет.</w:t>
      </w:r>
    </w:p>
    <w:p w14:paraId="005D2A4D" w14:textId="77777777" w:rsidR="00000000" w:rsidRDefault="0050258C">
      <w:pPr>
        <w:pStyle w:val="a3"/>
      </w:pPr>
      <w:r>
        <w:t>Стандартный налоговый вычет, установленный настоящим подпунктом, предоставляется плательщикам, относящимся к двум и более категориям, в размере, не превышающем 190 белорусских рублей в месяц.</w:t>
      </w:r>
    </w:p>
    <w:p w14:paraId="112C74A9" w14:textId="77777777" w:rsidR="00000000" w:rsidRDefault="0050258C">
      <w:pPr>
        <w:pStyle w:val="a3"/>
      </w:pPr>
      <w:r>
        <w:t>2. Установленные в настоящей статье стандартные</w:t>
      </w:r>
      <w:r>
        <w:t xml:space="preserve"> налоговые вычеты предоставляются плательщику налоговым агентом, являющимся для него местом основной работы (службы, учебы).</w:t>
      </w:r>
    </w:p>
    <w:p w14:paraId="71844312" w14:textId="77777777" w:rsidR="00000000" w:rsidRDefault="0050258C">
      <w:pPr>
        <w:pStyle w:val="a3"/>
      </w:pPr>
      <w:r>
        <w:t>При отсутствии места основной работы (службы, учебы) стандартные налоговые вычеты предоставляются плательщику по его письменному за</w:t>
      </w:r>
      <w:r>
        <w:t>явлению при предъявлении трудовой книжки, а при отсутствии трудовой книжки – по письменному заявлению плательщика с указанием причины ее отсутствия:</w:t>
      </w:r>
    </w:p>
    <w:p w14:paraId="7A0E0347" w14:textId="77777777" w:rsidR="00000000" w:rsidRDefault="0050258C">
      <w:pPr>
        <w:pStyle w:val="a3"/>
      </w:pPr>
      <w:r>
        <w:t>в течение налогового периода – налоговым агентом;</w:t>
      </w:r>
    </w:p>
    <w:p w14:paraId="06A0A2DF" w14:textId="77777777" w:rsidR="00000000" w:rsidRDefault="0050258C">
      <w:pPr>
        <w:pStyle w:val="a3"/>
      </w:pPr>
      <w:r>
        <w:t>по окончании налогового периода – налоговым органом по до</w:t>
      </w:r>
      <w:r>
        <w:t xml:space="preserve">ходам, подлежащим налогообложению в соответствии с пунктом 1 </w:t>
      </w:r>
      <w:hyperlink r:id="rId563" w:history="1">
        <w:r>
          <w:rPr>
            <w:rStyle w:val="a4"/>
          </w:rPr>
          <w:t>статьи 219 настоящего Кодекса</w:t>
        </w:r>
      </w:hyperlink>
      <w:r>
        <w:t>.</w:t>
      </w:r>
    </w:p>
    <w:p w14:paraId="5B950406" w14:textId="77777777" w:rsidR="00000000" w:rsidRDefault="0050258C">
      <w:pPr>
        <w:pStyle w:val="a3"/>
      </w:pPr>
      <w:r>
        <w:t>При этом при отсутствии места основной работы (службы, учебы) стандартные налоговые вычеты предос</w:t>
      </w:r>
      <w:r>
        <w:t>тавляются по выбору плательщика только одним налоговым агентом либо налоговым органом.</w:t>
      </w:r>
    </w:p>
    <w:p w14:paraId="7EC8512A" w14:textId="77777777" w:rsidR="00000000" w:rsidRDefault="0050258C">
      <w:pPr>
        <w:pStyle w:val="a3"/>
      </w:pPr>
      <w:r>
        <w:t>Стандартные налоговые вычеты предоставляются в размерах, действовавших в месяце, за который исчисляется подоходный налог с физических лиц.</w:t>
      </w:r>
    </w:p>
    <w:p w14:paraId="65DEA32E" w14:textId="77777777" w:rsidR="00000000" w:rsidRDefault="0050258C">
      <w:pPr>
        <w:pStyle w:val="a3"/>
      </w:pPr>
      <w:r>
        <w:t>Индивидуальные предприниматели</w:t>
      </w:r>
      <w:r>
        <w:t>, нотариусы, не имеющие в течение отчетного (налогового) периода (его части) места основной работы (службы, учебы), применяют стандартные налоговые вычеты при исчислении подоходного налога с физических лиц с доходов, полученных соответственно от осуществле</w:t>
      </w:r>
      <w:r>
        <w:t>ния предпринимательской, нотариальной деятельности, за те календарные месяцы отчетного (налогового) периода, в которых у индивидуального предпринимателя, нотариуса отсутствовало место основной работы (службы, учебы), исходя из установленных размеров, прихо</w:t>
      </w:r>
      <w:r>
        <w:t>дящихся на каждый месяц отчетного (налогового) периода. При этом стандартный налоговый вычет, установленный подпунктом 1.1 пункта 1 настоящей статьи, применяется при условии, что размер доходов, подлежащих налогообложению, уменьшенных на сумму расходов, пр</w:t>
      </w:r>
      <w:r>
        <w:t xml:space="preserve">едусмотренных </w:t>
      </w:r>
      <w:hyperlink r:id="rId564" w:history="1">
        <w:r>
          <w:rPr>
            <w:rStyle w:val="a4"/>
          </w:rPr>
          <w:t>статьей 205 настоящего Кодекса</w:t>
        </w:r>
      </w:hyperlink>
      <w:r>
        <w:t>, не превышает в соответствующем календарном квартале 2452 белорусских рублей.</w:t>
      </w:r>
    </w:p>
    <w:p w14:paraId="2926FD58" w14:textId="77777777" w:rsidR="00000000" w:rsidRDefault="0050258C">
      <w:pPr>
        <w:pStyle w:val="a3"/>
      </w:pPr>
      <w:r>
        <w:t>3. Стандартный налоговый вычет, установленный подпунктом 1.2 пункт</w:t>
      </w:r>
      <w:r>
        <w:t>а 1 настоящей статьи, предоставляется на основании следующих документов:</w:t>
      </w:r>
    </w:p>
    <w:p w14:paraId="57D1E672" w14:textId="77777777" w:rsidR="00000000" w:rsidRDefault="0050258C">
      <w:pPr>
        <w:pStyle w:val="a3"/>
      </w:pPr>
      <w:r>
        <w:t xml:space="preserve">имеющихся у налогового агента сведений о наличии у плательщика ребенка (детей), а при отсутствии таких сведений – копии свидетельства о рождении ребенка (детей), либо исполнительного </w:t>
      </w:r>
      <w:r>
        <w:t>документа на взыскание средств на содержание ребенка (детей), либо заявления плательщика на удержание алиментов в добровольном порядке – для родителей несовершеннолетних;</w:t>
      </w:r>
    </w:p>
    <w:p w14:paraId="2A827636" w14:textId="77777777" w:rsidR="00000000" w:rsidRDefault="0050258C">
      <w:pPr>
        <w:pStyle w:val="a3"/>
      </w:pPr>
      <w:r>
        <w:t>справки о нахождении физического лица в отпуске по уходу за ребенком в возрасте до тр</w:t>
      </w:r>
      <w:r>
        <w:t>ех лет либо решения комиссии по назначению государственных пособий семьям, воспитывающим детей, и пособий по временной нетрудоспособности о назначении пособия по уходу за ребенком в возрасте до трех лет, справки о размере пособия на детей и периоде его вып</w:t>
      </w:r>
      <w:r>
        <w:t>латы с указанием сведений о физическом лице, осуществляющем уход за ребенком в возрасте до трех лет, – для супруга (супруги), а при его (ее) отсутствии – для физического лица, в установленном порядке признанного родителем ребенка, из доходов которого по ре</w:t>
      </w:r>
      <w:r>
        <w:t>шению суда или по распоряжению физического лица удерживаются суммы на содержание этого иждивенца в размере, не меньшем предусмотренного для взыскания алиментов;</w:t>
      </w:r>
    </w:p>
    <w:p w14:paraId="69FDC471" w14:textId="77777777" w:rsidR="00000000" w:rsidRDefault="0050258C">
      <w:pPr>
        <w:pStyle w:val="a3"/>
      </w:pPr>
      <w:r>
        <w:t>справки (ее копии) о том, что лицо старше восемнадцати лет является (являлось) обучающимся и по</w:t>
      </w:r>
      <w:r>
        <w:t>лучает (получало) в дневной форме получения образования общее среднее, специальное, первое профессионально-техническое, первое среднее специальное или первое высшее образование, с указанием в ней периода, в течение которого это лицо является (являлось) обу</w:t>
      </w:r>
      <w:r>
        <w:t>чающимся, – для родителей этого лица;</w:t>
      </w:r>
    </w:p>
    <w:p w14:paraId="47660030" w14:textId="77777777" w:rsidR="00000000" w:rsidRDefault="0050258C">
      <w:pPr>
        <w:pStyle w:val="a3"/>
      </w:pPr>
      <w:r>
        <w:t>копии удостоверения ребенка-инвалида – для родителей ребенка;</w:t>
      </w:r>
    </w:p>
    <w:p w14:paraId="2F2202D0" w14:textId="77777777" w:rsidR="00000000" w:rsidRDefault="0050258C">
      <w:pPr>
        <w:pStyle w:val="a3"/>
      </w:pPr>
      <w:r>
        <w:t>копий удостоверения инвалида, свидетельства о заключении брака, свидетельства о рождении ребенка (детей), иных документов, подтверждающих степень близкого р</w:t>
      </w:r>
      <w:r>
        <w:t>одства, выписки из решения органов опеки и попечительства – для родителей (усыновителей, удочерителей), супруга (супруги), опекунов или попечителей инвалидов I и II группы;</w:t>
      </w:r>
    </w:p>
    <w:p w14:paraId="46D2A314" w14:textId="77777777" w:rsidR="00000000" w:rsidRDefault="0050258C">
      <w:pPr>
        <w:pStyle w:val="a3"/>
      </w:pPr>
      <w:r>
        <w:t>копии решения суда об усыновлении (удочерении) ребенка (детей) – для усыновителей (</w:t>
      </w:r>
      <w:r>
        <w:t>удочерителей);</w:t>
      </w:r>
    </w:p>
    <w:p w14:paraId="19C714FA" w14:textId="77777777" w:rsidR="00000000" w:rsidRDefault="0050258C">
      <w:pPr>
        <w:pStyle w:val="a3"/>
      </w:pPr>
      <w:r>
        <w:t>копии выписки из решения органов опеки и попечительства – для опекунов и попечителей;</w:t>
      </w:r>
    </w:p>
    <w:p w14:paraId="057C8514" w14:textId="77777777" w:rsidR="00000000" w:rsidRDefault="0050258C">
      <w:pPr>
        <w:pStyle w:val="a3"/>
      </w:pPr>
      <w:r>
        <w:t>копии выписки из решения органов опеки и попечительства либо копии договора об условиях воспитания и содержания детей, копии удостоверения на право предста</w:t>
      </w:r>
      <w:r>
        <w:t>вления интересов воспитанников – для родителей-воспитателей в детских домах семейного типа;</w:t>
      </w:r>
    </w:p>
    <w:p w14:paraId="150A03F8" w14:textId="77777777" w:rsidR="00000000" w:rsidRDefault="0050258C">
      <w:pPr>
        <w:pStyle w:val="a3"/>
      </w:pPr>
      <w:r>
        <w:t>копии договора о передаче ребенка на воспитание в семью, удостоверения (его копии) установленного образца – для приемных родителей;</w:t>
      </w:r>
    </w:p>
    <w:p w14:paraId="3C47014F" w14:textId="77777777" w:rsidR="00000000" w:rsidRDefault="0050258C">
      <w:pPr>
        <w:pStyle w:val="a3"/>
      </w:pPr>
      <w:r>
        <w:t>справки, выдаваемой органом, рег</w:t>
      </w:r>
      <w:r>
        <w:t>истрирующим акты гражданского состояния, содержащей сведения из записи акта о рождении ребенка о том, что сведения об отце записаны по указанию матери или по указанию другого лица, подавшего заявление о регистрации рождения, – для одиноких родителей;</w:t>
      </w:r>
    </w:p>
    <w:p w14:paraId="0B0A00BB" w14:textId="77777777" w:rsidR="00000000" w:rsidRDefault="0050258C">
      <w:pPr>
        <w:pStyle w:val="a3"/>
      </w:pPr>
      <w:r>
        <w:t>копии</w:t>
      </w:r>
      <w:r>
        <w:t xml:space="preserve"> свидетельства о смерти супруга (супруги), второго родителя ребенка – для вдов (вдовцов), одиноких родителей;</w:t>
      </w:r>
    </w:p>
    <w:p w14:paraId="19CAAEEC" w14:textId="77777777" w:rsidR="00000000" w:rsidRDefault="0050258C">
      <w:pPr>
        <w:pStyle w:val="a3"/>
      </w:pPr>
      <w:r>
        <w:t>выписки (ее копии) из трудовой книжки либо справки о месте работы, службы и занимаемой должности служащего (профессии рабочего) – для родителей-во</w:t>
      </w:r>
      <w:r>
        <w:t>спитателей в детских деревнях (городках);</w:t>
      </w:r>
    </w:p>
    <w:p w14:paraId="0FA554ED" w14:textId="77777777" w:rsidR="00000000" w:rsidRDefault="0050258C">
      <w:pPr>
        <w:pStyle w:val="a3"/>
      </w:pPr>
      <w:r>
        <w:t xml:space="preserve">копии решения суда о лишении родительских прав, об отмене усыновления (удочерения) – </w:t>
      </w:r>
      <w:r>
        <w:t>для одиноких родителей, если второй родитель лишен родительских прав либо перестал быть родителем вследствие отмены факта усыновления (удочерения);</w:t>
      </w:r>
    </w:p>
    <w:p w14:paraId="54B7BC9F" w14:textId="77777777" w:rsidR="00000000" w:rsidRDefault="0050258C">
      <w:pPr>
        <w:pStyle w:val="a3"/>
      </w:pPr>
      <w:r>
        <w:t>копии решения суда о безвестном отсутствии, о признании недееспособным, об объявлении умершим супруга (супру</w:t>
      </w:r>
      <w:r>
        <w:t>ги), второго родителя ребенка – для одиноких родителей.</w:t>
      </w:r>
    </w:p>
    <w:p w14:paraId="27CC0644" w14:textId="77777777" w:rsidR="00000000" w:rsidRDefault="0050258C">
      <w:pPr>
        <w:pStyle w:val="a3"/>
      </w:pPr>
      <w:r>
        <w:t>4. Стандартный налоговый вычет, установленный подпунктом 1.3 пункта 1 настоящей статьи, предоставляется на основании следующих документов:</w:t>
      </w:r>
    </w:p>
    <w:p w14:paraId="591924C3" w14:textId="77777777" w:rsidR="00000000" w:rsidRDefault="0050258C">
      <w:pPr>
        <w:pStyle w:val="a3"/>
      </w:pPr>
      <w:r>
        <w:t>удостоверения пострадавшего от катастрофы на Чернобыльской АЭ</w:t>
      </w:r>
      <w:r>
        <w:t xml:space="preserve">С, других радиационных аварий, дающего право на льготы в соответствии со </w:t>
      </w:r>
      <w:hyperlink r:id="rId565" w:history="1">
        <w:r>
          <w:rPr>
            <w:rStyle w:val="a4"/>
          </w:rPr>
          <w:t>статьями 18</w:t>
        </w:r>
      </w:hyperlink>
      <w:r>
        <w:t xml:space="preserve"> или </w:t>
      </w:r>
      <w:hyperlink r:id="rId566" w:history="1">
        <w:r>
          <w:rPr>
            <w:rStyle w:val="a4"/>
          </w:rPr>
          <w:t>19 Закона Республики Беларусь «О социальной защите граждан, пострадавших от катастрофы на Чернобыльск</w:t>
        </w:r>
        <w:r>
          <w:rPr>
            <w:rStyle w:val="a4"/>
          </w:rPr>
          <w:t>ой АЭС, других радиационных аварий»</w:t>
        </w:r>
      </w:hyperlink>
      <w:r>
        <w:t>;</w:t>
      </w:r>
    </w:p>
    <w:p w14:paraId="34A42050" w14:textId="77777777" w:rsidR="00000000" w:rsidRDefault="0050258C">
      <w:pPr>
        <w:pStyle w:val="a3"/>
      </w:pPr>
      <w:r>
        <w:t>книжек Героев Социалистического Труда, Героев Советского Союза, свидетельства к званию «Герой Беларуси», орденских книжек, для полных кавалеров орденов Отечества – свидетельства к ордену Отечества, а при отсутствии этих</w:t>
      </w:r>
      <w:r>
        <w:t xml:space="preserve"> документов – справки военного комиссариата, подтверждающей указанные звания (награждение орденами);</w:t>
      </w:r>
    </w:p>
    <w:p w14:paraId="17785DE1" w14:textId="77777777" w:rsidR="00000000" w:rsidRDefault="0050258C">
      <w:pPr>
        <w:pStyle w:val="a3"/>
      </w:pPr>
      <w:r>
        <w:t>удостоверения (свидетельства) единого образца, установленного для каждой категории лиц Правительством СССР до 1 января 1992 года либо Советом Министров Рес</w:t>
      </w:r>
      <w:r>
        <w:t>публики Беларусь; удостоверения инвалида Отечественной войны; удостоверения инвалида о праве на льготы; удостоверения о праве на льготы; пенсионного удостоверения с записью «Ветеран Великой Отечественной войны»; удостоверения участника войны; свидетельства</w:t>
      </w:r>
      <w:r>
        <w:t xml:space="preserve"> о праве на льготы; «Пасведчання iнвалiда»; удостоверения инвалида; удостоверения инвалида боевых действий на территории других государств; удостоверения ветерана боевых действий на территории других государств; иные удостоверения;</w:t>
      </w:r>
    </w:p>
    <w:p w14:paraId="7FB638C8" w14:textId="77777777" w:rsidR="00000000" w:rsidRDefault="0050258C">
      <w:pPr>
        <w:pStyle w:val="a3"/>
      </w:pPr>
      <w:r>
        <w:t xml:space="preserve">«Пасведчання iнвалiда», </w:t>
      </w:r>
      <w:r>
        <w:t>удостоверения инвалида, в которых содержатся данные о назначении его владельцу соответствующей группы инвалидности.</w:t>
      </w:r>
    </w:p>
    <w:p w14:paraId="0CAD4BC4" w14:textId="77777777" w:rsidR="00000000" w:rsidRDefault="0050258C">
      <w:pPr>
        <w:pStyle w:val="a3"/>
      </w:pPr>
      <w:r>
        <w:t>5. Документы, являющиеся основанием для предоставления стандартных налоговых вычетов, представленные налоговому агенту или налоговому органу</w:t>
      </w:r>
      <w:r>
        <w:t xml:space="preserve"> в предыдущем налоговом периоде, в последующие налоговые периоды повторно этому налоговому агенту или налоговому органу не представляются.</w:t>
      </w:r>
    </w:p>
    <w:p w14:paraId="6F406276" w14:textId="77777777" w:rsidR="00000000" w:rsidRDefault="0050258C">
      <w:pPr>
        <w:pStyle w:val="a3"/>
      </w:pPr>
      <w:r>
        <w:t>Индивидуальным предпринимателем (нотариусом) документы, подтверждающие право на применение стандартных налоговых выче</w:t>
      </w:r>
      <w:r>
        <w:t>тов, представляются в налоговый орган при подаче налоговой декларации (расчета) за первый отчетный период налогового периода, в котором применяются такие налоговые вычеты.</w:t>
      </w:r>
    </w:p>
    <w:p w14:paraId="140E34EB" w14:textId="77777777" w:rsidR="00000000" w:rsidRDefault="0050258C">
      <w:pPr>
        <w:spacing w:after="240"/>
        <w:rPr>
          <w:rFonts w:eastAsia="Times New Roman"/>
        </w:rPr>
      </w:pPr>
    </w:p>
    <w:p w14:paraId="0010CC27" w14:textId="77777777" w:rsidR="00000000" w:rsidRDefault="0050258C">
      <w:pPr>
        <w:jc w:val="center"/>
        <w:rPr>
          <w:rFonts w:eastAsia="Times New Roman"/>
        </w:rPr>
      </w:pPr>
      <w:r>
        <w:rPr>
          <w:rFonts w:eastAsia="Times New Roman"/>
          <w:b/>
          <w:bCs/>
        </w:rPr>
        <w:t>Статья 210.</w:t>
      </w:r>
      <w:r>
        <w:rPr>
          <w:rFonts w:eastAsia="Times New Roman"/>
        </w:rPr>
        <w:t xml:space="preserve"> Социальные налоговые вычеты</w:t>
      </w:r>
    </w:p>
    <w:p w14:paraId="1F74B129" w14:textId="77777777" w:rsidR="00000000" w:rsidRDefault="0050258C">
      <w:pPr>
        <w:rPr>
          <w:rFonts w:eastAsia="Times New Roman"/>
        </w:rPr>
      </w:pPr>
    </w:p>
    <w:p w14:paraId="5ABD4630" w14:textId="77777777" w:rsidR="00000000" w:rsidRDefault="0050258C">
      <w:pPr>
        <w:pStyle w:val="a3"/>
      </w:pPr>
      <w:r>
        <w:t>1. При определении размера налоговой ба</w:t>
      </w:r>
      <w:r>
        <w:t xml:space="preserve">зы в соответствии с пунктами 3, 4 и 9 </w:t>
      </w:r>
      <w:hyperlink r:id="rId567" w:history="1">
        <w:r>
          <w:rPr>
            <w:rStyle w:val="a4"/>
          </w:rPr>
          <w:t>статьи 199 настоящего Кодекса</w:t>
        </w:r>
      </w:hyperlink>
      <w:r>
        <w:t xml:space="preserve"> плательщик имеет право на получение следующих социальных налоговых вычетов:</w:t>
      </w:r>
    </w:p>
    <w:p w14:paraId="2A3A942D" w14:textId="77777777" w:rsidR="00000000" w:rsidRDefault="0050258C">
      <w:pPr>
        <w:pStyle w:val="a3"/>
      </w:pPr>
      <w:r>
        <w:t>1.1. в сумме, уплаченной плательщиком в течен</w:t>
      </w:r>
      <w:r>
        <w:t xml:space="preserve">ие налогового периода за свое обучение в учреждениях образования Республики Беларусь при получении первого высшего, первого среднего специального или первого профессионально-технического образования, а также на погашение (возврат) кредитов банков, займов, </w:t>
      </w:r>
      <w:r>
        <w:t>полученных от белорусских организаций или белорусских индивидуальных предпринимателей (включая проценты по ним, за исключением процентов, уплаченных за несвоевременное погашение (возврат) кредитов, займов и (или) за несвоевременную уплату процентов по кред</w:t>
      </w:r>
      <w:r>
        <w:t>итам, займам), фактически израсходованных им на получение первого высшего, первого среднего специального или первого профессионально-технического образования.</w:t>
      </w:r>
    </w:p>
    <w:p w14:paraId="24535C0A" w14:textId="77777777" w:rsidR="00000000" w:rsidRDefault="0050258C">
      <w:pPr>
        <w:pStyle w:val="a3"/>
      </w:pPr>
      <w:r>
        <w:t>Вычету подлежат также суммы, уплаченные плательщиком за обучение лиц, состоящих с ним в отношения</w:t>
      </w:r>
      <w:r>
        <w:t>х близкого родства (плательщиком-опекуном, плательщиком-попечителем – за обучение своих подопечных, в том числе бывших подопечных, достигших восемнадцатилетнего возраста), в учреждениях образования Республики Беларусь при получении ими первого высшего, пер</w:t>
      </w:r>
      <w:r>
        <w:t>вого среднего специального или первого профессионально-технического образования, и суммы расходов, произведенных указанным плательщиком по погашению (возврату) кредитов банков, займов, полученных от белорусских организаций или белорусских индивидуальных пр</w:t>
      </w:r>
      <w:r>
        <w:t>едпринимателей (включая проценты по ним, за исключением процентов, уплаченных за несвоевременное погашение (возврат) кредитов, займов и (или) несвоевременную уплату процентов по кредитам, займам), фактически израсходованных им на получение первого высшего,</w:t>
      </w:r>
      <w:r>
        <w:t xml:space="preserve"> первого среднего специального или первого профессионально-технического образования этими лицами. При этом право на применение социального налогового вычета имеют оба родителя независимо от того, кем из них осуществлены эти расходы;</w:t>
      </w:r>
    </w:p>
    <w:p w14:paraId="2CFEAF5F" w14:textId="77777777" w:rsidR="00000000" w:rsidRDefault="0050258C">
      <w:pPr>
        <w:pStyle w:val="a3"/>
      </w:pPr>
      <w:r>
        <w:t>1.2. в сумме, уплаченно</w:t>
      </w:r>
      <w:r>
        <w:t>й плательщиком страховым организациям Республики Беларусь (возмещенной плательщиком налоговому агенту) в качестве страховых взносов по договорам добровольного страхования жизни и дополнительной пенсии, заключенным на срок не менее трех лет, а также по дого</w:t>
      </w:r>
      <w:r>
        <w:t>ворам добровольного страхования медицинских расходов (далее в настоящей статье – договор добровольного страхования).</w:t>
      </w:r>
    </w:p>
    <w:p w14:paraId="419A8AC8" w14:textId="77777777" w:rsidR="00000000" w:rsidRDefault="0050258C">
      <w:pPr>
        <w:pStyle w:val="a3"/>
      </w:pPr>
      <w:r>
        <w:t>Вычету подлежат также суммы, уплаченные плательщиком страховым организациям Республики Беларусь (возмещенные плательщиком налоговому агенту</w:t>
      </w:r>
      <w:r>
        <w:t>) в качестве страховых взносов по договорам добровольного страхования, заключенным им в интересах лиц, состоящих с ним в отношениях близкого родства (плательщиком-опекуном, плательщиком-попечителем – за своих подопечных, в том числе бывших подопечных, дост</w:t>
      </w:r>
      <w:r>
        <w:t>игших восемнадцатилетнего возраста).</w:t>
      </w:r>
    </w:p>
    <w:p w14:paraId="60CAE821" w14:textId="77777777" w:rsidR="00000000" w:rsidRDefault="0050258C">
      <w:pPr>
        <w:pStyle w:val="a3"/>
      </w:pPr>
      <w:r>
        <w:t>В случае уплаты страховых взносов по договорам добровольного страхования лицами, состоящими с плательщиком в отношениях близкого родства (подопечными, в том числе бывшими подопечными, достигшими восемнадцатилетнего возр</w:t>
      </w:r>
      <w:r>
        <w:t>аста), такие лица имеют право на получение социального налогового вычета в сумме уплаченных страховых взносов.</w:t>
      </w:r>
    </w:p>
    <w:p w14:paraId="63383325" w14:textId="77777777" w:rsidR="00000000" w:rsidRDefault="0050258C">
      <w:pPr>
        <w:pStyle w:val="a3"/>
      </w:pPr>
      <w:r>
        <w:t>2. Установленные настоящей статьей социальные налоговые вычеты предоставляются плательщикам:</w:t>
      </w:r>
    </w:p>
    <w:p w14:paraId="7E0F07A0" w14:textId="77777777" w:rsidR="00000000" w:rsidRDefault="0050258C">
      <w:pPr>
        <w:pStyle w:val="a3"/>
      </w:pPr>
      <w:r>
        <w:t>в течение налогового периода – налоговым агентом, яв</w:t>
      </w:r>
      <w:r>
        <w:t>ляющимся для него местом основной работы (службы, учебы);</w:t>
      </w:r>
    </w:p>
    <w:p w14:paraId="21A488A0" w14:textId="77777777" w:rsidR="00000000" w:rsidRDefault="0050258C">
      <w:pPr>
        <w:pStyle w:val="a3"/>
      </w:pPr>
      <w:r>
        <w:t xml:space="preserve">по окончании налогового периода – налоговым органом по доходам, полученным не по месту основной работы (службы, учебы) и (или) подлежащим налогообложению в соответствии с пунктом 1 </w:t>
      </w:r>
      <w:hyperlink r:id="rId568" w:history="1">
        <w:r>
          <w:rPr>
            <w:rStyle w:val="a4"/>
          </w:rPr>
          <w:t>статьи 219 настоящего Кодекса</w:t>
        </w:r>
      </w:hyperlink>
      <w:r>
        <w:t>, при подаче налоговой декларации (расчета).</w:t>
      </w:r>
    </w:p>
    <w:p w14:paraId="401A3393" w14:textId="77777777" w:rsidR="00000000" w:rsidRDefault="0050258C">
      <w:pPr>
        <w:pStyle w:val="a3"/>
      </w:pPr>
      <w:r>
        <w:t>Индивидуальные предприниматели, нотариусы, не имеющие в течение отчетного или налогового периода места основной работы (службы, учеб</w:t>
      </w:r>
      <w:r>
        <w:t>ы), применяют социальные налоговые вычеты при исчислении подоходного налога с физических лиц за отчетный или налоговый период с доходов, полученных соответственно от осуществления предпринимательской, нотариальной деятельности.</w:t>
      </w:r>
    </w:p>
    <w:p w14:paraId="483952E3" w14:textId="77777777" w:rsidR="00000000" w:rsidRDefault="0050258C">
      <w:pPr>
        <w:pStyle w:val="a3"/>
      </w:pPr>
      <w:r>
        <w:t>3. Социальный налоговый выче</w:t>
      </w:r>
      <w:r>
        <w:t>т, установленный подпунктом 1.1 пункта 1 настоящей статьи, предоставляется на основании следующих документов:</w:t>
      </w:r>
    </w:p>
    <w:p w14:paraId="5A2DA90D" w14:textId="77777777" w:rsidR="00000000" w:rsidRDefault="0050258C">
      <w:pPr>
        <w:pStyle w:val="a3"/>
      </w:pPr>
      <w:r>
        <w:t>справки (ее копии) учреждения образования Республики Беларусь, подтверждающей, что плательщик или его близкий родственник, его подопечный является</w:t>
      </w:r>
      <w:r>
        <w:t xml:space="preserve"> (являлся) обучающимся учреждения образования и получает (получал) первое высшее, первое среднее специальное или первое профессионально-техническое образование, с указанием периода получения образования;</w:t>
      </w:r>
    </w:p>
    <w:p w14:paraId="24BB48B7" w14:textId="77777777" w:rsidR="00000000" w:rsidRDefault="0050258C">
      <w:pPr>
        <w:pStyle w:val="a3"/>
      </w:pPr>
      <w:r>
        <w:t>копии договора о подготовке специалиста (рабочего, с</w:t>
      </w:r>
      <w:r>
        <w:t>лужащего) на платной основе, заключенного с учреждением образования Республики Беларусь;</w:t>
      </w:r>
    </w:p>
    <w:p w14:paraId="3FE16B06" w14:textId="77777777" w:rsidR="00000000" w:rsidRDefault="0050258C">
      <w:pPr>
        <w:pStyle w:val="a3"/>
      </w:pPr>
      <w:r>
        <w:t>копии приказа (выписки из него) руководителя учреждения образования Республики Беларусь о стоимости обучения (ее изменении) за соответствующий период обучения – в случ</w:t>
      </w:r>
      <w:r>
        <w:t>ае отсутствия стоимости обучения в договоре о подготовке специалиста (рабочего, служащего) на платной основе;</w:t>
      </w:r>
    </w:p>
    <w:p w14:paraId="45D39727" w14:textId="77777777" w:rsidR="00000000" w:rsidRDefault="0050258C">
      <w:pPr>
        <w:pStyle w:val="a3"/>
      </w:pPr>
      <w:r>
        <w:t xml:space="preserve">копий свидетельства о заключении брака, свидетельства о рождении ребенка (детей), документов, подтверждающих степень близкого родства, выписки из </w:t>
      </w:r>
      <w:r>
        <w:t>решения органов опеки и попечительства – при осуществлении расходов на получение образования соответственно лиц, состоящих в отношениях близкого родства, подопечных, в том числе бывших ранее подопечными;</w:t>
      </w:r>
    </w:p>
    <w:p w14:paraId="615A8211" w14:textId="77777777" w:rsidR="00000000" w:rsidRDefault="0050258C">
      <w:pPr>
        <w:pStyle w:val="a3"/>
      </w:pPr>
      <w:r>
        <w:t xml:space="preserve">документов, подтверждающих фактическую оплату услуг </w:t>
      </w:r>
      <w:r>
        <w:t>в сфере образования, погашение (возврат) кредитов, займов (включая проценты по ним);</w:t>
      </w:r>
    </w:p>
    <w:p w14:paraId="683CAA47" w14:textId="77777777" w:rsidR="00000000" w:rsidRDefault="0050258C">
      <w:pPr>
        <w:pStyle w:val="a3"/>
      </w:pPr>
      <w:r>
        <w:t>копии кредитного договора – при получении кредитов банков на оплату первого высшего, первого среднего специального или первого профессионально-технического образования;</w:t>
      </w:r>
    </w:p>
    <w:p w14:paraId="7A5D5967" w14:textId="77777777" w:rsidR="00000000" w:rsidRDefault="0050258C">
      <w:pPr>
        <w:pStyle w:val="a3"/>
      </w:pPr>
      <w:r>
        <w:t>копии договора займа – при получении заемных средств от белорусских организаций или белорусских индивидуальных предпринимателей;</w:t>
      </w:r>
    </w:p>
    <w:p w14:paraId="6A3BCF08" w14:textId="77777777" w:rsidR="00000000" w:rsidRDefault="0050258C">
      <w:pPr>
        <w:pStyle w:val="a3"/>
      </w:pPr>
      <w:r>
        <w:t>справки о доходах физических лиц по установленной форме, иных документов, подтверждающих получение дохода, – при предоставлении</w:t>
      </w:r>
      <w:r>
        <w:t xml:space="preserve"> социального налогового вычета налоговым органом.</w:t>
      </w:r>
    </w:p>
    <w:p w14:paraId="1382679C" w14:textId="77777777" w:rsidR="00000000" w:rsidRDefault="0050258C">
      <w:pPr>
        <w:pStyle w:val="a3"/>
      </w:pPr>
      <w:r>
        <w:t>4. Социальный налоговый вычет, установленный подпунктом 1.2 пункта 1 настоящей статьи, предоставляется на основании следующих документов:</w:t>
      </w:r>
    </w:p>
    <w:p w14:paraId="0CCD8F43" w14:textId="77777777" w:rsidR="00000000" w:rsidRDefault="0050258C">
      <w:pPr>
        <w:pStyle w:val="a3"/>
      </w:pPr>
      <w:r>
        <w:t>копии договора страхования;</w:t>
      </w:r>
    </w:p>
    <w:p w14:paraId="44FDAAAC" w14:textId="77777777" w:rsidR="00000000" w:rsidRDefault="0050258C">
      <w:pPr>
        <w:pStyle w:val="a3"/>
      </w:pPr>
      <w:r>
        <w:t xml:space="preserve">копии страхового полиса (свидетельства, </w:t>
      </w:r>
      <w:r>
        <w:t>сертификата);</w:t>
      </w:r>
    </w:p>
    <w:p w14:paraId="52895E34" w14:textId="77777777" w:rsidR="00000000" w:rsidRDefault="0050258C">
      <w:pPr>
        <w:pStyle w:val="a3"/>
      </w:pPr>
      <w:r>
        <w:t>копии уведомления (извещения) страховой организации Республики Беларусь о заключении договора страхования – при заключении плательщиком договора страхования путем обмена соответствующими документами со страховой организацией Республики Белару</w:t>
      </w:r>
      <w:r>
        <w:t>сь;</w:t>
      </w:r>
    </w:p>
    <w:p w14:paraId="7AEFC2EF" w14:textId="77777777" w:rsidR="00000000" w:rsidRDefault="0050258C">
      <w:pPr>
        <w:pStyle w:val="a3"/>
      </w:pPr>
      <w:r>
        <w:t>копии договора страхования, заключенного в форме электронного документа, либо документа на бумажном носителе, идентичного по содержанию договору страхования, заключенному в форме электронного документа, – при заключении плательщиком договора страховани</w:t>
      </w:r>
      <w:r>
        <w:t>я в форме электронного документа со страховой организацией Республики Беларусь;</w:t>
      </w:r>
    </w:p>
    <w:p w14:paraId="5B16470E" w14:textId="77777777" w:rsidR="00000000" w:rsidRDefault="0050258C">
      <w:pPr>
        <w:pStyle w:val="a3"/>
      </w:pPr>
      <w:r>
        <w:t>документов, подтверждающих фактическую оплату или возмещение страховых взносов;</w:t>
      </w:r>
    </w:p>
    <w:p w14:paraId="00B0C439" w14:textId="77777777" w:rsidR="00000000" w:rsidRDefault="0050258C">
      <w:pPr>
        <w:pStyle w:val="a3"/>
      </w:pPr>
      <w:r>
        <w:t>копий свидетельства о заключении брака, свидетельства о рождении ребенка (детей), документов, по</w:t>
      </w:r>
      <w:r>
        <w:t>дтверждающих степень близкого родства, выписки из решения органов опеки и попечительства – при осуществлении расходов на страхование соответственно лиц, состоящих в отношениях близкого родства, подопечных, в том числе бывших ранее подопечными;</w:t>
      </w:r>
    </w:p>
    <w:p w14:paraId="186473E9" w14:textId="77777777" w:rsidR="00000000" w:rsidRDefault="0050258C">
      <w:pPr>
        <w:pStyle w:val="a3"/>
      </w:pPr>
      <w:r>
        <w:t>справки о до</w:t>
      </w:r>
      <w:r>
        <w:t>ходах физических лиц по установленной форме, иных документов, подтверждающих получение дохода, – при предоставлении социального налогового вычета налоговым органом.</w:t>
      </w:r>
    </w:p>
    <w:p w14:paraId="60BF63C5" w14:textId="77777777" w:rsidR="00000000" w:rsidRDefault="0050258C">
      <w:pPr>
        <w:pStyle w:val="a3"/>
      </w:pPr>
      <w:r>
        <w:t>5. Документы, подтверждающие фактическую оплату услуг в сфере образования, погашение (возвр</w:t>
      </w:r>
      <w:r>
        <w:t xml:space="preserve">ат) кредитов, займов (включая проценты по ним), оплату или возмещение страховых взносов, должны содержать информацию о фамилии, имени, отчестве (если таковое имеется) плательщика, либо лица, получение образования которого оплатил плательщик, либо лица, за </w:t>
      </w:r>
      <w:r>
        <w:t>которое произведены оплата или возмещение страховых взносов, сумме и дате оплаты или возмещения, назначении платежа, если такие требования предусмотрены законодательством, регулирующим порядок оформления указанных документов. В случае, если документы не со</w:t>
      </w:r>
      <w:r>
        <w:t>держат указанных реквизитов, к ним прилагается информация получателя платежа, содержащая недостающие сведения.</w:t>
      </w:r>
    </w:p>
    <w:p w14:paraId="296375C4" w14:textId="77777777" w:rsidR="00000000" w:rsidRDefault="0050258C">
      <w:pPr>
        <w:pStyle w:val="a3"/>
      </w:pPr>
      <w:r>
        <w:t>6. Налоговому агенту или налоговому органу могут быть представлены копии документов, подтверждающих фактическую оплату услуг в сфере образования,</w:t>
      </w:r>
      <w:r>
        <w:t xml:space="preserve"> погашение (возврат) кредитов, займов (включая проценты по ним), оплату или возмещение страховых взносов (далее в настоящем пункте – документы на оплату). В этом случае налоговым агентом или налоговым органом представленные копии документов сверяются с их </w:t>
      </w:r>
      <w:r>
        <w:t>оригиналами, о чем делается соответствующая отметка на копиях документов, а на оригиналах этих документов – отметка о сумме предоставленного социального налогового вычета.</w:t>
      </w:r>
    </w:p>
    <w:p w14:paraId="67A99F4A" w14:textId="77777777" w:rsidR="00000000" w:rsidRDefault="0050258C">
      <w:pPr>
        <w:pStyle w:val="a3"/>
      </w:pPr>
      <w:r>
        <w:t>Документы, являющиеся основанием для предоставления социальных налоговых вычетов, за</w:t>
      </w:r>
      <w:r>
        <w:t xml:space="preserve"> исключением документов на оплату, представленные налоговому агенту или налоговому органу в предыдущем налоговом периоде, в последующие налоговые периоды повторно этим налоговому агенту или налоговому органу не представляются.</w:t>
      </w:r>
    </w:p>
    <w:p w14:paraId="7150D7D6" w14:textId="77777777" w:rsidR="00000000" w:rsidRDefault="0050258C">
      <w:pPr>
        <w:pStyle w:val="a3"/>
      </w:pPr>
      <w:r>
        <w:t>В случае утери плательщиком д</w:t>
      </w:r>
      <w:r>
        <w:t>окументов на оплату налоговому агенту или налоговому органу представляется письменное подтверждение получателя денежных средств о поступлении таких средств с указанием фамилии, имени, отчества (если таковое имеется) плательщика, либо лица, получение образо</w:t>
      </w:r>
      <w:r>
        <w:t>вания которого оплатил плательщик, либо лица, за которое произведены оплата или возмещение страховых взносов, сумме и дате оплаты или возмещения, назначении платежа.</w:t>
      </w:r>
    </w:p>
    <w:p w14:paraId="4575138B" w14:textId="77777777" w:rsidR="00000000" w:rsidRDefault="0050258C">
      <w:pPr>
        <w:pStyle w:val="a3"/>
      </w:pPr>
      <w:r>
        <w:t>7. Если в налоговом периоде социальные налоговые вычеты плательщику не предоставлялись или</w:t>
      </w:r>
      <w:r>
        <w:t xml:space="preserve"> были предоставлены не в полном объеме, то неиспользованные суммы переносятся на последующие налоговые периоды до полного их использования.</w:t>
      </w:r>
    </w:p>
    <w:p w14:paraId="377B9D6E" w14:textId="77777777" w:rsidR="00000000" w:rsidRDefault="0050258C">
      <w:pPr>
        <w:spacing w:after="240"/>
        <w:rPr>
          <w:rFonts w:eastAsia="Times New Roman"/>
        </w:rPr>
      </w:pPr>
    </w:p>
    <w:p w14:paraId="1C5347F3" w14:textId="77777777" w:rsidR="00000000" w:rsidRDefault="0050258C">
      <w:pPr>
        <w:jc w:val="center"/>
        <w:rPr>
          <w:rFonts w:eastAsia="Times New Roman"/>
        </w:rPr>
      </w:pPr>
      <w:r>
        <w:rPr>
          <w:rFonts w:eastAsia="Times New Roman"/>
          <w:b/>
          <w:bCs/>
        </w:rPr>
        <w:t>Статья 211.</w:t>
      </w:r>
      <w:r>
        <w:rPr>
          <w:rFonts w:eastAsia="Times New Roman"/>
        </w:rPr>
        <w:t xml:space="preserve"> Имущественные налоговые вычеты</w:t>
      </w:r>
    </w:p>
    <w:p w14:paraId="41FBF797" w14:textId="77777777" w:rsidR="00000000" w:rsidRDefault="0050258C">
      <w:pPr>
        <w:rPr>
          <w:rFonts w:eastAsia="Times New Roman"/>
        </w:rPr>
      </w:pPr>
    </w:p>
    <w:p w14:paraId="7A562C2D" w14:textId="77777777" w:rsidR="00000000" w:rsidRDefault="0050258C">
      <w:pPr>
        <w:pStyle w:val="a3"/>
      </w:pPr>
      <w:r>
        <w:t xml:space="preserve">1. При определении размера налоговой базы в соответствии с пунктами </w:t>
      </w:r>
      <w:r>
        <w:t xml:space="preserve">3, 4 и 9 </w:t>
      </w:r>
      <w:hyperlink r:id="rId569" w:history="1">
        <w:r>
          <w:rPr>
            <w:rStyle w:val="a4"/>
          </w:rPr>
          <w:t>статьи 199 настоящего Кодекса</w:t>
        </w:r>
      </w:hyperlink>
      <w:r>
        <w:t xml:space="preserve"> плательщик имеет право на получение следующих имущественных налоговых вычетов:</w:t>
      </w:r>
    </w:p>
    <w:p w14:paraId="56E9AFC2" w14:textId="77777777" w:rsidR="00000000" w:rsidRDefault="0050258C">
      <w:pPr>
        <w:pStyle w:val="a3"/>
      </w:pPr>
      <w:r>
        <w:t xml:space="preserve">1.1. в сумме фактически произведенных плательщиком и членами его семьи </w:t>
      </w:r>
      <w:r>
        <w:t>(супругом (супругой), их детьми и иными лицами, признанными в судебном порядке членами семьи плательщика), состоящими на учете нуждающихся в улучшении жилищных условий или состоявшими на таком учете на момент заключения договора купли-продажи, предусматрив</w:t>
      </w:r>
      <w:r>
        <w:t>ающего оплату цены одноквартирного жилого дома или квартиры в рассрочку, кредитного договора или договора займа, расходов на строительство, в том числе путем приобретения жилищных облигаций, либо приобретение на территории Республики Беларусь одноквартирно</w:t>
      </w:r>
      <w:r>
        <w:t>го жилого дома или квартиры, в том числе в соответствии с договором финансовой аренды (лизинга), предусматривающим выкуп предмета лизинга, а также на погашение (возврат) кредитов банков, займов, полученных от белорусских организаций или белорусских индивид</w:t>
      </w:r>
      <w:r>
        <w:t>уальных предпринимателей (включая проценты по ним, за исключением процентов, уплаченных за несвоевременное погашение (возврат) кредитов, займов и (или) за несвоевременную уплату процентов по кредитам, займам), фактически израсходованных ими на строительств</w:t>
      </w:r>
      <w:r>
        <w:t>о, приобретение жилищных облигаций либо приобретение на территории Республики Беларусь одноквартирного жилого дома или квартиры.</w:t>
      </w:r>
    </w:p>
    <w:p w14:paraId="5E089797" w14:textId="77777777" w:rsidR="00000000" w:rsidRDefault="0050258C">
      <w:pPr>
        <w:pStyle w:val="a3"/>
      </w:pPr>
      <w:r>
        <w:t>Для целей применения настоящего вычета строительством признается строительная деятельность по возведению, реконструкции объекта</w:t>
      </w:r>
      <w:r>
        <w:t>, включающая выполнение организационно-технических мероприятий, подготовку разрешительной и проектной документации на возведение, реконструкцию объекта, выполнение строительных, специальных, монтажных и пусконаладочных работ, в том числе монтаж и установку</w:t>
      </w:r>
      <w:r>
        <w:t xml:space="preserve"> систем, обеспечивающих функционирование объекта (электрических, водопроводных систем, систем водо-, газоснабжения, канализации, систем отопления).</w:t>
      </w:r>
    </w:p>
    <w:p w14:paraId="0AAC6E33" w14:textId="77777777" w:rsidR="00000000" w:rsidRDefault="0050258C">
      <w:pPr>
        <w:pStyle w:val="a3"/>
      </w:pPr>
      <w:r>
        <w:t xml:space="preserve">Право на имущественный налоговый вычет имеют плательщики и члены их семей, состоящие на учете нуждающихся в </w:t>
      </w:r>
      <w:r>
        <w:t>улучшении жилищных условий или состоявшие на таком учете на момент заключения договора купли-продажи, предусматривающего оплату цены одноквартирного жилого дома или квартиры в рассрочку, кредитного договора или договора займа в местном исполнительном и рас</w:t>
      </w:r>
      <w:r>
        <w:t>порядительном органе, иных государственных органах и других государственных организациях, организациях негосударственной формы собственности, в случае, если они были признаны нуждающимися в улучшении жилищных условий по основаниям, установленным законодате</w:t>
      </w:r>
      <w:r>
        <w:t>льными актами.</w:t>
      </w:r>
    </w:p>
    <w:p w14:paraId="140C550D" w14:textId="77777777" w:rsidR="00000000" w:rsidRDefault="0050258C">
      <w:pPr>
        <w:pStyle w:val="a3"/>
      </w:pPr>
      <w:r>
        <w:t xml:space="preserve">При реконструкции объекта недвижимости право на имущественный налоговый вычет имеют плательщики и члены их семей, осуществившие на основании договора строительного подряда реконструкцию одноквартирного жилого дома или квартиры, при условии, </w:t>
      </w:r>
      <w:r>
        <w:t>что в результате такой реконструкции такие лица утрачивают основания для признания их нуждающимися в улучшении жилищных условий.</w:t>
      </w:r>
    </w:p>
    <w:p w14:paraId="382781E1" w14:textId="77777777" w:rsidR="00000000" w:rsidRDefault="0050258C">
      <w:pPr>
        <w:pStyle w:val="a3"/>
      </w:pPr>
      <w:r>
        <w:t>При строительстве одноквартирного жилого дома или квартиры с привлечением застройщика и (или) подрядчика фактически произведенн</w:t>
      </w:r>
      <w:r>
        <w:t>ые плательщиками и членами их семей расходы на такое строительство подлежат вычету в пределах стоимости строительства одноквартирного жилого дома или квартиры, цены объекта долевого строительства квартиры, указанных в договоре о строительстве, а при строит</w:t>
      </w:r>
      <w:r>
        <w:t>ельстве квартиры в составе жилищно-строительного кооператива без заключения договора о строительстве – в пределах стоимости строительства квартиры, указанной в справке (ее копии), выдаваемой такими кооперативами.</w:t>
      </w:r>
    </w:p>
    <w:p w14:paraId="5EAE6A61" w14:textId="77777777" w:rsidR="00000000" w:rsidRDefault="0050258C">
      <w:pPr>
        <w:pStyle w:val="a3"/>
      </w:pPr>
      <w:r>
        <w:t>При строительстве квартиры путем приобретен</w:t>
      </w:r>
      <w:r>
        <w:t>ия жилищных облигаций фактически произведенные плательщиками и членами их семей расходы на такое строительство подлежат вычету в пределах размера денежных средств, подлежащих внесению в оплату стоимости жилого помещения путем приобретения жилищных облигаци</w:t>
      </w:r>
      <w:r>
        <w:t>й, указанной в договоре, в соответствии с которым предусматривается строительство жилого помещения для владельца жилищных облигаций.</w:t>
      </w:r>
    </w:p>
    <w:p w14:paraId="6433FCAE" w14:textId="77777777" w:rsidR="00000000" w:rsidRDefault="0050258C">
      <w:pPr>
        <w:pStyle w:val="a3"/>
      </w:pPr>
      <w:r>
        <w:t>При строительстве одноквартирного жилого дома или квартиры, осуществляемом плательщиком без привлечения застройщика или под</w:t>
      </w:r>
      <w:r>
        <w:t>рядчика, расходы на такое строительство подлежат вычету в пределах стоимости строительства, указанной таким плательщиком в заявлении, представляемом налоговому агенту или налоговому органу. Расходы на такое строительство, понесенные плательщиком после прин</w:t>
      </w:r>
      <w:r>
        <w:t>ятия решения об утверждении акта приемки одноквартирного жилого дома или квартиры в эксплуатацию, не подлежат имущественному налоговому вычету. Выписка (ее копия) из решения (приказа, постановления, распоряжения) лица (органа), назначившего приемочную коми</w:t>
      </w:r>
      <w:r>
        <w:t>ссию, об утверждении акта приемки одноквартирного жилого дома или квартиры в эксплуатацию представляется плательщиком налоговому агенту или налоговому органу не позднее одного месяца после приема таких жилого дома или квартиры в эксплуатацию.</w:t>
      </w:r>
    </w:p>
    <w:p w14:paraId="39717933" w14:textId="77777777" w:rsidR="00000000" w:rsidRDefault="0050258C">
      <w:pPr>
        <w:pStyle w:val="a3"/>
      </w:pPr>
      <w:r>
        <w:t>При приобрете</w:t>
      </w:r>
      <w:r>
        <w:t>нии одноквартирного жилого дома или квартиры в соответствии с договором финансовой аренды (лизинга), предусматривающим выкуп предмета лизинга, фактически произведенные расходы на такое приобретение подлежат вычету в пределах оплаты стоимости предмета лизин</w:t>
      </w:r>
      <w:r>
        <w:t>га – одноквартирного жилого дома или квартиры, указанной в договоре финансовой аренды (лизинга).</w:t>
      </w:r>
    </w:p>
    <w:p w14:paraId="51437923" w14:textId="77777777" w:rsidR="00000000" w:rsidRDefault="0050258C">
      <w:pPr>
        <w:pStyle w:val="a3"/>
      </w:pPr>
      <w:r>
        <w:t>При приобретении одноквартирного жилого дома или квартиры в соответствии с договором создания объекта долевого строительства с последующим оформлением договора купли-продажи, предусматривающего оплату цены одноквартирного жилого дома или квартиры в рассроч</w:t>
      </w:r>
      <w:r>
        <w:t>ку, фактически произведенные расходы на такое приобретение подлежат вычету в пределах цены одноквартирного жилого дома или квартиры, указанной в договоре купли-продажи.</w:t>
      </w:r>
    </w:p>
    <w:p w14:paraId="248B04DD" w14:textId="77777777" w:rsidR="00000000" w:rsidRDefault="0050258C">
      <w:pPr>
        <w:pStyle w:val="a3"/>
      </w:pPr>
      <w:r>
        <w:t>Имущественный налоговый вычет в сумме расходов, направленных на строительство однокварт</w:t>
      </w:r>
      <w:r>
        <w:t>ирного жилого дома, предоставляется после получения свидетельства (удостоверения) о государственной регистрации земельного участка и прав на него, или государственного акта на право частной собственности, пожизненного наследуемого владения, или договора ар</w:t>
      </w:r>
      <w:r>
        <w:t>енды земельного участка, предоставленного для строительства и обслуживания жилого дома.</w:t>
      </w:r>
    </w:p>
    <w:p w14:paraId="04466143" w14:textId="77777777" w:rsidR="00000000" w:rsidRDefault="0050258C">
      <w:pPr>
        <w:pStyle w:val="a3"/>
      </w:pPr>
      <w:r>
        <w:t>Имущественный налоговый вычет в сумме расходов на приобретение на территории Республики Беларусь одноквартирного жилого дома или квартиры предоставляется после государс</w:t>
      </w:r>
      <w:r>
        <w:t>твенной регистрации права собственности на одноквартирный жилой дом или квартиру, за исключением следующих случаев:</w:t>
      </w:r>
    </w:p>
    <w:p w14:paraId="1B0E0C0D" w14:textId="77777777" w:rsidR="00000000" w:rsidRDefault="0050258C">
      <w:pPr>
        <w:pStyle w:val="a3"/>
      </w:pPr>
      <w:r>
        <w:t>при приобретении жилья по договору финансовой аренды (лизинга) такой вычет предоставляется после подписания акта приемки-передачи предмета л</w:t>
      </w:r>
      <w:r>
        <w:t>изинга;</w:t>
      </w:r>
    </w:p>
    <w:p w14:paraId="04F117DB" w14:textId="77777777" w:rsidR="00000000" w:rsidRDefault="0050258C">
      <w:pPr>
        <w:pStyle w:val="a3"/>
      </w:pPr>
      <w:r>
        <w:t>при приобретении одноквартирного жилого дома или квартиры в соответствии с договором создания объекта долевого строительства с последующим оформлением договора купли-продажи, предусматривающего оплату цены одноквартирного жилого дома или квартиры в</w:t>
      </w:r>
      <w:r>
        <w:t xml:space="preserve"> рассрочку, такой вычет предоставляется после дня заключения договора создания объекта долевого строительства.</w:t>
      </w:r>
    </w:p>
    <w:p w14:paraId="302CEAD3" w14:textId="77777777" w:rsidR="00000000" w:rsidRDefault="0050258C">
      <w:pPr>
        <w:pStyle w:val="a3"/>
      </w:pPr>
      <w:r>
        <w:t>В состав фактически произведенных расходов на строительство либо приобретение одноквартирного жилого дома или квартиры включаются в том числе:</w:t>
      </w:r>
    </w:p>
    <w:p w14:paraId="46397852" w14:textId="77777777" w:rsidR="00000000" w:rsidRDefault="0050258C">
      <w:pPr>
        <w:pStyle w:val="a3"/>
      </w:pPr>
      <w:r>
        <w:t>ра</w:t>
      </w:r>
      <w:r>
        <w:t>сходы на приобретение одноквартирного жилого дома или квартиры;</w:t>
      </w:r>
    </w:p>
    <w:p w14:paraId="25C9A933" w14:textId="77777777" w:rsidR="00000000" w:rsidRDefault="0050258C">
      <w:pPr>
        <w:pStyle w:val="a3"/>
      </w:pPr>
      <w:r>
        <w:t>расходы на работы, связанные с внутренней отделкой одноквартирного жилого дома или квартиры, – при строительстве одноквартирного жилого дома или квартиры;</w:t>
      </w:r>
    </w:p>
    <w:p w14:paraId="446CC0F9" w14:textId="77777777" w:rsidR="00000000" w:rsidRDefault="0050258C">
      <w:pPr>
        <w:pStyle w:val="a3"/>
      </w:pPr>
      <w:r>
        <w:t>расходы на разработку проектно-сметно</w:t>
      </w:r>
      <w:r>
        <w:t>й документации;</w:t>
      </w:r>
    </w:p>
    <w:p w14:paraId="1B33FA2F" w14:textId="77777777" w:rsidR="00000000" w:rsidRDefault="0050258C">
      <w:pPr>
        <w:pStyle w:val="a3"/>
      </w:pPr>
      <w:r>
        <w:t>расходы на приобретение строительных и отделочных материалов;</w:t>
      </w:r>
    </w:p>
    <w:p w14:paraId="34119BDD" w14:textId="77777777" w:rsidR="00000000" w:rsidRDefault="0050258C">
      <w:pPr>
        <w:pStyle w:val="a3"/>
      </w:pPr>
      <w:r>
        <w:t>расходы по газификации одноквартирного жилого дома, в том числе расходы на оплату стоимости проектирования и строительства газопровода-отвода и внутридомовой системы газоснабжени</w:t>
      </w:r>
      <w:r>
        <w:t>я;</w:t>
      </w:r>
    </w:p>
    <w:p w14:paraId="22954F5E" w14:textId="77777777" w:rsidR="00000000" w:rsidRDefault="0050258C">
      <w:pPr>
        <w:pStyle w:val="a3"/>
      </w:pPr>
      <w:r>
        <w:t>расходы на приобретение жилищных облигаций;</w:t>
      </w:r>
    </w:p>
    <w:p w14:paraId="55129A12" w14:textId="77777777" w:rsidR="00000000" w:rsidRDefault="0050258C">
      <w:pPr>
        <w:pStyle w:val="a3"/>
      </w:pPr>
      <w:r>
        <w:t>расходы по оплате лизинговых платежей в соответствии с договором финансовой аренды (лизинга), предусматривающим выкуп предмета лизинга, в части оплаты стоимости предмета лизинга – одноквартирного жилого дома и</w:t>
      </w:r>
      <w:r>
        <w:t>ли квартиры.</w:t>
      </w:r>
    </w:p>
    <w:p w14:paraId="45AD84F9" w14:textId="77777777" w:rsidR="00000000" w:rsidRDefault="0050258C">
      <w:pPr>
        <w:pStyle w:val="a3"/>
      </w:pPr>
      <w:r>
        <w:t>При приобретении одноквартирного жилого дома или квартиры в общую долевую собственность размер имущественного налогового вычета распределяется между участниками общей долевой собственности пропорционально их доле.</w:t>
      </w:r>
    </w:p>
    <w:p w14:paraId="2CD31588" w14:textId="77777777" w:rsidR="00000000" w:rsidRDefault="0050258C">
      <w:pPr>
        <w:pStyle w:val="a3"/>
      </w:pPr>
      <w:r>
        <w:t>При приобретении одноквартирн</w:t>
      </w:r>
      <w:r>
        <w:t>ого жилого дома или квартиры в общую совместную собственность размер имущественного налогового вычета распределяется между участниками общей совместной собственности в соответствии с их письменным заявлением.</w:t>
      </w:r>
    </w:p>
    <w:p w14:paraId="38EDCA6A" w14:textId="77777777" w:rsidR="00000000" w:rsidRDefault="0050258C">
      <w:pPr>
        <w:pStyle w:val="a3"/>
      </w:pPr>
      <w:r>
        <w:t>В случае получения (частичного получения) плате</w:t>
      </w:r>
      <w:r>
        <w:t>льщиком имущественного налогового вычета такой плательщик не вправе получить вычет в отношении иной квартиры или иного одноквартирного жилого дома.</w:t>
      </w:r>
    </w:p>
    <w:p w14:paraId="157B0D57" w14:textId="77777777" w:rsidR="00000000" w:rsidRDefault="0050258C">
      <w:pPr>
        <w:pStyle w:val="a3"/>
      </w:pPr>
      <w:r>
        <w:t>Если в налоговом периоде имущественный налоговый вычет плательщику не предоставлялся или такой вычет был пре</w:t>
      </w:r>
      <w:r>
        <w:t>доставлен не в полном объеме, то неиспользованная сумма переносится на последующие налоговые периоды до полного ее использования.</w:t>
      </w:r>
    </w:p>
    <w:p w14:paraId="2CBB8B5D" w14:textId="77777777" w:rsidR="00000000" w:rsidRDefault="0050258C">
      <w:pPr>
        <w:pStyle w:val="a3"/>
      </w:pPr>
      <w:r>
        <w:t>Имущественный налоговый вычет, предусмотренный настоящим подпунктом, предоставляется плательщику:</w:t>
      </w:r>
    </w:p>
    <w:p w14:paraId="31DE3093" w14:textId="77777777" w:rsidR="00000000" w:rsidRDefault="0050258C">
      <w:pPr>
        <w:pStyle w:val="a3"/>
      </w:pPr>
      <w:r>
        <w:t>в течение налогового периода</w:t>
      </w:r>
      <w:r>
        <w:t xml:space="preserve"> – налоговым агентом, являющимся для него местом основной работы (службы, учебы);</w:t>
      </w:r>
    </w:p>
    <w:p w14:paraId="33FA3D50" w14:textId="77777777" w:rsidR="00000000" w:rsidRDefault="0050258C">
      <w:pPr>
        <w:pStyle w:val="a3"/>
      </w:pPr>
      <w:r>
        <w:t>по окончании налогового периода – налоговым органом по доходам, полученным не по месту основной работы (службы, учебы) и (или) подлежащим налогообложению в соответствии с пун</w:t>
      </w:r>
      <w:r>
        <w:t xml:space="preserve">ктом 1 </w:t>
      </w:r>
      <w:hyperlink r:id="rId570" w:history="1">
        <w:r>
          <w:rPr>
            <w:rStyle w:val="a4"/>
          </w:rPr>
          <w:t>статьи 219 настоящего Кодекса</w:t>
        </w:r>
      </w:hyperlink>
      <w:r>
        <w:t>, при подаче налоговой декларации (расчета).</w:t>
      </w:r>
    </w:p>
    <w:p w14:paraId="220EEB99" w14:textId="77777777" w:rsidR="00000000" w:rsidRDefault="0050258C">
      <w:pPr>
        <w:pStyle w:val="a3"/>
      </w:pPr>
      <w:r>
        <w:t>Индивидуальные предприниматели, нотариусы, не имеющие в течение отчетного или налогового периода места основ</w:t>
      </w:r>
      <w:r>
        <w:t>ной работы (службы, учебы), применяют имущественный налоговый вычет при исчислении подоходного налога с физических лиц за отчетный или налоговый период с доходов, полученных соответственно от осуществления предпринимательской, нотариальной деятельности;</w:t>
      </w:r>
    </w:p>
    <w:p w14:paraId="317115A3" w14:textId="77777777" w:rsidR="00000000" w:rsidRDefault="0050258C">
      <w:pPr>
        <w:pStyle w:val="a3"/>
      </w:pPr>
      <w:r>
        <w:t>1.</w:t>
      </w:r>
      <w:r>
        <w:t>2. в сумме фактически произведенных и документально подтвержденных расходов, связанных с приобретением или отчуждением возмездно отчуждаемого имущества (за исключением ценных бумаг и финансовых инструментов срочных сделок, доли (части доли) в уставном фонд</w:t>
      </w:r>
      <w:r>
        <w:t>е (пая (части пая)) организации, предприятия как имущественного комплекса).</w:t>
      </w:r>
    </w:p>
    <w:p w14:paraId="5A57EBE0" w14:textId="77777777" w:rsidR="00000000" w:rsidRDefault="0050258C">
      <w:pPr>
        <w:pStyle w:val="a3"/>
      </w:pPr>
      <w:r>
        <w:t>В состав расходов, связанных с приобретением возмездно отчуждаемого имущества или его отчуждением, включаются в том числе:</w:t>
      </w:r>
    </w:p>
    <w:p w14:paraId="7A00CC29" w14:textId="77777777" w:rsidR="00000000" w:rsidRDefault="0050258C">
      <w:pPr>
        <w:pStyle w:val="a3"/>
      </w:pPr>
      <w:r>
        <w:t>расходы на строительство имущества, в том числе путем при</w:t>
      </w:r>
      <w:r>
        <w:t>обретения жилищных облигаций;</w:t>
      </w:r>
    </w:p>
    <w:p w14:paraId="0BA52E4B" w14:textId="77777777" w:rsidR="00000000" w:rsidRDefault="0050258C">
      <w:pPr>
        <w:pStyle w:val="a3"/>
      </w:pPr>
      <w:r>
        <w:t>расходы на приобретение имущества, в том числе в соответствии с договором финансовой аренды (лизинга), предусматривающим выкуп предмета лизинга;</w:t>
      </w:r>
    </w:p>
    <w:p w14:paraId="5AEDAE37" w14:textId="77777777" w:rsidR="00000000" w:rsidRDefault="0050258C">
      <w:pPr>
        <w:pStyle w:val="a3"/>
      </w:pPr>
      <w:r>
        <w:t>расходы на погашение (возврат) кредитов, займов (включая уплату процентов за поль</w:t>
      </w:r>
      <w:r>
        <w:t>зование кредитом, займом), использованных на строительство или приобретение отчуждаемого имущества;</w:t>
      </w:r>
    </w:p>
    <w:p w14:paraId="6B414BF2" w14:textId="77777777" w:rsidR="00000000" w:rsidRDefault="0050258C">
      <w:pPr>
        <w:pStyle w:val="a3"/>
      </w:pPr>
      <w:r>
        <w:t>расходы на модернизацию или реконструкцию капитальных строений (зданий, сооружений) при наличии полученного в установленном порядке разрешения на производст</w:t>
      </w:r>
      <w:r>
        <w:t>во строительных работ, переоборудование транспортных средств, замену номерных агрегатов транспортных средств при внесении соответствующих изменений в регистрационные документы;</w:t>
      </w:r>
    </w:p>
    <w:p w14:paraId="430B6632" w14:textId="77777777" w:rsidR="00000000" w:rsidRDefault="0050258C">
      <w:pPr>
        <w:pStyle w:val="a3"/>
      </w:pPr>
      <w:r>
        <w:t>расходы на уплату государственных пошлин, таможенных пошлин и таможенных сборов</w:t>
      </w:r>
      <w:r>
        <w:t>, утилизационного сбора, консульского сбора, нотариального тарифа, оплату услуг правового и технического характера в соответствии с законодательными актами о государственной регистрации недвижимого имущества, прав на него и сделок с ним, комиссионных возна</w:t>
      </w:r>
      <w:r>
        <w:t>граждений при совершении сделки, оплату риэлтерских услуг, расходы на рекламу отчуждаемого имущества при условии, что обязанности по несению таких расходов возложены законодательством либо договором на плательщика, получившего доход.</w:t>
      </w:r>
    </w:p>
    <w:p w14:paraId="275C5991" w14:textId="77777777" w:rsidR="00000000" w:rsidRDefault="0050258C">
      <w:pPr>
        <w:pStyle w:val="a3"/>
      </w:pPr>
      <w:r>
        <w:t>В состав расходов, свя</w:t>
      </w:r>
      <w:r>
        <w:t>занных с приобретением возмездно отчуждаемого имущества или его отчуждением, если имущество приобреталось в собственность с частичной оплатой либо на безвозмездной основе, включаются также суммы, с которых был исчислен и уплачен подоходный налог с физическ</w:t>
      </w:r>
      <w:r>
        <w:t>их лиц при приобретении такого имущества, а также суммы, не подлежащие налогообложению или не признаваемые объектами налогообложения в соответствии с действовавшим законодательством на момент приобретения капитальных строений (зданий, сооружений), в том чи</w:t>
      </w:r>
      <w:r>
        <w:t>сле незавершенных строительством, гаражей, машино-мест, земельных участков, механических транспортных средств (долей в праве собственности на указанное имущество).</w:t>
      </w:r>
    </w:p>
    <w:p w14:paraId="1CE4DB81" w14:textId="77777777" w:rsidR="00000000" w:rsidRDefault="0050258C">
      <w:pPr>
        <w:pStyle w:val="a3"/>
      </w:pPr>
      <w:r>
        <w:t>Расходами на приватизацию жилого помещения, его части безвозмездно (с учетом или без учета жилищной квоты, суммы квот) признаются оценочная стоимость этого имущества, определенная на дату отчуждения жилого помещения, его части территориальными организациям</w:t>
      </w:r>
      <w:r>
        <w:t>и по государственной регистрации недвижимого имущества, прав на него и сделок с ним, а при отсутствии такой стоимости – стоимость, определенная в порядке, установленном законодательством для исчисления налога на недвижимость с физических лиц.</w:t>
      </w:r>
    </w:p>
    <w:p w14:paraId="12C5B6D0" w14:textId="77777777" w:rsidR="00000000" w:rsidRDefault="0050258C">
      <w:pPr>
        <w:pStyle w:val="a3"/>
      </w:pPr>
      <w:r>
        <w:t>Расходы, связ</w:t>
      </w:r>
      <w:r>
        <w:t>анные с приобретением возмездно отчуждаемого имущества или его отчуждением и произведенные в белорусских рублях, подлежат пересчету в доллары США по официальному курсу, установленному Национальным банком на день осуществления таких расходов. Определенные в</w:t>
      </w:r>
      <w:r>
        <w:t xml:space="preserve"> долларах США расходы пересчитываются в белорусские рубли по официальному курсу, установленному Национальным банком на дату фактического получения доходов от возмездного отчуждения имущества.</w:t>
      </w:r>
    </w:p>
    <w:p w14:paraId="4602FFF6" w14:textId="77777777" w:rsidR="00000000" w:rsidRDefault="0050258C">
      <w:pPr>
        <w:pStyle w:val="a3"/>
      </w:pPr>
      <w:r>
        <w:t>Если курс белорусского рубля по отношению к доллару США, установ</w:t>
      </w:r>
      <w:r>
        <w:t>ленный Национальным банком на день осуществления таких расходов, больше курса белорусского рубля по отношению к доллару США, установленного Национальным банком на дату фактического получения доходов от возмездного отчуждения имущества, то пересчет, указанн</w:t>
      </w:r>
      <w:r>
        <w:t>ый в части пятой настоящего подпункта, не производится.</w:t>
      </w:r>
    </w:p>
    <w:p w14:paraId="7C225542" w14:textId="77777777" w:rsidR="00000000" w:rsidRDefault="0050258C">
      <w:pPr>
        <w:pStyle w:val="a3"/>
      </w:pPr>
      <w:r>
        <w:t>Расходы, связанные с приобретением возмездно отчуждаемого имущества и (или) его отчуждением и произведенные в иностранной валюте, подлежат пересчету в белорусские рубли по официальному курсу белорусск</w:t>
      </w:r>
      <w:r>
        <w:t>ого рубля к соответствующей иностранной валюте, установленному Национальным банком на дату фактического получения плательщиком доходов от возмездного отчуждения имущества.</w:t>
      </w:r>
    </w:p>
    <w:p w14:paraId="4C2DBD76" w14:textId="77777777" w:rsidR="00000000" w:rsidRDefault="0050258C">
      <w:pPr>
        <w:pStyle w:val="a3"/>
      </w:pPr>
      <w:r>
        <w:t>При возмездном отчуждении имущества, находящегося в общей долевой собственности, раз</w:t>
      </w:r>
      <w:r>
        <w:t>мер имущественного налогового вычета распределяется между участниками общей долевой собственности пропорционально их доле.</w:t>
      </w:r>
    </w:p>
    <w:p w14:paraId="11CA34B5" w14:textId="77777777" w:rsidR="00000000" w:rsidRDefault="0050258C">
      <w:pPr>
        <w:pStyle w:val="a3"/>
      </w:pPr>
      <w:r>
        <w:t>При получении дохода в виде частичной оплаты имущества расходы, связанные с приобретением такого имущества, исключаются пропорциональ</w:t>
      </w:r>
      <w:r>
        <w:t>но размеру частичной оплаты имущества.</w:t>
      </w:r>
    </w:p>
    <w:p w14:paraId="1554B941" w14:textId="77777777" w:rsidR="00000000" w:rsidRDefault="0050258C">
      <w:pPr>
        <w:pStyle w:val="a3"/>
      </w:pPr>
      <w:r>
        <w:t>Вместо получения имущественного налогового вычета в сумме фактически произведенных и документально подтвержденных расходов, связанных с приобретением или отчуждением возмездно отчуждаемого имущества, плательщики имеют</w:t>
      </w:r>
      <w:r>
        <w:t xml:space="preserve"> право на получение имущественного налогового вычета в размере двадцать (20) процентов суммы подлежащих налогообложению доходов, полученных от отчуждения такого имущества.</w:t>
      </w:r>
    </w:p>
    <w:p w14:paraId="6E53C09C" w14:textId="77777777" w:rsidR="00000000" w:rsidRDefault="0050258C">
      <w:pPr>
        <w:pStyle w:val="a3"/>
      </w:pPr>
      <w:r>
        <w:t xml:space="preserve">При определении налоговой базы налоговый вычет в размере фактически произведенных и </w:t>
      </w:r>
      <w:r>
        <w:t>документально подтвержденных расходов, связанных с приобретением возмездно отчуждаемого имущества или его отчуждением, не может предоставляться одновременно с налоговым вычетом в размере двадцать (20) процентов суммы подлежащих налогообложению доходов, пол</w:t>
      </w:r>
      <w:r>
        <w:t>ученных от возмездного отчуждения имущества.</w:t>
      </w:r>
    </w:p>
    <w:p w14:paraId="1E112440" w14:textId="77777777" w:rsidR="00000000" w:rsidRDefault="0050258C">
      <w:pPr>
        <w:pStyle w:val="a3"/>
      </w:pPr>
      <w:r>
        <w:t>Положения настоящего подпункта не распространяются на доходы, полученные плательщиком от возмездного отчуждения имущества в связи с осуществлением им предпринимательской деятельности, за исключением случаев полу</w:t>
      </w:r>
      <w:r>
        <w:t>чения указанных доходов после прекращения такой деятельности и исключения плательщика из Единого государственного регистра юридических лиц и индивидуальных предпринимателей.</w:t>
      </w:r>
    </w:p>
    <w:p w14:paraId="12A85D3B" w14:textId="77777777" w:rsidR="00000000" w:rsidRDefault="0050258C">
      <w:pPr>
        <w:pStyle w:val="a3"/>
      </w:pPr>
      <w:r>
        <w:t>Имущественный налоговый вычет, предусмотренный настоящим подпунктом, предоставляет</w:t>
      </w:r>
      <w:r>
        <w:t>ся по выбору плательщика:</w:t>
      </w:r>
    </w:p>
    <w:p w14:paraId="600D59D4" w14:textId="77777777" w:rsidR="00000000" w:rsidRDefault="0050258C">
      <w:pPr>
        <w:pStyle w:val="a3"/>
      </w:pPr>
      <w:r>
        <w:t>в течение налогового периода – налоговым агентом в размере двадцать (20) процентов суммы подлежащих налогообложению доходов, полученных от возмездного отчуждения имущества;</w:t>
      </w:r>
    </w:p>
    <w:p w14:paraId="7B3BF919" w14:textId="77777777" w:rsidR="00000000" w:rsidRDefault="0050258C">
      <w:pPr>
        <w:pStyle w:val="a3"/>
      </w:pPr>
      <w:r>
        <w:t>по окончании налогового периода – налоговым органом при п</w:t>
      </w:r>
      <w:r>
        <w:t>редставлении плательщиком документов, подтверждающих право на получение вычета. Налоговым органом вычет предоставляется по выбору плательщика в сумме фактически произведенных и документально подтвержденных расходов или в размере двадцать (20) процентов сум</w:t>
      </w:r>
      <w:r>
        <w:t>мы подлежащих налогообложению доходов, полученных от возмездного отчуждения имущества.</w:t>
      </w:r>
    </w:p>
    <w:p w14:paraId="46D0212D" w14:textId="77777777" w:rsidR="00000000" w:rsidRDefault="0050258C">
      <w:pPr>
        <w:pStyle w:val="a3"/>
      </w:pPr>
      <w:r>
        <w:t>2. Имущественный налоговый вычет, установленный подпунктом 1.1 пункта 1 настоящей статьи, предоставляется на основании следующих документов:</w:t>
      </w:r>
    </w:p>
    <w:p w14:paraId="3995A72C" w14:textId="77777777" w:rsidR="00000000" w:rsidRDefault="0050258C">
      <w:pPr>
        <w:pStyle w:val="a3"/>
      </w:pPr>
      <w:r>
        <w:t xml:space="preserve">справки (ее копии) местного </w:t>
      </w:r>
      <w:r>
        <w:t>исполнительного и распорядительного органа или иного государственного органа и других государственных организаций, организаций негосударственной формы собственности по месту работы (службы), подтверждающей, что плательщик и члены его семьи состоят на учете</w:t>
      </w:r>
      <w:r>
        <w:t xml:space="preserve"> нуждающихся в улучшении жилищных условий или состояли на таком учете на момент заключения договора купли-продажи, предусматривающего оплату цены одноквартирного жилого дома или квартиры в рассрочку, кредитного договора или договора займа. Форма справки ут</w:t>
      </w:r>
      <w:r>
        <w:t>верждается Министерством жилищно-коммунального хозяйства;</w:t>
      </w:r>
    </w:p>
    <w:p w14:paraId="3D3B0512" w14:textId="77777777" w:rsidR="00000000" w:rsidRDefault="0050258C">
      <w:pPr>
        <w:pStyle w:val="a3"/>
      </w:pPr>
      <w:r>
        <w:t>выписки (ее копии) из решения общего собрания членов организации застройщиков (собрания уполномоченных) о включении плательщика или члена его семьи, состоящего на учете нуждающихся в улучшении жилищ</w:t>
      </w:r>
      <w:r>
        <w:t>ных условий, в состав жилищно-строительного кооператива – при строительстве квартир в составе жилищно-строительного кооператива;</w:t>
      </w:r>
    </w:p>
    <w:p w14:paraId="1C3E6553" w14:textId="77777777" w:rsidR="00000000" w:rsidRDefault="0050258C">
      <w:pPr>
        <w:pStyle w:val="a3"/>
      </w:pPr>
      <w:r>
        <w:t>копии договора о строительстве одноквартирного жилого дома или квартиры, а при строительстве квартиры в составе жилищно-строите</w:t>
      </w:r>
      <w:r>
        <w:t>льного кооператива без заключения договора на строительство – справки (ее копии) о стоимости строительства квартиры, выдаваемой такими кооперативами;</w:t>
      </w:r>
    </w:p>
    <w:p w14:paraId="20C1D634" w14:textId="77777777" w:rsidR="00000000" w:rsidRDefault="0050258C">
      <w:pPr>
        <w:pStyle w:val="a3"/>
      </w:pPr>
      <w:r>
        <w:t>решения (его копии) местного исполнительного и распорядительного органа либо иного государственного органа</w:t>
      </w:r>
      <w:r>
        <w:t>, другой организации, принявших плательщика или члена его семьи на учет нуждающихся в улучшении жилищных условий, о снятии с такого учета в связи с осуществленной реконструкцией одноквартирного жилого дома или квартиры – в случае осуществления реконструкци</w:t>
      </w:r>
      <w:r>
        <w:t>и одноквартирного жилого дома или квартиры;</w:t>
      </w:r>
    </w:p>
    <w:p w14:paraId="47435372" w14:textId="77777777" w:rsidR="00000000" w:rsidRDefault="0050258C">
      <w:pPr>
        <w:pStyle w:val="a3"/>
      </w:pPr>
      <w:r>
        <w:t>копии договора строительного подряда на реконструкцию одноквартирного жилого дома или квартиры – в случае осуществления реконструкции одноквартирного жилого дома или квартиры;</w:t>
      </w:r>
    </w:p>
    <w:p w14:paraId="7CE50BFC" w14:textId="77777777" w:rsidR="00000000" w:rsidRDefault="0050258C">
      <w:pPr>
        <w:pStyle w:val="a3"/>
      </w:pPr>
      <w:r>
        <w:t>копий документов, подтверждающих рег</w:t>
      </w:r>
      <w:r>
        <w:t>истрацию права собственности на одноквартирный жилой дом или квартиру, договора купли-продажи одноквартирного жилого дома или квартиры, – при приобретении одноквартирного жилого дома или квартиры;</w:t>
      </w:r>
    </w:p>
    <w:p w14:paraId="7A09BF00" w14:textId="77777777" w:rsidR="00000000" w:rsidRDefault="0050258C">
      <w:pPr>
        <w:pStyle w:val="a3"/>
      </w:pPr>
      <w:r>
        <w:t>копии договора создания объекта долевого строительства и ко</w:t>
      </w:r>
      <w:r>
        <w:t>пии договора купли-продажи одноквартирного жилого дома или квартиры, заключенного после расторжения договора создания объекта долевого строительства, – при приобретении одноквартирного жилого дома или квартиры в соответствии с договором создания объекта до</w:t>
      </w:r>
      <w:r>
        <w:t>левого строительства с последующим оформлением договора купли-продажи, предусматривающего оплату цены одноквартирного жилого дома или квартиры в рассрочку;</w:t>
      </w:r>
    </w:p>
    <w:p w14:paraId="62F157F6" w14:textId="77777777" w:rsidR="00000000" w:rsidRDefault="0050258C">
      <w:pPr>
        <w:pStyle w:val="a3"/>
      </w:pPr>
      <w:r>
        <w:t>документов, подтверждающих фактическую оплату цены одноквартирного жилого дома или квартиры, приобре</w:t>
      </w:r>
      <w:r>
        <w:t>тенных в соответствии с договором создания объекта долевого строительства с последующим оформлением договора купли-продажи, предусматривающего оплату такой цены в рассрочку;</w:t>
      </w:r>
    </w:p>
    <w:p w14:paraId="5FC86709" w14:textId="77777777" w:rsidR="00000000" w:rsidRDefault="0050258C">
      <w:pPr>
        <w:pStyle w:val="a3"/>
      </w:pPr>
      <w:r>
        <w:t>документов, подтверждающих фактическую оплату товаров (работ, услуг);</w:t>
      </w:r>
    </w:p>
    <w:p w14:paraId="2625A8FA" w14:textId="77777777" w:rsidR="00000000" w:rsidRDefault="0050258C">
      <w:pPr>
        <w:pStyle w:val="a3"/>
      </w:pPr>
      <w:r>
        <w:t>копии кредит</w:t>
      </w:r>
      <w:r>
        <w:t>ного договора – при получении плательщиком в банках кредитов на строительство либо приобретение на территории Республики Беларусь одноквартирного жилого дома или квартиры, а также на приобретение жилищных облигаций;</w:t>
      </w:r>
    </w:p>
    <w:p w14:paraId="0DD03718" w14:textId="77777777" w:rsidR="00000000" w:rsidRDefault="0050258C">
      <w:pPr>
        <w:pStyle w:val="a3"/>
      </w:pPr>
      <w:r>
        <w:t>копии свидетельства (удостоверения) о го</w:t>
      </w:r>
      <w:r>
        <w:t>сударственной регистрации земельного участка и прав на него, или государственного акта на право частной собственности, пожизненного наследуемого владения, или договора аренды земельного участка, предоставленного для строительства и обслуживания жилого дома</w:t>
      </w:r>
      <w:r>
        <w:t>, – при строительстве одноквартирного жилого дома;</w:t>
      </w:r>
    </w:p>
    <w:p w14:paraId="07DE5702" w14:textId="77777777" w:rsidR="00000000" w:rsidRDefault="0050258C">
      <w:pPr>
        <w:pStyle w:val="a3"/>
      </w:pPr>
      <w:r>
        <w:t>копии договора на приобретение товаров (выполнение работ, оказание услуг) – при строительстве одноквартирного жилого дома. При приобретении таких товаров (выполнении работ, оказании услуг) у физического ли</w:t>
      </w:r>
      <w:r>
        <w:t>ца, не являющегося индивидуальным предпринимателем, в договоре должны быть указаны фамилия, имя, отчество (если таковое имеется), место жительства, серия и номер документа, удостоверяющего личность такого физического лица;</w:t>
      </w:r>
    </w:p>
    <w:p w14:paraId="77BC9F8C" w14:textId="77777777" w:rsidR="00000000" w:rsidRDefault="0050258C">
      <w:pPr>
        <w:pStyle w:val="a3"/>
      </w:pPr>
      <w:r>
        <w:t>документов, подтверждающих фактич</w:t>
      </w:r>
      <w:r>
        <w:t>еское погашение (возврат) кредитов, займов (включая проценты по ним), уплату паевых взносов;</w:t>
      </w:r>
    </w:p>
    <w:p w14:paraId="1A41A410" w14:textId="77777777" w:rsidR="00000000" w:rsidRDefault="0050258C">
      <w:pPr>
        <w:pStyle w:val="a3"/>
      </w:pPr>
      <w:r>
        <w:t>копии договора займа – при получении заемных средств от белорусских организаций и (или) белорусских индивидуальных предпринимателей;</w:t>
      </w:r>
    </w:p>
    <w:p w14:paraId="633FCA5C" w14:textId="77777777" w:rsidR="00000000" w:rsidRDefault="0050258C">
      <w:pPr>
        <w:pStyle w:val="a3"/>
      </w:pPr>
      <w:r>
        <w:t>копий свидетельства о рождении</w:t>
      </w:r>
      <w:r>
        <w:t xml:space="preserve"> ребенка (детей), свидетельства о заключении брака, о расторжении брака, решения суда – при получении имущественного налогового вычета членами семьи;</w:t>
      </w:r>
    </w:p>
    <w:p w14:paraId="21430F61" w14:textId="77777777" w:rsidR="00000000" w:rsidRDefault="0050258C">
      <w:pPr>
        <w:pStyle w:val="a3"/>
      </w:pPr>
      <w:r>
        <w:t>документов, подтверждающих фактическую оплату стоимости приобретения одноквартирного жилого дома или кварт</w:t>
      </w:r>
      <w:r>
        <w:t>иры;</w:t>
      </w:r>
    </w:p>
    <w:p w14:paraId="24B1BB8E" w14:textId="77777777" w:rsidR="00000000" w:rsidRDefault="0050258C">
      <w:pPr>
        <w:pStyle w:val="a3"/>
      </w:pPr>
      <w:r>
        <w:t>копии договора, в соответствии с которым предусматривается строительство жилого помещения для владельца жилищных облигаций;</w:t>
      </w:r>
    </w:p>
    <w:p w14:paraId="5174FCB8" w14:textId="77777777" w:rsidR="00000000" w:rsidRDefault="0050258C">
      <w:pPr>
        <w:pStyle w:val="a3"/>
      </w:pPr>
      <w:r>
        <w:t>документов, подтверждающих фактические расходы на приобретение жилищных облигаций;</w:t>
      </w:r>
    </w:p>
    <w:p w14:paraId="100FF949" w14:textId="77777777" w:rsidR="00000000" w:rsidRDefault="0050258C">
      <w:pPr>
        <w:pStyle w:val="a3"/>
      </w:pPr>
      <w:r>
        <w:t>копии договора финансовой аренды (лизинга), предусматривающего выкуп предмета лизинга – одноквартирного жилого дома или квартиры;</w:t>
      </w:r>
    </w:p>
    <w:p w14:paraId="4FDB2236" w14:textId="77777777" w:rsidR="00000000" w:rsidRDefault="0050258C">
      <w:pPr>
        <w:pStyle w:val="a3"/>
      </w:pPr>
      <w:r>
        <w:t>копии акта приемки-передачи предмета лизинга – при приобретении одноквартирного жилого дома или квартиры в соответствии с дого</w:t>
      </w:r>
      <w:r>
        <w:t>вором финансовой аренды (лизинга), предусматривающим выкуп предмета лизинга;</w:t>
      </w:r>
    </w:p>
    <w:p w14:paraId="24BC5067" w14:textId="77777777" w:rsidR="00000000" w:rsidRDefault="0050258C">
      <w:pPr>
        <w:pStyle w:val="a3"/>
      </w:pPr>
      <w:r>
        <w:t>документов, подтверждающих фактическую оплату лизинговых платежей в соответствии с договором финансовой аренды (лизинга), предусматривающим выкуп предмета лизинга, с указанием в н</w:t>
      </w:r>
      <w:r>
        <w:t>их суммы оплаты части стоимости предмета лизинга – одноквартирного жилого дома или квартиры;</w:t>
      </w:r>
    </w:p>
    <w:p w14:paraId="676550A3" w14:textId="77777777" w:rsidR="00000000" w:rsidRDefault="0050258C">
      <w:pPr>
        <w:pStyle w:val="a3"/>
      </w:pPr>
      <w:r>
        <w:t>справки о доходах физических лиц по установленной форме, иных документов, подтверждающих получение дохода, – при предоставлении имущественного налогового вычета на</w:t>
      </w:r>
      <w:r>
        <w:t>логовым органом.</w:t>
      </w:r>
    </w:p>
    <w:p w14:paraId="34D37986" w14:textId="77777777" w:rsidR="00000000" w:rsidRDefault="0050258C">
      <w:pPr>
        <w:pStyle w:val="a3"/>
      </w:pPr>
      <w:r>
        <w:t>3. Имущественный налоговый вычет, установленный подпунктом 1.2 пункта 1 настоящей статьи, предоставляется на основании следующих документов:</w:t>
      </w:r>
    </w:p>
    <w:p w14:paraId="2FE9CA45" w14:textId="77777777" w:rsidR="00000000" w:rsidRDefault="0050258C">
      <w:pPr>
        <w:pStyle w:val="a3"/>
      </w:pPr>
      <w:r>
        <w:t>копии кредитного договора или договора займа – при приобретении возмездно отчуждаемого имущества з</w:t>
      </w:r>
      <w:r>
        <w:t>а счет кредитных или заемных средств;</w:t>
      </w:r>
    </w:p>
    <w:p w14:paraId="37018292" w14:textId="77777777" w:rsidR="00000000" w:rsidRDefault="0050258C">
      <w:pPr>
        <w:pStyle w:val="a3"/>
      </w:pPr>
      <w:r>
        <w:t>копии договора купли-продажи или договора финансовой аренды (лизинга), предусматривающего выкуп предмета лизинга, – при приобретении возмездно отчуждаемого имущества;</w:t>
      </w:r>
    </w:p>
    <w:p w14:paraId="4FFAFC25" w14:textId="77777777" w:rsidR="00000000" w:rsidRDefault="0050258C">
      <w:pPr>
        <w:pStyle w:val="a3"/>
      </w:pPr>
      <w:r>
        <w:t xml:space="preserve">копии договора о строительстве – при осуществлении </w:t>
      </w:r>
      <w:r>
        <w:t>расходов на строительство возмездно отчуждаемых одноквартирного жилого дома или квартиры;</w:t>
      </w:r>
    </w:p>
    <w:p w14:paraId="6AA800DD" w14:textId="77777777" w:rsidR="00000000" w:rsidRDefault="0050258C">
      <w:pPr>
        <w:pStyle w:val="a3"/>
      </w:pPr>
      <w:r>
        <w:t>копии договора на приобретение товаров (выполнение работ, оказание услуг);</w:t>
      </w:r>
    </w:p>
    <w:p w14:paraId="4A360DEE" w14:textId="77777777" w:rsidR="00000000" w:rsidRDefault="0050258C">
      <w:pPr>
        <w:pStyle w:val="a3"/>
      </w:pPr>
      <w:r>
        <w:t>документов, подтверждающих фактическую оплату стоимости приобретения возмездно отчужденного</w:t>
      </w:r>
      <w:r>
        <w:t xml:space="preserve"> имущества;</w:t>
      </w:r>
    </w:p>
    <w:p w14:paraId="16C12FAA" w14:textId="77777777" w:rsidR="00000000" w:rsidRDefault="0050258C">
      <w:pPr>
        <w:pStyle w:val="a3"/>
      </w:pPr>
      <w:r>
        <w:t>справки о доходах физических лиц по установленной форме, иных документов, подтверждающих получение дохода, – при предоставлении имущественного налогового вычета налоговым органом.</w:t>
      </w:r>
    </w:p>
    <w:p w14:paraId="0C4E5C2F" w14:textId="77777777" w:rsidR="00000000" w:rsidRDefault="0050258C">
      <w:pPr>
        <w:pStyle w:val="a3"/>
      </w:pPr>
      <w:r>
        <w:t>При приобретении товаров (выполнении работ, оказании услуг) у фи</w:t>
      </w:r>
      <w:r>
        <w:t>зического лица, не являющегося индивидуальным предпринимателем, в договоре должны быть указаны фамилия, имя, отчество (если таковое имеется), место жительства, серия и номер документа, удостоверяющего личность такого физического лица.</w:t>
      </w:r>
    </w:p>
    <w:p w14:paraId="35333F3B" w14:textId="77777777" w:rsidR="00000000" w:rsidRDefault="0050258C">
      <w:pPr>
        <w:pStyle w:val="a3"/>
      </w:pPr>
      <w:r>
        <w:t>При отсутствии у плат</w:t>
      </w:r>
      <w:r>
        <w:t>ельщика документов, подтверждающих фактически произведенные расходы на приобретение возмездно отчужденного имущества, налоговый вычет может быть предоставлен на основании имеющихся в налоговом органе сведений, представленных государственными органами и орг</w:t>
      </w:r>
      <w:r>
        <w:t>анизациями в установленном законодательством порядке.</w:t>
      </w:r>
    </w:p>
    <w:p w14:paraId="0A0D9134" w14:textId="77777777" w:rsidR="00000000" w:rsidRDefault="0050258C">
      <w:pPr>
        <w:pStyle w:val="a3"/>
      </w:pPr>
      <w:r>
        <w:t xml:space="preserve">4. Документы, подтверждающие фактическую оплату расходов на строительство и (или) приобретение одноквартирного жилого дома или квартиры, погашение (возврат) кредитов банков, займов (включая проценты по </w:t>
      </w:r>
      <w:r>
        <w:t xml:space="preserve">ним), оплату стоимости приобретения возмездно отчужденного имущества (далее в настоящем пункте – документы на оплату), должны содержать информацию о фамилии, имени, отчестве (если таковое имеется) плательщика, сумме и дате оплаты, назначении платежа, если </w:t>
      </w:r>
      <w:r>
        <w:t>такие требования предусмотрены законодательством, регулирующим порядок оформления указанных документов. В случае, если документы на оплату не содержат указанных реквизитов, к ним прилагается информация получателя платежа, содержащая недостающие сведения.</w:t>
      </w:r>
    </w:p>
    <w:p w14:paraId="45883867" w14:textId="77777777" w:rsidR="00000000" w:rsidRDefault="0050258C">
      <w:pPr>
        <w:pStyle w:val="a3"/>
      </w:pPr>
      <w:r>
        <w:t>Н</w:t>
      </w:r>
      <w:r>
        <w:t>алоговому агенту или налоговому органу могут быть представлены копии документов об оплате. В этом случае налоговым агентом или налоговым органом представленные копии сверяются с оригиналами, о чем делается соответствующая отметка на копиях документов, а на</w:t>
      </w:r>
      <w:r>
        <w:t xml:space="preserve"> оригиналах этих документов – отметка о сумме предоставленного имущественного налогового вычета.</w:t>
      </w:r>
    </w:p>
    <w:p w14:paraId="15E8B052" w14:textId="77777777" w:rsidR="00000000" w:rsidRDefault="0050258C">
      <w:pPr>
        <w:pStyle w:val="a3"/>
      </w:pPr>
      <w:r>
        <w:t xml:space="preserve">В случае утери плательщиком документов на оплату налоговому агенту или налоговому органу представляется письменное подтверждение получателя денежных средств о </w:t>
      </w:r>
      <w:r>
        <w:t>поступлении таких средств с указанием фамилии, имени, отчества (если таковое имеется) плательщика, суммы и даты оплаты, назначения платежа.</w:t>
      </w:r>
    </w:p>
    <w:p w14:paraId="1AC0F8A8" w14:textId="77777777" w:rsidR="00000000" w:rsidRDefault="0050258C">
      <w:pPr>
        <w:pStyle w:val="a3"/>
      </w:pPr>
      <w:r>
        <w:t>Документы, являющиеся основанием для получения имущественных налоговых вычетов, за исключением документов на оплату,</w:t>
      </w:r>
      <w:r>
        <w:t xml:space="preserve"> представленные налоговому агенту или налоговому органу в предыдущем налоговом периоде, в последующие налоговые периоды повторно этим налоговому агенту или налоговому органу не представляются.</w:t>
      </w:r>
    </w:p>
    <w:p w14:paraId="781007B7" w14:textId="77777777" w:rsidR="00000000" w:rsidRDefault="0050258C">
      <w:pPr>
        <w:spacing w:after="240"/>
        <w:rPr>
          <w:rFonts w:eastAsia="Times New Roman"/>
        </w:rPr>
      </w:pPr>
    </w:p>
    <w:p w14:paraId="1A04EAA6" w14:textId="77777777" w:rsidR="00000000" w:rsidRDefault="0050258C">
      <w:pPr>
        <w:jc w:val="center"/>
        <w:rPr>
          <w:rFonts w:eastAsia="Times New Roman"/>
        </w:rPr>
      </w:pPr>
      <w:r>
        <w:rPr>
          <w:rFonts w:eastAsia="Times New Roman"/>
          <w:b/>
          <w:bCs/>
        </w:rPr>
        <w:t>Статья 212.</w:t>
      </w:r>
      <w:r>
        <w:rPr>
          <w:rFonts w:eastAsia="Times New Roman"/>
        </w:rPr>
        <w:t xml:space="preserve"> Профессиональные налоговые вычеты</w:t>
      </w:r>
    </w:p>
    <w:p w14:paraId="49AA9CD3" w14:textId="77777777" w:rsidR="00000000" w:rsidRDefault="0050258C">
      <w:pPr>
        <w:rPr>
          <w:rFonts w:eastAsia="Times New Roman"/>
        </w:rPr>
      </w:pPr>
    </w:p>
    <w:p w14:paraId="314F1F2C" w14:textId="77777777" w:rsidR="00000000" w:rsidRDefault="0050258C">
      <w:pPr>
        <w:pStyle w:val="a3"/>
      </w:pPr>
      <w:r>
        <w:t>При определе</w:t>
      </w:r>
      <w:r>
        <w:t xml:space="preserve">нии размера налоговой базы в соответствии с пунктом 3 </w:t>
      </w:r>
      <w:hyperlink r:id="rId571" w:history="1">
        <w:r>
          <w:rPr>
            <w:rStyle w:val="a4"/>
          </w:rPr>
          <w:t>статьи 199 настоящего Кодекса</w:t>
        </w:r>
      </w:hyperlink>
      <w:r>
        <w:t xml:space="preserve"> право на получение профессиональных налоговых вычетов имеют следующие категории плательщиков:</w:t>
      </w:r>
    </w:p>
    <w:p w14:paraId="436BB0A1" w14:textId="77777777" w:rsidR="00000000" w:rsidRDefault="0050258C">
      <w:pPr>
        <w:pStyle w:val="a3"/>
      </w:pPr>
      <w:r>
        <w:t>1. плательщ</w:t>
      </w:r>
      <w:r>
        <w:t>ики, получившие авторские вознаграждения или вознаграждения за создание, исполнение или иное использование произведений науки, литературы и искусства, вознаграждения авторам изобретений, полезных моделей, промышленных образцов и иных результатов интеллекту</w:t>
      </w:r>
      <w:r>
        <w:t>альной деятельности (за исключением таких доходов, полученных ими от осуществления предпринимательской деятельности), – в отношении таких доходов в сумме фактически произведенных ими и документально подтвержденных расходов.</w:t>
      </w:r>
    </w:p>
    <w:p w14:paraId="1563DB92" w14:textId="77777777" w:rsidR="00000000" w:rsidRDefault="0050258C">
      <w:pPr>
        <w:pStyle w:val="a3"/>
      </w:pPr>
      <w:r>
        <w:t>В состав фактически произведенны</w:t>
      </w:r>
      <w:r>
        <w:t>х расходов, связанных с получением вознаграждения по результатам интеллектуальной деятельности, в том числе включаются расходы на:</w:t>
      </w:r>
    </w:p>
    <w:p w14:paraId="32EB23AA" w14:textId="77777777" w:rsidR="00000000" w:rsidRDefault="0050258C">
      <w:pPr>
        <w:pStyle w:val="a3"/>
      </w:pPr>
      <w:r>
        <w:t>приобретение сырья, материалов, готовых изделий и полуфабрикатов (за вычетом стоимости возвратных отходов), использованных пр</w:t>
      </w:r>
      <w:r>
        <w:t>и создании результатов интеллектуальной деятельности;</w:t>
      </w:r>
    </w:p>
    <w:p w14:paraId="01C4105F" w14:textId="77777777" w:rsidR="00000000" w:rsidRDefault="0050258C">
      <w:pPr>
        <w:pStyle w:val="a3"/>
      </w:pPr>
      <w:r>
        <w:t>оплату топлива и энергии всех видов, использованных при создании результатов интеллектуальной деятельности;</w:t>
      </w:r>
    </w:p>
    <w:p w14:paraId="59B4B74B" w14:textId="77777777" w:rsidR="00000000" w:rsidRDefault="0050258C">
      <w:pPr>
        <w:pStyle w:val="a3"/>
      </w:pPr>
      <w:r>
        <w:t>плату за пользование помещениями, относящимися к творческим мастерским (либо иными аналогичным</w:t>
      </w:r>
      <w:r>
        <w:t>и помещениями), оплату жилищно-коммунальных услуг, а также плату за пожарную и сторожевую охрану таких мастерских, включая плату за установление охранной сигнализации;</w:t>
      </w:r>
    </w:p>
    <w:p w14:paraId="04E8AD97" w14:textId="77777777" w:rsidR="00000000" w:rsidRDefault="0050258C">
      <w:pPr>
        <w:pStyle w:val="a3"/>
      </w:pPr>
      <w:r>
        <w:t>оплату выполненных организациями, индивидуальными предпринимателями и физическими лицами работ и услуг, связанных с получением вознаграждения по результатам интеллектуальной деятельности;</w:t>
      </w:r>
    </w:p>
    <w:p w14:paraId="6D582F34" w14:textId="77777777" w:rsidR="00000000" w:rsidRDefault="0050258C">
      <w:pPr>
        <w:pStyle w:val="a3"/>
      </w:pPr>
      <w:r>
        <w:t>суммы, направленные на погашение (возврат) кредита и (или) займа (вк</w:t>
      </w:r>
      <w:r>
        <w:t>лючая уплату начисленных процентов за пользование кредитом и (или) займом), использованных на оплату расходов, связанных с получением вознаграждения по результатам интеллектуальной деятельности (в размере не более фактически погашенной задолженности по кре</w:t>
      </w:r>
      <w:r>
        <w:t>диту и (или) займу не позднее дня получения дохода);</w:t>
      </w:r>
    </w:p>
    <w:p w14:paraId="6B17C451" w14:textId="77777777" w:rsidR="00000000" w:rsidRDefault="0050258C">
      <w:pPr>
        <w:pStyle w:val="a3"/>
      </w:pPr>
      <w:r>
        <w:t>рекламу.</w:t>
      </w:r>
    </w:p>
    <w:p w14:paraId="09D33CF5" w14:textId="77777777" w:rsidR="00000000" w:rsidRDefault="0050258C">
      <w:pPr>
        <w:pStyle w:val="a3"/>
      </w:pPr>
      <w:r>
        <w:t>Из суммы вознаграждения по результатам интеллектуальной деятельности, полученного соавторами, расходы исключаются пропорционально доходу каждого автора.</w:t>
      </w:r>
    </w:p>
    <w:p w14:paraId="07D63B47" w14:textId="77777777" w:rsidR="00000000" w:rsidRDefault="0050258C">
      <w:pPr>
        <w:pStyle w:val="a3"/>
      </w:pPr>
      <w:r>
        <w:t>Вместо получения профессионального налого</w:t>
      </w:r>
      <w:r>
        <w:t>вого вычета в сумме фактически произведенных и документально подтвержденных расходов плательщик имеет право применить профессиональный налоговый вычет в следующих размерах:</w:t>
      </w:r>
    </w:p>
    <w:p w14:paraId="40ACD614" w14:textId="77777777" w:rsidR="00000000" w:rsidRDefault="0050258C">
      <w:pPr>
        <w:pStyle w:val="a3"/>
      </w:pPr>
      <w:r>
        <w:t xml:space="preserve">двадцать (20) процентов суммы начисленного дохода – по литературным произведениям; </w:t>
      </w:r>
      <w:r>
        <w:t>драматическим и музыкально-драматическим произведениям, произведениям хореографии, пантомимы и другим сценарным произведениям; картам, планам, эскизам, иллюстрациям и пластическим произведениям, относящимся к географии, картографии и другим наукам; компьют</w:t>
      </w:r>
      <w:r>
        <w:t>ерным программам; произведениям науки; производным произведениям; составным произведениям;</w:t>
      </w:r>
    </w:p>
    <w:p w14:paraId="419D9B73" w14:textId="77777777" w:rsidR="00000000" w:rsidRDefault="0050258C">
      <w:pPr>
        <w:pStyle w:val="a3"/>
      </w:pPr>
      <w:r>
        <w:t>тридцать (30) процентов суммы начисленного дохода – по аудиовизуальным произведениям; произведениям архитектуры, градостроительства и садово-паркового искусства; фот</w:t>
      </w:r>
      <w:r>
        <w:t>ографическим произведениям, в том числе произведениям, полученным способами, аналогичными фотографии; изобретениям, полезным моделям, промышленным образцам и иным результатам интеллектуальной деятельности, не указанным в абзацах втором и четвертом настояще</w:t>
      </w:r>
      <w:r>
        <w:t>й части;</w:t>
      </w:r>
    </w:p>
    <w:p w14:paraId="566170FA" w14:textId="77777777" w:rsidR="00000000" w:rsidRDefault="0050258C">
      <w:pPr>
        <w:pStyle w:val="a3"/>
      </w:pPr>
      <w:r>
        <w:t>сорок (40) процентов суммы начисленного дохода – по музыкальным произведениям с текстом или без текста; произведениям изобразительного искусства; произведениям прикладного искусства.</w:t>
      </w:r>
    </w:p>
    <w:p w14:paraId="73381DBB" w14:textId="77777777" w:rsidR="00000000" w:rsidRDefault="0050258C">
      <w:pPr>
        <w:pStyle w:val="a3"/>
      </w:pPr>
      <w:r>
        <w:t>При определении налоговой базы налоговый вычет в размере фактиче</w:t>
      </w:r>
      <w:r>
        <w:t>ски произведенных и документально подтвержденных расходов не может предоставляться одновременно с налоговым вычетом в пределах нормативов, установленных настоящей статьей.</w:t>
      </w:r>
    </w:p>
    <w:p w14:paraId="4AD972E3" w14:textId="77777777" w:rsidR="00000000" w:rsidRDefault="0050258C">
      <w:pPr>
        <w:pStyle w:val="a3"/>
      </w:pPr>
      <w:r>
        <w:t>Профессиональный налоговый вычет предоставляется по выбору плательщика:</w:t>
      </w:r>
    </w:p>
    <w:p w14:paraId="1319544C" w14:textId="77777777" w:rsidR="00000000" w:rsidRDefault="0050258C">
      <w:pPr>
        <w:pStyle w:val="a3"/>
      </w:pPr>
      <w:r>
        <w:t>в течение на</w:t>
      </w:r>
      <w:r>
        <w:t>логового периода – налоговым агентом в пределах соответствующих нормативов, установленных настоящим пунктом;</w:t>
      </w:r>
    </w:p>
    <w:p w14:paraId="4DC39551" w14:textId="77777777" w:rsidR="00000000" w:rsidRDefault="0050258C">
      <w:pPr>
        <w:pStyle w:val="a3"/>
      </w:pPr>
      <w:r>
        <w:t>по окончании налогового периода – налоговым органом при представлении плательщиком налоговой декларации (расчета) по подоходному налогу с физически</w:t>
      </w:r>
      <w:r>
        <w:t>х лиц и документов, подтверждающих право на получение такого вычета. Налоговым органом профессиональный налоговый вычет предоставляется по выбору плательщика в сумме фактически произведенных и документально подтвержденных расходов или в пределах соответств</w:t>
      </w:r>
      <w:r>
        <w:t>ующих нормативов, установленных настоящим пунктом.</w:t>
      </w:r>
    </w:p>
    <w:p w14:paraId="6344169F" w14:textId="77777777" w:rsidR="00000000" w:rsidRDefault="0050258C">
      <w:pPr>
        <w:pStyle w:val="a3"/>
      </w:pPr>
      <w:r>
        <w:t>Профессиональный налоговый вычет в сумме фактически произведенных плательщиком расходов, связанных с получением вознаграждений по результатам интеллектуальной деятельности, предоставляется на основании сле</w:t>
      </w:r>
      <w:r>
        <w:t>дующих документов:</w:t>
      </w:r>
    </w:p>
    <w:p w14:paraId="4624B591" w14:textId="77777777" w:rsidR="00000000" w:rsidRDefault="0050258C">
      <w:pPr>
        <w:pStyle w:val="a3"/>
      </w:pPr>
      <w:r>
        <w:t>копии кредитного договора или договора займа – при осуществлении расходов за счет кредитных или заемных средств;</w:t>
      </w:r>
    </w:p>
    <w:p w14:paraId="0956536C" w14:textId="77777777" w:rsidR="00000000" w:rsidRDefault="0050258C">
      <w:pPr>
        <w:pStyle w:val="a3"/>
      </w:pPr>
      <w:r>
        <w:t>копии договора на приобретение товаров (выполнение работ, оказание услуг);</w:t>
      </w:r>
    </w:p>
    <w:p w14:paraId="4FCAFE3F" w14:textId="77777777" w:rsidR="00000000" w:rsidRDefault="0050258C">
      <w:pPr>
        <w:pStyle w:val="a3"/>
      </w:pPr>
      <w:r>
        <w:t>документов на оплату расходов, связанных с получе</w:t>
      </w:r>
      <w:r>
        <w:t>нием вознаграждения по результатам интеллектуальной деятельности;</w:t>
      </w:r>
    </w:p>
    <w:p w14:paraId="39889094" w14:textId="77777777" w:rsidR="00000000" w:rsidRDefault="0050258C">
      <w:pPr>
        <w:pStyle w:val="a3"/>
      </w:pPr>
      <w:r>
        <w:t>справки о доходах физических лиц по установленной форме, иных документов, подтверждающих получение дохода, – при предоставлении профессионального налогового вычета налоговым органом.</w:t>
      </w:r>
    </w:p>
    <w:p w14:paraId="471F4180" w14:textId="77777777" w:rsidR="00000000" w:rsidRDefault="0050258C">
      <w:pPr>
        <w:pStyle w:val="a3"/>
      </w:pPr>
      <w:r>
        <w:t>При при</w:t>
      </w:r>
      <w:r>
        <w:t>обретении товаров (выполнении работ, оказании услуг) у физического лица, не выступающего при заключении договора в качестве индивидуального предпринимателя, в договоре должны быть указаны фамилия, имя, отчество (если таковое имеется), место жительства, сер</w:t>
      </w:r>
      <w:r>
        <w:t>ия и номер документа, удостоверяющего личность такого физического лица;</w:t>
      </w:r>
    </w:p>
    <w:p w14:paraId="1520AD22" w14:textId="77777777" w:rsidR="00000000" w:rsidRDefault="0050258C">
      <w:pPr>
        <w:pStyle w:val="a3"/>
      </w:pPr>
      <w:r>
        <w:t>2. плательщики – спортсмены и их тренеры, получающие доходы от личной деятельности за участие в спортивных соревнованиях, при условии, что такая деятельность осуществляется плательщика</w:t>
      </w:r>
      <w:r>
        <w:t>ми не в рамках командного участия (за исключением доходов, полученных при осуществлении предпринимательской деятельности), – в отношении таких доходов в сумме фактически произведенных ими и документально подтвержденных расходов, непосредственно связанных с</w:t>
      </w:r>
      <w:r>
        <w:t xml:space="preserve"> осуществлением такой деятельности:</w:t>
      </w:r>
    </w:p>
    <w:p w14:paraId="219EBED4" w14:textId="77777777" w:rsidR="00000000" w:rsidRDefault="0050258C">
      <w:pPr>
        <w:pStyle w:val="a3"/>
      </w:pPr>
      <w:r>
        <w:t>по оплате проезда к месту спортивных соревнований и обратно;</w:t>
      </w:r>
    </w:p>
    <w:p w14:paraId="620B9DCF" w14:textId="77777777" w:rsidR="00000000" w:rsidRDefault="0050258C">
      <w:pPr>
        <w:pStyle w:val="a3"/>
      </w:pPr>
      <w:r>
        <w:t>на проживание в период участия в спортивных соревнованиях;</w:t>
      </w:r>
    </w:p>
    <w:p w14:paraId="72B20362" w14:textId="77777777" w:rsidR="00000000" w:rsidRDefault="0050258C">
      <w:pPr>
        <w:pStyle w:val="a3"/>
      </w:pPr>
      <w:r>
        <w:t>по оплате стоимости спортивного снаряжения, оборудования, спортивной и парадной формы;</w:t>
      </w:r>
    </w:p>
    <w:p w14:paraId="3238CA1A" w14:textId="77777777" w:rsidR="00000000" w:rsidRDefault="0050258C">
      <w:pPr>
        <w:pStyle w:val="a3"/>
      </w:pPr>
      <w:r>
        <w:t>по оплате фар</w:t>
      </w:r>
      <w:r>
        <w:t>макологических и восстановительных средств, медицинских изделий, витаминных белково-глюкозных препаратов.</w:t>
      </w:r>
    </w:p>
    <w:p w14:paraId="47AE18E4" w14:textId="77777777" w:rsidR="00000000" w:rsidRDefault="0050258C">
      <w:pPr>
        <w:pStyle w:val="a3"/>
      </w:pPr>
      <w:r>
        <w:t>Вместо получения профессионального налогового вычета в сумме фактически произведенных и документально подтвержденных расходов, связанных с участием пл</w:t>
      </w:r>
      <w:r>
        <w:t>ательщика в спортивных соревнованиях при осуществлении им личной деятельности, он имеет право на получение профессионального налогового вычета в размере двадцать (20) процентов суммы подлежащих налогообложению доходов, полученных от осуществления такой дея</w:t>
      </w:r>
      <w:r>
        <w:t>тельности.</w:t>
      </w:r>
    </w:p>
    <w:p w14:paraId="7CFDCDAC" w14:textId="77777777" w:rsidR="00000000" w:rsidRDefault="0050258C">
      <w:pPr>
        <w:pStyle w:val="a3"/>
      </w:pPr>
      <w:r>
        <w:t>Профессиональный налоговый вычет, установленный настоящим пунктом, предоставляется по окончании налогового периода налоговым органом при представлении плательщиком налоговой декларации (расчета) по подоходному налогу с физических лиц и документо</w:t>
      </w:r>
      <w:r>
        <w:t>в, подтверждающих право на получение такого вычета.</w:t>
      </w:r>
    </w:p>
    <w:p w14:paraId="2FC84070" w14:textId="77777777" w:rsidR="00000000" w:rsidRDefault="0050258C">
      <w:pPr>
        <w:spacing w:after="240"/>
        <w:rPr>
          <w:rFonts w:eastAsia="Times New Roman"/>
        </w:rPr>
      </w:pPr>
    </w:p>
    <w:p w14:paraId="305CD364" w14:textId="77777777" w:rsidR="00000000" w:rsidRDefault="0050258C">
      <w:pPr>
        <w:jc w:val="center"/>
        <w:rPr>
          <w:rFonts w:eastAsia="Times New Roman"/>
        </w:rPr>
      </w:pPr>
      <w:r>
        <w:rPr>
          <w:rFonts w:eastAsia="Times New Roman"/>
          <w:b/>
          <w:bCs/>
        </w:rPr>
        <w:t>Статья 213.</w:t>
      </w:r>
      <w:r>
        <w:rPr>
          <w:rFonts w:eastAsia="Times New Roman"/>
        </w:rPr>
        <w:t xml:space="preserve"> Дата фактического получения дохода</w:t>
      </w:r>
    </w:p>
    <w:p w14:paraId="742680D6" w14:textId="77777777" w:rsidR="00000000" w:rsidRDefault="0050258C">
      <w:pPr>
        <w:rPr>
          <w:rFonts w:eastAsia="Times New Roman"/>
        </w:rPr>
      </w:pPr>
    </w:p>
    <w:p w14:paraId="042985F6" w14:textId="77777777" w:rsidR="00000000" w:rsidRDefault="0050258C">
      <w:pPr>
        <w:pStyle w:val="a3"/>
      </w:pPr>
      <w:r>
        <w:t>1. В целях настоящей главы дата фактического получения дохода определяется в отношении доходов плательщика, не связанных с осуществлением им предпринимательской деятельности, как:</w:t>
      </w:r>
    </w:p>
    <w:p w14:paraId="4804D75A" w14:textId="77777777" w:rsidR="00000000" w:rsidRDefault="0050258C">
      <w:pPr>
        <w:pStyle w:val="a3"/>
      </w:pPr>
      <w:r>
        <w:t>1.1. день выплаты дохода, в том числе зачисления дохода на счета плательщика</w:t>
      </w:r>
      <w:r>
        <w:t xml:space="preserve"> в банках (иностранных банках) либо по его поручению на счета третьих лиц, а также день зачисления электронных денег в электронный кошелек плательщика либо по его поручению в электронный кошелек третьих лиц – при получении доходов в денежной форме, если ин</w:t>
      </w:r>
      <w:r>
        <w:t>ое не установлено настоящей статьей;</w:t>
      </w:r>
    </w:p>
    <w:p w14:paraId="7CC67F3E" w14:textId="77777777" w:rsidR="00000000" w:rsidRDefault="0050258C">
      <w:pPr>
        <w:pStyle w:val="a3"/>
      </w:pPr>
      <w:r>
        <w:t>1.2. день передачи доходов в натуральной форме – при получении доходов в натуральной форме, если иное не установлено настоящей статьей;</w:t>
      </w:r>
    </w:p>
    <w:p w14:paraId="660C6EC6" w14:textId="77777777" w:rsidR="00000000" w:rsidRDefault="0050258C">
      <w:pPr>
        <w:pStyle w:val="a3"/>
      </w:pPr>
      <w:r>
        <w:t>1.3. день, следующий за днем, установленным для возврата имущества, – при невозврат</w:t>
      </w:r>
      <w:r>
        <w:t>е имущества, полученного на возвратной или условно возвратной основе, в том числе в соответствии с договорами займа, задатка.</w:t>
      </w:r>
    </w:p>
    <w:p w14:paraId="06028883" w14:textId="77777777" w:rsidR="00000000" w:rsidRDefault="0050258C">
      <w:pPr>
        <w:pStyle w:val="a3"/>
      </w:pPr>
      <w:r>
        <w:t xml:space="preserve">Положения настоящего подпункта не применяются в случаях, установленных </w:t>
      </w:r>
      <w:hyperlink r:id="rId572" w:history="1">
        <w:r>
          <w:rPr>
            <w:rStyle w:val="a4"/>
          </w:rPr>
          <w:t>статьей 220 настоящего Кодекса</w:t>
        </w:r>
      </w:hyperlink>
      <w:r>
        <w:t>;</w:t>
      </w:r>
    </w:p>
    <w:p w14:paraId="2A3BB041" w14:textId="77777777" w:rsidR="00000000" w:rsidRDefault="0050258C">
      <w:pPr>
        <w:pStyle w:val="a3"/>
      </w:pPr>
      <w:r>
        <w:t xml:space="preserve">1.4. день прекращения обязательства перед плательщиком по выплате ему дохода – при прекращении такого обязательства, в том числе путем зачета встречных однородных требований, прощения долга, уступки права требования </w:t>
      </w:r>
      <w:r>
        <w:t>другому лицу;</w:t>
      </w:r>
    </w:p>
    <w:p w14:paraId="4EE57CF6" w14:textId="77777777" w:rsidR="00000000" w:rsidRDefault="0050258C">
      <w:pPr>
        <w:pStyle w:val="a3"/>
      </w:pPr>
      <w:r>
        <w:t>1.5. день, следующий за днем истечения сроков исковой давности по исполнению обязательств, при наличии у плательщика неисполненных обязательств:</w:t>
      </w:r>
    </w:p>
    <w:p w14:paraId="54F7D0EB" w14:textId="77777777" w:rsidR="00000000" w:rsidRDefault="0050258C">
      <w:pPr>
        <w:pStyle w:val="a3"/>
      </w:pPr>
      <w:r>
        <w:t>по оплате выполненных в его интересах работ (оказанных ему услуг);</w:t>
      </w:r>
    </w:p>
    <w:p w14:paraId="4216A242" w14:textId="77777777" w:rsidR="00000000" w:rsidRDefault="0050258C">
      <w:pPr>
        <w:pStyle w:val="a3"/>
      </w:pPr>
      <w:r>
        <w:t>при получении имущества, за ис</w:t>
      </w:r>
      <w:r>
        <w:t>ключением случаев получения такого имущества на возвратной или условно возвратной основе;</w:t>
      </w:r>
    </w:p>
    <w:p w14:paraId="795BA47A" w14:textId="77777777" w:rsidR="00000000" w:rsidRDefault="0050258C">
      <w:pPr>
        <w:pStyle w:val="a3"/>
      </w:pPr>
      <w:r>
        <w:t>1.6. день составления авансового отчета об израсходованных суммах в служебной командировке;</w:t>
      </w:r>
    </w:p>
    <w:p w14:paraId="4BC1C8BE" w14:textId="77777777" w:rsidR="00000000" w:rsidRDefault="0050258C">
      <w:pPr>
        <w:pStyle w:val="a3"/>
      </w:pPr>
      <w:r>
        <w:t>1.7. первый день месяца, следующего за месяцем, в котором истек установлен</w:t>
      </w:r>
      <w:r>
        <w:t>ный законодательством срок для принятия организацией или индивидуальным предпринимателем распоряжения об удержании у плательщика сумм задолженности в погашение неизрасходованного и своевременно не возвращенного аванса, – при не возврате в установленный сро</w:t>
      </w:r>
      <w:r>
        <w:t>к денежных средств, переданных под отчет на оплату расходов на служебные командировки или иных расходов таких организаций или индивидуальных предпринимателей, за исключением случая, указанного в подпункте 1.6 настоящего пункта;</w:t>
      </w:r>
    </w:p>
    <w:p w14:paraId="643EF491" w14:textId="77777777" w:rsidR="00000000" w:rsidRDefault="0050258C">
      <w:pPr>
        <w:pStyle w:val="a3"/>
      </w:pPr>
      <w:r>
        <w:t>1.8. день выплаты дохода пла</w:t>
      </w:r>
      <w:r>
        <w:t>тельщику – в случаях принятия решения о распределении (перераспределении) долей в уставном фонде (паев, акций), увеличения номинальной стоимости акций;</w:t>
      </w:r>
    </w:p>
    <w:p w14:paraId="5E394CD2" w14:textId="77777777" w:rsidR="00000000" w:rsidRDefault="0050258C">
      <w:pPr>
        <w:pStyle w:val="a3"/>
      </w:pPr>
      <w:r>
        <w:t>1.9. день принятия налоговым агентом решения о распределении прибыли путем объявления и выплаты дивиденд</w:t>
      </w:r>
      <w:r>
        <w:t>ов и доходов, приравненных к дивидендам, – для доходов в виде дивидендов и приравненных к ним доходов;</w:t>
      </w:r>
    </w:p>
    <w:p w14:paraId="5744EE94" w14:textId="77777777" w:rsidR="00000000" w:rsidRDefault="0050258C">
      <w:pPr>
        <w:pStyle w:val="a3"/>
      </w:pPr>
      <w:r>
        <w:t>1.10. день составления акта камеральной проверки соответствия расходов доходам физического лица – для доходов, исчисленных в соответствии с законодательс</w:t>
      </w:r>
      <w:r>
        <w:t>твом налоговым органом исходя из сумм превышения расходов над доходами;</w:t>
      </w:r>
    </w:p>
    <w:p w14:paraId="0A8178E3" w14:textId="77777777" w:rsidR="00000000" w:rsidRDefault="0050258C">
      <w:pPr>
        <w:pStyle w:val="a3"/>
      </w:pPr>
      <w:r>
        <w:t>1.11. день прибытия плательщика на территорию Республики Беларусь, а при отсутствии такого прибытия в течение соответствующего налогового периода – последний рабочий день этого налогов</w:t>
      </w:r>
      <w:r>
        <w:t>ого периода – при невозможности определения даты фактического получения дохода от источников за пределами территории Республики Беларусь;</w:t>
      </w:r>
    </w:p>
    <w:p w14:paraId="24075D21" w14:textId="77777777" w:rsidR="00000000" w:rsidRDefault="0050258C">
      <w:pPr>
        <w:pStyle w:val="a3"/>
      </w:pPr>
      <w:r>
        <w:t>1.12. последний день месяца, а в случае прекращения трудовых отношений до истечения календарного месяца – последний де</w:t>
      </w:r>
      <w:r>
        <w:t>нь работы, за который плательщику был начислен доход, – при получении доходов в виде оплаты труда за выполнение трудовых обязанностей в соответствии с трудовым договором.</w:t>
      </w:r>
    </w:p>
    <w:p w14:paraId="498C8B76" w14:textId="77777777" w:rsidR="00000000" w:rsidRDefault="0050258C">
      <w:pPr>
        <w:pStyle w:val="a3"/>
      </w:pPr>
      <w:r>
        <w:t>2. В целях настоящей главы дата фактического получения дохода определяется в отношени</w:t>
      </w:r>
      <w:r>
        <w:t>и доходов плательщика, полученных им от занятия предпринимательской деятельностью, при учете таких доходов по принципу оплаты как день:</w:t>
      </w:r>
    </w:p>
    <w:p w14:paraId="2FCF0ADB" w14:textId="77777777" w:rsidR="00000000" w:rsidRDefault="0050258C">
      <w:pPr>
        <w:pStyle w:val="a3"/>
      </w:pPr>
      <w:r>
        <w:t>2.1. зачисления дохода на счета плательщика в банках (иностранных банках) либо по его поручению на счета третьих лиц, ес</w:t>
      </w:r>
      <w:r>
        <w:t>ли иное не установлено подпунктом 2.1-1 настоящего пункта;</w:t>
      </w:r>
    </w:p>
    <w:p w14:paraId="34E036FF" w14:textId="77777777" w:rsidR="00000000" w:rsidRDefault="0050258C">
      <w:pPr>
        <w:pStyle w:val="a3"/>
      </w:pPr>
      <w:r>
        <w:t>2.1-1. проведения расчетов в безналичной форме посредством банковских платежных карточек через кассовое оборудование;</w:t>
      </w:r>
    </w:p>
    <w:p w14:paraId="18AA9A66" w14:textId="77777777" w:rsidR="00000000" w:rsidRDefault="0050258C">
      <w:pPr>
        <w:pStyle w:val="a3"/>
      </w:pPr>
      <w:r>
        <w:t>2.2. зачисления электронных денег в электронный кошелек плательщика либо по его</w:t>
      </w:r>
      <w:r>
        <w:t xml:space="preserve"> поручению в электронный кошелек третьих лиц;</w:t>
      </w:r>
    </w:p>
    <w:p w14:paraId="63F1F2A6" w14:textId="77777777" w:rsidR="00000000" w:rsidRDefault="0050258C">
      <w:pPr>
        <w:pStyle w:val="a3"/>
      </w:pPr>
      <w:r>
        <w:t>2.3. получения дохода в виде наличных денежных средств;</w:t>
      </w:r>
    </w:p>
    <w:p w14:paraId="53F6C1F7" w14:textId="77777777" w:rsidR="00000000" w:rsidRDefault="0050258C">
      <w:pPr>
        <w:pStyle w:val="a3"/>
      </w:pPr>
      <w:r>
        <w:t>2.4. получения товаров (работ, услуг), имущественных прав – при оплате в натуральной форме;</w:t>
      </w:r>
    </w:p>
    <w:p w14:paraId="3C7BFDA4" w14:textId="77777777" w:rsidR="00000000" w:rsidRDefault="0050258C">
      <w:pPr>
        <w:pStyle w:val="a3"/>
      </w:pPr>
      <w:r>
        <w:t>2.5. отгрузки товаров (выполнения работ, оказания услуг), сдач</w:t>
      </w:r>
      <w:r>
        <w:t>и объекта в аренду (передачи в финансовую аренду (лизинг)), передачи имущественных прав с учетом особенностей, перечисленных в подпунктах 2.5.1–2.5.8 настоящего пункта, – при получении плательщиком денежных средств в виде предварительной оплаты (аванса, за</w:t>
      </w:r>
      <w:r>
        <w:t>датка). При этом:</w:t>
      </w:r>
    </w:p>
    <w:p w14:paraId="7BBE5F68" w14:textId="77777777" w:rsidR="00000000" w:rsidRDefault="0050258C">
      <w:pPr>
        <w:pStyle w:val="a3"/>
      </w:pPr>
      <w:r>
        <w:t>2.5.1. днем отгрузки товаров признаются дата их отпуска покупателю, а в случаях, если продавец не осуществляет доставку (транспортировку) товаров либо не производит затрат по их доставке (транспортировке), – получателю или организации (ин</w:t>
      </w:r>
      <w:r>
        <w:t>дивидуальному предпринимателю), осуществляющей перевозку (экспедирование) товара, или организации связи;</w:t>
      </w:r>
    </w:p>
    <w:p w14:paraId="515F0906" w14:textId="77777777" w:rsidR="00000000" w:rsidRDefault="0050258C">
      <w:pPr>
        <w:pStyle w:val="a3"/>
      </w:pPr>
      <w:r>
        <w:t>2.5.2. днем выполнения работ (оказания услуг), если иное не установлено настоящим подпунктом, признается дата передачи выполненных работ (оказанных усл</w:t>
      </w:r>
      <w:r>
        <w:t>уг) в соответствии с оформленными документами (приемо-сдаточными актами или другими аналогичными документами).</w:t>
      </w:r>
    </w:p>
    <w:p w14:paraId="45EA08EA" w14:textId="77777777" w:rsidR="00000000" w:rsidRDefault="0050258C">
      <w:pPr>
        <w:pStyle w:val="a3"/>
      </w:pPr>
      <w:r>
        <w:t>При оказании услуги, результаты которой заказчик может использовать в своей деятельности по мере ее оказания в течение срока действия договора, з</w:t>
      </w:r>
      <w:r>
        <w:t>аключенного исполнителем и заказчиком в письменной форме, днем оказания услуги признается:</w:t>
      </w:r>
    </w:p>
    <w:p w14:paraId="3E64DBC4" w14:textId="77777777" w:rsidR="00000000" w:rsidRDefault="0050258C">
      <w:pPr>
        <w:pStyle w:val="a3"/>
      </w:pPr>
      <w:r>
        <w:t>последний календарный день каждого месяца оказания услуги и последний день оказания услуги – если срок действия договора превышает один месяц;</w:t>
      </w:r>
    </w:p>
    <w:p w14:paraId="3E4FB11D" w14:textId="77777777" w:rsidR="00000000" w:rsidRDefault="0050258C">
      <w:pPr>
        <w:pStyle w:val="a3"/>
      </w:pPr>
      <w:r>
        <w:t xml:space="preserve">последний календарный </w:t>
      </w:r>
      <w:r>
        <w:t>день каждого месяца оказания услуги и (или) день завершения оказания услуги – если срок действия договора не превышает один месяц.</w:t>
      </w:r>
    </w:p>
    <w:p w14:paraId="124A873F" w14:textId="77777777" w:rsidR="00000000" w:rsidRDefault="0050258C">
      <w:pPr>
        <w:pStyle w:val="a3"/>
      </w:pPr>
      <w:r>
        <w:t>При выполнении работы (этапа работы) (оказании услуги (этапа услуги)), результат которой не может быть использован заказчиком</w:t>
      </w:r>
      <w:r>
        <w:t xml:space="preserve"> до завершения выполнения работы (этапа работы) (оказания услуги (этапа услуги)), за исключением случаев, установленных законодательством, днем выполнения работы (этапа работы) (оказания услуги (этапа услуги)) признается:</w:t>
      </w:r>
    </w:p>
    <w:p w14:paraId="503329F8" w14:textId="77777777" w:rsidR="00000000" w:rsidRDefault="0050258C">
      <w:pPr>
        <w:pStyle w:val="a3"/>
      </w:pPr>
      <w:r>
        <w:t>день завершения выполнения работы (этапа работы) (оказания услуги (этапа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заказчиком в</w:t>
      </w:r>
      <w:r>
        <w:t xml:space="preserve"> письменной форме;</w:t>
      </w:r>
    </w:p>
    <w:p w14:paraId="55DDDDC4" w14:textId="77777777" w:rsidR="00000000" w:rsidRDefault="0050258C">
      <w:pPr>
        <w:pStyle w:val="a3"/>
      </w:pPr>
      <w:r>
        <w:t>день завершения приемки работы (этапа работы) (услуги (этапа услуги)), указанный в первичном учетном документе, если указание этой даты в первичном учетном документе предусмотрено договором, заключенным подрядчиком (исполнителем) и заказ</w:t>
      </w:r>
      <w:r>
        <w:t>чиком в письменной форме;</w:t>
      </w:r>
    </w:p>
    <w:p w14:paraId="3B919DC4" w14:textId="77777777" w:rsidR="00000000" w:rsidRDefault="0050258C">
      <w:pPr>
        <w:pStyle w:val="a3"/>
      </w:pPr>
      <w:r>
        <w:t>дата составления первичного учетного документа или иного документа, подтверждающего выполнение работ (оказание услуг), – в случаях, не указанных в абзацах втором–третьем настоящей части;</w:t>
      </w:r>
    </w:p>
    <w:p w14:paraId="5C5E41D1" w14:textId="77777777" w:rsidR="00000000" w:rsidRDefault="0050258C">
      <w:pPr>
        <w:pStyle w:val="a3"/>
      </w:pPr>
      <w:r>
        <w:t xml:space="preserve">2.5.3. днем передачи имущественных прав по </w:t>
      </w:r>
      <w:r>
        <w:t>выбору плательщика признается:</w:t>
      </w:r>
    </w:p>
    <w:p w14:paraId="270FD20F" w14:textId="77777777" w:rsidR="00000000" w:rsidRDefault="0050258C">
      <w:pPr>
        <w:pStyle w:val="a3"/>
      </w:pPr>
      <w:r>
        <w:t>либо последний календарный день каждого месяца, к которому относится передача имущественного права, а если передача имущественных прав завершается до окончания месяца – последний день такой передачи;</w:t>
      </w:r>
    </w:p>
    <w:p w14:paraId="24FA48D7" w14:textId="77777777" w:rsidR="00000000" w:rsidRDefault="0050258C">
      <w:pPr>
        <w:pStyle w:val="a3"/>
      </w:pPr>
      <w:r>
        <w:t>либо день передачи имущес</w:t>
      </w:r>
      <w:r>
        <w:t>твенного права, оформляемый первичным учетным документом;</w:t>
      </w:r>
    </w:p>
    <w:p w14:paraId="30C92D35" w14:textId="77777777" w:rsidR="00000000" w:rsidRDefault="0050258C">
      <w:pPr>
        <w:pStyle w:val="a3"/>
      </w:pPr>
      <w:r>
        <w:t>2.5.4. днем передачи предмета лизинга в финансовую аренду (лизинг) признается:</w:t>
      </w:r>
    </w:p>
    <w:p w14:paraId="30D82093" w14:textId="77777777" w:rsidR="00000000" w:rsidRDefault="0050258C">
      <w:pPr>
        <w:pStyle w:val="a3"/>
      </w:pPr>
      <w:r>
        <w:t xml:space="preserve">в части лизинговых платежей – последний день каждого месяца, к которому относится лизинговый платеж по такой передаче, </w:t>
      </w:r>
      <w:r>
        <w:t>но не ранее даты фактической передачи предмета лизинга лизингополучателю;</w:t>
      </w:r>
    </w:p>
    <w:p w14:paraId="6E666477" w14:textId="77777777" w:rsidR="00000000" w:rsidRDefault="0050258C">
      <w:pPr>
        <w:pStyle w:val="a3"/>
      </w:pPr>
      <w:r>
        <w:t>в части платежей, подлежащих уплате лизингополучателем лизингодателю до начала срока временного владения и пользования предметом лизинга, – день фактической передачи предмета лизинга</w:t>
      </w:r>
      <w:r>
        <w:t xml:space="preserve"> лизингополучателю;</w:t>
      </w:r>
    </w:p>
    <w:p w14:paraId="69292ADB" w14:textId="77777777" w:rsidR="00000000" w:rsidRDefault="0050258C">
      <w:pPr>
        <w:pStyle w:val="a3"/>
      </w:pPr>
      <w:r>
        <w:t>в части выкупной стоимости, если договором финансовой аренды (лизинга) предусмотрен выкуп предмета лизинга, – дата наступления срока погашения выкупной стоимости, установленная договором финансовой аренды (лизинга);</w:t>
      </w:r>
    </w:p>
    <w:p w14:paraId="6B5DF6B0" w14:textId="77777777" w:rsidR="00000000" w:rsidRDefault="0050258C">
      <w:pPr>
        <w:pStyle w:val="a3"/>
      </w:pPr>
      <w:r>
        <w:t>2.5.5. днем сдачи им</w:t>
      </w:r>
      <w:r>
        <w:t>ущества в аренду признается последний день каждого месяца, к которому относится арендная плата по такой сдаче, но не ранее даты фактической передачи объекта аренды арендатору.</w:t>
      </w:r>
    </w:p>
    <w:p w14:paraId="0ECDA3B2" w14:textId="77777777" w:rsidR="00000000" w:rsidRDefault="0050258C">
      <w:pPr>
        <w:pStyle w:val="a3"/>
      </w:pPr>
      <w:r>
        <w:t>В случае, если конкретный период, к которому относится арендная плата, превышает</w:t>
      </w:r>
      <w:r>
        <w:t xml:space="preserve"> один календарный месяц и (или) договором не установлен конкретный период, к которому относится арендная плата, днем сдачи объекта в аренду признается:</w:t>
      </w:r>
    </w:p>
    <w:p w14:paraId="020D8A8E" w14:textId="77777777" w:rsidR="00000000" w:rsidRDefault="0050258C">
      <w:pPr>
        <w:pStyle w:val="a3"/>
      </w:pPr>
      <w:r>
        <w:t>последний день каждого месяца в течение установленного договором срока аренды;</w:t>
      </w:r>
    </w:p>
    <w:p w14:paraId="5C89277A" w14:textId="77777777" w:rsidR="00000000" w:rsidRDefault="0050258C">
      <w:pPr>
        <w:pStyle w:val="a3"/>
      </w:pPr>
      <w:r>
        <w:t>день завершения срока аре</w:t>
      </w:r>
      <w:r>
        <w:t>нды, приходящийся на последний месяц установленного договором срока аренды (если срок аренды завершается не в последний день последнего месяца срока аренды);</w:t>
      </w:r>
    </w:p>
    <w:p w14:paraId="14BC4E83" w14:textId="77777777" w:rsidR="00000000" w:rsidRDefault="0050258C">
      <w:pPr>
        <w:pStyle w:val="a3"/>
      </w:pPr>
      <w:r>
        <w:t>2.5.6. днем отгрузки товаров (выполнения работ, оказания услуг), передачи имущественных прав комит</w:t>
      </w:r>
      <w:r>
        <w:t>ентом (доверителем), иным аналогичным лицом на основе договоров комиссии, поручения и иных аналогичных гражданско-правовых договоров признается по выбору индивидуального предпринимателя одна из следующих дат:</w:t>
      </w:r>
    </w:p>
    <w:p w14:paraId="171CC43F" w14:textId="77777777" w:rsidR="00000000" w:rsidRDefault="0050258C">
      <w:pPr>
        <w:pStyle w:val="a3"/>
      </w:pPr>
      <w:r>
        <w:t>дата отгрузки товаров (выполнения работ, оказан</w:t>
      </w:r>
      <w:r>
        <w:t>ия услуг), передачи имущественных прав их собственником, правообладателем комиссионеру, поверенному или иному аналогичному лицу;</w:t>
      </w:r>
    </w:p>
    <w:p w14:paraId="45A15165" w14:textId="77777777" w:rsidR="00000000" w:rsidRDefault="0050258C">
      <w:pPr>
        <w:pStyle w:val="a3"/>
      </w:pPr>
      <w:r>
        <w:t>дата отгрузки товаров (выполнения работ, оказания услуг), передачи имущественных прав комиссионером, поверенным или иным аналог</w:t>
      </w:r>
      <w:r>
        <w:t>ичным лицом покупателю, заказчику с учетом положений подпункта 2.5.1 настоящего пункта.</w:t>
      </w:r>
    </w:p>
    <w:p w14:paraId="58BC657C" w14:textId="77777777" w:rsidR="00000000" w:rsidRDefault="0050258C">
      <w:pPr>
        <w:pStyle w:val="a3"/>
      </w:pPr>
      <w:r>
        <w:t>Выбранный индивидуальным предпринимателем порядок определения дня отгрузки (выполнения работ, оказания услуг), передачи имущественных прав отражается в решении индивиду</w:t>
      </w:r>
      <w:r>
        <w:t>ального предпринимателя и изменению в течение текущего налогового периода не подлежит;</w:t>
      </w:r>
    </w:p>
    <w:p w14:paraId="4E8E1F10" w14:textId="77777777" w:rsidR="00000000" w:rsidRDefault="0050258C">
      <w:pPr>
        <w:pStyle w:val="a3"/>
      </w:pPr>
      <w:r>
        <w:t>2.5.7. днем отгрузки товаров, передачи имущественных прав вверителем при их реализации доверительным управляющим признается дата отгрузки, передачи имущественных прав до</w:t>
      </w:r>
      <w:r>
        <w:t>верительным управляющим покупателю;</w:t>
      </w:r>
    </w:p>
    <w:p w14:paraId="3D4A7A8F" w14:textId="77777777" w:rsidR="00000000" w:rsidRDefault="0050258C">
      <w:pPr>
        <w:pStyle w:val="a3"/>
      </w:pPr>
      <w:r>
        <w:t xml:space="preserve">2.5.8. днем отгрузки товаров (выполнения работ, оказания услуг) при их реализации с использованием кассового оборудования, осуществляемой в течение смены, начинающейся в один календарный день и заканчивающийся на другой </w:t>
      </w:r>
      <w:r>
        <w:t>календарный день, является дата открытия этой смены, отражаемая в суточном (сменном) отчете (Z-отчете), формируемом таким кассовым оборудованием;</w:t>
      </w:r>
    </w:p>
    <w:p w14:paraId="6D4CA04E" w14:textId="77777777" w:rsidR="00000000" w:rsidRDefault="0050258C">
      <w:pPr>
        <w:pStyle w:val="a3"/>
      </w:pPr>
      <w:r>
        <w:t>2.6. следующий за днем, установленным для возврата имущества, – при невозврате имущества, полученного на возвр</w:t>
      </w:r>
      <w:r>
        <w:t>атной или условно возвратной основе, в том числе в соответствии с договорами займа, задатка;</w:t>
      </w:r>
    </w:p>
    <w:p w14:paraId="2FAEC0CE" w14:textId="77777777" w:rsidR="00000000" w:rsidRDefault="0050258C">
      <w:pPr>
        <w:pStyle w:val="a3"/>
      </w:pPr>
      <w:r>
        <w:t>2.7. прекращения обязательства перед плательщиком по выплате ему дохода – при прекращении такого обязательства, в том числе путем зачета встречных однородных требо</w:t>
      </w:r>
      <w:r>
        <w:t>ваний, прощения долга, уступки права требования другому лицу;</w:t>
      </w:r>
    </w:p>
    <w:p w14:paraId="5E276B09" w14:textId="77777777" w:rsidR="00000000" w:rsidRDefault="0050258C">
      <w:pPr>
        <w:pStyle w:val="a3"/>
      </w:pPr>
      <w:r>
        <w:t>2.8. представления в регистрирующий орган заявления о прекращении предпринимательской деятельности – при наличии не исполненных обязательств по договорам, связанным с осуществлением такой деятел</w:t>
      </w:r>
      <w:r>
        <w:t>ьности;</w:t>
      </w:r>
    </w:p>
    <w:p w14:paraId="29422E0F" w14:textId="77777777" w:rsidR="00000000" w:rsidRDefault="0050258C">
      <w:pPr>
        <w:pStyle w:val="a3"/>
      </w:pPr>
      <w:r>
        <w:t>2.8-1. установления обстоятельств, являющихся основанием для прекращения деятельности индивидуального предпринимателя по решению регистрирующего органа, – при наличии не исполненных плательщиком обязательств по договорам, связанным с осуществлением</w:t>
      </w:r>
      <w:r>
        <w:t xml:space="preserve"> предпринимательской деятельности при прекращении деятельности индивидуального предпринимателя по решению регистрирующего органа. При этом днем установления таких обстоятельств признается дата составления акта проверки, в ходе которой были установлены обст</w:t>
      </w:r>
      <w:r>
        <w:t>оятельства, являющиеся основанием для прекращения деятельности индивидуального предпринимателя по решению регистрирующего органа в порядке, установленном Президентом Республики Беларусь;</w:t>
      </w:r>
    </w:p>
    <w:p w14:paraId="6AEDBD9A" w14:textId="77777777" w:rsidR="00000000" w:rsidRDefault="0050258C">
      <w:pPr>
        <w:pStyle w:val="a3"/>
      </w:pPr>
      <w:r>
        <w:t>2.9. отгрузки товаров (выполнения работ, оказания услуг), передачи им</w:t>
      </w:r>
      <w:r>
        <w:t>ущественных прав – при обмене товарами (работами, услугами), имущественными правами;</w:t>
      </w:r>
    </w:p>
    <w:p w14:paraId="3D8FBA13" w14:textId="77777777" w:rsidR="00000000" w:rsidRDefault="0050258C">
      <w:pPr>
        <w:pStyle w:val="a3"/>
      </w:pPr>
      <w:r>
        <w:t>2.10. составления документа, подтверждающего выбытие товаров, – при выбытии товаров (сверх норм естественной убыли) по основаниям, не связанным с их реализацией, обменом и</w:t>
      </w:r>
      <w:r>
        <w:t xml:space="preserve"> безвозмездной передачей, или в связи с чрезвычайными обстоятельствами;</w:t>
      </w:r>
    </w:p>
    <w:p w14:paraId="4DE251EE" w14:textId="77777777" w:rsidR="00000000" w:rsidRDefault="0050258C">
      <w:pPr>
        <w:pStyle w:val="a3"/>
      </w:pPr>
      <w:r>
        <w:t>2.11. составления отчета комиссионера, но не позднее дня фактического перечисления (передачи) комитенту или по его поручению третьим лицам денежных средств, полученных от исполнения до</w:t>
      </w:r>
      <w:r>
        <w:t>говора комиссии, – при удержании комиссионером своего вознаграждения из суммы денежных средств, поступивших от исполнения договора комиссии;</w:t>
      </w:r>
    </w:p>
    <w:p w14:paraId="7E6DE7EE" w14:textId="77777777" w:rsidR="00000000" w:rsidRDefault="0050258C">
      <w:pPr>
        <w:pStyle w:val="a3"/>
      </w:pPr>
      <w:r>
        <w:t>2.12. следующий за днем истечения сроков исковой давности по исполнению обязательств, – при наличии у плательщика н</w:t>
      </w:r>
      <w:r>
        <w:t>еисполненных обязательств:</w:t>
      </w:r>
    </w:p>
    <w:p w14:paraId="596798CF" w14:textId="77777777" w:rsidR="00000000" w:rsidRDefault="0050258C">
      <w:pPr>
        <w:pStyle w:val="a3"/>
      </w:pPr>
      <w:r>
        <w:t>по оплате выполненных в его интересах работ (оказанных ему услуг);</w:t>
      </w:r>
    </w:p>
    <w:p w14:paraId="765E2712" w14:textId="77777777" w:rsidR="00000000" w:rsidRDefault="0050258C">
      <w:pPr>
        <w:pStyle w:val="a3"/>
      </w:pPr>
      <w:r>
        <w:t>при получении имущества в связи с осуществлением предпринимательской деятельности, за исключением случаев получения такого имущества на возвратной или условно возвратной основе;</w:t>
      </w:r>
    </w:p>
    <w:p w14:paraId="150DD0A2" w14:textId="77777777" w:rsidR="00000000" w:rsidRDefault="0050258C">
      <w:pPr>
        <w:pStyle w:val="a3"/>
      </w:pPr>
      <w:r>
        <w:t xml:space="preserve">2.13. следующий за днем внесения в Единый государственный регистр юридических </w:t>
      </w:r>
      <w:r>
        <w:t xml:space="preserve">лиц и индивидуальных предпринимателей записи об исключении из указанного регистра юридического лица или индивидуального предпринимателя, от которых плательщиком была получена предварительная оплата (аванс, задаток) и не выполнены обязательства по поставке </w:t>
      </w:r>
      <w:r>
        <w:t>товаров (выполнению работ, оказанию услуг), передаче имущественных прав;</w:t>
      </w:r>
    </w:p>
    <w:p w14:paraId="4E098A54" w14:textId="77777777" w:rsidR="00000000" w:rsidRDefault="0050258C">
      <w:pPr>
        <w:pStyle w:val="a3"/>
      </w:pPr>
      <w:r>
        <w:t>2.14. получения внереализационных доходов, за исключением доходов от операций по сдаче в аренду (передаче в финансовую аренду (лизинг)) имущества, с учетом особенностей, перечисленных</w:t>
      </w:r>
      <w:r>
        <w:t xml:space="preserve"> в подпунктах 2.14.1–2.14.4 настоящего пункта, – при получении плательщиком внереализационных доходов, указанных в подпунктах 9.7, 9.9, 9.10 и 9.111 пункта 9 </w:t>
      </w:r>
      <w:hyperlink r:id="rId573" w:history="1">
        <w:r>
          <w:rPr>
            <w:rStyle w:val="a4"/>
          </w:rPr>
          <w:t>статьи 205 настоящего Кодекса</w:t>
        </w:r>
      </w:hyperlink>
      <w:r>
        <w:t xml:space="preserve">. </w:t>
      </w:r>
      <w:r>
        <w:t>При этом днем получения внереализационных доходов признается:</w:t>
      </w:r>
    </w:p>
    <w:p w14:paraId="5F0C8A30" w14:textId="77777777" w:rsidR="00000000" w:rsidRDefault="0050258C">
      <w:pPr>
        <w:pStyle w:val="a3"/>
      </w:pPr>
      <w:r>
        <w:t>2.14.1. для излишков имущества, выявленных при инвентаризации, – дата составления инвентаризационной описи (акта инвентаризации или другого аналогичного документа);</w:t>
      </w:r>
    </w:p>
    <w:p w14:paraId="7F1E2CD3" w14:textId="77777777" w:rsidR="00000000" w:rsidRDefault="0050258C">
      <w:pPr>
        <w:pStyle w:val="a3"/>
      </w:pPr>
      <w:r>
        <w:t>2.14.2. для доходов в виде по</w:t>
      </w:r>
      <w:r>
        <w:t>ложительной разницы, возникающей между стоимостью имущества, полученного (переданного) в заем, и стоимостью имущества, переданного (полученного) при погашении этого займа, – дата составления первичного учетного документа, иного документа, подтверждающего п</w:t>
      </w:r>
      <w:r>
        <w:t>ередачу (получение) имущества при погашении займа;</w:t>
      </w:r>
    </w:p>
    <w:p w14:paraId="43AA8F3E" w14:textId="77777777" w:rsidR="00000000" w:rsidRDefault="0050258C">
      <w:pPr>
        <w:pStyle w:val="a3"/>
      </w:pPr>
      <w:r>
        <w:t>2.14.3. для доходов в виде безвозмездно полученного имущества (работ, услуг) – дата подписания сторонами акта приема-передачи имущества (приемо-сдаточного акта работ, услуг или другого аналогичного докумен</w:t>
      </w:r>
      <w:r>
        <w:t>та);</w:t>
      </w:r>
    </w:p>
    <w:p w14:paraId="01460948" w14:textId="77777777" w:rsidR="00000000" w:rsidRDefault="0050258C">
      <w:pPr>
        <w:pStyle w:val="a3"/>
      </w:pPr>
      <w:r>
        <w:t>2.14.4. для доходов в виде стоимости товаров (работ, услуг), имущественных прав, денежных средств, использованных не по целевому назначению, которые получены в рамках иностранной безвозмездной помощи, международной технической помощи, целевого финанси</w:t>
      </w:r>
      <w:r>
        <w:t>рования (за исключением бюджетных средств), – день использования не по целевому назначению товаров (работ, услуг), имущественных прав, денежных средств.</w:t>
      </w:r>
    </w:p>
    <w:p w14:paraId="76DEB4C4" w14:textId="77777777" w:rsidR="00000000" w:rsidRDefault="0050258C">
      <w:pPr>
        <w:pStyle w:val="a3"/>
      </w:pPr>
      <w:r>
        <w:t>3. В целях настоящей главы дата фактического получения дохода определяется в отношении доходов плательщ</w:t>
      </w:r>
      <w:r>
        <w:t>ика, полученных им от занятия предпринимательской деятельностью, при учете таких доходов по принципу начисления как день отгрузки товаров (выполнения работ, оказания услуг), сдачи объекта в аренду (передачи в финансовую аренду (лизинг)), передачи имуществе</w:t>
      </w:r>
      <w:r>
        <w:t>нных прав с учетом особенностей, перечисленных в подпунктах 2.6, 2.8, 2.81, 2.10, 2.12 и 2.13 пункта 2 настоящей статьи. При этом:</w:t>
      </w:r>
    </w:p>
    <w:p w14:paraId="58C9CA73" w14:textId="77777777" w:rsidR="00000000" w:rsidRDefault="0050258C">
      <w:pPr>
        <w:pStyle w:val="a3"/>
      </w:pPr>
      <w:r>
        <w:t>3.1. днем отгрузки товаров признается дата их отпуска покупателю, а в случаях, если продавец не осуществляет доставку (трансп</w:t>
      </w:r>
      <w:r>
        <w:t>ортировку) товаров либо не производит затрат по их доставке (транспортировке), – получателю или организации (индивидуальному предпринимателю), осуществляющей перевозку (экспедирование) товара, или организации связи;</w:t>
      </w:r>
    </w:p>
    <w:p w14:paraId="50687DE9" w14:textId="77777777" w:rsidR="00000000" w:rsidRDefault="0050258C">
      <w:pPr>
        <w:pStyle w:val="a3"/>
      </w:pPr>
      <w:r>
        <w:t>3.2. днем выполнения работ (оказания усл</w:t>
      </w:r>
      <w:r>
        <w:t>уг), если иное не установлено настоящим подпунктом, признается дата передачи выполненных работ (оказанных услуг) в соответствии с оформленными документами (приемо-сдаточными актами или другими аналогичными документами).</w:t>
      </w:r>
    </w:p>
    <w:p w14:paraId="53B32F35" w14:textId="77777777" w:rsidR="00000000" w:rsidRDefault="0050258C">
      <w:pPr>
        <w:pStyle w:val="a3"/>
      </w:pPr>
      <w:r>
        <w:t>При оказании услуги, результаты кото</w:t>
      </w:r>
      <w:r>
        <w:t>рой заказчик может использовать в своей деятельности по мере ее оказания в течение срока действия договора, заключенного исполнителем и заказчиком в письменной форме, днем оказания услуги признается:</w:t>
      </w:r>
    </w:p>
    <w:p w14:paraId="1C26DCBF" w14:textId="77777777" w:rsidR="00000000" w:rsidRDefault="0050258C">
      <w:pPr>
        <w:pStyle w:val="a3"/>
      </w:pPr>
      <w:r>
        <w:t>последний календарный день каждого месяца оказания услуг</w:t>
      </w:r>
      <w:r>
        <w:t>и и последний день оказания услуги – если срок действия договора превышает один месяц;</w:t>
      </w:r>
    </w:p>
    <w:p w14:paraId="19EF52B9" w14:textId="77777777" w:rsidR="00000000" w:rsidRDefault="0050258C">
      <w:pPr>
        <w:pStyle w:val="a3"/>
      </w:pPr>
      <w:r>
        <w:t>последний календарный день каждого месяца оказания услуги и (или) день завершения оказания услуги – если срок действия договора не превышает один месяц.</w:t>
      </w:r>
    </w:p>
    <w:p w14:paraId="0D4533B0" w14:textId="77777777" w:rsidR="00000000" w:rsidRDefault="0050258C">
      <w:pPr>
        <w:pStyle w:val="a3"/>
      </w:pPr>
      <w:r>
        <w:t>При выполнении р</w:t>
      </w:r>
      <w:r>
        <w:t>аботы (этапа работы) (оказании услуги (этапа услуги)), результат которой не может быть использован заказчиком до завершения выполнения работы (этапа работы) (оказания услуги (этапа услуги)), за исключением случаев, установленных законодательством, днем вып</w:t>
      </w:r>
      <w:r>
        <w:t>олнения работы (этапа работы) (оказания услуги (этапа услуги)) признается:</w:t>
      </w:r>
    </w:p>
    <w:p w14:paraId="32DCAE6C" w14:textId="77777777" w:rsidR="00000000" w:rsidRDefault="0050258C">
      <w:pPr>
        <w:pStyle w:val="a3"/>
      </w:pPr>
      <w:r>
        <w:t>день завершения выполнения работы (этапа работы) (оказания услуги (этапа услуги)), указанный в первичном учетном документе, если указание этой даты в первичном учетном документе пре</w:t>
      </w:r>
      <w:r>
        <w:t>дусмотрено договором, заключенным подрядчиком (исполнителем) и заказчиком в письменной форме;</w:t>
      </w:r>
    </w:p>
    <w:p w14:paraId="571C23A6" w14:textId="77777777" w:rsidR="00000000" w:rsidRDefault="0050258C">
      <w:pPr>
        <w:pStyle w:val="a3"/>
      </w:pPr>
      <w:r>
        <w:t>день завершения приемки работы (этапа работы) (услуги (этапа услуги)), указанный в первичном учетном документе, если указание этой даты в первичном учетном докуме</w:t>
      </w:r>
      <w:r>
        <w:t>нте предусмотрено договором, заключенным подрядчиком (исполнителем) и заказчиком в письменной форме;</w:t>
      </w:r>
    </w:p>
    <w:p w14:paraId="6D907CE8" w14:textId="77777777" w:rsidR="00000000" w:rsidRDefault="0050258C">
      <w:pPr>
        <w:pStyle w:val="a3"/>
      </w:pPr>
      <w:r>
        <w:t xml:space="preserve">дата составления первичного учетного документа или иного документа, подтверждающего выполнение работ (оказание услуг), – в случаях, не указанных в абзацах </w:t>
      </w:r>
      <w:r>
        <w:t>втором–третьем настоящей части;</w:t>
      </w:r>
    </w:p>
    <w:p w14:paraId="5B14B5CF" w14:textId="77777777" w:rsidR="00000000" w:rsidRDefault="0050258C">
      <w:pPr>
        <w:pStyle w:val="a3"/>
      </w:pPr>
      <w:r>
        <w:t>3.3. днем отгрузки товаров (выполнения работ, оказания услуг) при их реализации с использованием кассового оборудования, осуществляемой в течение смены, начинающейся в один календарный день и заканчивающийся на другой календ</w:t>
      </w:r>
      <w:r>
        <w:t>арный день, является дата открытия этой смены, отражаемая в суточном (сменном) отчете (Z-отчете), формируемом таким кассовым оборудованием;</w:t>
      </w:r>
    </w:p>
    <w:p w14:paraId="448FA4D5" w14:textId="77777777" w:rsidR="00000000" w:rsidRDefault="0050258C">
      <w:pPr>
        <w:pStyle w:val="a3"/>
      </w:pPr>
      <w:r>
        <w:t xml:space="preserve">3.4. днем сдачи имущества в аренду признается последний день каждого месяца, к которому относится арендная плата по </w:t>
      </w:r>
      <w:r>
        <w:t>такой сдаче, но не ранее даты фактической передачи объекта аренды арендатору.</w:t>
      </w:r>
    </w:p>
    <w:p w14:paraId="55B36907" w14:textId="77777777" w:rsidR="00000000" w:rsidRDefault="0050258C">
      <w:pPr>
        <w:pStyle w:val="a3"/>
      </w:pPr>
      <w:r>
        <w:t>В случае, если конкретный период, к которому относится арендная плата, превышает один календарный месяц и (или) договором не установлен конкретный период, к которому относится ар</w:t>
      </w:r>
      <w:r>
        <w:t>ендная плата, днем сдачи объекта в аренду признается:</w:t>
      </w:r>
    </w:p>
    <w:p w14:paraId="5ED10FBA" w14:textId="77777777" w:rsidR="00000000" w:rsidRDefault="0050258C">
      <w:pPr>
        <w:pStyle w:val="a3"/>
      </w:pPr>
      <w:r>
        <w:t>последний день каждого месяца в течение установленного договором срока аренды;</w:t>
      </w:r>
    </w:p>
    <w:p w14:paraId="155538C7" w14:textId="77777777" w:rsidR="00000000" w:rsidRDefault="0050258C">
      <w:pPr>
        <w:pStyle w:val="a3"/>
      </w:pPr>
      <w:r>
        <w:t>день завершения срока аренды, приходящийся на последний месяц установленного договором срока аренды (если срок аренды завер</w:t>
      </w:r>
      <w:r>
        <w:t>шается не в последний день последнего месяца срока аренды);</w:t>
      </w:r>
    </w:p>
    <w:p w14:paraId="016FD47B" w14:textId="77777777" w:rsidR="00000000" w:rsidRDefault="0050258C">
      <w:pPr>
        <w:pStyle w:val="a3"/>
      </w:pPr>
      <w:r>
        <w:t>3.5. днем передачи предмета лизинга в финансовую аренду (лизинг) признается:</w:t>
      </w:r>
    </w:p>
    <w:p w14:paraId="3A373046" w14:textId="77777777" w:rsidR="00000000" w:rsidRDefault="0050258C">
      <w:pPr>
        <w:pStyle w:val="a3"/>
      </w:pPr>
      <w:r>
        <w:t xml:space="preserve">в части лизинговых платежей – последний день каждого месяца, к которому относится лизинговый платеж по такой передаче, </w:t>
      </w:r>
      <w:r>
        <w:t>но не ранее даты фактической передачи предмета лизинга лизингополучателю;</w:t>
      </w:r>
    </w:p>
    <w:p w14:paraId="7243D31B" w14:textId="77777777" w:rsidR="00000000" w:rsidRDefault="0050258C">
      <w:pPr>
        <w:pStyle w:val="a3"/>
      </w:pPr>
      <w:r>
        <w:t>в части платежей, подлежащих уплате лизингополучателем лизингодателю до начала срока временного владения и пользования предметом лизинга, – день фактической передачи предмета лизинга</w:t>
      </w:r>
      <w:r>
        <w:t xml:space="preserve"> лизингополучателю;</w:t>
      </w:r>
    </w:p>
    <w:p w14:paraId="2F06AAC5" w14:textId="77777777" w:rsidR="00000000" w:rsidRDefault="0050258C">
      <w:pPr>
        <w:pStyle w:val="a3"/>
      </w:pPr>
      <w:r>
        <w:t>в части выкупной стоимости, если договором финансовой аренды (лизинга) предусмотрен выкуп предмета лизинга, – дата наступления срока погашения выкупной стоимости, установленная договором финансовой аренды (лизинга);</w:t>
      </w:r>
    </w:p>
    <w:p w14:paraId="2DD21A10" w14:textId="77777777" w:rsidR="00000000" w:rsidRDefault="0050258C">
      <w:pPr>
        <w:pStyle w:val="a3"/>
      </w:pPr>
      <w:r>
        <w:t>3.6. днем передачи и</w:t>
      </w:r>
      <w:r>
        <w:t>мущественных прав по выбору индивидуального предпринимателя признается:</w:t>
      </w:r>
    </w:p>
    <w:p w14:paraId="703EB120" w14:textId="77777777" w:rsidR="00000000" w:rsidRDefault="0050258C">
      <w:pPr>
        <w:pStyle w:val="a3"/>
      </w:pPr>
      <w:r>
        <w:t xml:space="preserve">либо последний календарный день каждого месяца, к которому относится передача имущественного права, а если передача имущественных прав завершается до окончания месяца – последний день </w:t>
      </w:r>
      <w:r>
        <w:t>такой передачи;</w:t>
      </w:r>
    </w:p>
    <w:p w14:paraId="301E063F" w14:textId="77777777" w:rsidR="00000000" w:rsidRDefault="0050258C">
      <w:pPr>
        <w:pStyle w:val="a3"/>
      </w:pPr>
      <w:r>
        <w:t>либо день передачи имущественного права, оформляемый первичным учетным документом;</w:t>
      </w:r>
    </w:p>
    <w:p w14:paraId="0AE26ED7" w14:textId="77777777" w:rsidR="00000000" w:rsidRDefault="0050258C">
      <w:pPr>
        <w:pStyle w:val="a3"/>
      </w:pPr>
      <w:r>
        <w:t>3.7. днем отгрузки товаров (выполнения работ, оказания услуг), передачи имущественных прав комитентом (доверителем), иным аналогичным лицом на основе договоров комиссии, поручения и иных аналогичных гражданско-правовых договоров признается по выбору индиви</w:t>
      </w:r>
      <w:r>
        <w:t>дуального предпринимателя одна из следующих дат:</w:t>
      </w:r>
    </w:p>
    <w:p w14:paraId="2BC2DA51" w14:textId="77777777" w:rsidR="00000000" w:rsidRDefault="0050258C">
      <w:pPr>
        <w:pStyle w:val="a3"/>
      </w:pPr>
      <w:r>
        <w:t>дата отгрузки товаров (выполнения работ, оказания услуг), передачи имущественных прав их собственником, правообладателем комиссионеру, поверенному или иному аналогичному лицу;</w:t>
      </w:r>
    </w:p>
    <w:p w14:paraId="6D3E0F58" w14:textId="77777777" w:rsidR="00000000" w:rsidRDefault="0050258C">
      <w:pPr>
        <w:pStyle w:val="a3"/>
      </w:pPr>
      <w:r>
        <w:t>дата отгрузки товаров (выполнен</w:t>
      </w:r>
      <w:r>
        <w:t>ия работ, оказания услуг), передачи имущественных прав комиссионером, поверенным или иным аналогичным лицом покупателю, заказчику с учетом положений подпункта 3.1 настоящего пункта.</w:t>
      </w:r>
    </w:p>
    <w:p w14:paraId="00DF8C79" w14:textId="77777777" w:rsidR="00000000" w:rsidRDefault="0050258C">
      <w:pPr>
        <w:pStyle w:val="a3"/>
      </w:pPr>
      <w:r>
        <w:t>Выбранный индивидуальным предпринимателем порядок определения дня отгрузки</w:t>
      </w:r>
      <w:r>
        <w:t xml:space="preserve"> (выполнения работ, оказания услуг), передачи имущественных прав отражается в решении индивидуального предпринимателя и изменению в течение текущего налогового периода не подлежит;</w:t>
      </w:r>
    </w:p>
    <w:p w14:paraId="1B1CA7D8" w14:textId="77777777" w:rsidR="00000000" w:rsidRDefault="0050258C">
      <w:pPr>
        <w:pStyle w:val="a3"/>
      </w:pPr>
      <w:r>
        <w:t>3.8. днем отгрузки товаров, передачи имущественных прав вверителем при их р</w:t>
      </w:r>
      <w:r>
        <w:t>еализации доверительным управляющим признается дата отгрузки, передачи имущественных прав доверительным управляющим покупателю;</w:t>
      </w:r>
    </w:p>
    <w:p w14:paraId="355FD18D" w14:textId="77777777" w:rsidR="00000000" w:rsidRDefault="0050258C">
      <w:pPr>
        <w:pStyle w:val="a3"/>
      </w:pPr>
      <w:r>
        <w:t>3.9. датой фактического получения внереализационных доходов признается, если иное не предусмотрено настоящим пунктом:</w:t>
      </w:r>
    </w:p>
    <w:p w14:paraId="37F6E986" w14:textId="77777777" w:rsidR="00000000" w:rsidRDefault="0050258C">
      <w:pPr>
        <w:pStyle w:val="a3"/>
      </w:pPr>
      <w:r>
        <w:t>дата подпи</w:t>
      </w:r>
      <w:r>
        <w:t>сания сторонами акта приема-передачи имущества (приемо-сдаточного акта работ, услуг или другого аналогичного документа) – для доходов в виде безвозмездно полученного имущества (работ, услуг);</w:t>
      </w:r>
    </w:p>
    <w:p w14:paraId="16698CF7" w14:textId="77777777" w:rsidR="00000000" w:rsidRDefault="0050258C">
      <w:pPr>
        <w:pStyle w:val="a3"/>
      </w:pPr>
      <w:r>
        <w:t>дата поступления денежных средств на счета индивидуального предп</w:t>
      </w:r>
      <w:r>
        <w:t>ринимателя в банках, в кассу – для доходов в виде безвозмездно полученных денежных средств, в виде процентов за пользование банком денежными средствами, находящимися на счете;</w:t>
      </w:r>
    </w:p>
    <w:p w14:paraId="6A51A244" w14:textId="77777777" w:rsidR="00000000" w:rsidRDefault="0050258C">
      <w:pPr>
        <w:pStyle w:val="a3"/>
      </w:pPr>
      <w:r>
        <w:t xml:space="preserve">дата вступления в законную силу решения суда – по доходам в виде штрафов, пеней </w:t>
      </w:r>
      <w:r>
        <w:t>и (или) иных санкций за нарушение договорных или долговых обязательств, а также в виде сумм возмещения убытков (ущерба) за нарушение договорных или долговых обязательств;</w:t>
      </w:r>
    </w:p>
    <w:p w14:paraId="58CAEFEE" w14:textId="77777777" w:rsidR="00000000" w:rsidRDefault="0050258C">
      <w:pPr>
        <w:pStyle w:val="a3"/>
      </w:pPr>
      <w:r>
        <w:t>дата продажи (покупки, конверсии) иностранной валюты – для доходов в виде положительн</w:t>
      </w:r>
      <w:r>
        <w:t>ой разницы, образующейся вследствие отклонения курса продажи (покупки, конверсии) иностранной валюты от официального курса, установленного Национальным банком на дату продажи (покупки, конверсии);</w:t>
      </w:r>
    </w:p>
    <w:p w14:paraId="7C636682" w14:textId="77777777" w:rsidR="00000000" w:rsidRDefault="0050258C">
      <w:pPr>
        <w:pStyle w:val="a3"/>
      </w:pPr>
      <w:r>
        <w:t>дата не позднее даты их получения – по иным доходам.</w:t>
      </w:r>
    </w:p>
    <w:p w14:paraId="0C607C65" w14:textId="77777777" w:rsidR="00000000" w:rsidRDefault="0050258C">
      <w:pPr>
        <w:pStyle w:val="a3"/>
      </w:pPr>
      <w:r>
        <w:t>4. При</w:t>
      </w:r>
      <w:r>
        <w:t xml:space="preserve"> определении даты фактического получения дохода в отношении отдельных доходов плательщика, за исключением доходов, полученных от занятия предпринимательской, нотариальной деятельностью, учитываются следующие особенности:</w:t>
      </w:r>
    </w:p>
    <w:p w14:paraId="6C90E935" w14:textId="77777777" w:rsidR="00000000" w:rsidRDefault="0050258C">
      <w:pPr>
        <w:pStyle w:val="a3"/>
      </w:pPr>
      <w:r>
        <w:t>доходы за период нахождения платель</w:t>
      </w:r>
      <w:r>
        <w:t xml:space="preserve">щика в отпуске, пособия по временной нетрудоспособности, перерасчеты доходов за выполнение трудовых или иных обязанностей, начисленные в одном месяце, но приходящиеся на другие месяцы, в том числе предыдущего или следующего календарного года, включаются в </w:t>
      </w:r>
      <w:r>
        <w:t>доходы месяца, за который они начислены;</w:t>
      </w:r>
    </w:p>
    <w:p w14:paraId="0E4F9124" w14:textId="77777777" w:rsidR="00000000" w:rsidRDefault="0050258C">
      <w:pPr>
        <w:pStyle w:val="a3"/>
      </w:pPr>
      <w:r>
        <w:t>доходы, выплачиваемые по решению суда, за исключением доходов, указанных в абзаце втором настоящего пункта, а также доходы, выплачиваемые в виде индексации денежных доходов, в виде премий и иных вознаграждений, дохо</w:t>
      </w:r>
      <w:r>
        <w:t>ды по договорам гражданско-правового характера включаются в доходы того месяца, в котором осуществляется их начисление, независимо от того, за какие периоды времени такие суммы выплачиваются.</w:t>
      </w:r>
    </w:p>
    <w:p w14:paraId="1D7FC15C" w14:textId="77777777" w:rsidR="00000000" w:rsidRDefault="0050258C">
      <w:pPr>
        <w:spacing w:after="240"/>
        <w:rPr>
          <w:rFonts w:eastAsia="Times New Roman"/>
        </w:rPr>
      </w:pPr>
    </w:p>
    <w:p w14:paraId="4929B180" w14:textId="77777777" w:rsidR="00000000" w:rsidRDefault="0050258C">
      <w:pPr>
        <w:jc w:val="center"/>
        <w:rPr>
          <w:rFonts w:eastAsia="Times New Roman"/>
        </w:rPr>
      </w:pPr>
      <w:r>
        <w:rPr>
          <w:rFonts w:eastAsia="Times New Roman"/>
          <w:b/>
          <w:bCs/>
        </w:rPr>
        <w:t>Статья 214.</w:t>
      </w:r>
      <w:r>
        <w:rPr>
          <w:rFonts w:eastAsia="Times New Roman"/>
        </w:rPr>
        <w:t xml:space="preserve"> Ставки подоходного налога с физических лиц</w:t>
      </w:r>
    </w:p>
    <w:p w14:paraId="5F8B557D" w14:textId="77777777" w:rsidR="00000000" w:rsidRDefault="0050258C">
      <w:pPr>
        <w:rPr>
          <w:rFonts w:eastAsia="Times New Roman"/>
        </w:rPr>
      </w:pPr>
    </w:p>
    <w:p w14:paraId="7F5B7C04" w14:textId="77777777" w:rsidR="00000000" w:rsidRDefault="0050258C">
      <w:pPr>
        <w:pStyle w:val="a3"/>
      </w:pPr>
      <w:r>
        <w:t>1. С</w:t>
      </w:r>
      <w:r>
        <w:t>тавка подоходного налога с физических лиц устанавливается в размере тринадцать (13) процентов, если иное не определено настоящей статьей.</w:t>
      </w:r>
    </w:p>
    <w:p w14:paraId="73B19CF6" w14:textId="77777777" w:rsidR="00000000" w:rsidRDefault="0050258C">
      <w:pPr>
        <w:pStyle w:val="a3"/>
      </w:pPr>
      <w:r>
        <w:t xml:space="preserve">2. Ставки подоходного налога с физических лиц в отношении доходов, полученных плательщиками от сдачи физическим лицам </w:t>
      </w:r>
      <w:r>
        <w:t>в аренду (субаренду), наем жилых и (или) нежилых помещений, машино-мест, находящихся на территории Республики Беларусь (далее в настоящей главе – сдача физическим лицам в аренду жилых и (или) нежилых помещений, машино-мест), устанавливаются в фиксированных</w:t>
      </w:r>
      <w:r>
        <w:t xml:space="preserve"> суммах согласно приложению 2.</w:t>
      </w:r>
    </w:p>
    <w:p w14:paraId="7FDF7EC7" w14:textId="77777777" w:rsidR="00000000" w:rsidRDefault="0050258C">
      <w:pPr>
        <w:pStyle w:val="a3"/>
      </w:pPr>
      <w:r>
        <w:t>Положения настоящего пункта не применяются в отношении доходов, полученных плательщиками от осуществления ими предпринимательской деятельности или от индивидуальных предпринимателей в результате заключения с ними договоров ар</w:t>
      </w:r>
      <w:r>
        <w:t>енды (субаренды), найма жилых и (или) нежилых помещений, машино-мест.</w:t>
      </w:r>
    </w:p>
    <w:p w14:paraId="3C0F8A69" w14:textId="77777777" w:rsidR="00000000" w:rsidRDefault="0050258C">
      <w:pPr>
        <w:pStyle w:val="a3"/>
      </w:pPr>
      <w:r>
        <w:t>Областные (Минский городской) Советы депутатов имеют право уменьшать (не более чем в два раза) размер ставок подоходного налога с физических лиц в фиксированных суммах в зависимости от к</w:t>
      </w:r>
      <w:r>
        <w:t>атегории населенного пункта, в котором находятся жилое и (или) нежилое помещения, машино-место, а также от места нахождения этих помещений, машино-места в пределах населенного пункта.</w:t>
      </w:r>
    </w:p>
    <w:p w14:paraId="3B3DAA33" w14:textId="77777777" w:rsidR="00000000" w:rsidRDefault="0050258C">
      <w:pPr>
        <w:pStyle w:val="a3"/>
      </w:pPr>
      <w:r>
        <w:t xml:space="preserve">3. Ставка подоходного налога с физических лиц устанавливается в размере </w:t>
      </w:r>
      <w:r>
        <w:t>шестнадцать (16) процентов в отношении доходов:</w:t>
      </w:r>
    </w:p>
    <w:p w14:paraId="47B72804" w14:textId="77777777" w:rsidR="00000000" w:rsidRDefault="0050258C">
      <w:pPr>
        <w:pStyle w:val="a3"/>
      </w:pPr>
      <w:r>
        <w:t>3.1. получаемых индивидуальными предпринимателями, нотариусами от осуществления предпринимательской, нотариальной деятельности;</w:t>
      </w:r>
    </w:p>
    <w:p w14:paraId="5886F1DA" w14:textId="77777777" w:rsidR="00000000" w:rsidRDefault="0050258C">
      <w:pPr>
        <w:pStyle w:val="a3"/>
      </w:pPr>
      <w:r>
        <w:t>3.2. исключен;</w:t>
      </w:r>
    </w:p>
    <w:p w14:paraId="4BF90E36" w14:textId="77777777" w:rsidR="00000000" w:rsidRDefault="0050258C">
      <w:pPr>
        <w:pStyle w:val="a3"/>
      </w:pPr>
      <w:r>
        <w:t>3.3. получаемых физическими лицами, осуществляющими предпринимате</w:t>
      </w:r>
      <w:r>
        <w:t>льскую деятельность без государственной регистрации в нарушение требований законодательных актов, от осуществления такой деятельности.</w:t>
      </w:r>
    </w:p>
    <w:p w14:paraId="2CA31B8A" w14:textId="77777777" w:rsidR="00000000" w:rsidRDefault="0050258C">
      <w:pPr>
        <w:pStyle w:val="a3"/>
      </w:pPr>
      <w:r>
        <w:t>4. Ставка подоходного налога с физических лиц устанавливается в размере четыре (4) процента в отношении доходов в виде вы</w:t>
      </w:r>
      <w:r>
        <w:t>игрышей (возвращенных несыгравших ставок), полученных плательщиками от организаторов азартных игр – юридических лиц Республики Беларусь, за исключением случая, установленного подпунктом 7.3 пункта 7 настоящей статьи.</w:t>
      </w:r>
    </w:p>
    <w:p w14:paraId="08644285" w14:textId="77777777" w:rsidR="00000000" w:rsidRDefault="0050258C">
      <w:pPr>
        <w:pStyle w:val="a3"/>
      </w:pPr>
      <w:r>
        <w:t>5. Ставка подоходного налога с физическ</w:t>
      </w:r>
      <w:r>
        <w:t>их лиц устанавливается в размере шесть (6) процентов в отношении доходов в виде дивидендов, получаемых плательщиками, являющимися налоговыми резидентами Республики Беларусь, при условии, если в течение трех предшествующих календарных лет последовательно пр</w:t>
      </w:r>
      <w:r>
        <w:t>ибыль не распределялась между участниками (акционерами) белорусской организации – налоговыми резидентами Республики Беларусь.</w:t>
      </w:r>
    </w:p>
    <w:p w14:paraId="0958A370" w14:textId="77777777" w:rsidR="00000000" w:rsidRDefault="0050258C">
      <w:pPr>
        <w:pStyle w:val="a3"/>
      </w:pPr>
      <w:r>
        <w:t xml:space="preserve">6. Ставка подоходного налога с физических лиц устанавливается в размере ноль (0) процентов в отношении доходов в виде дивидендов, </w:t>
      </w:r>
      <w:r>
        <w:t>получаемых плательщиками, являющимися налоговыми резидентами Республики Беларусь, при условии, если в течение пяти предшествующих календарных лет последовательно прибыль не распределялась между участниками (акционерами) белорусской организации – налоговыми</w:t>
      </w:r>
      <w:r>
        <w:t xml:space="preserve"> резидентами Республики Беларусь.</w:t>
      </w:r>
    </w:p>
    <w:p w14:paraId="2882BF3A" w14:textId="77777777" w:rsidR="00000000" w:rsidRDefault="0050258C">
      <w:pPr>
        <w:pStyle w:val="a3"/>
      </w:pPr>
      <w:r>
        <w:t>7. Ставка подоходного налога с физических лиц устанавливается в размере двадцать (20) процентов в отношении доходов:</w:t>
      </w:r>
    </w:p>
    <w:p w14:paraId="3AEEEF1C" w14:textId="77777777" w:rsidR="00000000" w:rsidRDefault="0050258C">
      <w:pPr>
        <w:pStyle w:val="a3"/>
      </w:pPr>
      <w:r>
        <w:t>7.1. исчисленных в соответствии с законодательством налоговым органом исходя из сумм превышения расходов над доходами;</w:t>
      </w:r>
    </w:p>
    <w:p w14:paraId="7B57D33E" w14:textId="77777777" w:rsidR="00000000" w:rsidRDefault="0050258C">
      <w:pPr>
        <w:pStyle w:val="a3"/>
      </w:pPr>
      <w:r>
        <w:t>7.2. при установлении контролирующим органом факта неправомерного неудержания и неперечисления в бюджет подоходного налога с физических л</w:t>
      </w:r>
      <w:r>
        <w:t>иц налоговым агентом;</w:t>
      </w:r>
    </w:p>
    <w:p w14:paraId="734FFC10" w14:textId="77777777" w:rsidR="00000000" w:rsidRDefault="0050258C">
      <w:pPr>
        <w:pStyle w:val="a3"/>
      </w:pPr>
      <w:r>
        <w:t>7.3. при установлении контролирующим органом факта регистрации в СККС суммы дохода в виде выигрыша (возвращенных несыгравших ставок) на физическое лицо, которому фактически выплата (перевод, перечисление) выигрыша (возвращенных несыгр</w:t>
      </w:r>
      <w:r>
        <w:t>авших ставок) не осуществлялась.</w:t>
      </w:r>
    </w:p>
    <w:p w14:paraId="5E85EC78" w14:textId="77777777" w:rsidR="00000000" w:rsidRDefault="0050258C">
      <w:pPr>
        <w:spacing w:after="240"/>
        <w:rPr>
          <w:rFonts w:eastAsia="Times New Roman"/>
        </w:rPr>
      </w:pPr>
    </w:p>
    <w:p w14:paraId="52CD9EC5" w14:textId="77777777" w:rsidR="00000000" w:rsidRDefault="0050258C">
      <w:pPr>
        <w:jc w:val="center"/>
        <w:rPr>
          <w:rFonts w:eastAsia="Times New Roman"/>
        </w:rPr>
      </w:pPr>
      <w:r>
        <w:rPr>
          <w:rFonts w:eastAsia="Times New Roman"/>
          <w:b/>
          <w:bCs/>
        </w:rPr>
        <w:t>Статья 215.</w:t>
      </w:r>
      <w:r>
        <w:rPr>
          <w:rFonts w:eastAsia="Times New Roman"/>
        </w:rPr>
        <w:t xml:space="preserve"> Порядок исчисления подоходного налога с физических лиц</w:t>
      </w:r>
    </w:p>
    <w:p w14:paraId="3550C9FA" w14:textId="77777777" w:rsidR="00000000" w:rsidRDefault="0050258C">
      <w:pPr>
        <w:rPr>
          <w:rFonts w:eastAsia="Times New Roman"/>
        </w:rPr>
      </w:pPr>
    </w:p>
    <w:p w14:paraId="77615090" w14:textId="77777777" w:rsidR="00000000" w:rsidRDefault="0050258C">
      <w:pPr>
        <w:pStyle w:val="a3"/>
      </w:pPr>
      <w:r>
        <w:t>Сумма подоходного налога с физических лиц исчисляется:</w:t>
      </w:r>
    </w:p>
    <w:p w14:paraId="6B5C8EDC" w14:textId="77777777" w:rsidR="00000000" w:rsidRDefault="0050258C">
      <w:pPr>
        <w:pStyle w:val="a3"/>
      </w:pPr>
      <w:r>
        <w:t xml:space="preserve">по доходам от сдачи физическим лицам жилых и нежилых помещений, машино-мест – исходя из размера </w:t>
      </w:r>
      <w:r>
        <w:t>фиксированных сумм подоходного налога с физических лиц;</w:t>
      </w:r>
    </w:p>
    <w:p w14:paraId="58E17326" w14:textId="77777777" w:rsidR="00000000" w:rsidRDefault="0050258C">
      <w:pPr>
        <w:pStyle w:val="a3"/>
      </w:pPr>
      <w:r>
        <w:t>по другим доходам – как произведение налоговой базы и налоговой ставки.</w:t>
      </w:r>
    </w:p>
    <w:p w14:paraId="5C0B61ED" w14:textId="77777777" w:rsidR="00000000" w:rsidRDefault="0050258C">
      <w:pPr>
        <w:spacing w:after="240"/>
        <w:rPr>
          <w:rFonts w:eastAsia="Times New Roman"/>
        </w:rPr>
      </w:pPr>
    </w:p>
    <w:p w14:paraId="3BB8BB3B" w14:textId="77777777" w:rsidR="00000000" w:rsidRDefault="0050258C">
      <w:pPr>
        <w:jc w:val="center"/>
        <w:rPr>
          <w:rFonts w:eastAsia="Times New Roman"/>
        </w:rPr>
      </w:pPr>
      <w:r>
        <w:rPr>
          <w:rFonts w:eastAsia="Times New Roman"/>
          <w:b/>
          <w:bCs/>
        </w:rPr>
        <w:t>Статья 216.</w:t>
      </w:r>
      <w:r>
        <w:rPr>
          <w:rFonts w:eastAsia="Times New Roman"/>
        </w:rPr>
        <w:t xml:space="preserve"> Особенности исчисления, порядок и сроки уплаты подоходного налога с физических лиц налоговыми агентами</w:t>
      </w:r>
    </w:p>
    <w:p w14:paraId="38F3A31F" w14:textId="77777777" w:rsidR="00000000" w:rsidRDefault="0050258C">
      <w:pPr>
        <w:rPr>
          <w:rFonts w:eastAsia="Times New Roman"/>
        </w:rPr>
      </w:pPr>
    </w:p>
    <w:p w14:paraId="75C5AA2F" w14:textId="77777777" w:rsidR="00000000" w:rsidRDefault="0050258C">
      <w:pPr>
        <w:pStyle w:val="a3"/>
      </w:pPr>
      <w:r>
        <w:t>1. Белор</w:t>
      </w:r>
      <w:r>
        <w:t>усские организации, белорусские индивидуальные предприниматели, нотариусы, иностранные организации, осуществляющие деятельность на территории Республики Беларусь через постоянное представительство, представительства иностранных организаций, открытые в поря</w:t>
      </w:r>
      <w:r>
        <w:t xml:space="preserve">дке, установленном законодательством, территориальные нотариальные палаты, от которых плательщик получил доходы, признаются налоговыми агентами, имеют права и несут обязанности, установленные </w:t>
      </w:r>
      <w:hyperlink r:id="rId574" w:history="1">
        <w:r>
          <w:rPr>
            <w:rStyle w:val="a4"/>
          </w:rPr>
          <w:t>статьей 23 настоящего Кодекса</w:t>
        </w:r>
      </w:hyperlink>
      <w:r>
        <w:t xml:space="preserve"> и настоящей главой.</w:t>
      </w:r>
    </w:p>
    <w:p w14:paraId="3B1EC9AE" w14:textId="77777777" w:rsidR="00000000" w:rsidRDefault="0050258C">
      <w:pPr>
        <w:pStyle w:val="a3"/>
      </w:pPr>
      <w:r>
        <w:t>2. Исчисление и уплата подоходного налога с физических лиц производятся в отношении доходов плательщика, источником которых является налоговый агент, за исключением:</w:t>
      </w:r>
    </w:p>
    <w:p w14:paraId="272BF4C0" w14:textId="77777777" w:rsidR="00000000" w:rsidRDefault="0050258C">
      <w:pPr>
        <w:pStyle w:val="a3"/>
      </w:pPr>
      <w:r>
        <w:t>доходов индивидуальных предпринимателе</w:t>
      </w:r>
      <w:r>
        <w:t>й, нотариусов от осуществления предпринимательской, нотариальной деятельности;</w:t>
      </w:r>
    </w:p>
    <w:p w14:paraId="5C5929BD" w14:textId="77777777" w:rsidR="00000000" w:rsidRDefault="0050258C">
      <w:pPr>
        <w:pStyle w:val="a3"/>
      </w:pPr>
      <w:r>
        <w:t>доходов от реализации продукции растениеводства, выращенной плательщиком и (или) лицами, состоящими с ним в отношениях близкого родства или свойства, опекуна, попечителя и подоп</w:t>
      </w:r>
      <w:r>
        <w:t>ечного, на земельном участке, находящемся на территории Республики Беларусь, выплачиваемых плательщику заготовительными организациями потребительской кооперации или другими организациями, индивидуальными предпринимателями;</w:t>
      </w:r>
    </w:p>
    <w:p w14:paraId="63A31625" w14:textId="77777777" w:rsidR="00000000" w:rsidRDefault="0050258C">
      <w:pPr>
        <w:pStyle w:val="a3"/>
      </w:pPr>
      <w:r>
        <w:t>доходов, выплачиваемых плательщик</w:t>
      </w:r>
      <w:r>
        <w:t>у за приобретение у него следующего имущества:</w:t>
      </w:r>
    </w:p>
    <w:p w14:paraId="02956528" w14:textId="77777777" w:rsidR="00000000" w:rsidRDefault="0050258C">
      <w:pPr>
        <w:pStyle w:val="a3"/>
      </w:pPr>
      <w:r>
        <w:t>не завершенного строительством капитального строения (здания, сооружения), расположенного на земельном участке, предоставленном для строительства и обслуживания жилого дома, садоводства, дачного строительства,</w:t>
      </w:r>
      <w:r>
        <w:t xml:space="preserve"> в виде служебного надела, жилого дома с хозяйственными постройками (при их наличии), квартиры, дачи, садового домика с хозяйственными постройками (при их наличии), гаража, машино-места, земельного участка, доли в праве собственности на указанное имущество</w:t>
      </w:r>
      <w:r>
        <w:t>;</w:t>
      </w:r>
    </w:p>
    <w:p w14:paraId="38566F99" w14:textId="77777777" w:rsidR="00000000" w:rsidRDefault="0050258C">
      <w:pPr>
        <w:pStyle w:val="a3"/>
      </w:pPr>
      <w:r>
        <w:t>автомобиля, технически допустимая общая масса которого не превышает 3500 килограммов и число сидячих мест которого, помимо сиденья водителя, не превышает восьми, или другого механического транспортного средства;</w:t>
      </w:r>
    </w:p>
    <w:p w14:paraId="6703FFAC" w14:textId="77777777" w:rsidR="00000000" w:rsidRDefault="0050258C">
      <w:pPr>
        <w:pStyle w:val="a3"/>
      </w:pPr>
      <w:r>
        <w:t>займов и кредитов, выданных белорусскими о</w:t>
      </w:r>
      <w:r>
        <w:t xml:space="preserve">рганизациями или индивидуальными предпринимателями физическим лицам, имеющим право на получение налоговых вычетов, предусмотренных подпунктом 1.1 пункта 1 </w:t>
      </w:r>
      <w:hyperlink r:id="rId575" w:history="1">
        <w:r>
          <w:rPr>
            <w:rStyle w:val="a4"/>
          </w:rPr>
          <w:t>статьи 210</w:t>
        </w:r>
      </w:hyperlink>
      <w:r>
        <w:t xml:space="preserve"> и подпунктом 1.1 пункта </w:t>
      </w:r>
      <w:r>
        <w:t xml:space="preserve">1 </w:t>
      </w:r>
      <w:hyperlink r:id="rId576" w:history="1">
        <w:r>
          <w:rPr>
            <w:rStyle w:val="a4"/>
          </w:rPr>
          <w:t>статьи 211 настоящего Кодекса</w:t>
        </w:r>
      </w:hyperlink>
      <w:r>
        <w:t>, а также физическим лицам, выступающим при заключении кредитных договоров или договоров займа в качестве индивидуальных предпринимателей, нотариусов;</w:t>
      </w:r>
    </w:p>
    <w:p w14:paraId="1F745815" w14:textId="77777777" w:rsidR="00000000" w:rsidRDefault="0050258C">
      <w:pPr>
        <w:pStyle w:val="a3"/>
      </w:pPr>
      <w:r>
        <w:t>микроза</w:t>
      </w:r>
      <w:r>
        <w:t>ймов, предоставляемых микрофинансовыми организациями и организациями, которые не являются микрофинансовыми организациями и которым предоставлено право осуществлять микрофинансовую деятельность, физическим лицам в порядке, предусмотренном законодательством;</w:t>
      </w:r>
    </w:p>
    <w:p w14:paraId="4D63D500" w14:textId="77777777" w:rsidR="00000000" w:rsidRDefault="0050258C">
      <w:pPr>
        <w:pStyle w:val="a3"/>
      </w:pPr>
      <w:r>
        <w:t>коммерческих займов;</w:t>
      </w:r>
    </w:p>
    <w:p w14:paraId="09EF43C2" w14:textId="77777777" w:rsidR="00000000" w:rsidRDefault="0050258C">
      <w:pPr>
        <w:pStyle w:val="a3"/>
      </w:pPr>
      <w:r>
        <w:t>кредитов, выдаваемых банками;</w:t>
      </w:r>
    </w:p>
    <w:p w14:paraId="3B072C63" w14:textId="77777777" w:rsidR="00000000" w:rsidRDefault="0050258C">
      <w:pPr>
        <w:pStyle w:val="a3"/>
      </w:pPr>
      <w:r>
        <w:t>займов, предоставляемых физическим лицам по договорам займа денежных средств, заключенным посредством сервиса онлайн-заимствования в порядке, предусмотренном законодательством.</w:t>
      </w:r>
    </w:p>
    <w:p w14:paraId="1D3EB3AC" w14:textId="77777777" w:rsidR="00000000" w:rsidRDefault="0050258C">
      <w:pPr>
        <w:pStyle w:val="a3"/>
      </w:pPr>
      <w:r>
        <w:t>3. Исчисление подоходного н</w:t>
      </w:r>
      <w:r>
        <w:t>алога с физических лиц производится налоговым агентом без учета доходов, полученных плательщиком от других налоговых агентов, и удержанных другими налоговыми агентами сумм подоходного налога с физических лиц.</w:t>
      </w:r>
    </w:p>
    <w:p w14:paraId="097FA1EF" w14:textId="77777777" w:rsidR="00000000" w:rsidRDefault="0050258C">
      <w:pPr>
        <w:pStyle w:val="a3"/>
      </w:pPr>
      <w:r>
        <w:t>4. Налоговые агенты обязаны удержать исчисленну</w:t>
      </w:r>
      <w:r>
        <w:t xml:space="preserve">ю сумму подоходного налога с физических лиц непосредственно из доходов плательщика при их фактической выплате с учетом особенностей, предусмотренных пунктом 2 </w:t>
      </w:r>
      <w:hyperlink r:id="rId577" w:history="1">
        <w:r>
          <w:rPr>
            <w:rStyle w:val="a4"/>
          </w:rPr>
          <w:t>статьи 224 настоящего Кодекса</w:t>
        </w:r>
      </w:hyperlink>
      <w:r>
        <w:t>.</w:t>
      </w:r>
    </w:p>
    <w:p w14:paraId="0073F624" w14:textId="77777777" w:rsidR="00000000" w:rsidRDefault="0050258C">
      <w:pPr>
        <w:pStyle w:val="a3"/>
      </w:pPr>
      <w:r>
        <w:t>Удержание у плательщика исчисленной суммы подоходного налога с физических лиц производится налоговым агентом за счет любых денежных средств, фактически выплачиваемых плательщику либо по его поручению третьим лицам.</w:t>
      </w:r>
    </w:p>
    <w:p w14:paraId="7BB66BE9" w14:textId="77777777" w:rsidR="00000000" w:rsidRDefault="0050258C">
      <w:pPr>
        <w:pStyle w:val="a3"/>
      </w:pPr>
      <w:r>
        <w:t>Обязанность по удержанию подоходного налога с физических лиц не распространяется на случаи выплаты доходов в виде оплаты труда за первую половину месяца, премий, оплаты расходов на служебные командировки, сверх установленных размеров.</w:t>
      </w:r>
    </w:p>
    <w:p w14:paraId="2056C9A0" w14:textId="77777777" w:rsidR="00000000" w:rsidRDefault="0050258C">
      <w:pPr>
        <w:pStyle w:val="a3"/>
      </w:pPr>
      <w:r>
        <w:t>5. При обнаружении фа</w:t>
      </w:r>
      <w:r>
        <w:t xml:space="preserve">кта неудержания (неполного удержания) подоходного налога с физических лиц налоговый агент обязан удержать такой налог из любых денежных средств при их фактической выплате плательщику либо по его поручению третьим лицам. Удержание производится, если со дня </w:t>
      </w:r>
      <w:r>
        <w:t>выплаты таких доходов не истекло пять лет.</w:t>
      </w:r>
    </w:p>
    <w:p w14:paraId="3C81C76E" w14:textId="77777777" w:rsidR="00000000" w:rsidRDefault="0050258C">
      <w:pPr>
        <w:pStyle w:val="a3"/>
      </w:pPr>
      <w:r>
        <w:t>При невозможности удержания подоходного налога с физических лиц по причине отсутствия выплат плательщику в денежной форме (в том числе вследствие прекращения трудового договора, расторжения гражданско-правового до</w:t>
      </w:r>
      <w:r>
        <w:t>говора) налоговый агент обязан в тридцатидневный срок со дня обнаружения факта неудержания (неполного удержания) подоходного налога с физических лиц направить плательщику и в налоговый орган по месту постановки на учет плательщика сообщение о невозможности</w:t>
      </w:r>
      <w:r>
        <w:t xml:space="preserve"> удержания подоходного налога с физических лиц (далее в настоящем пункте – сообщение).</w:t>
      </w:r>
    </w:p>
    <w:p w14:paraId="59CCABAA" w14:textId="77777777" w:rsidR="00000000" w:rsidRDefault="0050258C">
      <w:pPr>
        <w:pStyle w:val="a3"/>
      </w:pPr>
      <w:r>
        <w:t>В сообщении указываются фамилия, собственное имя, отчество (если таковое имеется), серия и номер документа, удостоверяющего личность, место жительства плательщика, вид и</w:t>
      </w:r>
      <w:r>
        <w:t xml:space="preserve"> размер выплаченного дохода, из которого не удержан подоходный налог с физических лиц, сумма предоставленных льгот и вычетов, сумма неудержанного (не полностью удержанного) подоходного налога с физических лиц.</w:t>
      </w:r>
    </w:p>
    <w:p w14:paraId="1BE27765" w14:textId="77777777" w:rsidR="00000000" w:rsidRDefault="0050258C">
      <w:pPr>
        <w:pStyle w:val="a3"/>
      </w:pPr>
      <w:r>
        <w:t xml:space="preserve">При установлении контролирующим органом факта </w:t>
      </w:r>
      <w:r>
        <w:t>неисполнения налоговым агентом обязанности по удержанию и (или) перечислению в бюджет сумм исчисленного подоходного налога с физических лиц с доходов плательщиков и при невозможности перечисления таким налоговым агентом сумм неудержанного (неполностью удер</w:t>
      </w:r>
      <w:r>
        <w:t>жанного) и (или) неперечисленного (неполностью перечисленного) подоходного налога с физических лиц за счет денежных средств налогового агента в связи с недостаточностью или отсутствием имущества в процедуре ликвидационного производства сообщение направляет</w:t>
      </w:r>
      <w:r>
        <w:t>ся контролирующим органом в порядке, установленном частями второй и третьей настоящего пункта, до завершения ликвидационного производства при условии ненаправления такого сообщения временным (антикризисным) управляющим в порядке, установленном частью второ</w:t>
      </w:r>
      <w:r>
        <w:t>й настоящего пункта.</w:t>
      </w:r>
    </w:p>
    <w:p w14:paraId="5A0B20FA" w14:textId="77777777" w:rsidR="00000000" w:rsidRDefault="0050258C">
      <w:pPr>
        <w:pStyle w:val="a3"/>
      </w:pPr>
      <w:r>
        <w:t xml:space="preserve">Налоговый орган в течение пяти рабочих дней со дня получения сообщения вручает плательщику извещение на уплату подоходного налога с физических лиц в порядке и по форме, установленным </w:t>
      </w:r>
      <w:hyperlink r:id="rId578" w:history="1">
        <w:r>
          <w:rPr>
            <w:rStyle w:val="a4"/>
          </w:rPr>
          <w:t>статьей 222-1 настоящего Кодекса</w:t>
        </w:r>
      </w:hyperlink>
      <w:r>
        <w:t>. Уплата подоходного налога с физических лиц производится плательщиком в тридцатидневный срок со дня вручения ему налоговым органом извещения.</w:t>
      </w:r>
    </w:p>
    <w:p w14:paraId="77FCF501" w14:textId="77777777" w:rsidR="00000000" w:rsidRDefault="0050258C">
      <w:pPr>
        <w:pStyle w:val="a3"/>
      </w:pPr>
      <w:r>
        <w:t>Налоговый орган в течение пяти рабочих дней со дня уплаты платель</w:t>
      </w:r>
      <w:r>
        <w:t>щиком подоходного налога с физических лиц направляет сообщение о дате уплаты и сумме уплаченного им налога налоговому агенту, направившему сообщение и уплатившему такой налог.</w:t>
      </w:r>
    </w:p>
    <w:p w14:paraId="3E500D91" w14:textId="77777777" w:rsidR="00000000" w:rsidRDefault="0050258C">
      <w:pPr>
        <w:pStyle w:val="a3"/>
      </w:pPr>
      <w:r>
        <w:t>Сообщение налогового органа является основанием для возврата в установленном пор</w:t>
      </w:r>
      <w:r>
        <w:t>ядке налоговому агенту подоходного налога с физических лиц в случаях уплаты им не удержанного с доходов плательщика подоходного налога с физических лиц за счет собственных средств.</w:t>
      </w:r>
    </w:p>
    <w:p w14:paraId="2025443A" w14:textId="77777777" w:rsidR="00000000" w:rsidRDefault="0050258C">
      <w:pPr>
        <w:pStyle w:val="a3"/>
      </w:pPr>
      <w:r>
        <w:t>5-1. Порядок удержания подоходного налога с физических лиц, установленный п</w:t>
      </w:r>
      <w:r>
        <w:t>унктом 5 настоящей статьи, не распространяется на случаи установления контролирующим органом фактов неправомерного неудержания и неперечисления в бюджет указанного налога налоговым агентом, а также регистрации в СККС суммы дохода в виде выигрыша (возвращен</w:t>
      </w:r>
      <w:r>
        <w:t>ных несыгравших ставок) на физическое лицо, которому фактически выплата (перевод, перечисление) выигрыша (возвращенных несыгравших ставок) не осуществлялась, за исключением случая, указанного в части второй настоящего пункта.</w:t>
      </w:r>
    </w:p>
    <w:p w14:paraId="50B722A9" w14:textId="77777777" w:rsidR="00000000" w:rsidRDefault="0050258C">
      <w:pPr>
        <w:pStyle w:val="a3"/>
      </w:pPr>
      <w:r>
        <w:t>При установлении контролирующи</w:t>
      </w:r>
      <w:r>
        <w:t>м органом факта неправомерного неудержания и неперечисления в бюджет суммы подоходного налога с физических лиц налоговым агентом и неперечислении (неполном перечислении) таким налоговым агентом указанных сумм в связи с недостаточностью или отсутствием имущ</w:t>
      </w:r>
      <w:r>
        <w:t>ества в процедуре ликвидационного производства сообщение направляется временным (антикризисным) управляющим либо контролирующим органом в порядке, установленном частями второй и третьей пункта 5 настоящей статьи, до завершения ликвидационного производства.</w:t>
      </w:r>
    </w:p>
    <w:p w14:paraId="1CB99313" w14:textId="77777777" w:rsidR="00000000" w:rsidRDefault="0050258C">
      <w:pPr>
        <w:pStyle w:val="a3"/>
      </w:pPr>
      <w:r>
        <w:t>6. Налоговые агенты обязаны перечислять в бюджет суммы исчисленного и удержанного подоходного налога с физических лиц:</w:t>
      </w:r>
    </w:p>
    <w:p w14:paraId="164C060A" w14:textId="77777777" w:rsidR="00000000" w:rsidRDefault="0050258C">
      <w:pPr>
        <w:pStyle w:val="a3"/>
      </w:pPr>
      <w:r>
        <w:t>не позднее дня фактического получения в банке наличных денежных средств на выплату плательщику доходов или дня перечисления таких доходо</w:t>
      </w:r>
      <w:r>
        <w:t>в со счетов налоговых агентов в банках на счета плательщика либо по его поручению на счета третьих лиц в банках (иностранных банках);</w:t>
      </w:r>
    </w:p>
    <w:p w14:paraId="7D9061B4" w14:textId="77777777" w:rsidR="00000000" w:rsidRDefault="0050258C">
      <w:pPr>
        <w:pStyle w:val="a3"/>
      </w:pPr>
      <w:r>
        <w:t>не позднее дня, следующего за днем фактической выплаты дохода плательщику из кассы налогового агента;</w:t>
      </w:r>
    </w:p>
    <w:p w14:paraId="27013FD0" w14:textId="77777777" w:rsidR="00000000" w:rsidRDefault="0050258C">
      <w:pPr>
        <w:pStyle w:val="a3"/>
      </w:pPr>
      <w:r>
        <w:t>не позднее дня, след</w:t>
      </w:r>
      <w:r>
        <w:t>ующего за днем фактического удержания исчисленных сумм подоходного налога с физических лиц, – для доходов, полученных плательщиком в натуральной форме;</w:t>
      </w:r>
    </w:p>
    <w:p w14:paraId="75F9C721" w14:textId="77777777" w:rsidR="00000000" w:rsidRDefault="0050258C">
      <w:pPr>
        <w:pStyle w:val="a3"/>
      </w:pPr>
      <w:r>
        <w:t>не позднее 22-го числа месяца, следующего за месяцем, в котором налоговыми агентами – организаторами аза</w:t>
      </w:r>
      <w:r>
        <w:t>ртных игр выплачены плательщикам доходы в виде выигрышей (возвращенных несыгравших ставок);</w:t>
      </w:r>
    </w:p>
    <w:p w14:paraId="0A594284" w14:textId="77777777" w:rsidR="00000000" w:rsidRDefault="0050258C">
      <w:pPr>
        <w:pStyle w:val="a3"/>
      </w:pPr>
      <w:r>
        <w:t>не позднее 22-го числа месяца, следующего за месяцем, в котором налоговыми агентами – банками выплачены плательщикам доходы в виде процентов по сберегательным серти</w:t>
      </w:r>
      <w:r>
        <w:t>фикатам, банковским вкладам (депозитам), по денежным средствам, находящимся на текущем (расчетном) банковском счете;</w:t>
      </w:r>
    </w:p>
    <w:p w14:paraId="1D596971" w14:textId="77777777" w:rsidR="00000000" w:rsidRDefault="0050258C">
      <w:pPr>
        <w:pStyle w:val="a3"/>
      </w:pPr>
      <w:r>
        <w:t>не позднее трех рабочих дней со дня фактического получения в банке наличных денежных средств на выплату доходов, указанных в части первой п</w:t>
      </w:r>
      <w:r>
        <w:t xml:space="preserve">ункта 2 </w:t>
      </w:r>
      <w:hyperlink r:id="rId579" w:history="1">
        <w:r>
          <w:rPr>
            <w:rStyle w:val="a4"/>
          </w:rPr>
          <w:t>статьи 224 настоящего Кодекса</w:t>
        </w:r>
      </w:hyperlink>
      <w:r>
        <w:t>, или дня перечисления таких доходов со счетов налоговых агентов в банках на счета плательщика либо по его поручению на счета третьих лиц в банках (инос</w:t>
      </w:r>
      <w:r>
        <w:t>транных банках) налоговыми агентами – белорусскими организациями, осуществляющими на территории иностранного государства деятельность, признаваемую в соответствии с международными договорами и (или) законодательством этого иностранного государства деятельн</w:t>
      </w:r>
      <w:r>
        <w:t>остью через постоянное представительство, и состоящими в связи с этим на учете в налоговом органе указанного иностранного государства;</w:t>
      </w:r>
    </w:p>
    <w:p w14:paraId="0A2EE354" w14:textId="77777777" w:rsidR="00000000" w:rsidRDefault="0050258C">
      <w:pPr>
        <w:pStyle w:val="a3"/>
      </w:pPr>
      <w:r>
        <w:t xml:space="preserve">не позднее 22-го числа месяца, следующего за месяцем, в котором истекает период, указанный в пунктах 3 и 4 </w:t>
      </w:r>
      <w:hyperlink r:id="rId580" w:history="1">
        <w:r>
          <w:rPr>
            <w:rStyle w:val="a4"/>
          </w:rPr>
          <w:t>статьи 180 настоящего Кодекса</w:t>
        </w:r>
      </w:hyperlink>
      <w:r>
        <w:t>, – иностранные организации, осуществляющие деятельность в Республике Беларусь через постоянное представительство.</w:t>
      </w:r>
    </w:p>
    <w:p w14:paraId="43D3C7BC" w14:textId="77777777" w:rsidR="00000000" w:rsidRDefault="0050258C">
      <w:pPr>
        <w:pStyle w:val="a3"/>
      </w:pPr>
      <w:r>
        <w:t>Если более длительный период определен соответствующим межд</w:t>
      </w:r>
      <w:r>
        <w:t>ународным договором Республики Беларусь по вопросам налогообложения, то перечисление подоходного налога с физических лиц в бюджет осуществляется не позднее 22-го числа месяца, следующего за месяцем, в котором истек определенный таким международным договоро</w:t>
      </w:r>
      <w:r>
        <w:t>м период (далее в настоящем пункте – период).</w:t>
      </w:r>
    </w:p>
    <w:p w14:paraId="2EA2564F" w14:textId="77777777" w:rsidR="00000000" w:rsidRDefault="0050258C">
      <w:pPr>
        <w:pStyle w:val="a3"/>
      </w:pPr>
      <w:r>
        <w:t xml:space="preserve">При этом исчисление, удержание и перечисление в бюджет подоходного налога с физических лиц осуществляются в отношении доходов плательщика, полученных с даты начала деятельности, определенной пунктами 3 и 4 </w:t>
      </w:r>
      <w:hyperlink r:id="rId581" w:history="1">
        <w:r>
          <w:rPr>
            <w:rStyle w:val="a4"/>
          </w:rPr>
          <w:t>статьи 180 настоящего Кодекса</w:t>
        </w:r>
      </w:hyperlink>
      <w:r>
        <w:t>, и по дату истечения периода.</w:t>
      </w:r>
    </w:p>
    <w:p w14:paraId="24D5D477" w14:textId="77777777" w:rsidR="00000000" w:rsidRDefault="0050258C">
      <w:pPr>
        <w:pStyle w:val="a3"/>
      </w:pPr>
      <w:r>
        <w:t>По окончании периода перечисление в бюджет сумм исчисленного и удержанного подоходного налога с физических лиц производится иностранн</w:t>
      </w:r>
      <w:r>
        <w:t>ыми организациями, осуществляющими деятельность в Республике Беларусь через постоянное представительство, в сроки, установленные частью первой настоящего пункта.</w:t>
      </w:r>
    </w:p>
    <w:p w14:paraId="3A44A2D0" w14:textId="77777777" w:rsidR="00000000" w:rsidRDefault="0050258C">
      <w:pPr>
        <w:pStyle w:val="a3"/>
      </w:pPr>
      <w:r>
        <w:t>7. Уплата подоходного налога с физических лиц за счет средств налоговых агентов не допускается</w:t>
      </w:r>
      <w:r>
        <w:t>, за исключением следующих случаев:</w:t>
      </w:r>
    </w:p>
    <w:p w14:paraId="7626C746" w14:textId="77777777" w:rsidR="00000000" w:rsidRDefault="0050258C">
      <w:pPr>
        <w:pStyle w:val="a3"/>
      </w:pPr>
      <w:r>
        <w:t>при установлении налоговым органом факта невыполнения или выполнения не в полном объеме налоговым агентом в установленный срок обязанности по удержанию у плательщика и (или) перечислению в бюджет исчисленной суммы подохо</w:t>
      </w:r>
      <w:r>
        <w:t>дного налога с физических лиц;</w:t>
      </w:r>
    </w:p>
    <w:p w14:paraId="48B7ADBC" w14:textId="77777777" w:rsidR="00000000" w:rsidRDefault="0050258C">
      <w:pPr>
        <w:pStyle w:val="a3"/>
      </w:pPr>
      <w:r>
        <w:t>при выдаче физическим лицам займов, кредитов. Уплата налога производится не позднее дня, следующего за днем выдачи займа, кредита;</w:t>
      </w:r>
    </w:p>
    <w:p w14:paraId="4990CEF3" w14:textId="77777777" w:rsidR="00000000" w:rsidRDefault="0050258C">
      <w:pPr>
        <w:pStyle w:val="a3"/>
      </w:pPr>
      <w:r>
        <w:t>при невозможности удержать исчисленную сумму подоходного налога с физических лиц с доходов пла</w:t>
      </w:r>
      <w:r>
        <w:t>тельщиков, не признаваемых налоговыми резидентами Республики Беларусь, – граждан (подданных) иностранного государства и лиц без гражданства (подданства). Уплата налога производится не позднее дня, следующего за днем выплаты дохода;</w:t>
      </w:r>
    </w:p>
    <w:p w14:paraId="53602F52" w14:textId="77777777" w:rsidR="00000000" w:rsidRDefault="0050258C">
      <w:pPr>
        <w:pStyle w:val="a3"/>
      </w:pPr>
      <w:r>
        <w:t>при непредставлении бело</w:t>
      </w:r>
      <w:r>
        <w:t>русской организацией, осуществляющей на территории иностранного государства деятельность, признаваемую в соответствии с международными договорами и (или) законодательством этого иностранного государства деятельностью через постоянное представительство, и с</w:t>
      </w:r>
      <w:r>
        <w:t xml:space="preserve">остоящей в связи с этим на учете в налоговом органе указанного иностранного государства, в налоговый орган по месту постановки на учет в установленный срок документов, указанных в части шестой пункта 2 </w:t>
      </w:r>
      <w:hyperlink r:id="rId582" w:history="1">
        <w:r>
          <w:rPr>
            <w:rStyle w:val="a4"/>
          </w:rPr>
          <w:t>статьи 224 настоящего Кодекса</w:t>
        </w:r>
      </w:hyperlink>
      <w:r>
        <w:t>. Уплата налога производится не позднее 10 января второго года, следующего за истекшим налоговым периодом;</w:t>
      </w:r>
    </w:p>
    <w:p w14:paraId="2C043DF9" w14:textId="77777777" w:rsidR="00000000" w:rsidRDefault="0050258C">
      <w:pPr>
        <w:pStyle w:val="a3"/>
      </w:pPr>
      <w:r>
        <w:t>при установлении контролирующим органом факта регистрации в СККС суммы дохода в виде выигрыша (возвращенных</w:t>
      </w:r>
      <w:r>
        <w:t xml:space="preserve"> несыгравших ставок) на физическое лицо, которому фактически выплата (перевод, перечисление) выигрыша (возвращенных несыгравших ставок) не осуществлялась.</w:t>
      </w:r>
    </w:p>
    <w:p w14:paraId="39CA437D" w14:textId="77777777" w:rsidR="00000000" w:rsidRDefault="0050258C">
      <w:pPr>
        <w:pStyle w:val="a3"/>
      </w:pPr>
      <w:r>
        <w:t>8. Налоговые агенты обязаны представлять в налоговый орган по месту постановки на учет сведения о дох</w:t>
      </w:r>
      <w:r>
        <w:t>одах, за исключением доходов в виде выигрышей (возвращенных несыгравших ставок), выплаченных на территории Республики Беларусь:</w:t>
      </w:r>
    </w:p>
    <w:p w14:paraId="1F8BD792" w14:textId="77777777" w:rsidR="00000000" w:rsidRDefault="0050258C">
      <w:pPr>
        <w:pStyle w:val="a3"/>
      </w:pPr>
      <w:r>
        <w:t>гражданам (подданным) иностранных государств, лицам без гражданства (подданства);</w:t>
      </w:r>
    </w:p>
    <w:p w14:paraId="52D9C89D" w14:textId="77777777" w:rsidR="00000000" w:rsidRDefault="0050258C">
      <w:pPr>
        <w:pStyle w:val="a3"/>
      </w:pPr>
      <w:r>
        <w:t>физическим лицам в виде возврата взносов, в том числе проиндексированных в порядке, установленном законодательством, при прекращении ими строительства квартир и (или) одноквартирных жилых домов либо в случае удешевления строительства, возврата излишне упла</w:t>
      </w:r>
      <w:r>
        <w:t>ченных взносов, а также при их выбытии из членов организаций застройщиков до завершения строительства;</w:t>
      </w:r>
    </w:p>
    <w:p w14:paraId="07F2214E" w14:textId="77777777" w:rsidR="00000000" w:rsidRDefault="0050258C">
      <w:pPr>
        <w:pStyle w:val="a3"/>
      </w:pPr>
      <w:r>
        <w:t>физическим лицам в виде возврата страховых взносов при досрочном расторжении договоров добровольного страхования жизни и дополнительной пенсии, заключавш</w:t>
      </w:r>
      <w:r>
        <w:t>ихся сроком на три и более года;</w:t>
      </w:r>
    </w:p>
    <w:p w14:paraId="6EF460E2" w14:textId="77777777" w:rsidR="00000000" w:rsidRDefault="0050258C">
      <w:pPr>
        <w:pStyle w:val="a3"/>
      </w:pPr>
      <w:r>
        <w:t xml:space="preserve">физическим лицам при погашении (досрочном погашении) жилищных облигаций денежными средствами, а также в виде возврата денежных средств, внесенных в оплату стоимости жилого помещения путем приобретения жилищных облигаций, в </w:t>
      </w:r>
      <w:r>
        <w:t>случае неисполнения застройщиком обязательств по договору, в соответствии с которым предусматривается строительство жилого помещения для владельца жилищных облигаций, или расторжения такого договора до истечения срока его исполнения;</w:t>
      </w:r>
    </w:p>
    <w:p w14:paraId="3035BD1B" w14:textId="77777777" w:rsidR="00000000" w:rsidRDefault="0050258C">
      <w:pPr>
        <w:pStyle w:val="a3"/>
      </w:pPr>
      <w:r>
        <w:t>физическим лицам в вид</w:t>
      </w:r>
      <w:r>
        <w:t>е возврата денежных средств, внесенных в оплату цены одноквартирного жилого дома или квартиры, при их приобретении в соответствии с договором создания объекта долевого строительства с последующим оформлением договора купли-продажи, предусматривающего оплат</w:t>
      </w:r>
      <w:r>
        <w:t>у цены одноквартирного жилого дома или квартиры в рассрочку, в случаях досрочного расторжения указанного договора купли-продажи, отказа от его исполнения;</w:t>
      </w:r>
    </w:p>
    <w:p w14:paraId="18A48A28" w14:textId="77777777" w:rsidR="00000000" w:rsidRDefault="0050258C">
      <w:pPr>
        <w:pStyle w:val="a3"/>
      </w:pPr>
      <w:r>
        <w:t>физическим лицам за приобретаемую у них продукцию растениеводства, указанную в частях первой и второй</w:t>
      </w:r>
      <w:r>
        <w:t xml:space="preserve"> пункта 19 </w:t>
      </w:r>
      <w:hyperlink r:id="rId583" w:history="1">
        <w:r>
          <w:rPr>
            <w:rStyle w:val="a4"/>
          </w:rPr>
          <w:t>статьи 208 настоящего Кодекса</w:t>
        </w:r>
      </w:hyperlink>
      <w:r>
        <w:t xml:space="preserve">, в порядке, предусмотренном частью седьмой пункта 19 </w:t>
      </w:r>
      <w:hyperlink r:id="rId584" w:history="1">
        <w:r>
          <w:rPr>
            <w:rStyle w:val="a4"/>
          </w:rPr>
          <w:t>статьи 208 настоящего Кодекс</w:t>
        </w:r>
        <w:r>
          <w:rPr>
            <w:rStyle w:val="a4"/>
          </w:rPr>
          <w:t>а</w:t>
        </w:r>
      </w:hyperlink>
      <w:r>
        <w:t>, если размер выплаченного таким физическим лицам дохода превысил 2965 белорусских рублей в день.</w:t>
      </w:r>
    </w:p>
    <w:p w14:paraId="7B54CFBC" w14:textId="77777777" w:rsidR="00000000" w:rsidRDefault="0050258C">
      <w:pPr>
        <w:pStyle w:val="a3"/>
      </w:pPr>
      <w:r>
        <w:t xml:space="preserve">Налоговые агенты, предоставившие плательщикам стандартные налоговые вычеты в порядке, предусмотренном частью второй пункта 2 </w:t>
      </w:r>
      <w:hyperlink r:id="rId585" w:history="1">
        <w:r>
          <w:rPr>
            <w:rStyle w:val="a4"/>
          </w:rPr>
          <w:t>статьи 209 настоящего Кодекса</w:t>
        </w:r>
      </w:hyperlink>
      <w:r>
        <w:t>, направляют в налоговый орган по месту постановки на учет таких налоговых агентов информацию о предоставлении указанных вычетов.</w:t>
      </w:r>
    </w:p>
    <w:p w14:paraId="7FB249C4" w14:textId="77777777" w:rsidR="00000000" w:rsidRDefault="0050258C">
      <w:pPr>
        <w:pStyle w:val="a3"/>
      </w:pPr>
      <w:r>
        <w:t>Сведения, указанные в настоящем пункте, представляются в элект</w:t>
      </w:r>
      <w:r>
        <w:t>ронном виде в порядке и сроки, установленные Советом Министров Республики Беларусь.</w:t>
      </w:r>
    </w:p>
    <w:p w14:paraId="75C4E8C0" w14:textId="77777777" w:rsidR="00000000" w:rsidRDefault="0050258C">
      <w:pPr>
        <w:pStyle w:val="a3"/>
      </w:pPr>
      <w:r>
        <w:t>9. Организация или индивидуальный предприниматель, расторгнувшие с плательщиком договор финансовой аренды (лизинга), предусматривающий выкуп предмета лизинга – одноквартирн</w:t>
      </w:r>
      <w:r>
        <w:t xml:space="preserve">ого жилого дома или квартиры и не завершившийся таким выкупом, или внесшие в такой договор изменения, исключающие условие выкупа предмета лизинга, обязаны представить в налоговый орган информацию с указанием причины и даты расторжения или изменения такого </w:t>
      </w:r>
      <w:r>
        <w:t>договора – в течение тридцати календарных дней со дня расторжения такого договора финансовой аренды (лизинга) или внесения в него данных изменений.</w:t>
      </w:r>
    </w:p>
    <w:p w14:paraId="1E21F408" w14:textId="77777777" w:rsidR="00000000" w:rsidRDefault="0050258C">
      <w:pPr>
        <w:pStyle w:val="a3"/>
      </w:pPr>
      <w:r>
        <w:t xml:space="preserve">10. Организаторы азартных игр – юридические лица Республики Беларусь ведут учет доходов, выплаченных в виде </w:t>
      </w:r>
      <w:r>
        <w:t>выигрышей (возвращенных несыгравших ставок), и удержанного подоходного налога с физических лиц по каждому плательщику. Учет перечисленного в бюджет подоходного налога с физических лиц с таких доходов ведется в целом по всем плательщикам за месяц.</w:t>
      </w:r>
    </w:p>
    <w:p w14:paraId="179B8823" w14:textId="77777777" w:rsidR="00000000" w:rsidRDefault="0050258C">
      <w:pPr>
        <w:spacing w:after="240"/>
        <w:rPr>
          <w:rFonts w:eastAsia="Times New Roman"/>
        </w:rPr>
      </w:pPr>
    </w:p>
    <w:p w14:paraId="44C26727" w14:textId="77777777" w:rsidR="00000000" w:rsidRDefault="0050258C">
      <w:pPr>
        <w:jc w:val="center"/>
        <w:rPr>
          <w:rFonts w:eastAsia="Times New Roman"/>
        </w:rPr>
      </w:pPr>
      <w:r>
        <w:rPr>
          <w:rFonts w:eastAsia="Times New Roman"/>
          <w:b/>
          <w:bCs/>
        </w:rPr>
        <w:t>Статья</w:t>
      </w:r>
      <w:r>
        <w:rPr>
          <w:rFonts w:eastAsia="Times New Roman"/>
          <w:b/>
          <w:bCs/>
        </w:rPr>
        <w:t xml:space="preserve"> 216-1.</w:t>
      </w:r>
      <w:r>
        <w:rPr>
          <w:rFonts w:eastAsia="Times New Roman"/>
        </w:rPr>
        <w:t xml:space="preserve"> Обязанность, порядок и сроки представления налоговыми агентами налоговой декларации (расчета) по подоходному налогу с физических лиц</w:t>
      </w:r>
    </w:p>
    <w:p w14:paraId="70FC2519" w14:textId="77777777" w:rsidR="00000000" w:rsidRDefault="0050258C">
      <w:pPr>
        <w:rPr>
          <w:rFonts w:eastAsia="Times New Roman"/>
        </w:rPr>
      </w:pPr>
    </w:p>
    <w:p w14:paraId="1428196F" w14:textId="77777777" w:rsidR="00000000" w:rsidRDefault="0050258C">
      <w:pPr>
        <w:pStyle w:val="a3"/>
      </w:pPr>
      <w:r>
        <w:t>1. Налоговые агенты обязаны представлять в налоговый орган по месту постановки на учет налоговую декларацию (расч</w:t>
      </w:r>
      <w:r>
        <w:t>ет) налогового агента по подоходному налогу с физических лиц за отчетный период.</w:t>
      </w:r>
    </w:p>
    <w:p w14:paraId="616479C9" w14:textId="77777777" w:rsidR="00000000" w:rsidRDefault="0050258C">
      <w:pPr>
        <w:pStyle w:val="a3"/>
      </w:pPr>
      <w:r>
        <w:t>2. Отчетным периодом для целей представления налоговой декларации (расчета) налогового агента по подоходному налогу с физических лиц является истекший календарный квартал нало</w:t>
      </w:r>
      <w:r>
        <w:t>гового периода.</w:t>
      </w:r>
    </w:p>
    <w:p w14:paraId="66A0F247" w14:textId="77777777" w:rsidR="00000000" w:rsidRDefault="0050258C">
      <w:pPr>
        <w:pStyle w:val="a3"/>
      </w:pPr>
      <w:r>
        <w:t>3. Налоговая декларация (расчет) налогового агента по подоходному налогу с физических лиц представляется не позднее 20-го числа месяца, следующего за истекшим отчетным периодом.</w:t>
      </w:r>
    </w:p>
    <w:p w14:paraId="477B7AF7" w14:textId="77777777" w:rsidR="00000000" w:rsidRDefault="0050258C">
      <w:pPr>
        <w:spacing w:after="240"/>
        <w:rPr>
          <w:rFonts w:eastAsia="Times New Roman"/>
        </w:rPr>
      </w:pPr>
    </w:p>
    <w:p w14:paraId="67292228" w14:textId="77777777" w:rsidR="00000000" w:rsidRDefault="0050258C">
      <w:pPr>
        <w:jc w:val="center"/>
        <w:rPr>
          <w:rFonts w:eastAsia="Times New Roman"/>
        </w:rPr>
      </w:pPr>
      <w:r>
        <w:rPr>
          <w:rFonts w:eastAsia="Times New Roman"/>
          <w:b/>
          <w:bCs/>
        </w:rPr>
        <w:t>Статья 217.</w:t>
      </w:r>
      <w:r>
        <w:rPr>
          <w:rFonts w:eastAsia="Times New Roman"/>
        </w:rPr>
        <w:t xml:space="preserve"> Особенности исчисления и уплаты подоходного нал</w:t>
      </w:r>
      <w:r>
        <w:rPr>
          <w:rFonts w:eastAsia="Times New Roman"/>
        </w:rPr>
        <w:t>ога с физических лиц белорусскими индивидуальными предпринимателями, нотариусами</w:t>
      </w:r>
    </w:p>
    <w:p w14:paraId="30103CDD" w14:textId="77777777" w:rsidR="00000000" w:rsidRDefault="0050258C">
      <w:pPr>
        <w:rPr>
          <w:rFonts w:eastAsia="Times New Roman"/>
        </w:rPr>
      </w:pPr>
    </w:p>
    <w:p w14:paraId="79FBA613" w14:textId="77777777" w:rsidR="00000000" w:rsidRDefault="0050258C">
      <w:pPr>
        <w:pStyle w:val="a3"/>
      </w:pPr>
      <w:r>
        <w:t>1. Индивидуальные предприниматели, нотариусы самостоятельно исчисляют подоходный налог с физических лиц.</w:t>
      </w:r>
    </w:p>
    <w:p w14:paraId="461F2528" w14:textId="77777777" w:rsidR="00000000" w:rsidRDefault="0050258C">
      <w:pPr>
        <w:pStyle w:val="a3"/>
      </w:pPr>
      <w:r>
        <w:t>Подоходный налог с физических лиц исчисляется нарастающим итогом с н</w:t>
      </w:r>
      <w:r>
        <w:t>ачала налогового периода по истечении каждого отчетного периода по всем операциям по реализации товаров (работ, услуг), имущественных прав и всем изменениям налоговой базы в соответствующем отчетном периоде.</w:t>
      </w:r>
    </w:p>
    <w:p w14:paraId="33E14BEB" w14:textId="77777777" w:rsidR="00000000" w:rsidRDefault="0050258C">
      <w:pPr>
        <w:pStyle w:val="a3"/>
      </w:pPr>
      <w:r>
        <w:t>2. В отношении товаров (работ, услуг), имуществе</w:t>
      </w:r>
      <w:r>
        <w:t>нных прав, возврат которых (отказ от которых) или уменьшение стоимости которых произведены в период применения индивидуальным предпринимателем особых режимов налогообложения и доходы, полученные от реализации которых, учитывались им при исчислении налогово</w:t>
      </w:r>
      <w:r>
        <w:t>й базы подоходного налога с физических лиц, изменения вносятся в налоговую декларацию (расчет) по подоходному налогу за последний отчетный период того календарного года, в котором при исчислении налоговой базы подоходного налога с физических лиц учтены дох</w:t>
      </w:r>
      <w:r>
        <w:t>оды, полученные от реализации указанных товаров (работ, услуг), имущественных прав.</w:t>
      </w:r>
    </w:p>
    <w:p w14:paraId="652A4EC9" w14:textId="77777777" w:rsidR="00000000" w:rsidRDefault="0050258C">
      <w:pPr>
        <w:pStyle w:val="a3"/>
      </w:pPr>
      <w:r>
        <w:t>3. Индивидуальные предприниматели, нотариусы представляют в налоговые органы налоговую декларацию (расчет) по подоходному налогу с физических лиц не позднее 20-го числа мес</w:t>
      </w:r>
      <w:r>
        <w:t>яца, следующего за истекшим отчетным периодом.</w:t>
      </w:r>
    </w:p>
    <w:p w14:paraId="231D5BC0" w14:textId="77777777" w:rsidR="00000000" w:rsidRDefault="0050258C">
      <w:pPr>
        <w:pStyle w:val="a3"/>
      </w:pPr>
      <w:r>
        <w:t>4. Уплата подоходного налога с физических лиц производится не позднее 22-го числа месяца, следующего за истекшим отчетным периодом.</w:t>
      </w:r>
    </w:p>
    <w:p w14:paraId="3855895A" w14:textId="77777777" w:rsidR="00000000" w:rsidRDefault="0050258C">
      <w:pPr>
        <w:spacing w:after="240"/>
        <w:rPr>
          <w:rFonts w:eastAsia="Times New Roman"/>
        </w:rPr>
      </w:pPr>
    </w:p>
    <w:p w14:paraId="448308CD" w14:textId="77777777" w:rsidR="00000000" w:rsidRDefault="0050258C">
      <w:pPr>
        <w:jc w:val="center"/>
        <w:rPr>
          <w:rFonts w:eastAsia="Times New Roman"/>
        </w:rPr>
      </w:pPr>
      <w:r>
        <w:rPr>
          <w:rFonts w:eastAsia="Times New Roman"/>
          <w:b/>
          <w:bCs/>
        </w:rPr>
        <w:t>Статья 218.</w:t>
      </w:r>
      <w:r>
        <w:rPr>
          <w:rFonts w:eastAsia="Times New Roman"/>
        </w:rPr>
        <w:t xml:space="preserve"> </w:t>
      </w:r>
      <w:r>
        <w:rPr>
          <w:rFonts w:eastAsia="Times New Roman"/>
        </w:rPr>
        <w:t>Особенности исчисления и уплаты подоходного налога с физических лиц с доходов плательщиков, не признаваемых налоговыми резидентами Республики Беларусь</w:t>
      </w:r>
    </w:p>
    <w:p w14:paraId="71F588C5" w14:textId="77777777" w:rsidR="00000000" w:rsidRDefault="0050258C">
      <w:pPr>
        <w:rPr>
          <w:rFonts w:eastAsia="Times New Roman"/>
        </w:rPr>
      </w:pPr>
    </w:p>
    <w:p w14:paraId="738CE7C6" w14:textId="77777777" w:rsidR="00000000" w:rsidRDefault="0050258C">
      <w:pPr>
        <w:pStyle w:val="a3"/>
      </w:pPr>
      <w:r>
        <w:t>1. Исчисление и уплата подоходного налога с физических лиц в соответствии с настоящей статьей производя</w:t>
      </w:r>
      <w:r>
        <w:t>тся с доходов плательщиков, не признаваемых налоговыми резидентами Республики Беларусь, полученных от:</w:t>
      </w:r>
    </w:p>
    <w:p w14:paraId="7FA47AA8" w14:textId="77777777" w:rsidR="00000000" w:rsidRDefault="0050258C">
      <w:pPr>
        <w:pStyle w:val="a3"/>
      </w:pPr>
      <w:r>
        <w:t>физических лиц, не являющихся индивидуальными предпринимателями, за реализованные ими товары (работы, услуги), иное имущество, если иное не предусмотрено</w:t>
      </w:r>
      <w:r>
        <w:t xml:space="preserve"> главой 33 настоящего Кодекса;</w:t>
      </w:r>
    </w:p>
    <w:p w14:paraId="6402763E" w14:textId="77777777" w:rsidR="00000000" w:rsidRDefault="0050258C">
      <w:pPr>
        <w:pStyle w:val="a3"/>
      </w:pPr>
      <w:r>
        <w:t xml:space="preserve">налоговых агентов за реализованное имущество, указанное в абзацах пятом и шестом пункта 2 </w:t>
      </w:r>
      <w:hyperlink r:id="rId586" w:history="1">
        <w:r>
          <w:rPr>
            <w:rStyle w:val="a4"/>
          </w:rPr>
          <w:t>статьи 216 настоящего Кодекса</w:t>
        </w:r>
      </w:hyperlink>
      <w:r>
        <w:t>;</w:t>
      </w:r>
    </w:p>
    <w:p w14:paraId="4D7F0210" w14:textId="77777777" w:rsidR="00000000" w:rsidRDefault="0050258C">
      <w:pPr>
        <w:pStyle w:val="a3"/>
      </w:pPr>
      <w:r>
        <w:t>иностранных организаций (кроме доходов, полученных от представительств иностранных организаций, осуществляющих деятельность на территории Республики Беларусь), иностранных индивидуальных предпринимателей, представительств и органов международных организаци</w:t>
      </w:r>
      <w:r>
        <w:t xml:space="preserve">й в Республике Беларусь, представительств и органов межгосударственных образований, находящихся на территориях иностранных государств, дипломатических представительств и консульских учреждений иностранных государств в Республике Беларусь, при получении от </w:t>
      </w:r>
      <w:r>
        <w:t xml:space="preserve">таких лиц доходов, перечисленных в подпунктах 1.3–1.5 пункта 1 </w:t>
      </w:r>
      <w:hyperlink r:id="rId587" w:history="1">
        <w:r>
          <w:rPr>
            <w:rStyle w:val="a4"/>
          </w:rPr>
          <w:t>статьи 197 настоящего Кодекса</w:t>
        </w:r>
      </w:hyperlink>
      <w:r>
        <w:t>.</w:t>
      </w:r>
    </w:p>
    <w:p w14:paraId="1C7EFBFA" w14:textId="77777777" w:rsidR="00000000" w:rsidRDefault="0050258C">
      <w:pPr>
        <w:pStyle w:val="a3"/>
      </w:pPr>
      <w:r>
        <w:t>2. Плательщики, указанные в пункте 1 настоящей статьи, до начала реализации товаров (работ, усл</w:t>
      </w:r>
      <w:r>
        <w:t>уг), иного имущества, сдачи в аренду или иного использования имущества, находящегося на территории Республики Беларусь, представляют в налоговый орган налоговую декларацию (расчет) по форме, утверждаемой Министерством по налогам и сборам, с указанием предп</w:t>
      </w:r>
      <w:r>
        <w:t>олагаемого дохода, определяемого исходя из общей стоимости реализуемых товаров, иного имущества, выполняемых работ (оказываемых услуг), общей суммы платежей согласно договору аренды или иного использования имущества, находящегося на территории Республики Б</w:t>
      </w:r>
      <w:r>
        <w:t>еларусь, с учетом особенностей, предусмотренных частью третьей настоящего пункта.</w:t>
      </w:r>
    </w:p>
    <w:p w14:paraId="4E956955" w14:textId="77777777" w:rsidR="00000000" w:rsidRDefault="0050258C">
      <w:pPr>
        <w:pStyle w:val="a3"/>
      </w:pPr>
      <w:r>
        <w:t xml:space="preserve">Уплата подоходного налога с физических лиц осуществляется плательщиками, указанными в пункте 1 настоящей статьи, до начала реализации товаров (работ, услуг), иного имущества </w:t>
      </w:r>
      <w:r>
        <w:t>(за исключением недвижимого), сдачи в аренду (передачи в финансовую аренду (лизинг)) или иного использования имущества, находящегося на территории Республики Беларусь, на основании извещения на уплату подоходного налога с физических лиц, вручаемого налогов</w:t>
      </w:r>
      <w:r>
        <w:t xml:space="preserve">ым органом в порядке и по форме, установленным </w:t>
      </w:r>
      <w:hyperlink r:id="rId588" w:history="1">
        <w:r>
          <w:rPr>
            <w:rStyle w:val="a4"/>
          </w:rPr>
          <w:t>статьей 222-1 настоящего Кодекса</w:t>
        </w:r>
      </w:hyperlink>
      <w:r>
        <w:t>.</w:t>
      </w:r>
    </w:p>
    <w:p w14:paraId="54F6AE9B" w14:textId="77777777" w:rsidR="00000000" w:rsidRDefault="0050258C">
      <w:pPr>
        <w:pStyle w:val="a3"/>
      </w:pPr>
      <w:r>
        <w:t>При реализации недвижимого имущества уплата подоходного налога с физических лиц осуществляется плательщика</w:t>
      </w:r>
      <w:r>
        <w:t>ми, указанными в пункте 1 настоящей статьи, на основании извещения на уплату подоходного налога с физических лиц в течение пяти рабочих дней со дня вручения такого извещения.</w:t>
      </w:r>
    </w:p>
    <w:p w14:paraId="16954A27" w14:textId="77777777" w:rsidR="00000000" w:rsidRDefault="0050258C">
      <w:pPr>
        <w:pStyle w:val="a3"/>
      </w:pPr>
      <w:r>
        <w:t>3. При прекращении извлечения доходов налоговым органом производится расчет подох</w:t>
      </w:r>
      <w:r>
        <w:t>одного налога с физических лиц исходя из фактически полученных доходов на основании налоговой декларации (расчета), представляемой плательщиками, указанными в пункте 1 настоящей статьи, в течение пяти рабочих дней со дня прекращения извлечения ими доходов.</w:t>
      </w:r>
    </w:p>
    <w:p w14:paraId="784A6579" w14:textId="77777777" w:rsidR="00000000" w:rsidRDefault="0050258C">
      <w:pPr>
        <w:pStyle w:val="a3"/>
      </w:pPr>
      <w:r>
        <w:t>Сумма подоходного налога с физических лиц, исчисленная налоговым органом исходя из предполагаемого дохода и уплаченная в бюджет плательщиком, засчитывается в счет уплаты суммы подоходного налога с физических лиц, исчисленной исходя из фактически полученны</w:t>
      </w:r>
      <w:r>
        <w:t>х доходов.</w:t>
      </w:r>
    </w:p>
    <w:p w14:paraId="5923D2B5" w14:textId="77777777" w:rsidR="00000000" w:rsidRDefault="0050258C">
      <w:pPr>
        <w:pStyle w:val="a3"/>
      </w:pPr>
      <w:r>
        <w:t>4. Суммы подоходного налога с физических лиц, исчисленные налоговым органом исходя из фактически полученных доходов на основании соответствующей налоговой декларации (расчета) и подлежащие доплате в бюджет, уплачиваются плательщиками, указанными</w:t>
      </w:r>
      <w:r>
        <w:t xml:space="preserve"> в пункте 1 настоящей статьи, в течение пяти рабочих дней со дня вручения извещения на уплату подоходного налога с физических лиц.</w:t>
      </w:r>
    </w:p>
    <w:p w14:paraId="4E575E6B" w14:textId="77777777" w:rsidR="00000000" w:rsidRDefault="0050258C">
      <w:pPr>
        <w:pStyle w:val="a3"/>
      </w:pPr>
      <w:r>
        <w:t>5. При исчислении подоходного налога с физических лиц в соответствии с настоящей статьей:</w:t>
      </w:r>
    </w:p>
    <w:p w14:paraId="08CE0198" w14:textId="77777777" w:rsidR="00000000" w:rsidRDefault="0050258C">
      <w:pPr>
        <w:pStyle w:val="a3"/>
      </w:pPr>
      <w:r>
        <w:t xml:space="preserve">положения пунктов 19 и 44 </w:t>
      </w:r>
      <w:hyperlink r:id="rId589" w:history="1">
        <w:r>
          <w:rPr>
            <w:rStyle w:val="a4"/>
          </w:rPr>
          <w:t>статьи 208 настоящего Кодекса</w:t>
        </w:r>
      </w:hyperlink>
      <w:r>
        <w:t xml:space="preserve"> не применяются. Положения настоящего абзаца не распространяются на доходы, получаемые гражданами Республики Беларусь, не признаваемыми налоговыми резидентами Республики</w:t>
      </w:r>
      <w:r>
        <w:t xml:space="preserve"> Беларусь, и освобождаемые от подоходного налога с физических лиц в соответствии с абзацем вторым части первой пункта 44 </w:t>
      </w:r>
      <w:hyperlink r:id="rId590" w:history="1">
        <w:r>
          <w:rPr>
            <w:rStyle w:val="a4"/>
          </w:rPr>
          <w:t>статьи 208 настоящего Кодекса</w:t>
        </w:r>
      </w:hyperlink>
      <w:r>
        <w:t>;</w:t>
      </w:r>
    </w:p>
    <w:p w14:paraId="621FEC13" w14:textId="77777777" w:rsidR="00000000" w:rsidRDefault="0050258C">
      <w:pPr>
        <w:pStyle w:val="a3"/>
      </w:pPr>
      <w:r>
        <w:t>плательщики имеют право применить иму</w:t>
      </w:r>
      <w:r>
        <w:t xml:space="preserve">щественный налоговый вычет, установленный подпунктом 1.2 пункта 1 </w:t>
      </w:r>
      <w:hyperlink r:id="rId591" w:history="1">
        <w:r>
          <w:rPr>
            <w:rStyle w:val="a4"/>
          </w:rPr>
          <w:t>статьи 211 настоящего Кодекса</w:t>
        </w:r>
      </w:hyperlink>
      <w:r>
        <w:t>, при получении доходов от возмездного отчуждения недвижимого имущества.</w:t>
      </w:r>
    </w:p>
    <w:p w14:paraId="7DB07628" w14:textId="77777777" w:rsidR="00000000" w:rsidRDefault="0050258C">
      <w:pPr>
        <w:spacing w:after="240"/>
        <w:rPr>
          <w:rFonts w:eastAsia="Times New Roman"/>
        </w:rPr>
      </w:pPr>
    </w:p>
    <w:p w14:paraId="75B1D3E4" w14:textId="77777777" w:rsidR="00000000" w:rsidRDefault="0050258C">
      <w:pPr>
        <w:jc w:val="center"/>
        <w:rPr>
          <w:rFonts w:eastAsia="Times New Roman"/>
        </w:rPr>
      </w:pPr>
      <w:r>
        <w:rPr>
          <w:rFonts w:eastAsia="Times New Roman"/>
          <w:b/>
          <w:bCs/>
        </w:rPr>
        <w:t>Статья 219.</w:t>
      </w:r>
      <w:r>
        <w:rPr>
          <w:rFonts w:eastAsia="Times New Roman"/>
        </w:rPr>
        <w:t xml:space="preserve"> Особен</w:t>
      </w:r>
      <w:r>
        <w:rPr>
          <w:rFonts w:eastAsia="Times New Roman"/>
        </w:rPr>
        <w:t>ности исчисления и уплаты подоходного налога с физических лиц в отношении отдельных доходов</w:t>
      </w:r>
    </w:p>
    <w:p w14:paraId="421AB94E" w14:textId="77777777" w:rsidR="00000000" w:rsidRDefault="0050258C">
      <w:pPr>
        <w:rPr>
          <w:rFonts w:eastAsia="Times New Roman"/>
        </w:rPr>
      </w:pPr>
    </w:p>
    <w:p w14:paraId="1643B955" w14:textId="77777777" w:rsidR="00000000" w:rsidRDefault="0050258C">
      <w:pPr>
        <w:pStyle w:val="a3"/>
      </w:pPr>
      <w:r>
        <w:t>1. Исчисление и уплата подоходного налога с физических лиц в соответствии с настоящей статьей производятся в отношении подлежащих налогообложению:</w:t>
      </w:r>
    </w:p>
    <w:p w14:paraId="3F29BD1B" w14:textId="77777777" w:rsidR="00000000" w:rsidRDefault="0050258C">
      <w:pPr>
        <w:pStyle w:val="a3"/>
      </w:pPr>
      <w:r>
        <w:t>1.1. доходов, п</w:t>
      </w:r>
      <w:r>
        <w:t xml:space="preserve">олученных от физических лиц и организаций, не признаваемых налоговыми агентами Республики Беларусь, за исключением случаев, предусмотренных </w:t>
      </w:r>
      <w:hyperlink r:id="rId592" w:history="1">
        <w:r>
          <w:rPr>
            <w:rStyle w:val="a4"/>
          </w:rPr>
          <w:t>статьей 218 настоящего Кодекса</w:t>
        </w:r>
      </w:hyperlink>
      <w:r>
        <w:t>;</w:t>
      </w:r>
    </w:p>
    <w:p w14:paraId="3F489CBC" w14:textId="77777777" w:rsidR="00000000" w:rsidRDefault="0050258C">
      <w:pPr>
        <w:pStyle w:val="a3"/>
      </w:pPr>
      <w:r>
        <w:t xml:space="preserve">1.2. доходов (за </w:t>
      </w:r>
      <w:r>
        <w:t>исключением доходов, полученных от осуществления предпринимательской деятельности плательщиком – индивидуальным предпринимателем), полученных физическими лицами – налоговыми резидентами Республики Беларусь от источников за пределами Республики Беларусь;</w:t>
      </w:r>
    </w:p>
    <w:p w14:paraId="5FB1AFA9" w14:textId="77777777" w:rsidR="00000000" w:rsidRDefault="0050258C">
      <w:pPr>
        <w:pStyle w:val="a3"/>
      </w:pPr>
      <w:r>
        <w:t>1.</w:t>
      </w:r>
      <w:r>
        <w:t>3. доходов, полученных от осуществления предпринимательской деятельности после исключения плательщика – индивидуального предпринимателя из Единого государственного регистра юридических лиц и индивидуальных предпринимателей;</w:t>
      </w:r>
    </w:p>
    <w:p w14:paraId="3EACDEA8" w14:textId="77777777" w:rsidR="00000000" w:rsidRDefault="0050258C">
      <w:pPr>
        <w:pStyle w:val="a3"/>
      </w:pPr>
      <w:r>
        <w:t>1.4. доходов, полученных от физи</w:t>
      </w:r>
      <w:r>
        <w:t xml:space="preserve">ческих лиц по договорам, не связанным с осуществлением предпринимательской деятельности, в результате дарения или в виде недвижимого имущества по договору ренты бесплатно в размере, превышающем предел, установленный пунктом 22 </w:t>
      </w:r>
      <w:hyperlink r:id="rId593" w:history="1">
        <w:r>
          <w:rPr>
            <w:rStyle w:val="a4"/>
          </w:rPr>
          <w:t>статьи 208 настоящего Кодекса</w:t>
        </w:r>
      </w:hyperlink>
      <w:r>
        <w:t>;</w:t>
      </w:r>
    </w:p>
    <w:p w14:paraId="08E69AF7" w14:textId="77777777" w:rsidR="00000000" w:rsidRDefault="0050258C">
      <w:pPr>
        <w:pStyle w:val="a3"/>
      </w:pPr>
      <w:r>
        <w:t>1.5. доходов в виде безвозмездной (спонсорской) помощи, а также поступивших на благотворительный счет, открытый в банке, пожертвований, полученных инвалидами, детьми-сиротами и детьми, ос</w:t>
      </w:r>
      <w:r>
        <w:t xml:space="preserve">тавшимися без попечения родителей, в размере, превышающем, установленный пунктом 29 </w:t>
      </w:r>
      <w:hyperlink r:id="rId594" w:history="1">
        <w:r>
          <w:rPr>
            <w:rStyle w:val="a4"/>
          </w:rPr>
          <w:t>статьи 208 настоящего Кодекса</w:t>
        </w:r>
      </w:hyperlink>
      <w:r>
        <w:t>;</w:t>
      </w:r>
    </w:p>
    <w:p w14:paraId="11D3B798" w14:textId="77777777" w:rsidR="00000000" w:rsidRDefault="0050258C">
      <w:pPr>
        <w:pStyle w:val="a3"/>
      </w:pPr>
      <w:r>
        <w:t>1.6. доходов в виде страховых взносов, возвращенных при досрочном расторже</w:t>
      </w:r>
      <w:r>
        <w:t xml:space="preserve">нии договоров добровольного страхования жизни и дополнительной пенсии, заключавшихся сроком на три и более года, – в случае получения в отношении сумм таких взносов социального налогового вычета, установленного подпунктом 1.2 пункта 1 </w:t>
      </w:r>
      <w:hyperlink r:id="rId595" w:history="1">
        <w:r>
          <w:rPr>
            <w:rStyle w:val="a4"/>
          </w:rPr>
          <w:t>статьи 210 настоящего Кодекса</w:t>
        </w:r>
      </w:hyperlink>
      <w:r>
        <w:t>;</w:t>
      </w:r>
    </w:p>
    <w:p w14:paraId="02370F19" w14:textId="77777777" w:rsidR="00000000" w:rsidRDefault="0050258C">
      <w:pPr>
        <w:pStyle w:val="a3"/>
      </w:pPr>
      <w:r>
        <w:t xml:space="preserve">1.7. отдельных доходов, в отношении которых плательщику был предоставлен имущественный налоговый вычет, установленный подпунктом 1.1 пункта 1 </w:t>
      </w:r>
      <w:hyperlink r:id="rId596" w:history="1">
        <w:r>
          <w:rPr>
            <w:rStyle w:val="a4"/>
          </w:rPr>
          <w:t>статьи 211 настоящего Кодекса</w:t>
        </w:r>
      </w:hyperlink>
      <w:r>
        <w:t>:</w:t>
      </w:r>
    </w:p>
    <w:p w14:paraId="154AF37F" w14:textId="77777777" w:rsidR="00000000" w:rsidRDefault="0050258C">
      <w:pPr>
        <w:pStyle w:val="a3"/>
      </w:pPr>
      <w:r>
        <w:t xml:space="preserve">в виде возврата взносов при прекращении строительства квартир и (или) одноквартирных жилых домов либо в случае удешевления строительства, возврата излишне уплаченных взносов, а также при выбытии </w:t>
      </w:r>
      <w:r>
        <w:t>из членов организаций застройщиков до завершения строительства;</w:t>
      </w:r>
    </w:p>
    <w:p w14:paraId="776C1891" w14:textId="77777777" w:rsidR="00000000" w:rsidRDefault="0050258C">
      <w:pPr>
        <w:pStyle w:val="a3"/>
      </w:pPr>
      <w:r>
        <w:t>в размере номинальной стоимости жилищных облигаций и процентного дохода, полученного от организации – эмитента этих облигаций при их погашении (досрочном погашении) денежными средствами, а так</w:t>
      </w:r>
      <w:r>
        <w:t>же в виде возврата денежных средств, внесенных в оплату стоимости жилого помещения путем приобретения жилищных облигаций;</w:t>
      </w:r>
    </w:p>
    <w:p w14:paraId="08F763D2" w14:textId="77777777" w:rsidR="00000000" w:rsidRDefault="0050258C">
      <w:pPr>
        <w:pStyle w:val="a3"/>
      </w:pPr>
      <w:r>
        <w:t>в виде лизинговых платежей, уплаченных по договору финансовой аренды (лизинга), предусматривающему выкуп предмета лизинга – однокварти</w:t>
      </w:r>
      <w:r>
        <w:t>рного жилого дома или квартиры, в случаях, если такой договор не завершился выкупом имущества или в договор были внесены изменения, исключающие условие выкупа предмета лизинга;</w:t>
      </w:r>
    </w:p>
    <w:p w14:paraId="15BD2D8F" w14:textId="77777777" w:rsidR="00000000" w:rsidRDefault="0050258C">
      <w:pPr>
        <w:pStyle w:val="a3"/>
      </w:pPr>
      <w:r>
        <w:t>в виде возврата денежных средств, внесенных в оплату цены одноквартирного жилог</w:t>
      </w:r>
      <w:r>
        <w:t>о дома или квартиры, при их приобретении в соответствии с договором создания объекта долевого строительства с последующим оформлением договора купли-продажи, предусматривающего оплату цены одноквартирного жилого дома или квартиры в рассрочку, в случаях дос</w:t>
      </w:r>
      <w:r>
        <w:t>рочного расторжения указанного договора купли-продажи, отказа от его исполнения.</w:t>
      </w:r>
    </w:p>
    <w:p w14:paraId="15897841" w14:textId="77777777" w:rsidR="00000000" w:rsidRDefault="0050258C">
      <w:pPr>
        <w:pStyle w:val="a3"/>
      </w:pPr>
      <w:r>
        <w:t>2. Плательщики, получившие доходы, указанные в пункте 1 настоящей статьи, обязаны представить в налоговый орган налоговую декларацию (расчет) по подоходному налогу с физически</w:t>
      </w:r>
      <w:r>
        <w:t xml:space="preserve">х лиц в порядке, установленном </w:t>
      </w:r>
      <w:hyperlink r:id="rId597" w:history="1">
        <w:r>
          <w:rPr>
            <w:rStyle w:val="a4"/>
          </w:rPr>
          <w:t>статьей 222 настоящего Кодекса</w:t>
        </w:r>
      </w:hyperlink>
      <w:r>
        <w:t>.</w:t>
      </w:r>
    </w:p>
    <w:p w14:paraId="55D71D05" w14:textId="77777777" w:rsidR="00000000" w:rsidRDefault="0050258C">
      <w:pPr>
        <w:pStyle w:val="a3"/>
      </w:pPr>
      <w:r>
        <w:t>Исчисление подоходного налога с физических лиц с таких доходов, производится налоговым органом.</w:t>
      </w:r>
    </w:p>
    <w:p w14:paraId="388126A1" w14:textId="77777777" w:rsidR="00000000" w:rsidRDefault="0050258C">
      <w:pPr>
        <w:pStyle w:val="a3"/>
      </w:pPr>
      <w:r>
        <w:t>Уплата плательщиком подоходного налога с физических лиц производится плательщиком не позднее 1 июня года, следующего за отчетным налоговым периодом, на основании извещения на уплату подоходного налога с физических лиц, вручаемого налоговым органом не поздн</w:t>
      </w:r>
      <w:r>
        <w:t xml:space="preserve">ее 30 апреля года, следующего за отчетным налоговым периодом, в порядке и по форме, установленным </w:t>
      </w:r>
      <w:hyperlink r:id="rId598" w:history="1">
        <w:r>
          <w:rPr>
            <w:rStyle w:val="a4"/>
          </w:rPr>
          <w:t>статьей 222-1 настоящего Кодекса</w:t>
        </w:r>
      </w:hyperlink>
      <w:r>
        <w:t>.</w:t>
      </w:r>
    </w:p>
    <w:p w14:paraId="4DB3B1D9" w14:textId="77777777" w:rsidR="00000000" w:rsidRDefault="0050258C">
      <w:pPr>
        <w:pStyle w:val="a3"/>
      </w:pPr>
      <w:r>
        <w:t>Если по результатам исчисления подоходного налога с физи</w:t>
      </w:r>
      <w:r>
        <w:t>ческих лиц, производимого налоговым органом на основании представленной плательщиком налоговой декларации (расчета) по подоходному налогу с физических лиц, у плательщика имеется излишне уплаченная сумма такого налога, то налоговый орган не позднее 30 апрел</w:t>
      </w:r>
      <w:r>
        <w:t>я года, следующего за отчетным налоговым периодом, уведомляет плательщика о сумме излишне уплаченного подоходного налога с физических лиц путем направления в его адрес уведомления в порядке и по форме, установленным Министерством по налогам и сборам. Излиш</w:t>
      </w:r>
      <w:r>
        <w:t xml:space="preserve">не уплаченная сумма подоходного налога с физических лиц зачитывается (возвращается) плательщику в порядке, установленном </w:t>
      </w:r>
      <w:hyperlink r:id="rId599" w:history="1">
        <w:r>
          <w:rPr>
            <w:rStyle w:val="a4"/>
          </w:rPr>
          <w:t>статьей 66 настоящего Кодекса</w:t>
        </w:r>
      </w:hyperlink>
      <w:r>
        <w:t>.</w:t>
      </w:r>
    </w:p>
    <w:p w14:paraId="01BAB6FD" w14:textId="77777777" w:rsidR="00000000" w:rsidRDefault="0050258C">
      <w:pPr>
        <w:pStyle w:val="a3"/>
      </w:pPr>
      <w:r>
        <w:t>3. Уплата плательщиком подоходного нал</w:t>
      </w:r>
      <w:r>
        <w:t>ога с физических лиц по доходам, исчисленным в соответствии с законодательством исходя из сумм превышения расходов над доходами, производится в тридцатидневный срок со дня вручения акта камеральной проверки.</w:t>
      </w:r>
    </w:p>
    <w:p w14:paraId="730AC3A0" w14:textId="77777777" w:rsidR="00000000" w:rsidRDefault="0050258C">
      <w:pPr>
        <w:pStyle w:val="a3"/>
      </w:pPr>
      <w:r>
        <w:t>4. Суммы подоходного налога с физических лиц, не</w:t>
      </w:r>
      <w:r>
        <w:t xml:space="preserve"> уплаченные (не полностью уплаченные) в результате неправильного их исчисления и предъявления к уплате налоговым органом, уплачиваются (доплачиваются) плательщиком на основании извещения на уплату подоходного налога с физических лиц, вручаемого в порядке и</w:t>
      </w:r>
      <w:r>
        <w:t xml:space="preserve"> по форме, установленным </w:t>
      </w:r>
      <w:hyperlink r:id="rId600" w:history="1">
        <w:r>
          <w:rPr>
            <w:rStyle w:val="a4"/>
          </w:rPr>
          <w:t>статьей 222-1 настоящего Кодекса</w:t>
        </w:r>
      </w:hyperlink>
      <w:r>
        <w:t>. Уплата (доплата) подоходного налога с физических лиц на основании такого извещения производится плательщиком в тридцатидневный с</w:t>
      </w:r>
      <w:r>
        <w:t>рок со дня его вручения.</w:t>
      </w:r>
    </w:p>
    <w:p w14:paraId="7EFFC869" w14:textId="77777777" w:rsidR="00000000" w:rsidRDefault="0050258C">
      <w:pPr>
        <w:spacing w:after="240"/>
        <w:rPr>
          <w:rFonts w:eastAsia="Times New Roman"/>
        </w:rPr>
      </w:pPr>
    </w:p>
    <w:p w14:paraId="35B85BA8" w14:textId="77777777" w:rsidR="00000000" w:rsidRDefault="0050258C">
      <w:pPr>
        <w:jc w:val="center"/>
        <w:rPr>
          <w:rFonts w:eastAsia="Times New Roman"/>
        </w:rPr>
      </w:pPr>
      <w:r>
        <w:rPr>
          <w:rFonts w:eastAsia="Times New Roman"/>
          <w:b/>
          <w:bCs/>
        </w:rPr>
        <w:t>Статья 220.</w:t>
      </w:r>
      <w:r>
        <w:rPr>
          <w:rFonts w:eastAsia="Times New Roman"/>
        </w:rPr>
        <w:t xml:space="preserve"> Особенности исчисления и уплаты подоходного налога с физических лиц с доходов в виде займов, кредитов, денежных средств, переданных на хранение</w:t>
      </w:r>
    </w:p>
    <w:p w14:paraId="7CA10B14" w14:textId="77777777" w:rsidR="00000000" w:rsidRDefault="0050258C">
      <w:pPr>
        <w:rPr>
          <w:rFonts w:eastAsia="Times New Roman"/>
        </w:rPr>
      </w:pPr>
    </w:p>
    <w:p w14:paraId="4932F04E" w14:textId="77777777" w:rsidR="00000000" w:rsidRDefault="0050258C">
      <w:pPr>
        <w:pStyle w:val="a3"/>
      </w:pPr>
      <w:r>
        <w:t>1. Исчисление и уплата подоходного налога с физических лиц в соответст</w:t>
      </w:r>
      <w:r>
        <w:t>вии с настоящей статьей производятся, если иное не предусмотрено частью второй пункта 3 настоящей статьи, в отношении доходов в виде займов, кредитов, денежных средств, переданных на хранение, полученных от:</w:t>
      </w:r>
    </w:p>
    <w:p w14:paraId="4239CBDC" w14:textId="77777777" w:rsidR="00000000" w:rsidRDefault="0050258C">
      <w:pPr>
        <w:pStyle w:val="a3"/>
      </w:pPr>
      <w:r>
        <w:t>1.1. белорусских организаций и белорусских индив</w:t>
      </w:r>
      <w:r>
        <w:t>идуальных предпринимателей;</w:t>
      </w:r>
    </w:p>
    <w:p w14:paraId="3E4E8380" w14:textId="77777777" w:rsidR="00000000" w:rsidRDefault="0050258C">
      <w:pPr>
        <w:pStyle w:val="a3"/>
      </w:pPr>
      <w:r>
        <w:t>1.2. физических лиц по договорам, не связанным с осуществлением предпринимательской деятельности, иностранных организаций, не осуществляющих деятельность на территории Республики Беларусь через постоянное представительство, и ин</w:t>
      </w:r>
      <w:r>
        <w:t xml:space="preserve">остранных индивидуальных предпринимателей, независимо от положений пункта 1 </w:t>
      </w:r>
      <w:hyperlink r:id="rId601" w:history="1">
        <w:r>
          <w:rPr>
            <w:rStyle w:val="a4"/>
          </w:rPr>
          <w:t>статьи 196 настоящего Кодекса</w:t>
        </w:r>
      </w:hyperlink>
      <w:r>
        <w:t>, если такие займы, кредиты, денежные средства, переданные на хранение, включены нал</w:t>
      </w:r>
      <w:r>
        <w:t xml:space="preserve">оговым органом в расчет (уточненный расчет) расходов и доходов физического лица, составленный в рамках предварительного и (или) последующего этапов камеральной проверки соответствия расходов доходам физического лица, проводимой в соответствии со </w:t>
      </w:r>
      <w:hyperlink r:id="rId602" w:history="1">
        <w:r>
          <w:rPr>
            <w:rStyle w:val="a4"/>
          </w:rPr>
          <w:t>статьей 73-1 настоящего Кодекса</w:t>
        </w:r>
      </w:hyperlink>
      <w:r>
        <w:t>.</w:t>
      </w:r>
    </w:p>
    <w:p w14:paraId="65179167" w14:textId="77777777" w:rsidR="00000000" w:rsidRDefault="0050258C">
      <w:pPr>
        <w:pStyle w:val="a3"/>
      </w:pPr>
      <w:r>
        <w:t xml:space="preserve">2. С доходов в виде займов, кредитов, денежных средств, переданных на хранение, указанных в подпункте 1.1 пункта 1 настоящей статьи, исчисление подоходного налога с физических лиц производится налоговыми агентами в порядке, установленном </w:t>
      </w:r>
      <w:hyperlink r:id="rId603" w:history="1">
        <w:r>
          <w:rPr>
            <w:rStyle w:val="a4"/>
          </w:rPr>
          <w:t>статьей 216 настоящего Кодекса</w:t>
        </w:r>
      </w:hyperlink>
      <w:r>
        <w:t>.</w:t>
      </w:r>
    </w:p>
    <w:p w14:paraId="5431F655" w14:textId="77777777" w:rsidR="00000000" w:rsidRDefault="0050258C">
      <w:pPr>
        <w:pStyle w:val="a3"/>
      </w:pPr>
      <w:r>
        <w:t>Уплата подоходного налога с физических лиц производится налоговым агентом за счет собственных средств не позднее дня, следующего за днем выдачи физическому лицу займа, кредита</w:t>
      </w:r>
      <w:r>
        <w:t>, денежных средств, переданных на хранение.</w:t>
      </w:r>
    </w:p>
    <w:p w14:paraId="1BC3F386" w14:textId="77777777" w:rsidR="00000000" w:rsidRDefault="0050258C">
      <w:pPr>
        <w:pStyle w:val="a3"/>
      </w:pPr>
      <w:r>
        <w:t>По мере погашения (возврата) физическим лицом займа, кредита, денежных средств, переданных на хранение, ранее уплаченная сумма налога в размере, пропорциональном погашенной задолженности по соответствующему догов</w:t>
      </w:r>
      <w:r>
        <w:t>ору, подлежит возврату налоговому агенту, уплатившему налог.</w:t>
      </w:r>
    </w:p>
    <w:p w14:paraId="47620A96" w14:textId="77777777" w:rsidR="00000000" w:rsidRDefault="0050258C">
      <w:pPr>
        <w:pStyle w:val="a3"/>
      </w:pPr>
      <w:r>
        <w:t>3. С доходов в виде займов, кредитов, денежных средств, переданных на хранение, указанных в подпункте 1.2 пункта 1 настоящей статьи, исчисление подоходного налога с физических лиц производится на</w:t>
      </w:r>
      <w:r>
        <w:t>логовыми органами. При этом для целей налогообложения датой фактического получения указанных доходов признается день составления налоговым органом заключения о соответствии расходов и доходов физического лица, сообщения о соответствии расходов и доходов фи</w:t>
      </w:r>
      <w:r>
        <w:t>зического лица или акта камеральной проверки соответствия расходов доходам физического лица.</w:t>
      </w:r>
    </w:p>
    <w:p w14:paraId="173CEB18" w14:textId="77777777" w:rsidR="00000000" w:rsidRDefault="0050258C">
      <w:pPr>
        <w:pStyle w:val="a3"/>
      </w:pPr>
      <w:r>
        <w:t>Налоговым органом не исчисляется налог с доходов в виде займов, кредитов, денежных средств, переданных на хранение, если такие займы, кредиты, денежные средства, п</w:t>
      </w:r>
      <w:r>
        <w:t>ереданные на хранение:</w:t>
      </w:r>
    </w:p>
    <w:p w14:paraId="1713BFF4" w14:textId="77777777" w:rsidR="00000000" w:rsidRDefault="0050258C">
      <w:pPr>
        <w:pStyle w:val="a3"/>
      </w:pPr>
      <w:r>
        <w:t>полностью (частично) погашены (возвращены) и плательщиком в налоговый орган представлены документы, подтверждающие факт полного (частичного) погашения (возврата) займов, кредитов, денежных средств, переданных на хранение. При частичн</w:t>
      </w:r>
      <w:r>
        <w:t>ом погашении (возврате) займов, кредитов, денежных средств, переданных на хранение, налог исчисляется с непогашенной (невозвращенной) суммы таких займов, кредитов, денежных средств, переданных на хранение;</w:t>
      </w:r>
    </w:p>
    <w:p w14:paraId="6BB7AB03" w14:textId="77777777" w:rsidR="00000000" w:rsidRDefault="0050258C">
      <w:pPr>
        <w:pStyle w:val="a3"/>
      </w:pPr>
      <w:r>
        <w:t>получены от лиц, состоящих с физическим лицом в от</w:t>
      </w:r>
      <w:r>
        <w:t>ношениях близкого родства или свойства;</w:t>
      </w:r>
    </w:p>
    <w:p w14:paraId="002874D9" w14:textId="77777777" w:rsidR="00000000" w:rsidRDefault="0050258C">
      <w:pPr>
        <w:pStyle w:val="a3"/>
      </w:pPr>
      <w:r>
        <w:t>получены белорусскими индивидуальными предпринимателями, нотариусами при осуществлении предпринимательской, нотариальной деятельности;</w:t>
      </w:r>
    </w:p>
    <w:p w14:paraId="2B176BE5" w14:textId="77777777" w:rsidR="00000000" w:rsidRDefault="0050258C">
      <w:pPr>
        <w:pStyle w:val="a3"/>
      </w:pPr>
      <w:r>
        <w:t>предоставлены плательщикам по договорам займа денежных средств, заключенным посре</w:t>
      </w:r>
      <w:r>
        <w:t>дством сервиса онлайн-заимствования в порядке, установленном законодательством.</w:t>
      </w:r>
    </w:p>
    <w:p w14:paraId="3C92F979" w14:textId="77777777" w:rsidR="00000000" w:rsidRDefault="0050258C">
      <w:pPr>
        <w:pStyle w:val="a3"/>
      </w:pPr>
      <w:r>
        <w:t>Исчисление подоходного налога с физических лиц с доходов в виде займов, кредитов, денежных средств, переданных на хранение, производится налоговым органом в тридцатидневный сро</w:t>
      </w:r>
      <w:r>
        <w:t>к со дня составления налоговым органом заключения о соответствии расходов и доходов физического лица, сообщения о соответствии расходов и доходов физического лица или акта камеральной проверки соответствия расходов доходам физического лица. При этом налого</w:t>
      </w:r>
      <w:r>
        <w:t xml:space="preserve">вые вычеты, предусмотренные </w:t>
      </w:r>
      <w:hyperlink r:id="rId604" w:history="1">
        <w:r>
          <w:rPr>
            <w:rStyle w:val="a4"/>
          </w:rPr>
          <w:t>статьями 209</w:t>
        </w:r>
      </w:hyperlink>
      <w:r>
        <w:t>–</w:t>
      </w:r>
      <w:hyperlink r:id="rId605" w:history="1">
        <w:r>
          <w:rPr>
            <w:rStyle w:val="a4"/>
          </w:rPr>
          <w:t>212 настоящего Кодекса</w:t>
        </w:r>
      </w:hyperlink>
      <w:r>
        <w:t>, не применяются.</w:t>
      </w:r>
    </w:p>
    <w:p w14:paraId="6D79718B" w14:textId="77777777" w:rsidR="00000000" w:rsidRDefault="0050258C">
      <w:pPr>
        <w:pStyle w:val="a3"/>
      </w:pPr>
      <w:r>
        <w:t xml:space="preserve">Уплата подоходного налога с физических лиц </w:t>
      </w:r>
      <w:r>
        <w:t>с доходов в виде займов, кредитов, денежных средств, переданных на хранение, указанных в подпункте 1.2 пункта 1 настоящей статьи, производится в тридцатидневный срок со дня вручения плательщику извещения на уплату подоходного налога с физических лиц в поря</w:t>
      </w:r>
      <w:r>
        <w:t xml:space="preserve">дке и по форме, установленным </w:t>
      </w:r>
      <w:hyperlink r:id="rId606" w:history="1">
        <w:r>
          <w:rPr>
            <w:rStyle w:val="a4"/>
          </w:rPr>
          <w:t>статьей 222-1 настоящего Кодекса</w:t>
        </w:r>
      </w:hyperlink>
      <w:r>
        <w:t>.</w:t>
      </w:r>
    </w:p>
    <w:p w14:paraId="6705D27C" w14:textId="77777777" w:rsidR="00000000" w:rsidRDefault="0050258C">
      <w:pPr>
        <w:pStyle w:val="a3"/>
      </w:pPr>
      <w:r>
        <w:t>При полном погашении (возврате) займов, кредитов, денежных средств, переданных на хранение, уплаченный подоходный налог с фи</w:t>
      </w:r>
      <w:r>
        <w:t>зических лиц подлежит зачету (возврату) плательщику. При этом при погашении (возврате) займов, кредитов, денежных средств, переданных на хранение, за счет денежных средств, полученных на возвратной или условно возвратной основе от лиц, указанных в подпункт</w:t>
      </w:r>
      <w:r>
        <w:t>е 1.2 пункта 1 настоящей статьи, перерасчет подоходного налога с физических лиц налоговым органом не производится и налог зачету (возврату) не подлежит.</w:t>
      </w:r>
    </w:p>
    <w:p w14:paraId="6568DBF3" w14:textId="77777777" w:rsidR="00000000" w:rsidRDefault="0050258C">
      <w:pPr>
        <w:spacing w:after="240"/>
        <w:rPr>
          <w:rFonts w:eastAsia="Times New Roman"/>
        </w:rPr>
      </w:pPr>
    </w:p>
    <w:p w14:paraId="02CAF19E" w14:textId="77777777" w:rsidR="00000000" w:rsidRDefault="0050258C">
      <w:pPr>
        <w:jc w:val="center"/>
        <w:rPr>
          <w:rFonts w:eastAsia="Times New Roman"/>
        </w:rPr>
      </w:pPr>
      <w:r>
        <w:rPr>
          <w:rFonts w:eastAsia="Times New Roman"/>
          <w:b/>
          <w:bCs/>
        </w:rPr>
        <w:t>Статья 221.</w:t>
      </w:r>
      <w:r>
        <w:rPr>
          <w:rFonts w:eastAsia="Times New Roman"/>
        </w:rPr>
        <w:t xml:space="preserve"> Особенности исчисления и уплаты подоходного налога с физических лиц в фиксированных сумм</w:t>
      </w:r>
      <w:r>
        <w:rPr>
          <w:rFonts w:eastAsia="Times New Roman"/>
        </w:rPr>
        <w:t>ах</w:t>
      </w:r>
    </w:p>
    <w:p w14:paraId="3EA3E2EF" w14:textId="77777777" w:rsidR="00000000" w:rsidRDefault="0050258C">
      <w:pPr>
        <w:rPr>
          <w:rFonts w:eastAsia="Times New Roman"/>
        </w:rPr>
      </w:pPr>
    </w:p>
    <w:p w14:paraId="3045CEEF" w14:textId="77777777" w:rsidR="00000000" w:rsidRDefault="0050258C">
      <w:pPr>
        <w:pStyle w:val="a3"/>
      </w:pPr>
      <w:r>
        <w:t>1. Исчисление и уплата подоходного налога с физических лиц в фиксированных суммах плательщиками, получающими доходы от сдачи физическим лицам в аренду жилых и (или) нежилых помещений, машино-мест производятся:</w:t>
      </w:r>
    </w:p>
    <w:p w14:paraId="012064B8" w14:textId="77777777" w:rsidR="00000000" w:rsidRDefault="0050258C">
      <w:pPr>
        <w:pStyle w:val="a3"/>
      </w:pPr>
      <w:r>
        <w:t>1.1. по ставкам, установленным согласно п</w:t>
      </w:r>
      <w:r>
        <w:t xml:space="preserve">риложению 2, с учетом решений областных (Минского городского) Советов депутатов, принятых в соответствии с частью третьей пункта 2 </w:t>
      </w:r>
      <w:hyperlink r:id="rId607" w:history="1">
        <w:r>
          <w:rPr>
            <w:rStyle w:val="a4"/>
          </w:rPr>
          <w:t>статьи 214 настоящего Кодекса</w:t>
        </w:r>
      </w:hyperlink>
      <w:r>
        <w:t>, для той категории населенно</w:t>
      </w:r>
      <w:r>
        <w:t>го пункта, на территории которого находятся сдаваемые физическим лицам в аренду жилое и (или) нежилое помещения, машино-место;</w:t>
      </w:r>
    </w:p>
    <w:p w14:paraId="52C49BAB" w14:textId="77777777" w:rsidR="00000000" w:rsidRDefault="0050258C">
      <w:pPr>
        <w:pStyle w:val="a3"/>
      </w:pPr>
      <w:r>
        <w:t>1.2. ежемесячно не позднее 1-го числа месяца, за который осуществляется уплата подоходного налога с физических лиц в фиксированны</w:t>
      </w:r>
      <w:r>
        <w:t>х суммах. При изменении размеров ставок подлежащий уплате подоходный налог с физических лиц в фиксированных суммах пересчитывается с 1-го числа месяца, следующего за месяцем, в котором произошло изменение.</w:t>
      </w:r>
    </w:p>
    <w:p w14:paraId="5B94CB22" w14:textId="77777777" w:rsidR="00000000" w:rsidRDefault="0050258C">
      <w:pPr>
        <w:pStyle w:val="a3"/>
      </w:pPr>
      <w:r>
        <w:t>При заключении плательщиками договора аренды жилых и (или) нежилых помещений, машино-мест впервые в налоговом периоде исчисление и уплата подоходного налога с физических лиц в фиксированных суммах ими производятся не позднее рабочего дня, следующего за уст</w:t>
      </w:r>
      <w:r>
        <w:t>ановленным в договоре сроком фактического предоставления в аренду физическим лицам жилого и (или) нежилого помещений, машино-места.</w:t>
      </w:r>
    </w:p>
    <w:p w14:paraId="7641BEC0" w14:textId="77777777" w:rsidR="00000000" w:rsidRDefault="0050258C">
      <w:pPr>
        <w:pStyle w:val="a3"/>
      </w:pPr>
      <w:r>
        <w:t>2. При получении доходов от сдачи физическим лицам жилых и (или) нежилых помещений, машино-мест в течение месяца (первое пол</w:t>
      </w:r>
      <w:r>
        <w:t>учение доходов после заключения договора либо получение таких доходов после возобновления действия договора), а также в случае прекращения получения таких доходов в течение месяца исчисление подоходного налога с физических лиц в фиксированных суммах за это</w:t>
      </w:r>
      <w:r>
        <w:t>т месяц производится пропорционально количеству дней сдачи физическим лицам в аренду жилых и (или) нежилых помещений, машино-мест в указанном месяце.</w:t>
      </w:r>
    </w:p>
    <w:p w14:paraId="533FBF10" w14:textId="77777777" w:rsidR="00000000" w:rsidRDefault="0050258C">
      <w:pPr>
        <w:pStyle w:val="a3"/>
      </w:pPr>
      <w:r>
        <w:t>3. При указании в пояснениях об источниках доходов, представленных плательщиком в соответствии с пунктом 1</w:t>
      </w:r>
      <w:r>
        <w:t xml:space="preserve">1 </w:t>
      </w:r>
      <w:hyperlink r:id="rId608" w:history="1">
        <w:r>
          <w:rPr>
            <w:rStyle w:val="a4"/>
          </w:rPr>
          <w:t>статьи 73-1 настоящего Кодекса</w:t>
        </w:r>
      </w:hyperlink>
      <w:r>
        <w:t>, доходов, полученных от сдачи физическим лицам в аренду жилых и (или) нежилых помещений, машино-мест, в размерах, превышающих десятикратный размер уплаченн</w:t>
      </w:r>
      <w:r>
        <w:t>ого за определенный период подоходного налога с физических лиц в фиксированных суммах, плательщиком производится доплата подоходного налога с физических лиц в размере десять (10) процентов от суммы такого превышения.</w:t>
      </w:r>
    </w:p>
    <w:p w14:paraId="4F91B7A1" w14:textId="77777777" w:rsidR="00000000" w:rsidRDefault="0050258C">
      <w:pPr>
        <w:pStyle w:val="a3"/>
      </w:pPr>
      <w:r>
        <w:t>Исчисление суммы доплаты подоходного на</w:t>
      </w:r>
      <w:r>
        <w:t>лога с физических лиц с доходов, указанных в части первой настоящего пункта, производится налоговым органом не позднее дня, следующего за днем составления налоговым органом сообщения о соответствии расходов и доходов физического лица или акта камеральной п</w:t>
      </w:r>
      <w:r>
        <w:t xml:space="preserve">роверки соответствия расходов доходам физического лица. При исчислении подоходного налога с доходов, указанных в части первой настоящего пункта, не применяются налоговые вычеты, предусмотренные </w:t>
      </w:r>
      <w:hyperlink r:id="rId609" w:history="1">
        <w:r>
          <w:rPr>
            <w:rStyle w:val="a4"/>
          </w:rPr>
          <w:t>статьями 209</w:t>
        </w:r>
      </w:hyperlink>
      <w:r>
        <w:t>–</w:t>
      </w:r>
      <w:hyperlink r:id="rId610" w:history="1">
        <w:r>
          <w:rPr>
            <w:rStyle w:val="a4"/>
          </w:rPr>
          <w:t>211 настоящего Кодекса</w:t>
        </w:r>
      </w:hyperlink>
      <w:r>
        <w:t>.</w:t>
      </w:r>
    </w:p>
    <w:p w14:paraId="243E8E21" w14:textId="77777777" w:rsidR="00000000" w:rsidRDefault="0050258C">
      <w:pPr>
        <w:pStyle w:val="a3"/>
      </w:pPr>
      <w:r>
        <w:t xml:space="preserve">Доплата подоходного налога с физических лиц производится в тридцатидневный срок со дня вручения плательщику извещения на уплату подоходного налога с </w:t>
      </w:r>
      <w:r>
        <w:t xml:space="preserve">физических лиц в порядке и по форме, установленным </w:t>
      </w:r>
      <w:hyperlink r:id="rId611" w:history="1">
        <w:r>
          <w:rPr>
            <w:rStyle w:val="a4"/>
          </w:rPr>
          <w:t>статьей 222-1 настоящего Кодекса</w:t>
        </w:r>
      </w:hyperlink>
      <w:r>
        <w:t>.</w:t>
      </w:r>
    </w:p>
    <w:p w14:paraId="0EDF5E62" w14:textId="77777777" w:rsidR="00000000" w:rsidRDefault="0050258C">
      <w:pPr>
        <w:spacing w:after="240"/>
        <w:rPr>
          <w:rFonts w:eastAsia="Times New Roman"/>
        </w:rPr>
      </w:pPr>
    </w:p>
    <w:p w14:paraId="2A3499A3" w14:textId="77777777" w:rsidR="00000000" w:rsidRDefault="0050258C">
      <w:pPr>
        <w:jc w:val="center"/>
        <w:rPr>
          <w:rFonts w:eastAsia="Times New Roman"/>
        </w:rPr>
      </w:pPr>
      <w:r>
        <w:rPr>
          <w:rFonts w:eastAsia="Times New Roman"/>
          <w:b/>
          <w:bCs/>
        </w:rPr>
        <w:t>Статья 222.</w:t>
      </w:r>
      <w:r>
        <w:rPr>
          <w:rFonts w:eastAsia="Times New Roman"/>
        </w:rPr>
        <w:t xml:space="preserve"> Налоговая декларация (расчет) по подоходному налогу с физических лиц</w:t>
      </w:r>
    </w:p>
    <w:p w14:paraId="3EF6D95B" w14:textId="77777777" w:rsidR="00000000" w:rsidRDefault="0050258C">
      <w:pPr>
        <w:rPr>
          <w:rFonts w:eastAsia="Times New Roman"/>
        </w:rPr>
      </w:pPr>
    </w:p>
    <w:p w14:paraId="1EFD5B6A" w14:textId="77777777" w:rsidR="00000000" w:rsidRDefault="0050258C">
      <w:pPr>
        <w:pStyle w:val="a3"/>
      </w:pPr>
      <w:r>
        <w:t>1. Налоговая дек</w:t>
      </w:r>
      <w:r>
        <w:t xml:space="preserve">ларация (расчет) по подоходному налогу с физических лиц (далее в настоящем пункте – налоговая декларация) представляется плательщиками в отношении доходов, указанных в </w:t>
      </w:r>
      <w:hyperlink r:id="rId612" w:history="1">
        <w:r>
          <w:rPr>
            <w:rStyle w:val="a4"/>
          </w:rPr>
          <w:t>статье 219 настоящего</w:t>
        </w:r>
        <w:r>
          <w:rPr>
            <w:rStyle w:val="a4"/>
          </w:rPr>
          <w:t xml:space="preserve"> Кодекса</w:t>
        </w:r>
      </w:hyperlink>
      <w:r>
        <w:t>, не позднее 31 марта года, следующего за истекшим налоговым периодом, если иное не предусмотрено настоящей статьей.</w:t>
      </w:r>
    </w:p>
    <w:p w14:paraId="78A8C5CD" w14:textId="77777777" w:rsidR="00000000" w:rsidRDefault="0050258C">
      <w:pPr>
        <w:pStyle w:val="a3"/>
      </w:pPr>
      <w:r>
        <w:t>К налоговой декларации прилагаются документы, подтверждающие право на:</w:t>
      </w:r>
    </w:p>
    <w:p w14:paraId="7DB93092" w14:textId="77777777" w:rsidR="00000000" w:rsidRDefault="0050258C">
      <w:pPr>
        <w:pStyle w:val="a3"/>
      </w:pPr>
      <w:r>
        <w:t>получение налоговых вычетов;</w:t>
      </w:r>
    </w:p>
    <w:p w14:paraId="44894ED8" w14:textId="77777777" w:rsidR="00000000" w:rsidRDefault="0050258C">
      <w:pPr>
        <w:pStyle w:val="a3"/>
      </w:pPr>
      <w:r>
        <w:t>зачет налога, уплаченного в ино</w:t>
      </w:r>
      <w:r>
        <w:t>странном государстве с дохода, указанного в налоговой декларации;</w:t>
      </w:r>
    </w:p>
    <w:p w14:paraId="62A28D68" w14:textId="77777777" w:rsidR="00000000" w:rsidRDefault="0050258C">
      <w:pPr>
        <w:pStyle w:val="a3"/>
      </w:pPr>
      <w:r>
        <w:t>иные документы.</w:t>
      </w:r>
    </w:p>
    <w:p w14:paraId="1117BFED" w14:textId="77777777" w:rsidR="00000000" w:rsidRDefault="0050258C">
      <w:pPr>
        <w:pStyle w:val="a3"/>
      </w:pPr>
      <w:r>
        <w:t>2. Лица, на которых не возложена обязанность представлять налоговую декларацию, вправе представить такую декларацию, в том числе с целью получения налоговых вычетов.</w:t>
      </w:r>
    </w:p>
    <w:p w14:paraId="572AA536" w14:textId="77777777" w:rsidR="00000000" w:rsidRDefault="0050258C">
      <w:pPr>
        <w:pStyle w:val="a3"/>
      </w:pPr>
      <w:r>
        <w:t>3. Не по</w:t>
      </w:r>
      <w:r>
        <w:t xml:space="preserve">длежат указанию в налоговой декларации доходы, полностью освобождаемые от подоходного налога с физических лиц, освобождаемые от этого налога в пределах размеров, установленных </w:t>
      </w:r>
      <w:hyperlink r:id="rId613" w:history="1">
        <w:r>
          <w:rPr>
            <w:rStyle w:val="a4"/>
          </w:rPr>
          <w:t>статьей 208 н</w:t>
        </w:r>
        <w:r>
          <w:rPr>
            <w:rStyle w:val="a4"/>
          </w:rPr>
          <w:t>астоящего Кодекса</w:t>
        </w:r>
      </w:hyperlink>
      <w:r>
        <w:t xml:space="preserve">, а также указанные в </w:t>
      </w:r>
      <w:hyperlink r:id="rId614" w:history="1">
        <w:r>
          <w:rPr>
            <w:rStyle w:val="a4"/>
          </w:rPr>
          <w:t>статье 220 настоящего Кодекса</w:t>
        </w:r>
      </w:hyperlink>
      <w:r>
        <w:t>.</w:t>
      </w:r>
    </w:p>
    <w:p w14:paraId="1A10F8B6" w14:textId="77777777" w:rsidR="00000000" w:rsidRDefault="0050258C">
      <w:pPr>
        <w:pStyle w:val="a3"/>
      </w:pPr>
      <w:r>
        <w:t>4. Форма налоговой декларации и порядок ее заполнения устанавливаются Министерством по налогам и сборам.</w:t>
      </w:r>
    </w:p>
    <w:p w14:paraId="18222DC5" w14:textId="77777777" w:rsidR="00000000" w:rsidRDefault="0050258C">
      <w:pPr>
        <w:pStyle w:val="a3"/>
      </w:pPr>
      <w:r>
        <w:t xml:space="preserve">5. Физические </w:t>
      </w:r>
      <w:r>
        <w:t xml:space="preserve">лица, в том числе индивидуальные предприниматели, – граждане Республики Беларусь при выезде с территории Республики Беларусь за ее пределы на постоянное место жительства обязаны представить налоговую декларацию об указанных в </w:t>
      </w:r>
      <w:hyperlink r:id="rId615" w:history="1">
        <w:r>
          <w:rPr>
            <w:rStyle w:val="a4"/>
          </w:rPr>
          <w:t>статье 219 настоящего Кодекса</w:t>
        </w:r>
      </w:hyperlink>
      <w:r>
        <w:t xml:space="preserve"> доходах за период с 1 января текущего календарного года по день представления налоговой декларации и произвести уплату подоходного налога с физических лиц на основании извещения на уплату п</w:t>
      </w:r>
      <w:r>
        <w:t>одоходного налога с физических лиц.</w:t>
      </w:r>
    </w:p>
    <w:p w14:paraId="72429543" w14:textId="77777777" w:rsidR="00000000" w:rsidRDefault="0050258C">
      <w:pPr>
        <w:pStyle w:val="a3"/>
      </w:pPr>
      <w:r>
        <w:t xml:space="preserve">При получении указанных доходов после представления налоговой декларации такие физические лица обязаны представить налоговую декларацию за период со дня, следующего за днем представления предыдущей налоговой декларации, </w:t>
      </w:r>
      <w:r>
        <w:t>по день представления такой декларации и произвести уплату подоходного налога с физических лиц на основании извещения на уплату подоходного налога с физических лиц.</w:t>
      </w:r>
    </w:p>
    <w:p w14:paraId="7F651C1A" w14:textId="77777777" w:rsidR="00000000" w:rsidRDefault="0050258C">
      <w:pPr>
        <w:pStyle w:val="a3"/>
      </w:pPr>
      <w:r>
        <w:t xml:space="preserve">Уплата подоходного налога с физических лиц производится плательщиками, указанными в частях </w:t>
      </w:r>
      <w:r>
        <w:t xml:space="preserve">первой и второй настоящего пункта, на основании извещения на уплату подоходного налога с физических лиц, вручаемого в порядке и по форме, установленным </w:t>
      </w:r>
      <w:hyperlink r:id="rId616" w:history="1">
        <w:r>
          <w:rPr>
            <w:rStyle w:val="a4"/>
          </w:rPr>
          <w:t>статьей 222-1 настоящего Кодекса</w:t>
        </w:r>
      </w:hyperlink>
      <w:r>
        <w:t>. П</w:t>
      </w:r>
      <w:r>
        <w:t>одоходный налог с физических лиц подлежит уплате не позднее пятнадцати календарных дней со дня вручения такого извещения, но не позднее дня выезда на постоянное место жительства за пределы Республики Беларусь.</w:t>
      </w:r>
    </w:p>
    <w:p w14:paraId="64F41FE2" w14:textId="77777777" w:rsidR="00000000" w:rsidRDefault="0050258C">
      <w:pPr>
        <w:spacing w:after="240"/>
        <w:rPr>
          <w:rFonts w:eastAsia="Times New Roman"/>
        </w:rPr>
      </w:pPr>
    </w:p>
    <w:p w14:paraId="0478067C" w14:textId="77777777" w:rsidR="00000000" w:rsidRDefault="0050258C">
      <w:pPr>
        <w:jc w:val="center"/>
        <w:rPr>
          <w:rFonts w:eastAsia="Times New Roman"/>
        </w:rPr>
      </w:pPr>
      <w:r>
        <w:rPr>
          <w:rFonts w:eastAsia="Times New Roman"/>
          <w:b/>
          <w:bCs/>
        </w:rPr>
        <w:t>Статья 222-1.</w:t>
      </w:r>
      <w:r>
        <w:rPr>
          <w:rFonts w:eastAsia="Times New Roman"/>
        </w:rPr>
        <w:t xml:space="preserve"> Извещение на уплату подоходно</w:t>
      </w:r>
      <w:r>
        <w:rPr>
          <w:rFonts w:eastAsia="Times New Roman"/>
        </w:rPr>
        <w:t>го налога с физических лиц</w:t>
      </w:r>
    </w:p>
    <w:p w14:paraId="0B9D6D4F" w14:textId="77777777" w:rsidR="00000000" w:rsidRDefault="0050258C">
      <w:pPr>
        <w:rPr>
          <w:rFonts w:eastAsia="Times New Roman"/>
        </w:rPr>
      </w:pPr>
    </w:p>
    <w:p w14:paraId="31773443" w14:textId="77777777" w:rsidR="00000000" w:rsidRDefault="0050258C">
      <w:pPr>
        <w:pStyle w:val="a3"/>
      </w:pPr>
      <w:r>
        <w:t>1. Форма извещения на уплату подоходного налога с физических лиц устанавливается Министерством по налогам и сборам.</w:t>
      </w:r>
    </w:p>
    <w:p w14:paraId="451CA989" w14:textId="77777777" w:rsidR="00000000" w:rsidRDefault="0050258C">
      <w:pPr>
        <w:pStyle w:val="a3"/>
      </w:pPr>
      <w:r>
        <w:t>2. Извещение на уплату подоходного налога с физических лиц вручается плательщику лично под роспись путем направ</w:t>
      </w:r>
      <w:r>
        <w:t>ления его посредством почтовой связи либо через личный кабинет плательщика.</w:t>
      </w:r>
    </w:p>
    <w:p w14:paraId="77A0B346" w14:textId="77777777" w:rsidR="00000000" w:rsidRDefault="0050258C">
      <w:pPr>
        <w:pStyle w:val="a3"/>
      </w:pPr>
      <w:r>
        <w:t>Извещение на уплату подоходного налога с физических лиц считается врученным:</w:t>
      </w:r>
    </w:p>
    <w:p w14:paraId="6B0A81B5" w14:textId="77777777" w:rsidR="00000000" w:rsidRDefault="0050258C">
      <w:pPr>
        <w:pStyle w:val="a3"/>
      </w:pPr>
      <w:r>
        <w:t>в день его вручения лично плательщику (его представителю) под роспись;</w:t>
      </w:r>
    </w:p>
    <w:p w14:paraId="0D1EF192" w14:textId="77777777" w:rsidR="00000000" w:rsidRDefault="0050258C">
      <w:pPr>
        <w:pStyle w:val="a3"/>
      </w:pPr>
      <w:r>
        <w:t xml:space="preserve">по истечении десяти календарных </w:t>
      </w:r>
      <w:r>
        <w:t>дней со дня направления его посредством почтовой связи, отправки через личный кабинет плательщика.</w:t>
      </w:r>
    </w:p>
    <w:p w14:paraId="77262868" w14:textId="77777777" w:rsidR="00000000" w:rsidRDefault="0050258C">
      <w:pPr>
        <w:pStyle w:val="a3"/>
      </w:pPr>
      <w:r>
        <w:t>3. Учет извещений на уплату подоходного налога с физических лиц ведется в реестре по форме, устанавливаемой Министерством по налогам и сборам.</w:t>
      </w:r>
    </w:p>
    <w:p w14:paraId="0DE90ABB" w14:textId="77777777" w:rsidR="00000000" w:rsidRDefault="0050258C">
      <w:pPr>
        <w:spacing w:after="240"/>
        <w:rPr>
          <w:rFonts w:eastAsia="Times New Roman"/>
        </w:rPr>
      </w:pPr>
    </w:p>
    <w:p w14:paraId="404D5F9B" w14:textId="77777777" w:rsidR="00000000" w:rsidRDefault="0050258C">
      <w:pPr>
        <w:jc w:val="center"/>
        <w:rPr>
          <w:rFonts w:eastAsia="Times New Roman"/>
        </w:rPr>
      </w:pPr>
      <w:r>
        <w:rPr>
          <w:rFonts w:eastAsia="Times New Roman"/>
          <w:b/>
          <w:bCs/>
        </w:rPr>
        <w:t>Статья 223.</w:t>
      </w:r>
      <w:r>
        <w:rPr>
          <w:rFonts w:eastAsia="Times New Roman"/>
        </w:rPr>
        <w:t xml:space="preserve"> Порядок зачета или возврата излишне удержанного подоходного налога с физических лиц, а также уплаченного или взысканного за счет средств налогового агента</w:t>
      </w:r>
    </w:p>
    <w:p w14:paraId="73599592" w14:textId="77777777" w:rsidR="00000000" w:rsidRDefault="0050258C">
      <w:pPr>
        <w:rPr>
          <w:rFonts w:eastAsia="Times New Roman"/>
        </w:rPr>
      </w:pPr>
    </w:p>
    <w:p w14:paraId="4ECC0131" w14:textId="77777777" w:rsidR="00000000" w:rsidRDefault="0050258C">
      <w:pPr>
        <w:pStyle w:val="a3"/>
      </w:pPr>
      <w:r>
        <w:t>1. Излишне удержанный подоходный налог с физических лиц подлежит зачету в счет предстоящих платеже</w:t>
      </w:r>
      <w:r>
        <w:t>й плательщика, исполнения его налогового обязательства по такому налогу либо возврату плательщику.</w:t>
      </w:r>
    </w:p>
    <w:p w14:paraId="03569816" w14:textId="77777777" w:rsidR="00000000" w:rsidRDefault="0050258C">
      <w:pPr>
        <w:pStyle w:val="a3"/>
      </w:pPr>
      <w:r>
        <w:t>Зачет или возврат излишне удержанного подоходного налога с физических лиц могут быть произведены не позднее пяти лет со дня уплаты в бюджет такого налога.</w:t>
      </w:r>
    </w:p>
    <w:p w14:paraId="2C152AF5" w14:textId="77777777" w:rsidR="00000000" w:rsidRDefault="0050258C">
      <w:pPr>
        <w:pStyle w:val="a3"/>
      </w:pPr>
      <w:r>
        <w:t>За</w:t>
      </w:r>
      <w:r>
        <w:t>чет излишне удержанного подоходного налога с физических лиц в счет предстоящих платежей плательщика производится налоговым агентом самостоятельно путем уменьшения суммы подоходного налога с физических лиц, подлежащей удержанию из доходов, выплачиваемых так</w:t>
      </w:r>
      <w:r>
        <w:t>ому плательщику.</w:t>
      </w:r>
    </w:p>
    <w:p w14:paraId="431DBDDD" w14:textId="77777777" w:rsidR="00000000" w:rsidRDefault="0050258C">
      <w:pPr>
        <w:pStyle w:val="a3"/>
      </w:pPr>
      <w:r>
        <w:t>При установлении налоговым агентом факта наличия у плательщика неисполненного налогового обязательства по подоходному налогу с физических лиц налоговый агент самостоятельно производит зачет излишне удержанной суммы подоходного налога с физ</w:t>
      </w:r>
      <w:r>
        <w:t>ических лиц в счет исполнения такого обязательства.</w:t>
      </w:r>
    </w:p>
    <w:p w14:paraId="67099E5A" w14:textId="77777777" w:rsidR="00000000" w:rsidRDefault="0050258C">
      <w:pPr>
        <w:pStyle w:val="a3"/>
      </w:pPr>
      <w:r>
        <w:t xml:space="preserve">Возврат плательщику излишне удержанного подоходного налога с физических лиц производится налоговым агентом за счет общей суммы подоходного налога с физических лиц, подлежащей перечислению в бюджет в счет </w:t>
      </w:r>
      <w:r>
        <w:t>предстоящих платежей как по указанному плательщику, так и по иным плательщикам.</w:t>
      </w:r>
    </w:p>
    <w:p w14:paraId="770CBF14" w14:textId="77777777" w:rsidR="00000000" w:rsidRDefault="0050258C">
      <w:pPr>
        <w:pStyle w:val="a3"/>
      </w:pPr>
      <w:r>
        <w:t>Налоговый агент вправе осуществить возврат плательщику излишне удержанного подоходного налога с физических лиц за счет собственных средств.</w:t>
      </w:r>
    </w:p>
    <w:p w14:paraId="3F0B610B" w14:textId="77777777" w:rsidR="00000000" w:rsidRDefault="0050258C">
      <w:pPr>
        <w:pStyle w:val="a3"/>
      </w:pPr>
      <w:r>
        <w:t>Налоговым органом по месту постановк</w:t>
      </w:r>
      <w:r>
        <w:t>и на учет налогового агента возврат плательщику излишне удержанного подоходного налога с физических лиц производится из бюджета на основании заявления плательщика, если:</w:t>
      </w:r>
    </w:p>
    <w:p w14:paraId="3296C9B9" w14:textId="77777777" w:rsidR="00000000" w:rsidRDefault="0050258C">
      <w:pPr>
        <w:pStyle w:val="a3"/>
      </w:pPr>
      <w:r>
        <w:t>у налогового агента отсутствуют выплаты доходов плательщикам (в том числе вследствие п</w:t>
      </w:r>
      <w:r>
        <w:t>рекращения трудового договора, расторжения гражданско-правового договора);</w:t>
      </w:r>
    </w:p>
    <w:p w14:paraId="5DC5992B" w14:textId="77777777" w:rsidR="00000000" w:rsidRDefault="0050258C">
      <w:pPr>
        <w:pStyle w:val="a3"/>
      </w:pPr>
      <w:r>
        <w:t>налоговым агентом не осуществляется финансово-хозяйственная деятельность;</w:t>
      </w:r>
    </w:p>
    <w:p w14:paraId="0091F418" w14:textId="77777777" w:rsidR="00000000" w:rsidRDefault="0050258C">
      <w:pPr>
        <w:pStyle w:val="a3"/>
      </w:pPr>
      <w:r>
        <w:t xml:space="preserve">общей суммы подоходного налога с физических лиц, подлежащей перечислению налоговым агентом в бюджет в счет </w:t>
      </w:r>
      <w:r>
        <w:t>предстоящих платежей, недостаточно для осуществления возврата плательщику излишне удержанных сумм этого налога в течение трех месяцев со дня обнаружения факта его излишнего удержания.</w:t>
      </w:r>
    </w:p>
    <w:p w14:paraId="7A4DFEA7" w14:textId="77777777" w:rsidR="00000000" w:rsidRDefault="0050258C">
      <w:pPr>
        <w:pStyle w:val="a3"/>
      </w:pPr>
      <w:r>
        <w:t xml:space="preserve">Возврат плательщику излишне удержанного подоходного налога с физических </w:t>
      </w:r>
      <w:r>
        <w:t>лиц может быть произведен не позднее пяти лет со дня его уплаты в бюджет.</w:t>
      </w:r>
    </w:p>
    <w:p w14:paraId="1D2F46E1" w14:textId="77777777" w:rsidR="00000000" w:rsidRDefault="0050258C">
      <w:pPr>
        <w:pStyle w:val="a3"/>
      </w:pPr>
      <w:r>
        <w:t>Налоговый орган не позднее трех рабочих дней со дня подачи плательщиком заявления истребует у налогового агента документы, подтверждающие факт излишнего удержания и перечисления в бю</w:t>
      </w:r>
      <w:r>
        <w:t>джет подоходного налога с физических лиц с доходов плательщика.</w:t>
      </w:r>
    </w:p>
    <w:p w14:paraId="39BEEEA5" w14:textId="77777777" w:rsidR="00000000" w:rsidRDefault="0050258C">
      <w:pPr>
        <w:pStyle w:val="a3"/>
      </w:pPr>
      <w:r>
        <w:t>Налоговый агент в семидневный срок со дня получения обращения налогового органа представляет в налоговый орган документы, указанные в части девятой настоящего пункта. Возврат плательщику излиш</w:t>
      </w:r>
      <w:r>
        <w:t>не удержанного налога производится налоговым органом не позднее пятнадцати рабочих дней со дня подачи заявления плательщиком.</w:t>
      </w:r>
    </w:p>
    <w:p w14:paraId="6CD5FFAA" w14:textId="77777777" w:rsidR="00000000" w:rsidRDefault="0050258C">
      <w:pPr>
        <w:pStyle w:val="a3"/>
      </w:pPr>
      <w:r>
        <w:t xml:space="preserve">В случаях, если по результатам рассмотрения заявления плательщика факт излишнего удержания подоходного налога с физических лиц не </w:t>
      </w:r>
      <w:r>
        <w:t>подтвержден либо налоговым агентом не представлены документы, указанные в части девятой настоящего пункта, руководителем (его заместителем) налогового органа не позднее пятнадцати рабочих дней со дня подачи заявления плательщиком принимается решение об отк</w:t>
      </w:r>
      <w:r>
        <w:t>азе в проведении такого возврата.</w:t>
      </w:r>
    </w:p>
    <w:p w14:paraId="68BE00C9" w14:textId="77777777" w:rsidR="00000000" w:rsidRDefault="0050258C">
      <w:pPr>
        <w:pStyle w:val="a3"/>
      </w:pPr>
      <w:r>
        <w:t>2. Налоговый агент имеет право на зачет или возврат подоходного налога с физических лиц при уплате такого налога или его взыскании за счет собственных средств налогового агента, если:</w:t>
      </w:r>
    </w:p>
    <w:p w14:paraId="5C310BBD" w14:textId="77777777" w:rsidR="00000000" w:rsidRDefault="0050258C">
      <w:pPr>
        <w:pStyle w:val="a3"/>
      </w:pPr>
      <w:r>
        <w:t>плательщик произвел возврат (полностью</w:t>
      </w:r>
      <w:r>
        <w:t xml:space="preserve"> или частично) выданных ему налоговым агентом займов, кредитов, с которых подоходный налог с физических лиц был уплачен за счет средств налогового агента. При частичном возврате плательщиком займа, кредита налог подлежит возврату в размере, пропорционально</w:t>
      </w:r>
      <w:r>
        <w:t>м сумме возвращенного займа, кредита;</w:t>
      </w:r>
    </w:p>
    <w:p w14:paraId="609C4100" w14:textId="77777777" w:rsidR="00000000" w:rsidRDefault="0050258C">
      <w:pPr>
        <w:pStyle w:val="a3"/>
      </w:pPr>
      <w:r>
        <w:t xml:space="preserve">плательщик уплатил в бюджет подоходный налог с физических лиц, уплаченный за него налоговым агентом или взысканный за счет денежных средств налогового агента, за исключением случаев установления контролирующим органом </w:t>
      </w:r>
      <w:r>
        <w:t>фактов неправомерного неудержания и неперечисления в бюджет указанного налога налоговым агентом или регистрации в СККС суммы дохода в виде выигрыша (возвращенных несыгравших ставок) на физическое лицо, которому фактически выплата (перевод, перечисление) вы</w:t>
      </w:r>
      <w:r>
        <w:t>игрыша (возвращенных несыгравших ставок) не осуществлялась;</w:t>
      </w:r>
    </w:p>
    <w:p w14:paraId="65769A0E" w14:textId="77777777" w:rsidR="00000000" w:rsidRDefault="0050258C">
      <w:pPr>
        <w:pStyle w:val="a3"/>
      </w:pPr>
      <w:r>
        <w:t>возврат плательщику излишне удержанного подоходного налога с физических лиц был произведен за счет средств налогового агента.</w:t>
      </w:r>
    </w:p>
    <w:p w14:paraId="1200EAFF" w14:textId="77777777" w:rsidR="00000000" w:rsidRDefault="0050258C">
      <w:pPr>
        <w:pStyle w:val="a3"/>
      </w:pPr>
      <w:r>
        <w:t>3. Возврат налоговому агенту подоходного налога с физических лиц, упла</w:t>
      </w:r>
      <w:r>
        <w:t>ченного или взысканного за счет средств налогового агента, производится:</w:t>
      </w:r>
    </w:p>
    <w:p w14:paraId="4843FF4B" w14:textId="77777777" w:rsidR="00000000" w:rsidRDefault="0050258C">
      <w:pPr>
        <w:pStyle w:val="a3"/>
      </w:pPr>
      <w:r>
        <w:t>налоговым агентом самостоятельно за счет общей суммы подоходного налога с физических лиц, подлежащей перечислению в бюджет;</w:t>
      </w:r>
    </w:p>
    <w:p w14:paraId="73A5C519" w14:textId="77777777" w:rsidR="00000000" w:rsidRDefault="0050258C">
      <w:pPr>
        <w:pStyle w:val="a3"/>
      </w:pPr>
      <w:r>
        <w:t>налоговым органом по месту постановки на учет в порядке, ус</w:t>
      </w:r>
      <w:r>
        <w:t xml:space="preserve">тановленном пунктом 5 </w:t>
      </w:r>
      <w:hyperlink r:id="rId617" w:history="1">
        <w:r>
          <w:rPr>
            <w:rStyle w:val="a4"/>
          </w:rPr>
          <w:t>статьи 66 настоящего Кодекса</w:t>
        </w:r>
      </w:hyperlink>
      <w:r>
        <w:t>, при представлении налоговым агентом документов, подтверждающих его право на возврат налога.</w:t>
      </w:r>
    </w:p>
    <w:p w14:paraId="39873CA7" w14:textId="77777777" w:rsidR="00000000" w:rsidRDefault="0050258C">
      <w:pPr>
        <w:spacing w:after="240"/>
        <w:rPr>
          <w:rFonts w:eastAsia="Times New Roman"/>
        </w:rPr>
      </w:pPr>
    </w:p>
    <w:p w14:paraId="142EB427" w14:textId="77777777" w:rsidR="00000000" w:rsidRDefault="0050258C">
      <w:pPr>
        <w:jc w:val="center"/>
        <w:rPr>
          <w:rFonts w:eastAsia="Times New Roman"/>
        </w:rPr>
      </w:pPr>
      <w:r>
        <w:rPr>
          <w:rFonts w:eastAsia="Times New Roman"/>
          <w:b/>
          <w:bCs/>
        </w:rPr>
        <w:t>Статья 224.</w:t>
      </w:r>
      <w:r>
        <w:rPr>
          <w:rFonts w:eastAsia="Times New Roman"/>
        </w:rPr>
        <w:t xml:space="preserve"> </w:t>
      </w:r>
      <w:r>
        <w:rPr>
          <w:rFonts w:eastAsia="Times New Roman"/>
        </w:rPr>
        <w:t>Специальные положения. Устранение двойного налогообложения</w:t>
      </w:r>
    </w:p>
    <w:p w14:paraId="5EC1FBB5" w14:textId="77777777" w:rsidR="00000000" w:rsidRDefault="0050258C">
      <w:pPr>
        <w:rPr>
          <w:rFonts w:eastAsia="Times New Roman"/>
        </w:rPr>
      </w:pPr>
    </w:p>
    <w:p w14:paraId="52E229CA" w14:textId="77777777" w:rsidR="00000000" w:rsidRDefault="0050258C">
      <w:pPr>
        <w:pStyle w:val="a3"/>
      </w:pPr>
      <w:r>
        <w:t>1. Фактически уплаченные (удержанные) плательщиком, являющимся налоговым резидентом Республики Беларусь, в соответствии с законодательством иностранного государства суммы налога с доходов, получе</w:t>
      </w:r>
      <w:r>
        <w:t>нных в этом иностранном государстве, подлежат зачету при уплате подоходного налога с физических лиц в Республике Беларусь, за исключением доходов, полученных из оффшорных зон – государств (территорий), в которых действует льготный налоговый режим и (или) н</w:t>
      </w:r>
      <w:r>
        <w:t>е предусматриваются раскрытие и предоставление информации о финансовых операциях, по перечню этих оффшорных зон – государств (территорий), определяемому Президентом Республики Беларусь для целей применения оффшорного сбора.</w:t>
      </w:r>
    </w:p>
    <w:p w14:paraId="496A1ED2" w14:textId="77777777" w:rsidR="00000000" w:rsidRDefault="0050258C">
      <w:pPr>
        <w:pStyle w:val="a3"/>
      </w:pPr>
      <w:r>
        <w:t>Для проведения зачета плательщик обязан представить в налоговый орган по месту постановки на учет документы о полученном доходе и об уплате им налога в иностранном государстве, подтвержденные налоговым или иным компетентным органом этого иностранного госуд</w:t>
      </w:r>
      <w:r>
        <w:t>арства. Вместо указанных документов плательщик вправе представить копию налоговой декларации, представленной им в налоговый или иной компетентный орган иностранного государства, и копию платежного документа об уплате им с полученного дохода налога на доход</w:t>
      </w:r>
      <w:r>
        <w:t>ы в бюджет такого иностранного государства.</w:t>
      </w:r>
    </w:p>
    <w:p w14:paraId="072D4279" w14:textId="77777777" w:rsidR="00000000" w:rsidRDefault="0050258C">
      <w:pPr>
        <w:pStyle w:val="a3"/>
      </w:pPr>
      <w:r>
        <w:t>По письменному заявлению плательщика зачет может быть произведен налоговым органом на основании документов о полученном плательщиком доходе и об уплате им налога в иностранном государстве, подтвержденных источник</w:t>
      </w:r>
      <w:r>
        <w:t>ом выплаты дохода. Проведение зачета на основании таких документов не освобождает плательщика от обязанности представить в налоговый орган документы, указанные в части второй настоящего пункта, за исключением случаев, когда налоговым органом получены сведе</w:t>
      </w:r>
      <w:r>
        <w:t>ния о полученном плательщиком доходе и об уплате им налога в иностранном государстве в соответствии с международным договором Республики Беларусь.</w:t>
      </w:r>
    </w:p>
    <w:p w14:paraId="6E5BC9D0" w14:textId="77777777" w:rsidR="00000000" w:rsidRDefault="0050258C">
      <w:pPr>
        <w:pStyle w:val="a3"/>
      </w:pPr>
      <w:r>
        <w:t xml:space="preserve">В случае непредставления плательщиком указанных в части второй настоящего пункта документов или отсутствия в </w:t>
      </w:r>
      <w:r>
        <w:t>налоговом органе сведений о полученном плательщиком доходе и об уплате им налога в иностранном государстве в соответствии с международным договором Республики Беларусь в течение одного года со дня подачи заявления о проведении зачета подоходный налог с физ</w:t>
      </w:r>
      <w:r>
        <w:t>ических лиц подлежит перерасчету и доплате в бюджет с начислением пени.</w:t>
      </w:r>
    </w:p>
    <w:p w14:paraId="525A10B2" w14:textId="77777777" w:rsidR="00000000" w:rsidRDefault="0050258C">
      <w:pPr>
        <w:pStyle w:val="a3"/>
      </w:pPr>
      <w:r>
        <w:t>Положения настоящего пункта не распространяются на фактически уплаченные (удержанные) плательщиком – индивидуальным предпринимателем, являющимся налоговым резидентом Республики Беларус</w:t>
      </w:r>
      <w:r>
        <w:t>ь, в соответствии с законодательством иностранного государства суммы налога с доходов, полученных в этом иностранном государстве в связи с осуществлением им предпринимательской деятельности.</w:t>
      </w:r>
    </w:p>
    <w:p w14:paraId="643F584D" w14:textId="77777777" w:rsidR="00000000" w:rsidRDefault="0050258C">
      <w:pPr>
        <w:pStyle w:val="a3"/>
      </w:pPr>
      <w:r>
        <w:t>2. Фактически уплаченные в соответствии с законодательством иност</w:t>
      </w:r>
      <w:r>
        <w:t>ранного государства суммы налога с дохода, полученного плательщиком – налоговым резидентом Республики Беларусь от белорусской организации, осуществляющей на территории иностранного государства деятельность, признаваемую в соответствии с международными дого</w:t>
      </w:r>
      <w:r>
        <w:t>ворами и (или) законодательством этого иностранного государства деятельностью через постоянное представительство, и состоящей в связи с этим на учете в налоговом органе указанного иностранного государства (далее в настоящем пункте – белорусская организация</w:t>
      </w:r>
      <w:r>
        <w:t>), зачитываются белорусской организацией при уплате подоходного налога с физических лиц в Республике Беларусь в порядке и размере, предусмотренных настоящим пунктом.</w:t>
      </w:r>
    </w:p>
    <w:p w14:paraId="6D2B616E" w14:textId="77777777" w:rsidR="00000000" w:rsidRDefault="0050258C">
      <w:pPr>
        <w:pStyle w:val="a3"/>
      </w:pPr>
      <w:r>
        <w:t>Доходом, указанным в части первой настоящего пункта, признается полученный плательщиком до</w:t>
      </w:r>
      <w:r>
        <w:t>ход, который в соответствии с законодательством иностранного государства и (или) международным договором Республики Беларусь по вопросам налогообложения подлежит налогообложению.</w:t>
      </w:r>
    </w:p>
    <w:p w14:paraId="3445A289" w14:textId="77777777" w:rsidR="00000000" w:rsidRDefault="0050258C">
      <w:pPr>
        <w:pStyle w:val="a3"/>
      </w:pPr>
      <w:r>
        <w:t>Уплаченная в соответствии с законодательством иностранного государства и (или</w:t>
      </w:r>
      <w:r>
        <w:t>) международным договором Республики Беларусь по вопросам налогообложения сумма налога с дохода, указанного в части первой настоящего пункта, пересчитанная в белорусские рубли по официальному курсу белорусского рубля к соответствующей иностранной валюте, у</w:t>
      </w:r>
      <w:r>
        <w:t xml:space="preserve">становленному Национальным банком на последний день месяца, за который плательщику был начислен такой доход, зачитывается белорусской организацией в счет уплаты подоходного налога с физических лиц в Республике Беларусь. Такой зачет производится в пределах </w:t>
      </w:r>
      <w:r>
        <w:t>исчисленной суммы подоходного налога с физических лиц с дохода, указанного в части первой настоящего пункта, и не может превышать сумму налога, уплаченного с такого дохода в бюджет иностранного государства.</w:t>
      </w:r>
    </w:p>
    <w:p w14:paraId="6E79390F" w14:textId="77777777" w:rsidR="00000000" w:rsidRDefault="0050258C">
      <w:pPr>
        <w:pStyle w:val="a3"/>
      </w:pPr>
      <w:r>
        <w:t>Зачет производится белорусской организацией на ос</w:t>
      </w:r>
      <w:r>
        <w:t>новании расчетных документов, подтверждающих перечисление налога в бюджет иностранного государства, с приложением к ним реестра плательщиков, с доходов которых был уплачен налог. В данном реестре указываются фамилия, собственное имя, отчество (если таковое</w:t>
      </w:r>
      <w:r>
        <w:t xml:space="preserve"> имеется) плательщика, сумма начисленного дохода и уплаченного в бюджет иностранного государства налога в иностранной валюте.</w:t>
      </w:r>
    </w:p>
    <w:p w14:paraId="3B8EE5BE" w14:textId="77777777" w:rsidR="00000000" w:rsidRDefault="0050258C">
      <w:pPr>
        <w:pStyle w:val="a3"/>
      </w:pPr>
      <w:r>
        <w:t>Зачет, указанный в части третьей настоящего пункта, производится белорусской организацией в сроки, установленные абзацем седьмым п</w:t>
      </w:r>
      <w:r>
        <w:t xml:space="preserve">ункта 6 </w:t>
      </w:r>
      <w:hyperlink r:id="rId618" w:history="1">
        <w:r>
          <w:rPr>
            <w:rStyle w:val="a4"/>
          </w:rPr>
          <w:t>статьи 216 настоящего Кодекса</w:t>
        </w:r>
      </w:hyperlink>
      <w:r>
        <w:t>.</w:t>
      </w:r>
    </w:p>
    <w:p w14:paraId="74107613" w14:textId="77777777" w:rsidR="00000000" w:rsidRDefault="0050258C">
      <w:pPr>
        <w:pStyle w:val="a3"/>
      </w:pPr>
      <w:r>
        <w:t xml:space="preserve">Белорусская организация, производившая зачет, указанный в части третьей настоящего пункта, обязана не позднее 31 декабря года, следующего за истекшим </w:t>
      </w:r>
      <w:r>
        <w:t>налоговым периодом, представить в налоговый орган по месту постановки на учет документы, подтверждающие постановку на учет в налоговом органе иностранного государства в качестве постоянного представительства, осуществляющего на территории такого иностранно</w:t>
      </w:r>
      <w:r>
        <w:t>го государства деятельность, признаваемую в соответствии с международными договорами и (или) законодательством этого иностранного государства деятельностью через постоянное представительство, и документы о суммах выплаченных каждому плательщику доходов и у</w:t>
      </w:r>
      <w:r>
        <w:t>плаченных с них в бюджет иностранного государства суммах налога, подтвержденные налоговым или иным компетентным органом этого иностранного государства.</w:t>
      </w:r>
    </w:p>
    <w:p w14:paraId="368E9EC1" w14:textId="77777777" w:rsidR="00000000" w:rsidRDefault="0050258C">
      <w:pPr>
        <w:pStyle w:val="a3"/>
      </w:pPr>
      <w:r>
        <w:t>В случае непредставления белорусской организацией в налоговый орган по месту постановки на учет в устано</w:t>
      </w:r>
      <w:r>
        <w:t>вленный срок документов, указанных в части шестой настоящего пункта, такая организация обязана не позднее 10 января второго года, следующего за истекшим налоговым периодом, уплатить за счет собственных средств в бюджет сумму подоходного налога с физических</w:t>
      </w:r>
      <w:r>
        <w:t xml:space="preserve"> лиц, ранее зачтенную в соответствии с частью третьей настоящего пункта.</w:t>
      </w:r>
    </w:p>
    <w:p w14:paraId="186D22AA" w14:textId="77777777" w:rsidR="00000000" w:rsidRDefault="0050258C">
      <w:pPr>
        <w:pStyle w:val="a3"/>
      </w:pPr>
      <w:r>
        <w:t xml:space="preserve">Представление белорусской организацией указанных в части шестой настоящего пункта документов о суммах выплаченных каждому плательщику доходов и уплаченных с них в бюджет иностранного </w:t>
      </w:r>
      <w:r>
        <w:t>государства суммах налога, подтвержденных налоговым или иным компетентным органом этого иностранного государства, не требуется, а положения части седьмой настоящего пункта применению не подлежат, если в году, следующем за годом получения плательщиком доход</w:t>
      </w:r>
      <w:r>
        <w:t>а, налоговым органом получены такие сведения в соответствии с международным договором Республики Беларусь и они содержат данные в объеме, достаточном для проведения зачета.</w:t>
      </w:r>
    </w:p>
    <w:p w14:paraId="2DD7915A" w14:textId="77777777" w:rsidR="00000000" w:rsidRDefault="0050258C">
      <w:pPr>
        <w:pStyle w:val="a3"/>
      </w:pPr>
      <w:r>
        <w:t>3. Фактически уплаченные (удержанные) в соответствии с законодательством иностранно</w:t>
      </w:r>
      <w:r>
        <w:t>го государства суммы налога на доход в отношении дохода, полученного в этом иностранном государстве в связи с осуществлением предпринимательской деятельности, зачитываются плательщику – индивидуальному предпринимателю при уплате подоходного налога с физиче</w:t>
      </w:r>
      <w:r>
        <w:t>ских лиц в Республике Беларусь в порядке и размерах, установленных настоящим пунктом.</w:t>
      </w:r>
    </w:p>
    <w:p w14:paraId="41EFE903" w14:textId="77777777" w:rsidR="00000000" w:rsidRDefault="0050258C">
      <w:pPr>
        <w:pStyle w:val="a3"/>
      </w:pPr>
      <w:r>
        <w:t xml:space="preserve">Уплаченная (удержанная) в соответствии с законодательством иностранного государства и (или) международным договором Республики Беларусь по вопросам налогообложения сумма </w:t>
      </w:r>
      <w:r>
        <w:t>налога на доход пересчитывается в белорусские рубли по официальному курсу, установленному Национальным банком на дату внесения налога в бюджет иностранного государства.</w:t>
      </w:r>
    </w:p>
    <w:p w14:paraId="2BCADE39" w14:textId="77777777" w:rsidR="00000000" w:rsidRDefault="0050258C">
      <w:pPr>
        <w:pStyle w:val="a3"/>
      </w:pPr>
      <w:r>
        <w:t>Зачет осуществляется в том отчетном (налоговом) периоде, в котором индивидуальным предп</w:t>
      </w:r>
      <w:r>
        <w:t xml:space="preserve">ринимателем представлена в налоговый орган по месту постановки на учет справка (иной документ) налогового органа (иной компетентной службы, в функции которой входит взимание налогов) иностранного государства, подтверждающая факт уплаты данной суммы налога </w:t>
      </w:r>
      <w:r>
        <w:t>в этом государстве. При этом подлежащая зачету сумма налога отражается в налоговой декларации (расчете) по подоходному налогу того отчетного (налогового) периода, в котором такая справка (иной документ) представлена.</w:t>
      </w:r>
    </w:p>
    <w:p w14:paraId="20BC0B26" w14:textId="77777777" w:rsidR="00000000" w:rsidRDefault="0050258C">
      <w:pPr>
        <w:pStyle w:val="a3"/>
      </w:pPr>
      <w:r>
        <w:t>В справке, подтверждающей уплату налога</w:t>
      </w:r>
      <w:r>
        <w:t xml:space="preserve"> на доход в иностранном государстве, должны быть указаны наименование плательщика, название налога, дата уплаты налога и период, за который уплачивался налог, название, размер объекта налогообложения (налоговой базы), ставка налога и сумма налога, зачислен</w:t>
      </w:r>
      <w:r>
        <w:t>ного в бюджет иностранного государства.</w:t>
      </w:r>
    </w:p>
    <w:p w14:paraId="69046D7F" w14:textId="77777777" w:rsidR="00000000" w:rsidRDefault="0050258C">
      <w:pPr>
        <w:pStyle w:val="a3"/>
      </w:pPr>
      <w:r>
        <w:t>Зачет суммы налога на доход, уплаченной (удержанной) в соответствии с законодательством иностранного государства и (или) международным договором Республики Беларусь по вопросам налогообложения в отношении дохода, пол</w:t>
      </w:r>
      <w:r>
        <w:t>ученного в иностранном государстве:</w:t>
      </w:r>
    </w:p>
    <w:p w14:paraId="69E97FEB" w14:textId="77777777" w:rsidR="00000000" w:rsidRDefault="0050258C">
      <w:pPr>
        <w:pStyle w:val="a3"/>
      </w:pPr>
      <w:r>
        <w:t>производится в пределах уплаченной (уплачиваемой) в Республике Беларусь суммы подоходного налога с физических лиц в отношении этого дохода;</w:t>
      </w:r>
    </w:p>
    <w:p w14:paraId="3DDD51F5" w14:textId="77777777" w:rsidR="00000000" w:rsidRDefault="0050258C">
      <w:pPr>
        <w:pStyle w:val="a3"/>
      </w:pPr>
      <w:r>
        <w:t>не может превышать сумму подоходного налога с физических лиц, причитающуюся к уп</w:t>
      </w:r>
      <w:r>
        <w:t>лате в соответствии с международным договором Республики Беларусь по вопросам налогообложения (при его наличии).</w:t>
      </w:r>
    </w:p>
    <w:p w14:paraId="6E9DF9F2" w14:textId="77777777" w:rsidR="00000000" w:rsidRDefault="0050258C">
      <w:pPr>
        <w:pStyle w:val="a3"/>
      </w:pPr>
      <w:r>
        <w:t>4. Для целей применения положений международных договоров Республики Беларусь по вопросам налогообложения плательщик представляет налоговому аг</w:t>
      </w:r>
      <w:r>
        <w:t>енту или в налоговый орган по месту постановки на учет подтверждение того, что он является резидентом иностранного государства, с которым имеется международный договор Республики Беларусь по вопросам налогообложения, выданное (заверенное) уполномоченным ор</w:t>
      </w:r>
      <w:r>
        <w:t>ганом иностранного государства (далее в настоящей статье – подтверждение).</w:t>
      </w:r>
    </w:p>
    <w:p w14:paraId="3D8A9FDE" w14:textId="77777777" w:rsidR="00000000" w:rsidRDefault="0050258C">
      <w:pPr>
        <w:pStyle w:val="a3"/>
      </w:pPr>
      <w:r>
        <w:t>Подтверждение может представляться налоговому агенту или в налоговый орган как до, так и после уплаты подоходного налога с физических лиц. Подтверждение может быть представлено в ви</w:t>
      </w:r>
      <w:r>
        <w:t>де электронного документа.</w:t>
      </w:r>
    </w:p>
    <w:p w14:paraId="0A23D14E" w14:textId="77777777" w:rsidR="00000000" w:rsidRDefault="0050258C">
      <w:pPr>
        <w:pStyle w:val="a3"/>
      </w:pPr>
      <w:r>
        <w:t>Подтверждение действительно на протяжении календарного года, в котором оно выдано (заверено), либо в течение указанного в нем периода, если иное не предусмотрено частью четвертой настоящего пункта.</w:t>
      </w:r>
    </w:p>
    <w:p w14:paraId="1B216605" w14:textId="77777777" w:rsidR="00000000" w:rsidRDefault="0050258C">
      <w:pPr>
        <w:pStyle w:val="a3"/>
      </w:pPr>
      <w:r>
        <w:t>При наличии принятого налоговым</w:t>
      </w:r>
      <w:r>
        <w:t xml:space="preserve"> агентом или налоговым органом подтверждения на текущий календарный год такое подтверждение, выданное (заверенное) в декабре текущего года без указания периода, на который оно действительно, принимается в качестве подтверждения на последующий календарный г</w:t>
      </w:r>
      <w:r>
        <w:t>од.</w:t>
      </w:r>
    </w:p>
    <w:p w14:paraId="6B5388A2" w14:textId="77777777" w:rsidR="00000000" w:rsidRDefault="0050258C">
      <w:pPr>
        <w:pStyle w:val="a3"/>
      </w:pPr>
      <w:r>
        <w:t>Для целей настоящей статьи текущим календарным годом является год, в котором выдано (заверено) подтверждение.</w:t>
      </w:r>
    </w:p>
    <w:p w14:paraId="7EAD9F3E" w14:textId="77777777" w:rsidR="00000000" w:rsidRDefault="0050258C">
      <w:pPr>
        <w:pStyle w:val="a3"/>
      </w:pPr>
      <w:r>
        <w:t xml:space="preserve">При представлении налоговому агенту подтверждения до даты выплаты дохода, в отношении которого международным договором Республики Беларусь по </w:t>
      </w:r>
      <w:r>
        <w:t>вопросам налогообложения предусмотрены иные положения, чем те, которые установлены настоящей главой, в отношении такого дохода налоговым агентом подоходный налог с физических лиц не удерживается и не перечисляется в бюджет либо удерживается и перечисляется</w:t>
      </w:r>
      <w:r>
        <w:t xml:space="preserve"> в бюджет по пониженным налоговым ставкам, установленным таким международным договором Республики Беларусь.</w:t>
      </w:r>
    </w:p>
    <w:p w14:paraId="65C2F90B" w14:textId="77777777" w:rsidR="00000000" w:rsidRDefault="0050258C">
      <w:pPr>
        <w:pStyle w:val="a3"/>
      </w:pPr>
      <w:r>
        <w:t>Если в течение налогового периода выплата доходов плательщику производится несколькими налоговыми агентами, плательщик представляет каждому налогово</w:t>
      </w:r>
      <w:r>
        <w:t xml:space="preserve">му агенту подтверждение и его копию (а в случае представления подтверждения на иностранном языке – перевод на белорусский или русский язык в порядке, установленном пунктом 4 </w:t>
      </w:r>
      <w:hyperlink r:id="rId619" w:history="1">
        <w:r>
          <w:rPr>
            <w:rStyle w:val="a4"/>
          </w:rPr>
          <w:t>статьи 22 настоя</w:t>
        </w:r>
        <w:r>
          <w:rPr>
            <w:rStyle w:val="a4"/>
          </w:rPr>
          <w:t>щего Кодекса</w:t>
        </w:r>
      </w:hyperlink>
      <w:r>
        <w:t>, и его копию). Налоговый агент возвращает плательщику оригиналы представленных документов после их сверки с копиями.</w:t>
      </w:r>
    </w:p>
    <w:p w14:paraId="03D90E04" w14:textId="77777777" w:rsidR="00000000" w:rsidRDefault="0050258C">
      <w:pPr>
        <w:pStyle w:val="a3"/>
      </w:pPr>
      <w:r>
        <w:t xml:space="preserve">При непредставлении налоговому агенту подтверждения подоходный налог с физических лиц удерживается и перечисляется в бюджет в </w:t>
      </w:r>
      <w:r>
        <w:t>установленном порядке.</w:t>
      </w:r>
    </w:p>
    <w:p w14:paraId="38FB5BF6" w14:textId="77777777" w:rsidR="00000000" w:rsidRDefault="0050258C">
      <w:pPr>
        <w:pStyle w:val="a3"/>
      </w:pPr>
      <w:r>
        <w:t>Представление подтверждения налоговому агенту или в налоговый орган является основанием для освобождения от уплаты подоходного налога с физических лиц или уплаты подоходного налога с физических лиц по пониженным ставкам.</w:t>
      </w:r>
    </w:p>
    <w:p w14:paraId="1E03C22A" w14:textId="77777777" w:rsidR="00000000" w:rsidRDefault="0050258C">
      <w:pPr>
        <w:pStyle w:val="a3"/>
      </w:pPr>
      <w:r>
        <w:t xml:space="preserve">Возврат или </w:t>
      </w:r>
      <w:r>
        <w:t>зачет ранее уплаченного (удержанного) подоходного налога с физических лиц, в отношении которого международными договорами Республики Беларусь по вопросам налогообложения предусмотрены иные положения, чем те, которые установлены настоящей главой, осуществля</w:t>
      </w:r>
      <w:r>
        <w:t>ются налоговым органом или налоговым агентом в белорусских рублях после представления плательщиком подтверждения и заявления о возврате или зачете налога.</w:t>
      </w:r>
    </w:p>
    <w:p w14:paraId="113C77EA" w14:textId="77777777" w:rsidR="00000000" w:rsidRDefault="0050258C">
      <w:pPr>
        <w:pStyle w:val="a3"/>
      </w:pPr>
      <w:r>
        <w:t>5. Факт подтверждения постоянного местопребывания физического лица в Республике Беларусь для целей применения международного договора Республики Беларусь по вопросам налогообложения удостоверяется справкой по форме, установленной Министерством по налогам и</w:t>
      </w:r>
      <w:r>
        <w:t xml:space="preserve"> сборам.</w:t>
      </w:r>
    </w:p>
    <w:p w14:paraId="57D0F764" w14:textId="77777777" w:rsidR="00000000" w:rsidRDefault="0050258C">
      <w:pPr>
        <w:pStyle w:val="a3"/>
      </w:pPr>
      <w:r>
        <w:t xml:space="preserve">6. В целях устранения двойного налогообложения доходов, получаемых физическими лицами, не признаваемыми резидентами Республики Беларусь, из источников в Республике Беларусь, налоговые органы выдают справку об уплате (удержании) подоходного налога </w:t>
      </w:r>
      <w:r>
        <w:t>по форме, установленной Министерством по налогам и сборам.</w:t>
      </w:r>
    </w:p>
    <w:p w14:paraId="06AF97B1" w14:textId="77777777" w:rsidR="00000000" w:rsidRDefault="0050258C">
      <w:pPr>
        <w:spacing w:after="240"/>
        <w:rPr>
          <w:rFonts w:eastAsia="Times New Roman"/>
        </w:rPr>
      </w:pPr>
    </w:p>
    <w:p w14:paraId="195B050B" w14:textId="77777777" w:rsidR="00000000" w:rsidRDefault="0050258C">
      <w:pPr>
        <w:jc w:val="center"/>
        <w:rPr>
          <w:rFonts w:eastAsia="Times New Roman"/>
        </w:rPr>
      </w:pPr>
      <w:r>
        <w:rPr>
          <w:rFonts w:eastAsia="Times New Roman"/>
          <w:sz w:val="27"/>
          <w:szCs w:val="27"/>
        </w:rPr>
        <w:t>ГЛАВА 19</w:t>
      </w:r>
      <w:r>
        <w:rPr>
          <w:rFonts w:eastAsia="Times New Roman"/>
          <w:sz w:val="27"/>
          <w:szCs w:val="27"/>
        </w:rPr>
        <w:br/>
        <w:t>НАЛОГ НА НЕДВИЖИМОСТЬ</w:t>
      </w:r>
    </w:p>
    <w:p w14:paraId="53DD431F" w14:textId="77777777" w:rsidR="00000000" w:rsidRDefault="0050258C">
      <w:pPr>
        <w:jc w:val="center"/>
        <w:rPr>
          <w:rFonts w:eastAsia="Times New Roman"/>
        </w:rPr>
      </w:pPr>
      <w:r>
        <w:rPr>
          <w:rFonts w:eastAsia="Times New Roman"/>
          <w:b/>
          <w:bCs/>
        </w:rPr>
        <w:t>Статья 225.</w:t>
      </w:r>
      <w:r>
        <w:rPr>
          <w:rFonts w:eastAsia="Times New Roman"/>
        </w:rPr>
        <w:t xml:space="preserve"> Плательщики налога на недвижимость</w:t>
      </w:r>
    </w:p>
    <w:p w14:paraId="6A64EB14" w14:textId="77777777" w:rsidR="00000000" w:rsidRDefault="0050258C">
      <w:pPr>
        <w:rPr>
          <w:rFonts w:eastAsia="Times New Roman"/>
        </w:rPr>
      </w:pPr>
    </w:p>
    <w:p w14:paraId="3C9B50E8" w14:textId="77777777" w:rsidR="00000000" w:rsidRDefault="0050258C">
      <w:pPr>
        <w:pStyle w:val="a3"/>
      </w:pPr>
      <w:r>
        <w:t>Плательщиками налога на недвижимость признаются организации и физические лица, в том числе зарегистрированные в ка</w:t>
      </w:r>
      <w:r>
        <w:t xml:space="preserve">честве индивидуальных предпринимателей, с учетом особенностей, установленных </w:t>
      </w:r>
      <w:hyperlink r:id="rId620" w:history="1">
        <w:r>
          <w:rPr>
            <w:rStyle w:val="a4"/>
          </w:rPr>
          <w:t>статьей 226 настоящего Кодекса</w:t>
        </w:r>
      </w:hyperlink>
      <w:r>
        <w:t>.</w:t>
      </w:r>
    </w:p>
    <w:p w14:paraId="2D7BAAAD" w14:textId="77777777" w:rsidR="00000000" w:rsidRDefault="0050258C">
      <w:pPr>
        <w:spacing w:after="240"/>
        <w:rPr>
          <w:rFonts w:eastAsia="Times New Roman"/>
        </w:rPr>
      </w:pPr>
    </w:p>
    <w:p w14:paraId="7C4F72E1" w14:textId="77777777" w:rsidR="00000000" w:rsidRDefault="0050258C">
      <w:pPr>
        <w:jc w:val="center"/>
        <w:rPr>
          <w:rFonts w:eastAsia="Times New Roman"/>
        </w:rPr>
      </w:pPr>
      <w:r>
        <w:rPr>
          <w:rFonts w:eastAsia="Times New Roman"/>
          <w:b/>
          <w:bCs/>
        </w:rPr>
        <w:t>Статья 226.</w:t>
      </w:r>
      <w:r>
        <w:rPr>
          <w:rFonts w:eastAsia="Times New Roman"/>
        </w:rPr>
        <w:t xml:space="preserve"> Особенности признания плательщиками налога на недвижимость отдель</w:t>
      </w:r>
      <w:r>
        <w:rPr>
          <w:rFonts w:eastAsia="Times New Roman"/>
        </w:rPr>
        <w:t>ных организаций и физических лиц</w:t>
      </w:r>
    </w:p>
    <w:p w14:paraId="0EF71F3F" w14:textId="77777777" w:rsidR="00000000" w:rsidRDefault="0050258C">
      <w:pPr>
        <w:rPr>
          <w:rFonts w:eastAsia="Times New Roman"/>
        </w:rPr>
      </w:pPr>
    </w:p>
    <w:p w14:paraId="397670F4" w14:textId="77777777" w:rsidR="00000000" w:rsidRDefault="0050258C">
      <w:pPr>
        <w:pStyle w:val="a3"/>
      </w:pPr>
      <w:r>
        <w:t>1. По капитальным строениям (зданиям, сооружениям), их частям, расположенным на территории Республики Беларусь и взятым организациями:</w:t>
      </w:r>
    </w:p>
    <w:p w14:paraId="0FD81BE8" w14:textId="77777777" w:rsidR="00000000" w:rsidRDefault="0050258C">
      <w:pPr>
        <w:pStyle w:val="a3"/>
      </w:pPr>
      <w:r>
        <w:t>в финансовую аренду (лизинг), определяемую в соответствии с законодательством как фина</w:t>
      </w:r>
      <w:r>
        <w:t>нсовый лизинг, у белорусских организаций, плательщиком признается организация, у которой такие капитальные строения (здания, сооружения), их части находятся на балансе по условиям договора финансовой аренды (лизинга);</w:t>
      </w:r>
    </w:p>
    <w:p w14:paraId="70B34FE5" w14:textId="77777777" w:rsidR="00000000" w:rsidRDefault="0050258C">
      <w:pPr>
        <w:pStyle w:val="a3"/>
      </w:pPr>
      <w:r>
        <w:t>в аренду (финансовую аренду (лизинг)),</w:t>
      </w:r>
      <w:r>
        <w:t xml:space="preserve"> иное возмездное или безвозмездное пользование у физических лиц (как признаваемых, так и не признаваемых налоговыми резидентами Республики Беларусь), плательщиком признается организация-арендатор (лизингополучатель, ссудополучатель);</w:t>
      </w:r>
    </w:p>
    <w:p w14:paraId="2A0D025F" w14:textId="77777777" w:rsidR="00000000" w:rsidRDefault="0050258C">
      <w:pPr>
        <w:pStyle w:val="a3"/>
      </w:pPr>
      <w:r>
        <w:t>в аренду (финансовую а</w:t>
      </w:r>
      <w:r>
        <w:t>ренду (лизинг)), иное возмездное или безвозмездное пользование у иностранных организаций, не осуществляющих деятельность на территории Республики Беларусь через постоянное представительство, плательщиком признается организация-арендатор (лизингополучатель,</w:t>
      </w:r>
      <w:r>
        <w:t xml:space="preserve"> ссудополучатель), за исключением случая, указанного в части второй настоящего пункта.</w:t>
      </w:r>
    </w:p>
    <w:p w14:paraId="5020CBDB" w14:textId="77777777" w:rsidR="00000000" w:rsidRDefault="0050258C">
      <w:pPr>
        <w:pStyle w:val="a3"/>
      </w:pPr>
      <w:r>
        <w:t xml:space="preserve">По сооружениям магистрального трубопроводного транспорта, нефтепроводов, газопроводов, технологических газопроводов и отводов, а также станциям, хранилищам, установкам, </w:t>
      </w:r>
      <w:r>
        <w:t>иным объектам налогообложения, обеспечивающим функционирование сооружений магистрального трубопроводного транспорта, нефтепроводов, газопроводов, технологических газопроводов и отводов, расположенным на территории Республики Беларусь и переданным иностранн</w:t>
      </w:r>
      <w:r>
        <w:t>ой организацией в аренду, иное возмездное или безвозмездное владение (пользование), плательщиком признается эта иностранная организация.</w:t>
      </w:r>
    </w:p>
    <w:p w14:paraId="15396621" w14:textId="77777777" w:rsidR="00000000" w:rsidRDefault="0050258C">
      <w:pPr>
        <w:pStyle w:val="a3"/>
      </w:pPr>
      <w:r>
        <w:t>2. По капитальным строениям (зданиям, сооружениям), их частям, закрепленным собственником на праве хозяйственного веден</w:t>
      </w:r>
      <w:r>
        <w:t>ия или оперативного управления за организацией, плательщиком признается организация, за которой закреплены на праве хозяйственного ведения или оперативного управления капитальные строения (здания, сооружения), их части.</w:t>
      </w:r>
    </w:p>
    <w:p w14:paraId="560FC419" w14:textId="77777777" w:rsidR="00000000" w:rsidRDefault="0050258C">
      <w:pPr>
        <w:pStyle w:val="a3"/>
      </w:pPr>
      <w:r>
        <w:t>3. По капитальным строениям (зданиям</w:t>
      </w:r>
      <w:r>
        <w:t xml:space="preserve">, сооружениям), их частям, создание, изменение которых или возникновение, переход прав собственности, хозяйственного ведения или оперативного управления на которые подлежат государственной регистрации, до государственной регистрации их создания, изменения </w:t>
      </w:r>
      <w:r>
        <w:t xml:space="preserve">или возникновения, перехода на них прав собственности, хозяйственного ведения или оперативного управления плательщиком признается организация, у которой такие капитальные строения (здания, сооружения), их части состоят на учете (на бухгалтерском учете или </w:t>
      </w:r>
      <w:r>
        <w:t>на учете в книге учета доходов и расходов организаций и индивидуальных предпринимателей, применяющих упрощенную систему налогообложения).</w:t>
      </w:r>
    </w:p>
    <w:p w14:paraId="35E2D131" w14:textId="77777777" w:rsidR="00000000" w:rsidRDefault="0050258C">
      <w:pPr>
        <w:pStyle w:val="a3"/>
      </w:pPr>
      <w:r>
        <w:t xml:space="preserve">4. По находящимся в государственной собственности капитальным строениям (зданиям, сооружениям), их частям, переданным </w:t>
      </w:r>
      <w:r>
        <w:t>в безвозмездное пользование акционерным обществам, созданным в процессе преобразования арендных, коллективных (народных), государственных, государственных унитарных предприятий, плательщиками признаются организации-ссудополучатели.</w:t>
      </w:r>
    </w:p>
    <w:p w14:paraId="59802409" w14:textId="77777777" w:rsidR="00000000" w:rsidRDefault="0050258C">
      <w:pPr>
        <w:pStyle w:val="a3"/>
      </w:pPr>
      <w:r>
        <w:t xml:space="preserve">5. Плательщиками налога </w:t>
      </w:r>
      <w:r>
        <w:t>на недвижимость не признаются бюджетные организации, за исключением случаев, установленных частью второй настоящего пункта.</w:t>
      </w:r>
    </w:p>
    <w:p w14:paraId="23F341F1" w14:textId="77777777" w:rsidR="00000000" w:rsidRDefault="0050258C">
      <w:pPr>
        <w:pStyle w:val="a3"/>
      </w:pPr>
      <w:r>
        <w:t>При сдаче бюджетными организациями в аренду, иное возмездное или безвозмездное пользование капитальных строений (зданий, сооружений)</w:t>
      </w:r>
      <w:r>
        <w:t>, их частей такие капитальные строения (здания, сооружения), их части подлежат налогообложению налогом на недвижимость в порядке, установленном настоящей главой, кроме случаев сдачи капитальных строений (зданий, сооружений), их частей в аренду, иное возмез</w:t>
      </w:r>
      <w:r>
        <w:t>дное или безвозмездное пользование:</w:t>
      </w:r>
    </w:p>
    <w:p w14:paraId="463577C4" w14:textId="77777777" w:rsidR="00000000" w:rsidRDefault="0050258C">
      <w:pPr>
        <w:pStyle w:val="a3"/>
      </w:pPr>
      <w:r>
        <w:t>бюджетным организациям;</w:t>
      </w:r>
    </w:p>
    <w:p w14:paraId="0C408368" w14:textId="77777777" w:rsidR="00000000" w:rsidRDefault="0050258C">
      <w:pPr>
        <w:pStyle w:val="a3"/>
      </w:pPr>
      <w:r>
        <w:t>организациям, осуществляющим деятельность в сферах образования, здравоохранения, физической культуры и спорта и получающим субсидии из бюджета;</w:t>
      </w:r>
    </w:p>
    <w:p w14:paraId="21FDE129" w14:textId="77777777" w:rsidR="00000000" w:rsidRDefault="0050258C">
      <w:pPr>
        <w:pStyle w:val="a3"/>
      </w:pPr>
      <w:r>
        <w:t>организациям и индивидуальным предпринимателям для о</w:t>
      </w:r>
      <w:r>
        <w:t>рганизации питания воспитанников, учащихся, курсантов и студентов в учреждениях образования;</w:t>
      </w:r>
    </w:p>
    <w:p w14:paraId="23B39419" w14:textId="77777777" w:rsidR="00000000" w:rsidRDefault="0050258C">
      <w:pPr>
        <w:pStyle w:val="a3"/>
      </w:pPr>
      <w:r>
        <w:t>организациям и индивидуальным предпринимателям для организации образовательного процесса при реализации образовательной программы дополнительного образования детей</w:t>
      </w:r>
      <w:r>
        <w:t xml:space="preserve"> и молодежи, а также для подготовки спортсменов-учащихся в специализированных учебно-спортивных учреждениях;</w:t>
      </w:r>
    </w:p>
    <w:p w14:paraId="3B455162" w14:textId="77777777" w:rsidR="00000000" w:rsidRDefault="0050258C">
      <w:pPr>
        <w:pStyle w:val="a3"/>
      </w:pPr>
      <w:r>
        <w:t>дипломатическим представительствам и консульским учреждениям иностранных государств, представительствам и органам международных организаций и межго</w:t>
      </w:r>
      <w:r>
        <w:t>сударственных образований;</w:t>
      </w:r>
    </w:p>
    <w:p w14:paraId="6D4FEF52" w14:textId="77777777" w:rsidR="00000000" w:rsidRDefault="0050258C">
      <w:pPr>
        <w:pStyle w:val="a3"/>
      </w:pPr>
      <w:r>
        <w:t>специализированным учебно-спортивным учреждениям профсоюзов, финансируемым за счет средств государственного социального страхования;</w:t>
      </w:r>
    </w:p>
    <w:p w14:paraId="2E9D0B03" w14:textId="77777777" w:rsidR="00000000" w:rsidRDefault="0050258C">
      <w:pPr>
        <w:pStyle w:val="a3"/>
      </w:pPr>
      <w:r>
        <w:t>научным организациям;</w:t>
      </w:r>
    </w:p>
    <w:p w14:paraId="59BC2D0F" w14:textId="77777777" w:rsidR="00000000" w:rsidRDefault="0050258C">
      <w:pPr>
        <w:pStyle w:val="a3"/>
      </w:pPr>
      <w:r>
        <w:t>научно-технологическим паркам;</w:t>
      </w:r>
    </w:p>
    <w:p w14:paraId="2319706B" w14:textId="77777777" w:rsidR="00000000" w:rsidRDefault="0050258C">
      <w:pPr>
        <w:pStyle w:val="a3"/>
      </w:pPr>
      <w:r>
        <w:t>центрам трансфера технологий;</w:t>
      </w:r>
    </w:p>
    <w:p w14:paraId="21FA75CA" w14:textId="77777777" w:rsidR="00000000" w:rsidRDefault="0050258C">
      <w:pPr>
        <w:pStyle w:val="a3"/>
      </w:pPr>
      <w:r>
        <w:t>организациям культуры.</w:t>
      </w:r>
    </w:p>
    <w:p w14:paraId="208593B6" w14:textId="77777777" w:rsidR="00000000" w:rsidRDefault="0050258C">
      <w:pPr>
        <w:pStyle w:val="a3"/>
      </w:pPr>
      <w:r>
        <w:t>6. По капитальным строениям (зданиям, сооружениям), их частям, расположенным на территории Республики Беларусь и взятым физическим лицом, выступающим при заключении договора в качестве индивидуального предпринимателя, в финансовую ар</w:t>
      </w:r>
      <w:r>
        <w:t>енду (лизинг), определяемую в соответствии с законодательством как финансовый лизинг, у организации, если по условиям договора финансовой аренды (лизинга) эти объекты не находятся на балансе организации-лизингодателя, плательщиком признается такое физическ</w:t>
      </w:r>
      <w:r>
        <w:t>ое лицо – лизингополучатель.</w:t>
      </w:r>
    </w:p>
    <w:p w14:paraId="3F8071FA" w14:textId="77777777" w:rsidR="00000000" w:rsidRDefault="0050258C">
      <w:pPr>
        <w:pStyle w:val="a3"/>
      </w:pPr>
      <w:r>
        <w:t>7. По одноквартирным жилым домам или квартирам, расположенным на территории Республики Беларусь и взятым физическим лицом, не выступающим при заключении договора в качестве индивидуального предпринимателя, в финансовую аренду (</w:t>
      </w:r>
      <w:r>
        <w:t>лизинг) по договору финансовой аренды (лизинга), предусматривающему выкуп предмета лизинга, плательщиком признается такое физическое лицо – лизингополучатель.</w:t>
      </w:r>
    </w:p>
    <w:p w14:paraId="3DA15AE3" w14:textId="77777777" w:rsidR="00000000" w:rsidRDefault="0050258C">
      <w:pPr>
        <w:spacing w:after="240"/>
        <w:rPr>
          <w:rFonts w:eastAsia="Times New Roman"/>
        </w:rPr>
      </w:pPr>
    </w:p>
    <w:p w14:paraId="722892D9" w14:textId="77777777" w:rsidR="00000000" w:rsidRDefault="0050258C">
      <w:pPr>
        <w:jc w:val="center"/>
        <w:rPr>
          <w:rFonts w:eastAsia="Times New Roman"/>
        </w:rPr>
      </w:pPr>
      <w:r>
        <w:rPr>
          <w:rFonts w:eastAsia="Times New Roman"/>
          <w:b/>
          <w:bCs/>
        </w:rPr>
        <w:t>Статья 227.</w:t>
      </w:r>
      <w:r>
        <w:rPr>
          <w:rFonts w:eastAsia="Times New Roman"/>
        </w:rPr>
        <w:t xml:space="preserve"> Объекты налогообложения налогом на недвижимость</w:t>
      </w:r>
    </w:p>
    <w:p w14:paraId="19968D9D" w14:textId="77777777" w:rsidR="00000000" w:rsidRDefault="0050258C">
      <w:pPr>
        <w:rPr>
          <w:rFonts w:eastAsia="Times New Roman"/>
        </w:rPr>
      </w:pPr>
    </w:p>
    <w:p w14:paraId="3FC38066" w14:textId="77777777" w:rsidR="00000000" w:rsidRDefault="0050258C">
      <w:pPr>
        <w:pStyle w:val="a3"/>
      </w:pPr>
      <w:r>
        <w:t>1. Объектами налогообложения нал</w:t>
      </w:r>
      <w:r>
        <w:t>огом на недвижимость у плательщиков-организаций, за исключением объектов, перечисленных в пункте 2 настоящей статьи, признаются:</w:t>
      </w:r>
    </w:p>
    <w:p w14:paraId="4A21A404" w14:textId="77777777" w:rsidR="00000000" w:rsidRDefault="0050258C">
      <w:pPr>
        <w:pStyle w:val="a3"/>
      </w:pPr>
      <w:r>
        <w:t>1.1. капитальные строения (здания, сооружения), их части, являющиеся собственностью или находящиеся в хозяйственном ведении или</w:t>
      </w:r>
      <w:r>
        <w:t xml:space="preserve"> в оперативном управлении организаций;</w:t>
      </w:r>
    </w:p>
    <w:p w14:paraId="079E1AED" w14:textId="77777777" w:rsidR="00000000" w:rsidRDefault="0050258C">
      <w:pPr>
        <w:pStyle w:val="a3"/>
      </w:pPr>
      <w:r>
        <w:t>1.2. капитальные строения (здания, сооружения), их части, расположенные на территории Республики Беларусь и взятые в финансовую аренду (лизинг), определяемую в соответствии с законодательством как финансовый лизинг, о</w:t>
      </w:r>
      <w:r>
        <w:t>рганизациями у белорусских организаций, в случае, если по условиям договора финансовой аренды (лизинга) эти объекты не находятся на балансе организаций-лизингодателей;</w:t>
      </w:r>
    </w:p>
    <w:p w14:paraId="577BB809" w14:textId="77777777" w:rsidR="00000000" w:rsidRDefault="0050258C">
      <w:pPr>
        <w:pStyle w:val="a3"/>
      </w:pPr>
      <w:r>
        <w:t>1.3. капитальные строения (здания, сооружения), их части, расположенные на территории Ре</w:t>
      </w:r>
      <w:r>
        <w:t>спублики Беларусь и взятые организациями в аренду (финансовую аренду (лизинг)), иное возмездное или безвозмездное пользование у физических лиц (как признаваемых, так и не признаваемых налоговыми резидентами Республики Беларусь);</w:t>
      </w:r>
    </w:p>
    <w:p w14:paraId="4050051D" w14:textId="77777777" w:rsidR="00000000" w:rsidRDefault="0050258C">
      <w:pPr>
        <w:pStyle w:val="a3"/>
      </w:pPr>
      <w:r>
        <w:t>1.4. капитальные строения (</w:t>
      </w:r>
      <w:r>
        <w:t>здания, сооружения), их части, расположенные на территории Республики Беларусь и взятые организациями в аренду (финансовую аренду (лизинг)), иное возмездное или безвозмездное пользование у иностранных организаций, не осуществляющих деятельность на территор</w:t>
      </w:r>
      <w:r>
        <w:t>ии Республики Беларусь через постоянное представительство;</w:t>
      </w:r>
    </w:p>
    <w:p w14:paraId="58E10D30" w14:textId="77777777" w:rsidR="00000000" w:rsidRDefault="0050258C">
      <w:pPr>
        <w:pStyle w:val="a3"/>
      </w:pPr>
      <w:r>
        <w:t>1.5. состоящие на учете (на бухгалтерском учете или на учете в книге учета доходов и расходов организаций и индивидуальных предпринимателей, применяющих упрощенную систему налогообложения) капиталь</w:t>
      </w:r>
      <w:r>
        <w:t>ные строения (здания, сооружения), их части, создание, изменение которых или возникновение, переход прав собственности, хозяйственного ведения или оперативного управления на которые подлежат государственной регистрации, до государственной регистрации их со</w:t>
      </w:r>
      <w:r>
        <w:t>здания, изменения или возникновения, перехода на них прав собственности, хозяйственного ведения или оперативного управления;</w:t>
      </w:r>
    </w:p>
    <w:p w14:paraId="4CC3DA9B" w14:textId="77777777" w:rsidR="00000000" w:rsidRDefault="0050258C">
      <w:pPr>
        <w:pStyle w:val="a3"/>
      </w:pPr>
      <w:r>
        <w:t>1.6. капитальные строения (здания, сооружения), их части, находящиеся в государственной собственности, полученные в безвозмездное п</w:t>
      </w:r>
      <w:r>
        <w:t>ользование акционерными обществами, созданными в процессе преобразования арендных, коллективных (народных), государственных, государственных унитарных предприятий.</w:t>
      </w:r>
    </w:p>
    <w:p w14:paraId="10A642EE" w14:textId="77777777" w:rsidR="00000000" w:rsidRDefault="0050258C">
      <w:pPr>
        <w:pStyle w:val="a3"/>
      </w:pPr>
      <w:r>
        <w:t>2. Не признаются объектом налогообложения налогом на недвижимость у плательщиков-организаций</w:t>
      </w:r>
      <w:r>
        <w:t>:</w:t>
      </w:r>
    </w:p>
    <w:p w14:paraId="55625709" w14:textId="77777777" w:rsidR="00000000" w:rsidRDefault="0050258C">
      <w:pPr>
        <w:pStyle w:val="a3"/>
      </w:pPr>
      <w:r>
        <w:t>2.1. культовые капитальные строения (здания, сооружения), их части религиозных организаций (объединений), зарегистрированных в соответствии с законодательством;</w:t>
      </w:r>
    </w:p>
    <w:p w14:paraId="38B1E569" w14:textId="77777777" w:rsidR="00000000" w:rsidRDefault="0050258C">
      <w:pPr>
        <w:pStyle w:val="a3"/>
      </w:pPr>
      <w:r>
        <w:t>2.2. капитальные строения (здания, сооружения), их части, классифицируемые в соответствии с з</w:t>
      </w:r>
      <w:r>
        <w:t>аконодательством как здания мобильные (в том числе сборно-разборные и передвижные) для целей определения нормативных сроков службы основных средств;</w:t>
      </w:r>
    </w:p>
    <w:p w14:paraId="1BBAD1A0" w14:textId="77777777" w:rsidR="00000000" w:rsidRDefault="0050258C">
      <w:pPr>
        <w:pStyle w:val="a3"/>
      </w:pPr>
      <w:r>
        <w:t>2.3. капитальные строения (здания, сооружения), их части, классифицируемые в соответствии с законодательств</w:t>
      </w:r>
      <w:r>
        <w:t>ом для целей определения нормативных сроков службы основных средств как сооружения и передаточные устройства и не учитываемые в соответствии с законодательством в бухгалтерском учете в составе объектов основных средств и доходных вложений в материальные ак</w:t>
      </w:r>
      <w:r>
        <w:t>тивы (в книге учета доходов и расходов организаций и индивидуальных предпринимателей, применяющих упрощенную систему налогообложения, по правилам, установленным в отношении находящихся на балансе основных средств, доходных вложений в материальные активы);</w:t>
      </w:r>
    </w:p>
    <w:p w14:paraId="6908B0DA" w14:textId="77777777" w:rsidR="00000000" w:rsidRDefault="0050258C">
      <w:pPr>
        <w:pStyle w:val="a3"/>
      </w:pPr>
      <w:r>
        <w:t>2.4. капитальные строения (здания, сооружения), их части, приобретенные за счет средств, полученных в виде международной технической помощи и(или) капитальные строения (здания, сооружения), их части, полученные в виде международной технической помощи на ср</w:t>
      </w:r>
      <w:r>
        <w:t>ок их использования в целях непосредственного осуществления такой помощи;</w:t>
      </w:r>
    </w:p>
    <w:p w14:paraId="0D759136" w14:textId="77777777" w:rsidR="00000000" w:rsidRDefault="0050258C">
      <w:pPr>
        <w:pStyle w:val="a3"/>
      </w:pPr>
      <w:r>
        <w:t>2.5. капитальные строения (здания, сооружения), их части, являющиеся объектами общего пользования садоводческих товариществ, приобретенные (созданные) за счет взносов их членов, а та</w:t>
      </w:r>
      <w:r>
        <w:t>кже в процессе осуществления своей деятельности;</w:t>
      </w:r>
    </w:p>
    <w:p w14:paraId="72507B50" w14:textId="77777777" w:rsidR="00000000" w:rsidRDefault="0050258C">
      <w:pPr>
        <w:pStyle w:val="a3"/>
      </w:pPr>
      <w:r>
        <w:t>2.6. переданные в безвозмездное пользование культовые капитальные строения (здания, сооружения), их части религиозным организациям (объединениям), зарегистрированным в соответствии с законодательством;</w:t>
      </w:r>
    </w:p>
    <w:p w14:paraId="14979CD5" w14:textId="77777777" w:rsidR="00000000" w:rsidRDefault="0050258C">
      <w:pPr>
        <w:pStyle w:val="a3"/>
      </w:pPr>
      <w:r>
        <w:t xml:space="preserve">2.7. </w:t>
      </w:r>
      <w:r>
        <w:t>культовые капитальные строения (здания, сооружения), их части, полученные в безвозмездное пользование религиозными организациями (объединениями), зарегистрированными в соответствии с законодательством.</w:t>
      </w:r>
    </w:p>
    <w:p w14:paraId="17685918" w14:textId="77777777" w:rsidR="00000000" w:rsidRDefault="0050258C">
      <w:pPr>
        <w:pStyle w:val="a3"/>
      </w:pPr>
      <w:r>
        <w:t>3. Объектами налогообложения налогом на недвижимость у</w:t>
      </w:r>
      <w:r>
        <w:t xml:space="preserve"> плательщиков – физических лиц за исключением объектов, перечисленных в пункте 4 настоящей статьи, признаются расположенные на территории Республики Беларусь:</w:t>
      </w:r>
    </w:p>
    <w:p w14:paraId="192EACA9" w14:textId="77777777" w:rsidR="00000000" w:rsidRDefault="0050258C">
      <w:pPr>
        <w:pStyle w:val="a3"/>
      </w:pPr>
      <w:r>
        <w:t>3.1. капитальные строения (здания, сооружения), их части, принадлежащие физическим лицам на праве</w:t>
      </w:r>
      <w:r>
        <w:t xml:space="preserve"> собственности или принятые по наследству, доли в праве собственности или доли в наследстве на указанное имущество;</w:t>
      </w:r>
    </w:p>
    <w:p w14:paraId="2EA2990D" w14:textId="77777777" w:rsidR="00000000" w:rsidRDefault="0050258C">
      <w:pPr>
        <w:pStyle w:val="a3"/>
      </w:pPr>
      <w:r>
        <w:t>3.2. не завершенные строительством капитальные строения;</w:t>
      </w:r>
    </w:p>
    <w:p w14:paraId="2ED65068" w14:textId="77777777" w:rsidR="00000000" w:rsidRDefault="0050258C">
      <w:pPr>
        <w:pStyle w:val="a3"/>
      </w:pPr>
      <w:r>
        <w:t xml:space="preserve">3.3. капитальные строения (здания, сооружения), их части, взятые физическим лицом, </w:t>
      </w:r>
      <w:r>
        <w:t>выступающим при заключении договора в качестве индивидуального предпринимателя, в финансовую аренду (лизинг), определяемую в соответствии с законодательством как финансовый лизинг, у организации, если по условиям договора финансовой аренды (лизинга) эти об</w:t>
      </w:r>
      <w:r>
        <w:t>ъекты не находятся на балансе организации-лизингодателя;</w:t>
      </w:r>
    </w:p>
    <w:p w14:paraId="6ED76099" w14:textId="77777777" w:rsidR="00000000" w:rsidRDefault="0050258C">
      <w:pPr>
        <w:pStyle w:val="a3"/>
      </w:pPr>
      <w:r>
        <w:t>3.4. одноквартирные жилые дома или квартиры, взятые физическим лицом, не выступающим при заключении договора в качестве индивидуального предпринимателя, в финансовую аренду (лизинг) по договору финан</w:t>
      </w:r>
      <w:r>
        <w:t>совой аренды (лизинга), предусматривающему выкуп предмета лизинга.</w:t>
      </w:r>
    </w:p>
    <w:p w14:paraId="57A1BDF9" w14:textId="77777777" w:rsidR="00000000" w:rsidRDefault="0050258C">
      <w:pPr>
        <w:pStyle w:val="a3"/>
      </w:pPr>
      <w:r>
        <w:t>4. Не признаются объектом налогообложения налогом на недвижимость у плательщиков – физических лиц капитальные строения (здания, сооружения), их части:</w:t>
      </w:r>
    </w:p>
    <w:p w14:paraId="7301E4FA" w14:textId="77777777" w:rsidR="00000000" w:rsidRDefault="0050258C">
      <w:pPr>
        <w:pStyle w:val="a3"/>
      </w:pPr>
      <w:r>
        <w:t>4.1. исключен;</w:t>
      </w:r>
    </w:p>
    <w:p w14:paraId="2ABA3DC3" w14:textId="77777777" w:rsidR="00000000" w:rsidRDefault="0050258C">
      <w:pPr>
        <w:pStyle w:val="a3"/>
      </w:pPr>
      <w:r>
        <w:t>4.2. находящиеся в аварийном состоянии, заключение о состоянии которых получено от специализированной организации, аттестованной на проведение обследований зданий и сооружений, либо местного исполнительного и распорядительного органа и эксплуатация которых</w:t>
      </w:r>
      <w:r>
        <w:t xml:space="preserve"> прекращена;</w:t>
      </w:r>
    </w:p>
    <w:p w14:paraId="45E02DE4" w14:textId="77777777" w:rsidR="00000000" w:rsidRDefault="0050258C">
      <w:pPr>
        <w:pStyle w:val="a3"/>
      </w:pPr>
      <w:r>
        <w:t>4.3. признанные бесхозяйными в порядке, установленном законодательными актами;</w:t>
      </w:r>
    </w:p>
    <w:p w14:paraId="444D6BAE" w14:textId="77777777" w:rsidR="00000000" w:rsidRDefault="0050258C">
      <w:pPr>
        <w:pStyle w:val="a3"/>
      </w:pPr>
      <w:r>
        <w:t>4.4. переданные организациям в аренду (финансовую аренду (лизинг)), иное возмездное или безвозмездное пользование;</w:t>
      </w:r>
    </w:p>
    <w:p w14:paraId="6928C29B" w14:textId="77777777" w:rsidR="00000000" w:rsidRDefault="0050258C">
      <w:pPr>
        <w:pStyle w:val="a3"/>
      </w:pPr>
      <w:r>
        <w:t>4.5. закрепленные физическим лицом – собственнико</w:t>
      </w:r>
      <w:r>
        <w:t>м на праве хозяйственного ведения за организацией.</w:t>
      </w:r>
    </w:p>
    <w:p w14:paraId="5BBEB0B0" w14:textId="77777777" w:rsidR="00000000" w:rsidRDefault="0050258C">
      <w:pPr>
        <w:pStyle w:val="a3"/>
      </w:pPr>
      <w:r>
        <w:t>5. Для целей настоящей главы используются следующие термины и их определения:</w:t>
      </w:r>
    </w:p>
    <w:p w14:paraId="3D8D3DDC" w14:textId="77777777" w:rsidR="00000000" w:rsidRDefault="0050258C">
      <w:pPr>
        <w:pStyle w:val="a3"/>
      </w:pPr>
      <w:r>
        <w:t>5.1. жилое помещение в многоквартирном или блокированном жилом доме – квартира, комната, предназначенные для проживания физичес</w:t>
      </w:r>
      <w:r>
        <w:t>ких лиц;</w:t>
      </w:r>
    </w:p>
    <w:p w14:paraId="6E8AE64E" w14:textId="77777777" w:rsidR="00000000" w:rsidRDefault="0050258C">
      <w:pPr>
        <w:pStyle w:val="a3"/>
      </w:pPr>
      <w:r>
        <w:t>сельская местность – территория, входящая в пространственные пределы сельских Советов, за исключением территорий поселков городского типа и городов районного подчинения;</w:t>
      </w:r>
    </w:p>
    <w:p w14:paraId="61B21FD1" w14:textId="77777777" w:rsidR="00000000" w:rsidRDefault="0050258C">
      <w:pPr>
        <w:pStyle w:val="a3"/>
      </w:pPr>
      <w:r>
        <w:t>5.2. при исчислении налога на недвижимость плательщиками-организациями капита</w:t>
      </w:r>
      <w:r>
        <w:t>льное строение (здание, сооружение) – объект, классифицируемый в соответствии с законодательством для целей определения нормативных сроков службы основных средств как здание, сооружение или передаточное устройство;</w:t>
      </w:r>
    </w:p>
    <w:p w14:paraId="097B7AE8" w14:textId="77777777" w:rsidR="00000000" w:rsidRDefault="0050258C">
      <w:pPr>
        <w:pStyle w:val="a3"/>
      </w:pPr>
      <w:r>
        <w:t>5.3. при исчислении налога на недвижимост</w:t>
      </w:r>
      <w:r>
        <w:t>ь плательщикам – физическим лицам:</w:t>
      </w:r>
    </w:p>
    <w:p w14:paraId="6126D1EC" w14:textId="77777777" w:rsidR="00000000" w:rsidRDefault="0050258C">
      <w:pPr>
        <w:pStyle w:val="a3"/>
      </w:pPr>
      <w:r>
        <w:t>капитальное строение (здание, сооружение) – жилой дом, жилое помещение в многоквартирном или блокированном жилом доме, садовый домик, дача, гараж, иное здание и сооружение, машино-место;</w:t>
      </w:r>
    </w:p>
    <w:p w14:paraId="29503B0E" w14:textId="77777777" w:rsidR="00000000" w:rsidRDefault="0050258C">
      <w:pPr>
        <w:pStyle w:val="a3"/>
      </w:pPr>
      <w:r>
        <w:t>многодетная семья – семья, в котор</w:t>
      </w:r>
      <w:r>
        <w:t>ой на иждивении и воспитании находятся трое и более несовершеннолетних детей;</w:t>
      </w:r>
    </w:p>
    <w:p w14:paraId="05F64648" w14:textId="77777777" w:rsidR="00000000" w:rsidRDefault="0050258C">
      <w:pPr>
        <w:pStyle w:val="a3"/>
      </w:pPr>
      <w:r>
        <w:t>не завершенное строительством капитальное строение – имеющее фундамент, стены, крышу здание, сооружение (если согласно проектной документации на возведение, реконструкцию объекта</w:t>
      </w:r>
      <w:r>
        <w:t xml:space="preserve"> и (или) назначению капитальных строений (зданий, сооружений) их возведение предполагается) и строительство которых разрешено в соответствии с законодательством, но не завершено (строительство которых продолжается, приостановлено, прекращено или законсерви</w:t>
      </w:r>
      <w:r>
        <w:t>ровано) или строительство которых завершено, но такие объекты не зарегистрированы в порядке, установленном законодательством.</w:t>
      </w:r>
    </w:p>
    <w:p w14:paraId="53F2E27D" w14:textId="77777777" w:rsidR="00000000" w:rsidRDefault="0050258C">
      <w:pPr>
        <w:spacing w:after="240"/>
        <w:rPr>
          <w:rFonts w:eastAsia="Times New Roman"/>
        </w:rPr>
      </w:pPr>
    </w:p>
    <w:p w14:paraId="27E7C74E" w14:textId="77777777" w:rsidR="00000000" w:rsidRDefault="0050258C">
      <w:pPr>
        <w:jc w:val="center"/>
        <w:rPr>
          <w:rFonts w:eastAsia="Times New Roman"/>
        </w:rPr>
      </w:pPr>
      <w:r>
        <w:rPr>
          <w:rFonts w:eastAsia="Times New Roman"/>
          <w:b/>
          <w:bCs/>
        </w:rPr>
        <w:t>Статья 228.</w:t>
      </w:r>
      <w:r>
        <w:rPr>
          <w:rFonts w:eastAsia="Times New Roman"/>
        </w:rPr>
        <w:t xml:space="preserve"> Льготы по налогу на недвижимость</w:t>
      </w:r>
    </w:p>
    <w:p w14:paraId="01D5B26A" w14:textId="77777777" w:rsidR="00000000" w:rsidRDefault="0050258C">
      <w:pPr>
        <w:rPr>
          <w:rFonts w:eastAsia="Times New Roman"/>
        </w:rPr>
      </w:pPr>
    </w:p>
    <w:p w14:paraId="7E2A2D06" w14:textId="77777777" w:rsidR="00000000" w:rsidRDefault="0050258C">
      <w:pPr>
        <w:pStyle w:val="a3"/>
      </w:pPr>
      <w:r>
        <w:t>1. Освобождаются от налога на недвижимость у плательщиков-организаций:</w:t>
      </w:r>
    </w:p>
    <w:p w14:paraId="330E38F1" w14:textId="77777777" w:rsidR="00000000" w:rsidRDefault="0050258C">
      <w:pPr>
        <w:pStyle w:val="a3"/>
      </w:pPr>
      <w:r>
        <w:t>1.1. капи</w:t>
      </w:r>
      <w:r>
        <w:t>тальные строения (здания, сооружения), их части государственного жилищного фонда и жилищного фонда организаций негосударственной формы собственности (за исключением находящихся в собственности, хозяйственном ведении или оперативном управлении организаций о</w:t>
      </w:r>
      <w:r>
        <w:t>дноквартирных жилых домов, жилых помещений в многоквартирных и (или) блокированных жилых домах, не используемых для проживания физическими лицами);</w:t>
      </w:r>
    </w:p>
    <w:p w14:paraId="43AB4666" w14:textId="77777777" w:rsidR="00000000" w:rsidRDefault="0050258C">
      <w:pPr>
        <w:pStyle w:val="a3"/>
      </w:pPr>
      <w:r>
        <w:t>1.2. капитальные строения (здания, сооружения), их части, классифицируемые в соответствии с законодательство</w:t>
      </w:r>
      <w:r>
        <w:t>м как здания для целей определения нормативных сроков службы основных средств и используемые в сферах образования и здравоохранения;</w:t>
      </w:r>
    </w:p>
    <w:p w14:paraId="1CB89086" w14:textId="77777777" w:rsidR="00000000" w:rsidRDefault="0050258C">
      <w:pPr>
        <w:pStyle w:val="a3"/>
      </w:pPr>
      <w:r>
        <w:t>1.3. капитальные строения (здания, сооружения), их части, включенные в реестр физкультурно-спортивных сооружений;</w:t>
      </w:r>
    </w:p>
    <w:p w14:paraId="6F8D1382" w14:textId="77777777" w:rsidR="00000000" w:rsidRDefault="0050258C">
      <w:pPr>
        <w:pStyle w:val="a3"/>
      </w:pPr>
      <w:r>
        <w:t>1.4. капи</w:t>
      </w:r>
      <w:r>
        <w:t>тальные строения (здания, сооружения), их части организаций культуры, санаторно-курортных и оздоровительных организаций;</w:t>
      </w:r>
    </w:p>
    <w:p w14:paraId="12325039" w14:textId="77777777" w:rsidR="00000000" w:rsidRDefault="0050258C">
      <w:pPr>
        <w:pStyle w:val="a3"/>
      </w:pPr>
      <w:r>
        <w:t>1.5. капитальные строения (здания, сооружения), их части организаций общественного объединения «Белорусское общество инвалидов», общест</w:t>
      </w:r>
      <w:r>
        <w:t>венного объединения «Белорусское общество глухих» и общественного объединения «Белорусское товарищество инвалидов по зрению», а также обособленных подразделений этих организаций при условии, если численность инвалидов в указанных организациях или их обособ</w:t>
      </w:r>
      <w:r>
        <w:t>ленных подразделениях составляет не менее 30 процентов от списочной численности работников в среднем за период.</w:t>
      </w:r>
    </w:p>
    <w:p w14:paraId="2F3C670F" w14:textId="77777777" w:rsidR="00000000" w:rsidRDefault="0050258C">
      <w:pPr>
        <w:pStyle w:val="a3"/>
      </w:pPr>
      <w:r>
        <w:t>Для целей настоящего подпункта:</w:t>
      </w:r>
    </w:p>
    <w:p w14:paraId="3B4A87CF" w14:textId="77777777" w:rsidR="00000000" w:rsidRDefault="0050258C">
      <w:pPr>
        <w:pStyle w:val="a3"/>
      </w:pPr>
      <w:r>
        <w:t>численность работников (инвалидов) организации определяется в среднем за предыдущий налоговый период путем сумми</w:t>
      </w:r>
      <w:r>
        <w:t>рования средней численности работников (инвалидов) за все месяцы предыдущего налогового периода и деления полученной суммы на число месяцев, за которые определена средняя численность работников (инвалидов);</w:t>
      </w:r>
    </w:p>
    <w:p w14:paraId="3548F67A" w14:textId="77777777" w:rsidR="00000000" w:rsidRDefault="0050258C">
      <w:pPr>
        <w:pStyle w:val="a3"/>
      </w:pPr>
      <w:r>
        <w:t>средняя численность работников (инвалидов) за каж</w:t>
      </w:r>
      <w:r>
        <w:t>дый месяц определяется как исчисленная в порядке, установленном Национальным статистическим комитетом, списочная численность работников в среднем за месяц (за исключением работников, находящихся в отпусках по беременности и родам, в связи с усыновлением (у</w:t>
      </w:r>
      <w:r>
        <w:t>дочерением) ребенка в возрасте до трех месяцев либо назначением их опекунами, уходу за ребенком до достижения им возраста трех лет, в связи с усыновлением (удочерением) детей-сирот и детей, оставшихся без попечения родителей, постоянно проживающих на терри</w:t>
      </w:r>
      <w:r>
        <w:t>тории Республики Беларусь, в возрасте от трех до шестнадцати лет), средняя численность работающих по совместительству с местом основной работы у других нанимателей, средняя численность лиц, выполнявших работу по гражданско-правовым договорам (в том числе з</w:t>
      </w:r>
      <w:r>
        <w:t>аключенным с юридическими лицами, если предметом договора является оказание услуги по предоставлению, найму работников);</w:t>
      </w:r>
    </w:p>
    <w:p w14:paraId="4B247DD6" w14:textId="77777777" w:rsidR="00000000" w:rsidRDefault="0050258C">
      <w:pPr>
        <w:pStyle w:val="a3"/>
      </w:pPr>
      <w:r>
        <w:t>расчет численности работников производится в целом по организации, включая ее филиалы, представительства и иные обособленные подразделе</w:t>
      </w:r>
      <w:r>
        <w:t>ния;</w:t>
      </w:r>
    </w:p>
    <w:p w14:paraId="51FC5A93" w14:textId="77777777" w:rsidR="00000000" w:rsidRDefault="0050258C">
      <w:pPr>
        <w:pStyle w:val="a3"/>
      </w:pPr>
      <w:r>
        <w:t>1.6. капитальные строения (здания, сооружения), их части, используемые в предпринимательской деятельности республиканского унитарного предприятия почтовой связи «Белпочта»;</w:t>
      </w:r>
    </w:p>
    <w:p w14:paraId="592B9F74" w14:textId="77777777" w:rsidR="00000000" w:rsidRDefault="0050258C">
      <w:pPr>
        <w:pStyle w:val="a3"/>
      </w:pPr>
      <w:r>
        <w:t xml:space="preserve">1.7. капитальные строения (здания, сооружения), законсервированные в порядке, </w:t>
      </w:r>
      <w:r>
        <w:t>установленном Советом Министров Республики Беларусь;</w:t>
      </w:r>
    </w:p>
    <w:p w14:paraId="79910E1D" w14:textId="77777777" w:rsidR="00000000" w:rsidRDefault="0050258C">
      <w:pPr>
        <w:pStyle w:val="a3"/>
      </w:pPr>
      <w:r>
        <w:t>1.8. капитальные строения (здания, сооружения), их части, предназначенные для охраны окружающей среды и улучшения экологической обстановки по перечню, утвержденному Президентом Республики Беларусь;</w:t>
      </w:r>
    </w:p>
    <w:p w14:paraId="4CD75ABB" w14:textId="77777777" w:rsidR="00000000" w:rsidRDefault="0050258C">
      <w:pPr>
        <w:pStyle w:val="a3"/>
      </w:pPr>
      <w:r>
        <w:t>1.9. капитальные строения (здания, сооружения), их части, признаваемые в установленном порядке материальными историко-культурными ценностями, включенные в Государственный список историко-культурных ценностей Республики Беларусь, по перечню таких ценностей,</w:t>
      </w:r>
      <w:r>
        <w:t xml:space="preserve"> утвержденному Советом Министров Республики Беларусь, за исключением капитальных строений (зданий, сооружений), их частей, используемых организациями для осуществления предпринимательской деятельности, в том числе для размещения органов управления, бухгалт</w:t>
      </w:r>
      <w:r>
        <w:t>ерских и иных служб этих организаций, кроме капитальных строений (зданий, сооружений), их частей бюджетных организаций и некоммерческих организаций культуры;</w:t>
      </w:r>
    </w:p>
    <w:p w14:paraId="7CC09CDC" w14:textId="77777777" w:rsidR="00000000" w:rsidRDefault="0050258C">
      <w:pPr>
        <w:pStyle w:val="a3"/>
      </w:pPr>
      <w:r>
        <w:t>1.10. автомобильные дороги общего пользования (включая земляное полотно с водоотводными сооружения</w:t>
      </w:r>
      <w:r>
        <w:t>ми, дорожную одежду, искусственные сооружения, технические средства организации дорожного движения, инженерное оборудование и обустройство, защитные сооружения), а также расположенные на них объекты дорожного сервиса;</w:t>
      </w:r>
    </w:p>
    <w:p w14:paraId="044E9777" w14:textId="77777777" w:rsidR="00000000" w:rsidRDefault="0050258C">
      <w:pPr>
        <w:pStyle w:val="a3"/>
      </w:pPr>
      <w:r>
        <w:t>1.11. капитальные строения (здания, со</w:t>
      </w:r>
      <w:r>
        <w:t>оружения), их части сельскохозяйственного назначения, используемые (предназначенные для использования) организациями для производства продукции растениеводства, животноводства, рыбоводства и пчеловодства;</w:t>
      </w:r>
    </w:p>
    <w:p w14:paraId="5615674D" w14:textId="77777777" w:rsidR="00000000" w:rsidRDefault="0050258C">
      <w:pPr>
        <w:pStyle w:val="a3"/>
      </w:pPr>
      <w:r>
        <w:t>1.12. капитальные строения (здания, сооружения), их</w:t>
      </w:r>
      <w:r>
        <w:t xml:space="preserve"> части войск стратегического назначения Российской Федерации, временно дислоцированных на территории Республики Беларусь;</w:t>
      </w:r>
    </w:p>
    <w:p w14:paraId="0E28E239" w14:textId="77777777" w:rsidR="00000000" w:rsidRDefault="0050258C">
      <w:pPr>
        <w:pStyle w:val="a3"/>
      </w:pPr>
      <w:r>
        <w:t>1.13. впервые введенные в действие капитальные строения (здания, сооружения), их части в течение одного года с даты их приемки в экспл</w:t>
      </w:r>
      <w:r>
        <w:t>уатацию в порядке, установленном в соответствии с законодательством.</w:t>
      </w:r>
    </w:p>
    <w:p w14:paraId="517B51BD" w14:textId="77777777" w:rsidR="00000000" w:rsidRDefault="0050258C">
      <w:pPr>
        <w:pStyle w:val="a3"/>
      </w:pPr>
      <w:r>
        <w:t>Положения части первой настоящего подпункта не применяются в отношении капитальных строений (зданий, сооружений), их частей, принятых в эксплуатацию на основании решений местных исполните</w:t>
      </w:r>
      <w:r>
        <w:t>льных и распорядительных органов о принятии самовольных построек в эксплуатацию;</w:t>
      </w:r>
    </w:p>
    <w:p w14:paraId="02FB9FDF" w14:textId="77777777" w:rsidR="00000000" w:rsidRDefault="0050258C">
      <w:pPr>
        <w:pStyle w:val="a3"/>
      </w:pPr>
      <w:r>
        <w:t>1.14. капитальные строения (здания, сооружения), их части, относящиеся к объектам благоустройства городов, поселков городского типа и других населенных пунктов, содержащиеся з</w:t>
      </w:r>
      <w:r>
        <w:t>а счет средств бюджета;</w:t>
      </w:r>
    </w:p>
    <w:p w14:paraId="0A30EA2F" w14:textId="77777777" w:rsidR="00000000" w:rsidRDefault="0050258C">
      <w:pPr>
        <w:pStyle w:val="a3"/>
      </w:pPr>
      <w:r>
        <w:t xml:space="preserve">1.15. капитальные строения (здания, сооружения), их части государственного и мобилизационного материальных резервов, в том числе предназначенные для хранения соответствующего имущества, капитальные строения (здания, сооружения), их </w:t>
      </w:r>
      <w:r>
        <w:t>части, используемые исключительно для гражданской обороны;</w:t>
      </w:r>
    </w:p>
    <w:p w14:paraId="1194BB16" w14:textId="77777777" w:rsidR="00000000" w:rsidRDefault="0050258C">
      <w:pPr>
        <w:pStyle w:val="a3"/>
      </w:pPr>
      <w:r>
        <w:t>1.16. капитальные строения (здания, сооружения), их части организаций потребительской кооперации, относящиеся к торговым объектам и объектам общественного питания и расположенные в сельской местнос</w:t>
      </w:r>
      <w:r>
        <w:t>ти;</w:t>
      </w:r>
    </w:p>
    <w:p w14:paraId="11D9F355" w14:textId="77777777" w:rsidR="00000000" w:rsidRDefault="0050258C">
      <w:pPr>
        <w:pStyle w:val="a3"/>
      </w:pPr>
      <w:r>
        <w:t>1.17. капитальные строения (здания, сооружения), их части научных организаций и научно-технологических парков.</w:t>
      </w:r>
    </w:p>
    <w:p w14:paraId="7158BEE2" w14:textId="77777777" w:rsidR="00000000" w:rsidRDefault="0050258C">
      <w:pPr>
        <w:pStyle w:val="a3"/>
      </w:pPr>
      <w:r>
        <w:t>Для целей настоящей главы под научной организацией понимается организация, прошедшая в установленном законодательством порядке аккредитацию н</w:t>
      </w:r>
      <w:r>
        <w:t>аучной организации, основным видом деятельности которой являются научные исследования и разработки.</w:t>
      </w:r>
    </w:p>
    <w:p w14:paraId="749FD2BB" w14:textId="77777777" w:rsidR="00000000" w:rsidRDefault="0050258C">
      <w:pPr>
        <w:pStyle w:val="a3"/>
      </w:pPr>
      <w:r>
        <w:t>Основной вид деятельности определяется в порядке, установленном законодательством, для целей сбора и представления статистических данных;</w:t>
      </w:r>
    </w:p>
    <w:p w14:paraId="32644473" w14:textId="77777777" w:rsidR="00000000" w:rsidRDefault="0050258C">
      <w:pPr>
        <w:pStyle w:val="a3"/>
      </w:pPr>
      <w:r>
        <w:t xml:space="preserve">1.18. капитальные </w:t>
      </w:r>
      <w:r>
        <w:t>строения (здания, сооружения), их части, принадлежащие на праве собственности общественному объединению «Национальный олимпийский комитет Республики Беларусь»;</w:t>
      </w:r>
    </w:p>
    <w:p w14:paraId="4BA2B4A3" w14:textId="77777777" w:rsidR="00000000" w:rsidRDefault="0050258C">
      <w:pPr>
        <w:pStyle w:val="a3"/>
      </w:pPr>
      <w:r>
        <w:t>1.19. капитальные строения (здания, сооружения), их части у плательщиков налога при упрощенной с</w:t>
      </w:r>
      <w:r>
        <w:t>истеме налогообложения, являющихся республиканскими государственно-общественными объединениями, а также организационными структурами республиканского государственно-общественного объединения «Добровольное общество содействия армии, авиации и флоту Республи</w:t>
      </w:r>
      <w:r>
        <w:t>ки Беларусь», созданными в виде юридических лиц;</w:t>
      </w:r>
    </w:p>
    <w:p w14:paraId="3BF8A848" w14:textId="77777777" w:rsidR="00000000" w:rsidRDefault="0050258C">
      <w:pPr>
        <w:pStyle w:val="a3"/>
      </w:pPr>
      <w:r>
        <w:t>1.20. капитальные строения (здания, сооружения), их части, переданные ими в аренду, иное возмездное или безвозмездное пользование научным организациям и научно-технологическим паркам.</w:t>
      </w:r>
    </w:p>
    <w:p w14:paraId="4D5CAE8B" w14:textId="77777777" w:rsidR="00000000" w:rsidRDefault="0050258C">
      <w:pPr>
        <w:pStyle w:val="a3"/>
      </w:pPr>
      <w:r>
        <w:t>2. При предоставлении о</w:t>
      </w:r>
      <w:r>
        <w:t>рганизациями в аренду, иное возмездное или безвозмездное пользование капитальных строений (зданий, сооружений), их частей, освобожденных от налога на недвижимость в соответствии с пунктом 1 настоящей статьи, за исключением капитальных строений (зданий, соо</w:t>
      </w:r>
      <w:r>
        <w:t>ружений), их частей, освобожденных от налога на недвижимость в соответствии с подпунктом 1.1 пункта 1 настоящей статьи, право на применение льгот по налогу на недвижимость в отношении таких капитальных строений (зданий, сооружений), их частей утрачивается,</w:t>
      </w:r>
      <w:r>
        <w:t xml:space="preserve"> за исключением случаев, перечисленных в части второй настоящего пункта.</w:t>
      </w:r>
    </w:p>
    <w:p w14:paraId="77A0E2E9" w14:textId="77777777" w:rsidR="00000000" w:rsidRDefault="0050258C">
      <w:pPr>
        <w:pStyle w:val="a3"/>
      </w:pPr>
      <w:r>
        <w:t>Право на применение льгот по налогу на недвижимость у плательщиков-организаций не утрачивается в отношении капитальных строений (зданий, сооружений), их частей, предоставляемых в арен</w:t>
      </w:r>
      <w:r>
        <w:t>ду, иное возмездное или безвозмездное пользование:</w:t>
      </w:r>
    </w:p>
    <w:p w14:paraId="722DEB5E" w14:textId="77777777" w:rsidR="00000000" w:rsidRDefault="0050258C">
      <w:pPr>
        <w:pStyle w:val="a3"/>
      </w:pPr>
      <w:r>
        <w:t>бюджетным организациям;</w:t>
      </w:r>
    </w:p>
    <w:p w14:paraId="66AB768C" w14:textId="77777777" w:rsidR="00000000" w:rsidRDefault="0050258C">
      <w:pPr>
        <w:pStyle w:val="a3"/>
      </w:pPr>
      <w:r>
        <w:t>организациям, осуществляющим деятельность в сфере образования, здравоохранения, физической культуры и спорта и получающим субсидии из бюджета;</w:t>
      </w:r>
    </w:p>
    <w:p w14:paraId="5AEFCD5F" w14:textId="77777777" w:rsidR="00000000" w:rsidRDefault="0050258C">
      <w:pPr>
        <w:pStyle w:val="a3"/>
      </w:pPr>
      <w:r>
        <w:t>учреждениями образования потребительск</w:t>
      </w:r>
      <w:r>
        <w:t>ой кооперации – организациям и индивидуальным предпринимателям для организации питания воспитанников, учащихся и студентов в учреждениях образования;</w:t>
      </w:r>
    </w:p>
    <w:p w14:paraId="3CA6A0A9" w14:textId="77777777" w:rsidR="00000000" w:rsidRDefault="0050258C">
      <w:pPr>
        <w:pStyle w:val="a3"/>
      </w:pPr>
      <w:r>
        <w:t xml:space="preserve">учреждениями образования, финансируемыми из бюджета, – организациям и индивидуальным предпринимателям для </w:t>
      </w:r>
      <w:r>
        <w:t>организации образовательного процесса при реализации образовательной программы дополнительного образования детей и молодежи, а также для подготовки спортсменов-учащихся в специализированных учебно-спортивных учреждениях;</w:t>
      </w:r>
    </w:p>
    <w:p w14:paraId="5F6E437E" w14:textId="77777777" w:rsidR="00000000" w:rsidRDefault="0050258C">
      <w:pPr>
        <w:pStyle w:val="a3"/>
      </w:pPr>
      <w:r>
        <w:t>Национальным банком и его структурн</w:t>
      </w:r>
      <w:r>
        <w:t>ыми подразделениями;</w:t>
      </w:r>
    </w:p>
    <w:p w14:paraId="24201948" w14:textId="77777777" w:rsidR="00000000" w:rsidRDefault="0050258C">
      <w:pPr>
        <w:pStyle w:val="a3"/>
      </w:pPr>
      <w:r>
        <w:t>коллегиями адвокатов;</w:t>
      </w:r>
    </w:p>
    <w:p w14:paraId="7E76B732" w14:textId="77777777" w:rsidR="00000000" w:rsidRDefault="0050258C">
      <w:pPr>
        <w:pStyle w:val="a3"/>
      </w:pPr>
      <w:r>
        <w:t>дипломатическим представительствам и консульским учреждениям;</w:t>
      </w:r>
    </w:p>
    <w:p w14:paraId="2B5EE36A" w14:textId="77777777" w:rsidR="00000000" w:rsidRDefault="0050258C">
      <w:pPr>
        <w:pStyle w:val="a3"/>
      </w:pPr>
      <w:r>
        <w:t>специализированным учебно-спортивным учреждениям профсоюзов, финансируемым за счет средств государственного социального страхования;</w:t>
      </w:r>
    </w:p>
    <w:p w14:paraId="724722DC" w14:textId="77777777" w:rsidR="00000000" w:rsidRDefault="0050258C">
      <w:pPr>
        <w:pStyle w:val="a3"/>
      </w:pPr>
      <w:r>
        <w:t>научным организаци</w:t>
      </w:r>
      <w:r>
        <w:t>ям;</w:t>
      </w:r>
    </w:p>
    <w:p w14:paraId="2E114B75" w14:textId="77777777" w:rsidR="00000000" w:rsidRDefault="0050258C">
      <w:pPr>
        <w:pStyle w:val="a3"/>
      </w:pPr>
      <w:r>
        <w:t>научно-технологическим паркам;</w:t>
      </w:r>
    </w:p>
    <w:p w14:paraId="688892F4" w14:textId="77777777" w:rsidR="00000000" w:rsidRDefault="0050258C">
      <w:pPr>
        <w:pStyle w:val="a3"/>
      </w:pPr>
      <w:r>
        <w:t>центрам трансфера технологий;</w:t>
      </w:r>
    </w:p>
    <w:p w14:paraId="5A7A9778" w14:textId="77777777" w:rsidR="00000000" w:rsidRDefault="0050258C">
      <w:pPr>
        <w:pStyle w:val="a3"/>
      </w:pPr>
      <w:r>
        <w:t>научно-технологическими парками – их резидентам;</w:t>
      </w:r>
    </w:p>
    <w:p w14:paraId="2C11C7F6" w14:textId="77777777" w:rsidR="00000000" w:rsidRDefault="0050258C">
      <w:pPr>
        <w:pStyle w:val="a3"/>
      </w:pPr>
      <w:r>
        <w:t>организациям культуры.</w:t>
      </w:r>
    </w:p>
    <w:p w14:paraId="4130FB63" w14:textId="77777777" w:rsidR="00000000" w:rsidRDefault="0050258C">
      <w:pPr>
        <w:pStyle w:val="a3"/>
      </w:pPr>
      <w:r>
        <w:t>3. Освобождение от налога на недвижимость при уплате налога на недвижимость простым товариществом не применяется.</w:t>
      </w:r>
    </w:p>
    <w:p w14:paraId="0F28E8B3" w14:textId="77777777" w:rsidR="00000000" w:rsidRDefault="0050258C">
      <w:pPr>
        <w:pStyle w:val="a3"/>
      </w:pPr>
      <w:r>
        <w:t>4. Освобождаются от налога на недвижимость у плательщиков – физических лиц:</w:t>
      </w:r>
    </w:p>
    <w:p w14:paraId="2F73C570" w14:textId="77777777" w:rsidR="00000000" w:rsidRDefault="0050258C">
      <w:pPr>
        <w:pStyle w:val="a3"/>
      </w:pPr>
      <w:r>
        <w:t>4.1. капитальные строения (здания, сооружения), их части, признаваемые в установленном порядке материальными историко-культурными ценностями, включенные в Государственный список ис</w:t>
      </w:r>
      <w:r>
        <w:t>торико-культурных ценностей Республики Беларусь, по перечню таких ценностей, утвержденному Советом Министров Республики Беларусь;</w:t>
      </w:r>
    </w:p>
    <w:p w14:paraId="076A2C30" w14:textId="77777777" w:rsidR="00000000" w:rsidRDefault="0050258C">
      <w:pPr>
        <w:pStyle w:val="a3"/>
      </w:pPr>
      <w:r>
        <w:t>4.2. капитальные строения (здания, сооружения), законсервированные в порядке, установленном Советом Министров Республики Белар</w:t>
      </w:r>
      <w:r>
        <w:t>усь;</w:t>
      </w:r>
    </w:p>
    <w:p w14:paraId="0F2DE064" w14:textId="77777777" w:rsidR="00000000" w:rsidRDefault="0050258C">
      <w:pPr>
        <w:pStyle w:val="a3"/>
      </w:pPr>
      <w:r>
        <w:t>4.3. не завершенные строительством капитальные строения (здания, сооружения), расположенные на земельных участках, предоставленных для строительства и обслуживания жилых домов, садоводства, дачного строительства, строительства (установки) временных ин</w:t>
      </w:r>
      <w:r>
        <w:t xml:space="preserve">дивидуальных гаражей, в виде служебного земельного надела, жилые помещения в многоквартирных или блокированных жилых домах, жилые дома с нежилыми постройками (при их наличии), садовые домики, дачи, гаражи, машино-места (доли в праве собственности или доли </w:t>
      </w:r>
      <w:r>
        <w:t>в наследстве на указанное имущество), принадлежащие членам многодетных семей;</w:t>
      </w:r>
    </w:p>
    <w:p w14:paraId="6E062395" w14:textId="77777777" w:rsidR="00000000" w:rsidRDefault="0050258C">
      <w:pPr>
        <w:pStyle w:val="a3"/>
      </w:pPr>
      <w:r>
        <w:t>4.4. одно жилое помещение в многоквартирном или блокированном жилом доме, находящееся в собственности или принятое по наследству (доля в праве собственности или доля в наследстве</w:t>
      </w:r>
      <w:r>
        <w:t xml:space="preserve"> на указанное имущество), принадлежащее:</w:t>
      </w:r>
    </w:p>
    <w:p w14:paraId="7C90015D" w14:textId="77777777" w:rsidR="00000000" w:rsidRDefault="0050258C">
      <w:pPr>
        <w:pStyle w:val="a3"/>
      </w:pPr>
      <w:r>
        <w:t>лицу, достигшему общеустановленного пенсионного возраста, или лицу, имеющему право на пенсию по возрасту со снижением общеустановленного пенсионного возраста;</w:t>
      </w:r>
    </w:p>
    <w:p w14:paraId="3B913EE7" w14:textId="77777777" w:rsidR="00000000" w:rsidRDefault="0050258C">
      <w:pPr>
        <w:pStyle w:val="a3"/>
      </w:pPr>
      <w:r>
        <w:t>инвалиду I и II группы;</w:t>
      </w:r>
    </w:p>
    <w:p w14:paraId="4E26EFF8" w14:textId="77777777" w:rsidR="00000000" w:rsidRDefault="0050258C">
      <w:pPr>
        <w:pStyle w:val="a3"/>
      </w:pPr>
      <w:r>
        <w:t>несовершеннолетнему ребенку;</w:t>
      </w:r>
    </w:p>
    <w:p w14:paraId="46D0E4F2" w14:textId="77777777" w:rsidR="00000000" w:rsidRDefault="0050258C">
      <w:pPr>
        <w:pStyle w:val="a3"/>
      </w:pPr>
      <w:r>
        <w:t>лиц</w:t>
      </w:r>
      <w:r>
        <w:t>у, признанному недееспособным;</w:t>
      </w:r>
    </w:p>
    <w:p w14:paraId="56EBE850" w14:textId="77777777" w:rsidR="00000000" w:rsidRDefault="0050258C">
      <w:pPr>
        <w:pStyle w:val="a3"/>
      </w:pPr>
      <w:r>
        <w:t>военнослужащему срочной военной службы;</w:t>
      </w:r>
    </w:p>
    <w:p w14:paraId="333C1B15" w14:textId="77777777" w:rsidR="00000000" w:rsidRDefault="0050258C">
      <w:pPr>
        <w:pStyle w:val="a3"/>
      </w:pPr>
      <w:r>
        <w:t>физическому лицу, проходящему альтернативную службу;</w:t>
      </w:r>
    </w:p>
    <w:p w14:paraId="23E7BC30" w14:textId="77777777" w:rsidR="00000000" w:rsidRDefault="0050258C">
      <w:pPr>
        <w:pStyle w:val="a3"/>
      </w:pPr>
      <w:r>
        <w:t xml:space="preserve">участнику Великой Отечественной войны и иному лицу, имеющему право на льготное налогообложение в соответствии с </w:t>
      </w:r>
      <w:hyperlink r:id="rId621" w:history="1">
        <w:r>
          <w:rPr>
            <w:rStyle w:val="a4"/>
          </w:rPr>
          <w:t>Законом Республики Беларусь «О ветеранах»</w:t>
        </w:r>
      </w:hyperlink>
      <w:r>
        <w:t>.</w:t>
      </w:r>
    </w:p>
    <w:p w14:paraId="0C2B42D3" w14:textId="77777777" w:rsidR="00000000" w:rsidRDefault="0050258C">
      <w:pPr>
        <w:pStyle w:val="a3"/>
      </w:pPr>
      <w:r>
        <w:t xml:space="preserve">При наличии у лиц, указанных в части первой настоящего подпункта, двух и более объектов налогообложения, указанных в части первой настоящего подпункта, налоговая льгота </w:t>
      </w:r>
      <w:r>
        <w:t>предоставляется в отношении одного объекта налогообложения, налоговая база по которому больше, чем налоговая база по иным таким объектам налогообложения, принадлежащим плательщику.</w:t>
      </w:r>
    </w:p>
    <w:p w14:paraId="72AF53C5" w14:textId="77777777" w:rsidR="00000000" w:rsidRDefault="0050258C">
      <w:pPr>
        <w:pStyle w:val="a3"/>
      </w:pPr>
      <w:r>
        <w:t>При наличии двух и более объектов налогообложения, указанных в части первой</w:t>
      </w:r>
      <w:r>
        <w:t xml:space="preserve"> настоящего подпункта, налоговая база которых равна между собой, налоговая льгота предоставляется в отношении одного объекта налогообложения, приобретенного (полученного) плательщиком ранее других;</w:t>
      </w:r>
    </w:p>
    <w:p w14:paraId="4B2D9278" w14:textId="77777777" w:rsidR="00000000" w:rsidRDefault="0050258C">
      <w:pPr>
        <w:pStyle w:val="a3"/>
      </w:pPr>
      <w:r>
        <w:t>4.5. один жилой дом с нежилыми постройками (при их наличии</w:t>
      </w:r>
      <w:r>
        <w:t>), находящийся в собственности, принятый по наследству (доля в праве собственности или доля в наследстве на указанное имущество), одно не завершенное строительством капитальное строение, расположенное на земельном участке, предоставленном для строительства</w:t>
      </w:r>
      <w:r>
        <w:t xml:space="preserve"> и обслуживания жилого дома, принадлежащее:</w:t>
      </w:r>
    </w:p>
    <w:p w14:paraId="2E58E0A2" w14:textId="77777777" w:rsidR="00000000" w:rsidRDefault="0050258C">
      <w:pPr>
        <w:pStyle w:val="a3"/>
      </w:pPr>
      <w:r>
        <w:t>лицу, достигшему общеустановленного пенсионного возраста, или лицу, имеющему право на пенсию по возрасту со снижением общеустановленного пенсионного возраста;</w:t>
      </w:r>
    </w:p>
    <w:p w14:paraId="22AE74EE" w14:textId="77777777" w:rsidR="00000000" w:rsidRDefault="0050258C">
      <w:pPr>
        <w:pStyle w:val="a3"/>
      </w:pPr>
      <w:r>
        <w:t>инвалиду I и II группы;</w:t>
      </w:r>
    </w:p>
    <w:p w14:paraId="19C88C48" w14:textId="77777777" w:rsidR="00000000" w:rsidRDefault="0050258C">
      <w:pPr>
        <w:pStyle w:val="a3"/>
      </w:pPr>
      <w:r>
        <w:t>несовершеннолетнему ребенку;</w:t>
      </w:r>
    </w:p>
    <w:p w14:paraId="3DBA5403" w14:textId="77777777" w:rsidR="00000000" w:rsidRDefault="0050258C">
      <w:pPr>
        <w:pStyle w:val="a3"/>
      </w:pPr>
      <w:r>
        <w:t>лицу, признанному недееспособным;</w:t>
      </w:r>
    </w:p>
    <w:p w14:paraId="3035D739" w14:textId="77777777" w:rsidR="00000000" w:rsidRDefault="0050258C">
      <w:pPr>
        <w:pStyle w:val="a3"/>
      </w:pPr>
      <w:r>
        <w:t>военнослужащему срочной военной службы;</w:t>
      </w:r>
    </w:p>
    <w:p w14:paraId="1C8E8146" w14:textId="77777777" w:rsidR="00000000" w:rsidRDefault="0050258C">
      <w:pPr>
        <w:pStyle w:val="a3"/>
      </w:pPr>
      <w:r>
        <w:t>физическому лицу, проходящему альтернативную службу;</w:t>
      </w:r>
    </w:p>
    <w:p w14:paraId="22020C8F" w14:textId="77777777" w:rsidR="00000000" w:rsidRDefault="0050258C">
      <w:pPr>
        <w:pStyle w:val="a3"/>
      </w:pPr>
      <w:r>
        <w:t xml:space="preserve">участнику Великой Отечественной войны и иному лицу, имеющему право на льготное налогообложение в соответствии с </w:t>
      </w:r>
      <w:hyperlink r:id="rId622" w:history="1">
        <w:r>
          <w:rPr>
            <w:rStyle w:val="a4"/>
          </w:rPr>
          <w:t>Законом Республики Беларусь «О ветеранах»</w:t>
        </w:r>
      </w:hyperlink>
      <w:r>
        <w:t>.</w:t>
      </w:r>
    </w:p>
    <w:p w14:paraId="43A89148" w14:textId="77777777" w:rsidR="00000000" w:rsidRDefault="0050258C">
      <w:pPr>
        <w:pStyle w:val="a3"/>
      </w:pPr>
      <w:r>
        <w:t>При наличии у лиц, указанных в части первой настоящего подпункта, двух и более объектов налогообложения, указанных в части первой настоящего подпункта, налоговая льго</w:t>
      </w:r>
      <w:r>
        <w:t>та предоставляется в отношении одного объекта налогообложения, налоговая база по которому больше, чем налоговая база по иным таким объектам налогообложения, принадлежащим плательщику.</w:t>
      </w:r>
    </w:p>
    <w:p w14:paraId="34DA4E00" w14:textId="77777777" w:rsidR="00000000" w:rsidRDefault="0050258C">
      <w:pPr>
        <w:pStyle w:val="a3"/>
      </w:pPr>
      <w:r>
        <w:t>При наличии двух и более объектов налогообложения, указанных в части пер</w:t>
      </w:r>
      <w:r>
        <w:t>вой настоящего подпункта, налоговая база которых равна между собой, налоговая льгота предоставляется в отношении одного объекта налогообложения, приобретенного (полученного) плательщиком ранее других;</w:t>
      </w:r>
    </w:p>
    <w:p w14:paraId="35EF1D7C" w14:textId="77777777" w:rsidR="00000000" w:rsidRDefault="0050258C">
      <w:pPr>
        <w:pStyle w:val="a3"/>
      </w:pPr>
      <w:r>
        <w:t>4.6. не завершенные строительством капитальные строения</w:t>
      </w:r>
      <w:r>
        <w:t xml:space="preserve"> (здания, сооружения), расположенные на земельных участках, предоставленных для садоводства, дачного строительства, строительства (установки) временных индивидуальных гаражей, в виде служебного земельного надела, садовые домики, дачи, гаражи, машино-места </w:t>
      </w:r>
      <w:r>
        <w:t>(доли в праве собственности или доли в наследстве на указанное имущество), принадлежащие:</w:t>
      </w:r>
    </w:p>
    <w:p w14:paraId="314ADC77" w14:textId="77777777" w:rsidR="00000000" w:rsidRDefault="0050258C">
      <w:pPr>
        <w:pStyle w:val="a3"/>
      </w:pPr>
      <w:r>
        <w:t>лицу, достигшему общеустановленного пенсионного возраста, или лицу, имеющему право на пенсию по возрасту со снижением общеустановленного пенсионного возраста;</w:t>
      </w:r>
    </w:p>
    <w:p w14:paraId="1FF88079" w14:textId="77777777" w:rsidR="00000000" w:rsidRDefault="0050258C">
      <w:pPr>
        <w:pStyle w:val="a3"/>
      </w:pPr>
      <w:r>
        <w:t>инвалиду I и II группы;</w:t>
      </w:r>
    </w:p>
    <w:p w14:paraId="1B656120" w14:textId="77777777" w:rsidR="00000000" w:rsidRDefault="0050258C">
      <w:pPr>
        <w:pStyle w:val="a3"/>
      </w:pPr>
      <w:r>
        <w:t>несовершеннолетнему ребенку;</w:t>
      </w:r>
    </w:p>
    <w:p w14:paraId="1B4BC0D3" w14:textId="77777777" w:rsidR="00000000" w:rsidRDefault="0050258C">
      <w:pPr>
        <w:pStyle w:val="a3"/>
      </w:pPr>
      <w:r>
        <w:t>лицу, признанному недееспособным;</w:t>
      </w:r>
    </w:p>
    <w:p w14:paraId="44311AF8" w14:textId="77777777" w:rsidR="00000000" w:rsidRDefault="0050258C">
      <w:pPr>
        <w:pStyle w:val="a3"/>
      </w:pPr>
      <w:r>
        <w:t>военнослужащему срочной военной службы;</w:t>
      </w:r>
    </w:p>
    <w:p w14:paraId="2AE47E67" w14:textId="77777777" w:rsidR="00000000" w:rsidRDefault="0050258C">
      <w:pPr>
        <w:pStyle w:val="a3"/>
      </w:pPr>
      <w:r>
        <w:t>физическому лицу, проходящему альтернативную службу;</w:t>
      </w:r>
    </w:p>
    <w:p w14:paraId="1AD1F4E3" w14:textId="77777777" w:rsidR="00000000" w:rsidRDefault="0050258C">
      <w:pPr>
        <w:pStyle w:val="a3"/>
      </w:pPr>
      <w:r>
        <w:t>участнику Великой Отечественной войны и иному лицу, имеющему право на льготн</w:t>
      </w:r>
      <w:r>
        <w:t xml:space="preserve">ое налогообложение в соответствии с </w:t>
      </w:r>
      <w:hyperlink r:id="rId623" w:history="1">
        <w:r>
          <w:rPr>
            <w:rStyle w:val="a4"/>
          </w:rPr>
          <w:t>Законом Республики Беларусь «О ветеранах»</w:t>
        </w:r>
      </w:hyperlink>
      <w:r>
        <w:t>;</w:t>
      </w:r>
    </w:p>
    <w:p w14:paraId="03AC562D" w14:textId="77777777" w:rsidR="00000000" w:rsidRDefault="0050258C">
      <w:pPr>
        <w:pStyle w:val="a3"/>
      </w:pPr>
      <w:r>
        <w:t>4.7. не завершенные строительством капитальные строения (здания, сооружения), расположенные на земельных участках</w:t>
      </w:r>
      <w:r>
        <w:t>, предоставленных для строительства и обслуживания жилых домов, садоводства, дачного строительства, строительства (установки) временных индивидуальных гаражей, в виде служебного земельного надела, жилые дома с нежилыми постройками (при их наличии), жилые п</w:t>
      </w:r>
      <w:r>
        <w:t>омещения в многоквартирных или блокированных жилых домах, садовые домики, дачи, гаражи, машино-места (доли в праве собственности или доли в наследстве на указанное имущество), расположенные в сельской местности и принадлежащие физическому лицу, зарегистрир</w:t>
      </w:r>
      <w:r>
        <w:t>ованному по месту жительства в сельской местности и работающему:</w:t>
      </w:r>
    </w:p>
    <w:p w14:paraId="0572A82F" w14:textId="77777777" w:rsidR="00000000" w:rsidRDefault="0050258C">
      <w:pPr>
        <w:pStyle w:val="a3"/>
      </w:pPr>
      <w:r>
        <w:t>в организации (ее структурных или обособленных подразделениях), расположенной в сельской местности и осуществляющей сельскохозяйственное производство;</w:t>
      </w:r>
    </w:p>
    <w:p w14:paraId="1AAAD085" w14:textId="77777777" w:rsidR="00000000" w:rsidRDefault="0050258C">
      <w:pPr>
        <w:pStyle w:val="a3"/>
      </w:pPr>
      <w:r>
        <w:t>в расположенном в сельской местности и п</w:t>
      </w:r>
      <w:r>
        <w:t>роизводящем сельскохозяйственную продукцию филиале или ином обособленном подразделении организации, приобретшей в порядке, установленном законодательными актами, в результате реорганизации, приобретения (безвозмездной передачи) предприятия как имущественно</w:t>
      </w:r>
      <w:r>
        <w:t>го комплекса права и обязанности убыточных сельскохозяйственных организаций;</w:t>
      </w:r>
    </w:p>
    <w:p w14:paraId="260E2FB2" w14:textId="77777777" w:rsidR="00000000" w:rsidRDefault="0050258C">
      <w:pPr>
        <w:pStyle w:val="a3"/>
      </w:pPr>
      <w:r>
        <w:t>в организации (ее структурном или обособленном подразделении) здравоохранения, культуры, в учреждении (его структурном или обособленном подразделении) образования и социальной защ</w:t>
      </w:r>
      <w:r>
        <w:t>иты, расположенных в сельской местности.</w:t>
      </w:r>
    </w:p>
    <w:p w14:paraId="09488E0B" w14:textId="77777777" w:rsidR="00000000" w:rsidRDefault="0050258C">
      <w:pPr>
        <w:pStyle w:val="a3"/>
      </w:pPr>
      <w:r>
        <w:t>Пенсионеры, ранее работавшие в организациях (их структурных или обособленных подразделениях), указанных в части первой настоящего подпункта, освобождаются от уплаты налога на недвижимость в отношении расположенных в</w:t>
      </w:r>
      <w:r>
        <w:t xml:space="preserve"> сельской местности капитальных строений (зданий, сооружений), их частей.</w:t>
      </w:r>
    </w:p>
    <w:p w14:paraId="3F7DEF53" w14:textId="77777777" w:rsidR="00000000" w:rsidRDefault="0050258C">
      <w:pPr>
        <w:spacing w:after="240"/>
        <w:rPr>
          <w:rFonts w:eastAsia="Times New Roman"/>
        </w:rPr>
      </w:pPr>
    </w:p>
    <w:p w14:paraId="5D5306E3" w14:textId="77777777" w:rsidR="00000000" w:rsidRDefault="0050258C">
      <w:pPr>
        <w:jc w:val="center"/>
        <w:rPr>
          <w:rFonts w:eastAsia="Times New Roman"/>
        </w:rPr>
      </w:pPr>
      <w:r>
        <w:rPr>
          <w:rFonts w:eastAsia="Times New Roman"/>
          <w:b/>
          <w:bCs/>
        </w:rPr>
        <w:t>Статья 229.</w:t>
      </w:r>
      <w:r>
        <w:rPr>
          <w:rFonts w:eastAsia="Times New Roman"/>
        </w:rPr>
        <w:t xml:space="preserve"> Налоговая база налога на недвижимость</w:t>
      </w:r>
    </w:p>
    <w:p w14:paraId="553C1418" w14:textId="77777777" w:rsidR="00000000" w:rsidRDefault="0050258C">
      <w:pPr>
        <w:rPr>
          <w:rFonts w:eastAsia="Times New Roman"/>
        </w:rPr>
      </w:pPr>
    </w:p>
    <w:p w14:paraId="7CDBD08E" w14:textId="77777777" w:rsidR="00000000" w:rsidRDefault="0050258C">
      <w:pPr>
        <w:pStyle w:val="a3"/>
      </w:pPr>
      <w:r>
        <w:t>1. Налоговая база налога на недвижимость у плательщиков-организаций определяется исходя из наличия на 1 января календарного год</w:t>
      </w:r>
      <w:r>
        <w:t>а:</w:t>
      </w:r>
    </w:p>
    <w:p w14:paraId="17DCD0BF" w14:textId="77777777" w:rsidR="00000000" w:rsidRDefault="0050258C">
      <w:pPr>
        <w:pStyle w:val="a3"/>
      </w:pPr>
      <w:r>
        <w:t>капитальных строений (зданий, сооружений), их частей, учитываемых в бухгалтерском учете в составе объектов основных средств и доходных вложений в материальные активы (учитываемых в книге учета доходов и расходов организаций и индивидуальных предпринимат</w:t>
      </w:r>
      <w:r>
        <w:t xml:space="preserve">елей, применяющих упрощенную систему налогообложения, в соответствии с подпунктом 3.8 пункта 3 </w:t>
      </w:r>
      <w:hyperlink r:id="rId624" w:history="1">
        <w:r>
          <w:rPr>
            <w:rStyle w:val="a4"/>
          </w:rPr>
          <w:t>статьи 333 настоящего Кодекса</w:t>
        </w:r>
      </w:hyperlink>
      <w:r>
        <w:t xml:space="preserve"> по правилам, установленным в отношении находящихся на балансе ос</w:t>
      </w:r>
      <w:r>
        <w:t>новных средств, доходных вложений в материальные активы) по остаточной стоимости;</w:t>
      </w:r>
    </w:p>
    <w:p w14:paraId="0D40FE4A" w14:textId="77777777" w:rsidR="00000000" w:rsidRDefault="0050258C">
      <w:pPr>
        <w:pStyle w:val="a3"/>
      </w:pPr>
      <w:r>
        <w:t>иных капитальных строений (зданий, сооружений), их частей по их стоимости, отраженной в бухгалтерском учете (в книге учета доходов и расходов организаций и индивидуальных пре</w:t>
      </w:r>
      <w:r>
        <w:t>дпринимателей, применяющих упрощенную систему налогообложения).</w:t>
      </w:r>
    </w:p>
    <w:p w14:paraId="11681AA0" w14:textId="77777777" w:rsidR="00000000" w:rsidRDefault="0050258C">
      <w:pPr>
        <w:pStyle w:val="a3"/>
      </w:pPr>
      <w:r>
        <w:t>2. Налоговая база налога на недвижимость у плательщиков-организаций в отношении капитальных строений (зданий, сооружений), их частей, расположенных на территории Республики Беларусь и взятых о</w:t>
      </w:r>
      <w:r>
        <w:t>рганизациями в аренду (финансовую аренду (лизинг)), иное возмездное или безвозмездное пользование у физических лиц, определяется исходя из стоимости таких капитальных строений (зданий, сооружений), их частей, указанной в договорах аренды (финансовой аренды</w:t>
      </w:r>
      <w:r>
        <w:t xml:space="preserve"> (лизинга)), иного возмездного или безвозмездного пользования, но не менее стоимости этих капитальных строений (зданий, сооружений), их частей, определенной исходя из их оценки:</w:t>
      </w:r>
    </w:p>
    <w:p w14:paraId="61D23960" w14:textId="77777777" w:rsidR="00000000" w:rsidRDefault="0050258C">
      <w:pPr>
        <w:pStyle w:val="a3"/>
      </w:pPr>
      <w:r>
        <w:t>2.1. по оценочной стоимости капитальных строений (зданий, сооружений), их част</w:t>
      </w:r>
      <w:r>
        <w:t>ей, определенной территориальными организациями по государственной регистрации недвижимого имущества, прав на него и сделок с ним по обращениям собственников на 1 января текущего года;</w:t>
      </w:r>
    </w:p>
    <w:p w14:paraId="58EFFC21" w14:textId="77777777" w:rsidR="00000000" w:rsidRDefault="0050258C">
      <w:pPr>
        <w:pStyle w:val="a3"/>
      </w:pPr>
      <w:r>
        <w:t>2.2. указанной в заключении об оценке (по рыночной стоимости) капитальн</w:t>
      </w:r>
      <w:r>
        <w:t>ых строений (зданий, сооружений), их частей на 1 января текущего года, выданном оценщиком (индивидуальным предпринимателем либо работником индивидуального предпринимателя или юридического лица), имеющим свидетельство об аттестации оценщика;</w:t>
      </w:r>
    </w:p>
    <w:p w14:paraId="09A8592E" w14:textId="77777777" w:rsidR="00000000" w:rsidRDefault="0050258C">
      <w:pPr>
        <w:pStyle w:val="a3"/>
      </w:pPr>
      <w:r>
        <w:t>2.3. произведен</w:t>
      </w:r>
      <w:r>
        <w:t>ной в порядке, установленном частями второй–четвертой пункта 3 настоящей статьи.</w:t>
      </w:r>
    </w:p>
    <w:p w14:paraId="1A71EF5D" w14:textId="77777777" w:rsidR="00000000" w:rsidRDefault="0050258C">
      <w:pPr>
        <w:pStyle w:val="a3"/>
      </w:pPr>
      <w:r>
        <w:t>3. Налоговая база налога на недвижимость плательщикам – физическим лицам в отношении объектов налогообложения определяется исходя из их стоимости, определенной в порядке, уста</w:t>
      </w:r>
      <w:r>
        <w:t>новленном частями второй и третьей или частью четвертой настоящего пункта.</w:t>
      </w:r>
    </w:p>
    <w:p w14:paraId="1FF8785C" w14:textId="77777777" w:rsidR="00000000" w:rsidRDefault="0050258C">
      <w:pPr>
        <w:pStyle w:val="a3"/>
      </w:pPr>
      <w:r>
        <w:t>Стоимость принадлежащих физическим лицам капитальных строений (зданий, сооружений), их частей определяется на 1 января налогового периода исходя из:</w:t>
      </w:r>
    </w:p>
    <w:p w14:paraId="1A2E3665" w14:textId="77777777" w:rsidR="00000000" w:rsidRDefault="0050258C">
      <w:pPr>
        <w:pStyle w:val="a3"/>
      </w:pPr>
      <w:r>
        <w:t>расчетной стоимости одного квадр</w:t>
      </w:r>
      <w:r>
        <w:t>атного метра типового капитального строения (здания, сооружения) и общей площади (для машино-мест – площади) садового домика, дачи, гаража, иного нежилого здания и сооружения, машино-места, а также указанных объектов, не завершенных строительством;</w:t>
      </w:r>
    </w:p>
    <w:p w14:paraId="79E9736A" w14:textId="77777777" w:rsidR="00000000" w:rsidRDefault="0050258C">
      <w:pPr>
        <w:pStyle w:val="a3"/>
      </w:pPr>
      <w:r>
        <w:t>расчетн</w:t>
      </w:r>
      <w:r>
        <w:t>ой стоимости одного квадратного метра типового капитального строения (здания, сооружения) и общей площади жилого помещения для жилого дома, жилого помещения в многоквартирном или блокированном жилом доме, а также указанных объектов, не завершенных строител</w:t>
      </w:r>
      <w:r>
        <w:t>ьством;</w:t>
      </w:r>
    </w:p>
    <w:p w14:paraId="0BFDA897" w14:textId="77777777" w:rsidR="00000000" w:rsidRDefault="0050258C">
      <w:pPr>
        <w:pStyle w:val="a3"/>
      </w:pPr>
      <w:r>
        <w:t>расчетной стоимости одного метра типового капитального строения (здания, сооружения) и протяженности сооружения, у которого отсутствует площадь.</w:t>
      </w:r>
    </w:p>
    <w:p w14:paraId="1D395EBB" w14:textId="77777777" w:rsidR="00000000" w:rsidRDefault="0050258C">
      <w:pPr>
        <w:pStyle w:val="a3"/>
      </w:pPr>
      <w:r>
        <w:t>Размеры расчетной стоимости одного квадратного метра (одного метра) типового капитального строения (зда</w:t>
      </w:r>
      <w:r>
        <w:t>ния, сооружения) устанавливаются согласно приложениям 28–31.</w:t>
      </w:r>
    </w:p>
    <w:p w14:paraId="3CF3F66A" w14:textId="77777777" w:rsidR="00000000" w:rsidRDefault="0050258C">
      <w:pPr>
        <w:pStyle w:val="a3"/>
      </w:pPr>
      <w:r>
        <w:t>Физическое лицо вправе представить в налоговый орган заключение о независимой оценке рыночной стоимости капитального строения (здания, сооружения), определенной в ценах на 1 января года, за котор</w:t>
      </w:r>
      <w:r>
        <w:t>ый исчисляется налог на недвижимость, составленное юридическим лицом или индивидуальным предпринимателем, осуществляющими оценочную деятельность. Рыночная стоимость капитального строения (здания, сооружения) принимается налоговым органом в качестве налогов</w:t>
      </w:r>
      <w:r>
        <w:t>ой базы при исчислении налога на недвижимость.</w:t>
      </w:r>
    </w:p>
    <w:p w14:paraId="7641091C" w14:textId="77777777" w:rsidR="00000000" w:rsidRDefault="0050258C">
      <w:pPr>
        <w:spacing w:after="240"/>
        <w:rPr>
          <w:rFonts w:eastAsia="Times New Roman"/>
        </w:rPr>
      </w:pPr>
    </w:p>
    <w:p w14:paraId="380777C0" w14:textId="77777777" w:rsidR="00000000" w:rsidRDefault="0050258C">
      <w:pPr>
        <w:jc w:val="center"/>
        <w:rPr>
          <w:rFonts w:eastAsia="Times New Roman"/>
        </w:rPr>
      </w:pPr>
      <w:r>
        <w:rPr>
          <w:rFonts w:eastAsia="Times New Roman"/>
          <w:b/>
          <w:bCs/>
        </w:rPr>
        <w:t>Статья 230.</w:t>
      </w:r>
      <w:r>
        <w:rPr>
          <w:rFonts w:eastAsia="Times New Roman"/>
        </w:rPr>
        <w:t xml:space="preserve"> Ставки налога на недвижимость</w:t>
      </w:r>
    </w:p>
    <w:p w14:paraId="1189CEE7" w14:textId="77777777" w:rsidR="00000000" w:rsidRDefault="0050258C">
      <w:pPr>
        <w:rPr>
          <w:rFonts w:eastAsia="Times New Roman"/>
        </w:rPr>
      </w:pPr>
    </w:p>
    <w:p w14:paraId="6ED338B3" w14:textId="77777777" w:rsidR="00000000" w:rsidRDefault="0050258C">
      <w:pPr>
        <w:pStyle w:val="a3"/>
      </w:pPr>
      <w:r>
        <w:t>1. Годовая ставка налога на недвижимость устанавливается в следующих размерах:</w:t>
      </w:r>
    </w:p>
    <w:p w14:paraId="3833217D" w14:textId="77777777" w:rsidR="00000000" w:rsidRDefault="0050258C">
      <w:pPr>
        <w:pStyle w:val="a3"/>
      </w:pPr>
      <w:r>
        <w:t>1.1. для плательщиков-организаций:</w:t>
      </w:r>
    </w:p>
    <w:p w14:paraId="1C9898FF" w14:textId="77777777" w:rsidR="00000000" w:rsidRDefault="0050258C">
      <w:pPr>
        <w:pStyle w:val="a3"/>
      </w:pPr>
      <w:r>
        <w:t xml:space="preserve">один (1) процент – </w:t>
      </w:r>
      <w:r>
        <w:t>в отношении капитальных строений (зданий, сооружений), их частей, за исключением указанных в абзаце третьем настоящего подпункта;</w:t>
      </w:r>
    </w:p>
    <w:p w14:paraId="25322749" w14:textId="77777777" w:rsidR="00000000" w:rsidRDefault="0050258C">
      <w:pPr>
        <w:pStyle w:val="a3"/>
      </w:pPr>
      <w:r>
        <w:t>ноль целых одна десятая (0,1) процента – в отношении капитальных строений (зданий, сооружений), их частей для гаражных коопера</w:t>
      </w:r>
      <w:r>
        <w:t>тивов и кооперативов, осуществляющих эксплуатацию автомобильных стоянок, садоводческих товариществ, жилищно-строительных, иных потребительских кооперативов, товариществ собственников, созданных для обслуживания жилых домов, в части, приходящейся на граждан</w:t>
      </w:r>
      <w:r>
        <w:t xml:space="preserve"> – членов кооперативов, товариществ;</w:t>
      </w:r>
    </w:p>
    <w:p w14:paraId="1019DB49" w14:textId="77777777" w:rsidR="00000000" w:rsidRDefault="0050258C">
      <w:pPr>
        <w:pStyle w:val="a3"/>
      </w:pPr>
      <w:r>
        <w:t>1.2. для плательщиков – физических лиц – ноль целых одна десятая (0,1) процента.</w:t>
      </w:r>
    </w:p>
    <w:p w14:paraId="4AFE4919" w14:textId="77777777" w:rsidR="00000000" w:rsidRDefault="0050258C">
      <w:pPr>
        <w:pStyle w:val="a3"/>
      </w:pPr>
      <w:r>
        <w:t>2. Областные Советы депутатов или по их поручению местные Советы депутатов базового территориального уровня и Минский городской Совет депу</w:t>
      </w:r>
      <w:r>
        <w:t>татов (далее в настоящей главе – местные Советы депутатов) имеют право увеличивать (уменьшать) ставки налога на недвижимость отдельным категориям плательщиков:</w:t>
      </w:r>
    </w:p>
    <w:p w14:paraId="18472C29" w14:textId="77777777" w:rsidR="00000000" w:rsidRDefault="0050258C">
      <w:pPr>
        <w:pStyle w:val="a3"/>
      </w:pPr>
      <w:r>
        <w:t>на 2019 год – не более чем в два с половиной раза;</w:t>
      </w:r>
    </w:p>
    <w:p w14:paraId="7D75DFD5" w14:textId="77777777" w:rsidR="00000000" w:rsidRDefault="0050258C">
      <w:pPr>
        <w:pStyle w:val="a3"/>
      </w:pPr>
      <w:r>
        <w:t>на 2020 год и последующие годы – не более чем</w:t>
      </w:r>
      <w:r>
        <w:t xml:space="preserve"> в два раза.</w:t>
      </w:r>
    </w:p>
    <w:p w14:paraId="2E18DE66" w14:textId="77777777" w:rsidR="00000000" w:rsidRDefault="0050258C">
      <w:pPr>
        <w:pStyle w:val="a3"/>
      </w:pPr>
      <w:r>
        <w:t>3. Решения местных Советов депутатов об увеличении ставок налога на недвижимость, принятые в соответствии с пунктом 2 настоящей статьи, не распространяются на:</w:t>
      </w:r>
    </w:p>
    <w:p w14:paraId="0B18B7D0" w14:textId="77777777" w:rsidR="00000000" w:rsidRDefault="0050258C">
      <w:pPr>
        <w:pStyle w:val="a3"/>
      </w:pPr>
      <w:r>
        <w:t xml:space="preserve">организации, которым решением Президента Республики Беларусь изменен установленный </w:t>
      </w:r>
      <w:r>
        <w:t>законодательством срок уплаты налогов, сборов (пошлин) и пеней;</w:t>
      </w:r>
    </w:p>
    <w:p w14:paraId="4E506859" w14:textId="77777777" w:rsidR="00000000" w:rsidRDefault="0050258C">
      <w:pPr>
        <w:pStyle w:val="a3"/>
      </w:pPr>
      <w:r>
        <w:t>газоснабжающие и энергоснабжающие организации, оказывающие услуги населению по газо- и электроснабжению;</w:t>
      </w:r>
    </w:p>
    <w:p w14:paraId="7DC00A9A" w14:textId="77777777" w:rsidR="00000000" w:rsidRDefault="0050258C">
      <w:pPr>
        <w:pStyle w:val="a3"/>
      </w:pPr>
      <w:r>
        <w:t>унитарные предприятия общественных объединений инвалидов и учреждения общественных объе</w:t>
      </w:r>
      <w:r>
        <w:t>динений инвалидов;</w:t>
      </w:r>
    </w:p>
    <w:p w14:paraId="4B63A1D7" w14:textId="77777777" w:rsidR="00000000" w:rsidRDefault="0050258C">
      <w:pPr>
        <w:pStyle w:val="a3"/>
      </w:pPr>
      <w:r>
        <w:t>организации, признанные в соответствии с законодательством экономически несостоятельными (банкротами), а также находящиеся в процессе ликвидации;</w:t>
      </w:r>
    </w:p>
    <w:p w14:paraId="4844A486" w14:textId="77777777" w:rsidR="00000000" w:rsidRDefault="0050258C">
      <w:pPr>
        <w:pStyle w:val="a3"/>
      </w:pPr>
      <w:r>
        <w:t>капитальные строения (здания, сооружения), их части, в отношении которых применяются ставки</w:t>
      </w:r>
      <w:r>
        <w:t>, установленные пунктом 5 настоящей статьи;</w:t>
      </w:r>
    </w:p>
    <w:p w14:paraId="0C688658" w14:textId="77777777" w:rsidR="00000000" w:rsidRDefault="0050258C">
      <w:pPr>
        <w:pStyle w:val="a3"/>
      </w:pPr>
      <w:r>
        <w:t>жилые помещения в многоквартирных или блокированных жилых домах, являющиеся объектами налогообложения налогом на недвижимость для плательщиков – физических лиц.</w:t>
      </w:r>
    </w:p>
    <w:p w14:paraId="20F69365" w14:textId="77777777" w:rsidR="00000000" w:rsidRDefault="0050258C">
      <w:pPr>
        <w:pStyle w:val="a3"/>
      </w:pPr>
      <w:r>
        <w:t>4. Налог на недвижимость исчисляется по ставке, уве</w:t>
      </w:r>
      <w:r>
        <w:t>личенной (уменьшенной) в соответствии с решением местного Совета депутатов по месту нахождения объектов налогообложения.</w:t>
      </w:r>
    </w:p>
    <w:p w14:paraId="2E8150BA" w14:textId="77777777" w:rsidR="00000000" w:rsidRDefault="0050258C">
      <w:pPr>
        <w:pStyle w:val="a3"/>
      </w:pPr>
      <w:r>
        <w:t>У плательщиков-организаций местом нахождения капитальных строений (зданий, сооружений), их частей, расположенных одновременно на террит</w:t>
      </w:r>
      <w:r>
        <w:t>ории нескольких административно-территориальных единиц или нескольких экономико-планировочных зон в пределах одной административно-территориальной единицы (устройства электропередачи и связи, трубопроводы, газопроводы и иные объекты), признается место нахо</w:t>
      </w:r>
      <w:r>
        <w:t>ждения организаций или их филиалов, представительств и иных обособленных подразделений, у которых объекты учитываются по данным бухгалтерского учета, а в случае нахождения объектов в эксплуатации (на обслуживании) в филиалах, представительствах и иных подр</w:t>
      </w:r>
      <w:r>
        <w:t>азделениях, не имеющих отдельного баланса, – место нахождения таких филиалов, представительств и иных обособленных подразделений.</w:t>
      </w:r>
    </w:p>
    <w:p w14:paraId="3202AA8A" w14:textId="77777777" w:rsidR="00000000" w:rsidRDefault="0050258C">
      <w:pPr>
        <w:pStyle w:val="a3"/>
      </w:pPr>
      <w:r>
        <w:t>Местом нахождения объектов, указанных в части второй настоящего пункта, плательщиками по которым являются иностранные организа</w:t>
      </w:r>
      <w:r>
        <w:t>ции, не осуществляющие деятельность в Республике Беларусь через постоянное представительство, и белорусские организации, ведущие учет в книге учета доходов и расходов организаций и индивидуальных предпринимателей, применяющих упрощенную систему налогооблож</w:t>
      </w:r>
      <w:r>
        <w:t>ения, признается место постановки таких организаций на учет в налоговых органах Республики Беларусь.</w:t>
      </w:r>
    </w:p>
    <w:p w14:paraId="2B55481A" w14:textId="77777777" w:rsidR="00000000" w:rsidRDefault="0050258C">
      <w:pPr>
        <w:pStyle w:val="a3"/>
      </w:pPr>
      <w:r>
        <w:t>5. Плательщики-организации вправе применить годовую ставку налога на недвижимость в следующих размерах:</w:t>
      </w:r>
    </w:p>
    <w:p w14:paraId="01BBCA5E" w14:textId="77777777" w:rsidR="00000000" w:rsidRDefault="0050258C">
      <w:pPr>
        <w:pStyle w:val="a3"/>
      </w:pPr>
      <w:r>
        <w:t>ноль целых две десятых (0,2) процента – в отношении</w:t>
      </w:r>
      <w:r>
        <w:t xml:space="preserve"> возведенных после 1 января 2019 года плательщиками-организациями капитальных строений (зданий, сооружений), их частей в течение второго года (двенадцати месяцев) с даты приемки таких капитальных строений (зданий, сооружений), их частей в эксплуатацию в по</w:t>
      </w:r>
      <w:r>
        <w:t>рядке, установленном в соответствии с законодательством;</w:t>
      </w:r>
    </w:p>
    <w:p w14:paraId="1C4F1F1D" w14:textId="77777777" w:rsidR="00000000" w:rsidRDefault="0050258C">
      <w:pPr>
        <w:pStyle w:val="a3"/>
      </w:pPr>
      <w:r>
        <w:t>ноль целых четыре десятых (0,4) процента – в отношении возведенных после 1 января 2019 года плательщиками-организациями капитальных строений (зданий, сооружений), их частей в течение третьего года (д</w:t>
      </w:r>
      <w:r>
        <w:t>венадцати месяцев) с даты приемки таких капитальных строений (зданий, сооружений), их частей в эксплуатацию в порядке, установленном в соответствии с законодательством;</w:t>
      </w:r>
    </w:p>
    <w:p w14:paraId="22696066" w14:textId="77777777" w:rsidR="00000000" w:rsidRDefault="0050258C">
      <w:pPr>
        <w:pStyle w:val="a3"/>
      </w:pPr>
      <w:r>
        <w:t>ноль целых шесть десятых (0,6) процента – в отношении возведенных после 1 января 2019 г</w:t>
      </w:r>
      <w:r>
        <w:t>ода плательщиками-организациями капитальных строений (зданий, сооружений), их частей в течение четвертого года (двенадцати месяцев) с даты приемки таких капитальных строений (зданий, сооружений), их частей в эксплуатацию в порядке, установленном в соответс</w:t>
      </w:r>
      <w:r>
        <w:t>твии с законодательством;</w:t>
      </w:r>
    </w:p>
    <w:p w14:paraId="3FA3F0C3" w14:textId="77777777" w:rsidR="00000000" w:rsidRDefault="0050258C">
      <w:pPr>
        <w:pStyle w:val="a3"/>
      </w:pPr>
      <w:r>
        <w:t>ноль целых восемь десятых (0,8) процента – в отношении возведенных после 1 января 2019 года плательщиками-организациями капитальных строений (зданий, сооружений), их частей в течение пятого года (двенадцати месяцев) с даты приемки</w:t>
      </w:r>
      <w:r>
        <w:t xml:space="preserve"> таких капитальных строений (зданий, сооружений), их частей в эксплуатацию в порядке, установленном в соответствии с законодательством.</w:t>
      </w:r>
    </w:p>
    <w:p w14:paraId="0F583C2A" w14:textId="77777777" w:rsidR="00000000" w:rsidRDefault="0050258C">
      <w:pPr>
        <w:pStyle w:val="a3"/>
      </w:pPr>
      <w:r>
        <w:t>Положения части первой настоящего пункта не применяются в отношении капитальных строений (зданий, сооружений), их частей</w:t>
      </w:r>
      <w:r>
        <w:t>, принятых в эксплуатацию на основании решений местных исполнительных и распорядительных органов о принятии самовольных построек в эксплуатацию.</w:t>
      </w:r>
    </w:p>
    <w:p w14:paraId="4708CA22" w14:textId="77777777" w:rsidR="00000000" w:rsidRDefault="0050258C">
      <w:pPr>
        <w:spacing w:after="240"/>
        <w:rPr>
          <w:rFonts w:eastAsia="Times New Roman"/>
        </w:rPr>
      </w:pPr>
    </w:p>
    <w:p w14:paraId="373F6101" w14:textId="77777777" w:rsidR="00000000" w:rsidRDefault="0050258C">
      <w:pPr>
        <w:jc w:val="center"/>
        <w:rPr>
          <w:rFonts w:eastAsia="Times New Roman"/>
        </w:rPr>
      </w:pPr>
      <w:r>
        <w:rPr>
          <w:rFonts w:eastAsia="Times New Roman"/>
          <w:b/>
          <w:bCs/>
        </w:rPr>
        <w:t>Статья 231.</w:t>
      </w:r>
      <w:r>
        <w:rPr>
          <w:rFonts w:eastAsia="Times New Roman"/>
        </w:rPr>
        <w:t xml:space="preserve"> Налоговый период налога на недвижимость</w:t>
      </w:r>
    </w:p>
    <w:p w14:paraId="1579375C" w14:textId="77777777" w:rsidR="00000000" w:rsidRDefault="0050258C">
      <w:pPr>
        <w:rPr>
          <w:rFonts w:eastAsia="Times New Roman"/>
        </w:rPr>
      </w:pPr>
    </w:p>
    <w:p w14:paraId="664D8FA6" w14:textId="77777777" w:rsidR="00000000" w:rsidRDefault="0050258C">
      <w:pPr>
        <w:pStyle w:val="a3"/>
      </w:pPr>
      <w:r>
        <w:t>Налоговым периодом по налогу на недвижимость признается календарный год.</w:t>
      </w:r>
    </w:p>
    <w:p w14:paraId="488CBB3B" w14:textId="77777777" w:rsidR="00000000" w:rsidRDefault="0050258C">
      <w:pPr>
        <w:spacing w:after="240"/>
        <w:rPr>
          <w:rFonts w:eastAsia="Times New Roman"/>
        </w:rPr>
      </w:pPr>
    </w:p>
    <w:p w14:paraId="59F79DCC" w14:textId="77777777" w:rsidR="00000000" w:rsidRDefault="0050258C">
      <w:pPr>
        <w:jc w:val="center"/>
        <w:rPr>
          <w:rFonts w:eastAsia="Times New Roman"/>
        </w:rPr>
      </w:pPr>
      <w:r>
        <w:rPr>
          <w:rFonts w:eastAsia="Times New Roman"/>
          <w:b/>
          <w:bCs/>
        </w:rPr>
        <w:t>Статья 232.</w:t>
      </w:r>
      <w:r>
        <w:rPr>
          <w:rFonts w:eastAsia="Times New Roman"/>
        </w:rPr>
        <w:t xml:space="preserve"> Порядок исчисления налога на недвижимость</w:t>
      </w:r>
    </w:p>
    <w:p w14:paraId="0B6D935F" w14:textId="77777777" w:rsidR="00000000" w:rsidRDefault="0050258C">
      <w:pPr>
        <w:rPr>
          <w:rFonts w:eastAsia="Times New Roman"/>
        </w:rPr>
      </w:pPr>
    </w:p>
    <w:p w14:paraId="05BB6B72" w14:textId="77777777" w:rsidR="00000000" w:rsidRDefault="0050258C">
      <w:pPr>
        <w:pStyle w:val="a3"/>
      </w:pPr>
      <w:r>
        <w:t>1. Годовая сумма налога на недвижимость исчисляется как произведение налоговой базы и налоговой ставки.</w:t>
      </w:r>
    </w:p>
    <w:p w14:paraId="0215B648" w14:textId="77777777" w:rsidR="00000000" w:rsidRDefault="0050258C">
      <w:pPr>
        <w:pStyle w:val="a3"/>
      </w:pPr>
      <w:r>
        <w:t>2. Исчисление налога</w:t>
      </w:r>
      <w:r>
        <w:t xml:space="preserve"> на недвижимость плательщиками-организациями по ставкам, установленным пунктом 5 </w:t>
      </w:r>
      <w:hyperlink r:id="rId625" w:history="1">
        <w:r>
          <w:rPr>
            <w:rStyle w:val="a4"/>
          </w:rPr>
          <w:t>статьи 230 настоящего Кодекса</w:t>
        </w:r>
      </w:hyperlink>
      <w:r>
        <w:t>, производится с 1-го числа первого месяца квартала, следующего за кварталом, н</w:t>
      </w:r>
      <w:r>
        <w:t>а который приходится дата истечения годичного, двухлетнего, трехлетнего или четырехлетнего периода соответственно с даты приемки в эксплуатацию в порядке, установленном в соответствии с законодательством, возведенных капитальных строений (зданий, сооружени</w:t>
      </w:r>
      <w:r>
        <w:t>й), их частей.</w:t>
      </w:r>
    </w:p>
    <w:p w14:paraId="15FE8EAC" w14:textId="77777777" w:rsidR="00000000" w:rsidRDefault="0050258C">
      <w:pPr>
        <w:pStyle w:val="a3"/>
      </w:pPr>
      <w:r>
        <w:t xml:space="preserve">3. Исчисление налога на недвижимость по ставкам, увеличенным (уменьшенным) в соответствии с решениями местных Советов депутатов, принятыми в соответствии с пунктом 2 </w:t>
      </w:r>
      <w:hyperlink r:id="rId626" w:history="1">
        <w:r>
          <w:rPr>
            <w:rStyle w:val="a4"/>
          </w:rPr>
          <w:t>статьи 2</w:t>
        </w:r>
        <w:r>
          <w:rPr>
            <w:rStyle w:val="a4"/>
          </w:rPr>
          <w:t>30 настоящего Кодекса</w:t>
        </w:r>
      </w:hyperlink>
      <w:r>
        <w:t>, производится с 1 января года, следующего за годом, в котором соответствующее решение принято, если иное не установлено частью второй настоящего пункта.</w:t>
      </w:r>
    </w:p>
    <w:p w14:paraId="61B41DE6" w14:textId="77777777" w:rsidR="00000000" w:rsidRDefault="0050258C">
      <w:pPr>
        <w:pStyle w:val="a3"/>
      </w:pPr>
      <w:r>
        <w:t>Исчисление налога на недвижимость по ставкам, уменьшенным в соответствии с решени</w:t>
      </w:r>
      <w:r>
        <w:t xml:space="preserve">ями местных Советов депутатов, принятыми в соответствии с пунктом 2 </w:t>
      </w:r>
      <w:hyperlink r:id="rId627" w:history="1">
        <w:r>
          <w:rPr>
            <w:rStyle w:val="a4"/>
          </w:rPr>
          <w:t>статьи 230 настоящего Кодекса</w:t>
        </w:r>
      </w:hyperlink>
      <w:r>
        <w:t>, производится с 1 января года, в котором такие решения приняты, если это прямо предусмотрен</w:t>
      </w:r>
      <w:r>
        <w:t>о в них.</w:t>
      </w:r>
    </w:p>
    <w:p w14:paraId="55EBE0FD" w14:textId="77777777" w:rsidR="00000000" w:rsidRDefault="0050258C">
      <w:pPr>
        <w:pStyle w:val="a3"/>
      </w:pPr>
      <w:r>
        <w:t xml:space="preserve">При возникновении в течение налогового периода обстоятельств, являющихся основаниями для нераспространения принятых в соответствии с пунктом 2 </w:t>
      </w:r>
      <w:hyperlink r:id="rId628" w:history="1">
        <w:r>
          <w:rPr>
            <w:rStyle w:val="a4"/>
          </w:rPr>
          <w:t>статьи 230 настоящего Кодекса</w:t>
        </w:r>
      </w:hyperlink>
      <w:r>
        <w:t xml:space="preserve"> </w:t>
      </w:r>
      <w:r>
        <w:t xml:space="preserve">решений местных Советов депутатов об увеличении ставок налога на недвижимость на организации, указанные в абзацах втором и пятом пункта 3 </w:t>
      </w:r>
      <w:hyperlink r:id="rId629" w:history="1">
        <w:r>
          <w:rPr>
            <w:rStyle w:val="a4"/>
          </w:rPr>
          <w:t>статьи 230 настоящего Кодекса</w:t>
        </w:r>
      </w:hyperlink>
      <w:r>
        <w:t>, исчисление налога на</w:t>
      </w:r>
      <w:r>
        <w:t xml:space="preserve"> недвижимость по увеличенным ставкам прекращается с 1-го числа первого месяца квартала, следующего за кварталом, в котором возникли соответствующие основания, а при утрате в течение налогового периода таких оснований исчисление и уплата налога на недвижимо</w:t>
      </w:r>
      <w:r>
        <w:t>сть по увеличенным ставкам производятся с 1-го числа первого месяца квартала, следующего за кварталом, в котором такие основания утрачены.</w:t>
      </w:r>
    </w:p>
    <w:p w14:paraId="55231AFB" w14:textId="77777777" w:rsidR="00000000" w:rsidRDefault="0050258C">
      <w:pPr>
        <w:pStyle w:val="a3"/>
      </w:pPr>
      <w:r>
        <w:t>4. При приобретении плательщиками-организациями в течение налогового периода капитальных строений (зданий, сооружений</w:t>
      </w:r>
      <w:r>
        <w:t xml:space="preserve">), их частей либо возникновении капитальных строений (зданий, сооружений), их частей, а также при признании плательщиками налога на недвижимость отдельных организаций, в том числе бюджетных, на основаниях, указанных в </w:t>
      </w:r>
      <w:hyperlink r:id="rId630" w:history="1">
        <w:r>
          <w:rPr>
            <w:rStyle w:val="a4"/>
          </w:rPr>
          <w:t>статье 226 настоящего Кодекса</w:t>
        </w:r>
      </w:hyperlink>
      <w:r>
        <w:t>, исчисление и уплата налога на недвижимость по приобретенным либо возникшим капитальным строениям (зданиям, сооружениям), их частям, а также при признании плательщиками налога на недвижимость отдел</w:t>
      </w:r>
      <w:r>
        <w:t>ьных организаций, в том числе бюджетных, производятся с 1-го числа первого месяца квартала, следующего за кварталом, в котором имели место такие приобретение, возникновение или признание организаций плательщиками налога на недвижимость.</w:t>
      </w:r>
    </w:p>
    <w:p w14:paraId="3ECEFD8E" w14:textId="77777777" w:rsidR="00000000" w:rsidRDefault="0050258C">
      <w:pPr>
        <w:pStyle w:val="a3"/>
      </w:pPr>
      <w:r>
        <w:t>При этом годовая су</w:t>
      </w:r>
      <w:r>
        <w:t>мма налога на недвижимость увеличивается на суммы налога на недвижимость, исчисленные исходя из остаточной стоимости или стоимости, отраженной в бухгалтерском учете (в книге учета доходов и расходов организаций и индивидуальных предпринимателей, применяющи</w:t>
      </w:r>
      <w:r>
        <w:t>х упрощенную систему налогообложения), приобретенных либо возникших капитальных строений (зданий, сооружений), их частей, а также исходя из остаточной стоимости или стоимости, отраженной в бухгалтерском учете (в книге учета доходов и расходов организаций и</w:t>
      </w:r>
      <w:r>
        <w:t xml:space="preserve"> индивидуальных предпринимателей, применяющих упрощенную систему налогообложения), капитальных строений (зданий, сооружений), их частей при признании плательщиками налога на недвижимость отдельных организаций, в том числе бюджетных, на 1-е число первого ме</w:t>
      </w:r>
      <w:r>
        <w:t>сяца квартала, следующего за кварталом, в котором имели место такие приобретение, возникновение или признание организаций плательщиками налога на недвижимость, и ставки налога на недвижимость, рассчитываемой на основании годовой ставки пропорционально числ</w:t>
      </w:r>
      <w:r>
        <w:t>у полных кварталов, оставшихся до окончания текущего налогового периода.</w:t>
      </w:r>
    </w:p>
    <w:p w14:paraId="25E1F96B" w14:textId="77777777" w:rsidR="00000000" w:rsidRDefault="0050258C">
      <w:pPr>
        <w:pStyle w:val="a3"/>
      </w:pPr>
      <w:r>
        <w:t xml:space="preserve">5. По капитальным строениям (зданиям, сооружениям), их частям, выбывающим у плательщиков-организаций в течение налогового периода, а также в связи с утратой отдельными организациями, </w:t>
      </w:r>
      <w:r>
        <w:t xml:space="preserve">в том числе бюджетными, в течение налогового периода статуса плательщика налога на недвижимость, приобретенного на основаниях, определенных </w:t>
      </w:r>
      <w:hyperlink r:id="rId631" w:history="1">
        <w:r>
          <w:rPr>
            <w:rStyle w:val="a4"/>
          </w:rPr>
          <w:t>статьей 226 настоящего Кодекса</w:t>
        </w:r>
      </w:hyperlink>
      <w:r>
        <w:t>, исчисление налога</w:t>
      </w:r>
      <w:r>
        <w:t xml:space="preserve"> на недвижимость по указанным капитальным строениям (зданиям, сооружениям), их частям и у указанных организаций прекращается с 1-го числа первого месяца квартала, следующего за кварталом, в котором имели место такие выбытие и утрата организациями статуса п</w:t>
      </w:r>
      <w:r>
        <w:t>лательщика налога на недвижимость.</w:t>
      </w:r>
    </w:p>
    <w:p w14:paraId="692A46A0" w14:textId="77777777" w:rsidR="00000000" w:rsidRDefault="0050258C">
      <w:pPr>
        <w:pStyle w:val="a3"/>
      </w:pPr>
      <w:r>
        <w:t>6. По одноквартирным жилым домам или квартирам, переданным в течение налогового периода плательщиком-организацией (лизингодателем) по договору финансовой аренды (лизинга), предусматривающему выкуп предмета лизинга, физиче</w:t>
      </w:r>
      <w:r>
        <w:t>скому лицу (лизингополучателю), не выступающему при заключении договора в качестве индивидуального предпринимателя, исчисление налога на недвижимость прекращается с 1-го числа первого месяца квартала, следующего за кварталом, в котором имела место такая пе</w:t>
      </w:r>
      <w:r>
        <w:t>редача.</w:t>
      </w:r>
    </w:p>
    <w:p w14:paraId="15E45047" w14:textId="77777777" w:rsidR="00000000" w:rsidRDefault="0050258C">
      <w:pPr>
        <w:pStyle w:val="a3"/>
      </w:pPr>
      <w:r>
        <w:t>В случаях, если в течение налогового периода договор, указанный в части первой настоящего пункта, расторгается без завершения выкупом либо если в такой договор вносятся изменения, исключающие условие выкупа предмета лизинга, организация (лизингодат</w:t>
      </w:r>
      <w:r>
        <w:t xml:space="preserve">ель) признается плательщиком налога на недвижимость в отношении одноквартирных жилых домов и квартир с 1-го числа первого месяца квартала, следующего за кварталом, в котором расторгнут договор финансовой аренды (лизинга) либо в котором внесены изменения в </w:t>
      </w:r>
      <w:r>
        <w:t>договор финансовой аренды (лизинга), исключающие условие выкупа предмета лизинга. При этом годовая сумма налога на недвижимость увеличивается на суммы налога на недвижимость, исчисленные исходя из остаточной стоимости или стоимости капитальных строений (зд</w:t>
      </w:r>
      <w:r>
        <w:t>аний, сооружений), их частей, отраженной в бухгалтерском учете (в книге учета доходов и расходов организаций и индивидуальных предпринимателей, применяющих упрощенную систему налогообложения), на 1 января налогового периода (при возникновении в течение нал</w:t>
      </w:r>
      <w:r>
        <w:t>огового периода объектов налогообложения на иную дату – на 1-е число первого месяца квартала, следующего за кварталом, в котором имело место возникновение объектов налогообложения) и ставки налога на недвижимость, рассчитываемой на основании годовой ставки</w:t>
      </w:r>
      <w:r>
        <w:t xml:space="preserve"> пропорционально числу полных кварталов, оставшихся до окончания текущего налогового периода.</w:t>
      </w:r>
    </w:p>
    <w:p w14:paraId="72E879B3" w14:textId="77777777" w:rsidR="00000000" w:rsidRDefault="0050258C">
      <w:pPr>
        <w:pStyle w:val="a3"/>
      </w:pPr>
      <w:r>
        <w:t>7. При возникновении у плательщиков-организаций в течение налогового периода права на применение налоговой льготы по налогу на недвижимость льгота предоставляется</w:t>
      </w:r>
      <w:r>
        <w:t xml:space="preserve"> с квартала, следующего за кварталом, в котором возникло право на льготу, а при утрате в течение года права на льготу исчисление и уплата налога на недвижимость производятся начиная с квартала, следующего за кварталом, в котором такое право утрачено. При э</w:t>
      </w:r>
      <w:r>
        <w:t>том кварталом, в котором утрачено право на льготу, является квартал, на который приходится последний день действия льготы.</w:t>
      </w:r>
    </w:p>
    <w:p w14:paraId="5B91B3EC" w14:textId="77777777" w:rsidR="00000000" w:rsidRDefault="0050258C">
      <w:pPr>
        <w:pStyle w:val="a3"/>
      </w:pPr>
      <w:r>
        <w:t>При возникновении у плательщиков-организаций в течение налогового периода права на освобождение от налога на недвижимость годовая сум</w:t>
      </w:r>
      <w:r>
        <w:t>ма налога на недвижимость уменьшается на суммы налога на недвижимость, исчисленные исходя из остаточной стоимости или стоимости, отраженной в бухгалтерском учете (в книге учета доходов и расходов организаций и индивидуальных предпринимателей, применяющих у</w:t>
      </w:r>
      <w:r>
        <w:t>прощенную систему налогообложения), капитальных строений (зданий, сооружений), их частей на 1 января налогового периода (при возникновении в течение налогового периода объектов налогообложения на иную дату – на 1-е число первого месяца квартала, следующего</w:t>
      </w:r>
      <w:r>
        <w:t xml:space="preserve"> за кварталом, в котором имело место возникновение объектов налогообложения) и ставки налога на недвижимость, рассчитываемой на основании годовой ставки пропорционально числу полных кварталов, оставшихся до окончания текущего налогового периода.</w:t>
      </w:r>
    </w:p>
    <w:p w14:paraId="7FB05426" w14:textId="77777777" w:rsidR="00000000" w:rsidRDefault="0050258C">
      <w:pPr>
        <w:pStyle w:val="a3"/>
      </w:pPr>
      <w:r>
        <w:t>При утрате</w:t>
      </w:r>
      <w:r>
        <w:t xml:space="preserve"> права на освобождение от налога на недвижимость годовая сумма налога на недвижимость увеличивается на суммы налога на недвижимость, исчисленные исходя из остаточной стоимости или стоимости, отраженной в бухгалтерском учете (в книге учета доходов и расходо</w:t>
      </w:r>
      <w:r>
        <w:t>в организаций и индивидуальных предпринимателей, применяющих упрощенную систему налогообложения), капитальных строений (зданий, сооружений), их частей на 1 января текущего налогового периода (при возникновении в течение налогового периода объектов налогооб</w:t>
      </w:r>
      <w:r>
        <w:t>ложения на иную дату – на 1-е число первого месяца квартала, следующего за кварталом, в котором имело место возникновение объектов налогообложения) и ставки налога на недвижимость, рассчитываемой на основании годовой ставки пропорционально числу полных ква</w:t>
      </w:r>
      <w:r>
        <w:t>рталов, оставшихся до окончания текущего налогового периода.</w:t>
      </w:r>
    </w:p>
    <w:p w14:paraId="2A9939D4" w14:textId="77777777" w:rsidR="00000000" w:rsidRDefault="0050258C">
      <w:pPr>
        <w:pStyle w:val="a3"/>
      </w:pPr>
      <w:r>
        <w:t xml:space="preserve">8. Вновь зарегистрированным плательщиком-организацией в текущем налоговом периоде исчисление налога на недвижимость производится с 1-го числа первого месяца квартала, следующего за кварталом, на </w:t>
      </w:r>
      <w:r>
        <w:t xml:space="preserve">который приходится дата государственной регистрации организации, исходя из остаточной стоимости или стоимости, отраженной в бухгалтерском учете (в книге учета доходов и расходов организаций и индивидуальных предпринимателей, применяющих упрощенную систему </w:t>
      </w:r>
      <w:r>
        <w:t>налогообложения), капитальных строений (зданий, сооружений), их частей на 1-е число первого месяца квартала, следующего за кварталом, на который приходится дата государственной регистрации организации, и ставки налога на недвижимость, рассчитываемой на осн</w:t>
      </w:r>
      <w:r>
        <w:t>овании годовой ставки пропорционально числу полных кварталов, оставшихся до окончания текущего налогового периода.</w:t>
      </w:r>
    </w:p>
    <w:p w14:paraId="534C55F4" w14:textId="77777777" w:rsidR="00000000" w:rsidRDefault="0050258C">
      <w:pPr>
        <w:pStyle w:val="a3"/>
      </w:pPr>
      <w:r>
        <w:t>9. При переходе организацией, применяющей особый режим налогообложения, не предусматривающий исчисление и уплату налога на недвижимость, в те</w:t>
      </w:r>
      <w:r>
        <w:t>чение налогового периода на общий порядок налогообложения либо на особый режим налогообложения, предусматривающий исчисление и уплату налога на недвижимость, с 1-го числа первого месяца квартала исчисление налога на недвижимость производится с 1-го числа п</w:t>
      </w:r>
      <w:r>
        <w:t>ервого месяца квартала, с которого организацией осуществлен переход на применение общего порядка налогообложения либо особого режима налогообложения, предусматривающего исчисление и уплату налога на недвижимость, исходя из остаточной стоимости или стоимост</w:t>
      </w:r>
      <w:r>
        <w:t>и, отраженной в бухгалтерском учете, капитальных строений (зданий, сооружений), их частей на эту дату и ставки налога на недвижимость, рассчитываемой на основании годовой ставки пропорционально числу полных кварталов, оставшихся до окончания текущего налог</w:t>
      </w:r>
      <w:r>
        <w:t>ового периода.</w:t>
      </w:r>
    </w:p>
    <w:p w14:paraId="328A469C" w14:textId="77777777" w:rsidR="00000000" w:rsidRDefault="0050258C">
      <w:pPr>
        <w:pStyle w:val="a3"/>
      </w:pPr>
      <w:r>
        <w:t>При переходе организацией, применяющей особый режим налогообложения, не предусматривающий исчисление и уплату налога на недвижимость, в течение налогового периода на общий порядок налогообложения либо на особый режим налогообложения, предусм</w:t>
      </w:r>
      <w:r>
        <w:t>атривающий исчисление и уплату налога на недвижимость, с иной даты исчисление налога на недвижимость производится с 1-го числа первого месяца квартала, следующего за кварталом, в котором организацией начал применяться общий порядок налогообложения либо осо</w:t>
      </w:r>
      <w:r>
        <w:t>бый режим налогообложения, предусматривающий исчисление и уплату налога на недвижимость, исходя из остаточной стоимости или стоимости, отраженной в бухгалтерском учете, капитальных строений (зданий, сооружений), их частей на эту дату и ставки налога на нед</w:t>
      </w:r>
      <w:r>
        <w:t>вижимость, рассчитываемой на основании годовой ставки пропорционально числу полных кварталов, оставшихся до окончания текущего налогового периода.</w:t>
      </w:r>
    </w:p>
    <w:p w14:paraId="7DC3A7C2" w14:textId="77777777" w:rsidR="00000000" w:rsidRDefault="0050258C">
      <w:pPr>
        <w:pStyle w:val="a3"/>
      </w:pPr>
      <w:r>
        <w:t>При переходе организации, применяющей общий порядок налогообложения либо особый режим налогообложения, предус</w:t>
      </w:r>
      <w:r>
        <w:t>матривающий исчисление и уплату налога на недвижимость, на особый режим налогообложения, не предусматривающий исчисление и уплату налога на недвижимость, исчисление налога на недвижимость плательщиками-организациями прекращается с 1-го числа первого месяца</w:t>
      </w:r>
      <w:r>
        <w:t xml:space="preserve"> квартала, с которого организацией начал применяться особый режим налогообложения, не предусматривающий исчисление и уплату налога на недвижимость.</w:t>
      </w:r>
    </w:p>
    <w:p w14:paraId="5607BC8E" w14:textId="77777777" w:rsidR="00000000" w:rsidRDefault="0050258C">
      <w:pPr>
        <w:pStyle w:val="a3"/>
      </w:pPr>
      <w:r>
        <w:t>10. Исчисление плательщиками-организациями налога на недвижимость по имуществу, оказавшемуся в излишке по ре</w:t>
      </w:r>
      <w:r>
        <w:t>зультатам инвентаризации и признаваемому для целей исчисления налога на недвижимость капитальными строениями (зданиями, сооружениями), их частями, производится начиная с 1-го числа первого месяца квартала, следующего за кварталом, на который приходится дат</w:t>
      </w:r>
      <w:r>
        <w:t>а приобретения, получения или создания такого имущества, подтвержденная документально, но не ранее 1-го числа первого месяца квартала, следующего за кварталом, на который приходится дата начала исчисления трехлетнего периода, предшествующего дате выявления</w:t>
      </w:r>
      <w:r>
        <w:t xml:space="preserve"> по результатам инвентаризации излишков соответствующих капитальных строений (зданий, сооружений), их частей.</w:t>
      </w:r>
    </w:p>
    <w:p w14:paraId="01D96FD4" w14:textId="77777777" w:rsidR="00000000" w:rsidRDefault="0050258C">
      <w:pPr>
        <w:pStyle w:val="a3"/>
      </w:pPr>
      <w:r>
        <w:t>При отсутствии возможности подтвердить документально дату приобретения, получения или создания капитальных строений (зданий, сооружений), их часте</w:t>
      </w:r>
      <w:r>
        <w:t>й, оказавшихся в излишке по результатам инвентаризации, исчисление налога на недвижимость организациями по таким объектам производится с 1-го числа первого месяца квартала, следующего за кварталом, на который приходится дата начала исчисления трехлетнего п</w:t>
      </w:r>
      <w:r>
        <w:t>ериода, предшествующего дате выявления по результатам инвентаризации излишков соответствующих капитальных строений (зданий, сооружений), их частей.</w:t>
      </w:r>
    </w:p>
    <w:p w14:paraId="0DA3BC22" w14:textId="77777777" w:rsidR="00000000" w:rsidRDefault="0050258C">
      <w:pPr>
        <w:pStyle w:val="a3"/>
      </w:pPr>
      <w:r>
        <w:t xml:space="preserve">11. Налог на недвижимость плательщикам – физическим лицам исчисляется налоговым органом отдельно по каждому </w:t>
      </w:r>
      <w:r>
        <w:t>объекту налогообложения, принадлежащему плательщику – физическому лицу.</w:t>
      </w:r>
    </w:p>
    <w:p w14:paraId="5D752CF5" w14:textId="77777777" w:rsidR="00000000" w:rsidRDefault="0050258C">
      <w:pPr>
        <w:pStyle w:val="a3"/>
      </w:pPr>
      <w:r>
        <w:t>12. Основаниями для исчисления налога на недвижимость плательщикам – физическим лицам являются:</w:t>
      </w:r>
    </w:p>
    <w:p w14:paraId="734AA438" w14:textId="77777777" w:rsidR="00000000" w:rsidRDefault="0050258C">
      <w:pPr>
        <w:pStyle w:val="a3"/>
      </w:pPr>
      <w:r>
        <w:t xml:space="preserve">сведения, представленные в налоговые органы в соответствии со </w:t>
      </w:r>
      <w:hyperlink r:id="rId632" w:history="1">
        <w:r>
          <w:rPr>
            <w:rStyle w:val="a4"/>
          </w:rPr>
          <w:t>статьей 85 настоящего Кодекса</w:t>
        </w:r>
      </w:hyperlink>
      <w:r>
        <w:t>;</w:t>
      </w:r>
    </w:p>
    <w:p w14:paraId="118AE3CB" w14:textId="77777777" w:rsidR="00000000" w:rsidRDefault="0050258C">
      <w:pPr>
        <w:pStyle w:val="a3"/>
      </w:pPr>
      <w:r>
        <w:t>сведения местных исполнительных и распорядительных органов о приемке в эксплуатацию финансируемых физическими лицами законченных возведением одноквартирных жилых домов, квартир в блокированных жилых домах, нежилых построек;</w:t>
      </w:r>
    </w:p>
    <w:p w14:paraId="1851A882" w14:textId="77777777" w:rsidR="00000000" w:rsidRDefault="0050258C">
      <w:pPr>
        <w:pStyle w:val="a3"/>
      </w:pPr>
      <w:r>
        <w:t>сведения дачных и гаражных коопе</w:t>
      </w:r>
      <w:r>
        <w:t>ративов о приемке в эксплуатацию дач и гаражей, законченных возведением;</w:t>
      </w:r>
    </w:p>
    <w:p w14:paraId="0FBA3AD4" w14:textId="77777777" w:rsidR="00000000" w:rsidRDefault="0050258C">
      <w:pPr>
        <w:pStyle w:val="a3"/>
      </w:pPr>
      <w:r>
        <w:t>сведения садоводческих товариществ о законченных возведением садовых домиках, в отношении которых ими выдана справка для государственной регистрации;</w:t>
      </w:r>
    </w:p>
    <w:p w14:paraId="766F81F2" w14:textId="77777777" w:rsidR="00000000" w:rsidRDefault="0050258C">
      <w:pPr>
        <w:pStyle w:val="a3"/>
      </w:pPr>
      <w:r>
        <w:t>копии актов приема-передачи с при</w:t>
      </w:r>
      <w:r>
        <w:t>ложением договоров финансовой аренды (лизинга), предусматривающих выкуп одноквартирного жилого дома или квартиры, заключенных организациями или индивидуальными предпринимателями с физическими лицами;</w:t>
      </w:r>
    </w:p>
    <w:p w14:paraId="2ED92431" w14:textId="77777777" w:rsidR="00000000" w:rsidRDefault="0050258C">
      <w:pPr>
        <w:pStyle w:val="a3"/>
      </w:pPr>
      <w:r>
        <w:t>копии актов приема-передачи с приложением договоров фина</w:t>
      </w:r>
      <w:r>
        <w:t>нсовой аренды (лизинга), согласно которым физическим лицам, выступающим при заключении договора в качестве индивидуального предпринимателя, предоставлены капитальные строения (здания, сооружения), их части в финансовую аренду (лизинг), определяемую в соотв</w:t>
      </w:r>
      <w:r>
        <w:t>етствии с законодательством как финансовый лизинг, если по условиям договоров финансовой аренды (лизинга) эти объекты не находятся на балансе организаций-лизингодателей;</w:t>
      </w:r>
    </w:p>
    <w:p w14:paraId="5B4E2844" w14:textId="77777777" w:rsidR="00000000" w:rsidRDefault="0050258C">
      <w:pPr>
        <w:pStyle w:val="a3"/>
      </w:pPr>
      <w:r>
        <w:t>копии актов приема-передачи с приложением договоров, согласно которым капитальные стро</w:t>
      </w:r>
      <w:r>
        <w:t>ения (здания, сооружения), их части переданы физическим лицом организациям в аренду (финансовую аренду (лизинг)), иное возмездное или безвозмездное пользование;</w:t>
      </w:r>
    </w:p>
    <w:p w14:paraId="606BA8F2" w14:textId="77777777" w:rsidR="00000000" w:rsidRDefault="0050258C">
      <w:pPr>
        <w:pStyle w:val="a3"/>
      </w:pPr>
      <w:r>
        <w:t>документы или сведения государственных органов, организаций, подтверждающие факт гибели или уни</w:t>
      </w:r>
      <w:r>
        <w:t>чтожения объекта налогообложения;</w:t>
      </w:r>
    </w:p>
    <w:p w14:paraId="1D3D2980" w14:textId="77777777" w:rsidR="00000000" w:rsidRDefault="0050258C">
      <w:pPr>
        <w:pStyle w:val="a3"/>
      </w:pPr>
      <w:r>
        <w:t>иные документы или сведения, представленные плательщиком, государственными органами, организациями или индивидуальными предпринимателями.</w:t>
      </w:r>
    </w:p>
    <w:p w14:paraId="4E6DE851" w14:textId="77777777" w:rsidR="00000000" w:rsidRDefault="0050258C">
      <w:pPr>
        <w:pStyle w:val="a3"/>
      </w:pPr>
      <w:r>
        <w:t xml:space="preserve">13. При возникновении у плательщика – физического лица в течение налогового периода </w:t>
      </w:r>
      <w:r>
        <w:t>объекта налогообложения налог на недвижимость такому физическому лицу исчисляется налоговым органом с 1-го числа месяца, следующего за месяцем, в котором:</w:t>
      </w:r>
    </w:p>
    <w:p w14:paraId="69765CF1" w14:textId="77777777" w:rsidR="00000000" w:rsidRDefault="0050258C">
      <w:pPr>
        <w:pStyle w:val="a3"/>
      </w:pPr>
      <w:r>
        <w:t>возникло право собственности на объект налогообложения;</w:t>
      </w:r>
    </w:p>
    <w:p w14:paraId="7CD86A81" w14:textId="77777777" w:rsidR="00000000" w:rsidRDefault="0050258C">
      <w:pPr>
        <w:pStyle w:val="a3"/>
      </w:pPr>
      <w:r>
        <w:t>открыто наследство на объект налогообложения;</w:t>
      </w:r>
    </w:p>
    <w:p w14:paraId="157AD8B8" w14:textId="77777777" w:rsidR="00000000" w:rsidRDefault="0050258C">
      <w:pPr>
        <w:pStyle w:val="a3"/>
      </w:pPr>
      <w:r>
        <w:t>приобретено (получено, возведено) капитальное строение (здание, сооружение), его часть, не завершенные строительством;</w:t>
      </w:r>
    </w:p>
    <w:p w14:paraId="24D8B614" w14:textId="77777777" w:rsidR="00000000" w:rsidRDefault="0050258C">
      <w:pPr>
        <w:pStyle w:val="a3"/>
      </w:pPr>
      <w:r>
        <w:t>получено от организации (лизингодателя) по договору финансовой аренды (лизинга) физическим лицом (лизингополучателем), выступающим при з</w:t>
      </w:r>
      <w:r>
        <w:t>аключении договора в качестве индивидуального предпринимателя, капитальное строение (здание, сооружение), его часть;</w:t>
      </w:r>
    </w:p>
    <w:p w14:paraId="28CDEFB0" w14:textId="77777777" w:rsidR="00000000" w:rsidRDefault="0050258C">
      <w:pPr>
        <w:pStyle w:val="a3"/>
      </w:pPr>
      <w:r>
        <w:t>получен в финансовую аренду (лизинг) от организации или индивидуального предпринимателя (лизингодателей) по договору финансовой аренды (лиз</w:t>
      </w:r>
      <w:r>
        <w:t>инга) физическим лицом (лизингодателем), не выступающим при заключении договора в качестве индивидуального предпринимателя, одноквартирный жилой дом или квартира;</w:t>
      </w:r>
    </w:p>
    <w:p w14:paraId="7F710548" w14:textId="77777777" w:rsidR="00000000" w:rsidRDefault="0050258C">
      <w:pPr>
        <w:pStyle w:val="a3"/>
      </w:pPr>
      <w:r>
        <w:t>прекращено право хозяйственного ведения или оперативного управления, прекращен или расторгнут</w:t>
      </w:r>
      <w:r>
        <w:t xml:space="preserve"> договор аренды, иного возмездного или безвозмездного пользования в отношении капитального строения (здания, сооружения), его части, ранее переданных физическим лицом организации.</w:t>
      </w:r>
    </w:p>
    <w:p w14:paraId="2DE48CE6" w14:textId="77777777" w:rsidR="00000000" w:rsidRDefault="0050258C">
      <w:pPr>
        <w:pStyle w:val="a3"/>
      </w:pPr>
      <w:r>
        <w:t>Для целей настоящей главы датой передачи объекта налогообложения в финансову</w:t>
      </w:r>
      <w:r>
        <w:t>ю аренду (лизинг) признается дата составления акта приемки-передачи предмета лизинга.</w:t>
      </w:r>
    </w:p>
    <w:p w14:paraId="33FE2334" w14:textId="77777777" w:rsidR="00000000" w:rsidRDefault="0050258C">
      <w:pPr>
        <w:pStyle w:val="a3"/>
      </w:pPr>
      <w:r>
        <w:t>14. Исчисление налога на недвижимость плательщику – физическому лицу прекращается с 1-го числа месяца, следующего за месяцем в котором:</w:t>
      </w:r>
    </w:p>
    <w:p w14:paraId="37995EF4" w14:textId="77777777" w:rsidR="00000000" w:rsidRDefault="0050258C">
      <w:pPr>
        <w:pStyle w:val="a3"/>
      </w:pPr>
      <w:r>
        <w:t xml:space="preserve">прекращено право собственности на </w:t>
      </w:r>
      <w:r>
        <w:t>объект налогообложения;</w:t>
      </w:r>
    </w:p>
    <w:p w14:paraId="11DC810C" w14:textId="77777777" w:rsidR="00000000" w:rsidRDefault="0050258C">
      <w:pPr>
        <w:pStyle w:val="a3"/>
      </w:pPr>
      <w:r>
        <w:t>зарегистрировано право собственности на объект налогообложения, принятый по наследству, законченный возведением или принятый в эксплуатацию;</w:t>
      </w:r>
    </w:p>
    <w:p w14:paraId="534F6AFF" w14:textId="77777777" w:rsidR="00000000" w:rsidRDefault="0050258C">
      <w:pPr>
        <w:pStyle w:val="a3"/>
      </w:pPr>
      <w:r>
        <w:t>расторгнут договор финансовой аренды (лизинга), заключенный между организацией и физическим</w:t>
      </w:r>
      <w:r>
        <w:t xml:space="preserve"> лицом, выступающим при заключении договора в качестве индивидуального предпринимателя;</w:t>
      </w:r>
    </w:p>
    <w:p w14:paraId="28C896F9" w14:textId="77777777" w:rsidR="00000000" w:rsidRDefault="0050258C">
      <w:pPr>
        <w:pStyle w:val="a3"/>
      </w:pPr>
      <w:r>
        <w:t>расторгнут договор финансовой аренды (лизинга), не завершившийся выкупом одноквартирного жилого дома или квартиры, или в такой договор внесены изменения, исключающие ус</w:t>
      </w:r>
      <w:r>
        <w:t>ловие выкупа физическим лицом, не выступающим при заключении договора в качестве индивидуального предпринимателя, такого предмета лизинга у организации или индивидуального предпринимателя;</w:t>
      </w:r>
    </w:p>
    <w:p w14:paraId="32549C3C" w14:textId="77777777" w:rsidR="00000000" w:rsidRDefault="0050258C">
      <w:pPr>
        <w:pStyle w:val="a3"/>
      </w:pPr>
      <w:r>
        <w:t>объект налогообложения передан собственником в хозяйственное ведени</w:t>
      </w:r>
      <w:r>
        <w:t>е или оперативное управление, аренду, иное возмездное или безвозмездное пользование организации;</w:t>
      </w:r>
    </w:p>
    <w:p w14:paraId="72FA721A" w14:textId="77777777" w:rsidR="00000000" w:rsidRDefault="0050258C">
      <w:pPr>
        <w:pStyle w:val="a3"/>
      </w:pPr>
      <w:r>
        <w:t>наступила смерть физического лица, которому принадлежал объект налогообложения, или такое лицо было объявлено умершим;</w:t>
      </w:r>
    </w:p>
    <w:p w14:paraId="0CF83427" w14:textId="77777777" w:rsidR="00000000" w:rsidRDefault="0050258C">
      <w:pPr>
        <w:pStyle w:val="a3"/>
      </w:pPr>
      <w:r>
        <w:t>объект налогообложения прекратил свое су</w:t>
      </w:r>
      <w:r>
        <w:t>ществование в результате гибели или уничтожения такого объекта.</w:t>
      </w:r>
    </w:p>
    <w:p w14:paraId="28F57471" w14:textId="77777777" w:rsidR="00000000" w:rsidRDefault="0050258C">
      <w:pPr>
        <w:pStyle w:val="a3"/>
      </w:pPr>
      <w:r>
        <w:t>15. При возникновении у плательщика – физического лица права на применение налоговой льготы по налогу на недвижимость льгота предоставляется с 1-го числа месяца, в котором возникло право на ль</w:t>
      </w:r>
      <w:r>
        <w:t>готу, а при утрате права на льготу уплата налога на недвижимость производится начиная с 1-го числа месяца, следующего за месяцем, в котором такое право утрачено.</w:t>
      </w:r>
    </w:p>
    <w:p w14:paraId="6B80D656" w14:textId="77777777" w:rsidR="00000000" w:rsidRDefault="0050258C">
      <w:pPr>
        <w:pStyle w:val="a3"/>
      </w:pPr>
      <w:r>
        <w:t>Льгота по налогу на недвижимость предоставляется налоговым органом на основании представленных</w:t>
      </w:r>
      <w:r>
        <w:t xml:space="preserve"> плательщиком документов, подтверждающих право на такое освобождение, а также на основании имеющихся в налоговом органе сведений, представленных государственными органами, организациями или иными лицами в порядке, установленном законодательством.</w:t>
      </w:r>
    </w:p>
    <w:p w14:paraId="48AB7F6D" w14:textId="77777777" w:rsidR="00000000" w:rsidRDefault="0050258C">
      <w:pPr>
        <w:pStyle w:val="a3"/>
      </w:pPr>
      <w:r>
        <w:t>16. В слу</w:t>
      </w:r>
      <w:r>
        <w:t>чае, если объект налогообложения находится:</w:t>
      </w:r>
    </w:p>
    <w:p w14:paraId="76445EDF" w14:textId="77777777" w:rsidR="00000000" w:rsidRDefault="0050258C">
      <w:pPr>
        <w:pStyle w:val="a3"/>
      </w:pPr>
      <w:r>
        <w:t>в общей долевой собственности – налог на недвижимость физическим лицам исчисляется каждому из участников долевой собственности пропорционально его доле в праве собственности на такой объект налогообложения;</w:t>
      </w:r>
    </w:p>
    <w:p w14:paraId="37F88EE4" w14:textId="77777777" w:rsidR="00000000" w:rsidRDefault="0050258C">
      <w:pPr>
        <w:pStyle w:val="a3"/>
      </w:pPr>
      <w:r>
        <w:t>в общ</w:t>
      </w:r>
      <w:r>
        <w:t>ей совместной собственности – налог на недвижимость исчисляется физическому лицу, на которое оформлено свидетельство (удостоверение) о государственной регистрации или иные документы, подтверждающие государственную регистрацию, возникновение права собственн</w:t>
      </w:r>
      <w:r>
        <w:t>ости на такое имущество.</w:t>
      </w:r>
    </w:p>
    <w:p w14:paraId="558EA0A9" w14:textId="77777777" w:rsidR="00000000" w:rsidRDefault="0050258C">
      <w:pPr>
        <w:pStyle w:val="a3"/>
      </w:pPr>
      <w:r>
        <w:t>Если право собственности на объект налогообложения в установленном порядке не зарегистрировано, налог на недвижимость исчисляется физическому лицу, в чьем владении, пользовании или собственности находится земельный участок, на котором расположен такой объе</w:t>
      </w:r>
      <w:r>
        <w:t>кт налогообложения.</w:t>
      </w:r>
    </w:p>
    <w:p w14:paraId="5BB65972" w14:textId="77777777" w:rsidR="00000000" w:rsidRDefault="0050258C">
      <w:pPr>
        <w:pStyle w:val="a3"/>
      </w:pPr>
      <w:r>
        <w:t xml:space="preserve">161. Для целей настоящей главы определение вида капитального строения, возводимого физическим лицом и не завершенного строительством, или капитального строения (здания, сооружения), конкретный вид которого не указан в сведениях единого </w:t>
      </w:r>
      <w:r>
        <w:t>государственного регистра недвижимого имущества, прав на него и сделок с ним, производится исходя из имеющихся в налоговом органе сведений о целевом назначении земельного участка, на котором располагается такое капитальное строение.</w:t>
      </w:r>
    </w:p>
    <w:p w14:paraId="7D925363" w14:textId="77777777" w:rsidR="00000000" w:rsidRDefault="0050258C">
      <w:pPr>
        <w:pStyle w:val="a3"/>
      </w:pPr>
      <w:r>
        <w:t>17. В случае, если за п</w:t>
      </w:r>
      <w:r>
        <w:t>редшествующие налоговые периоды плательщику – физическому лицу не был исчислен налог на недвижимость, исчисление такого налога допускается не более чем за три календарных года, предшествующих году, в котором производится такое исчисление.</w:t>
      </w:r>
    </w:p>
    <w:p w14:paraId="7195E929" w14:textId="77777777" w:rsidR="00000000" w:rsidRDefault="0050258C">
      <w:pPr>
        <w:pStyle w:val="a3"/>
      </w:pPr>
      <w:r>
        <w:t>18. Организации и</w:t>
      </w:r>
      <w:r>
        <w:t>ли индивидуальные предприниматели предоставляют в налоговый орган по месту постановки на учет копии следующих документов:</w:t>
      </w:r>
    </w:p>
    <w:p w14:paraId="1F1EAED3" w14:textId="77777777" w:rsidR="00000000" w:rsidRDefault="0050258C">
      <w:pPr>
        <w:pStyle w:val="a3"/>
      </w:pPr>
      <w:r>
        <w:t>акта приемки-передачи с приложением договора финансовой аренды (лизинга), согласно которому организацией предоставляются физическим ли</w:t>
      </w:r>
      <w:r>
        <w:t>цам, выступающим при заключении договора в качестве индивидуального предпринимателя, капитальные строения (здания, сооружения), их части в финансовую аренду (лизинг), определяемую в соответствии с законодательством как финансовый лизинг, если по условиям д</w:t>
      </w:r>
      <w:r>
        <w:t>оговора финансовой аренды (лизинга) эти объекты не находятся на балансе организаций-лизингодателей, – в течение тридцати календарных дней со дня составления такого акта, а также расторжения договора финансовой аренды (лизинга);</w:t>
      </w:r>
    </w:p>
    <w:p w14:paraId="7725A1E6" w14:textId="77777777" w:rsidR="00000000" w:rsidRDefault="0050258C">
      <w:pPr>
        <w:pStyle w:val="a3"/>
      </w:pPr>
      <w:r>
        <w:t>акта приемки-передачи с прил</w:t>
      </w:r>
      <w:r>
        <w:t>ожением договора аренды капитального строения (здания, сооружения), его части, иного возмездного или безвозмездного пользования, заключенного организацией с физическим лицом, – в течение тридцати календарных дней со дня составления такого акта, а также рас</w:t>
      </w:r>
      <w:r>
        <w:t>торжения договора аренды;</w:t>
      </w:r>
    </w:p>
    <w:p w14:paraId="79C0FF2B" w14:textId="77777777" w:rsidR="00000000" w:rsidRDefault="0050258C">
      <w:pPr>
        <w:pStyle w:val="a3"/>
      </w:pPr>
      <w:r>
        <w:t xml:space="preserve">акта приемки-передачи с приложением договора финансовой аренды (лизинга), предусматривающего выкуп физическим лицом одноквартирного жилого дома или квартиры, в случае заключения такого договора, а также договора финансовой аренды </w:t>
      </w:r>
      <w:r>
        <w:t>(лизинга), предусматривающего выкуп физическим лицом одноквартирного жилого дома или квартиры, если такой договор не завершился выкупом предмета лизинга или в указанный договор были внесены изменения, исключающие условие выкупа предмета лизинга, – в течени</w:t>
      </w:r>
      <w:r>
        <w:t>е тридцати календарных дней со дня составления такого акта, расторжения договора финансовой аренды (лизинга) или внесения в него указанных изменений;</w:t>
      </w:r>
    </w:p>
    <w:p w14:paraId="7C0A1652" w14:textId="77777777" w:rsidR="00000000" w:rsidRDefault="0050258C">
      <w:pPr>
        <w:pStyle w:val="a3"/>
      </w:pPr>
      <w:r>
        <w:t>дополнительного соглашения к договору финансовой аренды (лизинга), договору аренды капитального строения (</w:t>
      </w:r>
      <w:r>
        <w:t>здания, сооружения), его части, иного возмездного или безвозмездного пользования, указанным в абзацах втором–четвертом настоящего пункта, – в течение тридцати календарных дней со дня составления такого дополнительного соглашения.</w:t>
      </w:r>
    </w:p>
    <w:p w14:paraId="2A0731D0" w14:textId="77777777" w:rsidR="00000000" w:rsidRDefault="0050258C">
      <w:pPr>
        <w:pStyle w:val="a3"/>
      </w:pPr>
      <w:r>
        <w:t xml:space="preserve">19. Ежегодно не позднее 1 </w:t>
      </w:r>
      <w:r>
        <w:t>марта в налоговый орган по месту нахождения объектов недвижимости представляются по установленной форме сведения о:</w:t>
      </w:r>
    </w:p>
    <w:p w14:paraId="710ED34C" w14:textId="77777777" w:rsidR="00000000" w:rsidRDefault="0050258C">
      <w:pPr>
        <w:pStyle w:val="a3"/>
      </w:pPr>
      <w:r>
        <w:t>принятых в эксплуатацию гаражах, законченных возведением, – гаражными кооперативами;</w:t>
      </w:r>
    </w:p>
    <w:p w14:paraId="60CD0989" w14:textId="77777777" w:rsidR="00000000" w:rsidRDefault="0050258C">
      <w:pPr>
        <w:pStyle w:val="a3"/>
      </w:pPr>
      <w:r>
        <w:t>принятых в эксплуатацию дачах, законченных возведением,</w:t>
      </w:r>
      <w:r>
        <w:t xml:space="preserve"> – дачными кооперативами;</w:t>
      </w:r>
    </w:p>
    <w:p w14:paraId="34F3C195" w14:textId="77777777" w:rsidR="00000000" w:rsidRDefault="0050258C">
      <w:pPr>
        <w:pStyle w:val="a3"/>
      </w:pPr>
      <w:r>
        <w:t>принятых в эксплуатацию финансируемых физическими лицами законченных возведением одноквартирных жилых домах, квартирах в блокированных жилых домах – местными исполнительными и распорядительными органами;</w:t>
      </w:r>
    </w:p>
    <w:p w14:paraId="065651CA" w14:textId="77777777" w:rsidR="00000000" w:rsidRDefault="0050258C">
      <w:pPr>
        <w:pStyle w:val="a3"/>
      </w:pPr>
      <w:r>
        <w:t>законченных возведением са</w:t>
      </w:r>
      <w:r>
        <w:t>довых домиках – садоводческими товариществами.</w:t>
      </w:r>
    </w:p>
    <w:p w14:paraId="388C71FF" w14:textId="77777777" w:rsidR="00000000" w:rsidRDefault="0050258C">
      <w:pPr>
        <w:pStyle w:val="a3"/>
      </w:pPr>
      <w:r>
        <w:t>Сведения, указанные в части первой настоящего пункта, представляются в отношении объектов недвижимости, принятых в эксплуатацию или законченных возведением начиная с 1 января 2019 года.</w:t>
      </w:r>
    </w:p>
    <w:p w14:paraId="7EFE25A4" w14:textId="77777777" w:rsidR="00000000" w:rsidRDefault="0050258C">
      <w:pPr>
        <w:pStyle w:val="a3"/>
      </w:pPr>
      <w:r>
        <w:t>20. Ежеквартально не по</w:t>
      </w:r>
      <w:r>
        <w:t>зднее 15-го числа месяца, следующего за отчетным кварталом, в налоговые органы по месту нахождения объектов недвижимости районными, городскими (городов районного подчинения) исполнительными комитетами представляются сведения о зарегистрированных в порядке,</w:t>
      </w:r>
      <w:r>
        <w:t xml:space="preserve"> установленном Президентом Республики Беларусь, договорах об отчуждении жилых домов (долей в праве собственности на них), находящихся в сельской местности и эксплуатируемых до 8 мая 2003 г. (в отношении зарегистрированных ими и сельскими (поселковыми) испо</w:t>
      </w:r>
      <w:r>
        <w:t>лнительными комитетами), в электронном виде по установленной форме.</w:t>
      </w:r>
    </w:p>
    <w:p w14:paraId="76F6F4E5" w14:textId="77777777" w:rsidR="00000000" w:rsidRDefault="0050258C">
      <w:pPr>
        <w:pStyle w:val="a3"/>
      </w:pPr>
      <w:r>
        <w:t>Порядок и форма представления сведений, указанных в части первой настоящего пункта, утверждаются Министерством по налогам и сборам.</w:t>
      </w:r>
    </w:p>
    <w:p w14:paraId="7B1DD9D1" w14:textId="77777777" w:rsidR="00000000" w:rsidRDefault="0050258C">
      <w:pPr>
        <w:pStyle w:val="a3"/>
      </w:pPr>
      <w:r>
        <w:t>21. Ежегодно не позднее 1 марта года, следующего за отче</w:t>
      </w:r>
      <w:r>
        <w:t>тным, организациями в налоговый орган по месту постановки на учет представляются в электронном виде по установленной форме сведения о физических лицах, работающих в сельской местности.</w:t>
      </w:r>
    </w:p>
    <w:p w14:paraId="433A2508" w14:textId="77777777" w:rsidR="00000000" w:rsidRDefault="0050258C">
      <w:pPr>
        <w:pStyle w:val="a3"/>
      </w:pPr>
      <w:r>
        <w:t>Сведения, указанные в части первой настоящего пункта, представляются:</w:t>
      </w:r>
    </w:p>
    <w:p w14:paraId="28AB725C" w14:textId="77777777" w:rsidR="00000000" w:rsidRDefault="0050258C">
      <w:pPr>
        <w:pStyle w:val="a3"/>
      </w:pPr>
      <w:r>
        <w:t>о</w:t>
      </w:r>
      <w:r>
        <w:t>рганизациями (их структурными или обособленными подразделениями), расположенными в сельской местности и осуществляющими сельскохозяйственное производство;</w:t>
      </w:r>
    </w:p>
    <w:p w14:paraId="544EEDB7" w14:textId="77777777" w:rsidR="00000000" w:rsidRDefault="0050258C">
      <w:pPr>
        <w:pStyle w:val="a3"/>
      </w:pPr>
      <w:r>
        <w:t>расположенными в сельской местности и производящими сельскохозяйственную продукцию филиалами или иным</w:t>
      </w:r>
      <w:r>
        <w:t>и обособленными подразделениями организаций, приобретших в порядке, установленном законодательными актами, в результате реорганизации, приобретения (безвозмездной передачи) предприятия как имущественного комплекса права и обязанности убыточных сельскохозяй</w:t>
      </w:r>
      <w:r>
        <w:t>ственных организаций;</w:t>
      </w:r>
    </w:p>
    <w:p w14:paraId="73026B75" w14:textId="77777777" w:rsidR="00000000" w:rsidRDefault="0050258C">
      <w:pPr>
        <w:pStyle w:val="a3"/>
      </w:pPr>
      <w:r>
        <w:t>организациями (их структурными или обособленными подразделениями) здравоохранения, культуры, учреждениями (их структурными или обособленными подразделениями) образования и социальной защиты, расположенными в сельской местности.</w:t>
      </w:r>
    </w:p>
    <w:p w14:paraId="3EE14983" w14:textId="77777777" w:rsidR="00000000" w:rsidRDefault="0050258C">
      <w:pPr>
        <w:pStyle w:val="a3"/>
      </w:pPr>
      <w:r>
        <w:t>Порядо</w:t>
      </w:r>
      <w:r>
        <w:t>к и форма представления сведений, указанных в части первой настоящего пункта, утверждаются Министерством по налогам и сборам.</w:t>
      </w:r>
    </w:p>
    <w:p w14:paraId="63CDF08B" w14:textId="77777777" w:rsidR="00000000" w:rsidRDefault="0050258C">
      <w:pPr>
        <w:spacing w:after="240"/>
        <w:rPr>
          <w:rFonts w:eastAsia="Times New Roman"/>
        </w:rPr>
      </w:pPr>
    </w:p>
    <w:p w14:paraId="6E91E90C" w14:textId="77777777" w:rsidR="00000000" w:rsidRDefault="0050258C">
      <w:pPr>
        <w:jc w:val="center"/>
        <w:rPr>
          <w:rFonts w:eastAsia="Times New Roman"/>
        </w:rPr>
      </w:pPr>
      <w:r>
        <w:rPr>
          <w:rFonts w:eastAsia="Times New Roman"/>
          <w:b/>
          <w:bCs/>
        </w:rPr>
        <w:t>Статья 233.</w:t>
      </w:r>
      <w:r>
        <w:rPr>
          <w:rFonts w:eastAsia="Times New Roman"/>
        </w:rPr>
        <w:t xml:space="preserve"> Порядок и сроки представления налоговых деклараций (расчетов) и уплаты налога на недвижимость</w:t>
      </w:r>
    </w:p>
    <w:p w14:paraId="6EA6686B" w14:textId="77777777" w:rsidR="00000000" w:rsidRDefault="0050258C">
      <w:pPr>
        <w:rPr>
          <w:rFonts w:eastAsia="Times New Roman"/>
        </w:rPr>
      </w:pPr>
    </w:p>
    <w:p w14:paraId="0100C2D7" w14:textId="77777777" w:rsidR="00000000" w:rsidRDefault="0050258C">
      <w:pPr>
        <w:pStyle w:val="a3"/>
      </w:pPr>
      <w:r>
        <w:t>1. Плательщики-орга</w:t>
      </w:r>
      <w:r>
        <w:t>низации не позднее 20 марта текущего налогового периода представляют в налоговые органы по месту постановки на учет налоговые декларации (расчеты) по налогу на недвижимость.</w:t>
      </w:r>
    </w:p>
    <w:p w14:paraId="153F7039" w14:textId="77777777" w:rsidR="00000000" w:rsidRDefault="0050258C">
      <w:pPr>
        <w:pStyle w:val="a3"/>
      </w:pPr>
      <w:r>
        <w:t>2. Плательщиками-организациями, на которых распространяются положения абзацев втор</w:t>
      </w:r>
      <w:r>
        <w:t xml:space="preserve">ого и пятого пункта 3 </w:t>
      </w:r>
      <w:hyperlink r:id="rId633" w:history="1">
        <w:r>
          <w:rPr>
            <w:rStyle w:val="a4"/>
          </w:rPr>
          <w:t>статьи 230</w:t>
        </w:r>
      </w:hyperlink>
      <w:r>
        <w:t xml:space="preserve">, пунктов 4–8, частей второй и третьей пункта 9 </w:t>
      </w:r>
      <w:hyperlink r:id="rId634" w:history="1">
        <w:r>
          <w:rPr>
            <w:rStyle w:val="a4"/>
          </w:rPr>
          <w:t>статьи 232 настоящего Кодекса</w:t>
        </w:r>
      </w:hyperlink>
      <w:r>
        <w:t>, соответствую</w:t>
      </w:r>
      <w:r>
        <w:t>щие изменения и (или) дополнения вносятся в налоговые декларации (расчеты) по налогу на недвижимость либо налоговые декларации (расчеты) по налогу на недвижимость представляются не позднее 20-го числа третьего месяца квартала, следующего за кварталом, на к</w:t>
      </w:r>
      <w:r>
        <w:t xml:space="preserve">оторый приходится дата возникновения либо утраты оснований для применения положений абзацев второго и пятого пункта 3 </w:t>
      </w:r>
      <w:hyperlink r:id="rId635" w:history="1">
        <w:r>
          <w:rPr>
            <w:rStyle w:val="a4"/>
          </w:rPr>
          <w:t>статьи 230 настоящего Кодекса</w:t>
        </w:r>
      </w:hyperlink>
      <w:r>
        <w:t xml:space="preserve"> или в котором имели место обстоятельства,</w:t>
      </w:r>
      <w:r>
        <w:t xml:space="preserve"> указанные в пунктах 4–8, частей второй и третьей пункта 9 </w:t>
      </w:r>
      <w:hyperlink r:id="rId636" w:history="1">
        <w:r>
          <w:rPr>
            <w:rStyle w:val="a4"/>
          </w:rPr>
          <w:t>статьи 232 настоящего Кодекса</w:t>
        </w:r>
      </w:hyperlink>
      <w:r>
        <w:t xml:space="preserve"> соответственно.</w:t>
      </w:r>
    </w:p>
    <w:p w14:paraId="3DC10470" w14:textId="77777777" w:rsidR="00000000" w:rsidRDefault="0050258C">
      <w:pPr>
        <w:pStyle w:val="a3"/>
      </w:pPr>
      <w:r>
        <w:t>Плательщиками-организациями, на которых распространяются положения части первой пунк</w:t>
      </w:r>
      <w:r>
        <w:t xml:space="preserve">та 9 </w:t>
      </w:r>
      <w:hyperlink r:id="rId637" w:history="1">
        <w:r>
          <w:rPr>
            <w:rStyle w:val="a4"/>
          </w:rPr>
          <w:t>статьи 232 настоящего Кодекса</w:t>
        </w:r>
      </w:hyperlink>
      <w:r>
        <w:t xml:space="preserve">, налоговые декларации (расчеты) по налогу на недвижимость представляются не позднее 20-го числа третьего месяца квартала, с которого имел место переход с </w:t>
      </w:r>
      <w:r>
        <w:t>особого режима налогообложения, не предусматривающего исчисление и уплату налога на недвижимость, на общий порядок налогообложения либо на особый режим налогообложения, предусматривающий исчисление и уплату налога на недвижимость.</w:t>
      </w:r>
    </w:p>
    <w:p w14:paraId="30D417D7" w14:textId="77777777" w:rsidR="00000000" w:rsidRDefault="0050258C">
      <w:pPr>
        <w:pStyle w:val="a3"/>
      </w:pPr>
      <w:r>
        <w:t>3. Уплата налога на недвижимость производится плательщиками-организациями по их выбору один раз в год в размере исчисленной годовой суммы налога не позднее 22 марта налогового периода или ежеквартально не позднее 22-го числа третьего месяца каждого квартал</w:t>
      </w:r>
      <w:r>
        <w:t>а в размере одной четвертой исчисленной годовой суммы налога.</w:t>
      </w:r>
    </w:p>
    <w:p w14:paraId="53A3587D" w14:textId="77777777" w:rsidR="00000000" w:rsidRDefault="0050258C">
      <w:pPr>
        <w:pStyle w:val="a3"/>
      </w:pPr>
      <w:r>
        <w:t>4. Налог на недвижимость плательщиком – физическим лицом уплачивается на основании извещения налогового органа установленной формы, ежегодно вручаемого такому плательщику не позднее 1 сентября г</w:t>
      </w:r>
      <w:r>
        <w:t>ода, следующего за истекшим налоговым периодом.</w:t>
      </w:r>
    </w:p>
    <w:p w14:paraId="3C8694E4" w14:textId="77777777" w:rsidR="00000000" w:rsidRDefault="0050258C">
      <w:pPr>
        <w:pStyle w:val="a3"/>
      </w:pPr>
      <w:r>
        <w:t>В случае исчисления налога на недвижимость физическому лицу за предыдущие налоговые периоды по истечении установленного законодательством срока для вручения извещения такое извещение вручается в тридцатидневн</w:t>
      </w:r>
      <w:r>
        <w:t>ый срок со дня получения налоговым органом соответствующих сведений об объекте налогообложения.</w:t>
      </w:r>
    </w:p>
    <w:p w14:paraId="120AD4BC" w14:textId="77777777" w:rsidR="00000000" w:rsidRDefault="0050258C">
      <w:pPr>
        <w:pStyle w:val="a3"/>
      </w:pPr>
      <w:r>
        <w:t>Извещение вручается плательщику лично под роспись путем направления его посредством почтовой связи либо через личный кабинет плательщика.</w:t>
      </w:r>
    </w:p>
    <w:p w14:paraId="448FE4F9" w14:textId="77777777" w:rsidR="00000000" w:rsidRDefault="0050258C">
      <w:pPr>
        <w:pStyle w:val="a3"/>
      </w:pPr>
      <w:r>
        <w:t>Извещение считается вр</w:t>
      </w:r>
      <w:r>
        <w:t>ученным:</w:t>
      </w:r>
    </w:p>
    <w:p w14:paraId="5F4FF288" w14:textId="77777777" w:rsidR="00000000" w:rsidRDefault="0050258C">
      <w:pPr>
        <w:pStyle w:val="a3"/>
      </w:pPr>
      <w:r>
        <w:t>в день его вручения лично плательщику (его представителю) под роспись;</w:t>
      </w:r>
    </w:p>
    <w:p w14:paraId="19182F97" w14:textId="77777777" w:rsidR="00000000" w:rsidRDefault="0050258C">
      <w:pPr>
        <w:pStyle w:val="a3"/>
      </w:pPr>
      <w:r>
        <w:t>по истечении десяти календарных дней со дня направления его посредством почтовой связи, отправки через личный кабинет плательщика.</w:t>
      </w:r>
    </w:p>
    <w:p w14:paraId="4FE661B6" w14:textId="77777777" w:rsidR="00000000" w:rsidRDefault="0050258C">
      <w:pPr>
        <w:pStyle w:val="a3"/>
      </w:pPr>
      <w:r>
        <w:t>Учет извещений ведется в реестре по форме, ус</w:t>
      </w:r>
      <w:r>
        <w:t>танавливаемой Министерством по налогам и сборам.</w:t>
      </w:r>
    </w:p>
    <w:p w14:paraId="543F6340" w14:textId="77777777" w:rsidR="00000000" w:rsidRDefault="0050258C">
      <w:pPr>
        <w:pStyle w:val="a3"/>
      </w:pPr>
      <w:r>
        <w:t>5. Уплата налога на недвижимость плательщиками – физическими лицами производится:</w:t>
      </w:r>
    </w:p>
    <w:p w14:paraId="1ECF69D1" w14:textId="77777777" w:rsidR="00000000" w:rsidRDefault="0050258C">
      <w:pPr>
        <w:pStyle w:val="a3"/>
      </w:pPr>
      <w:r>
        <w:t>ежегодно не позднее 15 ноября года, следующего за истекшим налоговым периодом, – за истекший налоговый период. В случае вруче</w:t>
      </w:r>
      <w:r>
        <w:t>ния налоговыми органами извещения по истечении указанного срока уплаты налог подлежит уплате не позднее тридцати календарных дней со дня вручения извещения плательщику;</w:t>
      </w:r>
    </w:p>
    <w:p w14:paraId="161B290E" w14:textId="77777777" w:rsidR="00000000" w:rsidRDefault="0050258C">
      <w:pPr>
        <w:pStyle w:val="a3"/>
      </w:pPr>
      <w:r>
        <w:t>в течение тридцати календарных дней со дня вручения извещения плательщику – физическому</w:t>
      </w:r>
      <w:r>
        <w:t xml:space="preserve"> лицу – за предшествующие налоговые периоды.</w:t>
      </w:r>
    </w:p>
    <w:p w14:paraId="2B02C56B" w14:textId="77777777" w:rsidR="00000000" w:rsidRDefault="0050258C">
      <w:pPr>
        <w:pStyle w:val="a3"/>
      </w:pPr>
      <w:r>
        <w:t>6. Уплата плательщиками – физическими лицами налога на недвижимость со стоимости гаражей, машино-мест, расположенных в гаражных кооперативах и кооперативах, осуществляющих эксплуатацию автомобильных стоянок, сад</w:t>
      </w:r>
      <w:r>
        <w:t>овых домиков, дач и иных капитальных строений (зданий, сооружений), их частей, расположенных в садоводческих товариществах, дачных кооперативах, может производиться путем внесения сумм налога на недвижимость гаражным кооперативам и кооперативам, осуществля</w:t>
      </w:r>
      <w:r>
        <w:t>ющим эксплуатацию автомобильных стоянок, садоводческим товариществам, дачным кооперативам, которые осуществляют прием сумм налога на недвижимость и их перечисление в бюджет.</w:t>
      </w:r>
    </w:p>
    <w:p w14:paraId="245C70B7" w14:textId="77777777" w:rsidR="00000000" w:rsidRDefault="0050258C">
      <w:pPr>
        <w:pStyle w:val="a3"/>
      </w:pPr>
      <w:r>
        <w:t>Гаражные кооперативы и кооперативы, осуществляющие эксплуатацию автомобильных стоя</w:t>
      </w:r>
      <w:r>
        <w:t>нок, садоводческие товарищества, дачные кооперативы представляют в налоговый орган по месту постановки на учет не позднее 16 ноября года, следующего за истекшим налоговым периодом, сведения о принятых от плательщиков – физических лиц суммах налога на недви</w:t>
      </w:r>
      <w:r>
        <w:t>жимость по форме, установленной Министерством по налогам и сборам, с приложением платежных инструкций (их копий) о перечислении принятых денежных средств в бюджет.</w:t>
      </w:r>
    </w:p>
    <w:p w14:paraId="095CE3F7" w14:textId="77777777" w:rsidR="00000000" w:rsidRDefault="0050258C">
      <w:pPr>
        <w:spacing w:after="240"/>
        <w:rPr>
          <w:rFonts w:eastAsia="Times New Roman"/>
        </w:rPr>
      </w:pPr>
    </w:p>
    <w:p w14:paraId="4BA23925" w14:textId="77777777" w:rsidR="00000000" w:rsidRDefault="0050258C">
      <w:pPr>
        <w:jc w:val="center"/>
        <w:rPr>
          <w:rFonts w:eastAsia="Times New Roman"/>
        </w:rPr>
      </w:pPr>
      <w:r>
        <w:rPr>
          <w:rFonts w:eastAsia="Times New Roman"/>
          <w:b/>
          <w:bCs/>
        </w:rPr>
        <w:t>Статья 234.</w:t>
      </w:r>
      <w:r>
        <w:rPr>
          <w:rFonts w:eastAsia="Times New Roman"/>
        </w:rPr>
        <w:t xml:space="preserve"> Включение сумм налога на недвижимость в затраты по производству и реализации </w:t>
      </w:r>
      <w:r>
        <w:rPr>
          <w:rFonts w:eastAsia="Times New Roman"/>
        </w:rPr>
        <w:t>товаров (работ, услуг), имущественных прав, а также в состав внереализационных расходов</w:t>
      </w:r>
    </w:p>
    <w:p w14:paraId="2977260C" w14:textId="77777777" w:rsidR="00000000" w:rsidRDefault="0050258C">
      <w:pPr>
        <w:rPr>
          <w:rFonts w:eastAsia="Times New Roman"/>
        </w:rPr>
      </w:pPr>
    </w:p>
    <w:p w14:paraId="5AFB5986" w14:textId="77777777" w:rsidR="00000000" w:rsidRDefault="0050258C">
      <w:pPr>
        <w:pStyle w:val="a3"/>
      </w:pPr>
      <w:r>
        <w:t>Суммы налога на недвижимость включаются плательщиками-организациями, за исключением бюджетных организаций, в затраты по производству и реализации товаров (работ, услу</w:t>
      </w:r>
      <w:r>
        <w:t>г), имущественных прав, кроме сумм налога на недвижимость, возмещаемых ссудополучателем ссудодателю, обязанность возмещения которых предусмотрена актами Президента Республики Беларусь.</w:t>
      </w:r>
    </w:p>
    <w:p w14:paraId="77A6483C" w14:textId="77777777" w:rsidR="00000000" w:rsidRDefault="0050258C">
      <w:pPr>
        <w:pStyle w:val="a3"/>
      </w:pPr>
      <w:r>
        <w:t>Бюджетными организациями в случае признания их плательщиками в соответс</w:t>
      </w:r>
      <w:r>
        <w:t xml:space="preserve">твии с частью второй пункта 5 </w:t>
      </w:r>
      <w:hyperlink r:id="rId638" w:history="1">
        <w:r>
          <w:rPr>
            <w:rStyle w:val="a4"/>
          </w:rPr>
          <w:t>статьи 226 настоящего Кодекса</w:t>
        </w:r>
      </w:hyperlink>
      <w:r>
        <w:t xml:space="preserve"> суммы налога на недвижимость включаются в состав внереализационных расходов.</w:t>
      </w:r>
    </w:p>
    <w:p w14:paraId="412E2ED7" w14:textId="77777777" w:rsidR="00000000" w:rsidRDefault="0050258C">
      <w:pPr>
        <w:spacing w:after="240"/>
        <w:rPr>
          <w:rFonts w:eastAsia="Times New Roman"/>
        </w:rPr>
      </w:pPr>
    </w:p>
    <w:p w14:paraId="23C7D07D" w14:textId="77777777" w:rsidR="00000000" w:rsidRDefault="0050258C">
      <w:pPr>
        <w:jc w:val="center"/>
        <w:rPr>
          <w:rFonts w:eastAsia="Times New Roman"/>
        </w:rPr>
      </w:pPr>
      <w:r>
        <w:rPr>
          <w:rFonts w:eastAsia="Times New Roman"/>
          <w:b/>
          <w:bCs/>
        </w:rPr>
        <w:t>Статья 235.</w:t>
      </w:r>
      <w:r>
        <w:rPr>
          <w:rFonts w:eastAsia="Times New Roman"/>
        </w:rPr>
        <w:t xml:space="preserve"> Специальные положения. Устранение дво</w:t>
      </w:r>
      <w:r>
        <w:rPr>
          <w:rFonts w:eastAsia="Times New Roman"/>
        </w:rPr>
        <w:t>йного налогообложения</w:t>
      </w:r>
    </w:p>
    <w:p w14:paraId="439611D8" w14:textId="77777777" w:rsidR="00000000" w:rsidRDefault="0050258C">
      <w:pPr>
        <w:rPr>
          <w:rFonts w:eastAsia="Times New Roman"/>
        </w:rPr>
      </w:pPr>
    </w:p>
    <w:p w14:paraId="6F375B6A" w14:textId="77777777" w:rsidR="00000000" w:rsidRDefault="0050258C">
      <w:pPr>
        <w:pStyle w:val="a3"/>
      </w:pPr>
      <w:r>
        <w:t>1. Фактически уплаченная в соответствии с законодательством иностранного государства и (или) международным договором Республики Беларусь по вопросам налогообложения сумма налога на недвижимость в отношении капитальных строений (здан</w:t>
      </w:r>
      <w:r>
        <w:t>ий, сооружений), их частей, расположенных в иностранном государстве, пересчитанная в белорусские рубли по официальному курсу, установленному Национальным банком на дату внесения налога в бюджет иностранного государства, зачитывается белорусской организацие</w:t>
      </w:r>
      <w:r>
        <w:t>й при уплате в Республике Беларусь налога на недвижимость при представлении в налоговый орган по месту ее постановки на учет справки (иного документа) налогового органа (иной компетентной службы, в функции которой входит взимание налогов) иностранного госу</w:t>
      </w:r>
      <w:r>
        <w:t>дарства, подтверждающей уплату налога на недвижимость в этом государстве в том отчетном периоде, в котором представлена такая справка.</w:t>
      </w:r>
    </w:p>
    <w:p w14:paraId="39BAEA71" w14:textId="77777777" w:rsidR="00000000" w:rsidRDefault="0050258C">
      <w:pPr>
        <w:pStyle w:val="a3"/>
      </w:pPr>
      <w:r>
        <w:t>2. Справка, подтверждающая уплату налога на недвижимость в иностранном государстве, должна содержать реквизиты с наименов</w:t>
      </w:r>
      <w:r>
        <w:t>анием плательщика, названием налога, датой уплаты налога и периодом, за который уплачивался налог, названием, размером объекта налогообложения (налоговой базы), ставкой налога и суммой зачисленного в бюджет иностранного государства налога. Для осуществлени</w:t>
      </w:r>
      <w:r>
        <w:t>я зачета может быть также представлен документ по форме, установленной налоговым органом (иной компетентной службой, в функции которой входит взимание налогов) иностранного государства, если он подтверждает сумму уплаченного налога на недвижимость в этом г</w:t>
      </w:r>
      <w:r>
        <w:t>осударстве.</w:t>
      </w:r>
    </w:p>
    <w:p w14:paraId="52C0D17C" w14:textId="77777777" w:rsidR="00000000" w:rsidRDefault="0050258C">
      <w:pPr>
        <w:pStyle w:val="a3"/>
      </w:pPr>
      <w:r>
        <w:t>3. Зачет суммы налога на недвижимость, уплаченной в соответствии с законодательством иностранного государства и (или) международным договором Республики Беларусь по вопросам налогообложения в отношении капитальных строений (зданий, сооружений),</w:t>
      </w:r>
      <w:r>
        <w:t xml:space="preserve"> их частей, расположенных в иностранном государстве, производится белорусской организацией в пределах уплаченной (уплачиваемой) ею в Республике Беларусь суммы налога на недвижимость в отношении этих капитальных строений (зданий, сооружений), их частей за п</w:t>
      </w:r>
      <w:r>
        <w:t>ериод, за который была уплачена в иностранном государстве предъявляемая к зачету сумма налога на недвижимость.</w:t>
      </w:r>
    </w:p>
    <w:p w14:paraId="4A31531E" w14:textId="77777777" w:rsidR="00000000" w:rsidRDefault="0050258C">
      <w:pPr>
        <w:pStyle w:val="a3"/>
      </w:pPr>
      <w:r>
        <w:t>4. При наличии международного договора Республики Беларусь по вопросам налогообложения зачет производится только в отношении капитальных строений</w:t>
      </w:r>
      <w:r>
        <w:t xml:space="preserve"> (зданий, сооружений), их частей, которые подлежат налогообложению в иностранном государстве в соответствии с положениями такого договора.</w:t>
      </w:r>
    </w:p>
    <w:p w14:paraId="614E9444" w14:textId="77777777" w:rsidR="00000000" w:rsidRDefault="0050258C">
      <w:pPr>
        <w:spacing w:after="240"/>
        <w:rPr>
          <w:rFonts w:eastAsia="Times New Roman"/>
        </w:rPr>
      </w:pPr>
    </w:p>
    <w:p w14:paraId="1E9AE3E6" w14:textId="77777777" w:rsidR="00000000" w:rsidRDefault="0050258C">
      <w:pPr>
        <w:jc w:val="center"/>
        <w:rPr>
          <w:rFonts w:eastAsia="Times New Roman"/>
        </w:rPr>
      </w:pPr>
      <w:r>
        <w:rPr>
          <w:rFonts w:eastAsia="Times New Roman"/>
          <w:sz w:val="27"/>
          <w:szCs w:val="27"/>
        </w:rPr>
        <w:t>ГЛАВА 20</w:t>
      </w:r>
      <w:r>
        <w:rPr>
          <w:rFonts w:eastAsia="Times New Roman"/>
          <w:sz w:val="27"/>
          <w:szCs w:val="27"/>
        </w:rPr>
        <w:br/>
        <w:t>ЗЕМЕЛЬНЫЙ НАЛОГ</w:t>
      </w:r>
    </w:p>
    <w:p w14:paraId="3725B750" w14:textId="77777777" w:rsidR="00000000" w:rsidRDefault="0050258C">
      <w:pPr>
        <w:jc w:val="center"/>
        <w:rPr>
          <w:rFonts w:eastAsia="Times New Roman"/>
        </w:rPr>
      </w:pPr>
      <w:r>
        <w:rPr>
          <w:rFonts w:eastAsia="Times New Roman"/>
          <w:b/>
          <w:bCs/>
        </w:rPr>
        <w:t>Статья 236.</w:t>
      </w:r>
      <w:r>
        <w:rPr>
          <w:rFonts w:eastAsia="Times New Roman"/>
        </w:rPr>
        <w:t xml:space="preserve"> Плательщики земельного налога</w:t>
      </w:r>
    </w:p>
    <w:p w14:paraId="3CF639DA" w14:textId="77777777" w:rsidR="00000000" w:rsidRDefault="0050258C">
      <w:pPr>
        <w:rPr>
          <w:rFonts w:eastAsia="Times New Roman"/>
        </w:rPr>
      </w:pPr>
    </w:p>
    <w:p w14:paraId="4D16261A" w14:textId="77777777" w:rsidR="00000000" w:rsidRDefault="0050258C">
      <w:pPr>
        <w:pStyle w:val="a3"/>
      </w:pPr>
      <w:r>
        <w:t xml:space="preserve">Плательщиками земельного налога признаются организации и физические лица, в том числе зарегистрированные в качестве индивидуальных предпринимателей, с учетом особенностей, установленных </w:t>
      </w:r>
      <w:hyperlink r:id="rId639" w:history="1">
        <w:r>
          <w:rPr>
            <w:rStyle w:val="a4"/>
          </w:rPr>
          <w:t>ста</w:t>
        </w:r>
        <w:r>
          <w:rPr>
            <w:rStyle w:val="a4"/>
          </w:rPr>
          <w:t>тьей 237 настоящего Кодекса</w:t>
        </w:r>
      </w:hyperlink>
      <w:r>
        <w:t>.</w:t>
      </w:r>
    </w:p>
    <w:p w14:paraId="65C09F57" w14:textId="77777777" w:rsidR="00000000" w:rsidRDefault="0050258C">
      <w:pPr>
        <w:spacing w:after="240"/>
        <w:rPr>
          <w:rFonts w:eastAsia="Times New Roman"/>
        </w:rPr>
      </w:pPr>
    </w:p>
    <w:p w14:paraId="29ADBC07" w14:textId="77777777" w:rsidR="00000000" w:rsidRDefault="0050258C">
      <w:pPr>
        <w:jc w:val="center"/>
        <w:rPr>
          <w:rFonts w:eastAsia="Times New Roman"/>
        </w:rPr>
      </w:pPr>
      <w:r>
        <w:rPr>
          <w:rFonts w:eastAsia="Times New Roman"/>
          <w:b/>
          <w:bCs/>
        </w:rPr>
        <w:t>Статья 237.</w:t>
      </w:r>
      <w:r>
        <w:rPr>
          <w:rFonts w:eastAsia="Times New Roman"/>
        </w:rPr>
        <w:t xml:space="preserve"> Особенности признания плательщиками отдельных организаций и физических лиц</w:t>
      </w:r>
    </w:p>
    <w:p w14:paraId="09130FD8" w14:textId="77777777" w:rsidR="00000000" w:rsidRDefault="0050258C">
      <w:pPr>
        <w:rPr>
          <w:rFonts w:eastAsia="Times New Roman"/>
        </w:rPr>
      </w:pPr>
    </w:p>
    <w:p w14:paraId="3B5386E5" w14:textId="77777777" w:rsidR="00000000" w:rsidRDefault="0050258C">
      <w:pPr>
        <w:pStyle w:val="a3"/>
      </w:pPr>
      <w:r>
        <w:t xml:space="preserve">1. Плательщиками земельного налога не признаются бюджетные организации, за исключением случая, установленного частью второй настоящего </w:t>
      </w:r>
      <w:r>
        <w:t>пункта.</w:t>
      </w:r>
    </w:p>
    <w:p w14:paraId="0E6AC63A" w14:textId="77777777" w:rsidR="00000000" w:rsidRDefault="0050258C">
      <w:pPr>
        <w:pStyle w:val="a3"/>
      </w:pPr>
      <w:r>
        <w:t>При сдаче бюджетными организациями в аренду, иное возмездное или безвозмездное пользование капитальных строений (зданий, сооружений), их частей, расположенных на земельных участках (частях земельных участков), находящихся в постоянном или во времен</w:t>
      </w:r>
      <w:r>
        <w:t>ном пользовании бюджетных организаций, такие земельные участки (части земельных участков) подлежат налогообложению земельным налогом в порядке, установленном настоящей главой, за исключением случаев, установленных частями третьей и четвертой настоящего пун</w:t>
      </w:r>
      <w:r>
        <w:t>кта.</w:t>
      </w:r>
    </w:p>
    <w:p w14:paraId="31435A0A" w14:textId="77777777" w:rsidR="00000000" w:rsidRDefault="0050258C">
      <w:pPr>
        <w:pStyle w:val="a3"/>
      </w:pPr>
      <w:r>
        <w:t xml:space="preserve">Бюджетные организации не признаются плательщиками земельного налога в отношении земельных участков (частей земельных участков), на которых расположены капитальные строения (здания, сооружения), их части, переданные указанными бюджетными организациями </w:t>
      </w:r>
      <w:r>
        <w:t>в аренду, иное возмездное или безвозмездное пользование:</w:t>
      </w:r>
    </w:p>
    <w:p w14:paraId="7FE20998" w14:textId="77777777" w:rsidR="00000000" w:rsidRDefault="0050258C">
      <w:pPr>
        <w:pStyle w:val="a3"/>
      </w:pPr>
      <w:r>
        <w:t>бюджетным организациям;</w:t>
      </w:r>
    </w:p>
    <w:p w14:paraId="1D9715DD" w14:textId="77777777" w:rsidR="00000000" w:rsidRDefault="0050258C">
      <w:pPr>
        <w:pStyle w:val="a3"/>
      </w:pPr>
      <w:r>
        <w:t>организациям, осуществляющим деятельность в сферах образования, здравоохранения, физической культуры и спорта и получающим субсидии из бюджета;</w:t>
      </w:r>
    </w:p>
    <w:p w14:paraId="482E8CB0" w14:textId="77777777" w:rsidR="00000000" w:rsidRDefault="0050258C">
      <w:pPr>
        <w:pStyle w:val="a3"/>
      </w:pPr>
      <w:r>
        <w:t>организациям и индивидуальным п</w:t>
      </w:r>
      <w:r>
        <w:t>редпринимателям для организации питания воспитанников, учащихся, курсантов и студентов в учреждениях образования;</w:t>
      </w:r>
    </w:p>
    <w:p w14:paraId="3CD807C4" w14:textId="77777777" w:rsidR="00000000" w:rsidRDefault="0050258C">
      <w:pPr>
        <w:pStyle w:val="a3"/>
      </w:pPr>
      <w:r>
        <w:t>организациям и индивидуальным предпринимателям для организации образовательного процесса при реализации образовательной программы дополнительн</w:t>
      </w:r>
      <w:r>
        <w:t>ого образования детей и молодежи, а также для подготовки спортсменов-учащихся в специализированных учебно-спортивных учреждениях;</w:t>
      </w:r>
    </w:p>
    <w:p w14:paraId="46AEBD26" w14:textId="77777777" w:rsidR="00000000" w:rsidRDefault="0050258C">
      <w:pPr>
        <w:pStyle w:val="a3"/>
      </w:pPr>
      <w:r>
        <w:t>дипломатическим представительствам и консульским учреждениям иностранных государств, представительствам и органам международны</w:t>
      </w:r>
      <w:r>
        <w:t>х организаций и межгосударственных образований;</w:t>
      </w:r>
    </w:p>
    <w:p w14:paraId="389B3791" w14:textId="77777777" w:rsidR="00000000" w:rsidRDefault="0050258C">
      <w:pPr>
        <w:pStyle w:val="a3"/>
      </w:pPr>
      <w:r>
        <w:t>специализированным учебно-спортивным учреждениям профсоюзов, финансируемым за счет средств государственного социального страхования;</w:t>
      </w:r>
    </w:p>
    <w:p w14:paraId="35AF8A92" w14:textId="77777777" w:rsidR="00000000" w:rsidRDefault="0050258C">
      <w:pPr>
        <w:pStyle w:val="a3"/>
      </w:pPr>
      <w:r>
        <w:t>научным организациям;</w:t>
      </w:r>
    </w:p>
    <w:p w14:paraId="2A63D52A" w14:textId="77777777" w:rsidR="00000000" w:rsidRDefault="0050258C">
      <w:pPr>
        <w:pStyle w:val="a3"/>
      </w:pPr>
      <w:r>
        <w:t>научно-технологическим паркам;</w:t>
      </w:r>
    </w:p>
    <w:p w14:paraId="52F562BB" w14:textId="77777777" w:rsidR="00000000" w:rsidRDefault="0050258C">
      <w:pPr>
        <w:pStyle w:val="a3"/>
      </w:pPr>
      <w:r>
        <w:t>центрам трансфера техн</w:t>
      </w:r>
      <w:r>
        <w:t>ологий;</w:t>
      </w:r>
    </w:p>
    <w:p w14:paraId="2AD97BCC" w14:textId="77777777" w:rsidR="00000000" w:rsidRDefault="0050258C">
      <w:pPr>
        <w:pStyle w:val="a3"/>
      </w:pPr>
      <w:r>
        <w:t>организациям культуры.</w:t>
      </w:r>
    </w:p>
    <w:p w14:paraId="746F0F1B" w14:textId="77777777" w:rsidR="00000000" w:rsidRDefault="0050258C">
      <w:pPr>
        <w:pStyle w:val="a3"/>
      </w:pPr>
      <w:r>
        <w:t>Бюджетные организации не признаются плательщиками земельного налога в отношении земельных участков (частей земельных участков), на которых расположены капитальные строения (здания, сооружения), их части, переданные указанными</w:t>
      </w:r>
      <w:r>
        <w:t xml:space="preserve"> бюджетными организациями в аренду иное возмездное или безвозмездное пользование, в случае, когда дата передачи в аренду, иное возмездное или безвозмездное пользование капитальных строений (зданий, сооружений), их частей и дата их возврата бюджетной органи</w:t>
      </w:r>
      <w:r>
        <w:t>зации (арендодателю, ссудодателю) приходятся на один и тот же квартал.</w:t>
      </w:r>
    </w:p>
    <w:p w14:paraId="63A38261" w14:textId="77777777" w:rsidR="00000000" w:rsidRDefault="0050258C">
      <w:pPr>
        <w:pStyle w:val="a3"/>
      </w:pPr>
      <w:r>
        <w:t>2. Плательщиком земельного налога за земельные участки, предоставленные физическим лицам для ведения крестьянского (фермерского) хозяйства, признается крестьянское (фермерское) хозяйств</w:t>
      </w:r>
      <w:r>
        <w:t>о.</w:t>
      </w:r>
    </w:p>
    <w:p w14:paraId="12CDC1F2" w14:textId="77777777" w:rsidR="00000000" w:rsidRDefault="0050258C">
      <w:pPr>
        <w:pStyle w:val="a3"/>
      </w:pPr>
      <w:r>
        <w:t>3. Отсутствие у организаций и физических лиц правоудостоверяющих документов на земельные участки либо отсутствие государственной регистрации прав частной собственности, постоянного или временного пользования, пожизненного наследуемого владения земельным</w:t>
      </w:r>
      <w:r>
        <w:t>и участками не являются основанием для непризнания этих организаций и физических лиц плательщиками за земельные участки, в отношении которых в соответствии с законодательством они имеют право осуществлять пользование или которыми они фактически пользуются.</w:t>
      </w:r>
    </w:p>
    <w:p w14:paraId="7A961A4E" w14:textId="77777777" w:rsidR="00000000" w:rsidRDefault="0050258C">
      <w:pPr>
        <w:spacing w:after="240"/>
        <w:rPr>
          <w:rFonts w:eastAsia="Times New Roman"/>
        </w:rPr>
      </w:pPr>
    </w:p>
    <w:p w14:paraId="6B7C27C8" w14:textId="77777777" w:rsidR="00000000" w:rsidRDefault="0050258C">
      <w:pPr>
        <w:jc w:val="center"/>
        <w:rPr>
          <w:rFonts w:eastAsia="Times New Roman"/>
        </w:rPr>
      </w:pPr>
      <w:r>
        <w:rPr>
          <w:rFonts w:eastAsia="Times New Roman"/>
          <w:b/>
          <w:bCs/>
        </w:rPr>
        <w:t>Статья 238.</w:t>
      </w:r>
      <w:r>
        <w:rPr>
          <w:rFonts w:eastAsia="Times New Roman"/>
        </w:rPr>
        <w:t xml:space="preserve"> Объекты налогообложения земельным налогом</w:t>
      </w:r>
    </w:p>
    <w:p w14:paraId="150F10D4" w14:textId="77777777" w:rsidR="00000000" w:rsidRDefault="0050258C">
      <w:pPr>
        <w:rPr>
          <w:rFonts w:eastAsia="Times New Roman"/>
        </w:rPr>
      </w:pPr>
    </w:p>
    <w:p w14:paraId="7E056184" w14:textId="77777777" w:rsidR="00000000" w:rsidRDefault="0050258C">
      <w:pPr>
        <w:pStyle w:val="a3"/>
      </w:pPr>
      <w:r>
        <w:t>1. Объектами налогообложения земельным налогом признаются расположенные на территории Республики Беларусь земельные участки и доли в праве на них (далее – земельные участки):</w:t>
      </w:r>
    </w:p>
    <w:p w14:paraId="2F7AF040" w14:textId="77777777" w:rsidR="00000000" w:rsidRDefault="0050258C">
      <w:pPr>
        <w:pStyle w:val="a3"/>
      </w:pPr>
      <w:r>
        <w:t>принадлежащие организ</w:t>
      </w:r>
      <w:r>
        <w:t>ациям на праве частной собственности, постоянного или временного пользования;</w:t>
      </w:r>
    </w:p>
    <w:p w14:paraId="1A5FA54A" w14:textId="77777777" w:rsidR="00000000" w:rsidRDefault="0050258C">
      <w:pPr>
        <w:pStyle w:val="a3"/>
      </w:pPr>
      <w:r>
        <w:t>принадлежащие физическим лицам на праве частной собственности, пожизненного наследуемого владения или временного пользования, а также принятые ими по наследству;</w:t>
      </w:r>
    </w:p>
    <w:p w14:paraId="6254B9C9" w14:textId="77777777" w:rsidR="00000000" w:rsidRDefault="0050258C">
      <w:pPr>
        <w:pStyle w:val="a3"/>
      </w:pPr>
      <w:r>
        <w:t>иные земельные у</w:t>
      </w:r>
      <w:r>
        <w:t>частки, в отношении которых в соответствии с законодательством плательщики имеют право осуществлять пользование;</w:t>
      </w:r>
    </w:p>
    <w:p w14:paraId="67682CCF" w14:textId="77777777" w:rsidR="00000000" w:rsidRDefault="0050258C">
      <w:pPr>
        <w:pStyle w:val="a3"/>
      </w:pPr>
      <w:r>
        <w:t>предоставленные во временное пользование и своевременно не возвращенные в соответствии с законодательством, самовольно занятые;</w:t>
      </w:r>
    </w:p>
    <w:p w14:paraId="228BE468" w14:textId="77777777" w:rsidR="00000000" w:rsidRDefault="0050258C">
      <w:pPr>
        <w:pStyle w:val="a3"/>
      </w:pPr>
      <w:r>
        <w:t>находящиеся в государственной собственности, предоставленные в аренду и своевременно не возвращенные в соответствии с законодательством.</w:t>
      </w:r>
    </w:p>
    <w:p w14:paraId="6BC63023" w14:textId="77777777" w:rsidR="00000000" w:rsidRDefault="0050258C">
      <w:pPr>
        <w:pStyle w:val="a3"/>
      </w:pPr>
      <w:r>
        <w:t>2. Объектами налогообложения земельным налогом не признаются:</w:t>
      </w:r>
    </w:p>
    <w:p w14:paraId="2D319E0F" w14:textId="77777777" w:rsidR="00000000" w:rsidRDefault="0050258C">
      <w:pPr>
        <w:pStyle w:val="a3"/>
      </w:pPr>
      <w:r>
        <w:t>земли общего пользования населенных пунктов;</w:t>
      </w:r>
    </w:p>
    <w:p w14:paraId="63897C4A" w14:textId="77777777" w:rsidR="00000000" w:rsidRDefault="0050258C">
      <w:pPr>
        <w:pStyle w:val="a3"/>
      </w:pPr>
      <w:r>
        <w:t>земельные уч</w:t>
      </w:r>
      <w:r>
        <w:t>астки, занятые кладбищами;</w:t>
      </w:r>
    </w:p>
    <w:p w14:paraId="2C7210BB" w14:textId="77777777" w:rsidR="00000000" w:rsidRDefault="0050258C">
      <w:pPr>
        <w:pStyle w:val="a3"/>
      </w:pPr>
      <w:r>
        <w:t>земли лесного фонда (за исключением сельскохозяйственных земель и земель, занятых капитальными строениями (зданиями, сооружениями), их частями и другими объектами, не связанными с ведением лесного хозяйства);</w:t>
      </w:r>
    </w:p>
    <w:p w14:paraId="2EF8945A" w14:textId="77777777" w:rsidR="00000000" w:rsidRDefault="0050258C">
      <w:pPr>
        <w:pStyle w:val="a3"/>
      </w:pPr>
      <w:r>
        <w:t xml:space="preserve">земли водного фонда </w:t>
      </w:r>
      <w:r>
        <w:t>(за исключением сельскохозяйственных земель, земель, на которых осуществляется предпринимательская деятельность, и земель, занятых капитальными строениями (зданиями, сооружениями), их частями и другими объектами);</w:t>
      </w:r>
    </w:p>
    <w:p w14:paraId="115FFFF0" w14:textId="77777777" w:rsidR="00000000" w:rsidRDefault="0050258C">
      <w:pPr>
        <w:pStyle w:val="a3"/>
      </w:pPr>
      <w:r>
        <w:t>земли запаса;</w:t>
      </w:r>
    </w:p>
    <w:p w14:paraId="2AEA595B" w14:textId="77777777" w:rsidR="00000000" w:rsidRDefault="0050258C">
      <w:pPr>
        <w:pStyle w:val="a3"/>
      </w:pPr>
      <w:r>
        <w:t>земельные участки общего пол</w:t>
      </w:r>
      <w:r>
        <w:t>ьзования дачных кооперативов, садоводческих товариществ, а также иных некоммерческих организаций, созданных для ведения коллективного садоводства и (или) огородничества и осуществляющих свою деятельность на основе членства граждан;</w:t>
      </w:r>
    </w:p>
    <w:p w14:paraId="7B72B040" w14:textId="77777777" w:rsidR="00000000" w:rsidRDefault="0050258C">
      <w:pPr>
        <w:pStyle w:val="a3"/>
      </w:pPr>
      <w:r>
        <w:t>свободные (незанятые, не</w:t>
      </w:r>
      <w:r>
        <w:t xml:space="preserve"> распределенные среди членов организации) земельные участки дачных кооперативов, садоводческих товариществ, а также иных некоммерческих организаций, созданных для ведения коллективного садоводства и (или) огородничества и осуществляющих свою деятельность н</w:t>
      </w:r>
      <w:r>
        <w:t>а основе членства граждан;</w:t>
      </w:r>
    </w:p>
    <w:p w14:paraId="79E0904A" w14:textId="77777777" w:rsidR="00000000" w:rsidRDefault="0050258C">
      <w:pPr>
        <w:pStyle w:val="a3"/>
      </w:pPr>
      <w:r>
        <w:t>земельные участки, на которых расположены переданные в безвозмездное пользование культовые капитальные строения (здания, сооружения), их части религиозным организациям (объединениям), зарегистрированным в соответствии с законодат</w:t>
      </w:r>
      <w:r>
        <w:t>ельством;</w:t>
      </w:r>
    </w:p>
    <w:p w14:paraId="370C6FA1" w14:textId="77777777" w:rsidR="00000000" w:rsidRDefault="0050258C">
      <w:pPr>
        <w:pStyle w:val="a3"/>
      </w:pPr>
      <w:r>
        <w:t>земельные участки религиозных организаций (объединений), зарегистрированных в соответствии с законодательством;</w:t>
      </w:r>
    </w:p>
    <w:p w14:paraId="732339FE" w14:textId="77777777" w:rsidR="00000000" w:rsidRDefault="0050258C">
      <w:pPr>
        <w:pStyle w:val="a3"/>
      </w:pPr>
      <w:r>
        <w:t>земли заповедников, национальных и дендрологических парков, ботанических садов (кроме входящих в их состав сельскохозяйственных земель</w:t>
      </w:r>
      <w:r>
        <w:t>);</w:t>
      </w:r>
    </w:p>
    <w:p w14:paraId="2974C28E" w14:textId="77777777" w:rsidR="00000000" w:rsidRDefault="0050258C">
      <w:pPr>
        <w:pStyle w:val="a3"/>
      </w:pPr>
      <w:r>
        <w:t>земельная полоса, проходящая непосредственно вдоль Государственной границы Республики Беларусь по суше, а при необходимости – по берегу белорусской части вод пограничной реки, озера или иного водного объекта и предназначенная для обозначения и содержани</w:t>
      </w:r>
      <w:r>
        <w:t>я Государственной границы Республики Беларусь, строительства инженерно-технических сооружений, линий связи и коммуникаций, размещения техники и вооружения;</w:t>
      </w:r>
    </w:p>
    <w:p w14:paraId="7F589008" w14:textId="77777777" w:rsidR="00000000" w:rsidRDefault="0050258C">
      <w:pPr>
        <w:pStyle w:val="a3"/>
      </w:pPr>
      <w:r>
        <w:t>земли сельскохозяйственного назначения в части земель под древесно-кустарниковой растительностью (на</w:t>
      </w:r>
      <w:r>
        <w:t>саждениями), не входящей в лесной фонд, и в части земель под болотами.</w:t>
      </w:r>
    </w:p>
    <w:p w14:paraId="039A89EE" w14:textId="77777777" w:rsidR="00000000" w:rsidRDefault="0050258C">
      <w:pPr>
        <w:pStyle w:val="a3"/>
      </w:pPr>
      <w:r>
        <w:t>3. Для целей настоящей главы используются следующие термины и их определения:</w:t>
      </w:r>
    </w:p>
    <w:p w14:paraId="5AAA2F39" w14:textId="77777777" w:rsidR="00000000" w:rsidRDefault="0050258C">
      <w:pPr>
        <w:pStyle w:val="a3"/>
      </w:pPr>
      <w:r>
        <w:t>капитальные строения (здания, сооружения) у плательщиков-организаций – объекты, классифицируемые в соответс</w:t>
      </w:r>
      <w:r>
        <w:t>твии с законодательством для целей определения нормативных сроков службы основных средств как здания, сооружения или передаточные устройства;</w:t>
      </w:r>
    </w:p>
    <w:p w14:paraId="4DE28DA6" w14:textId="77777777" w:rsidR="00000000" w:rsidRDefault="0050258C">
      <w:pPr>
        <w:pStyle w:val="a3"/>
      </w:pPr>
      <w:r>
        <w:t>капитальные строения (здания, сооружения) у плательщиков – физических лиц – жилой дом, жилое помещение в многоквар</w:t>
      </w:r>
      <w:r>
        <w:t>тирном или блокированном жилом доме, садовый домик, дача, гараж, иные здания и сооружения, машино-место;</w:t>
      </w:r>
    </w:p>
    <w:p w14:paraId="07610162" w14:textId="77777777" w:rsidR="00000000" w:rsidRDefault="0050258C">
      <w:pPr>
        <w:pStyle w:val="a3"/>
      </w:pPr>
      <w:r>
        <w:t>многодетная семья – семья, в которой на иждивении и воспитании находятся трое и более несовершеннолетних детей;</w:t>
      </w:r>
    </w:p>
    <w:p w14:paraId="2F7ECB8B" w14:textId="77777777" w:rsidR="00000000" w:rsidRDefault="0050258C">
      <w:pPr>
        <w:pStyle w:val="a3"/>
      </w:pPr>
      <w:r>
        <w:t>объекты придорожного сервиса – капиталь</w:t>
      </w:r>
      <w:r>
        <w:t>ные строения (здания, сооружения), их части, расположенные на придорожной полосе (в контролируемой зоне) республиканских автомобильных дорог, а также расположенные на земельном участке, часть которого находится на придорожной полосе (в контролируемой зоне)</w:t>
      </w:r>
      <w:r>
        <w:t>, а другая часть непосредственно прилегает к придорожной полосе (контролируемой зоне) республиканских автомобильных дорог, и предназначенные для обслуживания участников дорожного движения в пути следования (мотели, хостелы, гостиницы, кемпинги, станции тех</w:t>
      </w:r>
      <w:r>
        <w:t>нического обслуживания, торговые объекты и объекты общественного питания, мойки, охраняемые стоянки, стоянки для автофургонов и автоприцепов для жилья), за исключением объектов, расположенных на земельных участках, предоставленных для строительства и (или)</w:t>
      </w:r>
      <w:r>
        <w:t xml:space="preserve"> обслуживания автозаправочных станций;</w:t>
      </w:r>
    </w:p>
    <w:p w14:paraId="2E535D27" w14:textId="77777777" w:rsidR="00000000" w:rsidRDefault="0050258C">
      <w:pPr>
        <w:pStyle w:val="a3"/>
      </w:pPr>
      <w:r>
        <w:t>полоса отвода автомобильной дороги общего пользования – земельные участки (независимо от категории земель), которые предназначены для размещения конструктивных элементов автомобильной дороги общего пользования, дорожн</w:t>
      </w:r>
      <w:r>
        <w:t>ых сооружений, иных объектов, предусмотренных законодательством, и на которых располагаются или могут располагаться объекты дорожного сервиса;</w:t>
      </w:r>
    </w:p>
    <w:p w14:paraId="4F2969D9" w14:textId="77777777" w:rsidR="00000000" w:rsidRDefault="0050258C">
      <w:pPr>
        <w:pStyle w:val="a3"/>
      </w:pPr>
      <w:r>
        <w:t>полоса отвода железнодорожных путей общего пользования – земельные участки, предоставленные в установленном поряд</w:t>
      </w:r>
      <w:r>
        <w:t>ке организациям железнодорожного транспорта общего пользования для размещения железнодорожных путей общего пользования, защитных насаждений вдоль железнодорожных путей общего пользования и линейно-путевых зданий и сооружений, предназначенных для эксплуатац</w:t>
      </w:r>
      <w:r>
        <w:t>ии железнодорожных путей общего пользования.</w:t>
      </w:r>
    </w:p>
    <w:p w14:paraId="02CE8B05" w14:textId="77777777" w:rsidR="00000000" w:rsidRDefault="0050258C">
      <w:pPr>
        <w:spacing w:after="240"/>
        <w:rPr>
          <w:rFonts w:eastAsia="Times New Roman"/>
        </w:rPr>
      </w:pPr>
    </w:p>
    <w:p w14:paraId="48B7E27B" w14:textId="77777777" w:rsidR="00000000" w:rsidRDefault="0050258C">
      <w:pPr>
        <w:jc w:val="center"/>
        <w:rPr>
          <w:rFonts w:eastAsia="Times New Roman"/>
        </w:rPr>
      </w:pPr>
      <w:r>
        <w:rPr>
          <w:rFonts w:eastAsia="Times New Roman"/>
          <w:b/>
          <w:bCs/>
        </w:rPr>
        <w:t>Статья 239.</w:t>
      </w:r>
      <w:r>
        <w:rPr>
          <w:rFonts w:eastAsia="Times New Roman"/>
        </w:rPr>
        <w:t xml:space="preserve"> Льготы по земельному налогу</w:t>
      </w:r>
    </w:p>
    <w:p w14:paraId="51787435" w14:textId="77777777" w:rsidR="00000000" w:rsidRDefault="0050258C">
      <w:pPr>
        <w:rPr>
          <w:rFonts w:eastAsia="Times New Roman"/>
        </w:rPr>
      </w:pPr>
    </w:p>
    <w:p w14:paraId="150EF8D6" w14:textId="77777777" w:rsidR="00000000" w:rsidRDefault="0050258C">
      <w:pPr>
        <w:pStyle w:val="a3"/>
      </w:pPr>
      <w:r>
        <w:t>1. Освобождаются от земельного налога у плательщиков-организаций:</w:t>
      </w:r>
    </w:p>
    <w:p w14:paraId="7A6CEC93" w14:textId="77777777" w:rsidR="00000000" w:rsidRDefault="0050258C">
      <w:pPr>
        <w:pStyle w:val="a3"/>
      </w:pPr>
      <w:r>
        <w:t>1.1. земельные участки, занятые материальными историко-культурными ценностями, включенными в Государ</w:t>
      </w:r>
      <w:r>
        <w:t>ственный список историко-культурных ценностей Республики Беларусь, по перечню таких ценностей, утвержденному Советом Министров Республики Беларусь, за исключением земельных участков, занятых капитальными строениями (зданиями, сооружениями), используемыми о</w:t>
      </w:r>
      <w:r>
        <w:t>рганизациями для осуществления предпринимательской деятельности, в том числе для размещения органов управления, бухгалтерских и иных служб этих организаций, кроме земельных участков бюджетных организаций и некоммерческих организаций культуры;</w:t>
      </w:r>
    </w:p>
    <w:p w14:paraId="3FBCC481" w14:textId="77777777" w:rsidR="00000000" w:rsidRDefault="0050258C">
      <w:pPr>
        <w:pStyle w:val="a3"/>
      </w:pPr>
      <w:r>
        <w:t>1.2. исключен</w:t>
      </w:r>
      <w:r>
        <w:t>;</w:t>
      </w:r>
    </w:p>
    <w:p w14:paraId="47CB6181" w14:textId="77777777" w:rsidR="00000000" w:rsidRDefault="0050258C">
      <w:pPr>
        <w:pStyle w:val="a3"/>
      </w:pPr>
      <w:r>
        <w:t>1.3. земельные участки, занятые автомобильными дорогами общего пользования, железнодорожными и трамвайными путями общего пользования (включая земляное полотно, верхнее строение пути, искусственные сооружения), полоса отвода автомобильных дорог общего польз</w:t>
      </w:r>
      <w:r>
        <w:t>ования, железнодорожных путей общего пользования, а также земельные участки, предоставляемые организациям для строительства (реконструкции) автомобильных дорог общего пользования, железнодорожных и трамвайных путей общего пользования на период с 1-го числа</w:t>
      </w:r>
      <w:r>
        <w:t xml:space="preserve"> первого месяца квартала, следующего за кварталом:</w:t>
      </w:r>
    </w:p>
    <w:p w14:paraId="60686721" w14:textId="77777777" w:rsidR="00000000" w:rsidRDefault="0050258C">
      <w:pPr>
        <w:pStyle w:val="a3"/>
      </w:pPr>
      <w:r>
        <w:t>принятия уполномоченным государственным органом решения, являющегося основанием для возникновения или перехода прав на земельный участок, по последнее число последнего месяца квартала включительно, на кото</w:t>
      </w:r>
      <w:r>
        <w:t>рый приходится дата приемки объектов в эксплуатацию;</w:t>
      </w:r>
    </w:p>
    <w:p w14:paraId="204951F4" w14:textId="77777777" w:rsidR="00000000" w:rsidRDefault="0050258C">
      <w:pPr>
        <w:pStyle w:val="a3"/>
      </w:pPr>
      <w:r>
        <w:t>в котором плательщик имеет право осуществлять пользование земельным участком в соответствии с законодательством (в случае, когда в соответствии с законодательством решение, указанное в абзаце втором наст</w:t>
      </w:r>
      <w:r>
        <w:t>оящего подпункта, не требуется), по последнее число последнего месяца квартала включительно, на который приходится дата приемки объектов в эксплуатацию;</w:t>
      </w:r>
    </w:p>
    <w:p w14:paraId="37D9C5DF" w14:textId="77777777" w:rsidR="00000000" w:rsidRDefault="0050258C">
      <w:pPr>
        <w:pStyle w:val="a3"/>
      </w:pPr>
      <w:r>
        <w:t xml:space="preserve">на который приходится начало выполнения проектных работ (в случае, когда строительство (реконструкция) </w:t>
      </w:r>
      <w:r>
        <w:t>объектов осуществляется на земельном участке, предоставленном ранее для иных целей), по последнее число последнего месяца квартала включительно, на который приходится дата приемки объектов в эксплуатацию;</w:t>
      </w:r>
    </w:p>
    <w:p w14:paraId="3888D9BF" w14:textId="77777777" w:rsidR="00000000" w:rsidRDefault="0050258C">
      <w:pPr>
        <w:pStyle w:val="a3"/>
      </w:pPr>
      <w:r>
        <w:t>1.4. земельные участки, предоставленные государстве</w:t>
      </w:r>
      <w:r>
        <w:t>нным эксплуатационно-строительным организациям и занятые прибрежными полосами, которые являются природными территориями, подлежащими специальной охране;</w:t>
      </w:r>
    </w:p>
    <w:p w14:paraId="75165724" w14:textId="77777777" w:rsidR="00000000" w:rsidRDefault="0050258C">
      <w:pPr>
        <w:pStyle w:val="a3"/>
      </w:pPr>
      <w:r>
        <w:t>1.5. земельные участки, переданные организациям по строительству и эксплуатации водохозяйственных систе</w:t>
      </w:r>
      <w:r>
        <w:t>м на период производства строительных и ремонтно-эксплуатационных работ;</w:t>
      </w:r>
    </w:p>
    <w:p w14:paraId="7519E959" w14:textId="77777777" w:rsidR="00000000" w:rsidRDefault="0050258C">
      <w:pPr>
        <w:pStyle w:val="a3"/>
      </w:pPr>
      <w:r>
        <w:t>1.6. земельные участки организаций, осуществляющих деятельность в сферах образования и здравоохранения и получающих субсидии из бюджета;</w:t>
      </w:r>
    </w:p>
    <w:p w14:paraId="7E1A0379" w14:textId="77777777" w:rsidR="00000000" w:rsidRDefault="0050258C">
      <w:pPr>
        <w:pStyle w:val="a3"/>
      </w:pPr>
      <w:r>
        <w:t>1.7. земельные участки (части земельных участк</w:t>
      </w:r>
      <w:r>
        <w:t>ов) организаций, получающих субсидии из бюджета, занятые капитальными строениями (зданиями, сооружениями), их частями, включенными в реестр физкультурно-спортивных сооружений;</w:t>
      </w:r>
    </w:p>
    <w:p w14:paraId="47043ACF" w14:textId="77777777" w:rsidR="00000000" w:rsidRDefault="0050258C">
      <w:pPr>
        <w:pStyle w:val="a3"/>
      </w:pPr>
      <w:r>
        <w:t>1.8. земельные участки организаций Федерации профсоюзов Беларуси, осуществляющих</w:t>
      </w:r>
      <w:r>
        <w:t xml:space="preserve"> деятельность в сферах образования и здравоохранения, физической культуры и спорта, предоставленные им в пользование для осуществления уставной деятельности;</w:t>
      </w:r>
    </w:p>
    <w:p w14:paraId="0850E8CD" w14:textId="77777777" w:rsidR="00000000" w:rsidRDefault="0050258C">
      <w:pPr>
        <w:pStyle w:val="a3"/>
      </w:pPr>
      <w:r>
        <w:t>1.9. земельные участки организаций культуры, санаторно-курортных и оздоровительных организаций;</w:t>
      </w:r>
    </w:p>
    <w:p w14:paraId="22FFAC88" w14:textId="77777777" w:rsidR="00000000" w:rsidRDefault="0050258C">
      <w:pPr>
        <w:pStyle w:val="a3"/>
      </w:pPr>
      <w:r>
        <w:t>1.</w:t>
      </w:r>
      <w:r>
        <w:t>10. земельные участки детско-юношеских спортивных школ;</w:t>
      </w:r>
    </w:p>
    <w:p w14:paraId="458AAFC1" w14:textId="77777777" w:rsidR="00000000" w:rsidRDefault="0050258C">
      <w:pPr>
        <w:pStyle w:val="a3"/>
      </w:pPr>
      <w:r>
        <w:t>1.11. земельные участки аэроклубов, содержащихся за счет средств бюджета, а также земельные участки, занятые аэродромами, посадочными площадками, аэропортами и объектами единой системы организации воз</w:t>
      </w:r>
      <w:r>
        <w:t>душного движения;</w:t>
      </w:r>
    </w:p>
    <w:p w14:paraId="74854A7D" w14:textId="77777777" w:rsidR="00000000" w:rsidRDefault="0050258C">
      <w:pPr>
        <w:pStyle w:val="a3"/>
      </w:pPr>
      <w:r>
        <w:t xml:space="preserve">1.12. земли сельскохозяйственного назначения, земли других категорий земель, предоставленные для ведения сельского хозяйства, подвергшиеся радиоактивному загрязнению, на которых введены ограничения по ведению сельского хозяйства, а также </w:t>
      </w:r>
      <w:r>
        <w:t xml:space="preserve">земли, на которых расположены захоронения радиоактивных отходов, загрязненных радионуклидами в результате катастрофы на Чернобыльской АЭС, а также иных отходов, продуктов, материалов и других веществ, загрязненных радионуклидами в результате катастрофы на </w:t>
      </w:r>
      <w:r>
        <w:t>Чернобыльской АЭС;</w:t>
      </w:r>
    </w:p>
    <w:p w14:paraId="38879346" w14:textId="77777777" w:rsidR="00000000" w:rsidRDefault="0050258C">
      <w:pPr>
        <w:pStyle w:val="a3"/>
      </w:pPr>
      <w:r>
        <w:t>1.13. земельные участки организаций, занятые физкультурно-спортивными сооружениями, являющимися основными базами подготовки национальных и сборных команд Республики Беларусь по видам спорта;</w:t>
      </w:r>
    </w:p>
    <w:p w14:paraId="4429B3A1" w14:textId="77777777" w:rsidR="00000000" w:rsidRDefault="0050258C">
      <w:pPr>
        <w:pStyle w:val="a3"/>
      </w:pPr>
      <w:r>
        <w:t>1.14. земельные участки, предоставленные в пол</w:t>
      </w:r>
      <w:r>
        <w:t>ьзование республиканским унитарным производственным предприятиям исправительных учреждений уголовно-исполнительной системы и лечебно-трудовых профилакториев;</w:t>
      </w:r>
    </w:p>
    <w:p w14:paraId="0EDD011B" w14:textId="77777777" w:rsidR="00000000" w:rsidRDefault="0050258C">
      <w:pPr>
        <w:pStyle w:val="a3"/>
      </w:pPr>
      <w:r>
        <w:t>1.15. земельные участки, предоставленные в пользование учреждениям образования потребительской коо</w:t>
      </w:r>
      <w:r>
        <w:t>перации;</w:t>
      </w:r>
    </w:p>
    <w:p w14:paraId="4F802593" w14:textId="77777777" w:rsidR="00000000" w:rsidRDefault="0050258C">
      <w:pPr>
        <w:pStyle w:val="a3"/>
      </w:pPr>
      <w:r>
        <w:t>1.16. земельные участки, предоставляемые для строительства и обслуживания жилых домов организациям, за исключением площадей земельного участка, приходящихся на встроенную, пристроенную, встроенно-пристроенную нежилую часть дома в соответствии с пр</w:t>
      </w:r>
      <w:r>
        <w:t>оектной документацией на возведение объекта, сметой (сметной документацией), – на период с 1-го числа первого месяца квартала, следующего за кварталом:</w:t>
      </w:r>
    </w:p>
    <w:p w14:paraId="022E5E29" w14:textId="77777777" w:rsidR="00000000" w:rsidRDefault="0050258C">
      <w:pPr>
        <w:pStyle w:val="a3"/>
      </w:pPr>
      <w:r>
        <w:t>принятия уполномоченным государственным органом решения, являющегося основанием для возникновения или пе</w:t>
      </w:r>
      <w:r>
        <w:t>рехода прав на земельный участок, по последнее число последнего месяца квартала включительно, на который приходится дата приемки объектов в эксплуатацию;</w:t>
      </w:r>
    </w:p>
    <w:p w14:paraId="47DEF1A2" w14:textId="77777777" w:rsidR="00000000" w:rsidRDefault="0050258C">
      <w:pPr>
        <w:pStyle w:val="a3"/>
      </w:pPr>
      <w:r>
        <w:t>в котором плательщик имеет право осуществлять пользование земельным участком в соответствии с законода</w:t>
      </w:r>
      <w:r>
        <w:t>тельством (в случае, когда в соответствии с законодательством решение, указанное в абзаце втором настоящего подпункта, не требуется), по последнее число последнего месяца квартала включительно, на который приходится дата приемки объектов в эксплуатацию;</w:t>
      </w:r>
    </w:p>
    <w:p w14:paraId="4EE8AA2C" w14:textId="77777777" w:rsidR="00000000" w:rsidRDefault="0050258C">
      <w:pPr>
        <w:pStyle w:val="a3"/>
      </w:pPr>
      <w:r>
        <w:t>на</w:t>
      </w:r>
      <w:r>
        <w:t xml:space="preserve"> который приходится начало выполнения проектных работ (в случае, когда строительство (реконструкция) объектов осуществляется на земельном участке, предоставленном ранее для иных целей), по последнее число последнего месяца квартала включительно, на который</w:t>
      </w:r>
      <w:r>
        <w:t xml:space="preserve"> приходится дата приемки объектов в эксплуатацию;</w:t>
      </w:r>
    </w:p>
    <w:p w14:paraId="4ED52E0E" w14:textId="77777777" w:rsidR="00000000" w:rsidRDefault="0050258C">
      <w:pPr>
        <w:pStyle w:val="a3"/>
      </w:pPr>
      <w:r>
        <w:t>1.17. земельные участки, занятые объектами основных средств, участвующими в производстве либо приеме (получении), преобразовании, аккумулировании и (или) передаче электрической энергии, производимой возобно</w:t>
      </w:r>
      <w:r>
        <w:t>вляемыми источниками энергии, земельные участки, занятые водохранилищами и берегоукрепительными сооружениями, используемыми для производства энергии гидроэлектростанциями, а также земельные участки, предоставляемые для строительства, реконструкции таких об</w:t>
      </w:r>
      <w:r>
        <w:t>ъектов основных средств, на период с 1-го числа первого месяца квартала, следующего за кварталом:</w:t>
      </w:r>
    </w:p>
    <w:p w14:paraId="6354A148" w14:textId="77777777" w:rsidR="00000000" w:rsidRDefault="0050258C">
      <w:pPr>
        <w:pStyle w:val="a3"/>
      </w:pPr>
      <w:r>
        <w:t>принятия уполномоченным государственным органом решения, являющегося основанием для возникновения или перехода прав на земельный участок, по последнее число п</w:t>
      </w:r>
      <w:r>
        <w:t>оследнего месяца квартала включительно, на который приходится дата приемки объектов в эксплуатацию;</w:t>
      </w:r>
    </w:p>
    <w:p w14:paraId="40BC2AF6" w14:textId="77777777" w:rsidR="00000000" w:rsidRDefault="0050258C">
      <w:pPr>
        <w:pStyle w:val="a3"/>
      </w:pPr>
      <w:r>
        <w:t>в котором плательщик имеет право осуществлять пользование земельным участком в соответствии с законодательством (в случае, когда в соответствии с законодате</w:t>
      </w:r>
      <w:r>
        <w:t>льством решение, указанное в абзаце втором настоящего подпункта, не требуется), по последнее число последнего месяца квартала включительно, на который приходится дата приемки объектов в эксплуатацию;</w:t>
      </w:r>
    </w:p>
    <w:p w14:paraId="0DC8F71D" w14:textId="77777777" w:rsidR="00000000" w:rsidRDefault="0050258C">
      <w:pPr>
        <w:pStyle w:val="a3"/>
      </w:pPr>
      <w:r>
        <w:t xml:space="preserve">на который приходится начало выполнения проектных работ </w:t>
      </w:r>
      <w:r>
        <w:t>(в случае, когда строительство (реконструкция) объектов осуществляется на земельном участке, предоставленном ранее для иных целей), по последнее число последнего месяца квартала включительно, на который приходится дата приемки объектов в эксплуатацию;</w:t>
      </w:r>
    </w:p>
    <w:p w14:paraId="71BCBB8B" w14:textId="77777777" w:rsidR="00000000" w:rsidRDefault="0050258C">
      <w:pPr>
        <w:pStyle w:val="a3"/>
      </w:pPr>
      <w:r>
        <w:t>1.18</w:t>
      </w:r>
      <w:r>
        <w:t>. земельные участки общественных объединений инвалидов, их унитарных предприятий и учреждений, занятые принадлежащими им объектами здравоохранения, туризма, физической культуры и спорта, социального обслуживания, образования, культуры и искусства;</w:t>
      </w:r>
    </w:p>
    <w:p w14:paraId="7073C38C" w14:textId="77777777" w:rsidR="00000000" w:rsidRDefault="0050258C">
      <w:pPr>
        <w:pStyle w:val="a3"/>
      </w:pPr>
      <w:r>
        <w:t>1.19. зе</w:t>
      </w:r>
      <w:r>
        <w:t>мельные участки, предоставленные организациям для строительства и (или) обслуживания жилых домов, строительства и (или) обслуживания гаражей, изолированных помещений автомобильного транспорта (гаражей-стоянок), машино-мест в многоквартирных жилых домах, ав</w:t>
      </w:r>
      <w:r>
        <w:t>томобильных стоянок для хранения транспортных средств физических лиц, в части площадей земельных участков, приходящихся на площади указанных объектов, принадлежащих:</w:t>
      </w:r>
    </w:p>
    <w:p w14:paraId="2421BC09" w14:textId="77777777" w:rsidR="00000000" w:rsidRDefault="0050258C">
      <w:pPr>
        <w:pStyle w:val="a3"/>
      </w:pPr>
      <w:r>
        <w:t>физическим лицам, указанным в подпунктах 7.2, 7.3 и части первой подпункта 7.4 пункта 7 на</w:t>
      </w:r>
      <w:r>
        <w:t>стоящей статьи, с учетом особенностей, предусмотренных частью второй настоящего подпункта;</w:t>
      </w:r>
    </w:p>
    <w:p w14:paraId="3D376795" w14:textId="77777777" w:rsidR="00000000" w:rsidRDefault="0050258C">
      <w:pPr>
        <w:pStyle w:val="a3"/>
      </w:pPr>
      <w:r>
        <w:t xml:space="preserve">плательщикам, указанным в пункте 2 </w:t>
      </w:r>
      <w:hyperlink r:id="rId640" w:history="1">
        <w:r>
          <w:rPr>
            <w:rStyle w:val="a4"/>
          </w:rPr>
          <w:t>статьи 386 настоящего Кодекса</w:t>
        </w:r>
      </w:hyperlink>
      <w:r>
        <w:t>, независимо от выполнения ими усл</w:t>
      </w:r>
      <w:r>
        <w:t xml:space="preserve">овий, определенных пунктом 2 </w:t>
      </w:r>
      <w:hyperlink r:id="rId641" w:history="1">
        <w:r>
          <w:rPr>
            <w:rStyle w:val="a4"/>
          </w:rPr>
          <w:t>статьи 386 настоящего Кодекса</w:t>
        </w:r>
      </w:hyperlink>
      <w:r>
        <w:t>.</w:t>
      </w:r>
    </w:p>
    <w:p w14:paraId="118D8F75" w14:textId="77777777" w:rsidR="00000000" w:rsidRDefault="0050258C">
      <w:pPr>
        <w:pStyle w:val="a3"/>
      </w:pPr>
      <w:r>
        <w:t>Земельные участки, предоставленные организациям для строительства и (или) обслуживания жилых домов, освобождаются от земельного налога в части площадей земельных участков, приходящихся на площадь жилых помещений, принадлежащих физическим лицам, указанным в</w:t>
      </w:r>
      <w:r>
        <w:t xml:space="preserve"> части первой подпункта 7.4 пункта 7 настоящей статьи, с учетом особенностей, установленных частями второй и третьей подпункта 7.4 пункта 7 настоящей статьи;</w:t>
      </w:r>
    </w:p>
    <w:p w14:paraId="7EC52430" w14:textId="77777777" w:rsidR="00000000" w:rsidRDefault="0050258C">
      <w:pPr>
        <w:pStyle w:val="a3"/>
      </w:pPr>
      <w:r>
        <w:t>1.20. земельные участки организаций потребительской кооперации, расположенные в сельской местности и занятые торговыми объектами и объектами общественного питания;</w:t>
      </w:r>
    </w:p>
    <w:p w14:paraId="6C0A377A" w14:textId="77777777" w:rsidR="00000000" w:rsidRDefault="0050258C">
      <w:pPr>
        <w:pStyle w:val="a3"/>
      </w:pPr>
      <w:r>
        <w:t>1.21. земельные участки, занятые жилыми поселками «SOS-Детская деревня» и детскими домами се</w:t>
      </w:r>
      <w:r>
        <w:t>мейного типа;</w:t>
      </w:r>
    </w:p>
    <w:p w14:paraId="5EFF2ED7" w14:textId="77777777" w:rsidR="00000000" w:rsidRDefault="0050258C">
      <w:pPr>
        <w:pStyle w:val="a3"/>
      </w:pPr>
      <w:r>
        <w:t>1.22. земельные участки научных организаций и научно-технологических парков.</w:t>
      </w:r>
    </w:p>
    <w:p w14:paraId="7EB4E11E" w14:textId="77777777" w:rsidR="00000000" w:rsidRDefault="0050258C">
      <w:pPr>
        <w:pStyle w:val="a3"/>
      </w:pPr>
      <w:r>
        <w:t>Для целей настоящей главы термин «научная организация» понимается в значении, используемом для целей главы 19 настоящего Кодекса;</w:t>
      </w:r>
    </w:p>
    <w:p w14:paraId="7C2D3521" w14:textId="77777777" w:rsidR="00000000" w:rsidRDefault="0050258C">
      <w:pPr>
        <w:pStyle w:val="a3"/>
      </w:pPr>
      <w:r>
        <w:t>1.23. исключен;</w:t>
      </w:r>
    </w:p>
    <w:p w14:paraId="6D5C2F4B" w14:textId="77777777" w:rsidR="00000000" w:rsidRDefault="0050258C">
      <w:pPr>
        <w:pStyle w:val="a3"/>
      </w:pPr>
      <w:r>
        <w:t>1.24. земельные уча</w:t>
      </w:r>
      <w:r>
        <w:t>стки, предоставленные коммунальным унитарным предприятиям по капитальному строительству, иным государственным организациям или организациям с долей государства в уставном фонде более 50 процентов для строительства и (или) обслуживания одноквартирных, блоки</w:t>
      </w:r>
      <w:r>
        <w:t>рованных и многоквартирных жилых домов по государственному заказу;</w:t>
      </w:r>
    </w:p>
    <w:p w14:paraId="048F3747" w14:textId="77777777" w:rsidR="00000000" w:rsidRDefault="0050258C">
      <w:pPr>
        <w:pStyle w:val="a3"/>
      </w:pPr>
      <w:r>
        <w:t>1.25. земельные участки, предоставленные общественному объединению «Национальный олимпийский комитет Республики Беларусь»;</w:t>
      </w:r>
    </w:p>
    <w:p w14:paraId="054848FB" w14:textId="77777777" w:rsidR="00000000" w:rsidRDefault="0050258C">
      <w:pPr>
        <w:pStyle w:val="a3"/>
      </w:pPr>
      <w:r>
        <w:t>1.26. земельные участки, изъятые из земель лесного фонда для расши</w:t>
      </w:r>
      <w:r>
        <w:t>рения на высоту древесно-кустарниковой растительности просек воздушных линий электропередачи в каждую сторону от крайних проводов, по перечням, утвержденным государственным производственным объединением электроэнергетики «Белэнерго» по согласованию с Минис</w:t>
      </w:r>
      <w:r>
        <w:t>терством лесного хозяйства;</w:t>
      </w:r>
    </w:p>
    <w:p w14:paraId="412482C6" w14:textId="77777777" w:rsidR="00000000" w:rsidRDefault="0050258C">
      <w:pPr>
        <w:pStyle w:val="a3"/>
      </w:pPr>
      <w:r>
        <w:t>1.27. земельные участки, предоставляемые организациям, осуществляющим за счет средств республиканского и (или) местных бюджетов строительство объектов, включенных в государственную инвестиционную программу, а также в инвестицион</w:t>
      </w:r>
      <w:r>
        <w:t>ные программы областей и города Минска, – на период с 1-го числа первого месяца квартала, следующего за кварталом:</w:t>
      </w:r>
    </w:p>
    <w:p w14:paraId="30B9CB9C" w14:textId="77777777" w:rsidR="00000000" w:rsidRDefault="0050258C">
      <w:pPr>
        <w:pStyle w:val="a3"/>
      </w:pPr>
      <w:r>
        <w:t>принятия уполномоченным государственным органом решения, являющегося основанием для возникновения или перехода прав на земельный участок, в т</w:t>
      </w:r>
      <w:r>
        <w:t>ом числе с учетом сроков его продления ввиду приостановки финансирования или консервации, по последнее число последнего месяца квартала включительно, на который приходится дата приемки объектов в эксплуатацию;</w:t>
      </w:r>
    </w:p>
    <w:p w14:paraId="62C4E5CE" w14:textId="77777777" w:rsidR="00000000" w:rsidRDefault="0050258C">
      <w:pPr>
        <w:pStyle w:val="a3"/>
      </w:pPr>
      <w:r>
        <w:t xml:space="preserve">в котором плательщик имеет право осуществлять </w:t>
      </w:r>
      <w:r>
        <w:t>пользование земельным участком в соответствии с законодательством (в случае, когда в соответствии с законодательством решение, указанное в абзаце втором настоящего подпункта, не требуется), в том числе с учетом сроков его продления ввиду приостановки финан</w:t>
      </w:r>
      <w:r>
        <w:t>сирования или консервации, по последнее число последнего месяца квартала включительно, на который приходится дата приемки объектов в эксплуатацию;</w:t>
      </w:r>
    </w:p>
    <w:p w14:paraId="36B0EA46" w14:textId="77777777" w:rsidR="00000000" w:rsidRDefault="0050258C">
      <w:pPr>
        <w:pStyle w:val="a3"/>
      </w:pPr>
      <w:r>
        <w:t>на который приходится начало выполнения проектных работ (в случае, когда строительство (реконструкция) объект</w:t>
      </w:r>
      <w:r>
        <w:t>ов осуществляется на земельном участке, предоставленном ранее для иных целей), в том числе с учетом сроков его продления ввиду приостановки финансирования или консервации, по последнее число последнего месяца квартала включительно, на который приходится да</w:t>
      </w:r>
      <w:r>
        <w:t>та приемки объектов в эксплуатацию;</w:t>
      </w:r>
    </w:p>
    <w:p w14:paraId="3C18627C" w14:textId="77777777" w:rsidR="00000000" w:rsidRDefault="0050258C">
      <w:pPr>
        <w:pStyle w:val="a3"/>
      </w:pPr>
      <w:r>
        <w:t>1.28. сельскохозяйственные земли сельскохозяйственного назначения (пахотные земли, залежные земли, земли под постоянными культурами, луговые земли), плательщиками земельного налога за которые являются организации, примен</w:t>
      </w:r>
      <w:r>
        <w:t>яющие налог при упрощенной системе налогообложения. Льгота, предусмотренная настоящим подпунктом, применяется крестьянскими (фермерскими) хозяйствами независимо от положений подпункта 2.1 пункта 2 настоящей статьи;</w:t>
      </w:r>
    </w:p>
    <w:p w14:paraId="0E870DD6" w14:textId="77777777" w:rsidR="00000000" w:rsidRDefault="0050258C">
      <w:pPr>
        <w:pStyle w:val="a3"/>
      </w:pPr>
      <w:r>
        <w:t>1.29. земельные участки плательщиков нало</w:t>
      </w:r>
      <w:r>
        <w:t>га при упрощенной системе налогообложения, являющихся республиканскими государственно-общественными объединениями, а также организационными структурами республиканского государственно-общественного объединения «Добровольное общество содействия армии, авиац</w:t>
      </w:r>
      <w:r>
        <w:t>ии и флоту Республики Беларусь», созданными в виде юридических лиц;</w:t>
      </w:r>
    </w:p>
    <w:p w14:paraId="6E2A7599" w14:textId="77777777" w:rsidR="00000000" w:rsidRDefault="0050258C">
      <w:pPr>
        <w:pStyle w:val="a3"/>
      </w:pPr>
      <w:r>
        <w:t xml:space="preserve">1.30. земельные участки (части земельных участков), на которых расположены впервые введенные в действие капитальные строения (здания, сооружения), их части в течение одного года с даты их </w:t>
      </w:r>
      <w:r>
        <w:t>приемки в эксплуатацию в порядке, установленном в соответствии с законодательством.</w:t>
      </w:r>
    </w:p>
    <w:p w14:paraId="6DEE6AE3" w14:textId="77777777" w:rsidR="00000000" w:rsidRDefault="0050258C">
      <w:pPr>
        <w:pStyle w:val="a3"/>
      </w:pPr>
      <w:r>
        <w:t xml:space="preserve">Положения части первой настоящего подпункта не применяются в отношении земельных участков (частей земельных участков), на которых расположены капитальные строения (здания, </w:t>
      </w:r>
      <w:r>
        <w:t>сооружения), их части, принятые в эксплуатацию на основании решений местных исполнительных и распорядительных органов о принятии самовольных построек в эксплуатацию;</w:t>
      </w:r>
    </w:p>
    <w:p w14:paraId="6E876D7D" w14:textId="77777777" w:rsidR="00000000" w:rsidRDefault="0050258C">
      <w:pPr>
        <w:pStyle w:val="a3"/>
      </w:pPr>
      <w:r>
        <w:t>1.31. земельные участки (части земельных участков), на которых расположены капитальные стр</w:t>
      </w:r>
      <w:r>
        <w:t>оения (здания, сооружения), их части, переданные ими в аренду, иное возмездное или безвозмездное пользование научным организациям и научно-технологическим паркам;</w:t>
      </w:r>
    </w:p>
    <w:p w14:paraId="5C804B52" w14:textId="77777777" w:rsidR="00000000" w:rsidRDefault="0050258C">
      <w:pPr>
        <w:pStyle w:val="a3"/>
      </w:pPr>
      <w:r>
        <w:t xml:space="preserve">1.32. земельные участки, предоставленные дачным кооперативам, садоводческим товариществам, а </w:t>
      </w:r>
      <w:r>
        <w:t xml:space="preserve">также иным некоммерческим организациям для целей, связанных с коллективным садоводством и (или) огородничеством, в части площадей земельных участков, находящихся в фактическом пользовании физических лиц, указанных в подпунктах 7.2 и 7.3 пункта 7 настоящей </w:t>
      </w:r>
      <w:r>
        <w:t>статьи.</w:t>
      </w:r>
    </w:p>
    <w:p w14:paraId="40D66CD2" w14:textId="77777777" w:rsidR="00000000" w:rsidRDefault="0050258C">
      <w:pPr>
        <w:pStyle w:val="a3"/>
      </w:pPr>
      <w:r>
        <w:t>2. Освобождение от земельного налога, предусмотренное пунктом 1 настоящей статьи, не распространяется на земельные участки:</w:t>
      </w:r>
    </w:p>
    <w:p w14:paraId="7D197A92" w14:textId="77777777" w:rsidR="00000000" w:rsidRDefault="0050258C">
      <w:pPr>
        <w:pStyle w:val="a3"/>
      </w:pPr>
      <w:r>
        <w:t>2.1 принадлежащие физическим лицам, если эти участки предоставлены им для ведения крестьянского (фермерского) хозяйства;</w:t>
      </w:r>
    </w:p>
    <w:p w14:paraId="55801B6A" w14:textId="77777777" w:rsidR="00000000" w:rsidRDefault="0050258C">
      <w:pPr>
        <w:pStyle w:val="a3"/>
      </w:pPr>
      <w:r>
        <w:t>2.2</w:t>
      </w:r>
      <w:r>
        <w:t>. предоставленные во временное пользование и своевременно не возвращенные в соответствии с законодательством, самовольно занятые, а также находящиеся в государственной собственности земельные участки, предоставленные в аренду и своевременно не возвращенные</w:t>
      </w:r>
      <w:r>
        <w:t xml:space="preserve"> в соответствии с законодательством.</w:t>
      </w:r>
    </w:p>
    <w:p w14:paraId="2EA88C66" w14:textId="77777777" w:rsidR="00000000" w:rsidRDefault="0050258C">
      <w:pPr>
        <w:pStyle w:val="a3"/>
      </w:pPr>
      <w:r>
        <w:t>3. При сдаче плательщиками-организациями в аренду, иное возмездное или безвозмездное пользование капитальных строений (зданий, сооружений), их частей, расположенных на земельных участках (частях земельных участков), осв</w:t>
      </w:r>
      <w:r>
        <w:t>обожденных от земельного налога, право на применение льгот по земельному налогу в отношении таких земельных участков (частей земельных участков) утрачивается, за исключением случаев, перечисленных в части второй настоящего пункта.</w:t>
      </w:r>
    </w:p>
    <w:p w14:paraId="131EE532" w14:textId="77777777" w:rsidR="00000000" w:rsidRDefault="0050258C">
      <w:pPr>
        <w:pStyle w:val="a3"/>
      </w:pPr>
      <w:r>
        <w:t>Право на применение льгот</w:t>
      </w:r>
      <w:r>
        <w:t xml:space="preserve"> по земельному налогу у плательщиков-организаций не утрачивается в отношении земельных участков (частей земельных участков), на которых расположены капитальные строения (здания, сооружения), их части, переданные указанными плательщиками-организациями в аре</w:t>
      </w:r>
      <w:r>
        <w:t>нду, иное возмездное или безвозмездное пользование:</w:t>
      </w:r>
    </w:p>
    <w:p w14:paraId="234B7539" w14:textId="77777777" w:rsidR="00000000" w:rsidRDefault="0050258C">
      <w:pPr>
        <w:pStyle w:val="a3"/>
      </w:pPr>
      <w:r>
        <w:t>бюджетным организациям;</w:t>
      </w:r>
    </w:p>
    <w:p w14:paraId="20DCDF2E" w14:textId="77777777" w:rsidR="00000000" w:rsidRDefault="0050258C">
      <w:pPr>
        <w:pStyle w:val="a3"/>
      </w:pPr>
      <w:r>
        <w:t>организациям, осуществляющим деятельность в сферах образования, здравоохранения, физической культуры и спорта и получающим субсидии из бюджета;</w:t>
      </w:r>
    </w:p>
    <w:p w14:paraId="546AA886" w14:textId="77777777" w:rsidR="00000000" w:rsidRDefault="0050258C">
      <w:pPr>
        <w:pStyle w:val="a3"/>
      </w:pPr>
      <w:r>
        <w:t>специализированным учебно-спортивным</w:t>
      </w:r>
      <w:r>
        <w:t xml:space="preserve"> учреждениям профсоюзов, финансируемым за счет средств государственного социального страхования;</w:t>
      </w:r>
    </w:p>
    <w:p w14:paraId="1ACFFB18" w14:textId="77777777" w:rsidR="00000000" w:rsidRDefault="0050258C">
      <w:pPr>
        <w:pStyle w:val="a3"/>
      </w:pPr>
      <w:r>
        <w:t>дипломатическим представительствам и консульским учреждениям;</w:t>
      </w:r>
    </w:p>
    <w:p w14:paraId="37E0761A" w14:textId="77777777" w:rsidR="00000000" w:rsidRDefault="0050258C">
      <w:pPr>
        <w:pStyle w:val="a3"/>
      </w:pPr>
      <w:r>
        <w:t>организациям, физкультурно-спортивные сооружения которых являются основными базами подготовки нац</w:t>
      </w:r>
      <w:r>
        <w:t>иональных и сборных команд Республики Беларусь по видам спорта;</w:t>
      </w:r>
    </w:p>
    <w:p w14:paraId="391F87A1" w14:textId="77777777" w:rsidR="00000000" w:rsidRDefault="0050258C">
      <w:pPr>
        <w:pStyle w:val="a3"/>
      </w:pPr>
      <w:r>
        <w:t>учреждениями образования потребительской кооперации – организациям и индивидуальным предпринимателям для организации питания воспитанников, учащихся и студентов в учреждениях образования;</w:t>
      </w:r>
    </w:p>
    <w:p w14:paraId="09A31092" w14:textId="77777777" w:rsidR="00000000" w:rsidRDefault="0050258C">
      <w:pPr>
        <w:pStyle w:val="a3"/>
      </w:pPr>
      <w:r>
        <w:t>научным организациям;</w:t>
      </w:r>
    </w:p>
    <w:p w14:paraId="4FBF65CA" w14:textId="77777777" w:rsidR="00000000" w:rsidRDefault="0050258C">
      <w:pPr>
        <w:pStyle w:val="a3"/>
      </w:pPr>
      <w:r>
        <w:t>научно-технологическим паркам;</w:t>
      </w:r>
    </w:p>
    <w:p w14:paraId="7CB0CB6C" w14:textId="77777777" w:rsidR="00000000" w:rsidRDefault="0050258C">
      <w:pPr>
        <w:pStyle w:val="a3"/>
      </w:pPr>
      <w:r>
        <w:t>центрам трансфера технологий;</w:t>
      </w:r>
    </w:p>
    <w:p w14:paraId="2578F4A8" w14:textId="77777777" w:rsidR="00000000" w:rsidRDefault="0050258C">
      <w:pPr>
        <w:pStyle w:val="a3"/>
      </w:pPr>
      <w:r>
        <w:t>организациям культуры;</w:t>
      </w:r>
    </w:p>
    <w:p w14:paraId="2C4EA5C7" w14:textId="77777777" w:rsidR="00000000" w:rsidRDefault="0050258C">
      <w:pPr>
        <w:pStyle w:val="a3"/>
      </w:pPr>
      <w:r>
        <w:t>Национальным банком и его структурными подразделениями;</w:t>
      </w:r>
    </w:p>
    <w:p w14:paraId="603A877A" w14:textId="77777777" w:rsidR="00000000" w:rsidRDefault="0050258C">
      <w:pPr>
        <w:pStyle w:val="a3"/>
      </w:pPr>
      <w:r>
        <w:t>коллегиями адвокатов;</w:t>
      </w:r>
    </w:p>
    <w:p w14:paraId="406C3866" w14:textId="77777777" w:rsidR="00000000" w:rsidRDefault="0050258C">
      <w:pPr>
        <w:pStyle w:val="a3"/>
      </w:pPr>
      <w:r>
        <w:t>научно-технологическими парками – их резидентам.</w:t>
      </w:r>
    </w:p>
    <w:p w14:paraId="12BC7C2C" w14:textId="77777777" w:rsidR="00000000" w:rsidRDefault="0050258C">
      <w:pPr>
        <w:pStyle w:val="a3"/>
      </w:pPr>
      <w:r>
        <w:t>4. При сдаче плательщик</w:t>
      </w:r>
      <w:r>
        <w:t>ом-организацией в аренду земельных участков, предоставленных на праве частной собственности и освобожденных от земельного налога, право на применение льгот по земельному налогу в отношении таких земельных участков утрачивается.</w:t>
      </w:r>
    </w:p>
    <w:p w14:paraId="63F452AA" w14:textId="77777777" w:rsidR="00000000" w:rsidRDefault="0050258C">
      <w:pPr>
        <w:pStyle w:val="a3"/>
      </w:pPr>
      <w:r>
        <w:t>5. Исключен.</w:t>
      </w:r>
    </w:p>
    <w:p w14:paraId="2F1423D1" w14:textId="77777777" w:rsidR="00000000" w:rsidRDefault="0050258C">
      <w:pPr>
        <w:pStyle w:val="a3"/>
      </w:pPr>
      <w:r>
        <w:t>6. Сумма земель</w:t>
      </w:r>
      <w:r>
        <w:t>ного налога, подлежащая уплате плательщиками-организациями, осуществляющими сбор, сортировку (разделение по видам), подготовку к использованию отходов, уменьшается на сумму земельного налога, исчисленную пропорционально удельному весу выручки, полученной о</w:t>
      </w:r>
      <w:r>
        <w:t>т реализации отходов (за исключением отходов, производителем которых является данная организация) организациям, осуществляющим обезвреживание или использование отходов, в общем объеме выручки, полученной от реализации продукции, товаров (работ, услуг), иму</w:t>
      </w:r>
      <w:r>
        <w:t>щественных прав за прошедший квартал, без учета налога на добавленную стоимость.</w:t>
      </w:r>
    </w:p>
    <w:p w14:paraId="32AEDD85" w14:textId="77777777" w:rsidR="00000000" w:rsidRDefault="0050258C">
      <w:pPr>
        <w:pStyle w:val="a3"/>
      </w:pPr>
      <w:r>
        <w:t>Исчисление суммы земельного налога в порядке, установленном в части первой настоящего пункта, производится при условии регистрации организации государственным учреждением «Опе</w:t>
      </w:r>
      <w:r>
        <w:t>ратор вторичных материальных ресурсов» в реестре организаций, осуществляющих сбор, сортировку, подготовку к использованию отходов, порядок ведения которого устанавливается Советом Министров Республики Беларусь.</w:t>
      </w:r>
    </w:p>
    <w:p w14:paraId="797513ED" w14:textId="77777777" w:rsidR="00000000" w:rsidRDefault="0050258C">
      <w:pPr>
        <w:pStyle w:val="a3"/>
      </w:pPr>
      <w:r>
        <w:t>7. Освобождаются от земельного налога принадл</w:t>
      </w:r>
      <w:r>
        <w:t>ежащие плательщикам – физическим лицам:</w:t>
      </w:r>
    </w:p>
    <w:p w14:paraId="1B8A586C" w14:textId="77777777" w:rsidR="00000000" w:rsidRDefault="0050258C">
      <w:pPr>
        <w:pStyle w:val="a3"/>
      </w:pPr>
      <w:r>
        <w:t>7.1. земельные участки, занятые материальными историко-культурными ценностями, включенными в Государственный список историко-культурных ценностей Республики Беларусь, по перечню таких ценностей, утвержденному Советом</w:t>
      </w:r>
      <w:r>
        <w:t xml:space="preserve"> Министров Республики Беларусь;</w:t>
      </w:r>
    </w:p>
    <w:p w14:paraId="256EDB50" w14:textId="77777777" w:rsidR="00000000" w:rsidRDefault="0050258C">
      <w:pPr>
        <w:pStyle w:val="a3"/>
      </w:pPr>
      <w:r>
        <w:t>7.2. земельные участки, предоставленные членам многодетных семей для строительства и (или) обслуживания одноквартирного, блокированного жилого дома или обслуживания зарегистрированных организацией по государственной регистра</w:t>
      </w:r>
      <w:r>
        <w:t>ции недвижимого имущества, прав на него и сделок с ним квартир в блокированном жилом доме, ведения личного подсобного хозяйства, огородничества, коллективного садоводства, сенокошения, выпаса сельскохозяйственных животных, дачного строительства, в виде слу</w:t>
      </w:r>
      <w:r>
        <w:t>жебного земельного надела, для традиционных народных промыслов (ремесел), строительства (установки) временных индивидуальных гаражей;</w:t>
      </w:r>
    </w:p>
    <w:p w14:paraId="28E048C2" w14:textId="77777777" w:rsidR="00000000" w:rsidRDefault="0050258C">
      <w:pPr>
        <w:pStyle w:val="a3"/>
      </w:pPr>
      <w:r>
        <w:t>7.3. земельные участки, предоставленные для ведения личного подсобного хозяйства, огородничества, коллективного садоводств</w:t>
      </w:r>
      <w:r>
        <w:t>а, сенокошения, выпаса сельскохозяйственных животных, дачного и гаражного строительства, в виде служебного земельного надела, для традиционных народных промыслов (ремесел), строительства (установки) временных индивидуальных гаражей:</w:t>
      </w:r>
    </w:p>
    <w:p w14:paraId="3F53F2E6" w14:textId="77777777" w:rsidR="00000000" w:rsidRDefault="0050258C">
      <w:pPr>
        <w:pStyle w:val="a3"/>
      </w:pPr>
      <w:r>
        <w:t>лицам, достигшим общеус</w:t>
      </w:r>
      <w:r>
        <w:t>тановленного пенсионного возраста, или лицам, имеющим право на пенсию по возрасту со снижением общеустановленного пенсионного возраста;</w:t>
      </w:r>
    </w:p>
    <w:p w14:paraId="129A32C8" w14:textId="77777777" w:rsidR="00000000" w:rsidRDefault="0050258C">
      <w:pPr>
        <w:pStyle w:val="a3"/>
      </w:pPr>
      <w:r>
        <w:t>инвалидам I и II группы;</w:t>
      </w:r>
    </w:p>
    <w:p w14:paraId="409AD23C" w14:textId="77777777" w:rsidR="00000000" w:rsidRDefault="0050258C">
      <w:pPr>
        <w:pStyle w:val="a3"/>
      </w:pPr>
      <w:r>
        <w:t>несовершеннолетним детям;</w:t>
      </w:r>
    </w:p>
    <w:p w14:paraId="0E802EC0" w14:textId="77777777" w:rsidR="00000000" w:rsidRDefault="0050258C">
      <w:pPr>
        <w:pStyle w:val="a3"/>
      </w:pPr>
      <w:r>
        <w:t>лицам, признанным недееспособными;</w:t>
      </w:r>
    </w:p>
    <w:p w14:paraId="668E4541" w14:textId="77777777" w:rsidR="00000000" w:rsidRDefault="0050258C">
      <w:pPr>
        <w:pStyle w:val="a3"/>
      </w:pPr>
      <w:r>
        <w:t>военнослужащим срочной военной слу</w:t>
      </w:r>
      <w:r>
        <w:t>жбы;</w:t>
      </w:r>
    </w:p>
    <w:p w14:paraId="7B03AFB8" w14:textId="77777777" w:rsidR="00000000" w:rsidRDefault="0050258C">
      <w:pPr>
        <w:pStyle w:val="a3"/>
      </w:pPr>
      <w:r>
        <w:t>физическим лицам, проходящим альтернативную службу;</w:t>
      </w:r>
    </w:p>
    <w:p w14:paraId="57790F44" w14:textId="77777777" w:rsidR="00000000" w:rsidRDefault="0050258C">
      <w:pPr>
        <w:pStyle w:val="a3"/>
      </w:pPr>
      <w:r>
        <w:t xml:space="preserve">участникам Великой Отечественной войны и иным лицам, имеющим право на льготное налогообложение в соответствии с </w:t>
      </w:r>
      <w:hyperlink r:id="rId642" w:history="1">
        <w:r>
          <w:rPr>
            <w:rStyle w:val="a4"/>
          </w:rPr>
          <w:t>Законом Республики Бела</w:t>
        </w:r>
        <w:r>
          <w:rPr>
            <w:rStyle w:val="a4"/>
          </w:rPr>
          <w:t>русь «О ветеранах»</w:t>
        </w:r>
      </w:hyperlink>
      <w:r>
        <w:t>;</w:t>
      </w:r>
    </w:p>
    <w:p w14:paraId="5A4B936C" w14:textId="77777777" w:rsidR="00000000" w:rsidRDefault="0050258C">
      <w:pPr>
        <w:pStyle w:val="a3"/>
      </w:pPr>
      <w:r>
        <w:t xml:space="preserve">7.4. один земельный участок, предоставленный для строительства и (или) обслуживания одноквартирного, блокированного жилого дома или обслуживания зарегистрированных организацией по государственной регистрации недвижимого имущества, прав </w:t>
      </w:r>
      <w:r>
        <w:t>на него и сделок с ним квартир в блокированном жилом доме:</w:t>
      </w:r>
    </w:p>
    <w:p w14:paraId="20636968" w14:textId="77777777" w:rsidR="00000000" w:rsidRDefault="0050258C">
      <w:pPr>
        <w:pStyle w:val="a3"/>
      </w:pPr>
      <w:r>
        <w:t>лицу, достигшему общеустановленного пенсионного возраста, или лицу, имеющему право на пенсию по возрасту со снижением общеустановленного пенсионного возраста;</w:t>
      </w:r>
    </w:p>
    <w:p w14:paraId="20CF8616" w14:textId="77777777" w:rsidR="00000000" w:rsidRDefault="0050258C">
      <w:pPr>
        <w:pStyle w:val="a3"/>
      </w:pPr>
      <w:r>
        <w:t>инвалиду I или II группы;</w:t>
      </w:r>
    </w:p>
    <w:p w14:paraId="5457C286" w14:textId="77777777" w:rsidR="00000000" w:rsidRDefault="0050258C">
      <w:pPr>
        <w:pStyle w:val="a3"/>
      </w:pPr>
      <w:r>
        <w:t>несовершенно</w:t>
      </w:r>
      <w:r>
        <w:t>летнему ребенку;</w:t>
      </w:r>
    </w:p>
    <w:p w14:paraId="45CE61ED" w14:textId="77777777" w:rsidR="00000000" w:rsidRDefault="0050258C">
      <w:pPr>
        <w:pStyle w:val="a3"/>
      </w:pPr>
      <w:r>
        <w:t>лицу, признанному недееспособным;</w:t>
      </w:r>
    </w:p>
    <w:p w14:paraId="198F935F" w14:textId="77777777" w:rsidR="00000000" w:rsidRDefault="0050258C">
      <w:pPr>
        <w:pStyle w:val="a3"/>
      </w:pPr>
      <w:r>
        <w:t>военнослужащему срочной военной службы;</w:t>
      </w:r>
    </w:p>
    <w:p w14:paraId="341567EC" w14:textId="77777777" w:rsidR="00000000" w:rsidRDefault="0050258C">
      <w:pPr>
        <w:pStyle w:val="a3"/>
      </w:pPr>
      <w:r>
        <w:t>физическому лицу, проходящему альтернативную службу;</w:t>
      </w:r>
    </w:p>
    <w:p w14:paraId="34409C5B" w14:textId="77777777" w:rsidR="00000000" w:rsidRDefault="0050258C">
      <w:pPr>
        <w:pStyle w:val="a3"/>
      </w:pPr>
      <w:r>
        <w:t xml:space="preserve">участнику Великой Отечественной войны и иному лицу, имеющему право на льготное налогообложение в соответствии с </w:t>
      </w:r>
      <w:hyperlink r:id="rId643" w:history="1">
        <w:r>
          <w:rPr>
            <w:rStyle w:val="a4"/>
          </w:rPr>
          <w:t>Законом Республики Беларусь «О ветеранах»</w:t>
        </w:r>
      </w:hyperlink>
      <w:r>
        <w:t>.</w:t>
      </w:r>
    </w:p>
    <w:p w14:paraId="2DBB1DCF" w14:textId="77777777" w:rsidR="00000000" w:rsidRDefault="0050258C">
      <w:pPr>
        <w:pStyle w:val="a3"/>
      </w:pPr>
      <w:r>
        <w:t>При наличии у лиц, указанных в части первой настоящего подпункта, двух и более объектов налогообложения, указанных в части первой настоящего подпункт</w:t>
      </w:r>
      <w:r>
        <w:t>а, налоговая льгота предоставляется в отношении одного объекта налогообложения, кадастровая стоимость одного квадратного метра которого больше, чем кадастровая стоимость одного квадратного метра иных таких объектов налогообложения, принадлежащих плательщик</w:t>
      </w:r>
      <w:r>
        <w:t>у.</w:t>
      </w:r>
    </w:p>
    <w:p w14:paraId="7E73645D" w14:textId="77777777" w:rsidR="00000000" w:rsidRDefault="0050258C">
      <w:pPr>
        <w:pStyle w:val="a3"/>
      </w:pPr>
      <w:r>
        <w:t>При наличии двух и более объектов налогообложения, указанных в части первой настоящего подпункта, кадастровая стоимость одного квадратного метра которых равна между собой, налоговая льгота предоставляется в отношении одного объекта налогообложения, прио</w:t>
      </w:r>
      <w:r>
        <w:t>бретенного (полученного) плательщиком ранее других;</w:t>
      </w:r>
    </w:p>
    <w:p w14:paraId="2BDE3FA5" w14:textId="77777777" w:rsidR="00000000" w:rsidRDefault="0050258C">
      <w:pPr>
        <w:pStyle w:val="a3"/>
      </w:pPr>
      <w:r>
        <w:t>7.5. земельные участки, предоставленные для строительства и (или) обслуживания одноквартирного, блокированного жилого дома или обслуживания зарегистрированных организацией по государственной регистрации н</w:t>
      </w:r>
      <w:r>
        <w:t>едвижимого имущества, прав на него и сделок с ним квартир в блокированном жилом доме, для ведения личного подсобного хозяйства, огородничества, коллективного садоводства, сенокошения, выпаса сельскохозяйственных животных, дачного строительства, в виде служ</w:t>
      </w:r>
      <w:r>
        <w:t>ебного земельного надела, для традиционных народных промыслов (ремесел), строительства (установки) временных индивидуальных гаражей и расположенные на территории радиоактивного загрязнения в зоне последующего отселения или в зоне с правом на отселение;</w:t>
      </w:r>
    </w:p>
    <w:p w14:paraId="083C5A29" w14:textId="77777777" w:rsidR="00000000" w:rsidRDefault="0050258C">
      <w:pPr>
        <w:pStyle w:val="a3"/>
      </w:pPr>
      <w:r>
        <w:t>7.6</w:t>
      </w:r>
      <w:r>
        <w:t>. земельные участки, предоставленные для строительства объектов придорожного сервиса и инженерной инфраструктуры к ним, – в течение периода проведения проектных работ и осуществляемых в пределах сроков, определенных в проектной документации, строительных р</w:t>
      </w:r>
      <w:r>
        <w:t>абот, а также земельные участки, занятые объектами придорожного сервиса, – в течение двух лет с даты ввода таких объектов в эксплуатацию.</w:t>
      </w:r>
    </w:p>
    <w:p w14:paraId="0E5B99BC" w14:textId="77777777" w:rsidR="00000000" w:rsidRDefault="0050258C">
      <w:pPr>
        <w:pStyle w:val="a3"/>
      </w:pPr>
      <w:r>
        <w:t>8. Освобождение от земельного налога, предусмотренное пунктом 7 настоящей статьи, не распространяется на земельные уча</w:t>
      </w:r>
      <w:r>
        <w:t>стки, предоставленные во временное пользование и своевременно не возвращенные в соответствии с законодательством, самовольно занятые, а также находящиеся в государственной собственности земельные участки, предоставленные в аренду и своевременно не возвраще</w:t>
      </w:r>
      <w:r>
        <w:t>нные в соответствии с законодательством.</w:t>
      </w:r>
    </w:p>
    <w:p w14:paraId="6B2575AB" w14:textId="77777777" w:rsidR="00000000" w:rsidRDefault="0050258C">
      <w:pPr>
        <w:spacing w:after="240"/>
        <w:rPr>
          <w:rFonts w:eastAsia="Times New Roman"/>
        </w:rPr>
      </w:pPr>
    </w:p>
    <w:p w14:paraId="1720200D" w14:textId="77777777" w:rsidR="00000000" w:rsidRDefault="0050258C">
      <w:pPr>
        <w:jc w:val="center"/>
        <w:rPr>
          <w:rFonts w:eastAsia="Times New Roman"/>
        </w:rPr>
      </w:pPr>
      <w:r>
        <w:rPr>
          <w:rFonts w:eastAsia="Times New Roman"/>
          <w:b/>
          <w:bCs/>
        </w:rPr>
        <w:t>Статья 240.</w:t>
      </w:r>
      <w:r>
        <w:rPr>
          <w:rFonts w:eastAsia="Times New Roman"/>
        </w:rPr>
        <w:t xml:space="preserve"> Налоговая база земельного налога</w:t>
      </w:r>
    </w:p>
    <w:p w14:paraId="467A612C" w14:textId="77777777" w:rsidR="00000000" w:rsidRDefault="0050258C">
      <w:pPr>
        <w:rPr>
          <w:rFonts w:eastAsia="Times New Roman"/>
        </w:rPr>
      </w:pPr>
    </w:p>
    <w:p w14:paraId="5FEEB5A4" w14:textId="77777777" w:rsidR="00000000" w:rsidRDefault="0050258C">
      <w:pPr>
        <w:pStyle w:val="a3"/>
      </w:pPr>
      <w:r>
        <w:t>1. Налоговая база земельного налога определяется в размере кадастровой стоимости земельного участка, за исключением случаев, предусмотренных настоящей статьей.</w:t>
      </w:r>
    </w:p>
    <w:p w14:paraId="63BB3A8E" w14:textId="77777777" w:rsidR="00000000" w:rsidRDefault="0050258C">
      <w:pPr>
        <w:pStyle w:val="a3"/>
      </w:pPr>
      <w:r>
        <w:t>2. Ка</w:t>
      </w:r>
      <w:r>
        <w:t>дастровая стоимость земельного участка определяется в соответствии с законодательством об охране и использовании земель и зависит от его функционального использования (вида оценочной зоны).</w:t>
      </w:r>
    </w:p>
    <w:p w14:paraId="20C23B98" w14:textId="77777777" w:rsidR="00000000" w:rsidRDefault="0050258C">
      <w:pPr>
        <w:pStyle w:val="a3"/>
      </w:pPr>
      <w:r>
        <w:t xml:space="preserve">3. Функциональное использование земельного участка (вид оценочной </w:t>
      </w:r>
      <w:r>
        <w:t>зоны) определяется на основании целевого назначения этого участка, установленного местным исполнительным комитетом, в том числе согласно приложению 5, за исключением случая, установленного частью второй настоящего пункта.</w:t>
      </w:r>
    </w:p>
    <w:p w14:paraId="5675002C" w14:textId="77777777" w:rsidR="00000000" w:rsidRDefault="0050258C">
      <w:pPr>
        <w:pStyle w:val="a3"/>
      </w:pPr>
      <w:r>
        <w:t>Функциональное использование земел</w:t>
      </w:r>
      <w:r>
        <w:t>ьных участков (вид оценочной зоны), занятых конструктивными элементами воздушных линий электропередачи напряжением ниже 35 киловольт, не являющимися капитальными строениями или государственная регистрация которых не является обязательной, используемых энер</w:t>
      </w:r>
      <w:r>
        <w:t>госнабжающими организациями, входящими в состав государственного производственного объединения электроэнергетики «Белэнерго», определяется такими организациями как производственная зона независимо от целевого назначения земельного участка, установленного м</w:t>
      </w:r>
      <w:r>
        <w:t>естным исполнительным комитетом.</w:t>
      </w:r>
    </w:p>
    <w:p w14:paraId="61947C89" w14:textId="77777777" w:rsidR="00000000" w:rsidRDefault="0050258C">
      <w:pPr>
        <w:pStyle w:val="a3"/>
      </w:pPr>
      <w:r>
        <w:t>4. Налоговая база земельного налога на земельные участки промышленности, транспорта, связи, энергетики, обороны и иного назначения, расположенные за пределами населенных пунктов, предоставленные юридическим лицам или индиви</w:t>
      </w:r>
      <w:r>
        <w:t>дуальным предпринимателям из земель лесного фонда для строительства и обслуживания линейных объектов (газопроводы, нефтепроводы, воздушные и кабельные линии электропередачи и связи и другое), а также в иных случаях, предусмотренных законодательством, опред</w:t>
      </w:r>
      <w:r>
        <w:t>еляется в размере кадастровой стоимости земель лесного фонда, установленной Советом Министров Республики Беларусь.</w:t>
      </w:r>
    </w:p>
    <w:p w14:paraId="187A8AD5" w14:textId="77777777" w:rsidR="00000000" w:rsidRDefault="0050258C">
      <w:pPr>
        <w:pStyle w:val="a3"/>
      </w:pPr>
      <w:r>
        <w:t>41. Энергоснабжающими организациями, входящими в состав государственного производственного объединения электроэнергетики «Белэнерго», налогов</w:t>
      </w:r>
      <w:r>
        <w:t>ая база земельного налога на земельные участки, указанные в части второй пункта 3 настоящей статьи, определяется из расчета 1,5 квадратного метра на каждую опору.</w:t>
      </w:r>
    </w:p>
    <w:p w14:paraId="302CD8E8" w14:textId="77777777" w:rsidR="00000000" w:rsidRDefault="0050258C">
      <w:pPr>
        <w:pStyle w:val="a3"/>
      </w:pPr>
      <w:r>
        <w:t>5. Налоговая база земельного налога определяется в белорусских рублях на 1 января календарног</w:t>
      </w:r>
      <w:r>
        <w:t>о года, за который производится исчисление земельного налога, в отношении:</w:t>
      </w:r>
    </w:p>
    <w:p w14:paraId="438A19B8" w14:textId="77777777" w:rsidR="00000000" w:rsidRDefault="0050258C">
      <w:pPr>
        <w:pStyle w:val="a3"/>
      </w:pPr>
      <w:r>
        <w:t>5.1. земельного участка, предоставленного для одной цели, – в размере его кадастровой стоимости;</w:t>
      </w:r>
    </w:p>
    <w:p w14:paraId="24096EBA" w14:textId="77777777" w:rsidR="00000000" w:rsidRDefault="0050258C">
      <w:pPr>
        <w:pStyle w:val="a3"/>
      </w:pPr>
      <w:r>
        <w:t>5.2. земельного участка, предоставленного для нескольких целей, для которых в прилож</w:t>
      </w:r>
      <w:r>
        <w:t>ении 6 предусмотрены разные ставки земельного налога, – в размере суммы кадастровой стоимости, определенной исходя из площадей, приходящихся на соответствующее функциональное использование земельного участка;</w:t>
      </w:r>
    </w:p>
    <w:p w14:paraId="18E9A8F8" w14:textId="77777777" w:rsidR="00000000" w:rsidRDefault="0050258C">
      <w:pPr>
        <w:pStyle w:val="a3"/>
      </w:pPr>
      <w:r>
        <w:t>5.3. земельного участка, предоставленного для н</w:t>
      </w:r>
      <w:r>
        <w:t>ескольких целей, которые соответствуют разным видам функционального использования земельных участков и в отношении которых в приложении 6 предусмотрены разные ставки земельного налога, – в размере суммы кадастровой стоимости, определенной исходя из площаде</w:t>
      </w:r>
      <w:r>
        <w:t>й, приходящихся на соответствующее функциональное использование земельного участка;</w:t>
      </w:r>
    </w:p>
    <w:p w14:paraId="5703EBF0" w14:textId="77777777" w:rsidR="00000000" w:rsidRDefault="0050258C">
      <w:pPr>
        <w:pStyle w:val="a3"/>
      </w:pPr>
      <w:r>
        <w:t>5.4. доли в праве на земельный участок, предоставленный для одной цели, – в размере кадастровой стоимости земельного участка, соответствующей доле в праве на земельный учас</w:t>
      </w:r>
      <w:r>
        <w:t>ток.</w:t>
      </w:r>
    </w:p>
    <w:p w14:paraId="4C7F38B8" w14:textId="77777777" w:rsidR="00000000" w:rsidRDefault="0050258C">
      <w:pPr>
        <w:pStyle w:val="a3"/>
      </w:pPr>
      <w:r>
        <w:t>6. Площадь земельного участка устанавливается в качестве налоговой базы для:</w:t>
      </w:r>
    </w:p>
    <w:p w14:paraId="47AFBF36" w14:textId="77777777" w:rsidR="00000000" w:rsidRDefault="0050258C">
      <w:pPr>
        <w:pStyle w:val="a3"/>
      </w:pPr>
      <w:r>
        <w:t>6.1. земель сельскохозяйственного назначения;</w:t>
      </w:r>
    </w:p>
    <w:p w14:paraId="3C4768B0" w14:textId="77777777" w:rsidR="00000000" w:rsidRDefault="0050258C">
      <w:pPr>
        <w:pStyle w:val="a3"/>
      </w:pPr>
      <w:r>
        <w:t>6.2. земельных участков, используемых для добычи торфа на топливо и удобрения и сапропеля на удобрения;</w:t>
      </w:r>
    </w:p>
    <w:p w14:paraId="1A87FB43" w14:textId="77777777" w:rsidR="00000000" w:rsidRDefault="0050258C">
      <w:pPr>
        <w:pStyle w:val="a3"/>
      </w:pPr>
      <w:r>
        <w:t>6.3. земельных участков,</w:t>
      </w:r>
      <w:r>
        <w:t xml:space="preserve"> входящих в состав земель лесного фонда и предоставленных для использования в сельскохозяйственных целях;</w:t>
      </w:r>
    </w:p>
    <w:p w14:paraId="6DBEEC37" w14:textId="77777777" w:rsidR="00000000" w:rsidRDefault="0050258C">
      <w:pPr>
        <w:pStyle w:val="a3"/>
      </w:pPr>
      <w:r>
        <w:t>6.4. земельных участков, входящих в состав земель водного фонда и предоставленных для использования в сельскохозяйственных целях, а также для рыборазв</w:t>
      </w:r>
      <w:r>
        <w:t>едения и акклиматизации рыбы;</w:t>
      </w:r>
    </w:p>
    <w:p w14:paraId="5078E0A2" w14:textId="77777777" w:rsidR="00000000" w:rsidRDefault="0050258C">
      <w:pPr>
        <w:pStyle w:val="a3"/>
      </w:pPr>
      <w:r>
        <w:t>6.5. земельных участков общественно-деловой зоны для размещения автомобильных заправочных и газонаполнительных станций при кадастровой стоимости таких земельных участков менее 9228 белорусских рублей за гектар;</w:t>
      </w:r>
    </w:p>
    <w:p w14:paraId="484E7AFF" w14:textId="77777777" w:rsidR="00000000" w:rsidRDefault="0050258C">
      <w:pPr>
        <w:pStyle w:val="a3"/>
      </w:pPr>
      <w:r>
        <w:t xml:space="preserve">6.6. земельных </w:t>
      </w:r>
      <w:r>
        <w:t>участков общественно-деловой зоны для размещения автомобильных рынков, игорных заведений при кадастровой стоимости таких земельных участков менее 6151 белорусского рубля за гектар;</w:t>
      </w:r>
    </w:p>
    <w:p w14:paraId="05D161CE" w14:textId="77777777" w:rsidR="00000000" w:rsidRDefault="0050258C">
      <w:pPr>
        <w:pStyle w:val="a3"/>
      </w:pPr>
      <w:r>
        <w:t xml:space="preserve">6.7. земельных участков общественно-деловой зоны, за исключением указанных </w:t>
      </w:r>
      <w:r>
        <w:t>в подпунктах 6.5 и 6.6 настоящего пункта, при кадастровой стоимости таких земельных участков менее 33 551 белорусского рубля за гектар;</w:t>
      </w:r>
    </w:p>
    <w:p w14:paraId="4CA1D528" w14:textId="77777777" w:rsidR="00000000" w:rsidRDefault="0050258C">
      <w:pPr>
        <w:pStyle w:val="a3"/>
      </w:pPr>
      <w:r>
        <w:t>6.8. земельных участков производственной зоны при кадастровой стоимости таких земельных участков менее 16 775 белорусских рублей за гектар;</w:t>
      </w:r>
    </w:p>
    <w:p w14:paraId="777B37A5" w14:textId="77777777" w:rsidR="00000000" w:rsidRDefault="0050258C">
      <w:pPr>
        <w:pStyle w:val="a3"/>
      </w:pPr>
      <w:r>
        <w:t>6.9. земельных участков рекреационной зоны при кадастровой стоимости таких земельных участков менее 18 452 белорусск</w:t>
      </w:r>
      <w:r>
        <w:t>их рублей за гектар;</w:t>
      </w:r>
    </w:p>
    <w:p w14:paraId="4D12A628" w14:textId="77777777" w:rsidR="00000000" w:rsidRDefault="0050258C">
      <w:pPr>
        <w:pStyle w:val="a3"/>
      </w:pPr>
      <w:r>
        <w:t>6.10. земельных участков жилой многоквартирной зоны при кадастровой стоимости таких земельных участков менее 49 210 белорусских рублей за гектар;</w:t>
      </w:r>
    </w:p>
    <w:p w14:paraId="5F7D380D" w14:textId="77777777" w:rsidR="00000000" w:rsidRDefault="0050258C">
      <w:pPr>
        <w:pStyle w:val="a3"/>
      </w:pPr>
      <w:r>
        <w:t>6.11. земельных участков жилой усадебной зоны при кадастровой стоимости таких земельных у</w:t>
      </w:r>
      <w:r>
        <w:t>частков менее 24 606 белорусских рублей за гектар;</w:t>
      </w:r>
    </w:p>
    <w:p w14:paraId="61DC3DA9" w14:textId="77777777" w:rsidR="00000000" w:rsidRDefault="0050258C">
      <w:pPr>
        <w:pStyle w:val="a3"/>
      </w:pPr>
      <w:r>
        <w:t>6.12. энергоснабжающих организаций, входящих в состав государственного производственного объединения электроэнергетики «Белэнерго», в отношении земельных участков, указанных в части второй пункта 3 настоящ</w:t>
      </w:r>
      <w:r>
        <w:t>ей статьи.</w:t>
      </w:r>
    </w:p>
    <w:p w14:paraId="59366EA9" w14:textId="77777777" w:rsidR="00000000" w:rsidRDefault="0050258C">
      <w:pPr>
        <w:pStyle w:val="a3"/>
      </w:pPr>
      <w:r>
        <w:t>7. Налоговая база земельного налога в отношении земельных участков, указанных в подпунктах 6.5–6.11 пункта 6 настоящей статьи, определяется для:</w:t>
      </w:r>
    </w:p>
    <w:p w14:paraId="18402350" w14:textId="77777777" w:rsidR="00000000" w:rsidRDefault="0050258C">
      <w:pPr>
        <w:pStyle w:val="a3"/>
      </w:pPr>
      <w:r>
        <w:t xml:space="preserve">земельного участка, предоставленного для нескольких целей, – в размере площади, определенной исходя </w:t>
      </w:r>
      <w:r>
        <w:t>из площадей, приходящихся на соответствующее функциональное использование земельного участка;</w:t>
      </w:r>
    </w:p>
    <w:p w14:paraId="6F976656" w14:textId="77777777" w:rsidR="00000000" w:rsidRDefault="0050258C">
      <w:pPr>
        <w:pStyle w:val="a3"/>
      </w:pPr>
      <w:r>
        <w:t>земельного участка, предоставленного для нескольких целей, которые соответствуют разным видам функционального использования земельных участков и в отношении котор</w:t>
      </w:r>
      <w:r>
        <w:t>ых предусмотрены разные ставки земельного налога, – в размере площади, определенной исходя из площадей, приходящихся на соответствующее функциональное использование земельного участка;</w:t>
      </w:r>
    </w:p>
    <w:p w14:paraId="1E3DECE0" w14:textId="77777777" w:rsidR="00000000" w:rsidRDefault="0050258C">
      <w:pPr>
        <w:pStyle w:val="a3"/>
      </w:pPr>
      <w:r>
        <w:t xml:space="preserve">доли в праве на земельный участок, предоставленный для одной цели, – в </w:t>
      </w:r>
      <w:r>
        <w:t>размере площади земельного участка, соответствующей доле в праве на земельный участок.</w:t>
      </w:r>
    </w:p>
    <w:p w14:paraId="48B51C20" w14:textId="77777777" w:rsidR="00000000" w:rsidRDefault="0050258C">
      <w:pPr>
        <w:pStyle w:val="a3"/>
      </w:pPr>
      <w:r>
        <w:t>8. Расчет площади частей земельного участка, приходящихся на соответствующее функциональное использование, по которым предусмотрены разные ставки земельного налога, прои</w:t>
      </w:r>
      <w:r>
        <w:t>зводится путем деления общей площади земельного участка на общую площадь всех капитальных строений (зданий, сооружений), их частей, расположенных на этом земельном участке, и умножения на общую площадь капитальных строений (зданий, сооружений), их частей с</w:t>
      </w:r>
      <w:r>
        <w:t xml:space="preserve"> соответствующим функциональным использованием, по которому установлена отдельная ставка налога.</w:t>
      </w:r>
    </w:p>
    <w:p w14:paraId="6704CDCA" w14:textId="77777777" w:rsidR="00000000" w:rsidRDefault="0050258C">
      <w:pPr>
        <w:spacing w:after="240"/>
        <w:rPr>
          <w:rFonts w:eastAsia="Times New Roman"/>
        </w:rPr>
      </w:pPr>
    </w:p>
    <w:p w14:paraId="3E57BA3D" w14:textId="77777777" w:rsidR="00000000" w:rsidRDefault="0050258C">
      <w:pPr>
        <w:jc w:val="center"/>
        <w:rPr>
          <w:rFonts w:eastAsia="Times New Roman"/>
        </w:rPr>
      </w:pPr>
      <w:r>
        <w:rPr>
          <w:rFonts w:eastAsia="Times New Roman"/>
          <w:b/>
          <w:bCs/>
        </w:rPr>
        <w:t>Статья 241.</w:t>
      </w:r>
      <w:r>
        <w:rPr>
          <w:rFonts w:eastAsia="Times New Roman"/>
        </w:rPr>
        <w:t xml:space="preserve"> Ставки земельного налога</w:t>
      </w:r>
    </w:p>
    <w:p w14:paraId="469099AA" w14:textId="77777777" w:rsidR="00000000" w:rsidRDefault="0050258C">
      <w:pPr>
        <w:rPr>
          <w:rFonts w:eastAsia="Times New Roman"/>
        </w:rPr>
      </w:pPr>
    </w:p>
    <w:p w14:paraId="3463F0FD" w14:textId="77777777" w:rsidR="00000000" w:rsidRDefault="0050258C">
      <w:pPr>
        <w:pStyle w:val="a3"/>
      </w:pPr>
      <w:r>
        <w:t xml:space="preserve">1. Ставки земельного налога на земельные участки, по которым в качестве налоговой базы земельного налога применяется </w:t>
      </w:r>
      <w:r>
        <w:t>кадастровая стоимость, устанавливаются в размерах согласно приложению 6.</w:t>
      </w:r>
    </w:p>
    <w:p w14:paraId="7920F8C4" w14:textId="77777777" w:rsidR="00000000" w:rsidRDefault="0050258C">
      <w:pPr>
        <w:pStyle w:val="a3"/>
      </w:pPr>
      <w:r>
        <w:t>2. Ставки земельного налога на сельскохозяйственные земли сельскохозяйственного назначения (пахотные земли, залежные земли, земли под постоянными культурами, луговые земли) при наличи</w:t>
      </w:r>
      <w:r>
        <w:t>и кадастровой оценки устанавливаются согласно приложению 3.</w:t>
      </w:r>
    </w:p>
    <w:p w14:paraId="00F475C3" w14:textId="77777777" w:rsidR="00000000" w:rsidRDefault="0050258C">
      <w:pPr>
        <w:pStyle w:val="a3"/>
      </w:pPr>
      <w:r>
        <w:t>3. Ставка земельного налога на земли сельскохозяйственного назначения, занятые капитальными строениями (зданиями, сооружениями), их частями и другими объектами, устанавливается в размере одна цела</w:t>
      </w:r>
      <w:r>
        <w:t>я четыре сотых (1,04) белорусского рубля за гектар.</w:t>
      </w:r>
    </w:p>
    <w:p w14:paraId="3D566560" w14:textId="77777777" w:rsidR="00000000" w:rsidRDefault="0050258C">
      <w:pPr>
        <w:pStyle w:val="a3"/>
      </w:pPr>
      <w:r>
        <w:t>4. Ставки земельного налога на земли сельскохозяйственного назначения, по которым отсутствует кадастровая оценка, за исключением земель, указанных в части второй настоящего пункта, устанавливаются в соотв</w:t>
      </w:r>
      <w:r>
        <w:t>етствии со средней ставкой земельного налога по районам согласно приложению 4.</w:t>
      </w:r>
    </w:p>
    <w:p w14:paraId="367BDBCF" w14:textId="77777777" w:rsidR="00000000" w:rsidRDefault="0050258C">
      <w:pPr>
        <w:pStyle w:val="a3"/>
      </w:pPr>
      <w:r>
        <w:t>Ставки земельного налога на сельскохозяйственные земли сельскохозяйственного назначения (пахотные земли, залежные земли, земли под постоянными культурами, луговые земли), по кот</w:t>
      </w:r>
      <w:r>
        <w:t xml:space="preserve">орым отсутствует кадастровая оценка, устанавливаются в размерах согласно приложению 3. При этом кадастровая оценка земель в баллах при определении ставки земельного налога принимается в значении, соответствующем среднему баллу кадастровой оценки земель по </w:t>
      </w:r>
      <w:r>
        <w:t>району, в административных границах которого расположены земли, указанные в настоящей части.</w:t>
      </w:r>
    </w:p>
    <w:p w14:paraId="48AC6186" w14:textId="77777777" w:rsidR="00000000" w:rsidRDefault="0050258C">
      <w:pPr>
        <w:pStyle w:val="a3"/>
      </w:pPr>
      <w:r>
        <w:t>5. Ставки земельного налога в размерах, соответствующих ставкам земельного налога, определенного в порядке, предусмотренном пунктом 4 настоящей статьи, устанавлива</w:t>
      </w:r>
      <w:r>
        <w:t>ются на:</w:t>
      </w:r>
    </w:p>
    <w:p w14:paraId="18263CE8" w14:textId="77777777" w:rsidR="00000000" w:rsidRDefault="0050258C">
      <w:pPr>
        <w:pStyle w:val="a3"/>
      </w:pPr>
      <w:r>
        <w:t>5.1. земельные участки, предоставленные для добычи торфа на топливо и удобрения и сапропеля на удобрения;</w:t>
      </w:r>
    </w:p>
    <w:p w14:paraId="0DFB40FD" w14:textId="77777777" w:rsidR="00000000" w:rsidRDefault="0050258C">
      <w:pPr>
        <w:pStyle w:val="a3"/>
      </w:pPr>
      <w:r>
        <w:t>5.2. сельскохозяйственные земли, входящие в состав земель лесного фонда;</w:t>
      </w:r>
    </w:p>
    <w:p w14:paraId="7AF8DFEE" w14:textId="77777777" w:rsidR="00000000" w:rsidRDefault="0050258C">
      <w:pPr>
        <w:pStyle w:val="a3"/>
      </w:pPr>
      <w:r>
        <w:t>5.3. сельскохозяйственные земли, входящие в состав земель водного фо</w:t>
      </w:r>
      <w:r>
        <w:t>нда;</w:t>
      </w:r>
    </w:p>
    <w:p w14:paraId="38B3AC3E" w14:textId="77777777" w:rsidR="00000000" w:rsidRDefault="0050258C">
      <w:pPr>
        <w:pStyle w:val="a3"/>
      </w:pPr>
      <w:r>
        <w:t>5.4. земельные участки, входящие в состав земель водного фонда и предоставленные для рыборазведения и акклиматизации рыбы.</w:t>
      </w:r>
    </w:p>
    <w:p w14:paraId="5FE386E3" w14:textId="77777777" w:rsidR="00000000" w:rsidRDefault="0050258C">
      <w:pPr>
        <w:pStyle w:val="a3"/>
      </w:pPr>
      <w:r>
        <w:t>6. Ставки земельного налога на земельные участки, по которым в качестве налоговой базы земельного налога применяется площадь зем</w:t>
      </w:r>
      <w:r>
        <w:t>ельных участков, за исключением земель и земельных участков, указанных в пунктах 2–5 настоящей статьи, устанавливаются:</w:t>
      </w:r>
    </w:p>
    <w:p w14:paraId="36BA8D6E" w14:textId="77777777" w:rsidR="00000000" w:rsidRDefault="0050258C">
      <w:pPr>
        <w:pStyle w:val="a3"/>
      </w:pPr>
      <w:r>
        <w:t>6.1. для общественно-деловой, производственной и рекреационной зон – в размере сто восемьдесят четыре целых пятьдесят две сотых (184,52)</w:t>
      </w:r>
      <w:r>
        <w:t xml:space="preserve"> белорусского рубля за гектар;</w:t>
      </w:r>
    </w:p>
    <w:p w14:paraId="2DD07C12" w14:textId="77777777" w:rsidR="00000000" w:rsidRDefault="0050258C">
      <w:pPr>
        <w:pStyle w:val="a3"/>
      </w:pPr>
      <w:r>
        <w:t>6.2. для жилой многоквартирной зоны – в размере двенадцать целых тридцать две сотых (12,32) белорусского рубля за гектар;</w:t>
      </w:r>
    </w:p>
    <w:p w14:paraId="3234807A" w14:textId="77777777" w:rsidR="00000000" w:rsidRDefault="0050258C">
      <w:pPr>
        <w:pStyle w:val="a3"/>
      </w:pPr>
      <w:r>
        <w:t>6.3. для жилой усадебной зоны – в размере двадцать четыре целых шестьдесят одна сотая (24,61) белорусск</w:t>
      </w:r>
      <w:r>
        <w:t>ого рубля за гектар.</w:t>
      </w:r>
    </w:p>
    <w:p w14:paraId="23319C2B" w14:textId="77777777" w:rsidR="00000000" w:rsidRDefault="0050258C">
      <w:pPr>
        <w:pStyle w:val="a3"/>
      </w:pPr>
      <w:r>
        <w:t>7. Ставки земельного налога на земельные участки, входящие в состав земель лесного фонда и занятые капитальными строениями (зданиями, сооружениями), их частями и другими объектами, не связанными с ведением лесного хозяйства, а также на</w:t>
      </w:r>
      <w:r>
        <w:t xml:space="preserve"> земельные участки, входящие в состав земель водного фонда, используемые для предпринимательской деятельности и занятые капитальными строениями (зданиями, сооружениями), их частями и другими объектами, устанавливаются в порядке, определенном настоящей стат</w:t>
      </w:r>
      <w:r>
        <w:t>ьей для земельных участков производственной зоны.</w:t>
      </w:r>
    </w:p>
    <w:p w14:paraId="4140DAEA" w14:textId="77777777" w:rsidR="00000000" w:rsidRDefault="0050258C">
      <w:pPr>
        <w:pStyle w:val="a3"/>
      </w:pPr>
      <w:r>
        <w:t xml:space="preserve">8. При отсутствии кадастровой стоимости земельных участков, предоставленных физическим лицам в садоводческих товариществах и дачных кооперативах, расположенных за пределами населенных пунктов, для ведения коллективного садоводства и дачного строительства, </w:t>
      </w:r>
      <w:r>
        <w:t>ставки земельного налога на такие земельные участки устанавливаются согласно приложению 4, увеличенные на коэффициент 1,6.</w:t>
      </w:r>
    </w:p>
    <w:p w14:paraId="701B0CCF" w14:textId="77777777" w:rsidR="00000000" w:rsidRDefault="0050258C">
      <w:pPr>
        <w:pStyle w:val="a3"/>
      </w:pPr>
      <w:r>
        <w:t xml:space="preserve">9. На земельные участки, предоставленные во временное пользование и своевременно не возвращенные в соответствии с законодательством, </w:t>
      </w:r>
      <w:r>
        <w:t>самовольно занятые, а также находящиеся в государственной собственности земельные участки, предоставленные в аренду и своевременно не возвращенные в соответствии с законодательством, применяются ставки земельного налога по фактическому функциональному испо</w:t>
      </w:r>
      <w:r>
        <w:t>льзованию. Уплата земельного налога не узаконивает самовольно занятый земельный участок.</w:t>
      </w:r>
    </w:p>
    <w:p w14:paraId="58C75E2E" w14:textId="77777777" w:rsidR="00000000" w:rsidRDefault="0050258C">
      <w:pPr>
        <w:pStyle w:val="a3"/>
      </w:pPr>
      <w:r>
        <w:t>10. Областные Советы депутатов или по их поручению местные Советы депутатов базового территориального уровня и Минский городской Совет депутатов (далее в настоящей гла</w:t>
      </w:r>
      <w:r>
        <w:t>ве – местные Советы депутатов) имеют право увеличивать (уменьшать) ставки земельного налога отдельным категориям плательщиков:</w:t>
      </w:r>
    </w:p>
    <w:p w14:paraId="7374E3A6" w14:textId="77777777" w:rsidR="00000000" w:rsidRDefault="0050258C">
      <w:pPr>
        <w:pStyle w:val="a3"/>
      </w:pPr>
      <w:r>
        <w:t>на 2019 год – не более чем в два с половиной раза;</w:t>
      </w:r>
    </w:p>
    <w:p w14:paraId="664E4872" w14:textId="77777777" w:rsidR="00000000" w:rsidRDefault="0050258C">
      <w:pPr>
        <w:pStyle w:val="a3"/>
      </w:pPr>
      <w:r>
        <w:t>на 2020 год и последующие годы – не более чем в два раза.</w:t>
      </w:r>
    </w:p>
    <w:p w14:paraId="643E220A" w14:textId="77777777" w:rsidR="00000000" w:rsidRDefault="0050258C">
      <w:pPr>
        <w:pStyle w:val="a3"/>
      </w:pPr>
      <w:r>
        <w:t xml:space="preserve">11. Решения местных </w:t>
      </w:r>
      <w:r>
        <w:t>Советов депутатов об увеличении ставок земельного налога, принятые в соответствии с пунктом 10 настоящей статьи, не распространяются на:</w:t>
      </w:r>
    </w:p>
    <w:p w14:paraId="3EACD7AA" w14:textId="77777777" w:rsidR="00000000" w:rsidRDefault="0050258C">
      <w:pPr>
        <w:pStyle w:val="a3"/>
      </w:pPr>
      <w:r>
        <w:t>организации, которым решением Президента Республики Беларусь изменен установленный законодательством срок уплаты налого</w:t>
      </w:r>
      <w:r>
        <w:t>в, сборов (пошлин) и пеней;</w:t>
      </w:r>
    </w:p>
    <w:p w14:paraId="07DA5C2B" w14:textId="77777777" w:rsidR="00000000" w:rsidRDefault="0050258C">
      <w:pPr>
        <w:pStyle w:val="a3"/>
      </w:pPr>
      <w:r>
        <w:t>газоснабжающие и энергоснабжающие организации, оказывающие услуги населению по газо- и электроснабжению;</w:t>
      </w:r>
    </w:p>
    <w:p w14:paraId="5F0E9511" w14:textId="77777777" w:rsidR="00000000" w:rsidRDefault="0050258C">
      <w:pPr>
        <w:pStyle w:val="a3"/>
      </w:pPr>
      <w:r>
        <w:t>унитарные предприятия общественных объединений инвалидов и учреждения общественных объединений инвалидов;</w:t>
      </w:r>
    </w:p>
    <w:p w14:paraId="4D7996E6" w14:textId="77777777" w:rsidR="00000000" w:rsidRDefault="0050258C">
      <w:pPr>
        <w:pStyle w:val="a3"/>
      </w:pPr>
      <w:r>
        <w:t>организации, приз</w:t>
      </w:r>
      <w:r>
        <w:t>нанные в соответствии с законодательством экономически несостоятельными (банкротами), а также находящиеся в процессе ликвидации;</w:t>
      </w:r>
    </w:p>
    <w:p w14:paraId="4C9EDAB5" w14:textId="77777777" w:rsidR="00000000" w:rsidRDefault="0050258C">
      <w:pPr>
        <w:pStyle w:val="a3"/>
      </w:pPr>
      <w:r>
        <w:t>земельные участки (части земельных участков), на которых расположены капитальные строения (здания, сооружения), их части, в отн</w:t>
      </w:r>
      <w:r>
        <w:t>ошении которых применяются коэффициенты, установленные в пункте 12 настоящей статьи.</w:t>
      </w:r>
    </w:p>
    <w:p w14:paraId="053933D7" w14:textId="77777777" w:rsidR="00000000" w:rsidRDefault="0050258C">
      <w:pPr>
        <w:pStyle w:val="a3"/>
      </w:pPr>
      <w:r>
        <w:t>12. К годовой ставке земельного налога организации вправе применить коэффициенты, установленные в следующих размерах:</w:t>
      </w:r>
    </w:p>
    <w:p w14:paraId="7E8669A9" w14:textId="77777777" w:rsidR="00000000" w:rsidRDefault="0050258C">
      <w:pPr>
        <w:pStyle w:val="a3"/>
      </w:pPr>
      <w:r>
        <w:t xml:space="preserve">ноль целых две десятых (0,2) – в отношении земельных </w:t>
      </w:r>
      <w:r>
        <w:t xml:space="preserve">участков (частей земельных участков), на которых расположены возведенные после 1 января 2019 года плательщиками-организациями капитальные строения (здания, сооружения), их части, в течение второго года (двенадцати месяцев) с даты приемки таких капитальных </w:t>
      </w:r>
      <w:r>
        <w:t>строений (зданий, сооружений), их частей в эксплуатацию в порядке, установленном в соответствии с законодательством;</w:t>
      </w:r>
    </w:p>
    <w:p w14:paraId="05907F32" w14:textId="77777777" w:rsidR="00000000" w:rsidRDefault="0050258C">
      <w:pPr>
        <w:pStyle w:val="a3"/>
      </w:pPr>
      <w:r>
        <w:t>ноль целых четыре десятых (0,4) – в отношении земельных участков (частей земельных участков), на которых расположены возведенные после 1 ян</w:t>
      </w:r>
      <w:r>
        <w:t>варя 2019 года плательщиками-организациями капитальные строения (здания, сооружения), их части, в течение третьего года (двенадцати месяцев) с даты приемки таких капитальных строений (зданий, сооружений), их частей в эксплуатацию в порядке, установленном в</w:t>
      </w:r>
      <w:r>
        <w:t xml:space="preserve"> соответствии с законодательством;</w:t>
      </w:r>
    </w:p>
    <w:p w14:paraId="136C4BF3" w14:textId="77777777" w:rsidR="00000000" w:rsidRDefault="0050258C">
      <w:pPr>
        <w:pStyle w:val="a3"/>
      </w:pPr>
      <w:r>
        <w:t>ноль целых шесть десятых (0,6) – в отношении земельных участков (частей земельных участков), на которых расположены возведенные после 1 января 2019 года плательщиками-организациями капитальные строения (здания, сооружения</w:t>
      </w:r>
      <w:r>
        <w:t>), их части, в течение четвертого года (двенадцати месяцев) с даты приемки таких капитальных строений (зданий, сооружений), их частей в эксплуатацию в порядке, установленном в соответствии с законодательством;</w:t>
      </w:r>
    </w:p>
    <w:p w14:paraId="3CAA7841" w14:textId="77777777" w:rsidR="00000000" w:rsidRDefault="0050258C">
      <w:pPr>
        <w:pStyle w:val="a3"/>
      </w:pPr>
      <w:r>
        <w:t xml:space="preserve">ноль целых восемь десятых (0,8) – в отношении </w:t>
      </w:r>
      <w:r>
        <w:t>земельных участков (частей земельных участков), на которых расположены возведенные после 1 января 2019 года плательщиками-организациями капитальные строения (здания, сооружения), их части в течение пятого года (двенадцати месяцев) с даты приемки таких капи</w:t>
      </w:r>
      <w:r>
        <w:t>тальных строений (зданий, сооружений), их частей в эксплуатацию в порядке, установленном в соответствии с законодательством.</w:t>
      </w:r>
    </w:p>
    <w:p w14:paraId="72D41A52" w14:textId="77777777" w:rsidR="00000000" w:rsidRDefault="0050258C">
      <w:pPr>
        <w:pStyle w:val="a3"/>
      </w:pPr>
      <w:r>
        <w:t>Положения части первой настоящего пункта не применяются в отношении земельных участков (частей земельных участков), на которых расп</w:t>
      </w:r>
      <w:r>
        <w:t>оложены капитальные строения (здания, сооружения), их части, принятые в эксплуатацию на основании решений местных исполнительных и распорядительных органов о принятии самовольных построек в эксплуатацию.</w:t>
      </w:r>
    </w:p>
    <w:p w14:paraId="4E02AB48" w14:textId="77777777" w:rsidR="00000000" w:rsidRDefault="0050258C">
      <w:pPr>
        <w:pStyle w:val="a3"/>
      </w:pPr>
      <w:r>
        <w:t>13. Земельный налог исчисляется по ставке, увеличенн</w:t>
      </w:r>
      <w:r>
        <w:t>ой (уменьшенной) в соответствии с решением местного Совета депутатов по месту нахождения объектов налогообложения.</w:t>
      </w:r>
    </w:p>
    <w:p w14:paraId="5771CDC9" w14:textId="77777777" w:rsidR="00000000" w:rsidRDefault="0050258C">
      <w:pPr>
        <w:spacing w:after="240"/>
        <w:rPr>
          <w:rFonts w:eastAsia="Times New Roman"/>
        </w:rPr>
      </w:pPr>
    </w:p>
    <w:p w14:paraId="43F06FB0" w14:textId="77777777" w:rsidR="00000000" w:rsidRDefault="0050258C">
      <w:pPr>
        <w:jc w:val="center"/>
        <w:rPr>
          <w:rFonts w:eastAsia="Times New Roman"/>
        </w:rPr>
      </w:pPr>
      <w:r>
        <w:rPr>
          <w:rFonts w:eastAsia="Times New Roman"/>
          <w:b/>
          <w:bCs/>
        </w:rPr>
        <w:t>Статья 242.</w:t>
      </w:r>
      <w:r>
        <w:rPr>
          <w:rFonts w:eastAsia="Times New Roman"/>
        </w:rPr>
        <w:t xml:space="preserve"> Налоговый период земельного налога</w:t>
      </w:r>
    </w:p>
    <w:p w14:paraId="79F97A57" w14:textId="77777777" w:rsidR="00000000" w:rsidRDefault="0050258C">
      <w:pPr>
        <w:rPr>
          <w:rFonts w:eastAsia="Times New Roman"/>
        </w:rPr>
      </w:pPr>
    </w:p>
    <w:p w14:paraId="72D75FC7" w14:textId="77777777" w:rsidR="00000000" w:rsidRDefault="0050258C">
      <w:pPr>
        <w:pStyle w:val="a3"/>
      </w:pPr>
      <w:r>
        <w:t>Налоговым периодом земельного налога признается календарный год.</w:t>
      </w:r>
    </w:p>
    <w:p w14:paraId="4B823F04" w14:textId="77777777" w:rsidR="00000000" w:rsidRDefault="0050258C">
      <w:pPr>
        <w:spacing w:after="240"/>
        <w:rPr>
          <w:rFonts w:eastAsia="Times New Roman"/>
        </w:rPr>
      </w:pPr>
    </w:p>
    <w:p w14:paraId="5EB861AE" w14:textId="77777777" w:rsidR="00000000" w:rsidRDefault="0050258C">
      <w:pPr>
        <w:jc w:val="center"/>
        <w:rPr>
          <w:rFonts w:eastAsia="Times New Roman"/>
        </w:rPr>
      </w:pPr>
      <w:r>
        <w:rPr>
          <w:rFonts w:eastAsia="Times New Roman"/>
          <w:b/>
          <w:bCs/>
        </w:rPr>
        <w:t>Статья 243.</w:t>
      </w:r>
      <w:r>
        <w:rPr>
          <w:rFonts w:eastAsia="Times New Roman"/>
        </w:rPr>
        <w:t xml:space="preserve"> Порядок и</w:t>
      </w:r>
      <w:r>
        <w:rPr>
          <w:rFonts w:eastAsia="Times New Roman"/>
        </w:rPr>
        <w:t>счисления земельного налога</w:t>
      </w:r>
    </w:p>
    <w:p w14:paraId="62883942" w14:textId="77777777" w:rsidR="00000000" w:rsidRDefault="0050258C">
      <w:pPr>
        <w:rPr>
          <w:rFonts w:eastAsia="Times New Roman"/>
        </w:rPr>
      </w:pPr>
    </w:p>
    <w:p w14:paraId="1F098C25" w14:textId="77777777" w:rsidR="00000000" w:rsidRDefault="0050258C">
      <w:pPr>
        <w:pStyle w:val="a3"/>
      </w:pPr>
      <w:r>
        <w:t>1. Годовая сумма земельного налога исчисляется как произведение налоговой базы и налоговой ставки.</w:t>
      </w:r>
    </w:p>
    <w:p w14:paraId="4C5221E3" w14:textId="77777777" w:rsidR="00000000" w:rsidRDefault="0050258C">
      <w:pPr>
        <w:pStyle w:val="a3"/>
      </w:pPr>
      <w:r>
        <w:t>2. Исчисление земельного налога по ставкам, увеличенным (уменьшенным) в соответствии с решениями местных Советов депутатов, при</w:t>
      </w:r>
      <w:r>
        <w:t xml:space="preserve">нятыми в соответствии с пунктом 10 </w:t>
      </w:r>
      <w:hyperlink r:id="rId644" w:history="1">
        <w:r>
          <w:rPr>
            <w:rStyle w:val="a4"/>
          </w:rPr>
          <w:t>статьи 241 настоящего Кодекса</w:t>
        </w:r>
      </w:hyperlink>
      <w:r>
        <w:t>, производится с 1 января года, следующего за годом, в котором соответствующее решение принято, если иное не установлено част</w:t>
      </w:r>
      <w:r>
        <w:t>ью второй настоящего пункта.</w:t>
      </w:r>
    </w:p>
    <w:p w14:paraId="05EACF05" w14:textId="77777777" w:rsidR="00000000" w:rsidRDefault="0050258C">
      <w:pPr>
        <w:pStyle w:val="a3"/>
      </w:pPr>
      <w:r>
        <w:t xml:space="preserve">Исчисление земельного налога по ставкам, уменьшенным в соответствии с решениями местных Советов депутатов, принятыми в соответствии с пунктом 10 </w:t>
      </w:r>
      <w:hyperlink r:id="rId645" w:history="1">
        <w:r>
          <w:rPr>
            <w:rStyle w:val="a4"/>
          </w:rPr>
          <w:t>статьи 241 наст</w:t>
        </w:r>
        <w:r>
          <w:rPr>
            <w:rStyle w:val="a4"/>
          </w:rPr>
          <w:t>оящего Кодекса</w:t>
        </w:r>
      </w:hyperlink>
      <w:r>
        <w:t>, производится с 1 января года, в котором такие решения приняты, если это прямо предусмотрено в них.</w:t>
      </w:r>
    </w:p>
    <w:p w14:paraId="1C14A638" w14:textId="77777777" w:rsidR="00000000" w:rsidRDefault="0050258C">
      <w:pPr>
        <w:pStyle w:val="a3"/>
      </w:pPr>
      <w:r>
        <w:t xml:space="preserve">2-1. При возникновении в течение налогового периода обстоятельств, являющихся основаниями для нераспространения принятых в соответствии с пунктом 10 </w:t>
      </w:r>
      <w:hyperlink r:id="rId646" w:history="1">
        <w:r>
          <w:rPr>
            <w:rStyle w:val="a4"/>
          </w:rPr>
          <w:t>статьи 241 настоящего Кодекса</w:t>
        </w:r>
      </w:hyperlink>
      <w:r>
        <w:t xml:space="preserve"> решений ме</w:t>
      </w:r>
      <w:r>
        <w:t xml:space="preserve">стных Советов депутатов об увеличении ставок земельного налога на организации, указанные в абзацах втором и пятом пункта 11 </w:t>
      </w:r>
      <w:hyperlink r:id="rId647" w:history="1">
        <w:r>
          <w:rPr>
            <w:rStyle w:val="a4"/>
          </w:rPr>
          <w:t>статьи 241 настоящего Кодекса</w:t>
        </w:r>
      </w:hyperlink>
      <w:r>
        <w:t>, исчисление земельного налога по ув</w:t>
      </w:r>
      <w:r>
        <w:t>еличенным ставкам прекращается с 1-го числа первого месяца квартала, следующего за кварталом, в котором возникли соответствующие основания, а при утрате в течение налогового периода таких оснований исчисление и уплата земельного налога по увеличенным ставк</w:t>
      </w:r>
      <w:r>
        <w:t>ам производятся с 1-го числа первого месяца квартала, следующего за кварталом, в котором такие основания утрачены.</w:t>
      </w:r>
    </w:p>
    <w:p w14:paraId="5F397D0C" w14:textId="77777777" w:rsidR="00000000" w:rsidRDefault="0050258C">
      <w:pPr>
        <w:pStyle w:val="a3"/>
      </w:pPr>
      <w:r>
        <w:t>3. Основаниями для исчисления земельного налога являются:</w:t>
      </w:r>
    </w:p>
    <w:p w14:paraId="3B7F12DF" w14:textId="77777777" w:rsidR="00000000" w:rsidRDefault="0050258C">
      <w:pPr>
        <w:pStyle w:val="a3"/>
      </w:pPr>
      <w:r>
        <w:t>решение уполномоченного государственного органа, являющееся основанием для возникно</w:t>
      </w:r>
      <w:r>
        <w:t>вения или перехода права на земельный участок, государственный акт на земельный участок, удостоверение на право временного пользования земельным участком, свидетельство (удостоверение) о государственной регистрации;</w:t>
      </w:r>
    </w:p>
    <w:p w14:paraId="1503C2DD" w14:textId="77777777" w:rsidR="00000000" w:rsidRDefault="0050258C">
      <w:pPr>
        <w:pStyle w:val="a3"/>
      </w:pPr>
      <w:r>
        <w:t>сведения о земельных участках, принадлеж</w:t>
      </w:r>
      <w:r>
        <w:t>ащих плательщикам на праве частной собственности, пожизненного наследуемого владения, постоянного или временного пользования, а также о земельных участках, в отношении которых плательщики в соответствии с законодательством имеют право осуществлять пользова</w:t>
      </w:r>
      <w:r>
        <w:t>ние (в том числе сведения, содержащиеся в земельно-информационной системе, в регистре стоимости земель, земельных участков государственного земельного кадастра, сведения о земельных участках (площадь, функциональное использование, целевое назначение и када</w:t>
      </w:r>
      <w:r>
        <w:t>стровая стоимость земельного участка на 1 января налогового периода)), а также сведения о принятых решениях, являющихся основанием для возникновения или перехода права на земельный участок, представляемые в налоговые органы структурными подразделениями зем</w:t>
      </w:r>
      <w:r>
        <w:t>леустройства местных исполнительных комитетов;</w:t>
      </w:r>
    </w:p>
    <w:p w14:paraId="4C57678F" w14:textId="77777777" w:rsidR="00000000" w:rsidRDefault="0050258C">
      <w:pPr>
        <w:pStyle w:val="a3"/>
      </w:pPr>
      <w:r>
        <w:t xml:space="preserve">сведения, представленные в налоговые органы в соответствии со </w:t>
      </w:r>
      <w:hyperlink r:id="rId648" w:history="1">
        <w:r>
          <w:rPr>
            <w:rStyle w:val="a4"/>
          </w:rPr>
          <w:t>статьей 85 настоящего Кодекса</w:t>
        </w:r>
      </w:hyperlink>
      <w:r>
        <w:t>;</w:t>
      </w:r>
    </w:p>
    <w:p w14:paraId="502CB988" w14:textId="77777777" w:rsidR="00000000" w:rsidRDefault="0050258C">
      <w:pPr>
        <w:pStyle w:val="a3"/>
      </w:pPr>
      <w:r>
        <w:t>сведения о земельных участках, предоставленных физ</w:t>
      </w:r>
      <w:r>
        <w:t>ическим лицам в садоводческих товариществах или дачных кооперативах;</w:t>
      </w:r>
    </w:p>
    <w:p w14:paraId="5ED6756A" w14:textId="77777777" w:rsidR="00000000" w:rsidRDefault="0050258C">
      <w:pPr>
        <w:pStyle w:val="a3"/>
      </w:pPr>
      <w:r>
        <w:t xml:space="preserve">иные документы или сведения, представленные плательщиком, государственными органами, организациями и иными лицами, в том числе документы, позволяющие определить данные земельного участка </w:t>
      </w:r>
      <w:r>
        <w:t>(площадь, категория, функциональное использование, кадастровая стоимость земельного участка), при наличии таких документов и отсутствии документов, указанных в абзаце втором настоящего пункта;</w:t>
      </w:r>
    </w:p>
    <w:p w14:paraId="646349A2" w14:textId="77777777" w:rsidR="00000000" w:rsidRDefault="0050258C">
      <w:pPr>
        <w:pStyle w:val="a3"/>
      </w:pPr>
      <w:r>
        <w:t>фактическое использование плательщиком земельных участков, пред</w:t>
      </w:r>
      <w:r>
        <w:t>оставленных во временное пользование и своевременно не возвращенных, самовольно занятых, а также находящихся в государственной собственности земельных участков, предоставленных в аренду и своевременно не возвращенных в соответствии с законодательством, вкл</w:t>
      </w:r>
      <w:r>
        <w:t>ючая случаи такого использования, установленные уполномоченными государственными органами, сведения о которых представляются налоговым органам структурными подразделениями землеустройства местных исполнительных комитетов.</w:t>
      </w:r>
    </w:p>
    <w:p w14:paraId="500CBBCB" w14:textId="77777777" w:rsidR="00000000" w:rsidRDefault="0050258C">
      <w:pPr>
        <w:pStyle w:val="a3"/>
      </w:pPr>
      <w:r>
        <w:t>Сведения о предоставленных во врем</w:t>
      </w:r>
      <w:r>
        <w:t>енное пользование и своевременно не возвращенных земельных участках, самовольно занятых, а также находящихся в государственной собственности земельных участков, предоставленных в аренду и своевременно не возвращенных в соответствии с законодательством, пре</w:t>
      </w:r>
      <w:r>
        <w:t xml:space="preserve">дставляются структурными подразделениями землеустройства местных исполнительных комитетов налоговым органам по месту нахождения этих земельных участков в электронном виде в порядке и по форме, утвержденным Министерством по налогам и сборам по согласованию </w:t>
      </w:r>
      <w:r>
        <w:t>с Государственным комитетом по имуществу, в десятидневный срок со дня вступления в законную силу постановления уполномоченного государственного органа по делу о соответствующем правонарушении.</w:t>
      </w:r>
    </w:p>
    <w:p w14:paraId="138D42D3" w14:textId="77777777" w:rsidR="00000000" w:rsidRDefault="0050258C">
      <w:pPr>
        <w:pStyle w:val="a3"/>
      </w:pPr>
      <w:r>
        <w:t>4. Земельный налог исчисляется организациями начиная с 1-го чис</w:t>
      </w:r>
      <w:r>
        <w:t>ла первого месяца квартала, следующего за кварталом, а физическим лицам – начиная с 1-го числа месяца, следующего за месяцем:</w:t>
      </w:r>
    </w:p>
    <w:p w14:paraId="2D495798" w14:textId="77777777" w:rsidR="00000000" w:rsidRDefault="0050258C">
      <w:pPr>
        <w:pStyle w:val="a3"/>
      </w:pPr>
      <w:r>
        <w:t>принятия уполномоченным государственным органом решения, являющегося основанием для возникновения или перехода прав на земельный у</w:t>
      </w:r>
      <w:r>
        <w:t>часток;</w:t>
      </w:r>
    </w:p>
    <w:p w14:paraId="71B22BDF" w14:textId="77777777" w:rsidR="00000000" w:rsidRDefault="0050258C">
      <w:pPr>
        <w:pStyle w:val="a3"/>
      </w:pPr>
      <w:r>
        <w:t>государственной регистрации права собственности на земельный участок, прав постоянного или временного пользования земельным участком, права пожизненного наследуемого владения либо государственной регистрации перехода таких прав (в случае, когда в с</w:t>
      </w:r>
      <w:r>
        <w:t>оответствии с законодательством решение, указанное в абзаце втором настоящего пункта, не требуется);</w:t>
      </w:r>
    </w:p>
    <w:p w14:paraId="5B49F90E" w14:textId="77777777" w:rsidR="00000000" w:rsidRDefault="0050258C">
      <w:pPr>
        <w:pStyle w:val="a3"/>
      </w:pPr>
      <w:r>
        <w:t>открытия наследства на земельный участок;</w:t>
      </w:r>
    </w:p>
    <w:p w14:paraId="3FE46F6B" w14:textId="77777777" w:rsidR="00000000" w:rsidRDefault="0050258C">
      <w:pPr>
        <w:pStyle w:val="a3"/>
      </w:pPr>
      <w:r>
        <w:t>возникновения в соответствии с законодательством права осуществлять пользование земельным участком (при отсутстви</w:t>
      </w:r>
      <w:r>
        <w:t>и обстоятельств, указанных в абзацах втором–четвертом настоящего пункта).</w:t>
      </w:r>
    </w:p>
    <w:p w14:paraId="399333D6" w14:textId="77777777" w:rsidR="00000000" w:rsidRDefault="0050258C">
      <w:pPr>
        <w:pStyle w:val="a3"/>
      </w:pPr>
      <w:r>
        <w:t>5. Исчисление земельного налога организациями прекращается с 1-го числа первого месяца квартала, следующего за кварталом, а физическим лицам – с 1-го числа месяца, следующего за меся</w:t>
      </w:r>
      <w:r>
        <w:t>цем, в котором:</w:t>
      </w:r>
    </w:p>
    <w:p w14:paraId="5F387C05" w14:textId="77777777" w:rsidR="00000000" w:rsidRDefault="0050258C">
      <w:pPr>
        <w:pStyle w:val="a3"/>
      </w:pPr>
      <w:r>
        <w:t>уполномоченным государственным органом принято решение об изъятии земельного участка;</w:t>
      </w:r>
    </w:p>
    <w:p w14:paraId="14FABF82" w14:textId="77777777" w:rsidR="00000000" w:rsidRDefault="0050258C">
      <w:pPr>
        <w:pStyle w:val="a3"/>
      </w:pPr>
      <w:r>
        <w:t>осуществлены государственная регистрация прекращения права собственности на земельный участок, прав постоянного или временного пользования земельным участ</w:t>
      </w:r>
      <w:r>
        <w:t>ком, права пожизненного наследуемого владения либо государственная регистрация перехода таких прав (в случае, когда в соответствии с законодательством решение, указанное в абзаце втором настоящего пункта, не требуется);</w:t>
      </w:r>
    </w:p>
    <w:p w14:paraId="7291A315" w14:textId="77777777" w:rsidR="00000000" w:rsidRDefault="0050258C">
      <w:pPr>
        <w:pStyle w:val="a3"/>
      </w:pPr>
      <w:r>
        <w:t>утрачено в соответствии с законодате</w:t>
      </w:r>
      <w:r>
        <w:t>льством право осуществлять пользование земельным участком (при отсутствии обстоятельств, указанных в абзацах втором и третьем настоящего пункта);</w:t>
      </w:r>
    </w:p>
    <w:p w14:paraId="582A5A0F" w14:textId="77777777" w:rsidR="00000000" w:rsidRDefault="0050258C">
      <w:pPr>
        <w:pStyle w:val="a3"/>
      </w:pPr>
      <w:r>
        <w:t>наступила смерть физического лица, которому принадлежал земельный участок, или такое лицо было объявлено умерш</w:t>
      </w:r>
      <w:r>
        <w:t>им. </w:t>
      </w:r>
    </w:p>
    <w:p w14:paraId="6BCDCDFC" w14:textId="77777777" w:rsidR="00000000" w:rsidRDefault="0050258C">
      <w:pPr>
        <w:pStyle w:val="a3"/>
      </w:pPr>
      <w:r>
        <w:t>6. Земельный налог за самовольно занятый земельный участок исчисляется:</w:t>
      </w:r>
    </w:p>
    <w:p w14:paraId="516422E6" w14:textId="77777777" w:rsidR="00000000" w:rsidRDefault="0050258C">
      <w:pPr>
        <w:pStyle w:val="a3"/>
      </w:pPr>
      <w:r>
        <w:t>организациями – с 1-го числа первого месяца квартала, с которого такой земельный участок использовался с нарушением установленного порядка, по последнее число последнего месяца кв</w:t>
      </w:r>
      <w:r>
        <w:t>артала включительно, в котором указанное нарушение устранено;</w:t>
      </w:r>
    </w:p>
    <w:p w14:paraId="099BB031" w14:textId="77777777" w:rsidR="00000000" w:rsidRDefault="0050258C">
      <w:pPr>
        <w:pStyle w:val="a3"/>
      </w:pPr>
      <w:r>
        <w:t>физическим лицам – с 1-го числа месяца, с которого такой земельный участок использовался с нарушением установленного порядка, по последнее число месяца включительно, в котором указанное нарушени</w:t>
      </w:r>
      <w:r>
        <w:t>е устранено.</w:t>
      </w:r>
    </w:p>
    <w:p w14:paraId="34C30B16" w14:textId="77777777" w:rsidR="00000000" w:rsidRDefault="0050258C">
      <w:pPr>
        <w:pStyle w:val="a3"/>
      </w:pPr>
      <w:r>
        <w:t>Земельный налог за находящиеся в государственной собственности земельные участки, предоставленные во временное пользование или в аренду и своевременно не возвращенные в соответствии с законодательством, исчисляется:</w:t>
      </w:r>
    </w:p>
    <w:p w14:paraId="398D292E" w14:textId="77777777" w:rsidR="00000000" w:rsidRDefault="0050258C">
      <w:pPr>
        <w:pStyle w:val="a3"/>
      </w:pPr>
      <w:r>
        <w:t>организациями – с 1-го числ</w:t>
      </w:r>
      <w:r>
        <w:t>а первого месяца квартала, следующего за кварталом, с которого такие земельные участки использовались с нарушением установленного порядка, по последнее число последнего месяца квартала включительно, в котором указанное нарушение устранено;</w:t>
      </w:r>
    </w:p>
    <w:p w14:paraId="7771898C" w14:textId="77777777" w:rsidR="00000000" w:rsidRDefault="0050258C">
      <w:pPr>
        <w:pStyle w:val="a3"/>
      </w:pPr>
      <w:r>
        <w:t>физическим лицам</w:t>
      </w:r>
      <w:r>
        <w:t xml:space="preserve"> – с 1-го числа месяца, следующего за месяцем, с которого такие земельные участки использовались с нарушением установленного порядка, по последнее число месяца включительно, в котором указанное нарушение устранено.</w:t>
      </w:r>
    </w:p>
    <w:p w14:paraId="59B6B6C5" w14:textId="77777777" w:rsidR="00000000" w:rsidRDefault="0050258C">
      <w:pPr>
        <w:pStyle w:val="a3"/>
      </w:pPr>
      <w:r>
        <w:t xml:space="preserve">7. При переходе организации, применяющей </w:t>
      </w:r>
      <w:r>
        <w:t>особый режим налогообложения, не предусматривающий исчисление и уплату земельного налога, в течение налогового периода на общий порядок налогообложения либо на особый режим налогообложения, предусматривающий исчисление и уплату земельного налога, с 1-го чи</w:t>
      </w:r>
      <w:r>
        <w:t>сла первого месяца квартала исчисление земельного налога производится с 1-го числа первого месяца квартала, с которого организацией начал применяться общий порядок налогообложения либо особый режим налогообложения, предусматривающий исчисление и уплату зем</w:t>
      </w:r>
      <w:r>
        <w:t>ельного налога.</w:t>
      </w:r>
    </w:p>
    <w:p w14:paraId="518E8798" w14:textId="77777777" w:rsidR="00000000" w:rsidRDefault="0050258C">
      <w:pPr>
        <w:pStyle w:val="a3"/>
      </w:pPr>
      <w:r>
        <w:t>При переходе организации, применяющей особый режим налогообложения, не предусматривающий исчисление и уплату земельного налога, в течение налогового периода на общий порядок налогообложения либо на особый режим налогообложения, предусматрив</w:t>
      </w:r>
      <w:r>
        <w:t>ающий исчисление и уплату земельного налога, с иной даты исчисление земельного налога производится с 1-го числа первого месяца квартала, следующего за кварталом, в котором организацией начал применяться общий порядок налогообложения либо особый режим налог</w:t>
      </w:r>
      <w:r>
        <w:t>ообложения, предусматривающий исчисление и уплату земельного налога.</w:t>
      </w:r>
    </w:p>
    <w:p w14:paraId="63F4BEDD" w14:textId="77777777" w:rsidR="00000000" w:rsidRDefault="0050258C">
      <w:pPr>
        <w:pStyle w:val="a3"/>
      </w:pPr>
      <w:r>
        <w:t>При переходе организации, применяющей общий порядок налогообложения либо особый режим налогообложения, предусматривающий исчисление и уплату земельного налога, на особый режим налогооблож</w:t>
      </w:r>
      <w:r>
        <w:t>ения, не предусматривающий исчисление и уплату земельного налога, исчисление земельного налога плательщиками-организациями прекращается с 1-го числа месяца, с которого организацией начал применяться особый режим налогообложения, не предусматривающий исчисл</w:t>
      </w:r>
      <w:r>
        <w:t>ение и уплату земельного налога.</w:t>
      </w:r>
    </w:p>
    <w:p w14:paraId="3F4B0CA9" w14:textId="77777777" w:rsidR="00000000" w:rsidRDefault="0050258C">
      <w:pPr>
        <w:pStyle w:val="a3"/>
      </w:pPr>
      <w:r>
        <w:t xml:space="preserve">8. При признании бюджетных организаций плательщиками земельного налога на основаниях, указанных в части второй пункта 1 </w:t>
      </w:r>
      <w:hyperlink r:id="rId649" w:history="1">
        <w:r>
          <w:rPr>
            <w:rStyle w:val="a4"/>
          </w:rPr>
          <w:t>статьи 237 настоящего Кодекса</w:t>
        </w:r>
      </w:hyperlink>
      <w:r>
        <w:t>, земел</w:t>
      </w:r>
      <w:r>
        <w:t>ьный налог такими бюджетными организациями исчисляется в отношении земельных участков (частей земельных участков), на которых расположены капитальные строения (здания, сооружения), их части, переданные в аренду, иное возмездное или безвозмездное пользовани</w:t>
      </w:r>
      <w:r>
        <w:t>е, с 1-го числа первого месяца квартала, следующего за кварталом передачи в аренду, иное возмездное или безвозмездное пользование таких капитальных строений (зданий, сооружений) их частей.</w:t>
      </w:r>
    </w:p>
    <w:p w14:paraId="3D318A35" w14:textId="77777777" w:rsidR="00000000" w:rsidRDefault="0050258C">
      <w:pPr>
        <w:pStyle w:val="a3"/>
      </w:pPr>
      <w:r>
        <w:t>При сдаче бюджетными организациями в аренду, иное возмездное или безвозмездное пользование капитальных строений (зданий, сооружений), их частей, расположенных на земельных участках (частях земельных участков) бюджетных организаций, исчисление земельного на</w:t>
      </w:r>
      <w:r>
        <w:t>лога по таким земельным участкам производится бюджетными организациями пропорционально площадям капитальных строений (зданий, сооружений), их частей, переданных в аренду, иное возмездное или безвозмездное пользование.</w:t>
      </w:r>
    </w:p>
    <w:p w14:paraId="308FF2CA" w14:textId="77777777" w:rsidR="00000000" w:rsidRDefault="0050258C">
      <w:pPr>
        <w:pStyle w:val="a3"/>
      </w:pPr>
      <w:r>
        <w:t>Земельный налог бюджетными организация</w:t>
      </w:r>
      <w:r>
        <w:t>ми прекращает исчисляться с 1-го числа первого месяца квартала, следующего за кварталом, в котором капитальные строения (здания, сооружения), их части, переданные в аренду, иное возмездное или безвозмездное пользование, возвращены арендатором (ссудополучат</w:t>
      </w:r>
      <w:r>
        <w:t>елем) бюджетной организации.</w:t>
      </w:r>
    </w:p>
    <w:p w14:paraId="1D61F990" w14:textId="77777777" w:rsidR="00000000" w:rsidRDefault="0050258C">
      <w:pPr>
        <w:pStyle w:val="a3"/>
      </w:pPr>
      <w:r>
        <w:t xml:space="preserve">9. Освобождение от земельного налога плательщикам-организациям предоставляется с 1-го числа первого месяца квартала, следующего за кварталом, в котором возникло право на льготу. При утрате в течение налогового периода права на </w:t>
      </w:r>
      <w:r>
        <w:t>льготу исчисление земельного налога производится начиная с 1-го числа первого месяца квартала, следующего за кварталом, в котором такое право утрачено. При этом кварталом, в котором утрачено право на льготу, является квартал, на который приходится последни</w:t>
      </w:r>
      <w:r>
        <w:t>й день действия льготы.</w:t>
      </w:r>
    </w:p>
    <w:p w14:paraId="52AFDC68" w14:textId="77777777" w:rsidR="00000000" w:rsidRDefault="0050258C">
      <w:pPr>
        <w:pStyle w:val="a3"/>
      </w:pPr>
      <w:r>
        <w:t>При сдаче в аренду, иное возмездное или безвозмездное пользование капитальных строений (зданий, сооружений), их частей, расположенных на земельных участках (частях земельных участков), в отношении которых применяется освобождение от</w:t>
      </w:r>
      <w:r>
        <w:t xml:space="preserve"> земельного налога, исчисление земельного налога по таким земельным участкам производится организациями пропорционально площадям капитальных строений (зданий, сооружений), их частей, переданных в аренду, иное возмездное или безвозмездное пользование. При э</w:t>
      </w:r>
      <w:r>
        <w:t>том исчисление земельного налога в отношении таких земельных участков прекращается с 1-го числа первого месяца квартала, следующего за кварталом, в котором капитальные строения (здания, сооружения), их части, переданные в аренду, иное возмездное или безвоз</w:t>
      </w:r>
      <w:r>
        <w:t>мездное пользование, возвращены арендатором (ссудополучателем).</w:t>
      </w:r>
    </w:p>
    <w:p w14:paraId="3FA76C7B" w14:textId="77777777" w:rsidR="00000000" w:rsidRDefault="0050258C">
      <w:pPr>
        <w:pStyle w:val="a3"/>
      </w:pPr>
      <w:r>
        <w:t xml:space="preserve">При сдаче в аренду, иное возмездное или безвозмездное пользование земельных участков (частей земельных участков), в отношении которых применяется освобождение от земельного налога, исчисление </w:t>
      </w:r>
      <w:r>
        <w:t>земельного налога по таким земельным участкам производится организациями исходя из площадей таких земельных участков, переданных в аренду, иное возмездное или безвозмездное пользование.</w:t>
      </w:r>
    </w:p>
    <w:p w14:paraId="14F97757" w14:textId="77777777" w:rsidR="00000000" w:rsidRDefault="0050258C">
      <w:pPr>
        <w:pStyle w:val="a3"/>
      </w:pPr>
      <w:r>
        <w:t>10. За земельные участки, предоставленные для строительства и (или) об</w:t>
      </w:r>
      <w:r>
        <w:t>служивания объектов недвижимого имущества, находящиеся в пользовании нескольких плательщиков-организаций, земельный налог исчисляется отдельно по каждому плательщику пропорционально площади объекта недвижимого имущества, находящейся в пользовании каждого и</w:t>
      </w:r>
      <w:r>
        <w:t>з плательщиков.</w:t>
      </w:r>
    </w:p>
    <w:p w14:paraId="4163F11D" w14:textId="77777777" w:rsidR="00000000" w:rsidRDefault="0050258C">
      <w:pPr>
        <w:pStyle w:val="a3"/>
      </w:pPr>
      <w:r>
        <w:t>За земельные участки, предоставленные для строительства и (или) обслуживания объектов недвижимого имущества, находящиеся в общей долевой собственности нескольких плательщиков-организаций, земельный налог исчисляется по каждому из этих плате</w:t>
      </w:r>
      <w:r>
        <w:t>льщиков пропорционально их доле в праве собственности на эти объекты недвижимого имущества.</w:t>
      </w:r>
    </w:p>
    <w:p w14:paraId="3225BB54" w14:textId="77777777" w:rsidR="00000000" w:rsidRDefault="0050258C">
      <w:pPr>
        <w:pStyle w:val="a3"/>
      </w:pPr>
      <w:r>
        <w:t>11. При исчислении земельного налога организациями, ведущими лесное хозяйство, из площади, облагаемой земельным налогом, исключаются площади служебных земельных над</w:t>
      </w:r>
      <w:r>
        <w:t>елов, предоставленных физическим лицам по решению районных исполнительных и распорядительных органов.</w:t>
      </w:r>
    </w:p>
    <w:p w14:paraId="6C905E87" w14:textId="77777777" w:rsidR="00000000" w:rsidRDefault="0050258C">
      <w:pPr>
        <w:pStyle w:val="a3"/>
      </w:pPr>
      <w:r>
        <w:t>12. Суммы земельного налога за земельные участки, предоставленные для строительства и (или) обслуживания жилых домов, подлежащие уплате в бюджет организац</w:t>
      </w:r>
      <w:r>
        <w:t>иями, имеющими в собственности либо владении, пользовании жилые помещения государственного и (или) частного жилищных фондов, в том числе жилищно-строительными кооперативами, жилищными кооперативами, организациями, осуществляющими эксплуатацию жилищного фон</w:t>
      </w:r>
      <w:r>
        <w:t>да и (или) предоставляющими жилищно-коммунальные услуги, включая товарищества собственников, организации застройщиков (жилищно-строительные кооперативы, жилищные кооперативы), возмещаются плательщикам собственниками жилых и (или) нежилых помещений, членами</w:t>
      </w:r>
      <w:r>
        <w:t xml:space="preserve"> организаций застройщиков, дольщиками, заключившими договоры, предусматривающие передачу им во владение и пользование объектов долевого строительства, нанимателями, арендаторами, лизингополучателями жилых и (или) нежилых помещений, правообладателями нежилы</w:t>
      </w:r>
      <w:r>
        <w:t>х помещений государственной формы собственности (организациями, в хозяйственном ведении, оперативном управлении или безвозмездном пользовании которых находятся нежилые помещения) в этих жилых домах, пользователями либо собственниками машино-мест, за исключ</w:t>
      </w:r>
      <w:r>
        <w:t xml:space="preserve">ением физических лиц, указанных в подпунктах 7.2, 7.3 и части первой подпункта 7.4 пункта 7 </w:t>
      </w:r>
      <w:hyperlink r:id="rId650" w:history="1">
        <w:r>
          <w:rPr>
            <w:rStyle w:val="a4"/>
          </w:rPr>
          <w:t>статьи 239 настоящего Кодекса</w:t>
        </w:r>
      </w:hyperlink>
      <w:r>
        <w:t>, с учетом особенностей, предусмотренных частью второй подпункта 1.1</w:t>
      </w:r>
      <w:r>
        <w:t xml:space="preserve">9 пункта 1 </w:t>
      </w:r>
      <w:hyperlink r:id="rId651" w:history="1">
        <w:r>
          <w:rPr>
            <w:rStyle w:val="a4"/>
          </w:rPr>
          <w:t>статьи 239 настоящего Кодекса</w:t>
        </w:r>
      </w:hyperlink>
      <w:r>
        <w:t>.</w:t>
      </w:r>
    </w:p>
    <w:p w14:paraId="79875926" w14:textId="77777777" w:rsidR="00000000" w:rsidRDefault="0050258C">
      <w:pPr>
        <w:pStyle w:val="a3"/>
      </w:pPr>
      <w:r>
        <w:t>При отсутствии органов управления организаций, указанных в части первой настоящего пункта, либо при их бездействии исчисление и перечисление в бюдж</w:t>
      </w:r>
      <w:r>
        <w:t>ет земельного налога производит уполномоченное лицо по управлению общим имуществом (далее – уполномоченное лицо).</w:t>
      </w:r>
    </w:p>
    <w:p w14:paraId="58740D99" w14:textId="77777777" w:rsidR="00000000" w:rsidRDefault="0050258C">
      <w:pPr>
        <w:pStyle w:val="a3"/>
      </w:pPr>
      <w:r>
        <w:t>Исчисление сумм земельного налога производится уполномоченными лицами на основании сведений (площадь, кадастровая стоимость земельного участка</w:t>
      </w:r>
      <w:r>
        <w:t>, предоставленного плательщику), ежегодно представляемых им налоговыми органами по форме, утвержденной Министерством по налогам и сборам.</w:t>
      </w:r>
    </w:p>
    <w:p w14:paraId="773A9E17" w14:textId="77777777" w:rsidR="00000000" w:rsidRDefault="0050258C">
      <w:pPr>
        <w:pStyle w:val="a3"/>
      </w:pPr>
      <w:r>
        <w:t xml:space="preserve">Уплата земельного налога уполномоченными лицами производится в сроки, установленные подпунктом 6.1 пункта 6 </w:t>
      </w:r>
      <w:hyperlink r:id="rId652" w:history="1">
        <w:r>
          <w:rPr>
            <w:rStyle w:val="a4"/>
          </w:rPr>
          <w:t>статьи 244 настоящего Кодекса</w:t>
        </w:r>
      </w:hyperlink>
      <w:r>
        <w:t>, в размере фактически полученных сумм от нанимателей или собственников жилых помещений, нежилых помещений, машино-мест в жилых домах.</w:t>
      </w:r>
    </w:p>
    <w:p w14:paraId="1ECFCDB2" w14:textId="77777777" w:rsidR="00000000" w:rsidRDefault="0050258C">
      <w:pPr>
        <w:pStyle w:val="a3"/>
      </w:pPr>
      <w:r>
        <w:t xml:space="preserve">Порядок возмещения сумм земельного </w:t>
      </w:r>
      <w:r>
        <w:t>налога, а также взыскания задолженности собственников жилых и (или) нежилых помещений, членов организаций застройщиков, дольщиков, заключивших договоры, предусматривающие передачу им во владение и пользование объектов долевого строительства, нанимателей, а</w:t>
      </w:r>
      <w:r>
        <w:t>рендаторов, лизингополучателей жилых и (или) нежилых помещений, правообладателей нежилых помещений государственной формы собственности (организаций, в хозяйственном ведении, оперативном управлении или безвозмездном пользовании которых находятся нежилые пом</w:t>
      </w:r>
      <w:r>
        <w:t>ещения), пользователей либо собственников машино-мест по возмещению сумм земельного налога за земельные участки, занятые жилыми домами, определяется Министерством жилищно-коммунального хозяйства по согласованию с Министерством по налогам и сборам.</w:t>
      </w:r>
    </w:p>
    <w:p w14:paraId="2512EA86" w14:textId="77777777" w:rsidR="00000000" w:rsidRDefault="0050258C">
      <w:pPr>
        <w:pStyle w:val="a3"/>
      </w:pPr>
      <w:r>
        <w:t>Суммы зе</w:t>
      </w:r>
      <w:r>
        <w:t>мельного налога за земельные участки, предоставленные для строительства и (или) эксплуатации гаражей, автомобильных стоянок для хранения транспортных средств, подлежащие уплате в бюджет гаражными кооперативами, кооперативами, осуществляющими эксплуатацию а</w:t>
      </w:r>
      <w:r>
        <w:t>втомобильных стоянок, возмещаются плательщикам членами гаражных кооперативов или кооперативов, осуществляющих эксплуатацию автомобильных стоянок, являющимися пользователями либо собственниками гаражей или машино-мест, за исключением физических лиц, указанн</w:t>
      </w:r>
      <w:r>
        <w:t xml:space="preserve">ых в подпунктах 7.2, 7.3 и части первой подпункта 7.4 пункта 7 </w:t>
      </w:r>
      <w:hyperlink r:id="rId653" w:history="1">
        <w:r>
          <w:rPr>
            <w:rStyle w:val="a4"/>
          </w:rPr>
          <w:t>статьи 239 настоящего Кодекса</w:t>
        </w:r>
      </w:hyperlink>
      <w:r>
        <w:t>.</w:t>
      </w:r>
    </w:p>
    <w:p w14:paraId="61BBEDBF" w14:textId="77777777" w:rsidR="00000000" w:rsidRDefault="0050258C">
      <w:pPr>
        <w:pStyle w:val="a3"/>
      </w:pPr>
      <w:r>
        <w:t>13. Определение площади земельных участков, приходящейся на физических лиц, указанных в части п</w:t>
      </w:r>
      <w:r>
        <w:t xml:space="preserve">ервой подпункта 1.19 пункта 1 </w:t>
      </w:r>
      <w:hyperlink r:id="rId654" w:history="1">
        <w:r>
          <w:rPr>
            <w:rStyle w:val="a4"/>
          </w:rPr>
          <w:t>статьи 239 настоящего Кодекса</w:t>
        </w:r>
      </w:hyperlink>
      <w:r>
        <w:t>, производится путем умножения:</w:t>
      </w:r>
    </w:p>
    <w:p w14:paraId="019C94C7" w14:textId="77777777" w:rsidR="00000000" w:rsidRDefault="0050258C">
      <w:pPr>
        <w:pStyle w:val="a3"/>
      </w:pPr>
      <w:r>
        <w:t>общей площади земельного участка, на котором расположен жилой дом, на удельный вес площадей, прина</w:t>
      </w:r>
      <w:r>
        <w:t>длежащих таким физическим лицам, в общей площади всех жилых помещений этого жилого дома;</w:t>
      </w:r>
    </w:p>
    <w:p w14:paraId="6F044858" w14:textId="77777777" w:rsidR="00000000" w:rsidRDefault="0050258C">
      <w:pPr>
        <w:pStyle w:val="a3"/>
      </w:pPr>
      <w:r>
        <w:t>общей площади земельного участка на удельный вес площадей гаражей, машино-мест, принадлежащих таким физическим лицам, в общей площади всех гаражей, машино-мест.</w:t>
      </w:r>
    </w:p>
    <w:p w14:paraId="12583EB3" w14:textId="77777777" w:rsidR="00000000" w:rsidRDefault="0050258C">
      <w:pPr>
        <w:pStyle w:val="a3"/>
      </w:pPr>
      <w:r>
        <w:t>14. Ра</w:t>
      </w:r>
      <w:r>
        <w:t xml:space="preserve">счет площади земельного участка (части земельного участка), приходящейся на капитальные строения (здания, сооружения), их части, указанные в подпунктах 1.1, 1.3, 1.4, 1.7, 1.11, 1.13, 1.17, 1.18, 1.20, 1.21, 1.30 пункта 1 </w:t>
      </w:r>
      <w:hyperlink r:id="rId655" w:history="1">
        <w:r>
          <w:rPr>
            <w:rStyle w:val="a4"/>
          </w:rPr>
          <w:t>статьи 239 настоящего Кодекса</w:t>
        </w:r>
      </w:hyperlink>
      <w:r>
        <w:t>, и освобождаемой от земельного налога, производится организациями путем деления общей площади земельного участка на общую площадь всех капитальных строений (зданий, сооружений), их частей, расп</w:t>
      </w:r>
      <w:r>
        <w:t>оложенных на этом земельном участке, и умножения на общую площадь капитальных строений (зданий, сооружений), их частей в части площади, приходящейся на земельный участок (часть земельного участка), освобождаемый от земельного налога.</w:t>
      </w:r>
    </w:p>
    <w:p w14:paraId="5E6A193D" w14:textId="77777777" w:rsidR="00000000" w:rsidRDefault="0050258C">
      <w:pPr>
        <w:pStyle w:val="a3"/>
      </w:pPr>
      <w:r>
        <w:t>Расчет площади земельн</w:t>
      </w:r>
      <w:r>
        <w:t xml:space="preserve">ого участка (части земельного участка), приходящейся на капитальные строения (здания, сооружения), их части, при применении коэффициентов, установленных пунктом 12 </w:t>
      </w:r>
      <w:hyperlink r:id="rId656" w:history="1">
        <w:r>
          <w:rPr>
            <w:rStyle w:val="a4"/>
          </w:rPr>
          <w:t>статьи 241 настоящего Код</w:t>
        </w:r>
        <w:r>
          <w:rPr>
            <w:rStyle w:val="a4"/>
          </w:rPr>
          <w:t>екса</w:t>
        </w:r>
      </w:hyperlink>
      <w:r>
        <w:t>, производится организациями путем деления общей площади земельного участка на общую площадь всех капитальных строений (зданий, сооружений), их частей, расположенных на этом земельном участке, и умножения на общую площадь капитальных строений (зданий, соор</w:t>
      </w:r>
      <w:r>
        <w:t>ужений), их частей в части площади, приходящейся на земельный участок (часть земельного участка), в отношении которого применяются понижающие коэффициенты.</w:t>
      </w:r>
    </w:p>
    <w:p w14:paraId="27572C8D" w14:textId="77777777" w:rsidR="00000000" w:rsidRDefault="0050258C">
      <w:pPr>
        <w:pStyle w:val="a3"/>
      </w:pPr>
      <w:r>
        <w:t xml:space="preserve">Исчисление земельного налога с применением коэффициентов, установленных пунктом 12 </w:t>
      </w:r>
      <w:hyperlink r:id="rId657" w:history="1">
        <w:r>
          <w:rPr>
            <w:rStyle w:val="a4"/>
          </w:rPr>
          <w:t>статьи 241 настоящего Кодекса</w:t>
        </w:r>
      </w:hyperlink>
      <w:r>
        <w:t>, плательщиками-организациями производится с 1-го числа первого месяца квартала, следующего за кварталом, на который приходится дата истечения годичного, двухлетнего, трехлетнег</w:t>
      </w:r>
      <w:r>
        <w:t>о или четырехлетнего периода соответственно с даты приемки в эксплуатацию в порядке, установленном в соответствии с законодательством, возведенных капитальных строений (зданий, сооружений), их частей.</w:t>
      </w:r>
    </w:p>
    <w:p w14:paraId="5654EC92" w14:textId="77777777" w:rsidR="00000000" w:rsidRDefault="0050258C">
      <w:pPr>
        <w:pStyle w:val="a3"/>
      </w:pPr>
      <w:r>
        <w:t>15. Земельный налог исчисляется налоговым органом отдел</w:t>
      </w:r>
      <w:r>
        <w:t>ьно по каждому земельному участку, принадлежащему плательщику – физическому лицу.</w:t>
      </w:r>
    </w:p>
    <w:p w14:paraId="13048498" w14:textId="77777777" w:rsidR="00000000" w:rsidRDefault="0050258C">
      <w:pPr>
        <w:pStyle w:val="a3"/>
      </w:pPr>
      <w:r>
        <w:t>16. При возникновении у плательщика – физического лица права на применение налоговой льготы по земельному налогу льгота предоставляется с 1-го числа месяца, в котором возникл</w:t>
      </w:r>
      <w:r>
        <w:t>о право на льготу, а при утрате права на льготу уплата земельного налога производится начиная с 1-го числа месяца, следующего за месяцем, в котором такое право утрачено.</w:t>
      </w:r>
    </w:p>
    <w:p w14:paraId="2F5F6FBF" w14:textId="77777777" w:rsidR="00000000" w:rsidRDefault="0050258C">
      <w:pPr>
        <w:pStyle w:val="a3"/>
      </w:pPr>
      <w:r>
        <w:t>Льгота по земельному налогу предоставляется налоговым органом на основании представлен</w:t>
      </w:r>
      <w:r>
        <w:t>ных плательщиком документов, подтверждающих право на такую льготу, а также на основании имеющихся в налоговом органе сведений, представленных государственными органами, организациями или иными лицами в порядке, установленном законодательством.</w:t>
      </w:r>
    </w:p>
    <w:p w14:paraId="7B4EB286" w14:textId="77777777" w:rsidR="00000000" w:rsidRDefault="0050258C">
      <w:pPr>
        <w:pStyle w:val="a3"/>
      </w:pPr>
      <w:r>
        <w:t>17. В случае</w:t>
      </w:r>
      <w:r>
        <w:t>, если земельный участок находится:</w:t>
      </w:r>
    </w:p>
    <w:p w14:paraId="1523AB1B" w14:textId="77777777" w:rsidR="00000000" w:rsidRDefault="0050258C">
      <w:pPr>
        <w:pStyle w:val="a3"/>
      </w:pPr>
      <w:r>
        <w:t>в общей долевой собственности физических лиц – земельный налог исчисляется каждому из участников долевой собственности пропорционально его доле в праве собственности на такой земельный участок;</w:t>
      </w:r>
    </w:p>
    <w:p w14:paraId="1467D7FE" w14:textId="77777777" w:rsidR="00000000" w:rsidRDefault="0050258C">
      <w:pPr>
        <w:pStyle w:val="a3"/>
      </w:pPr>
      <w:r>
        <w:t>в общей совместной собстве</w:t>
      </w:r>
      <w:r>
        <w:t>нности физических лиц – земельный налог исчисляется физическому лицу, на которое оформлено свидетельство (удостоверение) о государственной регистрации или иной документ, подтверждающий государственную регистрацию, возникновение права собственности на такое</w:t>
      </w:r>
      <w:r>
        <w:t xml:space="preserve"> имущество.</w:t>
      </w:r>
    </w:p>
    <w:p w14:paraId="6ED5F30D" w14:textId="77777777" w:rsidR="00000000" w:rsidRDefault="0050258C">
      <w:pPr>
        <w:pStyle w:val="a3"/>
      </w:pPr>
      <w:r>
        <w:t>18. В случае, если за предшествующие налоговые периоды плательщику – физическому лицу не был исчислен земельный налог, исчисление такого налога производится не более чем за три календарных года, предшествующих году, в котором производится такое</w:t>
      </w:r>
      <w:r>
        <w:t xml:space="preserve"> исчисление.</w:t>
      </w:r>
    </w:p>
    <w:p w14:paraId="20DA3A60" w14:textId="77777777" w:rsidR="00000000" w:rsidRDefault="0050258C">
      <w:pPr>
        <w:pStyle w:val="a3"/>
      </w:pPr>
      <w:r>
        <w:t>19. В налоговый орган по месту нахождения земельных участков представляются:</w:t>
      </w:r>
    </w:p>
    <w:p w14:paraId="6EFE4A11" w14:textId="77777777" w:rsidR="00000000" w:rsidRDefault="0050258C">
      <w:pPr>
        <w:pStyle w:val="a3"/>
      </w:pPr>
      <w:r>
        <w:t>19.1. не позднее 1 марта текущего налогового периода имеющиеся по состоянию на 1 января налогового периода:</w:t>
      </w:r>
    </w:p>
    <w:p w14:paraId="2C6C5C2C" w14:textId="77777777" w:rsidR="00000000" w:rsidRDefault="0050258C">
      <w:pPr>
        <w:pStyle w:val="a3"/>
      </w:pPr>
      <w:r>
        <w:t>сведения о земельных участках, принадлежащих плательщикам на праве частной собственности, пожизненного наследуемого владения, постоянного или временного пользования, а также о земельных участках, в отношении которых плательщики в соответствии с законодател</w:t>
      </w:r>
      <w:r>
        <w:t>ьством имеют право осуществлять пользование, – структурными подразделениями землеустройства местных исполнительных комитетов. Сведения предоставляются в электронном виде в порядке и по форме, утвержденным Министерством по налогам и сборам;</w:t>
      </w:r>
    </w:p>
    <w:p w14:paraId="5418D056" w14:textId="77777777" w:rsidR="00000000" w:rsidRDefault="0050258C">
      <w:pPr>
        <w:pStyle w:val="a3"/>
      </w:pPr>
      <w:r>
        <w:t>сведения о земел</w:t>
      </w:r>
      <w:r>
        <w:t>ьных участках, предоставленных физическим лицам в садоводческих товариществах или дачных кооперативах, – садоводческими товариществами и дачными кооперативами. Сведения представляются в порядке и по форме, утвержденным Министерством по налогам и сборам;</w:t>
      </w:r>
    </w:p>
    <w:p w14:paraId="56FD509A" w14:textId="77777777" w:rsidR="00000000" w:rsidRDefault="0050258C">
      <w:pPr>
        <w:pStyle w:val="a3"/>
      </w:pPr>
      <w:r>
        <w:t>19</w:t>
      </w:r>
      <w:r>
        <w:t>.2. ежеквартально, не позднее 15-го числа месяца, следующего за отчетным кварталом, сведения о принятых решениях, являющихся основаниями для возникновения, прекращения или перехода прав на земельный участок, – структурными подразделениями землеустройства м</w:t>
      </w:r>
      <w:r>
        <w:t>естных исполнительных комитетов. Сведения предоставляются в электронном виде в порядке и по форме, утвержденным Министерством по налогам и сборам;</w:t>
      </w:r>
    </w:p>
    <w:p w14:paraId="4F0A0A39" w14:textId="77777777" w:rsidR="00000000" w:rsidRDefault="0050258C">
      <w:pPr>
        <w:pStyle w:val="a3"/>
      </w:pPr>
      <w:r>
        <w:t>19.3. ежеквартально, не позднее 10-го числа первого месяца квартала, следующего за истекшим кварталом, сведен</w:t>
      </w:r>
      <w:r>
        <w:t>ия о назначении уполномоченных лиц, которые были вновь назначены в организациях, указанных в части первой пункта 12 настоящей статьи, в течение истекшего квартала – местными исполнительными и распорядительными органами.</w:t>
      </w:r>
    </w:p>
    <w:p w14:paraId="4F370439" w14:textId="77777777" w:rsidR="00000000" w:rsidRDefault="0050258C">
      <w:pPr>
        <w:spacing w:after="240"/>
        <w:rPr>
          <w:rFonts w:eastAsia="Times New Roman"/>
        </w:rPr>
      </w:pPr>
    </w:p>
    <w:p w14:paraId="0CA9DE8B" w14:textId="77777777" w:rsidR="00000000" w:rsidRDefault="0050258C">
      <w:pPr>
        <w:jc w:val="center"/>
        <w:rPr>
          <w:rFonts w:eastAsia="Times New Roman"/>
        </w:rPr>
      </w:pPr>
      <w:r>
        <w:rPr>
          <w:rFonts w:eastAsia="Times New Roman"/>
          <w:b/>
          <w:bCs/>
        </w:rPr>
        <w:t>Статья 244.</w:t>
      </w:r>
      <w:r>
        <w:rPr>
          <w:rFonts w:eastAsia="Times New Roman"/>
        </w:rPr>
        <w:t xml:space="preserve"> Порядок и сроки предс</w:t>
      </w:r>
      <w:r>
        <w:rPr>
          <w:rFonts w:eastAsia="Times New Roman"/>
        </w:rPr>
        <w:t>тавления налоговых деклараций (расчетов) и уплаты земельного налога</w:t>
      </w:r>
    </w:p>
    <w:p w14:paraId="6BCB3A2F" w14:textId="77777777" w:rsidR="00000000" w:rsidRDefault="0050258C">
      <w:pPr>
        <w:rPr>
          <w:rFonts w:eastAsia="Times New Roman"/>
        </w:rPr>
      </w:pPr>
    </w:p>
    <w:p w14:paraId="6E84060C" w14:textId="77777777" w:rsidR="00000000" w:rsidRDefault="0050258C">
      <w:pPr>
        <w:pStyle w:val="a3"/>
      </w:pPr>
      <w:r>
        <w:t>1. Плательщики-организации не позднее 20 февраля текущего налогового периода представляют в налоговые органы по месту постановки на учет налоговые декларации (расчеты) по земельному нало</w:t>
      </w:r>
      <w:r>
        <w:t>гу исходя из наличия на 1 января календарного года объектов налогообложения земельным налогом.</w:t>
      </w:r>
    </w:p>
    <w:p w14:paraId="59E8E6A1" w14:textId="77777777" w:rsidR="00000000" w:rsidRDefault="0050258C">
      <w:pPr>
        <w:pStyle w:val="a3"/>
      </w:pPr>
      <w:r>
        <w:t xml:space="preserve">2. Плательщиками-организациями, на которых в текущем налоговом периоде распространяются положения абзацев второго и пятого пункта 11 </w:t>
      </w:r>
      <w:hyperlink r:id="rId658" w:history="1">
        <w:r>
          <w:rPr>
            <w:rStyle w:val="a4"/>
          </w:rPr>
          <w:t>статьи 241</w:t>
        </w:r>
      </w:hyperlink>
      <w:r>
        <w:t xml:space="preserve">, пунктов 4 и 5, части второй пункта 7, пунктов 8 и 9 </w:t>
      </w:r>
      <w:hyperlink r:id="rId659" w:history="1">
        <w:r>
          <w:rPr>
            <w:rStyle w:val="a4"/>
          </w:rPr>
          <w:t>статьи 243 настоящего Кодекса</w:t>
        </w:r>
      </w:hyperlink>
      <w:r>
        <w:t xml:space="preserve">, соответствующие изменения и (или) дополнения вносятся в </w:t>
      </w:r>
      <w:r>
        <w:t>налоговые декларации (расчеты) по земельному налогу либо налоговые декларации (расчеты) по земельному налогу представляются не позднее 20-го числа второго месяца квартала, следующего за кварталом, в котором имели место обстоятельства, указанные в абзацах в</w:t>
      </w:r>
      <w:r>
        <w:t xml:space="preserve">тором и пятом пункта 11 </w:t>
      </w:r>
      <w:hyperlink r:id="rId660" w:history="1">
        <w:r>
          <w:rPr>
            <w:rStyle w:val="a4"/>
          </w:rPr>
          <w:t>статьи 241</w:t>
        </w:r>
      </w:hyperlink>
      <w:r>
        <w:t xml:space="preserve">, абзацах втором, третьем и пятом пункта 4, абзацах втором–четвертом пункта 5, части второй пункта 7, пунктах 8 и 9 </w:t>
      </w:r>
      <w:hyperlink r:id="rId661" w:history="1">
        <w:r>
          <w:rPr>
            <w:rStyle w:val="a4"/>
          </w:rPr>
          <w:t>статьи 243 настоящего Кодекса</w:t>
        </w:r>
      </w:hyperlink>
      <w:r>
        <w:t>.</w:t>
      </w:r>
    </w:p>
    <w:p w14:paraId="56E49A75" w14:textId="77777777" w:rsidR="00000000" w:rsidRDefault="0050258C">
      <w:pPr>
        <w:pStyle w:val="a3"/>
      </w:pPr>
      <w:r>
        <w:t xml:space="preserve">Плательщиками-организациями, на которых в текущем налоговом периоде распространяются положения частей первой и третьей пункта 7 </w:t>
      </w:r>
      <w:hyperlink r:id="rId662" w:history="1">
        <w:r>
          <w:rPr>
            <w:rStyle w:val="a4"/>
          </w:rPr>
          <w:t>ста</w:t>
        </w:r>
        <w:r>
          <w:rPr>
            <w:rStyle w:val="a4"/>
          </w:rPr>
          <w:t>тьи 243 настоящего Кодекса</w:t>
        </w:r>
      </w:hyperlink>
      <w:r>
        <w:t>, налоговые декларации (расчеты) по земельному налогу представляются не позднее 20-го числа второго месяца квартала, с которого имел место переход с особого режима налогообложения, не предусматривающего исчисление и уплату земельн</w:t>
      </w:r>
      <w:r>
        <w:t>ого налога, на общий порядок налогообложения либо на особый режим налогообложения, предусматривающий исчисление и уплату земельного налога.</w:t>
      </w:r>
    </w:p>
    <w:p w14:paraId="1B0670E5" w14:textId="77777777" w:rsidR="00000000" w:rsidRDefault="0050258C">
      <w:pPr>
        <w:pStyle w:val="a3"/>
      </w:pPr>
      <w:r>
        <w:t xml:space="preserve">Плательщики-организации, на которых распространяются положения пункта 6 </w:t>
      </w:r>
      <w:hyperlink r:id="rId663" w:history="1">
        <w:r>
          <w:rPr>
            <w:rStyle w:val="a4"/>
          </w:rPr>
          <w:t>статьи 243 настоящего Кодекса</w:t>
        </w:r>
      </w:hyperlink>
      <w:r>
        <w:t>, представляют налоговую декларацию (расчет) по земельному налогу либо вносят соответствующие изменения и (или) дополнения в налоговую декларацию (расчет) по земельному налогу не позднее 20-го числа второ</w:t>
      </w:r>
      <w:r>
        <w:t>го месяца квартала, следующего за кварталом, с которого земельные участки использовались с нарушением установленного порядка.</w:t>
      </w:r>
    </w:p>
    <w:p w14:paraId="6125B45E" w14:textId="77777777" w:rsidR="00000000" w:rsidRDefault="0050258C">
      <w:pPr>
        <w:pStyle w:val="a3"/>
      </w:pPr>
      <w:r>
        <w:t>Часть четвертая не приводится как не вступившая в силу.</w:t>
      </w:r>
    </w:p>
    <w:p w14:paraId="7E85564F" w14:textId="77777777" w:rsidR="00000000" w:rsidRDefault="0050258C">
      <w:pPr>
        <w:pStyle w:val="a3"/>
      </w:pPr>
      <w:r>
        <w:t>3. Исключен.</w:t>
      </w:r>
    </w:p>
    <w:p w14:paraId="5C4CFE92" w14:textId="77777777" w:rsidR="00000000" w:rsidRDefault="0050258C">
      <w:pPr>
        <w:pStyle w:val="a3"/>
      </w:pPr>
      <w:r>
        <w:t>4. Плательщики-организации, на которых распространяются полож</w:t>
      </w:r>
      <w:r>
        <w:t xml:space="preserve">ения абзаца третьего части второй подпункта 5.3 пункта 5 </w:t>
      </w:r>
      <w:hyperlink r:id="rId664" w:history="1">
        <w:r>
          <w:rPr>
            <w:rStyle w:val="a4"/>
          </w:rPr>
          <w:t>статьи 347 настоящего Кодекса</w:t>
        </w:r>
      </w:hyperlink>
      <w:r>
        <w:t>, представляют налоговую декларацию (расчет) по земельному налогу не позднее 20 января года, следующего</w:t>
      </w:r>
      <w:r>
        <w:t xml:space="preserve"> за календарным годом, указанным в абзаце третьем части второй подпункта 5.3 пункта 5 </w:t>
      </w:r>
      <w:hyperlink r:id="rId665" w:history="1">
        <w:r>
          <w:rPr>
            <w:rStyle w:val="a4"/>
          </w:rPr>
          <w:t>статьи 347 настоящего Кодекса</w:t>
        </w:r>
      </w:hyperlink>
      <w:r>
        <w:t>.</w:t>
      </w:r>
    </w:p>
    <w:p w14:paraId="10CF1A35" w14:textId="77777777" w:rsidR="00000000" w:rsidRDefault="0050258C">
      <w:pPr>
        <w:pStyle w:val="a3"/>
      </w:pPr>
      <w:r>
        <w:t>5. С налоговой декларацией (расчетом) по земельному налогу плательщики-о</w:t>
      </w:r>
      <w:r>
        <w:t>рганизации представляют в налоговые органы:</w:t>
      </w:r>
    </w:p>
    <w:p w14:paraId="742D1DB2" w14:textId="77777777" w:rsidR="00000000" w:rsidRDefault="0050258C">
      <w:pPr>
        <w:pStyle w:val="a3"/>
      </w:pPr>
      <w:r>
        <w:t xml:space="preserve">5.1. сведения о передаче в аренду, иное возмездное или безвозмездное пользование капитальных строений (зданий, сооружений), их частей, расположенных на земельных участках, предоставленных бюджетным организациям, </w:t>
      </w:r>
      <w:r>
        <w:t>и на земельных участках, в отношении которых применяется льгота по земельному налогу в виде освобождения, по форме, утвержденной Министерством по налогам и сборам;</w:t>
      </w:r>
    </w:p>
    <w:p w14:paraId="01D92995" w14:textId="77777777" w:rsidR="00000000" w:rsidRDefault="0050258C">
      <w:pPr>
        <w:pStyle w:val="a3"/>
      </w:pPr>
      <w:r>
        <w:t>5.2. сведения о передаче в аренду земельных участков, в отношении которых применяется льгота</w:t>
      </w:r>
      <w:r>
        <w:t xml:space="preserve"> по земельному налогу в виде освобождения, по форме, утвержденной Министерством по налогам и сборам;</w:t>
      </w:r>
    </w:p>
    <w:p w14:paraId="031CEC9C" w14:textId="77777777" w:rsidR="00000000" w:rsidRDefault="0050258C">
      <w:pPr>
        <w:pStyle w:val="a3"/>
      </w:pPr>
      <w:r>
        <w:t xml:space="preserve">5.3. сведения о физических лицах, имеющих право на льготы по земельному налогу в соответствии с подпунктами 7.2.1–7.2.4, 7.4 и 7.5 пункта 7 </w:t>
      </w:r>
      <w:hyperlink r:id="rId666" w:history="1">
        <w:r>
          <w:rPr>
            <w:rStyle w:val="a4"/>
          </w:rPr>
          <w:t>статьи 239 настоящего Кодекса</w:t>
        </w:r>
      </w:hyperlink>
      <w:r>
        <w:t>, по форме, утвержденной Министерством по налогам и сборам.</w:t>
      </w:r>
    </w:p>
    <w:p w14:paraId="07ADC7FD" w14:textId="77777777" w:rsidR="00000000" w:rsidRDefault="0050258C">
      <w:pPr>
        <w:pStyle w:val="a3"/>
      </w:pPr>
      <w:r>
        <w:t>6. Уплата земельного налога производится:</w:t>
      </w:r>
    </w:p>
    <w:p w14:paraId="30DDD893" w14:textId="77777777" w:rsidR="00000000" w:rsidRDefault="0050258C">
      <w:pPr>
        <w:pStyle w:val="a3"/>
      </w:pPr>
      <w:r>
        <w:t>6.1. организациями (за исключением садоводческих товариществ):</w:t>
      </w:r>
    </w:p>
    <w:p w14:paraId="49CA3CF0" w14:textId="77777777" w:rsidR="00000000" w:rsidRDefault="0050258C">
      <w:pPr>
        <w:pStyle w:val="a3"/>
      </w:pPr>
      <w:r>
        <w:t>по их выбо</w:t>
      </w:r>
      <w:r>
        <w:t>ру без изменения в течение налогового периода один раз в год в размере исчисленной суммы за год – не позднее 22 февраля текущего года или ежеквартально не позднее 22-го числа второго месяца каждого квартала – в размере одной четвертой годовой суммы земельн</w:t>
      </w:r>
      <w:r>
        <w:t>ого налога;</w:t>
      </w:r>
    </w:p>
    <w:p w14:paraId="6E909A07" w14:textId="77777777" w:rsidR="00000000" w:rsidRDefault="0050258C">
      <w:pPr>
        <w:pStyle w:val="a3"/>
      </w:pPr>
      <w:r>
        <w:t xml:space="preserve">за земли сельскохозяйственного назначения – по их выбору без изменения в течение налогового периода один раз в год в размере исчисленной суммы за год не позднее 15 апреля текущего года, или не позднее 15 апреля, 15 июля, 15 сентября, 15 ноября </w:t>
      </w:r>
      <w:r>
        <w:t>– в размере одной четвертой годовой суммы земельного налога, или в сроки, установленные абзацем вторым настоящей части;</w:t>
      </w:r>
    </w:p>
    <w:p w14:paraId="3C71EC63" w14:textId="77777777" w:rsidR="00000000" w:rsidRDefault="0050258C">
      <w:pPr>
        <w:pStyle w:val="a3"/>
      </w:pPr>
      <w:r>
        <w:t xml:space="preserve">на которые распространяются положения абзаца третьего части второй подпункта 5.3 пункта 5 </w:t>
      </w:r>
      <w:hyperlink r:id="rId667" w:history="1">
        <w:r>
          <w:rPr>
            <w:rStyle w:val="a4"/>
          </w:rPr>
          <w:t>статьи 347 настоящего Кодекса</w:t>
        </w:r>
      </w:hyperlink>
      <w:r>
        <w:t xml:space="preserve">, – не позднее 22 января года, следующего за календарным годом, указанным в абзаце третьем части второй подпункта 5.3 пункта 5 </w:t>
      </w:r>
      <w:hyperlink r:id="rId668" w:history="1">
        <w:r>
          <w:rPr>
            <w:rStyle w:val="a4"/>
          </w:rPr>
          <w:t>статьи 347 н</w:t>
        </w:r>
        <w:r>
          <w:rPr>
            <w:rStyle w:val="a4"/>
          </w:rPr>
          <w:t>астоящего Кодекса</w:t>
        </w:r>
      </w:hyperlink>
      <w:r>
        <w:t>;</w:t>
      </w:r>
    </w:p>
    <w:p w14:paraId="798676E4" w14:textId="77777777" w:rsidR="00000000" w:rsidRDefault="0050258C">
      <w:pPr>
        <w:pStyle w:val="a3"/>
      </w:pPr>
      <w:r>
        <w:t xml:space="preserve">на которые в текущем налоговом периоде распространяются положения абзацев второго и пятого пункта 11 </w:t>
      </w:r>
      <w:hyperlink r:id="rId669" w:history="1">
        <w:r>
          <w:rPr>
            <w:rStyle w:val="a4"/>
          </w:rPr>
          <w:t>статьи 241</w:t>
        </w:r>
      </w:hyperlink>
      <w:r>
        <w:t xml:space="preserve">, пунктов 4–9 </w:t>
      </w:r>
      <w:hyperlink r:id="rId670" w:history="1">
        <w:r>
          <w:rPr>
            <w:rStyle w:val="a4"/>
          </w:rPr>
          <w:t>статьи 243 настоящего Кодекса</w:t>
        </w:r>
      </w:hyperlink>
      <w:r>
        <w:t>, – не позднее даты, соответствующей ближайшему законодательно установленному сроку уплаты, следующему за установленной пунктом 2 настоящей статьи датой представления налоговой декларации (расчета) по земел</w:t>
      </w:r>
      <w:r>
        <w:t>ьному налогу или внесения изменений и дополнений в налоговую декларацию (расчет) по земельному налогу;</w:t>
      </w:r>
    </w:p>
    <w:p w14:paraId="368BFC5E" w14:textId="77777777" w:rsidR="00000000" w:rsidRDefault="0050258C">
      <w:pPr>
        <w:pStyle w:val="a3"/>
      </w:pPr>
      <w:r>
        <w:t>6.2. садоводческими товариществами:</w:t>
      </w:r>
    </w:p>
    <w:p w14:paraId="335D7F96" w14:textId="77777777" w:rsidR="00000000" w:rsidRDefault="0050258C">
      <w:pPr>
        <w:pStyle w:val="a3"/>
      </w:pPr>
      <w:r>
        <w:t>ежегодно не позднее 22 августа;</w:t>
      </w:r>
    </w:p>
    <w:p w14:paraId="24F46460" w14:textId="77777777" w:rsidR="00000000" w:rsidRDefault="0050258C">
      <w:pPr>
        <w:pStyle w:val="a3"/>
      </w:pPr>
      <w:r>
        <w:t>за земельные участки, предоставленные с (после) 1 июля, – не позднее 22 декабря.</w:t>
      </w:r>
    </w:p>
    <w:p w14:paraId="4EBB8A45" w14:textId="77777777" w:rsidR="00000000" w:rsidRDefault="0050258C">
      <w:pPr>
        <w:pStyle w:val="a3"/>
      </w:pPr>
      <w:r>
        <w:t>7. З</w:t>
      </w:r>
      <w:r>
        <w:t xml:space="preserve">емельный налог плательщиком – физическим лицом уплачивается на основании извещения налогового органа установленной формы, ежегодно вручаемого плательщику не позднее 1 сентября года, следующего за истекшим налоговым периодом. Извещения налогового органа на </w:t>
      </w:r>
      <w:r>
        <w:t>уплату налога за земельные участки, предоставленные во временное пользование и своевременно не возвращенные в соответствии с законодательством, самовольно занятые, а также находящиеся в государственной собственности земельные участки, предоставленные в аре</w:t>
      </w:r>
      <w:r>
        <w:t xml:space="preserve">нду и своевременно не возвращенные в соответствии с законодательством, вручаются физическим лицам в тридцатидневный срок со дня получения сведений, представляемых структурными подразделениями землеустройства местных исполнительных комитетов в соответствии </w:t>
      </w:r>
      <w:r>
        <w:t xml:space="preserve">с частью второй пункта 3 </w:t>
      </w:r>
      <w:hyperlink r:id="rId671" w:history="1">
        <w:r>
          <w:rPr>
            <w:rStyle w:val="a4"/>
          </w:rPr>
          <w:t>статьи 243 настоящего Кодекса</w:t>
        </w:r>
      </w:hyperlink>
      <w:r>
        <w:t>.</w:t>
      </w:r>
    </w:p>
    <w:p w14:paraId="0BB45947" w14:textId="77777777" w:rsidR="00000000" w:rsidRDefault="0050258C">
      <w:pPr>
        <w:pStyle w:val="a3"/>
      </w:pPr>
      <w:r>
        <w:t>В случае исчисления земельного налога физическому лицу за предыдущие налоговые периоды по истечении установленного законодательством срока для вручения извещения такое извещение вручается в тридцатидневный срок со дня получения налоговым органом соответств</w:t>
      </w:r>
      <w:r>
        <w:t>ующих сведений об объекте налогообложения.</w:t>
      </w:r>
    </w:p>
    <w:p w14:paraId="20D1B4F6" w14:textId="77777777" w:rsidR="00000000" w:rsidRDefault="0050258C">
      <w:pPr>
        <w:pStyle w:val="a3"/>
      </w:pPr>
      <w:r>
        <w:t>Извещение вручается плательщику лично под роспись путем направления его посредством почтовой связи либо через личный кабинет плательщика.</w:t>
      </w:r>
    </w:p>
    <w:p w14:paraId="281815BD" w14:textId="77777777" w:rsidR="00000000" w:rsidRDefault="0050258C">
      <w:pPr>
        <w:pStyle w:val="a3"/>
      </w:pPr>
      <w:r>
        <w:t>Извещение считается врученным:</w:t>
      </w:r>
    </w:p>
    <w:p w14:paraId="3F06BB5E" w14:textId="77777777" w:rsidR="00000000" w:rsidRDefault="0050258C">
      <w:pPr>
        <w:pStyle w:val="a3"/>
      </w:pPr>
      <w:r>
        <w:t>в день его вручения лично плательщику (его п</w:t>
      </w:r>
      <w:r>
        <w:t>редставителю) под роспись;</w:t>
      </w:r>
    </w:p>
    <w:p w14:paraId="004ED879" w14:textId="77777777" w:rsidR="00000000" w:rsidRDefault="0050258C">
      <w:pPr>
        <w:pStyle w:val="a3"/>
      </w:pPr>
      <w:r>
        <w:t>по истечении десяти календарных дней со дня направления его посредством почтовой связи, отправки через личный кабинет плательщика.</w:t>
      </w:r>
    </w:p>
    <w:p w14:paraId="6BD34CD5" w14:textId="77777777" w:rsidR="00000000" w:rsidRDefault="0050258C">
      <w:pPr>
        <w:pStyle w:val="a3"/>
      </w:pPr>
      <w:r>
        <w:t>Учет извещений ведется в реестре по форме, устанавливаемой Министерством по налогам и сборам.</w:t>
      </w:r>
    </w:p>
    <w:p w14:paraId="24376E09" w14:textId="77777777" w:rsidR="00000000" w:rsidRDefault="0050258C">
      <w:pPr>
        <w:pStyle w:val="a3"/>
      </w:pPr>
      <w:r>
        <w:t>8. У</w:t>
      </w:r>
      <w:r>
        <w:t>плата земельного налога плательщиком – физическим лицом производится:</w:t>
      </w:r>
    </w:p>
    <w:p w14:paraId="7D850B49" w14:textId="77777777" w:rsidR="00000000" w:rsidRDefault="0050258C">
      <w:pPr>
        <w:pStyle w:val="a3"/>
      </w:pPr>
      <w:r>
        <w:t>8.1. ежегодно не позднее 15 ноября года, следующего за истекшим налоговым периодом, – за истекший налоговый период. В случае вручения налоговыми органами извещения по истечении указанног</w:t>
      </w:r>
      <w:r>
        <w:t>о срока уплаты налог подлежит уплате не позднее тридцати календарных дней со дня вручения извещения плательщику;</w:t>
      </w:r>
    </w:p>
    <w:p w14:paraId="740EDC50" w14:textId="77777777" w:rsidR="00000000" w:rsidRDefault="0050258C">
      <w:pPr>
        <w:pStyle w:val="a3"/>
      </w:pPr>
      <w:r>
        <w:t>8.2. в течение тридцати календарных дней со дня вручения извещения плательщику при предъявлении к уплате налога:</w:t>
      </w:r>
    </w:p>
    <w:p w14:paraId="7926DF5F" w14:textId="77777777" w:rsidR="00000000" w:rsidRDefault="0050258C">
      <w:pPr>
        <w:pStyle w:val="a3"/>
      </w:pPr>
      <w:r>
        <w:t>за предшествующие налоговые пе</w:t>
      </w:r>
      <w:r>
        <w:t>риоды;</w:t>
      </w:r>
    </w:p>
    <w:p w14:paraId="63543885" w14:textId="77777777" w:rsidR="00000000" w:rsidRDefault="0050258C">
      <w:pPr>
        <w:pStyle w:val="a3"/>
      </w:pPr>
      <w:r>
        <w:t>за предоставленные во временное пользование и своевременно не возвращенные в соответствии с законодательством, самовольно занятые земельные участки.</w:t>
      </w:r>
    </w:p>
    <w:p w14:paraId="31092DA5" w14:textId="77777777" w:rsidR="00000000" w:rsidRDefault="0050258C">
      <w:pPr>
        <w:pStyle w:val="a3"/>
      </w:pPr>
      <w:r>
        <w:t>9. Уплата физическим лицом земельного налога за земельные участки, расположенные в гаражных кооперат</w:t>
      </w:r>
      <w:r>
        <w:t>ивах и кооперативах, осуществляющих эксплуатацию автомобильных стоянок, в садоводческих товариществах или дачных кооперативах, может производиться путем внесения сумм земельного налога гаражным кооперативам и кооперативам, осуществляющим эксплуатацию автом</w:t>
      </w:r>
      <w:r>
        <w:t>обильных стоянок, садоводческим товариществам или дачным кооперативам, которые осуществляют прием сумм земельного налога и их перечисление в бюджет.</w:t>
      </w:r>
    </w:p>
    <w:p w14:paraId="4828D8ED" w14:textId="77777777" w:rsidR="00000000" w:rsidRDefault="0050258C">
      <w:pPr>
        <w:pStyle w:val="a3"/>
      </w:pPr>
      <w:r>
        <w:t>Гаражные кооперативы и кооперативы, осуществляющие эксплуатацию автомобильных стоянок, садоводческие товари</w:t>
      </w:r>
      <w:r>
        <w:t>щества, дачные кооперативы представляют в налоговый орган по месту постановки на учет не позднее 16 ноября года, следующего за истекшим налоговым периодом, сведения о принятых от физических лиц суммах земельного налога по форме, установленной Министерством</w:t>
      </w:r>
      <w:r>
        <w:t xml:space="preserve"> по налогам и сборам, с приложением платежных инструкций (их копий) о перечислении принятых денежных средств в бюджет.</w:t>
      </w:r>
    </w:p>
    <w:p w14:paraId="6216C899" w14:textId="77777777" w:rsidR="00000000" w:rsidRDefault="0050258C">
      <w:pPr>
        <w:spacing w:after="240"/>
        <w:rPr>
          <w:rFonts w:eastAsia="Times New Roman"/>
        </w:rPr>
      </w:pPr>
    </w:p>
    <w:p w14:paraId="1F1A80E2" w14:textId="77777777" w:rsidR="00000000" w:rsidRDefault="0050258C">
      <w:pPr>
        <w:jc w:val="center"/>
        <w:rPr>
          <w:rFonts w:eastAsia="Times New Roman"/>
        </w:rPr>
      </w:pPr>
      <w:r>
        <w:rPr>
          <w:rFonts w:eastAsia="Times New Roman"/>
          <w:b/>
          <w:bCs/>
        </w:rPr>
        <w:t>Статья 245.</w:t>
      </w:r>
      <w:r>
        <w:rPr>
          <w:rFonts w:eastAsia="Times New Roman"/>
        </w:rPr>
        <w:t xml:space="preserve"> Включение сумм земельного налога в затраты по производству и реализации товаров (работ, услуг), имущественных прав, а такж</w:t>
      </w:r>
      <w:r>
        <w:rPr>
          <w:rFonts w:eastAsia="Times New Roman"/>
        </w:rPr>
        <w:t>е в состав внереализационных расходов</w:t>
      </w:r>
    </w:p>
    <w:p w14:paraId="56CF15C6" w14:textId="77777777" w:rsidR="00000000" w:rsidRDefault="0050258C">
      <w:pPr>
        <w:rPr>
          <w:rFonts w:eastAsia="Times New Roman"/>
        </w:rPr>
      </w:pPr>
    </w:p>
    <w:p w14:paraId="61832532" w14:textId="77777777" w:rsidR="00000000" w:rsidRDefault="0050258C">
      <w:pPr>
        <w:pStyle w:val="a3"/>
      </w:pPr>
      <w:r>
        <w:t>1. Суммы земельного налога включаются организациями (кроме бюджетных организаций) в затраты по производству и реализации товаров (работ, услуг), имущественных прав, если иное не предусмотрено пунктом 3 настоящей стат</w:t>
      </w:r>
      <w:r>
        <w:t>ьи.</w:t>
      </w:r>
    </w:p>
    <w:p w14:paraId="7F36C7F3" w14:textId="77777777" w:rsidR="00000000" w:rsidRDefault="0050258C">
      <w:pPr>
        <w:pStyle w:val="a3"/>
      </w:pPr>
      <w:r>
        <w:t xml:space="preserve">2. Бюджетные организации в случае сдачи в аренду, иное возмездное или безвозмездное пользование капитальных строений (зданий, сооружений), их частей суммы земельного налога в части земельных участков (частей земельных участков), на которых расположены </w:t>
      </w:r>
      <w:r>
        <w:t>капитальные строения (здания, сооружения), их части, переданные в аренду, иное возмездное или безвозмездное пользование, включают в состав внереализационных расходов.</w:t>
      </w:r>
    </w:p>
    <w:p w14:paraId="73A1BED8" w14:textId="77777777" w:rsidR="00000000" w:rsidRDefault="0050258C">
      <w:pPr>
        <w:pStyle w:val="a3"/>
      </w:pPr>
      <w:r>
        <w:t>3. Не включаются в затраты по производству и реализации товаров (работ, услуг), имуществе</w:t>
      </w:r>
      <w:r>
        <w:t>нных прав суммы земельного налога:</w:t>
      </w:r>
    </w:p>
    <w:p w14:paraId="1F235131" w14:textId="77777777" w:rsidR="00000000" w:rsidRDefault="0050258C">
      <w:pPr>
        <w:pStyle w:val="a3"/>
      </w:pPr>
      <w:r>
        <w:t xml:space="preserve">3.1. возмещаемые плательщикам в соответствии с пунктом 12 </w:t>
      </w:r>
      <w:hyperlink r:id="rId672" w:history="1">
        <w:r>
          <w:rPr>
            <w:rStyle w:val="a4"/>
          </w:rPr>
          <w:t>статьи 243 настоящего Кодекса</w:t>
        </w:r>
      </w:hyperlink>
      <w:r>
        <w:t>;</w:t>
      </w:r>
    </w:p>
    <w:p w14:paraId="28EE8DDC" w14:textId="77777777" w:rsidR="00000000" w:rsidRDefault="0050258C">
      <w:pPr>
        <w:pStyle w:val="a3"/>
      </w:pPr>
      <w:r>
        <w:t>3.2. возмещаемые ссудополучателем ссудодателю, обязанность возмещ</w:t>
      </w:r>
      <w:r>
        <w:t>ения которых предусмотрена актами Президента Республики Беларусь;</w:t>
      </w:r>
    </w:p>
    <w:p w14:paraId="62C4E838" w14:textId="77777777" w:rsidR="00000000" w:rsidRDefault="0050258C">
      <w:pPr>
        <w:pStyle w:val="a3"/>
      </w:pPr>
      <w:r>
        <w:t>3.3. подлежащие в соответствии с законодательством включению в стоимость объектов незавершенного строительства;</w:t>
      </w:r>
    </w:p>
    <w:p w14:paraId="370D8822" w14:textId="77777777" w:rsidR="00000000" w:rsidRDefault="0050258C">
      <w:pPr>
        <w:pStyle w:val="a3"/>
      </w:pPr>
      <w:r>
        <w:t>3.4. исчисленные на земельные участки, предоставленные во временное пользовани</w:t>
      </w:r>
      <w:r>
        <w:t>е и своевременно не возвращенные в соответствии с законодательством, самовольно занятые, а также находящиеся в государственной собственности земельные участки, предоставленные в аренду и своевременно не возвращенные в соответствии с законодательством.</w:t>
      </w:r>
    </w:p>
    <w:p w14:paraId="1D2C4763" w14:textId="77777777" w:rsidR="00000000" w:rsidRDefault="0050258C">
      <w:pPr>
        <w:pStyle w:val="a3"/>
      </w:pPr>
      <w:r>
        <w:t>4. Д</w:t>
      </w:r>
      <w:r>
        <w:t>ля целей настоящей статьи суммы земельного налога, подлежащие в соответствии с законодательством включению в стоимость объектов незавершенного строительства, определяются:</w:t>
      </w:r>
    </w:p>
    <w:p w14:paraId="46BB5BEF" w14:textId="77777777" w:rsidR="00000000" w:rsidRDefault="0050258C">
      <w:pPr>
        <w:pStyle w:val="a3"/>
      </w:pPr>
      <w:r>
        <w:t>по вновь предоставленному земельному участку для строительства нового объекта (объек</w:t>
      </w:r>
      <w:r>
        <w:t>тов) – исходя из его площади, указанной в решении уполномоченного государственного органа, являющемся основанием для возникновения или перехода права на земельный участок;</w:t>
      </w:r>
    </w:p>
    <w:p w14:paraId="1CC2B7CB" w14:textId="77777777" w:rsidR="00000000" w:rsidRDefault="0050258C">
      <w:pPr>
        <w:pStyle w:val="a3"/>
      </w:pPr>
      <w:r>
        <w:t>по ранее предоставленному земельному участку в случае возведения на нем нового объек</w:t>
      </w:r>
      <w:r>
        <w:t>та (объектов) – исходя из площади земельного участка под застройкой в соответствии с подтверждающими документами.</w:t>
      </w:r>
    </w:p>
    <w:p w14:paraId="7511A3A9" w14:textId="77777777" w:rsidR="00000000" w:rsidRDefault="0050258C">
      <w:pPr>
        <w:spacing w:after="240"/>
        <w:rPr>
          <w:rFonts w:eastAsia="Times New Roman"/>
        </w:rPr>
      </w:pPr>
    </w:p>
    <w:p w14:paraId="40C07E16" w14:textId="77777777" w:rsidR="00000000" w:rsidRDefault="0050258C">
      <w:pPr>
        <w:jc w:val="center"/>
        <w:rPr>
          <w:rFonts w:eastAsia="Times New Roman"/>
        </w:rPr>
      </w:pPr>
      <w:r>
        <w:rPr>
          <w:rFonts w:eastAsia="Times New Roman"/>
          <w:sz w:val="27"/>
          <w:szCs w:val="27"/>
        </w:rPr>
        <w:t>ГЛАВА 21</w:t>
      </w:r>
      <w:r>
        <w:rPr>
          <w:rFonts w:eastAsia="Times New Roman"/>
          <w:sz w:val="27"/>
          <w:szCs w:val="27"/>
        </w:rPr>
        <w:br/>
        <w:t>ЭКОЛОГИЧЕСКИЙ НАЛОГ</w:t>
      </w:r>
    </w:p>
    <w:p w14:paraId="33B1D6DA" w14:textId="77777777" w:rsidR="00000000" w:rsidRDefault="0050258C">
      <w:pPr>
        <w:jc w:val="center"/>
        <w:rPr>
          <w:rFonts w:eastAsia="Times New Roman"/>
        </w:rPr>
      </w:pPr>
      <w:r>
        <w:rPr>
          <w:rFonts w:eastAsia="Times New Roman"/>
          <w:b/>
          <w:bCs/>
        </w:rPr>
        <w:t>Статья 246.</w:t>
      </w:r>
      <w:r>
        <w:rPr>
          <w:rFonts w:eastAsia="Times New Roman"/>
        </w:rPr>
        <w:t xml:space="preserve"> Плательщики экологического налога</w:t>
      </w:r>
    </w:p>
    <w:p w14:paraId="488C4043" w14:textId="77777777" w:rsidR="00000000" w:rsidRDefault="0050258C">
      <w:pPr>
        <w:rPr>
          <w:rFonts w:eastAsia="Times New Roman"/>
        </w:rPr>
      </w:pPr>
    </w:p>
    <w:p w14:paraId="478A26BA" w14:textId="77777777" w:rsidR="00000000" w:rsidRDefault="0050258C">
      <w:pPr>
        <w:pStyle w:val="a3"/>
      </w:pPr>
      <w:r>
        <w:t>1. Плательщиками экологического налога признаются организации и индивидуальные предприниматели (далее в настоящей главе – плательщики).</w:t>
      </w:r>
    </w:p>
    <w:p w14:paraId="19FC85FD" w14:textId="77777777" w:rsidR="00000000" w:rsidRDefault="0050258C">
      <w:pPr>
        <w:pStyle w:val="a3"/>
      </w:pPr>
      <w:r>
        <w:t>2. Плательщиками за захоронение отходов производства на объектах захоронения отходов производства признаются собственник</w:t>
      </w:r>
      <w:r>
        <w:t>и отходов производства.</w:t>
      </w:r>
    </w:p>
    <w:p w14:paraId="07ACFB47" w14:textId="77777777" w:rsidR="00000000" w:rsidRDefault="0050258C">
      <w:pPr>
        <w:pStyle w:val="a3"/>
      </w:pPr>
      <w:r>
        <w:t>3. Плательщиками не признаются бюджетные организации, за исключением бюджетных организаций, которые признаются плательщиками за захоронение отходов производства на объектах захоронения отходов производства в случаях приобретения ими</w:t>
      </w:r>
      <w:r>
        <w:t xml:space="preserve"> права собственности на отходы производства на основании сделки об отчуждении отходов или совершения других действий, свидетельствующих об обращении иным способом отходов в собственность, в целях последующего захоронения.</w:t>
      </w:r>
    </w:p>
    <w:p w14:paraId="12308765" w14:textId="77777777" w:rsidR="00000000" w:rsidRDefault="0050258C">
      <w:pPr>
        <w:spacing w:after="240"/>
        <w:rPr>
          <w:rFonts w:eastAsia="Times New Roman"/>
        </w:rPr>
      </w:pPr>
    </w:p>
    <w:p w14:paraId="6AC6F4CC" w14:textId="77777777" w:rsidR="00000000" w:rsidRDefault="0050258C">
      <w:pPr>
        <w:jc w:val="center"/>
        <w:rPr>
          <w:rFonts w:eastAsia="Times New Roman"/>
        </w:rPr>
      </w:pPr>
      <w:r>
        <w:rPr>
          <w:rFonts w:eastAsia="Times New Roman"/>
          <w:b/>
          <w:bCs/>
        </w:rPr>
        <w:t>Статья 247.</w:t>
      </w:r>
      <w:r>
        <w:rPr>
          <w:rFonts w:eastAsia="Times New Roman"/>
        </w:rPr>
        <w:t xml:space="preserve"> Объекты налогооблож</w:t>
      </w:r>
      <w:r>
        <w:rPr>
          <w:rFonts w:eastAsia="Times New Roman"/>
        </w:rPr>
        <w:t>ения экологическим налогом</w:t>
      </w:r>
    </w:p>
    <w:p w14:paraId="6DAA1E68" w14:textId="77777777" w:rsidR="00000000" w:rsidRDefault="0050258C">
      <w:pPr>
        <w:rPr>
          <w:rFonts w:eastAsia="Times New Roman"/>
        </w:rPr>
      </w:pPr>
    </w:p>
    <w:p w14:paraId="325D75FE" w14:textId="77777777" w:rsidR="00000000" w:rsidRDefault="0050258C">
      <w:pPr>
        <w:pStyle w:val="a3"/>
      </w:pPr>
      <w:r>
        <w:t>1. Объектами налогообложения экологическим налогом признаются:</w:t>
      </w:r>
    </w:p>
    <w:p w14:paraId="46844EA4" w14:textId="77777777" w:rsidR="00000000" w:rsidRDefault="0050258C">
      <w:pPr>
        <w:pStyle w:val="a3"/>
      </w:pPr>
      <w:r>
        <w:t>1.1. выбросы загрязняющих веществ в атмосферный воздух, указанные в разрешениях на выбросы загрязняющих веществ в атмосферный воздух или комплексных природоохранных</w:t>
      </w:r>
      <w:r>
        <w:t xml:space="preserve"> разрешениях;</w:t>
      </w:r>
    </w:p>
    <w:p w14:paraId="5CC9BA59" w14:textId="77777777" w:rsidR="00000000" w:rsidRDefault="0050258C">
      <w:pPr>
        <w:pStyle w:val="a3"/>
      </w:pPr>
      <w:r>
        <w:t>1.2. сброс сточных вод в окружающую среду на основании разрешений на специальное водопользование или комплексных природоохранных разрешений;</w:t>
      </w:r>
    </w:p>
    <w:p w14:paraId="41FEE131" w14:textId="77777777" w:rsidR="00000000" w:rsidRDefault="0050258C">
      <w:pPr>
        <w:pStyle w:val="a3"/>
      </w:pPr>
      <w:r>
        <w:t>1.3. хранение отходов производства;</w:t>
      </w:r>
    </w:p>
    <w:p w14:paraId="6A11EE1D" w14:textId="77777777" w:rsidR="00000000" w:rsidRDefault="0050258C">
      <w:pPr>
        <w:pStyle w:val="a3"/>
      </w:pPr>
      <w:r>
        <w:t>1.4. захоронение отходов производства.</w:t>
      </w:r>
    </w:p>
    <w:p w14:paraId="4CE8BC28" w14:textId="77777777" w:rsidR="00000000" w:rsidRDefault="0050258C">
      <w:pPr>
        <w:pStyle w:val="a3"/>
      </w:pPr>
      <w:r>
        <w:t>2. Объектами налогообложен</w:t>
      </w:r>
      <w:r>
        <w:t>ия экологическим налогом не признаются:</w:t>
      </w:r>
    </w:p>
    <w:p w14:paraId="17871A68" w14:textId="77777777" w:rsidR="00000000" w:rsidRDefault="0050258C">
      <w:pPr>
        <w:pStyle w:val="a3"/>
      </w:pPr>
      <w:r>
        <w:t>2.1. исключен;</w:t>
      </w:r>
    </w:p>
    <w:p w14:paraId="350CD363" w14:textId="77777777" w:rsidR="00000000" w:rsidRDefault="0050258C">
      <w:pPr>
        <w:pStyle w:val="a3"/>
      </w:pPr>
      <w:r>
        <w:t>2.2. сброс сточных вод, отводимых в окружающую среду через систему дождевой канализации с территории, на которой они образовались в результате выпадения атмосферных осадков и таяния снега;</w:t>
      </w:r>
    </w:p>
    <w:p w14:paraId="48163B01" w14:textId="77777777" w:rsidR="00000000" w:rsidRDefault="0050258C">
      <w:pPr>
        <w:pStyle w:val="a3"/>
      </w:pPr>
      <w:r>
        <w:t>2.3. сброс с</w:t>
      </w:r>
      <w:r>
        <w:t>точных вод, образующихся при поливке и мытье дорожных покрытий (поливомоечные работы) на территории населенных пунктов, сброс сточных вод от опорожнения чаш фонтанов;</w:t>
      </w:r>
    </w:p>
    <w:p w14:paraId="17E27E7E" w14:textId="77777777" w:rsidR="00000000" w:rsidRDefault="0050258C">
      <w:pPr>
        <w:pStyle w:val="a3"/>
      </w:pPr>
      <w:r>
        <w:t>2.4. хранение отходов производства на объектах обезвреживания и (или) использования таких</w:t>
      </w:r>
      <w:r>
        <w:t xml:space="preserve"> отходов, предназначенных к обезвреживанию и (или) использованию, в количестве не более одной четвертой годовой мощности объекта (годового объема используемых и (или) обезвреживаемых отходов) согласно проектной документации, по которой получено положительн</w:t>
      </w:r>
      <w:r>
        <w:t>ое заключение государственной экологической экспертизы;</w:t>
      </w:r>
    </w:p>
    <w:p w14:paraId="671B552E" w14:textId="77777777" w:rsidR="00000000" w:rsidRDefault="0050258C">
      <w:pPr>
        <w:pStyle w:val="a3"/>
      </w:pPr>
      <w:r>
        <w:t>2.5. хранение отходов производства, предназначенных для захоронения, обезвреживания и (или) использования, в целях накопления количества отходов производства, необходимого для перевозки одной транспор</w:t>
      </w:r>
      <w:r>
        <w:t>тной единицей на объекты захоронения, обезвреживания и (или) использования таких отходов;</w:t>
      </w:r>
    </w:p>
    <w:p w14:paraId="1E9FA266" w14:textId="77777777" w:rsidR="00000000" w:rsidRDefault="0050258C">
      <w:pPr>
        <w:pStyle w:val="a3"/>
      </w:pPr>
      <w:r>
        <w:t>2.6. хранение и захоронение радиоактивных отходов, загрязненных радионуклидами в результате катастрофы на Чернобыльской АЭС, а также иных отходов, продуктов, материал</w:t>
      </w:r>
      <w:r>
        <w:t>ов и других веществ, загрязненных радионуклидами в результате катастрофы на Чернобыльской АЭС;</w:t>
      </w:r>
    </w:p>
    <w:p w14:paraId="6D25F0FA" w14:textId="77777777" w:rsidR="00000000" w:rsidRDefault="0050258C">
      <w:pPr>
        <w:pStyle w:val="a3"/>
      </w:pPr>
      <w:r>
        <w:t>2.7. хранение в установленном порядке выведенного из эксплуатации оборудования, материалов и отходов производства, содержащих полихлорированные бифенилы;</w:t>
      </w:r>
    </w:p>
    <w:p w14:paraId="639AA36D" w14:textId="77777777" w:rsidR="00000000" w:rsidRDefault="0050258C">
      <w:pPr>
        <w:pStyle w:val="a3"/>
      </w:pPr>
      <w:r>
        <w:t>2.8. за</w:t>
      </w:r>
      <w:r>
        <w:t>хоронение отходов производства, подобных отходам жизнедеятельности населения, при общем объеме захоронения отходов производства пятьдесят и менее тонн в год в целом по плательщику.</w:t>
      </w:r>
    </w:p>
    <w:p w14:paraId="3E7C6922" w14:textId="77777777" w:rsidR="00000000" w:rsidRDefault="0050258C">
      <w:pPr>
        <w:spacing w:after="240"/>
        <w:rPr>
          <w:rFonts w:eastAsia="Times New Roman"/>
        </w:rPr>
      </w:pPr>
    </w:p>
    <w:p w14:paraId="45DA23B4" w14:textId="77777777" w:rsidR="00000000" w:rsidRDefault="0050258C">
      <w:pPr>
        <w:jc w:val="center"/>
        <w:rPr>
          <w:rFonts w:eastAsia="Times New Roman"/>
        </w:rPr>
      </w:pPr>
      <w:r>
        <w:rPr>
          <w:rFonts w:eastAsia="Times New Roman"/>
          <w:b/>
          <w:bCs/>
        </w:rPr>
        <w:t>Статья 248.</w:t>
      </w:r>
      <w:r>
        <w:rPr>
          <w:rFonts w:eastAsia="Times New Roman"/>
        </w:rPr>
        <w:t xml:space="preserve"> Налоговая база экологического налога</w:t>
      </w:r>
    </w:p>
    <w:p w14:paraId="5C988EE0" w14:textId="77777777" w:rsidR="00000000" w:rsidRDefault="0050258C">
      <w:pPr>
        <w:rPr>
          <w:rFonts w:eastAsia="Times New Roman"/>
        </w:rPr>
      </w:pPr>
    </w:p>
    <w:p w14:paraId="63AE0316" w14:textId="77777777" w:rsidR="00000000" w:rsidRDefault="0050258C">
      <w:pPr>
        <w:pStyle w:val="a3"/>
      </w:pPr>
      <w:r>
        <w:t>Налоговая база эколог</w:t>
      </w:r>
      <w:r>
        <w:t>ического налога определяется как фактические объемы:</w:t>
      </w:r>
    </w:p>
    <w:p w14:paraId="25B9496C" w14:textId="77777777" w:rsidR="00000000" w:rsidRDefault="0050258C">
      <w:pPr>
        <w:pStyle w:val="a3"/>
      </w:pPr>
      <w:r>
        <w:t>выбросов загрязняющих веществ в атмосферный воздух, указанных в разрешениях на выбросы загрязняющих веществ в атмосферный воздух или комплексных природоохранных разрешениях;</w:t>
      </w:r>
    </w:p>
    <w:p w14:paraId="50427353" w14:textId="77777777" w:rsidR="00000000" w:rsidRDefault="0050258C">
      <w:pPr>
        <w:pStyle w:val="a3"/>
      </w:pPr>
      <w:r>
        <w:t>сброса сточных вод в окружающ</w:t>
      </w:r>
      <w:r>
        <w:t>ую среду на основании разрешений на специальное водопользование или комплексных природоохранных разрешений;</w:t>
      </w:r>
    </w:p>
    <w:p w14:paraId="204F0EBF" w14:textId="77777777" w:rsidR="00000000" w:rsidRDefault="0050258C">
      <w:pPr>
        <w:pStyle w:val="a3"/>
      </w:pPr>
      <w:r>
        <w:t>отходов производства, направленных на хранение в налоговом периоде;</w:t>
      </w:r>
    </w:p>
    <w:p w14:paraId="13F575D4" w14:textId="77777777" w:rsidR="00000000" w:rsidRDefault="0050258C">
      <w:pPr>
        <w:pStyle w:val="a3"/>
      </w:pPr>
      <w:r>
        <w:t>отходов производства, направленных на захоронение в налоговом периоде.</w:t>
      </w:r>
    </w:p>
    <w:p w14:paraId="4AB60195" w14:textId="77777777" w:rsidR="00000000" w:rsidRDefault="0050258C">
      <w:pPr>
        <w:spacing w:after="240"/>
        <w:rPr>
          <w:rFonts w:eastAsia="Times New Roman"/>
        </w:rPr>
      </w:pPr>
    </w:p>
    <w:p w14:paraId="43679A7A" w14:textId="77777777" w:rsidR="00000000" w:rsidRDefault="0050258C">
      <w:pPr>
        <w:jc w:val="center"/>
        <w:rPr>
          <w:rFonts w:eastAsia="Times New Roman"/>
        </w:rPr>
      </w:pPr>
      <w:r>
        <w:rPr>
          <w:rFonts w:eastAsia="Times New Roman"/>
          <w:b/>
          <w:bCs/>
        </w:rPr>
        <w:t>Статья 249.</w:t>
      </w:r>
      <w:r>
        <w:rPr>
          <w:rFonts w:eastAsia="Times New Roman"/>
        </w:rPr>
        <w:t xml:space="preserve"> Ставки экологического налога</w:t>
      </w:r>
    </w:p>
    <w:p w14:paraId="789E22FE" w14:textId="77777777" w:rsidR="00000000" w:rsidRDefault="0050258C">
      <w:pPr>
        <w:rPr>
          <w:rFonts w:eastAsia="Times New Roman"/>
        </w:rPr>
      </w:pPr>
    </w:p>
    <w:p w14:paraId="65B160F5" w14:textId="77777777" w:rsidR="00000000" w:rsidRDefault="0050258C">
      <w:pPr>
        <w:pStyle w:val="a3"/>
      </w:pPr>
      <w:r>
        <w:t>1. Ставки экологического налога устанавливаются в размерах согласно приложениям 7–9.</w:t>
      </w:r>
    </w:p>
    <w:p w14:paraId="60E18C6A" w14:textId="77777777" w:rsidR="00000000" w:rsidRDefault="0050258C">
      <w:pPr>
        <w:pStyle w:val="a3"/>
      </w:pPr>
      <w:r>
        <w:t>2. К ставкам экологического налога, указанным в приложениях 7–9, применяются следующие коэффициенты:</w:t>
      </w:r>
    </w:p>
    <w:p w14:paraId="47D4B08C" w14:textId="77777777" w:rsidR="00000000" w:rsidRDefault="0050258C">
      <w:pPr>
        <w:pStyle w:val="a3"/>
      </w:pPr>
      <w:r>
        <w:t>2.1. за выбросы загрязняющи</w:t>
      </w:r>
      <w:r>
        <w:t>х веществ в атмосферный воздух, образующиеся при сгорании топлива для удовлетворения теплоэнергетических нужд населения, – 0,27.</w:t>
      </w:r>
    </w:p>
    <w:p w14:paraId="4585D63B" w14:textId="77777777" w:rsidR="00000000" w:rsidRDefault="0050258C">
      <w:pPr>
        <w:pStyle w:val="a3"/>
      </w:pPr>
      <w:r>
        <w:t>Для целей настоящей главы под выбросами загрязняющих веществ в атмосферный воздух, образующимися при сгорании топлива для удовл</w:t>
      </w:r>
      <w:r>
        <w:t xml:space="preserve">етворения теплоэнергетических нужд населения, понимаются выбросы от сгорания топлива, при котором вырабатывается электрическая энергия, отпускаемая населению для целей освещения, питания электробытовых приборов и стационарных электроплит, а также тепловая </w:t>
      </w:r>
      <w:r>
        <w:t>энергия, отпускаемая населению для целей отопления и горячего водоснабжения, в том числе для объектов здравоохранения, туризма, физической культуры и спорта, социального обслуживания, образования, культуры и искусства, обеспечивающих социально-бытовые нужд</w:t>
      </w:r>
      <w:r>
        <w:t>ы населения.</w:t>
      </w:r>
    </w:p>
    <w:p w14:paraId="3A787A70" w14:textId="77777777" w:rsidR="00000000" w:rsidRDefault="0050258C">
      <w:pPr>
        <w:pStyle w:val="a3"/>
      </w:pPr>
      <w:r>
        <w:t>Коэффициент, указанный в части первой настоящего подпункта, не применяется к ставкам экологического налога за выбросы загрязняющих веществ в атмосферный воздух, образующиеся при теплоэнергообеспечении технологических процессов собственного про</w:t>
      </w:r>
      <w:r>
        <w:t>изводства;</w:t>
      </w:r>
    </w:p>
    <w:p w14:paraId="3AFDEED5" w14:textId="77777777" w:rsidR="00000000" w:rsidRDefault="0050258C">
      <w:pPr>
        <w:pStyle w:val="a3"/>
      </w:pPr>
      <w:r>
        <w:t>2.2. за выбросы загрязняющих веществ в атмосферный воздух, сброс сточных вод, хранение, захоронение отходов производства плательщиками, получившими в рамках Национальной системы подтверждения соответствия Республики Беларусь сертификат соответст</w:t>
      </w:r>
      <w:r>
        <w:t>вия, удостоверяющий соответствие техническим требованиям системы управления (менеджмента) окружающей средой, продукции, являющихся объектами экологической сертификации, – 0,9.</w:t>
      </w:r>
    </w:p>
    <w:p w14:paraId="3AC03A8B" w14:textId="77777777" w:rsidR="00000000" w:rsidRDefault="0050258C">
      <w:pPr>
        <w:pStyle w:val="a3"/>
      </w:pPr>
      <w:r>
        <w:t>Коэффициент, установленный в части первой настоящего подпункта, применяется с 1-</w:t>
      </w:r>
      <w:r>
        <w:t>го числа первого месяца квартала, следующего за кварталом, на который приходится дата регистрации сертификата соответствия в реестре Национальной системы подтверждения соответствия Республики Беларусь, по последнее число третьего месяца квартала, на которы</w:t>
      </w:r>
      <w:r>
        <w:t>й приходится дата окончания (прекращения) действия сертификата соответствия.</w:t>
      </w:r>
    </w:p>
    <w:p w14:paraId="7B92C62D" w14:textId="77777777" w:rsidR="00000000" w:rsidRDefault="0050258C">
      <w:pPr>
        <w:pStyle w:val="a3"/>
      </w:pPr>
      <w:r>
        <w:t>Применение коэффициента, установленного частью первой настоящего подпункта, к ставкам экологического налога за захоронение отходов производства на объектах захоронения отходов осу</w:t>
      </w:r>
      <w:r>
        <w:t>ществляется владельцами этих объектов в случае предъявления им собственниками отходов производства сертификата соответствия;</w:t>
      </w:r>
    </w:p>
    <w:p w14:paraId="48C9AAD4" w14:textId="77777777" w:rsidR="00000000" w:rsidRDefault="0050258C">
      <w:pPr>
        <w:pStyle w:val="a3"/>
      </w:pPr>
      <w:r>
        <w:t>2.3. за выбросы загрязняющих веществ в атмосферный воздух, образующиеся при использовании RDF-топлива – 0,64;</w:t>
      </w:r>
    </w:p>
    <w:p w14:paraId="7BAB51DE" w14:textId="77777777" w:rsidR="00000000" w:rsidRDefault="0050258C">
      <w:pPr>
        <w:pStyle w:val="a3"/>
      </w:pPr>
      <w:r>
        <w:t>2.4. за сброс сточных</w:t>
      </w:r>
      <w:r>
        <w:t xml:space="preserve"> вод в окружающую среду для владельцев коммунальной и ведомственной канализации (сброс от населения), для рыбоводных организаций и прудовых хозяйств (сброс с прудов) – 0,006.</w:t>
      </w:r>
    </w:p>
    <w:p w14:paraId="76709D18" w14:textId="77777777" w:rsidR="00000000" w:rsidRDefault="0050258C">
      <w:pPr>
        <w:pStyle w:val="a3"/>
      </w:pPr>
      <w:r>
        <w:t>Для целей настоящей главы к сбросу сточных вод владельцами коммунальной и ведомст</w:t>
      </w:r>
      <w:r>
        <w:t>венной канализации (сброс от населения) относятся сброс сточных вод от населения, проживающего в жилых домах, а также сброс сточных вод от объектов здравоохранения, туризма, физической культуры и спорта, социального обслуживания, образования, культуры и ис</w:t>
      </w:r>
      <w:r>
        <w:t>кусства, обеспечивающих социально-бытовые нужды населения.</w:t>
      </w:r>
    </w:p>
    <w:p w14:paraId="59478DD7" w14:textId="77777777" w:rsidR="00000000" w:rsidRDefault="0050258C">
      <w:pPr>
        <w:spacing w:after="240"/>
        <w:rPr>
          <w:rFonts w:eastAsia="Times New Roman"/>
        </w:rPr>
      </w:pPr>
    </w:p>
    <w:p w14:paraId="29194F24" w14:textId="77777777" w:rsidR="00000000" w:rsidRDefault="0050258C">
      <w:pPr>
        <w:jc w:val="center"/>
        <w:rPr>
          <w:rFonts w:eastAsia="Times New Roman"/>
        </w:rPr>
      </w:pPr>
      <w:r>
        <w:rPr>
          <w:rFonts w:eastAsia="Times New Roman"/>
          <w:b/>
          <w:bCs/>
        </w:rPr>
        <w:t>Статья 250.</w:t>
      </w:r>
      <w:r>
        <w:rPr>
          <w:rFonts w:eastAsia="Times New Roman"/>
        </w:rPr>
        <w:t xml:space="preserve"> Налоговый период экологического налога</w:t>
      </w:r>
    </w:p>
    <w:p w14:paraId="4AFDF058" w14:textId="77777777" w:rsidR="00000000" w:rsidRDefault="0050258C">
      <w:pPr>
        <w:rPr>
          <w:rFonts w:eastAsia="Times New Roman"/>
        </w:rPr>
      </w:pPr>
    </w:p>
    <w:p w14:paraId="0AFA38C3" w14:textId="77777777" w:rsidR="00000000" w:rsidRDefault="0050258C">
      <w:pPr>
        <w:pStyle w:val="a3"/>
      </w:pPr>
      <w:r>
        <w:t>Налоговым периодом экологического налога признается календарный квартал.</w:t>
      </w:r>
    </w:p>
    <w:p w14:paraId="3C604DAF" w14:textId="77777777" w:rsidR="00000000" w:rsidRDefault="0050258C">
      <w:pPr>
        <w:spacing w:after="240"/>
        <w:rPr>
          <w:rFonts w:eastAsia="Times New Roman"/>
        </w:rPr>
      </w:pPr>
    </w:p>
    <w:p w14:paraId="5590F8EE" w14:textId="77777777" w:rsidR="00000000" w:rsidRDefault="0050258C">
      <w:pPr>
        <w:jc w:val="center"/>
        <w:rPr>
          <w:rFonts w:eastAsia="Times New Roman"/>
        </w:rPr>
      </w:pPr>
      <w:r>
        <w:rPr>
          <w:rFonts w:eastAsia="Times New Roman"/>
          <w:b/>
          <w:bCs/>
        </w:rPr>
        <w:t>Статья 251.</w:t>
      </w:r>
      <w:r>
        <w:rPr>
          <w:rFonts w:eastAsia="Times New Roman"/>
        </w:rPr>
        <w:t xml:space="preserve"> Порядок исчисления экологического налога</w:t>
      </w:r>
    </w:p>
    <w:p w14:paraId="35AAB1CE" w14:textId="77777777" w:rsidR="00000000" w:rsidRDefault="0050258C">
      <w:pPr>
        <w:rPr>
          <w:rFonts w:eastAsia="Times New Roman"/>
        </w:rPr>
      </w:pPr>
    </w:p>
    <w:p w14:paraId="70740286" w14:textId="77777777" w:rsidR="00000000" w:rsidRDefault="0050258C">
      <w:pPr>
        <w:pStyle w:val="a3"/>
      </w:pPr>
      <w:r>
        <w:t>1. Сумма э</w:t>
      </w:r>
      <w:r>
        <w:t>кологического налога исчисляется как произведение налоговой базы и налоговой ставки.</w:t>
      </w:r>
    </w:p>
    <w:p w14:paraId="2D91D4F4" w14:textId="77777777" w:rsidR="00000000" w:rsidRDefault="0050258C">
      <w:pPr>
        <w:pStyle w:val="a3"/>
      </w:pPr>
      <w:r>
        <w:t>2. При расчете фактических объемов выбросов загрязняющих веществ в атмосферный воздух производится суммирование объемов выбросов по классам опасности веществ (группы вещес</w:t>
      </w:r>
      <w:r>
        <w:t>тв), указанных в разрешениях на выбросы загрязняющих веществ в атмосферный воздух или комплексных природоохранных разрешениях, без разбивки на отдельные вещества.</w:t>
      </w:r>
    </w:p>
    <w:p w14:paraId="4EA35B4C" w14:textId="77777777" w:rsidR="00000000" w:rsidRDefault="0050258C">
      <w:pPr>
        <w:pStyle w:val="a3"/>
      </w:pPr>
      <w:r>
        <w:t>3. Сумма экологического налога может исчисляться плательщиками исходя из установленных годовы</w:t>
      </w:r>
      <w:r>
        <w:t>х объемов выбросов загрязняющих веществ в атмосферный воздух, сброса сточных вод в окружающую среду, хранения отходов производства, указанных в разрешениях на выбросы загрязняющих веществ в атмосферный воздух, специальное водопользование, хранение и захоро</w:t>
      </w:r>
      <w:r>
        <w:t>нение отходов производства или в комплексных природоохранных разрешениях (далее – годовой объем), и соответствующих ставок экологического налога.</w:t>
      </w:r>
    </w:p>
    <w:p w14:paraId="6BF25776" w14:textId="77777777" w:rsidR="00000000" w:rsidRDefault="0050258C">
      <w:pPr>
        <w:pStyle w:val="a3"/>
      </w:pPr>
      <w:r>
        <w:t>4. Экологический налог за захоронение отходов производства на объектах захоронения отходов исчисляется владель</w:t>
      </w:r>
      <w:r>
        <w:t>цами объектов захоронения отходов и предъявляется ими собственникам отходов производства дополнительно к тарифам за захоронение отходов производства на объектах захоронения отходов.</w:t>
      </w:r>
    </w:p>
    <w:p w14:paraId="4B123670" w14:textId="77777777" w:rsidR="00000000" w:rsidRDefault="0050258C">
      <w:pPr>
        <w:pStyle w:val="a3"/>
      </w:pPr>
      <w:r>
        <w:t>5. Исчисленная сумма экологического налога за выбросы загрязняющих веществ</w:t>
      </w:r>
      <w:r>
        <w:t xml:space="preserve"> в атмосферный воздух уменьшается плательщикам ежеквартально (в размере не более исчисленной суммы экологического налога за выбросы загрязняющих веществ в атмосферный воздух в указанный период) на сумму произведенных расходов на финансирование капитальных </w:t>
      </w:r>
      <w:r>
        <w:t>вложений (за исключением капитальных вложений, финансируемых из бюджета) в строительство и (или) реконструкцию газоочистных установок, установок по использованию возобновляемых источников энергии, а также в создание автоматизированных систем контроля за вы</w:t>
      </w:r>
      <w:r>
        <w:t>бросами загрязняющих веществ в атмосферный воздух.</w:t>
      </w:r>
    </w:p>
    <w:p w14:paraId="14BF482C" w14:textId="77777777" w:rsidR="00000000" w:rsidRDefault="0050258C">
      <w:pPr>
        <w:pStyle w:val="a3"/>
      </w:pPr>
      <w:r>
        <w:t>Исчисленная сумма экологического налога за сброс сточных вод уменьшается плательщикам ежеквартально (в размере не более исчисленной суммы экологического налога за сброс сточных вод в указанный период) на сумму произведенных расходов на финансирование капит</w:t>
      </w:r>
      <w:r>
        <w:t>альных вложений (за исключением капитальных вложений, финансируемых из бюджета) в строительство и (или) реконструкцию сооружений, установок и (или) устройств, предназначенных для удаления из сточных вод загрязняющих веществ, обработки осадка и выпуска очищ</w:t>
      </w:r>
      <w:r>
        <w:t>енных сточных вод в поверхностные водные объекты.</w:t>
      </w:r>
    </w:p>
    <w:p w14:paraId="09407F87" w14:textId="77777777" w:rsidR="00000000" w:rsidRDefault="0050258C">
      <w:pPr>
        <w:pStyle w:val="a3"/>
      </w:pPr>
      <w:r>
        <w:t>Исчисленная сумма экологического налога за хранение, захоронение отходов производства уменьшается плательщикам ежеквартально (в размере не более исчисленной суммы экологического налога за хранение, захороне</w:t>
      </w:r>
      <w:r>
        <w:t>ние отходов производства в указанный период) на сумму произведенных расходов на финансирование капитальных вложений (за исключением капитальных вложений, финансируемых из бюджета) в строительство и (или) реконструкцию собственниками отходов объектов хранен</w:t>
      </w:r>
      <w:r>
        <w:t>ия, объектов захоронения, объектов обезвреживания и (или) объектов по использованию отходов.</w:t>
      </w:r>
    </w:p>
    <w:p w14:paraId="0A6912B9" w14:textId="77777777" w:rsidR="00000000" w:rsidRDefault="0050258C">
      <w:pPr>
        <w:spacing w:after="240"/>
        <w:rPr>
          <w:rFonts w:eastAsia="Times New Roman"/>
        </w:rPr>
      </w:pPr>
    </w:p>
    <w:p w14:paraId="7BFFEAEA" w14:textId="77777777" w:rsidR="00000000" w:rsidRDefault="0050258C">
      <w:pPr>
        <w:jc w:val="center"/>
        <w:rPr>
          <w:rFonts w:eastAsia="Times New Roman"/>
        </w:rPr>
      </w:pPr>
      <w:r>
        <w:rPr>
          <w:rFonts w:eastAsia="Times New Roman"/>
          <w:b/>
          <w:bCs/>
        </w:rPr>
        <w:t>Статья 252.</w:t>
      </w:r>
      <w:r>
        <w:rPr>
          <w:rFonts w:eastAsia="Times New Roman"/>
        </w:rPr>
        <w:t xml:space="preserve"> Порядок и сроки представления налоговых деклараций (расчетов) и уплаты экологического налога</w:t>
      </w:r>
    </w:p>
    <w:p w14:paraId="23E41D8D" w14:textId="77777777" w:rsidR="00000000" w:rsidRDefault="0050258C">
      <w:pPr>
        <w:rPr>
          <w:rFonts w:eastAsia="Times New Roman"/>
        </w:rPr>
      </w:pPr>
    </w:p>
    <w:p w14:paraId="014E7E85" w14:textId="77777777" w:rsidR="00000000" w:rsidRDefault="0050258C">
      <w:pPr>
        <w:pStyle w:val="a3"/>
      </w:pPr>
      <w:r>
        <w:t>1. Плательщики ежеквартально представляют в налоговые</w:t>
      </w:r>
      <w:r>
        <w:t xml:space="preserve"> органы налоговую декларацию (расчет) не позднее 20-го числа месяца, следующего за истекшим налоговым периодом.</w:t>
      </w:r>
    </w:p>
    <w:p w14:paraId="3B58750E" w14:textId="77777777" w:rsidR="00000000" w:rsidRDefault="0050258C">
      <w:pPr>
        <w:pStyle w:val="a3"/>
      </w:pPr>
      <w:r>
        <w:t>Налоговые декларации (расчеты) за хранение отходов производства на объектах хранения отходов представляются плательщиками – владельцами объектов</w:t>
      </w:r>
      <w:r>
        <w:t xml:space="preserve"> хранения отходов в налоговый орган не позднее 20-го числа месяца, следующего за отчетным кварталом, в котором возникло налоговое обязательство по экологическому налогу.</w:t>
      </w:r>
    </w:p>
    <w:p w14:paraId="4B8F7187" w14:textId="77777777" w:rsidR="00000000" w:rsidRDefault="0050258C">
      <w:pPr>
        <w:pStyle w:val="a3"/>
      </w:pPr>
      <w:r>
        <w:t>Налоговые декларации (расчеты) за захоронение отходов производства на объектах захорон</w:t>
      </w:r>
      <w:r>
        <w:t>ения отходов представляются в налоговый орган в порядке и сроки, установленные частью первой настоящего пункта, владельцами объектов захоронения отходов.</w:t>
      </w:r>
    </w:p>
    <w:p w14:paraId="59032C5F" w14:textId="77777777" w:rsidR="00000000" w:rsidRDefault="0050258C">
      <w:pPr>
        <w:pStyle w:val="a3"/>
      </w:pPr>
      <w:r>
        <w:t>2. Уплата экологического налога производится ежеквартально не позднее 22-го числа месяца, следующего з</w:t>
      </w:r>
      <w:r>
        <w:t>а истекшим налоговым периодом.</w:t>
      </w:r>
    </w:p>
    <w:p w14:paraId="69CA1AAA" w14:textId="77777777" w:rsidR="00000000" w:rsidRDefault="0050258C">
      <w:pPr>
        <w:pStyle w:val="a3"/>
      </w:pPr>
      <w:r>
        <w:t>Исполнение налогового обязательства плательщика за захоронение отходов производства на объектах захоронения отходов производства возлагается на владельцев объектов захоронения отходов производства в пределах сумм экологическо</w:t>
      </w:r>
      <w:r>
        <w:t>го налога за захоронение отходов производства, поступивших от собственников отходов производства.</w:t>
      </w:r>
    </w:p>
    <w:p w14:paraId="096DEA04" w14:textId="77777777" w:rsidR="00000000" w:rsidRDefault="0050258C">
      <w:pPr>
        <w:pStyle w:val="a3"/>
      </w:pPr>
      <w:r>
        <w:t>Перечисление собственниками отходов производства экологического налога за захоронение отходов производства владельцам объектов захоронения отходов производитс</w:t>
      </w:r>
      <w:r>
        <w:t>я отдельной платежной инструкцией непосредственно в момент оплаты услуг по захоронению отходов, но не позднее 10-го числа месяца, следующего за истекшим налоговым периодом.</w:t>
      </w:r>
    </w:p>
    <w:p w14:paraId="58B75166" w14:textId="77777777" w:rsidR="00000000" w:rsidRDefault="0050258C">
      <w:pPr>
        <w:pStyle w:val="a3"/>
      </w:pPr>
      <w:r>
        <w:t>В случае неперечисления собственниками отходов производства в срок, указанный в час</w:t>
      </w:r>
      <w:r>
        <w:t>ти третьей настоящего пункта, сумм экологического налога за захоронение отходов производства:</w:t>
      </w:r>
    </w:p>
    <w:p w14:paraId="0BBAADDE" w14:textId="77777777" w:rsidR="00000000" w:rsidRDefault="0050258C">
      <w:pPr>
        <w:pStyle w:val="a3"/>
      </w:pPr>
      <w:r>
        <w:t>для каждого собственника отходов производства, допустившего нарушение, указанное в абзаце первом настоящей части, владельцами объектов захоронения отходов произво</w:t>
      </w:r>
      <w:r>
        <w:t>дства на сумму, соответствующую двойному размеру не перечисленного в срок экологического налога, увеличивается сумма исчисленного экологического налога за захоронение отходов производства;</w:t>
      </w:r>
    </w:p>
    <w:p w14:paraId="13ACE223" w14:textId="77777777" w:rsidR="00000000" w:rsidRDefault="0050258C">
      <w:pPr>
        <w:pStyle w:val="a3"/>
      </w:pPr>
      <w:r>
        <w:t>собственники отходов производства производят перечисление владельца</w:t>
      </w:r>
      <w:r>
        <w:t>м объектов захоронения отходов производства экологического налога за захоронение отходов производства в сумме, соответствующей тройному размеру не перечисленного в срок экологического налога;</w:t>
      </w:r>
    </w:p>
    <w:p w14:paraId="6A6C0CF0" w14:textId="77777777" w:rsidR="00000000" w:rsidRDefault="0050258C">
      <w:pPr>
        <w:pStyle w:val="a3"/>
      </w:pPr>
      <w:r>
        <w:t xml:space="preserve">владельцами объектов захоронения отходов производства в порядке </w:t>
      </w:r>
      <w:r>
        <w:t>и сроки, установленные для представления налоговой декларации (расчета), в налоговые органы по месту постановки на учет по каждому собственнику отходов производства представляются сообщения о задолженности по уплате сумм экологического налога за захоронени</w:t>
      </w:r>
      <w:r>
        <w:t>е отходов производства по установленной форме на бумажном носителе или по установленным форматам в виде электронного документа. Форма и форматы сообщений, а также порядок их представления в налоговый орган устанавливаются Министерством по налогам и сборам;</w:t>
      </w:r>
    </w:p>
    <w:p w14:paraId="4E39442E" w14:textId="77777777" w:rsidR="00000000" w:rsidRDefault="0050258C">
      <w:pPr>
        <w:pStyle w:val="a3"/>
      </w:pPr>
      <w:r>
        <w:t>налоговыми органами производится взыскание сумм экологического налога за захоронение отходов производства с собственников отходов производства.</w:t>
      </w:r>
    </w:p>
    <w:p w14:paraId="05F96F42" w14:textId="77777777" w:rsidR="00000000" w:rsidRDefault="0050258C">
      <w:pPr>
        <w:pStyle w:val="a3"/>
      </w:pPr>
      <w:r>
        <w:t xml:space="preserve">Ответственность за достоверность сведений в сообщениях о задолженности по уплате сумм экологического налога за </w:t>
      </w:r>
      <w:r>
        <w:t>захоронение отходов производства, указанных в абзаце четвертом части четвертой настоящего пункта, несет владелец объекта захоронения отходов производства.</w:t>
      </w:r>
    </w:p>
    <w:p w14:paraId="4D2DE296" w14:textId="77777777" w:rsidR="00000000" w:rsidRDefault="0050258C">
      <w:pPr>
        <w:pStyle w:val="a3"/>
      </w:pPr>
      <w:r>
        <w:t>При установлении в ходе проверки собственника отходов производства неперечисления в срок, указанный в</w:t>
      </w:r>
      <w:r>
        <w:t xml:space="preserve"> части третьей настоящего пункта, сумм экологического налога за захоронение отходов производства:</w:t>
      </w:r>
    </w:p>
    <w:p w14:paraId="745A6364" w14:textId="77777777" w:rsidR="00000000" w:rsidRDefault="0050258C">
      <w:pPr>
        <w:pStyle w:val="a3"/>
      </w:pPr>
      <w:r>
        <w:t>для собственника отходов производства, допустившего нарушение, сумма экологического налога за захоронение отходов производства, подлежащая уплате по результат</w:t>
      </w:r>
      <w:r>
        <w:t>ам проверки, увеличивается на сумму, соответствующую двойному размеру не перечисленного в срок экологического налога;</w:t>
      </w:r>
    </w:p>
    <w:p w14:paraId="4AA3D76F" w14:textId="77777777" w:rsidR="00000000" w:rsidRDefault="0050258C">
      <w:pPr>
        <w:pStyle w:val="a3"/>
      </w:pPr>
      <w:r>
        <w:t>собственник отходов производства производит перечисление экологического налога за захоронение отходов производства в бюджет по месту поста</w:t>
      </w:r>
      <w:r>
        <w:t>новки на учет владельца объектов захоронения отходов производства в сумме, соответствующей тройному размеру не перечисленного в срок экологического налога.</w:t>
      </w:r>
    </w:p>
    <w:p w14:paraId="0A8C8A94" w14:textId="77777777" w:rsidR="00000000" w:rsidRDefault="0050258C">
      <w:pPr>
        <w:pStyle w:val="a3"/>
      </w:pPr>
      <w:r>
        <w:t xml:space="preserve">3. Плательщики, осуществляющие исчисление экологического налога в соответствии с пунктом 3 </w:t>
      </w:r>
      <w:hyperlink r:id="rId673" w:history="1">
        <w:r>
          <w:rPr>
            <w:rStyle w:val="a4"/>
          </w:rPr>
          <w:t>статьи 251 настоящего Кодекса</w:t>
        </w:r>
      </w:hyperlink>
      <w:r>
        <w:t>, представляют в налоговый орган налоговые декларации (расчеты):</w:t>
      </w:r>
    </w:p>
    <w:p w14:paraId="4CAD0DA8" w14:textId="77777777" w:rsidR="00000000" w:rsidRDefault="0050258C">
      <w:pPr>
        <w:pStyle w:val="a3"/>
      </w:pPr>
      <w:r>
        <w:t>3.1. не позднее 20 апреля календарного года исходя из установленного годового объема.</w:t>
      </w:r>
    </w:p>
    <w:p w14:paraId="25F1C139" w14:textId="77777777" w:rsidR="00000000" w:rsidRDefault="0050258C">
      <w:pPr>
        <w:pStyle w:val="a3"/>
      </w:pPr>
      <w:r>
        <w:t>Уплата экологическ</w:t>
      </w:r>
      <w:r>
        <w:t xml:space="preserve">ого налога производится по выбору плательщика один раз в год в размере исчисленной суммы за год не позднее 22 апреля календарного года или ежеквартально не позднее 22-го числа месяца, следующего за отчетным кварталом, в размере одной четвертой исчисленной </w:t>
      </w:r>
      <w:r>
        <w:t>суммы экологического налога;</w:t>
      </w:r>
    </w:p>
    <w:p w14:paraId="468E5D5B" w14:textId="77777777" w:rsidR="00000000" w:rsidRDefault="0050258C">
      <w:pPr>
        <w:pStyle w:val="a3"/>
      </w:pPr>
      <w:r>
        <w:t>3.2. не позднее 20 февраля года, следующего за истекшим годом, на основании фактических годовых объемов выбросов в атмосферный воздух загрязняющих веществ, сбросов сточных вод, хранения и захоронения отходов и не позднее 22 фев</w:t>
      </w:r>
      <w:r>
        <w:t>раля года, следующего за истекшим, производят доплату экологического налога. В случае, когда указанные объемы не превышают установленных годовых объемов, излишне уплаченные суммы экологического налога подлежат зачету либо возврату плательщикам в порядке, у</w:t>
      </w:r>
      <w:r>
        <w:t xml:space="preserve">становленном </w:t>
      </w:r>
      <w:hyperlink r:id="rId674" w:history="1">
        <w:r>
          <w:rPr>
            <w:rStyle w:val="a4"/>
          </w:rPr>
          <w:t>статьей 66 настоящего Кодекса</w:t>
        </w:r>
      </w:hyperlink>
      <w:r>
        <w:t>.</w:t>
      </w:r>
    </w:p>
    <w:p w14:paraId="5EA047FE" w14:textId="77777777" w:rsidR="00000000" w:rsidRDefault="0050258C">
      <w:pPr>
        <w:spacing w:after="240"/>
        <w:rPr>
          <w:rFonts w:eastAsia="Times New Roman"/>
        </w:rPr>
      </w:pPr>
    </w:p>
    <w:p w14:paraId="45F6D69B" w14:textId="77777777" w:rsidR="00000000" w:rsidRDefault="0050258C">
      <w:pPr>
        <w:jc w:val="center"/>
        <w:rPr>
          <w:rFonts w:eastAsia="Times New Roman"/>
        </w:rPr>
      </w:pPr>
      <w:r>
        <w:rPr>
          <w:rFonts w:eastAsia="Times New Roman"/>
          <w:b/>
          <w:bCs/>
        </w:rPr>
        <w:t>Статья 253.</w:t>
      </w:r>
      <w:r>
        <w:rPr>
          <w:rFonts w:eastAsia="Times New Roman"/>
        </w:rPr>
        <w:t xml:space="preserve"> Включение сумм экологического налога в затраты по производству и реализации товаров (работ, услуг), имущественных прав, а также в р</w:t>
      </w:r>
      <w:r>
        <w:rPr>
          <w:rFonts w:eastAsia="Times New Roman"/>
        </w:rPr>
        <w:t>асходы, учитываемые при исчислении подоходного налога с физических лиц</w:t>
      </w:r>
    </w:p>
    <w:p w14:paraId="2993D166" w14:textId="77777777" w:rsidR="00000000" w:rsidRDefault="0050258C">
      <w:pPr>
        <w:rPr>
          <w:rFonts w:eastAsia="Times New Roman"/>
        </w:rPr>
      </w:pPr>
    </w:p>
    <w:p w14:paraId="26D50EC6" w14:textId="77777777" w:rsidR="00000000" w:rsidRDefault="0050258C">
      <w:pPr>
        <w:pStyle w:val="a3"/>
      </w:pPr>
      <w:r>
        <w:t>1. Суммы экологического налога за выбросы загрязняющих веществ в атмосферный воздух, сброс сточных вод в окружающую среду, хранение, захоронение отходов производства, за исключением у</w:t>
      </w:r>
      <w:r>
        <w:t xml:space="preserve">казанных в части второй настоящей статьи,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w:t>
      </w:r>
      <w:r>
        <w:t>лиц.</w:t>
      </w:r>
    </w:p>
    <w:p w14:paraId="56A477CD" w14:textId="77777777" w:rsidR="00000000" w:rsidRDefault="0050258C">
      <w:pPr>
        <w:pStyle w:val="a3"/>
      </w:pPr>
      <w:r>
        <w:t>2. Суммы экологического налога за захоронение отходов производства, исчисленные в двойном размере в связи с неперечислением собственниками отходов производства экологического налога за захоронение отходов производства владельцам объектов захоронения отходо</w:t>
      </w:r>
      <w:r>
        <w:t xml:space="preserve">в в срок, установленный частью третьей пункта 2 </w:t>
      </w:r>
      <w:hyperlink r:id="rId675" w:history="1">
        <w:r>
          <w:rPr>
            <w:rStyle w:val="a4"/>
          </w:rPr>
          <w:t>статьи 252 настоящего Кодекса</w:t>
        </w:r>
      </w:hyperlink>
      <w:r>
        <w:t>, не включаются организациями в затраты по производству и реализации товаров (работ, услуг), имущественных прав,</w:t>
      </w:r>
      <w:r>
        <w:t xml:space="preserve"> а индивидуальными предпринимателями в расходы, учитываемые при исчислении подоходного налога с физических лиц.</w:t>
      </w:r>
    </w:p>
    <w:p w14:paraId="7E94E450" w14:textId="77777777" w:rsidR="00000000" w:rsidRDefault="0050258C">
      <w:pPr>
        <w:spacing w:after="240"/>
        <w:rPr>
          <w:rFonts w:eastAsia="Times New Roman"/>
        </w:rPr>
      </w:pPr>
    </w:p>
    <w:p w14:paraId="3107C008" w14:textId="77777777" w:rsidR="00000000" w:rsidRDefault="0050258C">
      <w:pPr>
        <w:jc w:val="center"/>
        <w:rPr>
          <w:rFonts w:eastAsia="Times New Roman"/>
        </w:rPr>
      </w:pPr>
      <w:r>
        <w:rPr>
          <w:rFonts w:eastAsia="Times New Roman"/>
          <w:sz w:val="27"/>
          <w:szCs w:val="27"/>
        </w:rPr>
        <w:t>ГЛАВА 22</w:t>
      </w:r>
      <w:r>
        <w:rPr>
          <w:rFonts w:eastAsia="Times New Roman"/>
          <w:sz w:val="27"/>
          <w:szCs w:val="27"/>
        </w:rPr>
        <w:br/>
        <w:t>НАЛОГ ЗА ДОБЫЧУ (ИЗЪЯТИЕ) ПРИРОДНЫХ РЕСУРСОВ</w:t>
      </w:r>
    </w:p>
    <w:p w14:paraId="115ECD33" w14:textId="77777777" w:rsidR="00000000" w:rsidRDefault="0050258C">
      <w:pPr>
        <w:jc w:val="center"/>
        <w:rPr>
          <w:rFonts w:eastAsia="Times New Roman"/>
        </w:rPr>
      </w:pPr>
      <w:r>
        <w:rPr>
          <w:rFonts w:eastAsia="Times New Roman"/>
          <w:b/>
          <w:bCs/>
        </w:rPr>
        <w:t>Статья 254.</w:t>
      </w:r>
      <w:r>
        <w:rPr>
          <w:rFonts w:eastAsia="Times New Roman"/>
        </w:rPr>
        <w:t xml:space="preserve"> Плательщики налога за добычу (изъятие) природных ресурсов</w:t>
      </w:r>
    </w:p>
    <w:p w14:paraId="7CF2CC47" w14:textId="77777777" w:rsidR="00000000" w:rsidRDefault="0050258C">
      <w:pPr>
        <w:rPr>
          <w:rFonts w:eastAsia="Times New Roman"/>
        </w:rPr>
      </w:pPr>
    </w:p>
    <w:p w14:paraId="0993CD30" w14:textId="77777777" w:rsidR="00000000" w:rsidRDefault="0050258C">
      <w:pPr>
        <w:pStyle w:val="a3"/>
      </w:pPr>
      <w:r>
        <w:t>1. Плательщикам</w:t>
      </w:r>
      <w:r>
        <w:t>и налога за добычу (изъятие) природных ресурсов признаются организации и индивидуальные предприниматели (далее в настоящей главе – плательщики).</w:t>
      </w:r>
    </w:p>
    <w:p w14:paraId="063354A0" w14:textId="77777777" w:rsidR="00000000" w:rsidRDefault="0050258C">
      <w:pPr>
        <w:pStyle w:val="a3"/>
      </w:pPr>
      <w:r>
        <w:t>2. Плательщиками не признаются бюджетные организации.</w:t>
      </w:r>
    </w:p>
    <w:p w14:paraId="7A423BB6" w14:textId="77777777" w:rsidR="00000000" w:rsidRDefault="0050258C">
      <w:pPr>
        <w:spacing w:after="240"/>
        <w:rPr>
          <w:rFonts w:eastAsia="Times New Roman"/>
        </w:rPr>
      </w:pPr>
    </w:p>
    <w:p w14:paraId="59F9C128" w14:textId="77777777" w:rsidR="00000000" w:rsidRDefault="0050258C">
      <w:pPr>
        <w:jc w:val="center"/>
        <w:rPr>
          <w:rFonts w:eastAsia="Times New Roman"/>
        </w:rPr>
      </w:pPr>
      <w:r>
        <w:rPr>
          <w:rFonts w:eastAsia="Times New Roman"/>
          <w:b/>
          <w:bCs/>
        </w:rPr>
        <w:t>Статья 255.</w:t>
      </w:r>
      <w:r>
        <w:rPr>
          <w:rFonts w:eastAsia="Times New Roman"/>
        </w:rPr>
        <w:t xml:space="preserve"> Объекты налогообложения налогом за добычу </w:t>
      </w:r>
      <w:r>
        <w:rPr>
          <w:rFonts w:eastAsia="Times New Roman"/>
        </w:rPr>
        <w:t>(изъятие) природных ресурсов</w:t>
      </w:r>
    </w:p>
    <w:p w14:paraId="5D74081A" w14:textId="77777777" w:rsidR="00000000" w:rsidRDefault="0050258C">
      <w:pPr>
        <w:rPr>
          <w:rFonts w:eastAsia="Times New Roman"/>
        </w:rPr>
      </w:pPr>
    </w:p>
    <w:p w14:paraId="4767AEDA" w14:textId="77777777" w:rsidR="00000000" w:rsidRDefault="0050258C">
      <w:pPr>
        <w:pStyle w:val="a3"/>
      </w:pPr>
      <w:r>
        <w:t>1. Объектом налогообложения налогом за добычу (изъятие) природных ресурсов признается добыча (изъятие) следующих природных ресурсов:</w:t>
      </w:r>
    </w:p>
    <w:p w14:paraId="6FABC020" w14:textId="77777777" w:rsidR="00000000" w:rsidRDefault="0050258C">
      <w:pPr>
        <w:pStyle w:val="a3"/>
      </w:pPr>
      <w:r>
        <w:t>1.1. песка, используемого в качестве формовочного, для производства стекла, фарфоро-фаянсовы</w:t>
      </w:r>
      <w:r>
        <w:t>х изделий, огнеупорных материалов, цемента;</w:t>
      </w:r>
    </w:p>
    <w:p w14:paraId="2AF69126" w14:textId="77777777" w:rsidR="00000000" w:rsidRDefault="0050258C">
      <w:pPr>
        <w:pStyle w:val="a3"/>
      </w:pPr>
      <w:r>
        <w:t>1.2. валунно-гравийно-песчаной смеси;</w:t>
      </w:r>
    </w:p>
    <w:p w14:paraId="502B2CA8" w14:textId="77777777" w:rsidR="00000000" w:rsidRDefault="0050258C">
      <w:pPr>
        <w:pStyle w:val="a3"/>
      </w:pPr>
      <w:r>
        <w:t>1.3. камня строительного, облицовочного;</w:t>
      </w:r>
    </w:p>
    <w:p w14:paraId="235CF84F" w14:textId="77777777" w:rsidR="00000000" w:rsidRDefault="0050258C">
      <w:pPr>
        <w:pStyle w:val="a3"/>
      </w:pPr>
      <w:r>
        <w:t>1.4. подземных и поверхностных вод;</w:t>
      </w:r>
    </w:p>
    <w:p w14:paraId="40AEA8EB" w14:textId="77777777" w:rsidR="00000000" w:rsidRDefault="0050258C">
      <w:pPr>
        <w:pStyle w:val="a3"/>
      </w:pPr>
      <w:r>
        <w:t>1.5. минеральных вод, минерализованных промышленных вод;</w:t>
      </w:r>
    </w:p>
    <w:p w14:paraId="07931E62" w14:textId="77777777" w:rsidR="00000000" w:rsidRDefault="0050258C">
      <w:pPr>
        <w:pStyle w:val="a3"/>
      </w:pPr>
      <w:r>
        <w:t>1.6. песка;</w:t>
      </w:r>
    </w:p>
    <w:p w14:paraId="3201555E" w14:textId="77777777" w:rsidR="00000000" w:rsidRDefault="0050258C">
      <w:pPr>
        <w:pStyle w:val="a3"/>
      </w:pPr>
      <w:r>
        <w:t>1.7. глины, супеси, суглинка</w:t>
      </w:r>
      <w:r>
        <w:t xml:space="preserve"> и трепела;</w:t>
      </w:r>
    </w:p>
    <w:p w14:paraId="7834C0BA" w14:textId="77777777" w:rsidR="00000000" w:rsidRDefault="0050258C">
      <w:pPr>
        <w:pStyle w:val="a3"/>
      </w:pPr>
      <w:r>
        <w:t>1.8. бентонитовых глин;</w:t>
      </w:r>
    </w:p>
    <w:p w14:paraId="1AD287A6" w14:textId="77777777" w:rsidR="00000000" w:rsidRDefault="0050258C">
      <w:pPr>
        <w:pStyle w:val="a3"/>
      </w:pPr>
      <w:r>
        <w:t>1.9. калийных солей (в пересчете на оксид калия), каменной соли;</w:t>
      </w:r>
    </w:p>
    <w:p w14:paraId="19AAAA52" w14:textId="77777777" w:rsidR="00000000" w:rsidRDefault="0050258C">
      <w:pPr>
        <w:pStyle w:val="a3"/>
      </w:pPr>
      <w:r>
        <w:t>1.10. нефти;</w:t>
      </w:r>
    </w:p>
    <w:p w14:paraId="4354DC69" w14:textId="77777777" w:rsidR="00000000" w:rsidRDefault="0050258C">
      <w:pPr>
        <w:pStyle w:val="a3"/>
      </w:pPr>
      <w:r>
        <w:t>1.11. мела, мергеля, известняка и доломита;</w:t>
      </w:r>
    </w:p>
    <w:p w14:paraId="29989312" w14:textId="77777777" w:rsidR="00000000" w:rsidRDefault="0050258C">
      <w:pPr>
        <w:pStyle w:val="a3"/>
      </w:pPr>
      <w:r>
        <w:t>1.12. гипса;</w:t>
      </w:r>
    </w:p>
    <w:p w14:paraId="5D4ED4BB" w14:textId="77777777" w:rsidR="00000000" w:rsidRDefault="0050258C">
      <w:pPr>
        <w:pStyle w:val="a3"/>
      </w:pPr>
      <w:r>
        <w:t>1.13. железных руд;</w:t>
      </w:r>
    </w:p>
    <w:p w14:paraId="3443F6CE" w14:textId="77777777" w:rsidR="00000000" w:rsidRDefault="0050258C">
      <w:pPr>
        <w:pStyle w:val="a3"/>
      </w:pPr>
      <w:r>
        <w:t>1.14. торфа влажностью 40 процентов;</w:t>
      </w:r>
    </w:p>
    <w:p w14:paraId="2E6013C1" w14:textId="77777777" w:rsidR="00000000" w:rsidRDefault="0050258C">
      <w:pPr>
        <w:pStyle w:val="a3"/>
      </w:pPr>
      <w:r>
        <w:t>1.15. сапропеля влажностью 6</w:t>
      </w:r>
      <w:r>
        <w:t>0 процентов;</w:t>
      </w:r>
    </w:p>
    <w:p w14:paraId="36E2A190" w14:textId="77777777" w:rsidR="00000000" w:rsidRDefault="0050258C">
      <w:pPr>
        <w:pStyle w:val="a3"/>
      </w:pPr>
      <w:r>
        <w:t>1.16. мореного дуба;</w:t>
      </w:r>
    </w:p>
    <w:p w14:paraId="2F5CF1F9" w14:textId="77777777" w:rsidR="00000000" w:rsidRDefault="0050258C">
      <w:pPr>
        <w:pStyle w:val="a3"/>
      </w:pPr>
      <w:r>
        <w:t>1.17. янтаря;</w:t>
      </w:r>
    </w:p>
    <w:p w14:paraId="1BBB9D13" w14:textId="77777777" w:rsidR="00000000" w:rsidRDefault="0050258C">
      <w:pPr>
        <w:pStyle w:val="a3"/>
      </w:pPr>
      <w:r>
        <w:t>1.18. золота;</w:t>
      </w:r>
    </w:p>
    <w:p w14:paraId="07859D8D" w14:textId="77777777" w:rsidR="00000000" w:rsidRDefault="0050258C">
      <w:pPr>
        <w:pStyle w:val="a3"/>
      </w:pPr>
      <w:r>
        <w:t>1.19. виноградной улитки;</w:t>
      </w:r>
    </w:p>
    <w:p w14:paraId="2BF9CDD1" w14:textId="77777777" w:rsidR="00000000" w:rsidRDefault="0050258C">
      <w:pPr>
        <w:pStyle w:val="a3"/>
      </w:pPr>
      <w:r>
        <w:t>1.20. личинок хирономид;</w:t>
      </w:r>
    </w:p>
    <w:p w14:paraId="2959891E" w14:textId="77777777" w:rsidR="00000000" w:rsidRDefault="0050258C">
      <w:pPr>
        <w:pStyle w:val="a3"/>
      </w:pPr>
      <w:r>
        <w:t>1.21. зеленой лягушки (прудовой, съедобной, озерной);</w:t>
      </w:r>
    </w:p>
    <w:p w14:paraId="6AEE1498" w14:textId="77777777" w:rsidR="00000000" w:rsidRDefault="0050258C">
      <w:pPr>
        <w:pStyle w:val="a3"/>
      </w:pPr>
      <w:r>
        <w:t>1.22. гадюки обыкновенной;</w:t>
      </w:r>
    </w:p>
    <w:p w14:paraId="4A98FD1C" w14:textId="77777777" w:rsidR="00000000" w:rsidRDefault="0050258C">
      <w:pPr>
        <w:pStyle w:val="a3"/>
      </w:pPr>
      <w:r>
        <w:t>1.23. бурого угля (в пересчете на условное топливо);</w:t>
      </w:r>
    </w:p>
    <w:p w14:paraId="6A32F89B" w14:textId="77777777" w:rsidR="00000000" w:rsidRDefault="0050258C">
      <w:pPr>
        <w:pStyle w:val="a3"/>
      </w:pPr>
      <w:r>
        <w:t>1.24. горючих сланцев (в пересчете на условное топливо);</w:t>
      </w:r>
    </w:p>
    <w:p w14:paraId="40783F8E" w14:textId="77777777" w:rsidR="00000000" w:rsidRDefault="0050258C">
      <w:pPr>
        <w:pStyle w:val="a3"/>
      </w:pPr>
      <w:r>
        <w:t>1.25. длиннопалого (узкопалого) рака;</w:t>
      </w:r>
    </w:p>
    <w:p w14:paraId="602AFDFB" w14:textId="77777777" w:rsidR="00000000" w:rsidRDefault="0050258C">
      <w:pPr>
        <w:pStyle w:val="a3"/>
      </w:pPr>
      <w:r>
        <w:t>1.26. общераспространенных полезных ископаемых из внутрихозяйственных карьеров (смеси глины, песка, валунно-гравийно-песчаной смеси).</w:t>
      </w:r>
    </w:p>
    <w:p w14:paraId="6C5E6664" w14:textId="77777777" w:rsidR="00000000" w:rsidRDefault="0050258C">
      <w:pPr>
        <w:pStyle w:val="a3"/>
      </w:pPr>
      <w:r>
        <w:t>2. Объектами налогообложени</w:t>
      </w:r>
      <w:r>
        <w:t>я налогом за добычу (изъятие) природных ресурсов не признаются:</w:t>
      </w:r>
    </w:p>
    <w:p w14:paraId="7C8AECDB" w14:textId="77777777" w:rsidR="00000000" w:rsidRDefault="0050258C">
      <w:pPr>
        <w:pStyle w:val="a3"/>
      </w:pPr>
      <w:r>
        <w:t>2.1. добыча нефтяного попутного газа;</w:t>
      </w:r>
    </w:p>
    <w:p w14:paraId="78AD885D" w14:textId="77777777" w:rsidR="00000000" w:rsidRDefault="0050258C">
      <w:pPr>
        <w:pStyle w:val="a3"/>
      </w:pPr>
      <w:r>
        <w:t xml:space="preserve">2.2. добыча полезных ископаемых, остающихся во вскрышных, вмещающих (разубоживающих) породах, в отвалах или отходах перерабатывающих производств, а также </w:t>
      </w:r>
      <w:r>
        <w:t>составляющих нормативные потери полезных ископаемых;</w:t>
      </w:r>
    </w:p>
    <w:p w14:paraId="34554CE6" w14:textId="77777777" w:rsidR="00000000" w:rsidRDefault="0050258C">
      <w:pPr>
        <w:pStyle w:val="a3"/>
      </w:pPr>
      <w:r>
        <w:t>2.3. изъятие полезных ископаемых из недр при строительстве подземных частей наземных капитальных строений (зданий, сооружений) и иных объектов строительства, не связанное с добычей полезных ископаемых, в</w:t>
      </w:r>
      <w:r>
        <w:t xml:space="preserve"> том числе их изъятие со дна водоемов при производстве дноуглубительных работ;</w:t>
      </w:r>
    </w:p>
    <w:p w14:paraId="4773E9CC" w14:textId="77777777" w:rsidR="00000000" w:rsidRDefault="0050258C">
      <w:pPr>
        <w:pStyle w:val="a3"/>
      </w:pPr>
      <w:r>
        <w:t>2.4. добыча песка и валунно-гравийно-песчаной смеси, используемых для производства работ по преодолению последствий аварии на Чернобыльской АЭС;</w:t>
      </w:r>
    </w:p>
    <w:p w14:paraId="44DD1392" w14:textId="77777777" w:rsidR="00000000" w:rsidRDefault="0050258C">
      <w:pPr>
        <w:pStyle w:val="a3"/>
      </w:pPr>
      <w:r>
        <w:t>2.5. добыча вод месторождений по</w:t>
      </w:r>
      <w:r>
        <w:t>лезных ископаемых;</w:t>
      </w:r>
    </w:p>
    <w:p w14:paraId="7044A76C" w14:textId="77777777" w:rsidR="00000000" w:rsidRDefault="0050258C">
      <w:pPr>
        <w:pStyle w:val="a3"/>
      </w:pPr>
      <w:r>
        <w:t>2.6. добыча (изъятие) вод для ликвидации чрезвычайных ситуаций и (или) их последствий;</w:t>
      </w:r>
    </w:p>
    <w:p w14:paraId="14D7BCD8" w14:textId="77777777" w:rsidR="00000000" w:rsidRDefault="0050258C">
      <w:pPr>
        <w:pStyle w:val="a3"/>
      </w:pPr>
      <w:r>
        <w:t>2.7. добыча подземных вод из контрольных и резервных скважин при проведении планового контроля за их эксплуатацией, из скважин заградительного дренажа</w:t>
      </w:r>
      <w:r>
        <w:t>, предназначенных для защиты подземных вод от загрязнения в районе расположения мест хранения крупнотоннажных отходов;</w:t>
      </w:r>
    </w:p>
    <w:p w14:paraId="33745F72" w14:textId="77777777" w:rsidR="00000000" w:rsidRDefault="0050258C">
      <w:pPr>
        <w:pStyle w:val="a3"/>
      </w:pPr>
      <w:r>
        <w:t>2.8. добыча подземных вод, используемых для получения геотермальной энергии.</w:t>
      </w:r>
    </w:p>
    <w:p w14:paraId="127E5C01" w14:textId="77777777" w:rsidR="00000000" w:rsidRDefault="0050258C">
      <w:pPr>
        <w:spacing w:after="240"/>
        <w:rPr>
          <w:rFonts w:eastAsia="Times New Roman"/>
        </w:rPr>
      </w:pPr>
    </w:p>
    <w:p w14:paraId="149C3FB3" w14:textId="77777777" w:rsidR="00000000" w:rsidRDefault="0050258C">
      <w:pPr>
        <w:jc w:val="center"/>
        <w:rPr>
          <w:rFonts w:eastAsia="Times New Roman"/>
        </w:rPr>
      </w:pPr>
      <w:r>
        <w:rPr>
          <w:rFonts w:eastAsia="Times New Roman"/>
          <w:b/>
          <w:bCs/>
        </w:rPr>
        <w:t>Статья 256.</w:t>
      </w:r>
      <w:r>
        <w:rPr>
          <w:rFonts w:eastAsia="Times New Roman"/>
        </w:rPr>
        <w:t xml:space="preserve"> Налоговая база налога за добычу (изъятие) при</w:t>
      </w:r>
      <w:r>
        <w:rPr>
          <w:rFonts w:eastAsia="Times New Roman"/>
        </w:rPr>
        <w:t>родных ресурсов</w:t>
      </w:r>
    </w:p>
    <w:p w14:paraId="49446562" w14:textId="77777777" w:rsidR="00000000" w:rsidRDefault="0050258C">
      <w:pPr>
        <w:rPr>
          <w:rFonts w:eastAsia="Times New Roman"/>
        </w:rPr>
      </w:pPr>
    </w:p>
    <w:p w14:paraId="5FF232A5" w14:textId="77777777" w:rsidR="00000000" w:rsidRDefault="0050258C">
      <w:pPr>
        <w:pStyle w:val="a3"/>
      </w:pPr>
      <w:r>
        <w:t>Налоговая база налога за добычу (изъятие) природных ресурсов, за исключением калийных солей, определяется как фактический объем добываемых (изымаемых) природных ресурсов.</w:t>
      </w:r>
    </w:p>
    <w:p w14:paraId="698DE02C" w14:textId="77777777" w:rsidR="00000000" w:rsidRDefault="0050258C">
      <w:pPr>
        <w:pStyle w:val="a3"/>
      </w:pPr>
      <w:r>
        <w:t>Налоговая база налога за добычу (изъятие) природных ресурсов в отно</w:t>
      </w:r>
      <w:r>
        <w:t>шении калийных солей определяется:</w:t>
      </w:r>
    </w:p>
    <w:p w14:paraId="02DDD7F9" w14:textId="77777777" w:rsidR="00000000" w:rsidRDefault="0050258C">
      <w:pPr>
        <w:pStyle w:val="a3"/>
      </w:pPr>
      <w:r>
        <w:t>как фактический объем добываемых (изымаемых) калийных солей (в целях применения ставки налога, установленной в твердой сумме);</w:t>
      </w:r>
    </w:p>
    <w:p w14:paraId="13B312B9" w14:textId="77777777" w:rsidR="00000000" w:rsidRDefault="0050258C">
      <w:pPr>
        <w:pStyle w:val="a3"/>
      </w:pPr>
      <w:r>
        <w:t>как произведение фактического объема реализации калийных удобрений и средневзвешенной цены реа</w:t>
      </w:r>
      <w:r>
        <w:t>лизации 1 тонны калийных удобрений за пределы Республики Беларусь (в целях применения ставки налога, установленной в процентном отношении).</w:t>
      </w:r>
    </w:p>
    <w:p w14:paraId="57E1FD94" w14:textId="77777777" w:rsidR="00000000" w:rsidRDefault="0050258C">
      <w:pPr>
        <w:spacing w:after="240"/>
        <w:rPr>
          <w:rFonts w:eastAsia="Times New Roman"/>
        </w:rPr>
      </w:pPr>
    </w:p>
    <w:p w14:paraId="13C9F45B" w14:textId="77777777" w:rsidR="00000000" w:rsidRDefault="0050258C">
      <w:pPr>
        <w:jc w:val="center"/>
        <w:rPr>
          <w:rFonts w:eastAsia="Times New Roman"/>
        </w:rPr>
      </w:pPr>
      <w:r>
        <w:rPr>
          <w:rFonts w:eastAsia="Times New Roman"/>
          <w:b/>
          <w:bCs/>
        </w:rPr>
        <w:t>Статья 257.</w:t>
      </w:r>
      <w:r>
        <w:rPr>
          <w:rFonts w:eastAsia="Times New Roman"/>
        </w:rPr>
        <w:t xml:space="preserve"> Ставки налога за добычу (изъятие) природных ресурсов</w:t>
      </w:r>
    </w:p>
    <w:p w14:paraId="45AFF584" w14:textId="77777777" w:rsidR="00000000" w:rsidRDefault="0050258C">
      <w:pPr>
        <w:rPr>
          <w:rFonts w:eastAsia="Times New Roman"/>
        </w:rPr>
      </w:pPr>
    </w:p>
    <w:p w14:paraId="0A6A941C" w14:textId="77777777" w:rsidR="00000000" w:rsidRDefault="0050258C">
      <w:pPr>
        <w:pStyle w:val="a3"/>
      </w:pPr>
      <w:r>
        <w:t>Ставки налога за добычу (изъятие) природных ресурсов, за исключением ставок налога за добычу (изъятие) природных ресурсов в отношении нефти и калийных солей, устанавливаются в размерах согласно приложению 10.</w:t>
      </w:r>
    </w:p>
    <w:p w14:paraId="35C0B0C4" w14:textId="77777777" w:rsidR="00000000" w:rsidRDefault="0050258C">
      <w:pPr>
        <w:pStyle w:val="a3"/>
      </w:pPr>
      <w:r>
        <w:t>Ставки налога за добычу (изъятие) природных рес</w:t>
      </w:r>
      <w:r>
        <w:t>урсов в отношении нефти устанавливаются исходя из среднего за истекший налоговый период уровня цен на нефть сорта «Юралс» на мировых рынках нефтяного сырья согласно приложению 11.</w:t>
      </w:r>
    </w:p>
    <w:p w14:paraId="3C4A2AB1" w14:textId="77777777" w:rsidR="00000000" w:rsidRDefault="0050258C">
      <w:pPr>
        <w:pStyle w:val="a3"/>
      </w:pPr>
      <w:r>
        <w:t>Для целей настоящей главы под средним за истекший налоговый период уровнем ц</w:t>
      </w:r>
      <w:r>
        <w:t>ен на нефть сорта «Юралс» на мировых рынках нефтяного сырья понимается сумма средних арифметических цен покупки и продажи на мировых рынках нефтяного сырья (средиземноморском и роттердамском) за все дни торгов, деленная на количество дней торгов в соответс</w:t>
      </w:r>
      <w:r>
        <w:t>твующем налоговом периоде.</w:t>
      </w:r>
    </w:p>
    <w:p w14:paraId="045499D4" w14:textId="77777777" w:rsidR="00000000" w:rsidRDefault="0050258C">
      <w:pPr>
        <w:pStyle w:val="a3"/>
      </w:pPr>
      <w:r>
        <w:t>Ставки налога за добычу (изъятие) природных ресурсов в отношении калийных солей устанавливаются в следующих размерах:</w:t>
      </w:r>
    </w:p>
    <w:p w14:paraId="3C9DFF1B" w14:textId="77777777" w:rsidR="00000000" w:rsidRDefault="0050258C">
      <w:pPr>
        <w:pStyle w:val="a3"/>
      </w:pPr>
      <w:r>
        <w:t>пять целых девяносто девять сотых (5,99) белорусского рубля за добычу (изъятие) 1 тонны калийных солей (в перес</w:t>
      </w:r>
      <w:r>
        <w:t>чете на оксид калия) (далее в настоящей главе – специфическая ставка);</w:t>
      </w:r>
    </w:p>
    <w:p w14:paraId="14508547" w14:textId="77777777" w:rsidR="00000000" w:rsidRDefault="0050258C">
      <w:pPr>
        <w:pStyle w:val="a3"/>
      </w:pPr>
      <w:r>
        <w:t>двенадцать (12) процентов (далее в настоящей главе – адвалорная ставка) от средневзвешенной цены калийных удобрений на внутреннем рынке и при экспорте (далее в настоящей главе – среднев</w:t>
      </w:r>
      <w:r>
        <w:t>звешенная цена).</w:t>
      </w:r>
    </w:p>
    <w:p w14:paraId="7015BFCB" w14:textId="77777777" w:rsidR="00000000" w:rsidRDefault="0050258C">
      <w:pPr>
        <w:spacing w:after="240"/>
        <w:rPr>
          <w:rFonts w:eastAsia="Times New Roman"/>
        </w:rPr>
      </w:pPr>
    </w:p>
    <w:p w14:paraId="0D6BC822" w14:textId="77777777" w:rsidR="00000000" w:rsidRDefault="0050258C">
      <w:pPr>
        <w:jc w:val="center"/>
        <w:rPr>
          <w:rFonts w:eastAsia="Times New Roman"/>
        </w:rPr>
      </w:pPr>
      <w:r>
        <w:rPr>
          <w:rFonts w:eastAsia="Times New Roman"/>
          <w:b/>
          <w:bCs/>
        </w:rPr>
        <w:t>Статья 258.</w:t>
      </w:r>
      <w:r>
        <w:rPr>
          <w:rFonts w:eastAsia="Times New Roman"/>
        </w:rPr>
        <w:t xml:space="preserve"> Налоговый период налога за добычу (изъятие) природных ресурсов</w:t>
      </w:r>
    </w:p>
    <w:p w14:paraId="7AE97DB7" w14:textId="77777777" w:rsidR="00000000" w:rsidRDefault="0050258C">
      <w:pPr>
        <w:rPr>
          <w:rFonts w:eastAsia="Times New Roman"/>
        </w:rPr>
      </w:pPr>
    </w:p>
    <w:p w14:paraId="6A88CC9D" w14:textId="77777777" w:rsidR="00000000" w:rsidRDefault="0050258C">
      <w:pPr>
        <w:pStyle w:val="a3"/>
      </w:pPr>
      <w:r>
        <w:t>Налоговым периодом налога за добычу (изъятие) природных ресурсов, за исключением налога за добычу (изъятие) природных ресурсов в отношении нефти и налога за до</w:t>
      </w:r>
      <w:r>
        <w:t>бычу (изъятие) природных ресурсов в отношении калийных солей, признается календарный квартал.</w:t>
      </w:r>
    </w:p>
    <w:p w14:paraId="1D1E9C0C" w14:textId="77777777" w:rsidR="00000000" w:rsidRDefault="0050258C">
      <w:pPr>
        <w:pStyle w:val="a3"/>
      </w:pPr>
      <w:r>
        <w:t>Налоговым периодом налога за добычу (изъятие) природных ресурсов в отношении нефти и налога за добычу (изъятие) природных ресурсов в отношении калийных солей приз</w:t>
      </w:r>
      <w:r>
        <w:t>нается календарный месяц.</w:t>
      </w:r>
    </w:p>
    <w:p w14:paraId="3A55393F" w14:textId="77777777" w:rsidR="00000000" w:rsidRDefault="0050258C">
      <w:pPr>
        <w:spacing w:after="240"/>
        <w:rPr>
          <w:rFonts w:eastAsia="Times New Roman"/>
        </w:rPr>
      </w:pPr>
    </w:p>
    <w:p w14:paraId="72820B43" w14:textId="77777777" w:rsidR="00000000" w:rsidRDefault="0050258C">
      <w:pPr>
        <w:jc w:val="center"/>
        <w:rPr>
          <w:rFonts w:eastAsia="Times New Roman"/>
        </w:rPr>
      </w:pPr>
      <w:r>
        <w:rPr>
          <w:rFonts w:eastAsia="Times New Roman"/>
          <w:b/>
          <w:bCs/>
        </w:rPr>
        <w:t>Статья 259.</w:t>
      </w:r>
      <w:r>
        <w:rPr>
          <w:rFonts w:eastAsia="Times New Roman"/>
        </w:rPr>
        <w:t xml:space="preserve"> Порядок исчисления налога за добычу (изъятие) природных ресурсов</w:t>
      </w:r>
    </w:p>
    <w:p w14:paraId="01F70055" w14:textId="77777777" w:rsidR="00000000" w:rsidRDefault="0050258C">
      <w:pPr>
        <w:rPr>
          <w:rFonts w:eastAsia="Times New Roman"/>
        </w:rPr>
      </w:pPr>
    </w:p>
    <w:p w14:paraId="7BD45B12" w14:textId="77777777" w:rsidR="00000000" w:rsidRDefault="0050258C">
      <w:pPr>
        <w:pStyle w:val="a3"/>
      </w:pPr>
      <w:r>
        <w:t>1. Сумма налога за добычу (изъятие) природных ресурсов исчисляется как произведение налоговой базы и налоговой ставки с учетом особенностей, установ</w:t>
      </w:r>
      <w:r>
        <w:t>ленных частями второй–шестой настоящего пункта.</w:t>
      </w:r>
    </w:p>
    <w:p w14:paraId="1CB6C977" w14:textId="77777777" w:rsidR="00000000" w:rsidRDefault="0050258C">
      <w:pPr>
        <w:pStyle w:val="a3"/>
      </w:pPr>
      <w:r>
        <w:t>Сумма налога за добычу (изъятие) природных ресурсов в отношении калийных солей исчисляется путем сложения произведения фактического объема добычи (изъятия) калийных солей (в пересчете на оксид калия) и специф</w:t>
      </w:r>
      <w:r>
        <w:t>ической ставки с произведением фактического объема реализации калийных удобрений, средневзвешенной цены, адвалорной ставки.</w:t>
      </w:r>
    </w:p>
    <w:p w14:paraId="2B5B9174" w14:textId="77777777" w:rsidR="00000000" w:rsidRDefault="0050258C">
      <w:pPr>
        <w:pStyle w:val="a3"/>
      </w:pPr>
      <w:r>
        <w:t>Средневзвешенная цена рассчитывается плательщиком, осуществляющим добычу калийных солей и реализацию калийных удобрений, в белорусск</w:t>
      </w:r>
      <w:r>
        <w:t>их рублях за 1 тонну физического веса калийных удобрений как отношение объемов их реализации в стоимостном выражении к общему объему реализованных калийных удобрений в натуральном выражении по формуле:</w:t>
      </w:r>
    </w:p>
    <w:p w14:paraId="72E7E3F5" w14:textId="77777777" w:rsidR="00000000" w:rsidRDefault="0050258C">
      <w:pPr>
        <w:pStyle w:val="a3"/>
      </w:pPr>
      <w:r>
        <w:t>P = (Spq + Sp1q1 +/– Sp'q' +/– Sp1'q1') / (Sq + Sq1 +/</w:t>
      </w:r>
      <w:r>
        <w:t>– Sq' +/– Sq1'),</w:t>
      </w:r>
    </w:p>
    <w:p w14:paraId="45211F85" w14:textId="77777777" w:rsidR="00000000" w:rsidRDefault="0050258C">
      <w:pPr>
        <w:pStyle w:val="a3"/>
      </w:pPr>
      <w:r>
        <w:t>где:   P – средневзвешенная цена;</w:t>
      </w:r>
    </w:p>
    <w:p w14:paraId="22C3125A" w14:textId="77777777" w:rsidR="00000000" w:rsidRDefault="0050258C">
      <w:pPr>
        <w:pStyle w:val="a3"/>
      </w:pPr>
      <w:r>
        <w:t>Spq – стоимость калийных удобрений, реализованных за пределы Республики Беларусь плательщиком в истекшем налоговом периоде, в белорусских рублях;</w:t>
      </w:r>
    </w:p>
    <w:p w14:paraId="30A3C2CA" w14:textId="77777777" w:rsidR="00000000" w:rsidRDefault="0050258C">
      <w:pPr>
        <w:pStyle w:val="a3"/>
      </w:pPr>
      <w:r>
        <w:t>Sp1q1 – стоимость калийных удобрений, реализованных на терр</w:t>
      </w:r>
      <w:r>
        <w:t>итории Республики Беларусь плательщиком в истекшем налоговом периоде, в белорусских рублях;</w:t>
      </w:r>
    </w:p>
    <w:p w14:paraId="15748CC9" w14:textId="77777777" w:rsidR="00000000" w:rsidRDefault="0050258C">
      <w:pPr>
        <w:pStyle w:val="a3"/>
      </w:pPr>
      <w:r>
        <w:t>Sp'q' – разница между стоимостью калийных удобрений, реализованных за пределы Республики Беларусь, представленной в предыдущие налоговые периоды, и их уточненной ст</w:t>
      </w:r>
      <w:r>
        <w:t>оимостью в соответствующем налоговом периоде, в белорусских рублях;</w:t>
      </w:r>
    </w:p>
    <w:p w14:paraId="3349C6D9" w14:textId="77777777" w:rsidR="00000000" w:rsidRDefault="0050258C">
      <w:pPr>
        <w:pStyle w:val="a3"/>
      </w:pPr>
      <w:r>
        <w:t>Sp1'q1' – разница между стоимостью калийных удобрений, реализованных на территории Республики Беларусь, представленной в предыдущие налоговые периоды, и их уточненной стоимостью в соответс</w:t>
      </w:r>
      <w:r>
        <w:t>твующем налоговом периоде, в белорусских рублях;</w:t>
      </w:r>
    </w:p>
    <w:p w14:paraId="305E45C7" w14:textId="77777777" w:rsidR="00000000" w:rsidRDefault="0050258C">
      <w:pPr>
        <w:pStyle w:val="a3"/>
      </w:pPr>
      <w:r>
        <w:t>Sq – объем калийных удобрений, реализованных за пределы Республики Беларусь плательщиком в истекшем налоговом периоде, в тоннах;</w:t>
      </w:r>
    </w:p>
    <w:p w14:paraId="2BA7C00E" w14:textId="77777777" w:rsidR="00000000" w:rsidRDefault="0050258C">
      <w:pPr>
        <w:pStyle w:val="a3"/>
      </w:pPr>
      <w:r>
        <w:t>Sq1 – объем калийных удобрений, реализованных на территории Республики Беларус</w:t>
      </w:r>
      <w:r>
        <w:t>ь плательщиком в истекшем налоговом периоде, в тоннах;</w:t>
      </w:r>
    </w:p>
    <w:p w14:paraId="5D7FADFA" w14:textId="77777777" w:rsidR="00000000" w:rsidRDefault="0050258C">
      <w:pPr>
        <w:pStyle w:val="a3"/>
      </w:pPr>
      <w:r>
        <w:t>Sq' – разница между объемом калийных удобрений, реализованных за пределы Республики Беларусь, представленным в предыдущие налоговые периоды, и их уточненным объемом в соответствующем налоговом периоде,</w:t>
      </w:r>
      <w:r>
        <w:t xml:space="preserve"> в тоннах;</w:t>
      </w:r>
    </w:p>
    <w:p w14:paraId="0642484F" w14:textId="77777777" w:rsidR="00000000" w:rsidRDefault="0050258C">
      <w:pPr>
        <w:pStyle w:val="a3"/>
      </w:pPr>
      <w:r>
        <w:t>Sq1' – разница между объемом калийных удобрений, реализованных на территории Республики Беларусь, представленным в предыдущие налоговые периоды, и их уточненным объемом в соответствующем налоговом периоде, в тоннах.</w:t>
      </w:r>
    </w:p>
    <w:p w14:paraId="37DCB52C" w14:textId="77777777" w:rsidR="00000000" w:rsidRDefault="0050258C">
      <w:pPr>
        <w:pStyle w:val="a3"/>
      </w:pPr>
      <w:r>
        <w:t>Стоимостное выражение объемов</w:t>
      </w:r>
      <w:r>
        <w:t xml:space="preserve"> калийных удобрений, реализованных за пределы Республики Беларусь, определяется на условиях поставки, приведенных к условиям FCA (поставка осуществляется в помещении продавца) в соответствии с Международными правилами толкования торговых терминов (Инкотерм</w:t>
      </w:r>
      <w:r>
        <w:t>с 2010).</w:t>
      </w:r>
    </w:p>
    <w:p w14:paraId="291F34D9" w14:textId="77777777" w:rsidR="00000000" w:rsidRDefault="0050258C">
      <w:pPr>
        <w:pStyle w:val="a3"/>
      </w:pPr>
      <w:r>
        <w:t>Для определения стоимости калийных удобрений в белорусских рублях иностранная валюта пересчитывается по официальному курсу, установленному Национальным банком на последнее число истекшего налогового периода.</w:t>
      </w:r>
    </w:p>
    <w:p w14:paraId="2D3B36D5" w14:textId="77777777" w:rsidR="00000000" w:rsidRDefault="0050258C">
      <w:pPr>
        <w:pStyle w:val="a3"/>
      </w:pPr>
      <w:r>
        <w:t>Стоимостное выражение объемов калийных удобрений, реализованных на территории Республики Беларусь, применяется без учета налога на добавленную стоимость.</w:t>
      </w:r>
    </w:p>
    <w:p w14:paraId="53B36697" w14:textId="77777777" w:rsidR="00000000" w:rsidRDefault="0050258C">
      <w:pPr>
        <w:pStyle w:val="a3"/>
      </w:pPr>
      <w:r>
        <w:t>2. Сумма налога за добычу (изъятие) природных ресурсов, за исключением налога за добычу (изъятие) прир</w:t>
      </w:r>
      <w:r>
        <w:t>одных ресурсов в отношении нефти и калийных солей, может исчисляться плательщиками исходя из объемов добычи (изъятия) природных ресурсов, указанных в документах, на основании которых осуществляется их добыча (изъятие), и соответствующих ставок налога за до</w:t>
      </w:r>
      <w:r>
        <w:t>бычу (изъятие) природных ресурсов.</w:t>
      </w:r>
    </w:p>
    <w:p w14:paraId="24738733" w14:textId="77777777" w:rsidR="00000000" w:rsidRDefault="0050258C">
      <w:pPr>
        <w:spacing w:after="240"/>
        <w:rPr>
          <w:rFonts w:eastAsia="Times New Roman"/>
        </w:rPr>
      </w:pPr>
    </w:p>
    <w:p w14:paraId="7F1668EB" w14:textId="77777777" w:rsidR="00000000" w:rsidRDefault="0050258C">
      <w:pPr>
        <w:jc w:val="center"/>
        <w:rPr>
          <w:rFonts w:eastAsia="Times New Roman"/>
        </w:rPr>
      </w:pPr>
      <w:r>
        <w:rPr>
          <w:rFonts w:eastAsia="Times New Roman"/>
          <w:b/>
          <w:bCs/>
        </w:rPr>
        <w:t>Статья 260.</w:t>
      </w:r>
      <w:r>
        <w:rPr>
          <w:rFonts w:eastAsia="Times New Roman"/>
        </w:rPr>
        <w:t xml:space="preserve"> Порядок и сроки представления налоговых деклараций (расчетов) и уплаты налога за добычу (изъятие) природных ресурсов</w:t>
      </w:r>
    </w:p>
    <w:p w14:paraId="19C404D2" w14:textId="77777777" w:rsidR="00000000" w:rsidRDefault="0050258C">
      <w:pPr>
        <w:rPr>
          <w:rFonts w:eastAsia="Times New Roman"/>
        </w:rPr>
      </w:pPr>
    </w:p>
    <w:p w14:paraId="0FF9B319" w14:textId="77777777" w:rsidR="00000000" w:rsidRDefault="0050258C">
      <w:pPr>
        <w:pStyle w:val="a3"/>
      </w:pPr>
      <w:r>
        <w:t>1. Плательщики по истечении налогового периода представляют в налоговые органы налогову</w:t>
      </w:r>
      <w:r>
        <w:t>ю декларацию (расчет) не позднее 20-го числа месяца, следующего за истекшим налоговым периодом.</w:t>
      </w:r>
    </w:p>
    <w:p w14:paraId="79589281" w14:textId="77777777" w:rsidR="00000000" w:rsidRDefault="0050258C">
      <w:pPr>
        <w:pStyle w:val="a3"/>
      </w:pPr>
      <w:r>
        <w:t>2. Уплата налога за добычу (изъятие) природных ресурсов производится по истечении налогового периода не позднее 22-го числа месяца, следующего за истекшим налог</w:t>
      </w:r>
      <w:r>
        <w:t>овым периодом.</w:t>
      </w:r>
    </w:p>
    <w:p w14:paraId="55F9698E" w14:textId="77777777" w:rsidR="00000000" w:rsidRDefault="0050258C">
      <w:pPr>
        <w:pStyle w:val="a3"/>
      </w:pPr>
      <w:r>
        <w:t xml:space="preserve">3. Плательщики, осуществляющие исчисление налога за добычу (изъятие) природных ресурсов в соответствии с пунктом 2 </w:t>
      </w:r>
      <w:hyperlink r:id="rId676" w:history="1">
        <w:r>
          <w:rPr>
            <w:rStyle w:val="a4"/>
          </w:rPr>
          <w:t>статьи 259 настоящего Кодекса</w:t>
        </w:r>
      </w:hyperlink>
      <w:r>
        <w:t>, представляют в налоговый орг</w:t>
      </w:r>
      <w:r>
        <w:t>ан налоговые декларации (расчеты):</w:t>
      </w:r>
    </w:p>
    <w:p w14:paraId="5C534ED1" w14:textId="77777777" w:rsidR="00000000" w:rsidRDefault="0050258C">
      <w:pPr>
        <w:pStyle w:val="a3"/>
      </w:pPr>
      <w:r>
        <w:t>3.1. не позднее 20 апреля календарного года исходя из объемов добычи (изъятия) природных ресурсов, указанных в документах, на основании которых осуществляется их добыча (изъятие).</w:t>
      </w:r>
    </w:p>
    <w:p w14:paraId="030386CA" w14:textId="77777777" w:rsidR="00000000" w:rsidRDefault="0050258C">
      <w:pPr>
        <w:pStyle w:val="a3"/>
      </w:pPr>
      <w:r>
        <w:t>Уплата налога за добычу (изъятие) природн</w:t>
      </w:r>
      <w:r>
        <w:t>ых ресурсов производится ежеквартально не позднее 22-го числа месяца, следующего за отчетным кварталом, в размере одной четвертой исчисленной суммы налога за добычу (изъятие) природных ресурсов;</w:t>
      </w:r>
    </w:p>
    <w:p w14:paraId="3956A536" w14:textId="77777777" w:rsidR="00000000" w:rsidRDefault="0050258C">
      <w:pPr>
        <w:pStyle w:val="a3"/>
      </w:pPr>
      <w:r>
        <w:t>3.2. не позднее 20 февраля года, следующего за истекшим годом</w:t>
      </w:r>
      <w:r>
        <w:t>, на основании фактических годовых объемов добычи (изъятия) природных ресурсов и не позднее 22 февраля года, следующего за истекшим, производят доплату налога за добычу (изъятие) природных ресурсов. Излишне уплаченные суммы налога за добычу (изъятие) приро</w:t>
      </w:r>
      <w:r>
        <w:t xml:space="preserve">дных ресурсов подлежат зачету либо возврату плательщикам в порядке, установленном </w:t>
      </w:r>
      <w:hyperlink r:id="rId677" w:history="1">
        <w:r>
          <w:rPr>
            <w:rStyle w:val="a4"/>
          </w:rPr>
          <w:t>статьей 66 настоящего Кодекса</w:t>
        </w:r>
      </w:hyperlink>
      <w:r>
        <w:t>.</w:t>
      </w:r>
    </w:p>
    <w:p w14:paraId="4C0CDA71" w14:textId="77777777" w:rsidR="00000000" w:rsidRDefault="0050258C">
      <w:pPr>
        <w:spacing w:after="240"/>
        <w:rPr>
          <w:rFonts w:eastAsia="Times New Roman"/>
        </w:rPr>
      </w:pPr>
    </w:p>
    <w:p w14:paraId="2424F905" w14:textId="77777777" w:rsidR="00000000" w:rsidRDefault="0050258C">
      <w:pPr>
        <w:jc w:val="center"/>
        <w:rPr>
          <w:rFonts w:eastAsia="Times New Roman"/>
        </w:rPr>
      </w:pPr>
      <w:r>
        <w:rPr>
          <w:rFonts w:eastAsia="Times New Roman"/>
          <w:b/>
          <w:bCs/>
        </w:rPr>
        <w:t>Статья 261.</w:t>
      </w:r>
      <w:r>
        <w:rPr>
          <w:rFonts w:eastAsia="Times New Roman"/>
        </w:rPr>
        <w:t xml:space="preserve"> Включение сумм налога за добычу (изъятие) природных ресурсов в</w:t>
      </w:r>
      <w:r>
        <w:rPr>
          <w:rFonts w:eastAsia="Times New Roman"/>
        </w:rPr>
        <w:t xml:space="preserve">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14:paraId="3971F1BC" w14:textId="77777777" w:rsidR="00000000" w:rsidRDefault="0050258C">
      <w:pPr>
        <w:rPr>
          <w:rFonts w:eastAsia="Times New Roman"/>
        </w:rPr>
      </w:pPr>
    </w:p>
    <w:p w14:paraId="6353869F" w14:textId="77777777" w:rsidR="00000000" w:rsidRDefault="0050258C">
      <w:pPr>
        <w:pStyle w:val="a3"/>
      </w:pPr>
      <w:r>
        <w:t xml:space="preserve">Суммы налога за добычу (изъятие) природных ресурсов включаются организациями в затраты по </w:t>
      </w:r>
      <w:r>
        <w:t>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14:paraId="16606CFD" w14:textId="77777777" w:rsidR="00000000" w:rsidRDefault="0050258C">
      <w:pPr>
        <w:spacing w:after="240"/>
        <w:rPr>
          <w:rFonts w:eastAsia="Times New Roman"/>
        </w:rPr>
      </w:pPr>
    </w:p>
    <w:p w14:paraId="0C41D69E" w14:textId="77777777" w:rsidR="00000000" w:rsidRDefault="0050258C">
      <w:pPr>
        <w:jc w:val="center"/>
        <w:rPr>
          <w:rFonts w:eastAsia="Times New Roman"/>
        </w:rPr>
      </w:pPr>
      <w:r>
        <w:rPr>
          <w:rFonts w:eastAsia="Times New Roman"/>
          <w:sz w:val="27"/>
          <w:szCs w:val="27"/>
        </w:rPr>
        <w:t>ГЛАВА 23</w:t>
      </w:r>
      <w:r>
        <w:rPr>
          <w:rFonts w:eastAsia="Times New Roman"/>
          <w:sz w:val="27"/>
          <w:szCs w:val="27"/>
        </w:rPr>
        <w:br/>
        <w:t>ОФФШОРНЫЙ СБОР</w:t>
      </w:r>
    </w:p>
    <w:p w14:paraId="54D3216C" w14:textId="77777777" w:rsidR="00000000" w:rsidRDefault="0050258C">
      <w:pPr>
        <w:jc w:val="center"/>
        <w:rPr>
          <w:rFonts w:eastAsia="Times New Roman"/>
        </w:rPr>
      </w:pPr>
      <w:r>
        <w:rPr>
          <w:rFonts w:eastAsia="Times New Roman"/>
          <w:b/>
          <w:bCs/>
        </w:rPr>
        <w:t>Статья 262.</w:t>
      </w:r>
      <w:r>
        <w:rPr>
          <w:rFonts w:eastAsia="Times New Roman"/>
        </w:rPr>
        <w:t xml:space="preserve"> Плательщики оффшорного сбора</w:t>
      </w:r>
    </w:p>
    <w:p w14:paraId="42B604A6" w14:textId="77777777" w:rsidR="00000000" w:rsidRDefault="0050258C">
      <w:pPr>
        <w:rPr>
          <w:rFonts w:eastAsia="Times New Roman"/>
        </w:rPr>
      </w:pPr>
    </w:p>
    <w:p w14:paraId="5BDD3B08" w14:textId="77777777" w:rsidR="00000000" w:rsidRDefault="0050258C">
      <w:pPr>
        <w:pStyle w:val="a3"/>
      </w:pPr>
      <w:r>
        <w:t>Плательщиками оффшорного сбора признаются белорусские организации и белорусские индивидуальные предприниматели (далее в настоящей главе – резиденты Республики Беларусь).</w:t>
      </w:r>
    </w:p>
    <w:p w14:paraId="512E7CDE" w14:textId="77777777" w:rsidR="00000000" w:rsidRDefault="0050258C">
      <w:pPr>
        <w:spacing w:after="240"/>
        <w:rPr>
          <w:rFonts w:eastAsia="Times New Roman"/>
        </w:rPr>
      </w:pPr>
    </w:p>
    <w:p w14:paraId="7F793E1D" w14:textId="77777777" w:rsidR="00000000" w:rsidRDefault="0050258C">
      <w:pPr>
        <w:jc w:val="center"/>
        <w:rPr>
          <w:rFonts w:eastAsia="Times New Roman"/>
        </w:rPr>
      </w:pPr>
      <w:r>
        <w:rPr>
          <w:rFonts w:eastAsia="Times New Roman"/>
          <w:b/>
          <w:bCs/>
        </w:rPr>
        <w:t>Статья 263.</w:t>
      </w:r>
      <w:r>
        <w:rPr>
          <w:rFonts w:eastAsia="Times New Roman"/>
        </w:rPr>
        <w:t xml:space="preserve"> Объекты налогообложения оффшорным сбором</w:t>
      </w:r>
    </w:p>
    <w:p w14:paraId="6950ED32" w14:textId="77777777" w:rsidR="00000000" w:rsidRDefault="0050258C">
      <w:pPr>
        <w:rPr>
          <w:rFonts w:eastAsia="Times New Roman"/>
        </w:rPr>
      </w:pPr>
    </w:p>
    <w:p w14:paraId="60A8915F" w14:textId="77777777" w:rsidR="00000000" w:rsidRDefault="0050258C">
      <w:pPr>
        <w:pStyle w:val="a3"/>
      </w:pPr>
      <w:r>
        <w:t>1. Объектами налогообложения</w:t>
      </w:r>
      <w:r>
        <w:t xml:space="preserve"> оффшорным сбором являются:</w:t>
      </w:r>
    </w:p>
    <w:p w14:paraId="3DDDCD2B" w14:textId="77777777" w:rsidR="00000000" w:rsidRDefault="0050258C">
      <w:pPr>
        <w:pStyle w:val="a3"/>
      </w:pPr>
      <w:r>
        <w:t>1.1. перечисление денежных средств резидентом Республики Беларусь нерезиденту Республики Беларусь, зарегистрированному в оффшорной зоне, иному лицу по обязательству перед этим нерезидентом или на счет, открытый в оффшорной зоне,</w:t>
      </w:r>
      <w:r>
        <w:t xml:space="preserve"> если иное не установлено настоящей статьей;</w:t>
      </w:r>
    </w:p>
    <w:p w14:paraId="0114B46E" w14:textId="77777777" w:rsidR="00000000" w:rsidRDefault="0050258C">
      <w:pPr>
        <w:pStyle w:val="a3"/>
      </w:pPr>
      <w:r>
        <w:t>1.2. исполнение обязательства в неденежной форме перед нерезидентом Республики Беларусь, зарегистрированным в оффшорной зоне, кроме случаев исполнения нерезидентом Республики Беларусь встречного обязательства пу</w:t>
      </w:r>
      <w:r>
        <w:t>тем перечисления на счет резидента Республики Беларусь денежных средств, передачи оператору криптоплатформы – резиденту Республики Беларусь цифровых знаков (токенов) или когда исполнение обязательства в неденежной форме связано с осуществлением сделок на к</w:t>
      </w:r>
      <w:r>
        <w:t>риптоплатформе, оператором которой является резидент Республики Беларусь;</w:t>
      </w:r>
    </w:p>
    <w:p w14:paraId="125A9038" w14:textId="77777777" w:rsidR="00000000" w:rsidRDefault="0050258C">
      <w:pPr>
        <w:pStyle w:val="a3"/>
      </w:pPr>
      <w:r>
        <w:t>1.3. переход в соответствии с законодательством имущественных прав и (или) обязанностей в связи с переменой лиц в обязательстве, сторонами которого выступают резидент Республики Бела</w:t>
      </w:r>
      <w:r>
        <w:t>русь и нерезидент Республики Беларусь, зарегистрированный в оффшорной зоне.</w:t>
      </w:r>
    </w:p>
    <w:p w14:paraId="375B66EC" w14:textId="77777777" w:rsidR="00000000" w:rsidRDefault="0050258C">
      <w:pPr>
        <w:pStyle w:val="a3"/>
      </w:pPr>
      <w:r>
        <w:t>2. Не являются объектами обложения оффшорным сбором:</w:t>
      </w:r>
    </w:p>
    <w:p w14:paraId="48884204" w14:textId="77777777" w:rsidR="00000000" w:rsidRDefault="0050258C">
      <w:pPr>
        <w:pStyle w:val="a3"/>
      </w:pPr>
      <w:r>
        <w:t>2.1. перечисление денежных средств государственными органами в соответствии с обязательствами Республики Беларусь перед международными организациями по международным договорам, а также:</w:t>
      </w:r>
    </w:p>
    <w:p w14:paraId="2E59602E" w14:textId="77777777" w:rsidR="00000000" w:rsidRDefault="0050258C">
      <w:pPr>
        <w:pStyle w:val="a3"/>
      </w:pPr>
      <w:r>
        <w:t>компании «STANDARD AND POOR'S FINANCIAL SERVICES LLC» (штат Делавэр, С</w:t>
      </w:r>
      <w:r>
        <w:t>оединенные Штаты Америки);</w:t>
      </w:r>
    </w:p>
    <w:p w14:paraId="35CB9E8D" w14:textId="77777777" w:rsidR="00000000" w:rsidRDefault="0050258C">
      <w:pPr>
        <w:pStyle w:val="a3"/>
      </w:pPr>
      <w:r>
        <w:t>компании «BLOOMBERG FINANCE L.P.» (штат Делавэр, Соединенные Штаты Америки);</w:t>
      </w:r>
    </w:p>
    <w:p w14:paraId="5F8E58E5" w14:textId="77777777" w:rsidR="00000000" w:rsidRDefault="0050258C">
      <w:pPr>
        <w:pStyle w:val="a3"/>
      </w:pPr>
      <w:r>
        <w:t>2.2. исполнение обязательств в неденежной форме перед нерезидентом Республики Беларусь и переход обязанностей в связи с переменой лиц в обязательстве, с</w:t>
      </w:r>
      <w:r>
        <w:t>торонами которого выступают резидент Республики Беларусь и нерезидент Республики Беларусь, зарегистрированный в оффшорной зоне, по обязательствам, перечисление денежных средств по которым не является объектом обложения оффшорным сбором в соответствии с под</w:t>
      </w:r>
      <w:r>
        <w:t>пунктом 2.1 настоящего пункта.</w:t>
      </w:r>
    </w:p>
    <w:p w14:paraId="72F52294" w14:textId="77777777" w:rsidR="00000000" w:rsidRDefault="0050258C">
      <w:pPr>
        <w:pStyle w:val="a3"/>
      </w:pPr>
      <w:r>
        <w:t xml:space="preserve">3. Перечень оффшорных зон – государств (территорий), в которых действует льготный налоговый режим и (или) не предусматривается раскрытие и предоставление информации о финансовых операциях, определяется Президентом Республики </w:t>
      </w:r>
      <w:r>
        <w:t>Беларусь.</w:t>
      </w:r>
    </w:p>
    <w:p w14:paraId="413C7C5B" w14:textId="77777777" w:rsidR="00000000" w:rsidRDefault="0050258C">
      <w:pPr>
        <w:pStyle w:val="a3"/>
      </w:pPr>
      <w:r>
        <w:t>4. Для целей настоящей главы под перечислением денежных средств помимо их непосредственного перечисления понимаются также списание, перевод и выплата с использованием любой формы расчетов.</w:t>
      </w:r>
    </w:p>
    <w:p w14:paraId="487B7AD0" w14:textId="77777777" w:rsidR="00000000" w:rsidRDefault="0050258C">
      <w:pPr>
        <w:spacing w:after="240"/>
        <w:rPr>
          <w:rFonts w:eastAsia="Times New Roman"/>
        </w:rPr>
      </w:pPr>
    </w:p>
    <w:p w14:paraId="4423498A" w14:textId="77777777" w:rsidR="00000000" w:rsidRDefault="0050258C">
      <w:pPr>
        <w:jc w:val="center"/>
        <w:rPr>
          <w:rFonts w:eastAsia="Times New Roman"/>
        </w:rPr>
      </w:pPr>
      <w:r>
        <w:rPr>
          <w:rFonts w:eastAsia="Times New Roman"/>
          <w:b/>
          <w:bCs/>
        </w:rPr>
        <w:t>Статья 264.</w:t>
      </w:r>
      <w:r>
        <w:rPr>
          <w:rFonts w:eastAsia="Times New Roman"/>
        </w:rPr>
        <w:t xml:space="preserve"> Льготы по оффшорному сбору</w:t>
      </w:r>
    </w:p>
    <w:p w14:paraId="18C91405" w14:textId="77777777" w:rsidR="00000000" w:rsidRDefault="0050258C">
      <w:pPr>
        <w:rPr>
          <w:rFonts w:eastAsia="Times New Roman"/>
        </w:rPr>
      </w:pPr>
    </w:p>
    <w:p w14:paraId="7511B1F8" w14:textId="77777777" w:rsidR="00000000" w:rsidRDefault="0050258C">
      <w:pPr>
        <w:pStyle w:val="a3"/>
      </w:pPr>
      <w:r>
        <w:t>1. Освобождае</w:t>
      </w:r>
      <w:r>
        <w:t>тся от обложения оффшорным сбором перечисление денежных средств:</w:t>
      </w:r>
    </w:p>
    <w:p w14:paraId="42E5731A" w14:textId="77777777" w:rsidR="00000000" w:rsidRDefault="0050258C">
      <w:pPr>
        <w:pStyle w:val="a3"/>
      </w:pPr>
      <w:r>
        <w:t>1.1. государственными организациями, подчиненными Правительству Республики Беларусь, в соответствии с обязательствами Республики Беларусь перед международными организациями по международным д</w:t>
      </w:r>
      <w:r>
        <w:t>оговорам;</w:t>
      </w:r>
    </w:p>
    <w:p w14:paraId="777D7798" w14:textId="77777777" w:rsidR="00000000" w:rsidRDefault="0050258C">
      <w:pPr>
        <w:pStyle w:val="a3"/>
      </w:pPr>
      <w:r>
        <w:t>1.2. в целях возврата плательщиками денежных средств, полученных от нерезидентов Республики Беларусь в качестве кредитов и займов, процентов за пользование ими, а также ранее полученных от нерезидентов Республики Беларусь денежных средств по иным</w:t>
      </w:r>
      <w:r>
        <w:t xml:space="preserve"> основаниям в соответствии с законодательством или договором;</w:t>
      </w:r>
    </w:p>
    <w:p w14:paraId="2362098B" w14:textId="77777777" w:rsidR="00000000" w:rsidRDefault="0050258C">
      <w:pPr>
        <w:pStyle w:val="a3"/>
      </w:pPr>
      <w:r>
        <w:t>1.3. по договорам морской перевозки грузов и по договорам транспортной экспедиции при организации международных перевозок грузов морским транспортом;</w:t>
      </w:r>
    </w:p>
    <w:p w14:paraId="0314CEC6" w14:textId="77777777" w:rsidR="00000000" w:rsidRDefault="0050258C">
      <w:pPr>
        <w:pStyle w:val="a3"/>
      </w:pPr>
      <w:r>
        <w:t>1.4. направляемых банками Республики Беларус</w:t>
      </w:r>
      <w:r>
        <w:t>ь:</w:t>
      </w:r>
    </w:p>
    <w:p w14:paraId="504D3B06" w14:textId="77777777" w:rsidR="00000000" w:rsidRDefault="0050258C">
      <w:pPr>
        <w:pStyle w:val="a3"/>
      </w:pPr>
      <w:r>
        <w:t>в пользу нерезидентов – владельцев международных систем расчетов с использованием банковских платежных карточек VISA, MasterCard и American Express, зарегистрированных в оффшорных зонах и (или) имеющих счета в этих зонах, в соответствии с заключенными д</w:t>
      </w:r>
      <w:r>
        <w:t>оговорами с указанными нерезидентами (взносы, лицензионные платежи, гарантийный депозит, платежи за оказание услуг по подготовке, предоставлению и сертификации программно-технических средств, иные платежи, связанные с участием в таких системах расчетов);</w:t>
      </w:r>
    </w:p>
    <w:p w14:paraId="3DDE3EC2" w14:textId="77777777" w:rsidR="00000000" w:rsidRDefault="0050258C">
      <w:pPr>
        <w:pStyle w:val="a3"/>
      </w:pPr>
      <w:r>
        <w:t>п</w:t>
      </w:r>
      <w:r>
        <w:t>ри осуществлении от своего имени банковских операций в соответствии с договорами, заключенными данными банками с нерезидентами Республики Беларусь, зарегистрированными в оффшорных зонах и (или) имеющими счета в этих зонах;</w:t>
      </w:r>
    </w:p>
    <w:p w14:paraId="121A6056" w14:textId="77777777" w:rsidR="00000000" w:rsidRDefault="0050258C">
      <w:pPr>
        <w:pStyle w:val="a3"/>
      </w:pPr>
      <w:r>
        <w:t>1.5. профессиональными участникам</w:t>
      </w:r>
      <w:r>
        <w:t xml:space="preserve">и рынка ценных бумаг нерезидентам, указанным в абзацах втором и третьем подпункта 2.1 пункта 2 </w:t>
      </w:r>
      <w:hyperlink r:id="rId678" w:history="1">
        <w:r>
          <w:rPr>
            <w:rStyle w:val="a4"/>
          </w:rPr>
          <w:t>статьи 263 настоящего Кодекса</w:t>
        </w:r>
      </w:hyperlink>
      <w:r>
        <w:t>;</w:t>
      </w:r>
    </w:p>
    <w:p w14:paraId="18EE7E23" w14:textId="77777777" w:rsidR="00000000" w:rsidRDefault="0050258C">
      <w:pPr>
        <w:pStyle w:val="a3"/>
      </w:pPr>
      <w:r>
        <w:t>1.5-1. в виде страхового возмещения и (или) страхового обеспече</w:t>
      </w:r>
      <w:r>
        <w:t>ния при наступлении страхового случая;</w:t>
      </w:r>
    </w:p>
    <w:p w14:paraId="1069D5B7" w14:textId="77777777" w:rsidR="00000000" w:rsidRDefault="0050258C">
      <w:pPr>
        <w:pStyle w:val="a3"/>
      </w:pPr>
      <w:r>
        <w:t>1.6. в иных случаях по решению Президента Республики Беларусь.</w:t>
      </w:r>
    </w:p>
    <w:p w14:paraId="47388E85" w14:textId="77777777" w:rsidR="00000000" w:rsidRDefault="0050258C">
      <w:pPr>
        <w:pStyle w:val="a3"/>
      </w:pPr>
      <w:r>
        <w:t>2. Освобождаются от оффшорного сбора исполнение обязательств в неденежной форме перед нерезидентом Республики Беларусь и переход обязанностей в связи с пе</w:t>
      </w:r>
      <w:r>
        <w:t>ременой лиц в обязательстве, сторонами которого выступают плательщик и нерезидент Республики Беларусь, зарегистрированный в оффшорной зоне, по обязательствам, перечисление денежных средств по которым освобождается от оффшорного сбора в соответствии с пункт</w:t>
      </w:r>
      <w:r>
        <w:t>ом 1 настоящей статьи.</w:t>
      </w:r>
    </w:p>
    <w:p w14:paraId="5FC05144" w14:textId="77777777" w:rsidR="00000000" w:rsidRDefault="0050258C">
      <w:pPr>
        <w:spacing w:after="240"/>
        <w:rPr>
          <w:rFonts w:eastAsia="Times New Roman"/>
        </w:rPr>
      </w:pPr>
    </w:p>
    <w:p w14:paraId="6FFA8C72" w14:textId="77777777" w:rsidR="00000000" w:rsidRDefault="0050258C">
      <w:pPr>
        <w:jc w:val="center"/>
        <w:rPr>
          <w:rFonts w:eastAsia="Times New Roman"/>
        </w:rPr>
      </w:pPr>
      <w:r>
        <w:rPr>
          <w:rFonts w:eastAsia="Times New Roman"/>
          <w:b/>
          <w:bCs/>
        </w:rPr>
        <w:t>Статья 265.</w:t>
      </w:r>
      <w:r>
        <w:rPr>
          <w:rFonts w:eastAsia="Times New Roman"/>
        </w:rPr>
        <w:t xml:space="preserve"> Налоговая база оффшорного сбора</w:t>
      </w:r>
    </w:p>
    <w:p w14:paraId="79EADD15" w14:textId="77777777" w:rsidR="00000000" w:rsidRDefault="0050258C">
      <w:pPr>
        <w:rPr>
          <w:rFonts w:eastAsia="Times New Roman"/>
        </w:rPr>
      </w:pPr>
    </w:p>
    <w:p w14:paraId="42306F95" w14:textId="77777777" w:rsidR="00000000" w:rsidRDefault="0050258C">
      <w:pPr>
        <w:pStyle w:val="a3"/>
      </w:pPr>
      <w:r>
        <w:t>1. Налоговая база оффшорного сбора определяется:</w:t>
      </w:r>
    </w:p>
    <w:p w14:paraId="573571D5" w14:textId="77777777" w:rsidR="00000000" w:rsidRDefault="0050258C">
      <w:pPr>
        <w:pStyle w:val="a3"/>
      </w:pPr>
      <w:r>
        <w:t>при перечислении денежных средств – исходя из суммы перечисляемых денежных средств;</w:t>
      </w:r>
    </w:p>
    <w:p w14:paraId="385CD5E4" w14:textId="77777777" w:rsidR="00000000" w:rsidRDefault="0050258C">
      <w:pPr>
        <w:pStyle w:val="a3"/>
      </w:pPr>
      <w:r>
        <w:t>при исполнении обязательства в неденежной форме либ</w:t>
      </w:r>
      <w:r>
        <w:t>о переходе в соответствии с законодательством имущественных прав и (или) обязанностей в связи с переменой лиц в обязательствах – исходя из цены договора, из которого вытекают указанные обязательства, с учетом положений пункта 2 настоящей статьи.</w:t>
      </w:r>
    </w:p>
    <w:p w14:paraId="5C8659AD" w14:textId="77777777" w:rsidR="00000000" w:rsidRDefault="0050258C">
      <w:pPr>
        <w:pStyle w:val="a3"/>
      </w:pPr>
      <w:r>
        <w:t>2. Если об</w:t>
      </w:r>
      <w:r>
        <w:t>язательство в неденежной форме исполняется поэтапно, налоговая база определяется исходя из объема исполненного резидентом Республики Беларусь обязательства.</w:t>
      </w:r>
    </w:p>
    <w:p w14:paraId="292B377D" w14:textId="77777777" w:rsidR="00000000" w:rsidRDefault="0050258C">
      <w:pPr>
        <w:pStyle w:val="a3"/>
      </w:pPr>
      <w:r>
        <w:t>При переходе в соответствии с законодательством имущественных прав и (или) обязанностей в связи с переменой лиц в обязательстве налоговая база определяется исходя из переданного объема имущественных прав и (или) обязанностей.</w:t>
      </w:r>
    </w:p>
    <w:p w14:paraId="79FC70A0" w14:textId="77777777" w:rsidR="00000000" w:rsidRDefault="0050258C">
      <w:pPr>
        <w:spacing w:after="240"/>
        <w:rPr>
          <w:rFonts w:eastAsia="Times New Roman"/>
        </w:rPr>
      </w:pPr>
    </w:p>
    <w:p w14:paraId="6479AF7F" w14:textId="77777777" w:rsidR="00000000" w:rsidRDefault="0050258C">
      <w:pPr>
        <w:jc w:val="center"/>
        <w:rPr>
          <w:rFonts w:eastAsia="Times New Roman"/>
        </w:rPr>
      </w:pPr>
      <w:r>
        <w:rPr>
          <w:rFonts w:eastAsia="Times New Roman"/>
          <w:b/>
          <w:bCs/>
        </w:rPr>
        <w:t>Статья 266.</w:t>
      </w:r>
      <w:r>
        <w:rPr>
          <w:rFonts w:eastAsia="Times New Roman"/>
        </w:rPr>
        <w:t xml:space="preserve"> Ставки оффшорно</w:t>
      </w:r>
      <w:r>
        <w:rPr>
          <w:rFonts w:eastAsia="Times New Roman"/>
        </w:rPr>
        <w:t>го сбора</w:t>
      </w:r>
    </w:p>
    <w:p w14:paraId="2B4E8144" w14:textId="77777777" w:rsidR="00000000" w:rsidRDefault="0050258C">
      <w:pPr>
        <w:rPr>
          <w:rFonts w:eastAsia="Times New Roman"/>
        </w:rPr>
      </w:pPr>
    </w:p>
    <w:p w14:paraId="7DC1D747" w14:textId="77777777" w:rsidR="00000000" w:rsidRDefault="0050258C">
      <w:pPr>
        <w:pStyle w:val="a3"/>
      </w:pPr>
      <w:r>
        <w:t>Ставка оффшорного сбора устанавливается в размере пятнадцать (15) процентов.</w:t>
      </w:r>
    </w:p>
    <w:p w14:paraId="106CCD3C" w14:textId="77777777" w:rsidR="00000000" w:rsidRDefault="0050258C">
      <w:pPr>
        <w:spacing w:after="240"/>
        <w:rPr>
          <w:rFonts w:eastAsia="Times New Roman"/>
        </w:rPr>
      </w:pPr>
    </w:p>
    <w:p w14:paraId="390A35D0" w14:textId="77777777" w:rsidR="00000000" w:rsidRDefault="0050258C">
      <w:pPr>
        <w:jc w:val="center"/>
        <w:rPr>
          <w:rFonts w:eastAsia="Times New Roman"/>
        </w:rPr>
      </w:pPr>
      <w:r>
        <w:rPr>
          <w:rFonts w:eastAsia="Times New Roman"/>
          <w:b/>
          <w:bCs/>
        </w:rPr>
        <w:t>Статья 267.</w:t>
      </w:r>
      <w:r>
        <w:rPr>
          <w:rFonts w:eastAsia="Times New Roman"/>
        </w:rPr>
        <w:t xml:space="preserve"> Налоговый период оффшорного сбора. Порядок исчисления, сроки представления налоговых деклараций (расчетов) и уплаты оффшорного сбора</w:t>
      </w:r>
    </w:p>
    <w:p w14:paraId="57BF3D2F" w14:textId="77777777" w:rsidR="00000000" w:rsidRDefault="0050258C">
      <w:pPr>
        <w:rPr>
          <w:rFonts w:eastAsia="Times New Roman"/>
        </w:rPr>
      </w:pPr>
    </w:p>
    <w:p w14:paraId="5E9B1EFF" w14:textId="77777777" w:rsidR="00000000" w:rsidRDefault="0050258C">
      <w:pPr>
        <w:pStyle w:val="a3"/>
      </w:pPr>
      <w:r>
        <w:t>1. Налоговым перио</w:t>
      </w:r>
      <w:r>
        <w:t>дом оффшорного сбора является календарный месяц.</w:t>
      </w:r>
    </w:p>
    <w:p w14:paraId="0000FE33" w14:textId="77777777" w:rsidR="00000000" w:rsidRDefault="0050258C">
      <w:pPr>
        <w:pStyle w:val="a3"/>
      </w:pPr>
      <w:r>
        <w:t>2. Сумма оффшорного сбора исчисляется как произведение налоговой базы и ставки оффшорного сбора.</w:t>
      </w:r>
    </w:p>
    <w:p w14:paraId="41248AAC" w14:textId="77777777" w:rsidR="00000000" w:rsidRDefault="0050258C">
      <w:pPr>
        <w:pStyle w:val="a3"/>
      </w:pPr>
      <w:r>
        <w:t xml:space="preserve">3. Налоговая декларация (расчет) по оффшорному сбору представляется не позднее 20-го числа месяца, следующего </w:t>
      </w:r>
      <w:r>
        <w:t>за истекшим налоговым периодом.</w:t>
      </w:r>
    </w:p>
    <w:p w14:paraId="31E8BF67" w14:textId="77777777" w:rsidR="00000000" w:rsidRDefault="0050258C">
      <w:pPr>
        <w:pStyle w:val="a3"/>
      </w:pPr>
      <w:r>
        <w:t>4. Оффшорный сбор уплачивается плательщиком до перечисления денежных средств в белорусских рублях по официальному курсу, установленному Национальным банком на дату их перечисления, если иное не установлено частью второй наст</w:t>
      </w:r>
      <w:r>
        <w:t>оящего пункта.</w:t>
      </w:r>
    </w:p>
    <w:p w14:paraId="4903AEBB" w14:textId="77777777" w:rsidR="00000000" w:rsidRDefault="0050258C">
      <w:pPr>
        <w:pStyle w:val="a3"/>
      </w:pPr>
      <w:r>
        <w:t>В случаях, указанных в части второй пункта 6 настоящей статьи, оффшорный сбор уплачивается плательщиками не позднее 22-го числа месяца, следующего за месяцем, в котором осуществлено:</w:t>
      </w:r>
    </w:p>
    <w:p w14:paraId="2D530D62" w14:textId="77777777" w:rsidR="00000000" w:rsidRDefault="0050258C">
      <w:pPr>
        <w:pStyle w:val="a3"/>
      </w:pPr>
      <w:r>
        <w:t>подтверждаемое выпиской банка перечисление денежных средст</w:t>
      </w:r>
      <w:r>
        <w:t>в с использованием официального курса, установленного Национальным банком на дату их перечисления;</w:t>
      </w:r>
    </w:p>
    <w:p w14:paraId="66352D16" w14:textId="77777777" w:rsidR="00000000" w:rsidRDefault="0050258C">
      <w:pPr>
        <w:pStyle w:val="a3"/>
      </w:pPr>
      <w:r>
        <w:t>удержание (вычет) денежных средств из дохода плательщика;</w:t>
      </w:r>
    </w:p>
    <w:p w14:paraId="210F7F95" w14:textId="77777777" w:rsidR="00000000" w:rsidRDefault="0050258C">
      <w:pPr>
        <w:pStyle w:val="a3"/>
      </w:pPr>
      <w:r>
        <w:t>списание денежных средств плательщика путем прямого дебетования корреспондентского счета банка.</w:t>
      </w:r>
    </w:p>
    <w:p w14:paraId="6A9E41C1" w14:textId="77777777" w:rsidR="00000000" w:rsidRDefault="0050258C">
      <w:pPr>
        <w:pStyle w:val="a3"/>
      </w:pPr>
      <w:r>
        <w:t xml:space="preserve">5. </w:t>
      </w:r>
      <w:r>
        <w:t>При исполнении обязательств в неденежной форме либо переходе в соответствии с законодательством имущественных прав и (или) обязанностей в связи с переменой лиц в обязательствах оффшорный сбор уплачивается не позднее дня, следующего за днем исполнения обяза</w:t>
      </w:r>
      <w:r>
        <w:t>тельств или перемены лиц в обязательствах, в белорусских рублях по официальному курсу, установленному Национальным банком соответственно на дату исполнения этих обязательств резидентами Республики Беларусь, на дату перемены лиц в обязательствах.</w:t>
      </w:r>
    </w:p>
    <w:p w14:paraId="544D8605" w14:textId="77777777" w:rsidR="00000000" w:rsidRDefault="0050258C">
      <w:pPr>
        <w:pStyle w:val="a3"/>
      </w:pPr>
      <w:r>
        <w:t xml:space="preserve">В случае, </w:t>
      </w:r>
      <w:r>
        <w:t>если плательщик-должник не извещен на день перемены лиц в обязательствах о переходе к другому лицу прав кредитора, оффшорный сбор уплачивается не позднее дня, следующего за днем, когда должник был письменно уведомлен о состоявшемся переходе прав, а при исп</w:t>
      </w:r>
      <w:r>
        <w:t>олнении обязательства до такого уведомления – не позднее дня исполнения обязательства с учетом официального курса, установленного Национальным банком соответственно на дату уведомления и дату исполнения обязательства.</w:t>
      </w:r>
    </w:p>
    <w:p w14:paraId="3D1B3FCA" w14:textId="77777777" w:rsidR="00000000" w:rsidRDefault="0050258C">
      <w:pPr>
        <w:pStyle w:val="a3"/>
      </w:pPr>
      <w:r>
        <w:t>При прекращении обязательств зачетом в</w:t>
      </w:r>
      <w:r>
        <w:t>стречных однородных требований либо путем удержания (вычета) денежных средств из дохода плательщика оффшорный сбор уплачивается не позднее дня, следующего за днем проведения соответственно зачета, удержания (вычета) из дохода плательщика, с учетом официаль</w:t>
      </w:r>
      <w:r>
        <w:t>ного курса, установленного Национальным банком на дату зачета либо удержания (вычета).</w:t>
      </w:r>
    </w:p>
    <w:p w14:paraId="596AF748" w14:textId="77777777" w:rsidR="00000000" w:rsidRDefault="0050258C">
      <w:pPr>
        <w:pStyle w:val="a3"/>
      </w:pPr>
      <w:r>
        <w:t>6. Банки осуществляют перевод денежных средств, при перечислении которых подлежит уплате оффшорный сбор, только после уплаты резидентами Республики Беларусь оффшорного с</w:t>
      </w:r>
      <w:r>
        <w:t>бора.</w:t>
      </w:r>
    </w:p>
    <w:p w14:paraId="779D6942" w14:textId="77777777" w:rsidR="00000000" w:rsidRDefault="0050258C">
      <w:pPr>
        <w:pStyle w:val="a3"/>
      </w:pPr>
      <w:r>
        <w:t>Требования части первой настоящего пункта не распространяются на:</w:t>
      </w:r>
    </w:p>
    <w:p w14:paraId="6CDBFC97" w14:textId="77777777" w:rsidR="00000000" w:rsidRDefault="0050258C">
      <w:pPr>
        <w:pStyle w:val="a3"/>
      </w:pPr>
      <w:r>
        <w:t>перечисление денежных средств в пользу нерезидента Республики Беларусь, зарегистрированного в оффшорной зоне или на счет, открытый в оффшорной зоне с использованием корпоративных банко</w:t>
      </w:r>
      <w:r>
        <w:t>вских платежных карточек при служебных командировках работников плательщика;</w:t>
      </w:r>
    </w:p>
    <w:p w14:paraId="4E76112F" w14:textId="77777777" w:rsidR="00000000" w:rsidRDefault="0050258C">
      <w:pPr>
        <w:pStyle w:val="a3"/>
      </w:pPr>
      <w:r>
        <w:t>перечисление денежных средств в рамках исполнительного производства органами принудительного исполнения Республики Беларусь в пользу нерезидента Республики Беларусь, зарегистриров</w:t>
      </w:r>
      <w:r>
        <w:t>анного в оффшорной зоне, иному лицу по обязательству перед этим нерезидентом или на счет, открытый в оффшорной зоне;</w:t>
      </w:r>
    </w:p>
    <w:p w14:paraId="227E1A4F" w14:textId="77777777" w:rsidR="00000000" w:rsidRDefault="0050258C">
      <w:pPr>
        <w:pStyle w:val="a3"/>
      </w:pPr>
      <w:r>
        <w:t>перечисление денежных средств в пользу нерезидента Республики Беларусь, зарегистрированного в оффшорной зоне, или на счет, открытый в оффшо</w:t>
      </w:r>
      <w:r>
        <w:t>рной зоне, по аккредитивным сделкам;</w:t>
      </w:r>
    </w:p>
    <w:p w14:paraId="5AC40132" w14:textId="77777777" w:rsidR="00000000" w:rsidRDefault="0050258C">
      <w:pPr>
        <w:pStyle w:val="a3"/>
      </w:pPr>
      <w:r>
        <w:t>перечисление денежных средств в пользу нерезидента Республики Беларусь, зарегистрированного в оффшорной зоне, или на счет, открытый в оффшорной зоне путем удержания (вычета) нерезидентом денежных средств из дохода плате</w:t>
      </w:r>
      <w:r>
        <w:t>льщика;</w:t>
      </w:r>
    </w:p>
    <w:p w14:paraId="2C6EB35B" w14:textId="77777777" w:rsidR="00000000" w:rsidRDefault="0050258C">
      <w:pPr>
        <w:pStyle w:val="a3"/>
      </w:pPr>
      <w:r>
        <w:t>перечисление денежных средств в пользу нерезидента Республики Беларусь, зарегистрированного в оффшорной зоне, или на счет, открытый в оффшорной зоне, путем прямого дебетования корреспондентского счета банка.</w:t>
      </w:r>
    </w:p>
    <w:p w14:paraId="2DE37BE2" w14:textId="77777777" w:rsidR="00000000" w:rsidRDefault="0050258C">
      <w:pPr>
        <w:spacing w:after="240"/>
        <w:rPr>
          <w:rFonts w:eastAsia="Times New Roman"/>
        </w:rPr>
      </w:pPr>
    </w:p>
    <w:p w14:paraId="0B144E11" w14:textId="77777777" w:rsidR="00000000" w:rsidRDefault="0050258C">
      <w:pPr>
        <w:jc w:val="center"/>
        <w:rPr>
          <w:rFonts w:eastAsia="Times New Roman"/>
        </w:rPr>
      </w:pPr>
      <w:r>
        <w:rPr>
          <w:rFonts w:eastAsia="Times New Roman"/>
          <w:b/>
          <w:bCs/>
        </w:rPr>
        <w:t>Статья 268.</w:t>
      </w:r>
      <w:r>
        <w:rPr>
          <w:rFonts w:eastAsia="Times New Roman"/>
        </w:rPr>
        <w:t xml:space="preserve"> Включение сумм оффшорного</w:t>
      </w:r>
      <w:r>
        <w:rPr>
          <w:rFonts w:eastAsia="Times New Roman"/>
        </w:rPr>
        <w:t xml:space="preserve"> сбора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14:paraId="2503A829" w14:textId="77777777" w:rsidR="00000000" w:rsidRDefault="0050258C">
      <w:pPr>
        <w:rPr>
          <w:rFonts w:eastAsia="Times New Roman"/>
        </w:rPr>
      </w:pPr>
    </w:p>
    <w:p w14:paraId="1856F966" w14:textId="77777777" w:rsidR="00000000" w:rsidRDefault="0050258C">
      <w:pPr>
        <w:pStyle w:val="a3"/>
      </w:pPr>
      <w:r>
        <w:t xml:space="preserve">Суммы оффшорного сбора включаются резидентами Республики Беларусь – </w:t>
      </w:r>
      <w:r>
        <w:t>организациями в затраты по производству и реализации товаров (работ, услуг), имущественных прав, а резидентами Республики Беларусь – индивидуальными предпринимателями в расходы, учитываемые при исчислении подоходного налога с физических лиц.</w:t>
      </w:r>
    </w:p>
    <w:p w14:paraId="5BAA82FD" w14:textId="77777777" w:rsidR="00000000" w:rsidRDefault="0050258C">
      <w:pPr>
        <w:spacing w:after="240"/>
        <w:rPr>
          <w:rFonts w:eastAsia="Times New Roman"/>
        </w:rPr>
      </w:pPr>
    </w:p>
    <w:p w14:paraId="377001F2" w14:textId="77777777" w:rsidR="00000000" w:rsidRDefault="0050258C">
      <w:pPr>
        <w:jc w:val="center"/>
        <w:rPr>
          <w:rFonts w:eastAsia="Times New Roman"/>
        </w:rPr>
      </w:pPr>
      <w:r>
        <w:rPr>
          <w:rFonts w:eastAsia="Times New Roman"/>
          <w:sz w:val="27"/>
          <w:szCs w:val="27"/>
        </w:rPr>
        <w:t>ГЛАВА 24</w:t>
      </w:r>
      <w:r>
        <w:rPr>
          <w:rFonts w:eastAsia="Times New Roman"/>
          <w:sz w:val="27"/>
          <w:szCs w:val="27"/>
        </w:rPr>
        <w:br/>
        <w:t>ГЕ</w:t>
      </w:r>
      <w:r>
        <w:rPr>
          <w:rFonts w:eastAsia="Times New Roman"/>
          <w:sz w:val="27"/>
          <w:szCs w:val="27"/>
        </w:rPr>
        <w:t>РБОВЫЙ СБОР</w:t>
      </w:r>
    </w:p>
    <w:p w14:paraId="5F07792E" w14:textId="77777777" w:rsidR="00000000" w:rsidRDefault="0050258C">
      <w:pPr>
        <w:jc w:val="center"/>
        <w:rPr>
          <w:rFonts w:eastAsia="Times New Roman"/>
        </w:rPr>
      </w:pPr>
      <w:r>
        <w:rPr>
          <w:rFonts w:eastAsia="Times New Roman"/>
          <w:b/>
          <w:bCs/>
        </w:rPr>
        <w:t>Статья 269.</w:t>
      </w:r>
      <w:r>
        <w:rPr>
          <w:rFonts w:eastAsia="Times New Roman"/>
        </w:rPr>
        <w:t xml:space="preserve"> Плательщики гербового сбора</w:t>
      </w:r>
    </w:p>
    <w:p w14:paraId="3CC0B280" w14:textId="77777777" w:rsidR="00000000" w:rsidRDefault="0050258C">
      <w:pPr>
        <w:rPr>
          <w:rFonts w:eastAsia="Times New Roman"/>
        </w:rPr>
      </w:pPr>
    </w:p>
    <w:p w14:paraId="478CBBB4" w14:textId="77777777" w:rsidR="00000000" w:rsidRDefault="0050258C">
      <w:pPr>
        <w:pStyle w:val="a3"/>
      </w:pPr>
      <w:r>
        <w:t>Плательщиками гербового сбора (далее в настоящей главе – плательщики) признаются организации и физические лица.</w:t>
      </w:r>
    </w:p>
    <w:p w14:paraId="7D09D51C" w14:textId="77777777" w:rsidR="00000000" w:rsidRDefault="0050258C">
      <w:pPr>
        <w:spacing w:after="240"/>
        <w:rPr>
          <w:rFonts w:eastAsia="Times New Roman"/>
        </w:rPr>
      </w:pPr>
    </w:p>
    <w:p w14:paraId="7D418283" w14:textId="77777777" w:rsidR="00000000" w:rsidRDefault="0050258C">
      <w:pPr>
        <w:jc w:val="center"/>
        <w:rPr>
          <w:rFonts w:eastAsia="Times New Roman"/>
        </w:rPr>
      </w:pPr>
      <w:r>
        <w:rPr>
          <w:rFonts w:eastAsia="Times New Roman"/>
          <w:b/>
          <w:bCs/>
        </w:rPr>
        <w:t>Статья 270.</w:t>
      </w:r>
      <w:r>
        <w:rPr>
          <w:rFonts w:eastAsia="Times New Roman"/>
        </w:rPr>
        <w:t xml:space="preserve"> Объекты обложения гербовым сбором</w:t>
      </w:r>
    </w:p>
    <w:p w14:paraId="5538D8CB" w14:textId="77777777" w:rsidR="00000000" w:rsidRDefault="0050258C">
      <w:pPr>
        <w:rPr>
          <w:rFonts w:eastAsia="Times New Roman"/>
        </w:rPr>
      </w:pPr>
    </w:p>
    <w:p w14:paraId="00E1D1AC" w14:textId="77777777" w:rsidR="00000000" w:rsidRDefault="0050258C">
      <w:pPr>
        <w:pStyle w:val="a3"/>
      </w:pPr>
      <w:r>
        <w:t xml:space="preserve">1. Объектами обложения гербовым сбором </w:t>
      </w:r>
      <w:r>
        <w:t>признаются:</w:t>
      </w:r>
    </w:p>
    <w:p w14:paraId="72355281" w14:textId="77777777" w:rsidR="00000000" w:rsidRDefault="0050258C">
      <w:pPr>
        <w:pStyle w:val="a3"/>
      </w:pPr>
      <w:r>
        <w:t>передача и получение простых и переводных векселей, их копий и экземпляров переводных векселей в целях изменения права собственности или иных вещных прав на них, в том числе при выдаче, индоссировании, авалировании простых и переводных векселей</w:t>
      </w:r>
      <w:r>
        <w:t>, их копий и экземпляров переводных векселей;</w:t>
      </w:r>
    </w:p>
    <w:p w14:paraId="02AB005A" w14:textId="77777777" w:rsidR="00000000" w:rsidRDefault="0050258C">
      <w:pPr>
        <w:pStyle w:val="a3"/>
      </w:pPr>
      <w:r>
        <w:t>предъявление к оплате составленного (выданного), индоссированного или авалированного в Республике Беларусь простого или переводного векселя, его копии и экземпляра переводного векселя, информация о которых не п</w:t>
      </w:r>
      <w:r>
        <w:t>редставлена в республиканское унитарное предприятие «Республиканский центральный депозитарий ценных бумаг».</w:t>
      </w:r>
    </w:p>
    <w:p w14:paraId="7539217B" w14:textId="77777777" w:rsidR="00000000" w:rsidRDefault="0050258C">
      <w:pPr>
        <w:pStyle w:val="a3"/>
      </w:pPr>
      <w:r>
        <w:t>2. Не признаются объектами налогообложения гербовым сбором передача и получение векселей, предусмотренных Указом Президента Республики Беларусь от 1</w:t>
      </w:r>
      <w:r>
        <w:t>7 февраля 2015 г. № 69 «Об использовании векселей», а также их копий и экземпляров переводных векселей в целях изменения права собственности или иных вещных прав на них, осуществляемые банками, юридическими лицами, осуществляющими учет таких векселей, а та</w:t>
      </w:r>
      <w:r>
        <w:t>кже юридическими лицами и индивидуальными предпринимателями, получившими вексель в качестве исполнения обязательств по внешнеторговому обороту, предусматривающему экспорт, при условии представления информации о таких совершенных операциях (в том числе о пе</w:t>
      </w:r>
      <w:r>
        <w:t>редаче такого векселя нерезиденту в качестве исполнения обязательств по внешнеторговому договору, предусматривающему импорт) в республиканское унитарное предприятие «Республиканский центральный депозитарий ценных бумаг» в соответствии с законодательством.</w:t>
      </w:r>
    </w:p>
    <w:p w14:paraId="2BC67302" w14:textId="77777777" w:rsidR="00000000" w:rsidRDefault="0050258C">
      <w:pPr>
        <w:spacing w:after="240"/>
        <w:rPr>
          <w:rFonts w:eastAsia="Times New Roman"/>
        </w:rPr>
      </w:pPr>
    </w:p>
    <w:p w14:paraId="7736DFED" w14:textId="77777777" w:rsidR="00000000" w:rsidRDefault="0050258C">
      <w:pPr>
        <w:jc w:val="center"/>
        <w:rPr>
          <w:rFonts w:eastAsia="Times New Roman"/>
        </w:rPr>
      </w:pPr>
      <w:r>
        <w:rPr>
          <w:rFonts w:eastAsia="Times New Roman"/>
          <w:b/>
          <w:bCs/>
        </w:rPr>
        <w:t>Статья 271.</w:t>
      </w:r>
      <w:r>
        <w:rPr>
          <w:rFonts w:eastAsia="Times New Roman"/>
        </w:rPr>
        <w:t xml:space="preserve"> Налоговая база гербового сбора</w:t>
      </w:r>
    </w:p>
    <w:p w14:paraId="0F397CE3" w14:textId="77777777" w:rsidR="00000000" w:rsidRDefault="0050258C">
      <w:pPr>
        <w:rPr>
          <w:rFonts w:eastAsia="Times New Roman"/>
        </w:rPr>
      </w:pPr>
    </w:p>
    <w:p w14:paraId="2B78D89F" w14:textId="77777777" w:rsidR="00000000" w:rsidRDefault="0050258C">
      <w:pPr>
        <w:pStyle w:val="a3"/>
      </w:pPr>
      <w:r>
        <w:t xml:space="preserve">Налоговая база гербового сбора определяется как вексельная сумма, в пределах которой плательщик отвечает по векселю, а в случаях предъявления к оплате указанных в пункте 2 </w:t>
      </w:r>
      <w:hyperlink r:id="rId679" w:history="1">
        <w:r>
          <w:rPr>
            <w:rStyle w:val="a4"/>
          </w:rPr>
          <w:t>статьи 270 настоящего Кодекса</w:t>
        </w:r>
      </w:hyperlink>
      <w:r>
        <w:t xml:space="preserve"> векселя, его копии и экземпляра переводного векселя – как сумма, предъявленная к оплате.</w:t>
      </w:r>
    </w:p>
    <w:p w14:paraId="561B2287" w14:textId="77777777" w:rsidR="00000000" w:rsidRDefault="0050258C">
      <w:pPr>
        <w:pStyle w:val="a3"/>
      </w:pPr>
      <w:r>
        <w:t>При невозможности определения вексельной суммы, в пределах которой плательщик отвечает по векселю, налогов</w:t>
      </w:r>
      <w:r>
        <w:t>ая база определяется из наибольшей суммы, обозначенной в векселе.</w:t>
      </w:r>
    </w:p>
    <w:p w14:paraId="6A087BEB" w14:textId="77777777" w:rsidR="00000000" w:rsidRDefault="0050258C">
      <w:pPr>
        <w:spacing w:after="240"/>
        <w:rPr>
          <w:rFonts w:eastAsia="Times New Roman"/>
        </w:rPr>
      </w:pPr>
    </w:p>
    <w:p w14:paraId="6286CF45" w14:textId="77777777" w:rsidR="00000000" w:rsidRDefault="0050258C">
      <w:pPr>
        <w:jc w:val="center"/>
        <w:rPr>
          <w:rFonts w:eastAsia="Times New Roman"/>
        </w:rPr>
      </w:pPr>
      <w:r>
        <w:rPr>
          <w:rFonts w:eastAsia="Times New Roman"/>
          <w:b/>
          <w:bCs/>
        </w:rPr>
        <w:t>Статья 272.</w:t>
      </w:r>
      <w:r>
        <w:rPr>
          <w:rFonts w:eastAsia="Times New Roman"/>
        </w:rPr>
        <w:t xml:space="preserve"> Ставки гербового сбора</w:t>
      </w:r>
    </w:p>
    <w:p w14:paraId="68CA6F4B" w14:textId="77777777" w:rsidR="00000000" w:rsidRDefault="0050258C">
      <w:pPr>
        <w:rPr>
          <w:rFonts w:eastAsia="Times New Roman"/>
        </w:rPr>
      </w:pPr>
    </w:p>
    <w:p w14:paraId="391C794C" w14:textId="77777777" w:rsidR="00000000" w:rsidRDefault="0050258C">
      <w:pPr>
        <w:pStyle w:val="a3"/>
      </w:pPr>
      <w:r>
        <w:t>Ставки гербового сбора устанавливаются в размерах:</w:t>
      </w:r>
    </w:p>
    <w:p w14:paraId="1466256A" w14:textId="77777777" w:rsidR="00000000" w:rsidRDefault="0050258C">
      <w:pPr>
        <w:pStyle w:val="a3"/>
      </w:pPr>
      <w:r>
        <w:t>пятнадцать (15) процентов – при передаче международным организациям, иностранным государственным ор</w:t>
      </w:r>
      <w:r>
        <w:t>ганам и организациям, иностранным гражданам и лицам без гражданства и получении от них простых и переводных векселей;</w:t>
      </w:r>
    </w:p>
    <w:p w14:paraId="2DB60DF4" w14:textId="77777777" w:rsidR="00000000" w:rsidRDefault="0050258C">
      <w:pPr>
        <w:pStyle w:val="a3"/>
      </w:pPr>
      <w:r>
        <w:t>двадцать (20) процентов – при выдаче копий простых и переводных векселей, экземпляров переводных векселей;</w:t>
      </w:r>
    </w:p>
    <w:p w14:paraId="3C421731" w14:textId="77777777" w:rsidR="00000000" w:rsidRDefault="0050258C">
      <w:pPr>
        <w:pStyle w:val="a3"/>
      </w:pPr>
      <w:r>
        <w:t xml:space="preserve">двадцать пять (25) процентов – </w:t>
      </w:r>
      <w:r>
        <w:t>в отношении составленного (выданного), индоссированного или авалированного в Республике Беларусь простого или переводного векселя, его копии и экземпляра переводного векселя, информация о которых не представлена в республиканское унитарное предприятие «Рес</w:t>
      </w:r>
      <w:r>
        <w:t>публиканский центральный депозитарий ценных бумаг»;</w:t>
      </w:r>
    </w:p>
    <w:p w14:paraId="4E808C90" w14:textId="77777777" w:rsidR="00000000" w:rsidRDefault="0050258C">
      <w:pPr>
        <w:pStyle w:val="a3"/>
      </w:pPr>
      <w:r>
        <w:t>ноль целых одна десятая (0,1) процента – в случаях, не указанных в абзацах втором–четвертом настоящей статьи.</w:t>
      </w:r>
    </w:p>
    <w:p w14:paraId="349D6161" w14:textId="77777777" w:rsidR="00000000" w:rsidRDefault="0050258C">
      <w:pPr>
        <w:spacing w:after="240"/>
        <w:rPr>
          <w:rFonts w:eastAsia="Times New Roman"/>
        </w:rPr>
      </w:pPr>
    </w:p>
    <w:p w14:paraId="14ADA3C0" w14:textId="77777777" w:rsidR="00000000" w:rsidRDefault="0050258C">
      <w:pPr>
        <w:jc w:val="center"/>
        <w:rPr>
          <w:rFonts w:eastAsia="Times New Roman"/>
        </w:rPr>
      </w:pPr>
      <w:r>
        <w:rPr>
          <w:rFonts w:eastAsia="Times New Roman"/>
          <w:b/>
          <w:bCs/>
        </w:rPr>
        <w:t>Статья 273.</w:t>
      </w:r>
      <w:r>
        <w:rPr>
          <w:rFonts w:eastAsia="Times New Roman"/>
        </w:rPr>
        <w:t xml:space="preserve"> Порядок исчисления и сроки уплаты гербового сбора</w:t>
      </w:r>
    </w:p>
    <w:p w14:paraId="646FCA99" w14:textId="77777777" w:rsidR="00000000" w:rsidRDefault="0050258C">
      <w:pPr>
        <w:rPr>
          <w:rFonts w:eastAsia="Times New Roman"/>
        </w:rPr>
      </w:pPr>
    </w:p>
    <w:p w14:paraId="2FBC4539" w14:textId="77777777" w:rsidR="00000000" w:rsidRDefault="0050258C">
      <w:pPr>
        <w:pStyle w:val="a3"/>
      </w:pPr>
      <w:r>
        <w:t>1. Сумма гербового сбора исчисляется как произведение налоговой базы и ставки гербового сбора.</w:t>
      </w:r>
    </w:p>
    <w:p w14:paraId="64B855ED" w14:textId="77777777" w:rsidR="00000000" w:rsidRDefault="0050258C">
      <w:pPr>
        <w:pStyle w:val="a3"/>
      </w:pPr>
      <w:r>
        <w:t>2. Уплата гербового сбора производится в срок не позднее рабочего дня, следующего за днем выдачи, авалирования или предъявления к оплате, передачи и получения пр</w:t>
      </w:r>
      <w:r>
        <w:t>остых и переводных векселей, их копий и экземпляров переводных векселей.</w:t>
      </w:r>
    </w:p>
    <w:p w14:paraId="0EC5441C" w14:textId="77777777" w:rsidR="00000000" w:rsidRDefault="0050258C">
      <w:pPr>
        <w:spacing w:after="240"/>
        <w:rPr>
          <w:rFonts w:eastAsia="Times New Roman"/>
        </w:rPr>
      </w:pPr>
    </w:p>
    <w:p w14:paraId="40D2A5F0" w14:textId="77777777" w:rsidR="00000000" w:rsidRDefault="0050258C">
      <w:pPr>
        <w:jc w:val="center"/>
        <w:rPr>
          <w:rFonts w:eastAsia="Times New Roman"/>
        </w:rPr>
      </w:pPr>
      <w:r>
        <w:rPr>
          <w:rFonts w:eastAsia="Times New Roman"/>
          <w:b/>
          <w:bCs/>
        </w:rPr>
        <w:t>Статья 274.</w:t>
      </w:r>
      <w:r>
        <w:rPr>
          <w:rFonts w:eastAsia="Times New Roman"/>
        </w:rPr>
        <w:t xml:space="preserve"> Включение сумм гербового сбора в затраты по производству и реализации товаров (работ, услуг), имущественных прав, а также в расходы, учитываемые при исчислении подоходн</w:t>
      </w:r>
      <w:r>
        <w:rPr>
          <w:rFonts w:eastAsia="Times New Roman"/>
        </w:rPr>
        <w:t>ого налога с физических лиц</w:t>
      </w:r>
    </w:p>
    <w:p w14:paraId="6C34B1C4" w14:textId="77777777" w:rsidR="00000000" w:rsidRDefault="0050258C">
      <w:pPr>
        <w:rPr>
          <w:rFonts w:eastAsia="Times New Roman"/>
        </w:rPr>
      </w:pPr>
    </w:p>
    <w:p w14:paraId="3C949447" w14:textId="77777777" w:rsidR="00000000" w:rsidRDefault="0050258C">
      <w:pPr>
        <w:pStyle w:val="a3"/>
      </w:pPr>
      <w:r>
        <w:t>Суммы гербового сбора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w:t>
      </w:r>
      <w:r>
        <w:t>изических лиц.</w:t>
      </w:r>
    </w:p>
    <w:p w14:paraId="2B094D2C" w14:textId="77777777" w:rsidR="00000000" w:rsidRDefault="0050258C">
      <w:pPr>
        <w:spacing w:after="240"/>
        <w:rPr>
          <w:rFonts w:eastAsia="Times New Roman"/>
        </w:rPr>
      </w:pPr>
    </w:p>
    <w:p w14:paraId="1EE2619C" w14:textId="77777777" w:rsidR="00000000" w:rsidRDefault="0050258C">
      <w:pPr>
        <w:jc w:val="center"/>
        <w:rPr>
          <w:rFonts w:eastAsia="Times New Roman"/>
        </w:rPr>
      </w:pPr>
      <w:r>
        <w:rPr>
          <w:rFonts w:eastAsia="Times New Roman"/>
          <w:sz w:val="27"/>
          <w:szCs w:val="27"/>
        </w:rPr>
        <w:t>ГЛАВА 25</w:t>
      </w:r>
      <w:r>
        <w:rPr>
          <w:rFonts w:eastAsia="Times New Roman"/>
          <w:sz w:val="27"/>
          <w:szCs w:val="27"/>
        </w:rPr>
        <w:br/>
        <w:t>КОНСУЛЬСКИЙ СБОР</w:t>
      </w:r>
    </w:p>
    <w:p w14:paraId="6DC7623B" w14:textId="77777777" w:rsidR="00000000" w:rsidRDefault="0050258C">
      <w:pPr>
        <w:jc w:val="center"/>
        <w:rPr>
          <w:rFonts w:eastAsia="Times New Roman"/>
        </w:rPr>
      </w:pPr>
      <w:r>
        <w:rPr>
          <w:rFonts w:eastAsia="Times New Roman"/>
          <w:b/>
          <w:bCs/>
        </w:rPr>
        <w:t>Статья 275.</w:t>
      </w:r>
      <w:r>
        <w:rPr>
          <w:rFonts w:eastAsia="Times New Roman"/>
        </w:rPr>
        <w:t xml:space="preserve"> Плательщики консульского сбора</w:t>
      </w:r>
    </w:p>
    <w:p w14:paraId="151052FE" w14:textId="77777777" w:rsidR="00000000" w:rsidRDefault="0050258C">
      <w:pPr>
        <w:rPr>
          <w:rFonts w:eastAsia="Times New Roman"/>
        </w:rPr>
      </w:pPr>
    </w:p>
    <w:p w14:paraId="2E4CA0EF" w14:textId="77777777" w:rsidR="00000000" w:rsidRDefault="0050258C">
      <w:pPr>
        <w:pStyle w:val="a3"/>
      </w:pPr>
      <w:r>
        <w:t>Плательщиками консульского сбора (далее в настоящей главе – плательщики) признаются организации и физические лица, которые обращаются за совершением юридически значимы</w:t>
      </w:r>
      <w:r>
        <w:t>х действий, включая предоставление определенных прав или выдачу отдельных документов, в дипломатические представительства и консульские учреждения Республики Беларусь (далее в настоящей главе – загранучреждения), а также главное консульское управление Мини</w:t>
      </w:r>
      <w:r>
        <w:t>стерства иностранных дел на территории Республики Беларусь.</w:t>
      </w:r>
    </w:p>
    <w:p w14:paraId="4CC6AF50" w14:textId="77777777" w:rsidR="00000000" w:rsidRDefault="0050258C">
      <w:pPr>
        <w:spacing w:after="240"/>
        <w:rPr>
          <w:rFonts w:eastAsia="Times New Roman"/>
        </w:rPr>
      </w:pPr>
    </w:p>
    <w:p w14:paraId="7D407CA1" w14:textId="77777777" w:rsidR="00000000" w:rsidRDefault="0050258C">
      <w:pPr>
        <w:jc w:val="center"/>
        <w:rPr>
          <w:rFonts w:eastAsia="Times New Roman"/>
        </w:rPr>
      </w:pPr>
      <w:r>
        <w:rPr>
          <w:rFonts w:eastAsia="Times New Roman"/>
          <w:b/>
          <w:bCs/>
        </w:rPr>
        <w:t>Статья 276.</w:t>
      </w:r>
      <w:r>
        <w:rPr>
          <w:rFonts w:eastAsia="Times New Roman"/>
        </w:rPr>
        <w:t xml:space="preserve"> Объекты обложения консульским сбором</w:t>
      </w:r>
    </w:p>
    <w:p w14:paraId="2DFA3443" w14:textId="77777777" w:rsidR="00000000" w:rsidRDefault="0050258C">
      <w:pPr>
        <w:rPr>
          <w:rFonts w:eastAsia="Times New Roman"/>
        </w:rPr>
      </w:pPr>
    </w:p>
    <w:p w14:paraId="72B3A6E8" w14:textId="77777777" w:rsidR="00000000" w:rsidRDefault="0050258C">
      <w:pPr>
        <w:pStyle w:val="a3"/>
      </w:pPr>
      <w:r>
        <w:t>Объектами обложения консульским сбором признаются:</w:t>
      </w:r>
    </w:p>
    <w:p w14:paraId="711717CD" w14:textId="77777777" w:rsidR="00000000" w:rsidRDefault="0050258C">
      <w:pPr>
        <w:pStyle w:val="a3"/>
      </w:pPr>
      <w:r>
        <w:t>рассмотрение ходатайств иностранных граждан и лиц без гражданства о выдаче виз Республики Б</w:t>
      </w:r>
      <w:r>
        <w:t>еларусь;</w:t>
      </w:r>
    </w:p>
    <w:p w14:paraId="1DF907B0" w14:textId="77777777" w:rsidR="00000000" w:rsidRDefault="0050258C">
      <w:pPr>
        <w:pStyle w:val="a3"/>
      </w:pPr>
      <w:r>
        <w:t>рассмотрение заявлений о выдаче (обмене) идентификационной карты гражданина Республики Беларусь, биометрического паспорта гражданина Республики Беларусь, паспорта гражданину Республики Беларусь, постоянно проживающему за пределами Республики Белар</w:t>
      </w:r>
      <w:r>
        <w:t>усь, об обмене паспорта гражданину Республики Беларусь, проживающему в Республике Беларусь, об однократном продлении срока действия паспорта гражданину Республики Беларусь, проживающему в Республике Беларусь, о выдаче свидетельства на возвращение в Республ</w:t>
      </w:r>
      <w:r>
        <w:t>ику Беларусь;</w:t>
      </w:r>
    </w:p>
    <w:p w14:paraId="75A8BA49" w14:textId="77777777" w:rsidR="00000000" w:rsidRDefault="0050258C">
      <w:pPr>
        <w:pStyle w:val="a3"/>
      </w:pPr>
      <w:r>
        <w:t>постановка на консульский учет гражданина Республики Беларусь, оформившего выезд для постоянного проживания (оформившего постоянное проживание) за пределами Республики Беларусь;</w:t>
      </w:r>
    </w:p>
    <w:p w14:paraId="64FF6A12" w14:textId="77777777" w:rsidR="00000000" w:rsidRDefault="0050258C">
      <w:pPr>
        <w:pStyle w:val="a3"/>
      </w:pPr>
      <w:r>
        <w:t>рассмотрение заявлений по вопросам гражданства Республики Белару</w:t>
      </w:r>
      <w:r>
        <w:t>сь, об оформлении постоянного проживания за пределами Республики Беларусь, о выдаче разрешения на постоянное проживание в Республике Беларусь иностранным гражданам и лицам без гражданства;</w:t>
      </w:r>
    </w:p>
    <w:p w14:paraId="35950F94" w14:textId="77777777" w:rsidR="00000000" w:rsidRDefault="0050258C">
      <w:pPr>
        <w:pStyle w:val="a3"/>
      </w:pPr>
      <w:r>
        <w:t>совершение действий, связанных с регистрацией актов гражданского со</w:t>
      </w:r>
      <w:r>
        <w:t>стояния;</w:t>
      </w:r>
    </w:p>
    <w:p w14:paraId="32836ED8" w14:textId="77777777" w:rsidR="00000000" w:rsidRDefault="0050258C">
      <w:pPr>
        <w:pStyle w:val="a3"/>
      </w:pPr>
      <w:r>
        <w:t>совершение нотариальных действий;</w:t>
      </w:r>
    </w:p>
    <w:p w14:paraId="77401248" w14:textId="77777777" w:rsidR="00000000" w:rsidRDefault="0050258C">
      <w:pPr>
        <w:pStyle w:val="a3"/>
      </w:pPr>
      <w:r>
        <w:t>легализация документов;</w:t>
      </w:r>
    </w:p>
    <w:p w14:paraId="700A4EBC" w14:textId="77777777" w:rsidR="00000000" w:rsidRDefault="0050258C">
      <w:pPr>
        <w:pStyle w:val="a3"/>
      </w:pPr>
      <w:r>
        <w:t>проставление апостиля;</w:t>
      </w:r>
    </w:p>
    <w:p w14:paraId="567B88CB" w14:textId="77777777" w:rsidR="00000000" w:rsidRDefault="0050258C">
      <w:pPr>
        <w:pStyle w:val="a3"/>
      </w:pPr>
      <w:r>
        <w:t>истребование документов;</w:t>
      </w:r>
    </w:p>
    <w:p w14:paraId="5C3BAF62" w14:textId="77777777" w:rsidR="00000000" w:rsidRDefault="0050258C">
      <w:pPr>
        <w:pStyle w:val="a3"/>
      </w:pPr>
      <w:r>
        <w:t>выдача справок.</w:t>
      </w:r>
    </w:p>
    <w:p w14:paraId="78C4220F" w14:textId="77777777" w:rsidR="00000000" w:rsidRDefault="0050258C">
      <w:pPr>
        <w:spacing w:after="240"/>
        <w:rPr>
          <w:rFonts w:eastAsia="Times New Roman"/>
        </w:rPr>
      </w:pPr>
    </w:p>
    <w:p w14:paraId="175B8307" w14:textId="77777777" w:rsidR="00000000" w:rsidRDefault="0050258C">
      <w:pPr>
        <w:jc w:val="center"/>
        <w:rPr>
          <w:rFonts w:eastAsia="Times New Roman"/>
        </w:rPr>
      </w:pPr>
      <w:r>
        <w:rPr>
          <w:rFonts w:eastAsia="Times New Roman"/>
          <w:b/>
          <w:bCs/>
        </w:rPr>
        <w:t>Статья 277.</w:t>
      </w:r>
      <w:r>
        <w:rPr>
          <w:rFonts w:eastAsia="Times New Roman"/>
        </w:rPr>
        <w:t xml:space="preserve"> Льготы по консульскому сбору</w:t>
      </w:r>
    </w:p>
    <w:p w14:paraId="2CBE5479" w14:textId="77777777" w:rsidR="00000000" w:rsidRDefault="0050258C">
      <w:pPr>
        <w:rPr>
          <w:rFonts w:eastAsia="Times New Roman"/>
        </w:rPr>
      </w:pPr>
    </w:p>
    <w:p w14:paraId="1CBB70E3" w14:textId="77777777" w:rsidR="00000000" w:rsidRDefault="0050258C">
      <w:pPr>
        <w:pStyle w:val="a3"/>
      </w:pPr>
      <w:r>
        <w:t>1. Освобождаются от консульского сбора:</w:t>
      </w:r>
    </w:p>
    <w:p w14:paraId="5DE68084" w14:textId="77777777" w:rsidR="00000000" w:rsidRDefault="0050258C">
      <w:pPr>
        <w:pStyle w:val="a3"/>
      </w:pPr>
      <w:r>
        <w:t>1.1. владельцы иностранных дипломатических и служебных (официальных) паспортов, а также иные лица, за которыми Республикой Беларусь признается дипломатический либо официальный статус, лица, не достигшие четырнадцатилетнего возраста, а также лица, их близки</w:t>
      </w:r>
      <w:r>
        <w:t>е родственники и супруг (супруга), следующие в Республику Беларусь в связи со смертью или тяжелой болезнью близких родственников, супруга (супруги), – за рассмотрение ходатайств о выдаче виз Республики Беларусь;</w:t>
      </w:r>
    </w:p>
    <w:p w14:paraId="6EDD2FCD" w14:textId="77777777" w:rsidR="00000000" w:rsidRDefault="0050258C">
      <w:pPr>
        <w:pStyle w:val="a3"/>
      </w:pPr>
      <w:r>
        <w:t>1.2. лица, доставляющие иностранную безвозме</w:t>
      </w:r>
      <w:r>
        <w:t>здную помощь в виде имущества, оказывающие иностранную безвозмездную помощь в виде денежных средств, руководители иностранных благотворительных организаций, прибывающие в Республику Беларусь для проведения переговоров о предоставлении иностранной безвозмез</w:t>
      </w:r>
      <w:r>
        <w:t>дной помощи, об организации оздоровления детей и о реализации других гуманитарных программ, а также лица, осуществляющие работы на безвозмездной основе (волонтеры), – за рассмотрение ходатайств о выдаче виз Республики Беларусь по заявкам Департамента по гу</w:t>
      </w:r>
      <w:r>
        <w:t>манитарной деятельности Управления делами Президента Республики Беларусь, Департамента по ликвидации последствий катастрофы на Чернобыльской АЭС Министерства по чрезвычайным ситуациям, областных и Минского городского исполнительных комитетов;</w:t>
      </w:r>
    </w:p>
    <w:p w14:paraId="367FC23C" w14:textId="77777777" w:rsidR="00000000" w:rsidRDefault="0050258C">
      <w:pPr>
        <w:pStyle w:val="a3"/>
      </w:pPr>
      <w:r>
        <w:t>1.3. иностран</w:t>
      </w:r>
      <w:r>
        <w:t>ные граждане, прибывающие в Республику Беларусь по вопросам организации лечения детей за пределами Республики Беларусь, – за рассмотрение ходатайств о выдаче виз Республики Беларусь по заявкам Министерства здравоохранения, а также Департамента по гуманитар</w:t>
      </w:r>
      <w:r>
        <w:t>ной деятельности Управления делами Президента Республики Беларусь;</w:t>
      </w:r>
    </w:p>
    <w:p w14:paraId="5E4B4DE3" w14:textId="77777777" w:rsidR="00000000" w:rsidRDefault="0050258C">
      <w:pPr>
        <w:pStyle w:val="a3"/>
      </w:pPr>
      <w:r>
        <w:t>1.4. иностранные граждане и лица без гражданства, не достигшие четырнадцатилетнего возраста, – за рассмотрение заявления о выдаче разрешения на постоянное проживание в Республике Беларусь;</w:t>
      </w:r>
    </w:p>
    <w:p w14:paraId="09F7F25B" w14:textId="77777777" w:rsidR="00000000" w:rsidRDefault="0050258C">
      <w:pPr>
        <w:pStyle w:val="a3"/>
      </w:pPr>
      <w:r>
        <w:t>1.5. граждане Республики Беларусь, лица без гражданства, постоянно проживающие в Республике Беларусь, или иностранные граждане и лица без гражданства, которым предоставлены статус беженца, дополнительная защита или убежище в Республике Беларусь, которые де</w:t>
      </w:r>
      <w:r>
        <w:t>портируются, выдворяются в Республику Беларусь или выдаются Республике Беларусь, либо являются жертвами торговли людьми, либо не имеют средств для оплаты консульского сбора, либо не достигшие четырнадцатилетнего возраста, – за выдачу свидетельства на возвр</w:t>
      </w:r>
      <w:r>
        <w:t>ащение;</w:t>
      </w:r>
    </w:p>
    <w:p w14:paraId="08194E53" w14:textId="77777777" w:rsidR="00000000" w:rsidRDefault="0050258C">
      <w:pPr>
        <w:pStyle w:val="a3"/>
      </w:pPr>
      <w:r>
        <w:t>1.6. граждане Республики Беларусь, не достигшие четырнадцатилетнего возраста, – за постановку на консульский учет гражданина Республики Беларусь, оформившего выезд для постоянного проживания (оформившего постоянное проживание) за пределами Республи</w:t>
      </w:r>
      <w:r>
        <w:t>ки Беларусь, выдачу (обмен) идентификационной карты гражданина Республики Беларусь, выдачу (обмен) паспорта гражданину Республики Беларусь, постоянно проживающему за пределами Республики Беларусь, рассмотрение заявления об оформлении постоянного проживания</w:t>
      </w:r>
      <w:r>
        <w:t xml:space="preserve"> за пределами Республики Беларусь гражданину Республики Беларусь;</w:t>
      </w:r>
    </w:p>
    <w:p w14:paraId="4DDE81A5" w14:textId="77777777" w:rsidR="00000000" w:rsidRDefault="0050258C">
      <w:pPr>
        <w:pStyle w:val="a3"/>
      </w:pPr>
      <w:r>
        <w:t>1.7. граждане Республики Беларусь, временно пребывающие за пределами Республики Беларусь, – за постановку на консульский учет;</w:t>
      </w:r>
    </w:p>
    <w:p w14:paraId="6C207952" w14:textId="77777777" w:rsidR="00000000" w:rsidRDefault="0050258C">
      <w:pPr>
        <w:pStyle w:val="a3"/>
      </w:pPr>
      <w:r>
        <w:t>1.8. законные представители несовершеннолетних граждан Республи</w:t>
      </w:r>
      <w:r>
        <w:t>ки Беларусь, являющихся детьми-сиротами или детьми, оставшимися без попечения родителей, и находящихся в домах ребенка, социально-педагогических учреждениях, школах-интернатах для детей-сирот и детей, оставшихся без попечения родителей, вспомогательных шко</w:t>
      </w:r>
      <w:r>
        <w:t>лах-интернатах, специальных общеобразовательных школах-интернатах, специальных учебно-воспитательных учреждениях, специальных лечебно-воспитательных учреждениях и иных учреждениях, обеспечивающих условия для проживания и содержания детей, учреждениях профе</w:t>
      </w:r>
      <w:r>
        <w:t>ссионально-технического, среднего специального, высшего образования, детских домах семейного типа, опекунских семьях, приемных семьях, – за удостоверение согласия на выезд несовершеннолетнего за пределы Республики Беларусь для оздоровления;</w:t>
      </w:r>
    </w:p>
    <w:p w14:paraId="34DB2B96" w14:textId="77777777" w:rsidR="00000000" w:rsidRDefault="0050258C">
      <w:pPr>
        <w:pStyle w:val="a3"/>
      </w:pPr>
      <w:r>
        <w:t>1.9. физические</w:t>
      </w:r>
      <w:r>
        <w:t xml:space="preserve"> лица:</w:t>
      </w:r>
    </w:p>
    <w:p w14:paraId="5723E971" w14:textId="77777777" w:rsidR="00000000" w:rsidRDefault="0050258C">
      <w:pPr>
        <w:pStyle w:val="a3"/>
      </w:pPr>
      <w:r>
        <w:t>1.9.1. за выдачу им свидетельств о праве на наследство на имущество лиц, погибших при осуществлении служебной деятельности, исполнении служебных обязанностей или выполнении работы, иных государственных или общественных обязанностей либо при выполнен</w:t>
      </w:r>
      <w:r>
        <w:t>ии долга гражданина по спасению человеческой жизни, охране государственной собственности и правопорядка;</w:t>
      </w:r>
    </w:p>
    <w:p w14:paraId="17BF66A0" w14:textId="77777777" w:rsidR="00000000" w:rsidRDefault="0050258C">
      <w:pPr>
        <w:pStyle w:val="a3"/>
      </w:pPr>
      <w:r>
        <w:t>1.9.2. за выдачу им свидетельств о праве на наследство на жилой дом, квартиру или пай (взнос) в жилищно-строительном кооперативе или иной организации г</w:t>
      </w:r>
      <w:r>
        <w:t>раждан-застройщиков, если они постоянно проживали на день смерти наследодателя и продолжают проживать в этом доме, квартире после смерти наследодателя либо являются несовершеннолетними детьми наследодателя или лицами из числа детей-сирот и детей, оставшихс</w:t>
      </w:r>
      <w:r>
        <w:t>я без попечения родителей, находящимися на государственном обеспечении;</w:t>
      </w:r>
    </w:p>
    <w:p w14:paraId="24D0C20C" w14:textId="77777777" w:rsidR="00000000" w:rsidRDefault="0050258C">
      <w:pPr>
        <w:pStyle w:val="a3"/>
      </w:pPr>
      <w:r>
        <w:t xml:space="preserve">1.9.3. за выдачу им свидетельств о праве на наследство на вклады (депозиты), денежные средства, хранящиеся на банковских счетах в банках, суммы страховых выплат по договорам личного и </w:t>
      </w:r>
      <w:r>
        <w:t>имущественного страхования, облигации государственных займов, суммы заработной платы, недополученные пенсии, суммы авторского вознаграждения и вознаграждения за создание и использование объектов права промышленной собственности и рационализаторских предлож</w:t>
      </w:r>
      <w:r>
        <w:t>ений;</w:t>
      </w:r>
    </w:p>
    <w:p w14:paraId="77B1097E" w14:textId="77777777" w:rsidR="00000000" w:rsidRDefault="0050258C">
      <w:pPr>
        <w:pStyle w:val="a3"/>
      </w:pPr>
      <w:r>
        <w:t>1.9.4. за удостоверение договоров дарения (пожертвования) имущества в пользу государства;</w:t>
      </w:r>
    </w:p>
    <w:p w14:paraId="5DC61D62" w14:textId="77777777" w:rsidR="00000000" w:rsidRDefault="0050258C">
      <w:pPr>
        <w:pStyle w:val="a3"/>
      </w:pPr>
      <w:r>
        <w:t>1.9.5. за выдачу им свидетельств о праве на наследство на именные приватизационные чеки «Жилье»;</w:t>
      </w:r>
    </w:p>
    <w:p w14:paraId="14622720" w14:textId="77777777" w:rsidR="00000000" w:rsidRDefault="0050258C">
      <w:pPr>
        <w:pStyle w:val="a3"/>
      </w:pPr>
      <w:r>
        <w:t>1.9.6. за выдачу им свидетельств о праве на наследство на суммы</w:t>
      </w:r>
      <w:r>
        <w:t xml:space="preserve"> страхового возмещения по обязательному страхованию гражданской ответственности перевозчика перед пассажирами;</w:t>
      </w:r>
    </w:p>
    <w:p w14:paraId="1483A708" w14:textId="77777777" w:rsidR="00000000" w:rsidRDefault="0050258C">
      <w:pPr>
        <w:pStyle w:val="a3"/>
      </w:pPr>
      <w:r>
        <w:t>1.9.7. за выдачу им свидетельств о праве на наследство на жилые дома, находящиеся в сельском населенном пункте, а также в городах районного подчи</w:t>
      </w:r>
      <w:r>
        <w:t>нения или поселках городского типа (для наследников по закону первой очереди), если они переселяются в эти дома на постоянное жительство;</w:t>
      </w:r>
    </w:p>
    <w:p w14:paraId="19AB9E6C" w14:textId="77777777" w:rsidR="00000000" w:rsidRDefault="0050258C">
      <w:pPr>
        <w:pStyle w:val="a3"/>
      </w:pPr>
      <w:r>
        <w:t>1.9.8. за совершение исполнительных надписей о взыскании начисленной, но не выплаченной им заработной платы;</w:t>
      </w:r>
    </w:p>
    <w:p w14:paraId="67E957C5" w14:textId="77777777" w:rsidR="00000000" w:rsidRDefault="0050258C">
      <w:pPr>
        <w:pStyle w:val="a3"/>
      </w:pPr>
      <w:r>
        <w:t>1.10. физ</w:t>
      </w:r>
      <w:r>
        <w:t>ические лица, признанные в установленном порядке недееспособными вследствие душевной болезни или слабоумия, над которыми установлена опека в соответствии с законодательством, – за выдачу свидетельств о праве на наследство на имущество;</w:t>
      </w:r>
    </w:p>
    <w:p w14:paraId="7DD905CB" w14:textId="77777777" w:rsidR="00000000" w:rsidRDefault="0050258C">
      <w:pPr>
        <w:pStyle w:val="a3"/>
      </w:pPr>
      <w:r>
        <w:t>1.11. Герои Беларуси</w:t>
      </w:r>
      <w:r>
        <w:t xml:space="preserve">, Герои Советского Союза, Герои Социалистического Труда, полные кавалеры орденов Славы, Трудовой Славы, Отечества, инвалиды Великой Отечественной войны, инвалиды боевых действий на территории других государств, участники Великой Отечественной войны, лица, </w:t>
      </w:r>
      <w:r>
        <w:t>работавшие на предприятиях, в учреждениях и организациях города Ленинграда в период блокады с 8 сентября 1941 года по 27 января 1944 года и награжденные медалью «За оборону Ленинграда», лица, награжденные знаком «Жителю блокадного Ленинграда», граждане, за</w:t>
      </w:r>
      <w:r>
        <w:t>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w:t>
      </w:r>
      <w:r>
        <w:t xml:space="preserve">льской АЭС, другими радиационными авариями, а также граждане, в том числе уволенные в запас (отставку), из числа военнослужащих, лиц начальствующего и рядового состава органов внутренних дел, Следственного комитета, органов и подразделений по чрезвычайным </w:t>
      </w:r>
      <w:r>
        <w:t>ситуациям, органов финансовых расследований Комитета государственного контроля, ставшие инвалидами вследствие ранения, контузии, увечья или заболевания, полученных при исполнении обязанностей военной службы (служебных обязанностей):</w:t>
      </w:r>
    </w:p>
    <w:p w14:paraId="09C025CD" w14:textId="77777777" w:rsidR="00000000" w:rsidRDefault="0050258C">
      <w:pPr>
        <w:pStyle w:val="a3"/>
      </w:pPr>
      <w:r>
        <w:t>1.11.1. за удостоверени</w:t>
      </w:r>
      <w:r>
        <w:t>е всех видов односторонних сделок;</w:t>
      </w:r>
    </w:p>
    <w:p w14:paraId="2B76D010" w14:textId="77777777" w:rsidR="00000000" w:rsidRDefault="0050258C">
      <w:pPr>
        <w:pStyle w:val="a3"/>
      </w:pPr>
      <w:r>
        <w:t>1.11.2. за удостоверение факта нахождения гражданина в живых;</w:t>
      </w:r>
    </w:p>
    <w:p w14:paraId="0818BE32" w14:textId="77777777" w:rsidR="00000000" w:rsidRDefault="0050258C">
      <w:pPr>
        <w:pStyle w:val="a3"/>
      </w:pPr>
      <w:r>
        <w:t>1.12. члены семей военнослужащих, партизан и подпольщиков, погибших или умерших вследствие ранений, контузий, увечий, заболеваний, полученных в период боевых д</w:t>
      </w:r>
      <w:r>
        <w:t xml:space="preserve">ействий в годы Великой Отечественной войны, а также военнослужащих, лиц начальствующего и рядового состава органов внутренних дел, погибших (умерших) при выполнении воинского или служебного долга в Афганистане либо в других государствах, где велись боевые </w:t>
      </w:r>
      <w:r>
        <w:t xml:space="preserve">действия (а равно пропавших без вести в районах ведения боевых действий), или при исполнении обязанностей военной службы (служебных обязанностей), кроме случаев, если гибель (смерть) наступила в результате противоправных действий, по причине алкогольного, </w:t>
      </w:r>
      <w:r>
        <w:t>наркотического, токсического опьянения, членовредительства или самоубийства, если оно не было вызвано болезненным состоянием или доведением до самоубийства, – за выдачу им свидетельств о праве на наследство на имущество пропавших без вести лиц;</w:t>
      </w:r>
    </w:p>
    <w:p w14:paraId="38454979" w14:textId="77777777" w:rsidR="00000000" w:rsidRDefault="0050258C">
      <w:pPr>
        <w:pStyle w:val="a3"/>
      </w:pPr>
      <w:r>
        <w:t>1.13. насле</w:t>
      </w:r>
      <w:r>
        <w:t>дники лиц, которые были застрахованы от несчастных случаев на производстве и профессиональных заболеваний, – за выдачу свидетельства о праве на наследство на суммы страхового обеспечения;</w:t>
      </w:r>
    </w:p>
    <w:p w14:paraId="55208178" w14:textId="77777777" w:rsidR="00000000" w:rsidRDefault="0050258C">
      <w:pPr>
        <w:pStyle w:val="a3"/>
      </w:pPr>
      <w:r>
        <w:t xml:space="preserve">1.14. наследники военнослужащих, партизан и подпольщиков, пропавших </w:t>
      </w:r>
      <w:r>
        <w:t>без вести в период боевых действий в годы Великой Отечественной войны, а также военнослужащих, пропавших без вести в районах ведения боевых действий в Афганистане либо других государствах, где велись боевые действия, – за выдачу свидетельства о праве на на</w:t>
      </w:r>
      <w:r>
        <w:t>следство на имущество пропавших без вести лиц;</w:t>
      </w:r>
    </w:p>
    <w:p w14:paraId="5B13C29E" w14:textId="77777777" w:rsidR="00000000" w:rsidRDefault="0050258C">
      <w:pPr>
        <w:pStyle w:val="a3"/>
      </w:pPr>
      <w:r>
        <w:t>1.15. несовершеннолетние граждане, не достигшие шестнадцатилетнего возраста, инвалиды I и II группы – за выдачу им свидетельств о праве на наследство.</w:t>
      </w:r>
    </w:p>
    <w:p w14:paraId="201E0210" w14:textId="77777777" w:rsidR="00000000" w:rsidRDefault="0050258C">
      <w:pPr>
        <w:pStyle w:val="a3"/>
      </w:pPr>
      <w:r>
        <w:t>2. Наличие оснований для применения льгот по консульскому сбору определяется на момент обращения плательщика в загранучреждение за совершением юридически значимых действий, включая предоставление определенных прав или выдачу отдельных документов.</w:t>
      </w:r>
    </w:p>
    <w:p w14:paraId="3A41F169" w14:textId="77777777" w:rsidR="00000000" w:rsidRDefault="0050258C">
      <w:pPr>
        <w:pStyle w:val="a3"/>
      </w:pPr>
      <w:r>
        <w:t>3. Освобо</w:t>
      </w:r>
      <w:r>
        <w:t>ждение граждан Республики Беларусь от консульского сбора за совершение действий, связанных с регистрацией актов гражданского состояния, осуществляется в случаях и порядке, установленных настоящим Кодексом и (или) актами Президента Республики Беларусь для о</w:t>
      </w:r>
      <w:r>
        <w:t>свобождения от государственной пошлины за совершение аналогичных действий.</w:t>
      </w:r>
    </w:p>
    <w:p w14:paraId="0ED71B92" w14:textId="77777777" w:rsidR="00000000" w:rsidRDefault="0050258C">
      <w:pPr>
        <w:pStyle w:val="a3"/>
      </w:pPr>
      <w:r>
        <w:t>4. Освобождаются от консульского сбора плательщики за повторное совершение юридически значимых действий, являющихся объектами обложения консульским сбором, в связи с допущенными при</w:t>
      </w:r>
      <w:r>
        <w:t xml:space="preserve"> их совершении ошибками (в том числе неточностями в выданных, удостоверенных, обмененных документах (их дубликатах) или неполнотой сведений в них) по вине загранучреждения, главного консульского управления Министерства иностранных дел, иных государственных</w:t>
      </w:r>
      <w:r>
        <w:t xml:space="preserve"> органов, организаций, межведомственных и других комиссий, к компетенции которых относится совершение таких юридически значимых действий.</w:t>
      </w:r>
    </w:p>
    <w:p w14:paraId="6D495C05" w14:textId="77777777" w:rsidR="00000000" w:rsidRDefault="0050258C">
      <w:pPr>
        <w:spacing w:after="240"/>
        <w:rPr>
          <w:rFonts w:eastAsia="Times New Roman"/>
        </w:rPr>
      </w:pPr>
    </w:p>
    <w:p w14:paraId="325C1D8F" w14:textId="77777777" w:rsidR="00000000" w:rsidRDefault="0050258C">
      <w:pPr>
        <w:jc w:val="center"/>
        <w:rPr>
          <w:rFonts w:eastAsia="Times New Roman"/>
        </w:rPr>
      </w:pPr>
      <w:r>
        <w:rPr>
          <w:rFonts w:eastAsia="Times New Roman"/>
          <w:b/>
          <w:bCs/>
        </w:rPr>
        <w:t>Статья 278.</w:t>
      </w:r>
      <w:r>
        <w:rPr>
          <w:rFonts w:eastAsia="Times New Roman"/>
        </w:rPr>
        <w:t xml:space="preserve"> Ставки консульского сбора</w:t>
      </w:r>
    </w:p>
    <w:p w14:paraId="12E6C69A" w14:textId="77777777" w:rsidR="00000000" w:rsidRDefault="0050258C">
      <w:pPr>
        <w:rPr>
          <w:rFonts w:eastAsia="Times New Roman"/>
        </w:rPr>
      </w:pPr>
    </w:p>
    <w:p w14:paraId="3A5DB8A5" w14:textId="77777777" w:rsidR="00000000" w:rsidRDefault="0050258C">
      <w:pPr>
        <w:pStyle w:val="a3"/>
      </w:pPr>
      <w:r>
        <w:t>1. Ставки консульского сбора устанавливаются согласно приложению 12.</w:t>
      </w:r>
    </w:p>
    <w:p w14:paraId="38815C59" w14:textId="77777777" w:rsidR="00000000" w:rsidRDefault="0050258C">
      <w:pPr>
        <w:pStyle w:val="a3"/>
      </w:pPr>
      <w:r>
        <w:t xml:space="preserve">2. За </w:t>
      </w:r>
      <w:r>
        <w:t>рассмотрение загранучреждениями ходатайств иностранных граждан и лиц без гражданства о выдаче виз Республики Беларусь в срочном порядке (в течение двух рабочих дней), за совершение ими иных консульских действий вне служебных помещений либо в день, признава</w:t>
      </w:r>
      <w:r>
        <w:t xml:space="preserve">емый в соответствии с законодательством выходным днем и (или) нерабочим государственным праздником (нерабочим праздничным днем), применяются ставки консульского сбора, увеличенные на сто (100) процентов (за исключением выдачи свидетельств на возвращение в </w:t>
      </w:r>
      <w:r>
        <w:t>Республику Беларусь).</w:t>
      </w:r>
    </w:p>
    <w:p w14:paraId="55C083F8" w14:textId="77777777" w:rsidR="00000000" w:rsidRDefault="0050258C">
      <w:pPr>
        <w:pStyle w:val="a3"/>
      </w:pPr>
      <w:r>
        <w:t>3. За рассмотрение главным консульским управлением Министерства иностранных дел ходатайств о выдаче виз Республики Беларусь иностранных граждан и лиц без гражданства, в государствах гражданской принадлежности или обычного места житель</w:t>
      </w:r>
      <w:r>
        <w:t>ства которых отсутствуют загранучреждения, применяются ставки консульского сбора, увеличенные на сто (100) процентов.</w:t>
      </w:r>
    </w:p>
    <w:p w14:paraId="55939F6D" w14:textId="77777777" w:rsidR="00000000" w:rsidRDefault="0050258C">
      <w:pPr>
        <w:pStyle w:val="a3"/>
      </w:pPr>
      <w:r>
        <w:t>4. За рассмотрение главным консульским управлением Министерства иностранных дел ходатайств о выдаче виз Республики Беларусь иностранных гр</w:t>
      </w:r>
      <w:r>
        <w:t>аждан и лиц без гражданства, в государствах гражданской принадлежности или обычного места жительства которых имеются загранучреждения, применяются ставки консульского сбора, увеличенные на двести (200) процентов.</w:t>
      </w:r>
    </w:p>
    <w:p w14:paraId="1B580CBD" w14:textId="77777777" w:rsidR="00000000" w:rsidRDefault="0050258C">
      <w:pPr>
        <w:pStyle w:val="a3"/>
      </w:pPr>
      <w:r>
        <w:t xml:space="preserve">5. С учетом интереса Республики Беларусь и </w:t>
      </w:r>
      <w:r>
        <w:t>на основании принципа взаимности в отношениях с иностранными государствами по отдельным консульским действиям решениями Президента Республики Беларусь по предложениям Министерства иностранных дел могут устанавливаться ставки консульского сбора, отличного о</w:t>
      </w:r>
      <w:r>
        <w:t>т предусмотренного пунктом 1 настоящей статьи.</w:t>
      </w:r>
    </w:p>
    <w:p w14:paraId="1BED76F8" w14:textId="77777777" w:rsidR="00000000" w:rsidRDefault="0050258C">
      <w:pPr>
        <w:pStyle w:val="a3"/>
      </w:pPr>
      <w:r>
        <w:t>6. За совершение всех видов нотариальных действий применяются ставки консульского сбора в размере пятьдесят (50) процентов от установленной ставки при обращении за их совершением граждан Республики Беларусь, к</w:t>
      </w:r>
      <w:r>
        <w:t xml:space="preserve">оторые являются пенсионерами (по предъявлении подтверждающих документов, выданных компетентными органами Республики Беларусь), инвалидами, а также законных представителей лиц, признанных в установленном порядке недееспособными, действующих от их имени и в </w:t>
      </w:r>
      <w:r>
        <w:t>их интересах (за исключением нотариальных действий, за совершение которых предусмотрено их полное освобождение от консульского сбора).</w:t>
      </w:r>
    </w:p>
    <w:p w14:paraId="7FF9C66E" w14:textId="77777777" w:rsidR="00000000" w:rsidRDefault="0050258C">
      <w:pPr>
        <w:spacing w:after="240"/>
        <w:rPr>
          <w:rFonts w:eastAsia="Times New Roman"/>
        </w:rPr>
      </w:pPr>
    </w:p>
    <w:p w14:paraId="2C3E6EF6" w14:textId="77777777" w:rsidR="00000000" w:rsidRDefault="0050258C">
      <w:pPr>
        <w:jc w:val="center"/>
        <w:rPr>
          <w:rFonts w:eastAsia="Times New Roman"/>
        </w:rPr>
      </w:pPr>
      <w:r>
        <w:rPr>
          <w:rFonts w:eastAsia="Times New Roman"/>
          <w:b/>
          <w:bCs/>
        </w:rPr>
        <w:t>Статья 279.</w:t>
      </w:r>
      <w:r>
        <w:rPr>
          <w:rFonts w:eastAsia="Times New Roman"/>
        </w:rPr>
        <w:t xml:space="preserve"> Сроки и порядок уплаты консульского сбора</w:t>
      </w:r>
    </w:p>
    <w:p w14:paraId="723396BA" w14:textId="77777777" w:rsidR="00000000" w:rsidRDefault="0050258C">
      <w:pPr>
        <w:rPr>
          <w:rFonts w:eastAsia="Times New Roman"/>
        </w:rPr>
      </w:pPr>
    </w:p>
    <w:p w14:paraId="402A42B9" w14:textId="77777777" w:rsidR="00000000" w:rsidRDefault="0050258C">
      <w:pPr>
        <w:pStyle w:val="a3"/>
      </w:pPr>
      <w:r>
        <w:t>1. Консульский сбор уплачивается до совершения консульского де</w:t>
      </w:r>
      <w:r>
        <w:t>йствия по ставкам, установленным на момент обращения в загранучреждение, главное консульское управление Министерства иностранных дел:</w:t>
      </w:r>
    </w:p>
    <w:p w14:paraId="304E9570" w14:textId="77777777" w:rsidR="00000000" w:rsidRDefault="0050258C">
      <w:pPr>
        <w:pStyle w:val="a3"/>
      </w:pPr>
      <w:r>
        <w:t>1.1. за рассмотрение ходатайств иностранных граждан и лиц без гражданства о выдаче виз Республики Беларусь и совершение ин</w:t>
      </w:r>
      <w:r>
        <w:t>ых консульских действий в загранучреждениях – в евро, долларах США либо валюте государства пребывания загранучреждения:</w:t>
      </w:r>
    </w:p>
    <w:p w14:paraId="51C7C88C" w14:textId="77777777" w:rsidR="00000000" w:rsidRDefault="0050258C">
      <w:pPr>
        <w:pStyle w:val="a3"/>
      </w:pPr>
      <w:r>
        <w:t>по официальному курсу, установленному национальным (центральным) банком государства пребывания загранучреждения либо иным государственны</w:t>
      </w:r>
      <w:r>
        <w:t>м органом (организацией), уполномоченным в соответствии с законодательством государства пребывания загранучреждения устанавливать официальные курсы валют, на день уплаты;</w:t>
      </w:r>
    </w:p>
    <w:p w14:paraId="78657B0C" w14:textId="77777777" w:rsidR="00000000" w:rsidRDefault="0050258C">
      <w:pPr>
        <w:pStyle w:val="a3"/>
      </w:pPr>
      <w:r>
        <w:t>по курсу банка, в котором обслуживаются счета загранучреждения, на день уплаты – в сл</w:t>
      </w:r>
      <w:r>
        <w:t>учае, если национальный (центральный) банк либо иной государственный орган (организация), уполномоченный в соответствии с законодательством государства пребывания загранучреждения устанавливать официальные курсы валют, в государстве пребывания загранучрежд</w:t>
      </w:r>
      <w:r>
        <w:t>ения отсутствует либо не устанавливает курсы валют и (или) не осуществляет их публикацию;</w:t>
      </w:r>
    </w:p>
    <w:p w14:paraId="682E738B" w14:textId="77777777" w:rsidR="00000000" w:rsidRDefault="0050258C">
      <w:pPr>
        <w:pStyle w:val="a3"/>
      </w:pPr>
      <w:r>
        <w:t>по последнему опубликованному курсу валюты – в случае, если официальный курс валюты, установленный национальным (центральным) банком государства пребывания загранучре</w:t>
      </w:r>
      <w:r>
        <w:t>ждения либо иным государственным органом (организацией), уполномоченным в соответствии с законодательством государства пребывания загранучреждения устанавливать официальные курсы валют, либо курс валюты банка, в котором обслуживаются счета загранучреждения</w:t>
      </w:r>
      <w:r>
        <w:t>, на день уплаты не опубликованы;</w:t>
      </w:r>
    </w:p>
    <w:p w14:paraId="591382D2" w14:textId="77777777" w:rsidR="00000000" w:rsidRDefault="0050258C">
      <w:pPr>
        <w:pStyle w:val="a3"/>
      </w:pPr>
      <w:r>
        <w:t>1.2. за рассмотрение ходатайств иностранных граждан и лиц без гражданства о выдаче виз Республики Беларусь в главном консульском управлении Министерства иностранных дел – в евро либо долларах США в сумме, определенной с ис</w:t>
      </w:r>
      <w:r>
        <w:t>пользованием кросс-курса, рассчитанного на основе официальных курсов белорусского рубля по отношению к соответствующим иностранным валютам, установленных Национальным банком на день уплаты;</w:t>
      </w:r>
    </w:p>
    <w:p w14:paraId="5C8E9EA2" w14:textId="77777777" w:rsidR="00000000" w:rsidRDefault="0050258C">
      <w:pPr>
        <w:pStyle w:val="a3"/>
      </w:pPr>
      <w:r>
        <w:t>1.3. за совершение иных действий, признаваемых объектами обложения</w:t>
      </w:r>
      <w:r>
        <w:t xml:space="preserve"> консульским сбором, в главном консульском управлении Министерства иностранных дел – в белорусских рублях.</w:t>
      </w:r>
    </w:p>
    <w:p w14:paraId="66689FB7" w14:textId="77777777" w:rsidR="00000000" w:rsidRDefault="0050258C">
      <w:pPr>
        <w:pStyle w:val="a3"/>
      </w:pPr>
      <w:r>
        <w:t>2. При пересчете ставок консульского сбора из евро в доллары США или другую валюту государства пребывания загранучреждения сумма консульского сбора о</w:t>
      </w:r>
      <w:r>
        <w:t>пределяется в целых единицах с округлением последней значащей цифры до нуля (0) или пяти (5) в сторону увеличения.</w:t>
      </w:r>
    </w:p>
    <w:p w14:paraId="56C41AC7" w14:textId="77777777" w:rsidR="00000000" w:rsidRDefault="0050258C">
      <w:pPr>
        <w:pStyle w:val="a3"/>
      </w:pPr>
      <w:r>
        <w:t>3. Неуплата консульского сбора является основанием для отказа в совершении действий, признаваемых объектами обложения консульским сбором.</w:t>
      </w:r>
    </w:p>
    <w:p w14:paraId="3C442254" w14:textId="77777777" w:rsidR="00000000" w:rsidRDefault="0050258C">
      <w:pPr>
        <w:spacing w:after="240"/>
        <w:rPr>
          <w:rFonts w:eastAsia="Times New Roman"/>
        </w:rPr>
      </w:pPr>
    </w:p>
    <w:p w14:paraId="1CE5C8C9" w14:textId="77777777" w:rsidR="00000000" w:rsidRDefault="0050258C">
      <w:pPr>
        <w:jc w:val="center"/>
        <w:rPr>
          <w:rFonts w:eastAsia="Times New Roman"/>
        </w:rPr>
      </w:pPr>
      <w:r>
        <w:rPr>
          <w:rFonts w:eastAsia="Times New Roman"/>
          <w:b/>
          <w:bCs/>
        </w:rPr>
        <w:t>Статья 280.</w:t>
      </w:r>
      <w:r>
        <w:rPr>
          <w:rFonts w:eastAsia="Times New Roman"/>
        </w:rPr>
        <w:t xml:space="preserve"> Особенности уплаты консульского сбора за совершение нотариальных действий</w:t>
      </w:r>
    </w:p>
    <w:p w14:paraId="36547972" w14:textId="77777777" w:rsidR="00000000" w:rsidRDefault="0050258C">
      <w:pPr>
        <w:rPr>
          <w:rFonts w:eastAsia="Times New Roman"/>
        </w:rPr>
      </w:pPr>
    </w:p>
    <w:p w14:paraId="61C3ED9E" w14:textId="77777777" w:rsidR="00000000" w:rsidRDefault="0050258C">
      <w:pPr>
        <w:pStyle w:val="a3"/>
      </w:pPr>
      <w:r>
        <w:t>За совершение нотариальных действий консульский сбор уплачивается с учетом следующих особенностей:</w:t>
      </w:r>
    </w:p>
    <w:p w14:paraId="347FB31F" w14:textId="77777777" w:rsidR="00000000" w:rsidRDefault="0050258C">
      <w:pPr>
        <w:pStyle w:val="a3"/>
      </w:pPr>
      <w:r>
        <w:t>при выдаче нескольким наследникам одного свидетельства о праве на наследство с указанием в нем доли каждого консульский сбор уплачивается как за выдачу одного документа и распределяется между наследниками в равных долях. При этом для исчисления консульског</w:t>
      </w:r>
      <w:r>
        <w:t>о сбора применяются:</w:t>
      </w:r>
    </w:p>
    <w:p w14:paraId="2207753E" w14:textId="77777777" w:rsidR="00000000" w:rsidRDefault="0050258C">
      <w:pPr>
        <w:pStyle w:val="a3"/>
      </w:pPr>
      <w:r>
        <w:t>ставка консульского сбора в зависимости от очередности призвания к наследованию, если наследники относятся к одной очереди наследования;</w:t>
      </w:r>
    </w:p>
    <w:p w14:paraId="1329A238" w14:textId="77777777" w:rsidR="00000000" w:rsidRDefault="0050258C">
      <w:pPr>
        <w:pStyle w:val="a3"/>
      </w:pPr>
      <w:r>
        <w:t>наибольшая ставка консульского сбора в зависимости от очередности призвания к наследованию, если н</w:t>
      </w:r>
      <w:r>
        <w:t>аследники относятся к разным очередям наследования.</w:t>
      </w:r>
    </w:p>
    <w:p w14:paraId="3F40F7E4" w14:textId="77777777" w:rsidR="00000000" w:rsidRDefault="0050258C">
      <w:pPr>
        <w:spacing w:after="240"/>
        <w:rPr>
          <w:rFonts w:eastAsia="Times New Roman"/>
        </w:rPr>
      </w:pPr>
    </w:p>
    <w:p w14:paraId="3A72AC7C" w14:textId="77777777" w:rsidR="00000000" w:rsidRDefault="0050258C">
      <w:pPr>
        <w:jc w:val="center"/>
        <w:rPr>
          <w:rFonts w:eastAsia="Times New Roman"/>
        </w:rPr>
      </w:pPr>
      <w:r>
        <w:rPr>
          <w:rFonts w:eastAsia="Times New Roman"/>
          <w:b/>
          <w:bCs/>
        </w:rPr>
        <w:t>Статья 281.</w:t>
      </w:r>
      <w:r>
        <w:rPr>
          <w:rFonts w:eastAsia="Times New Roman"/>
        </w:rPr>
        <w:t xml:space="preserve"> Особенности возврата, зачета консульского сбора</w:t>
      </w:r>
    </w:p>
    <w:p w14:paraId="5C4FF5E6" w14:textId="77777777" w:rsidR="00000000" w:rsidRDefault="0050258C">
      <w:pPr>
        <w:rPr>
          <w:rFonts w:eastAsia="Times New Roman"/>
        </w:rPr>
      </w:pPr>
    </w:p>
    <w:p w14:paraId="02996521" w14:textId="77777777" w:rsidR="00000000" w:rsidRDefault="0050258C">
      <w:pPr>
        <w:pStyle w:val="a3"/>
      </w:pPr>
      <w:r>
        <w:t>1. Уплаченный консульский сбор подлежит возврату частично или полностью в случаях, если:</w:t>
      </w:r>
    </w:p>
    <w:p w14:paraId="51C95E08" w14:textId="77777777" w:rsidR="00000000" w:rsidRDefault="0050258C">
      <w:pPr>
        <w:pStyle w:val="a3"/>
      </w:pPr>
      <w:r>
        <w:t>1.1. консульский сбор внесен в большем размере, чем требуется в соответствии с настоящим Кодексом;</w:t>
      </w:r>
    </w:p>
    <w:p w14:paraId="352937D8" w14:textId="77777777" w:rsidR="00000000" w:rsidRDefault="0050258C">
      <w:pPr>
        <w:pStyle w:val="a3"/>
      </w:pPr>
      <w:r>
        <w:t>1.2. лицо, уплатившее консульский сбор, освобождено от консульского сбора либо отказывается от совершения действия, признаваемого объектом обложения консульс</w:t>
      </w:r>
      <w:r>
        <w:t>ким сбором, до обращения в загранучреждение, главное консульское управление Министерства иностранных дел;</w:t>
      </w:r>
    </w:p>
    <w:p w14:paraId="09502945" w14:textId="77777777" w:rsidR="00000000" w:rsidRDefault="0050258C">
      <w:pPr>
        <w:pStyle w:val="a3"/>
      </w:pPr>
      <w:r>
        <w:t>1.3. акты гражданского состояния, нотариально удостоверенные договоры, свидетельства о праве на наследство и другие документы, в отношении которых был</w:t>
      </w:r>
      <w:r>
        <w:t>и совершены действия, являющиеся объектами обложения консульским сбором, признаны судом недействительными;</w:t>
      </w:r>
    </w:p>
    <w:p w14:paraId="634C00B3" w14:textId="77777777" w:rsidR="00000000" w:rsidRDefault="0050258C">
      <w:pPr>
        <w:pStyle w:val="a3"/>
      </w:pPr>
      <w:r>
        <w:t>1.4. консульский сбор уплачен ошибочно.</w:t>
      </w:r>
    </w:p>
    <w:p w14:paraId="75C3BB8D" w14:textId="77777777" w:rsidR="00000000" w:rsidRDefault="0050258C">
      <w:pPr>
        <w:pStyle w:val="a3"/>
      </w:pPr>
      <w:r>
        <w:t>2. Возврат консульского сбора производится загранучреждением, на счет (в кассу) которого поступил консульский</w:t>
      </w:r>
      <w:r>
        <w:t xml:space="preserve"> сбор, по письменному заявлению плательщика в той же валюте, в которой была осуществлена его уплата, в течение одного месяца со дня подачи такого заявления и при отсутствии у плательщика неисполненных обязательств по уплате консульского сбора.</w:t>
      </w:r>
    </w:p>
    <w:p w14:paraId="70FEF8F8" w14:textId="77777777" w:rsidR="00000000" w:rsidRDefault="0050258C">
      <w:pPr>
        <w:pStyle w:val="a3"/>
      </w:pPr>
      <w:r>
        <w:t>Возврат конс</w:t>
      </w:r>
      <w:r>
        <w:t>ульского сбора, поступившего в республиканский бюджет в белорусских рублях, производится налоговым органом по письменному заявлению плательщика в течение пятнадцати рабочих дней со дня подачи такого заявления и при отсутствии у плательщика неисполненных об</w:t>
      </w:r>
      <w:r>
        <w:t>язательств по уплате консульского сбора.</w:t>
      </w:r>
    </w:p>
    <w:p w14:paraId="00A23FE7" w14:textId="77777777" w:rsidR="00000000" w:rsidRDefault="0050258C">
      <w:pPr>
        <w:pStyle w:val="a3"/>
      </w:pPr>
      <w:r>
        <w:t>Возврат консульского сбора, поступившего в доход республиканского бюджета в иностранной валюте, за исключением случаев возврата, указанных в части первой настоящего пункта, производится Министерством иностранных дел</w:t>
      </w:r>
      <w:r>
        <w:t xml:space="preserve"> в той же валюте, в которой была осуществлена его уплата, и в соответствии с установленным Министерством финансов и Национальным банком порядком возврата уплаченных платежей в республиканский бюджет и бюджеты фондов по письменному заявлению плательщика и п</w:t>
      </w:r>
      <w:r>
        <w:t>ри отсутствии у плательщика неисполненных обязательств по уплате консульского сбора.</w:t>
      </w:r>
    </w:p>
    <w:p w14:paraId="6B7A337E" w14:textId="77777777" w:rsidR="00000000" w:rsidRDefault="0050258C">
      <w:pPr>
        <w:pStyle w:val="a3"/>
      </w:pPr>
      <w:r>
        <w:t>3. Излишне уплаченная сумма консульского сбора по письменному заявлению плательщика может быть направлена в счет оплаты других (последующих) действий, признаваемых объекта</w:t>
      </w:r>
      <w:r>
        <w:t>ми обложения консульским сбором.</w:t>
      </w:r>
    </w:p>
    <w:p w14:paraId="4A1659EB" w14:textId="77777777" w:rsidR="00000000" w:rsidRDefault="0050258C">
      <w:pPr>
        <w:spacing w:after="240"/>
        <w:rPr>
          <w:rFonts w:eastAsia="Times New Roman"/>
        </w:rPr>
      </w:pPr>
    </w:p>
    <w:p w14:paraId="56845606" w14:textId="77777777" w:rsidR="00000000" w:rsidRDefault="0050258C">
      <w:pPr>
        <w:jc w:val="center"/>
        <w:rPr>
          <w:rFonts w:eastAsia="Times New Roman"/>
        </w:rPr>
      </w:pPr>
      <w:r>
        <w:rPr>
          <w:rFonts w:eastAsia="Times New Roman"/>
          <w:b/>
          <w:bCs/>
        </w:rPr>
        <w:t>Статья 282.</w:t>
      </w:r>
      <w:r>
        <w:rPr>
          <w:rFonts w:eastAsia="Times New Roman"/>
        </w:rPr>
        <w:t xml:space="preserve"> Включение сумм консульского сбора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14:paraId="2DE5133A" w14:textId="77777777" w:rsidR="00000000" w:rsidRDefault="0050258C">
      <w:pPr>
        <w:rPr>
          <w:rFonts w:eastAsia="Times New Roman"/>
        </w:rPr>
      </w:pPr>
    </w:p>
    <w:p w14:paraId="481F52E4" w14:textId="77777777" w:rsidR="00000000" w:rsidRDefault="0050258C">
      <w:pPr>
        <w:pStyle w:val="a3"/>
      </w:pPr>
      <w:r>
        <w:t>Суммы к</w:t>
      </w:r>
      <w:r>
        <w:t>онсульского сбора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14:paraId="74BBBEDB" w14:textId="77777777" w:rsidR="00000000" w:rsidRDefault="0050258C">
      <w:pPr>
        <w:spacing w:after="240"/>
        <w:rPr>
          <w:rFonts w:eastAsia="Times New Roman"/>
        </w:rPr>
      </w:pPr>
    </w:p>
    <w:p w14:paraId="6195C314" w14:textId="77777777" w:rsidR="00000000" w:rsidRDefault="0050258C">
      <w:pPr>
        <w:jc w:val="center"/>
        <w:rPr>
          <w:rFonts w:eastAsia="Times New Roman"/>
        </w:rPr>
      </w:pPr>
      <w:r>
        <w:rPr>
          <w:rFonts w:eastAsia="Times New Roman"/>
          <w:sz w:val="27"/>
          <w:szCs w:val="27"/>
        </w:rPr>
        <w:t>ГЛАВА 26</w:t>
      </w:r>
      <w:r>
        <w:rPr>
          <w:rFonts w:eastAsia="Times New Roman"/>
          <w:sz w:val="27"/>
          <w:szCs w:val="27"/>
        </w:rPr>
        <w:br/>
        <w:t>ГОСУДАР</w:t>
      </w:r>
      <w:r>
        <w:rPr>
          <w:rFonts w:eastAsia="Times New Roman"/>
          <w:sz w:val="27"/>
          <w:szCs w:val="27"/>
        </w:rPr>
        <w:t>СТВЕННАЯ ПОШЛИНА</w:t>
      </w:r>
    </w:p>
    <w:p w14:paraId="4969C948" w14:textId="77777777" w:rsidR="00000000" w:rsidRDefault="0050258C">
      <w:pPr>
        <w:jc w:val="center"/>
        <w:rPr>
          <w:rFonts w:eastAsia="Times New Roman"/>
        </w:rPr>
      </w:pPr>
      <w:r>
        <w:rPr>
          <w:rFonts w:eastAsia="Times New Roman"/>
          <w:b/>
          <w:bCs/>
        </w:rPr>
        <w:t>Статья 283.</w:t>
      </w:r>
      <w:r>
        <w:rPr>
          <w:rFonts w:eastAsia="Times New Roman"/>
        </w:rPr>
        <w:t xml:space="preserve"> Плательщики государственной пошлины</w:t>
      </w:r>
    </w:p>
    <w:p w14:paraId="7A5BA206" w14:textId="77777777" w:rsidR="00000000" w:rsidRDefault="0050258C">
      <w:pPr>
        <w:rPr>
          <w:rFonts w:eastAsia="Times New Roman"/>
        </w:rPr>
      </w:pPr>
    </w:p>
    <w:p w14:paraId="2863BC56" w14:textId="77777777" w:rsidR="00000000" w:rsidRDefault="0050258C">
      <w:pPr>
        <w:pStyle w:val="a3"/>
      </w:pPr>
      <w:r>
        <w:t>Плательщиками государственной пошлины признаются организации и физические лица, которые:</w:t>
      </w:r>
    </w:p>
    <w:p w14:paraId="153D0856" w14:textId="77777777" w:rsidR="00000000" w:rsidRDefault="0050258C">
      <w:pPr>
        <w:pStyle w:val="a3"/>
      </w:pPr>
      <w:r>
        <w:t>обращаются за совершением юридически значимых действий, включая предоставление определенных прав или</w:t>
      </w:r>
      <w:r>
        <w:t xml:space="preserve"> выдачу отдельных документов (далее в настоящей главе – юридически значимые действия), в специально уполномоченные на то государственные органы, иные уполномоченные организации, к должностным лицам (далее в настоящей главе – органы, взимающие государственн</w:t>
      </w:r>
      <w:r>
        <w:t>ую пошлину);</w:t>
      </w:r>
    </w:p>
    <w:p w14:paraId="61757D98" w14:textId="77777777" w:rsidR="00000000" w:rsidRDefault="0050258C">
      <w:pPr>
        <w:pStyle w:val="a3"/>
      </w:pPr>
      <w:r>
        <w:t>выступают ответчиками (должниками) в судах, если при этом судебное постановление вынесено не в их пользу, а истец (взыскатель) освобожден от государственной пошлины в соответствии с настоящим Кодексом или актами Президента Республики Беларусь.</w:t>
      </w:r>
    </w:p>
    <w:p w14:paraId="73600C74" w14:textId="77777777" w:rsidR="00000000" w:rsidRDefault="0050258C">
      <w:pPr>
        <w:spacing w:after="240"/>
        <w:rPr>
          <w:rFonts w:eastAsia="Times New Roman"/>
        </w:rPr>
      </w:pPr>
    </w:p>
    <w:p w14:paraId="46CAAEFC" w14:textId="77777777" w:rsidR="00000000" w:rsidRDefault="0050258C">
      <w:pPr>
        <w:jc w:val="center"/>
        <w:rPr>
          <w:rFonts w:eastAsia="Times New Roman"/>
        </w:rPr>
      </w:pPr>
      <w:r>
        <w:rPr>
          <w:rFonts w:eastAsia="Times New Roman"/>
          <w:b/>
          <w:bCs/>
        </w:rPr>
        <w:t>Статья 284.</w:t>
      </w:r>
      <w:r>
        <w:rPr>
          <w:rFonts w:eastAsia="Times New Roman"/>
        </w:rPr>
        <w:t xml:space="preserve"> Объекты обложения государственной пошлиной</w:t>
      </w:r>
    </w:p>
    <w:p w14:paraId="68A7C24D" w14:textId="77777777" w:rsidR="00000000" w:rsidRDefault="0050258C">
      <w:pPr>
        <w:rPr>
          <w:rFonts w:eastAsia="Times New Roman"/>
        </w:rPr>
      </w:pPr>
    </w:p>
    <w:p w14:paraId="06D5EC20" w14:textId="77777777" w:rsidR="00000000" w:rsidRDefault="0050258C">
      <w:pPr>
        <w:pStyle w:val="a3"/>
      </w:pPr>
      <w:r>
        <w:t>1. Объектами обложения государственной пошлиной, если иное не установлено пунктом 2 настоящей статьи, признаются:</w:t>
      </w:r>
    </w:p>
    <w:p w14:paraId="57D04D88" w14:textId="77777777" w:rsidR="00000000" w:rsidRDefault="0050258C">
      <w:pPr>
        <w:pStyle w:val="a3"/>
      </w:pPr>
      <w:r>
        <w:t>1.1. рассмотрение судами:</w:t>
      </w:r>
    </w:p>
    <w:p w14:paraId="6D3B464D" w14:textId="77777777" w:rsidR="00000000" w:rsidRDefault="0050258C">
      <w:pPr>
        <w:pStyle w:val="a3"/>
      </w:pPr>
      <w:r>
        <w:t>исковых и иных заявлений, жалоб;</w:t>
      </w:r>
    </w:p>
    <w:p w14:paraId="1604E765" w14:textId="77777777" w:rsidR="00000000" w:rsidRDefault="0050258C">
      <w:pPr>
        <w:pStyle w:val="a3"/>
      </w:pPr>
      <w:r>
        <w:t>апелляционных и кассационных жалоб;</w:t>
      </w:r>
    </w:p>
    <w:p w14:paraId="552DC510" w14:textId="77777777" w:rsidR="00000000" w:rsidRDefault="0050258C">
      <w:pPr>
        <w:pStyle w:val="a3"/>
      </w:pPr>
      <w:r>
        <w:t>надзорных жалоб и жалоб в порядке надзора (далее – надзорные жалобы);</w:t>
      </w:r>
    </w:p>
    <w:p w14:paraId="57EDD991" w14:textId="77777777" w:rsidR="00000000" w:rsidRDefault="0050258C">
      <w:pPr>
        <w:pStyle w:val="a3"/>
      </w:pPr>
      <w:r>
        <w:t>жалоб на постановления по делам об административных правонарушениях;</w:t>
      </w:r>
    </w:p>
    <w:p w14:paraId="5AC078F3" w14:textId="77777777" w:rsidR="00000000" w:rsidRDefault="0050258C">
      <w:pPr>
        <w:pStyle w:val="a3"/>
      </w:pPr>
      <w:r>
        <w:t>ходатайств об отмене решения третейского суда, международного арбитражного (трете</w:t>
      </w:r>
      <w:r>
        <w:t>йского) суда, находящегося на территории Республики Беларусь, иного постоянного арбитражного органа, ходатайств об обеспечении иска, рассматриваемого международным арбитражным (третейским) судом, третейским судом, ходатайств об обеспечении предмета междуна</w:t>
      </w:r>
      <w:r>
        <w:t>родного медиативного соглашения (далее – ходатайства);</w:t>
      </w:r>
    </w:p>
    <w:p w14:paraId="24ECE3FC" w14:textId="77777777" w:rsidR="00000000" w:rsidRDefault="0050258C">
      <w:pPr>
        <w:pStyle w:val="a3"/>
      </w:pPr>
      <w:r>
        <w:t>1.2. выдача судами дубликатов, копий документов;</w:t>
      </w:r>
    </w:p>
    <w:p w14:paraId="2EF30EFE" w14:textId="77777777" w:rsidR="00000000" w:rsidRDefault="0050258C">
      <w:pPr>
        <w:pStyle w:val="a3"/>
      </w:pPr>
      <w:r>
        <w:t xml:space="preserve">1.3. рассмотрение судебной коллегией по делам интеллектуальной собственности Верховного Суда Республики Беларусь исковых заявлений и жалоб, выдача этой </w:t>
      </w:r>
      <w:r>
        <w:t>коллегией копий документов;</w:t>
      </w:r>
    </w:p>
    <w:p w14:paraId="3D92F4F3" w14:textId="77777777" w:rsidR="00000000" w:rsidRDefault="0050258C">
      <w:pPr>
        <w:pStyle w:val="a3"/>
      </w:pPr>
      <w:r>
        <w:t>1.4. рассмотрение органами прокуратуры надзорных жалоб на судебные постановления, жалоб на постановления по делам об административных правонарушениях, выдача органами прокуратуры копий документов;</w:t>
      </w:r>
    </w:p>
    <w:p w14:paraId="49CBDD7A" w14:textId="77777777" w:rsidR="00000000" w:rsidRDefault="0050258C">
      <w:pPr>
        <w:pStyle w:val="a3"/>
      </w:pPr>
      <w:r>
        <w:t>1.5. нотариальные и иные действ</w:t>
      </w:r>
      <w:r>
        <w:t>ия, совершаемые уполномоченным должностным лицом местного исполнительного и распорядительного органа;</w:t>
      </w:r>
    </w:p>
    <w:p w14:paraId="2CFC6AF0" w14:textId="77777777" w:rsidR="00000000" w:rsidRDefault="0050258C">
      <w:pPr>
        <w:pStyle w:val="a3"/>
      </w:pPr>
      <w:r>
        <w:t>1.6. удостоверение регистраторами республиканской и территориальных организаций по государственной регистрации недвижимого имущества, прав на него и сдело</w:t>
      </w:r>
      <w:r>
        <w:t>к с ним документов, являющихся основанием для государственной регистрации сделки с недвижимым имуществом, выдача этими регистраторами дубликатов удостоверенных документов;</w:t>
      </w:r>
    </w:p>
    <w:p w14:paraId="6A9F35F4" w14:textId="77777777" w:rsidR="00000000" w:rsidRDefault="0050258C">
      <w:pPr>
        <w:pStyle w:val="a3"/>
      </w:pPr>
      <w:r>
        <w:t>1.7. совершение действий, связанных с регистрацией актов гражданского состояния;</w:t>
      </w:r>
    </w:p>
    <w:p w14:paraId="78E5B764" w14:textId="77777777" w:rsidR="00000000" w:rsidRDefault="0050258C">
      <w:pPr>
        <w:pStyle w:val="a3"/>
      </w:pPr>
      <w:r>
        <w:t>1.8</w:t>
      </w:r>
      <w:r>
        <w:t>. выдача (обмен), удостоверение документов, необходимых для выезда из Республики Беларусь и (или) въезда в Республику Беларусь, выдача (обмен) или продление срока действия документов, связанных с пребыванием иностранных граждан и лиц без гражданства в Респ</w:t>
      </w:r>
      <w:r>
        <w:t>ублике Беларусь, рассмотрение вопросов, связанных с гражданством Республики Беларусь, выдача (обмен) биометрических документов, оформление выезда для постоянного проживания за пределами Республики Беларусь;</w:t>
      </w:r>
    </w:p>
    <w:p w14:paraId="1FB96ACC" w14:textId="77777777" w:rsidR="00000000" w:rsidRDefault="0050258C">
      <w:pPr>
        <w:pStyle w:val="a3"/>
      </w:pPr>
      <w:r>
        <w:t>1.9. государственная регистрация коммерческих и н</w:t>
      </w:r>
      <w:r>
        <w:t>екоммерческих организаций (за исключением указанных в подпунктах 1.11–1.14 настоящего пункта), изменений и (или) дополнений, внесенных в их уставы (учредительный договор – для коммерческой организации, действующей только на основании учредительного договор</w:t>
      </w:r>
      <w:r>
        <w:t>а), выдача дубликата свидетельства о государственной регистрации;</w:t>
      </w:r>
    </w:p>
    <w:p w14:paraId="2742C424" w14:textId="77777777" w:rsidR="00000000" w:rsidRDefault="0050258C">
      <w:pPr>
        <w:pStyle w:val="a3"/>
      </w:pPr>
      <w:r>
        <w:t>1.10. государственная регистрация индивидуального предпринимателя, изменений, внесенных в свидетельство о государственной регистрации, выдача дубликата свидетельства о государственной регист</w:t>
      </w:r>
      <w:r>
        <w:t>рации;</w:t>
      </w:r>
    </w:p>
    <w:p w14:paraId="476B5D1D" w14:textId="77777777" w:rsidR="00000000" w:rsidRDefault="0050258C">
      <w:pPr>
        <w:pStyle w:val="a3"/>
      </w:pPr>
      <w:r>
        <w:t>1.11. государственная регистрация коллегии адвокатов, изменений, внесенных в ее устав, выдача дубликата свидетельства о государственной регистрации коллегии адвокатов;</w:t>
      </w:r>
    </w:p>
    <w:p w14:paraId="7CDFF8AC" w14:textId="77777777" w:rsidR="00000000" w:rsidRDefault="0050258C">
      <w:pPr>
        <w:pStyle w:val="a3"/>
      </w:pPr>
      <w:r>
        <w:t>1.12. государственная регистрация политической партии, профессионального союза, и</w:t>
      </w:r>
      <w:r>
        <w:t>ного общественного объединения, за исключением указанного в подпункте 1.13 настоящего пункта, их союзов (ассоциаций), их символики, постоянно действующего международного арбитражного (третейского) суда, постоянно действующего третейского суда, организации,</w:t>
      </w:r>
      <w:r>
        <w:t xml:space="preserve"> обеспечивающей проведение медиации, созданной в качестве некоммерческой организации, Палаты налоговых консультантов, Белорусской нотариальной палаты, фонда, изменений и (или) дополнений, внесенных в их уставы, выдача дубликата свидетельства о государствен</w:t>
      </w:r>
      <w:r>
        <w:t>ной регистрации, выдача дубликата устава с отметками о государственной регистрации политической партии, профессионального союза, иного общественного объединения, их союзов (ассоциаций), постоянно действующего международного арбитражного (третейского) суда,</w:t>
      </w:r>
      <w:r>
        <w:t xml:space="preserve"> постоянно действующего третейского суда, созданного в качестве некоммерческой организации, Белорусской нотариальной палаты, фонда;</w:t>
      </w:r>
    </w:p>
    <w:p w14:paraId="3753E834" w14:textId="77777777" w:rsidR="00000000" w:rsidRDefault="0050258C">
      <w:pPr>
        <w:pStyle w:val="a3"/>
      </w:pPr>
      <w:r>
        <w:t>1.13. государственная регистрация республиканского государственно-общественного объединения, его символики, выдача дубликата</w:t>
      </w:r>
      <w:r>
        <w:t xml:space="preserve"> свидетельства о государственной регистрации;</w:t>
      </w:r>
    </w:p>
    <w:p w14:paraId="28FFE756" w14:textId="77777777" w:rsidR="00000000" w:rsidRDefault="0050258C">
      <w:pPr>
        <w:pStyle w:val="a3"/>
      </w:pPr>
      <w:r>
        <w:t>1.14. государственная регистрация, постановка на учет организационной структуры политической партии, республиканского государственно-общественного объединения, иного общественного объединения, постановка на уче</w:t>
      </w:r>
      <w:r>
        <w:t>т организации, обеспечивающей проведение медиации, созданной в качестве обособленного подразделения юридического лица;</w:t>
      </w:r>
    </w:p>
    <w:p w14:paraId="7C5A9CEA" w14:textId="77777777" w:rsidR="00000000" w:rsidRDefault="0050258C">
      <w:pPr>
        <w:pStyle w:val="a3"/>
      </w:pPr>
      <w:r>
        <w:t>1.15. постановка на учет постоянно действующего третейского суда, созданного в качестве обособленного подразделения (подразделения) юриди</w:t>
      </w:r>
      <w:r>
        <w:t>ческого лица, а также выдача дубликата свидетельства о постановке на учет;</w:t>
      </w:r>
    </w:p>
    <w:p w14:paraId="3B42B292" w14:textId="77777777" w:rsidR="00000000" w:rsidRDefault="0050258C">
      <w:pPr>
        <w:pStyle w:val="a3"/>
      </w:pPr>
      <w:r>
        <w:t>1.16. выдача удостоверения руководителя некоммерческой организации;</w:t>
      </w:r>
    </w:p>
    <w:p w14:paraId="08C964BB" w14:textId="77777777" w:rsidR="00000000" w:rsidRDefault="0050258C">
      <w:pPr>
        <w:pStyle w:val="a3"/>
      </w:pPr>
      <w:r>
        <w:t xml:space="preserve">1.17. государственная регистрация (перерегистрация) средства массовой информации, выдача дубликата свидетельства </w:t>
      </w:r>
      <w:r>
        <w:t>о государственной регистрации;</w:t>
      </w:r>
    </w:p>
    <w:p w14:paraId="312A1DAC" w14:textId="77777777" w:rsidR="00000000" w:rsidRDefault="0050258C">
      <w:pPr>
        <w:pStyle w:val="a3"/>
      </w:pPr>
      <w:r>
        <w:t>1.18. государственная регистрация (перерегистрация) издателя, изготовителя и распространителя печатных изданий, выдача дубликата свидетельства о государственной регистрации;</w:t>
      </w:r>
    </w:p>
    <w:p w14:paraId="37C10AC1" w14:textId="77777777" w:rsidR="00000000" w:rsidRDefault="0050258C">
      <w:pPr>
        <w:pStyle w:val="a3"/>
      </w:pPr>
      <w:r>
        <w:t>1.19. государственная регистрация (перерегистрация)</w:t>
      </w:r>
      <w:r>
        <w:t xml:space="preserve"> основного технологического оборудования для производства табачных изделий, алкогольной, непищевой спиртосодержащей продукции и непищевого этилового спирта, выдача дубликата свидетельства о государственной регистрации;</w:t>
      </w:r>
    </w:p>
    <w:p w14:paraId="03C65B98" w14:textId="77777777" w:rsidR="00000000" w:rsidRDefault="0050258C">
      <w:pPr>
        <w:pStyle w:val="a3"/>
      </w:pPr>
      <w:r>
        <w:t>1.20. государственная регистрация (по</w:t>
      </w:r>
      <w:r>
        <w:t>дтверждение государственной регистрации) лекарственного средства, биомедицинского клеточного продукта, государственная регистрация (перерегистрация) медицинского изделия, государственная регистрация фармацевтической субстанции, ветеринарного препарата, про</w:t>
      </w:r>
      <w:r>
        <w:t>дление срока действия регистрационного свидетельства ветеринарного препарата;</w:t>
      </w:r>
    </w:p>
    <w:p w14:paraId="6BB482A6" w14:textId="77777777" w:rsidR="00000000" w:rsidRDefault="0050258C">
      <w:pPr>
        <w:pStyle w:val="a3"/>
      </w:pPr>
      <w:r>
        <w:t>1.21. государственная регистрация выпуска (дополнительного выпуска) эмиссионных ценных бумаг, внесение изменений в Государственный реестр ценных бумаг, выдача дубликата свидетель</w:t>
      </w:r>
      <w:r>
        <w:t>ства о государственной регистрации;</w:t>
      </w:r>
    </w:p>
    <w:p w14:paraId="07050F7F" w14:textId="77777777" w:rsidR="00000000" w:rsidRDefault="0050258C">
      <w:pPr>
        <w:pStyle w:val="a3"/>
      </w:pPr>
      <w:r>
        <w:t xml:space="preserve">1.22. государственная регистрация морского судна, судна смешанного (река – </w:t>
      </w:r>
      <w:r>
        <w:t>море) плавания, судна внутреннего плавания, государственная регистрация права собственности на строящееся судно или на долю в нем, государственная регистрация изменений сведений, в том числе ипотеки, подлежащих внесению в Государственный реестр морских суд</w:t>
      </w:r>
      <w:r>
        <w:t>ов Республики Беларусь, Государственный судовой реестр Республики Беларусь или судовую книгу, выдача дубликата документа, подтверждающего факт государственной регистрации судна;</w:t>
      </w:r>
    </w:p>
    <w:p w14:paraId="683031E8" w14:textId="77777777" w:rsidR="00000000" w:rsidRDefault="0050258C">
      <w:pPr>
        <w:pStyle w:val="a3"/>
      </w:pPr>
      <w:r>
        <w:t>1.23. государственная регистрация и классификация маломерного судна, государст</w:t>
      </w:r>
      <w:r>
        <w:t>венная регистрация изменений сведений, подлежащих внесению в судовую книгу для маломерного судна, выдача (обмен) удостоверения на право управления моторным маломерным судном, мощность двигателя которого превышает 3,7 кВт (пять лошадиных сил), международног</w:t>
      </w:r>
      <w:r>
        <w:t>о удостоверения на право управления прогулочным судном, выдача дубликата такого удостоверения, а также дубликата судового билета;</w:t>
      </w:r>
    </w:p>
    <w:p w14:paraId="1BF78905" w14:textId="77777777" w:rsidR="00000000" w:rsidRDefault="0050258C">
      <w:pPr>
        <w:pStyle w:val="a3"/>
      </w:pPr>
      <w:r>
        <w:t>1.24. государственная регистрация гражданского воздушного судна, аэродрома (вертодрома) гражданской авиации, сертификация в гр</w:t>
      </w:r>
      <w:r>
        <w:t>ажданской авиации;</w:t>
      </w:r>
    </w:p>
    <w:p w14:paraId="02504256" w14:textId="77777777" w:rsidR="00000000" w:rsidRDefault="0050258C">
      <w:pPr>
        <w:pStyle w:val="a3"/>
      </w:pPr>
      <w:r>
        <w:t>1.25. государственная регистрация экспериментального воздушного судна, аэродрома экспериментальной авиации, сертификация в экспериментальной авиации;</w:t>
      </w:r>
    </w:p>
    <w:p w14:paraId="5C0D9596" w14:textId="77777777" w:rsidR="00000000" w:rsidRDefault="0050258C">
      <w:pPr>
        <w:pStyle w:val="a3"/>
      </w:pPr>
      <w:r>
        <w:t>1.26. юридически значимые действия, связанные с государственной регистрацией и учетом т</w:t>
      </w:r>
      <w:r>
        <w:t>ранспортных средств (за исключением указанных в подпункте 1.28 настоящего пункта), выдача документов в отношении таких транспортных средств;</w:t>
      </w:r>
    </w:p>
    <w:p w14:paraId="10308C1D" w14:textId="77777777" w:rsidR="00000000" w:rsidRDefault="0050258C">
      <w:pPr>
        <w:pStyle w:val="a3"/>
      </w:pPr>
      <w:r>
        <w:t>1.27. выдача водительского удостоверения на право управления механическим транспортным средством соответствующей ка</w:t>
      </w:r>
      <w:r>
        <w:t>тегории, подкатегории (далее, если не указано иное, – водительское удостоверение), обмен водительского удостоверения, а также водительского удостоверения образца Министерства внутренних дел СССР, временного разрешения на право управления механическим транс</w:t>
      </w:r>
      <w:r>
        <w:t>портным средством, выдача международного водительского удостоверения;</w:t>
      </w:r>
    </w:p>
    <w:p w14:paraId="317BFF3D" w14:textId="77777777" w:rsidR="00000000" w:rsidRDefault="0050258C">
      <w:pPr>
        <w:pStyle w:val="a3"/>
      </w:pPr>
      <w:r>
        <w:t>1.28. юридически значимые действия, связанные с государственной регистрацией и учетом колесных тракторов, прицепов к ним, самоходных машин, выдача (обмен) документов (дубликатов) в отнош</w:t>
      </w:r>
      <w:r>
        <w:t>ении таких транспортных средств, внесение изменений в такие документы;</w:t>
      </w:r>
    </w:p>
    <w:p w14:paraId="7CFBA4AB" w14:textId="77777777" w:rsidR="00000000" w:rsidRDefault="0050258C">
      <w:pPr>
        <w:pStyle w:val="a3"/>
      </w:pPr>
      <w:r>
        <w:t>1.29. выдача удостоверения тракториста-машиниста соответствующей категории с талоном к нему (далее – удостоверение тракториста-машиниста), обмен удостоверения тракториста-машиниста, а т</w:t>
      </w:r>
      <w:r>
        <w:t>акже удостоверения тракториста-машиниста (с категориями), выданного на территории республик бывшего СССР, выдача их дубликатов, выдача нового талона к удостоверению тракториста-машиниста, временного разрешения на право управления колесным трактором, самохо</w:t>
      </w:r>
      <w:r>
        <w:t>дной машиной, технического талона на колесный трактор, прицеп к нему, самоходную машину юридического лица и индивидуального предпринимателя;</w:t>
      </w:r>
    </w:p>
    <w:p w14:paraId="5CE92855" w14:textId="77777777" w:rsidR="00000000" w:rsidRDefault="0050258C">
      <w:pPr>
        <w:pStyle w:val="a3"/>
      </w:pPr>
      <w:r>
        <w:t>1.30. прием квалификационных экзаменов на право управления механическим транспортным средством, колесным трактором,</w:t>
      </w:r>
      <w:r>
        <w:t xml:space="preserve"> самоходной машиной;</w:t>
      </w:r>
    </w:p>
    <w:p w14:paraId="77BD3A97" w14:textId="77777777" w:rsidR="00000000" w:rsidRDefault="0050258C">
      <w:pPr>
        <w:pStyle w:val="a3"/>
      </w:pPr>
      <w:r>
        <w:t>1.31. проведение государственного технического осмотра колесного трактора, прицепа к нему, самоходной машины и технической экспертизы самодельного трактора, малогабаритного трактора, мотоблока, прицепа к ним;</w:t>
      </w:r>
    </w:p>
    <w:p w14:paraId="317D9A68" w14:textId="77777777" w:rsidR="00000000" w:rsidRDefault="0050258C">
      <w:pPr>
        <w:pStyle w:val="a3"/>
      </w:pPr>
      <w:r>
        <w:t>1.32. согласование маршрут</w:t>
      </w:r>
      <w:r>
        <w:t>а перевозки опасных грузов;</w:t>
      </w:r>
    </w:p>
    <w:p w14:paraId="3A9962D2" w14:textId="77777777" w:rsidR="00000000" w:rsidRDefault="0050258C">
      <w:pPr>
        <w:pStyle w:val="a3"/>
      </w:pPr>
      <w:r>
        <w:t>1.33. регистрация в качестве резидента свободной экономической зоны;</w:t>
      </w:r>
    </w:p>
    <w:p w14:paraId="2970E05E" w14:textId="77777777" w:rsidR="00000000" w:rsidRDefault="0050258C">
      <w:pPr>
        <w:pStyle w:val="a3"/>
      </w:pPr>
      <w:r>
        <w:t>1.34. выдача разрешения на открытие представительства иностранной организации в Республике Беларусь, продление срока действия такого разрешения;</w:t>
      </w:r>
    </w:p>
    <w:p w14:paraId="6A5C33F6" w14:textId="77777777" w:rsidR="00000000" w:rsidRDefault="0050258C">
      <w:pPr>
        <w:pStyle w:val="a3"/>
      </w:pPr>
      <w:r>
        <w:t>1.35. выдача с</w:t>
      </w:r>
      <w:r>
        <w:t>пециального разрешения (лицензии) на осуществление отдельных видов деятельности (в том числе связанной со специфическими товарами (работами, услугами)), внесение в него изменений и (или) дополнений, выдача его (ее) дубликата, продление срока действия специ</w:t>
      </w:r>
      <w:r>
        <w:t>ального разрешения (лицензии), выдаваемого на осуществление видов деятельности, связанных со специфическими товарами (работами, услугами), специального разрешения (лицензии) на право осуществления деятельности в области использования атомной энергии и исто</w:t>
      </w:r>
      <w:r>
        <w:t>чников ионизирующего излучения;</w:t>
      </w:r>
    </w:p>
    <w:p w14:paraId="6E425EF3" w14:textId="77777777" w:rsidR="00000000" w:rsidRDefault="0050258C">
      <w:pPr>
        <w:pStyle w:val="a3"/>
      </w:pPr>
      <w:r>
        <w:t>1.36. выдача свидетельства на право осуществления внешнеторговой деятельности в отношении специфических товаров (работ, услуг), его переоформление;</w:t>
      </w:r>
    </w:p>
    <w:p w14:paraId="0341706A" w14:textId="77777777" w:rsidR="00000000" w:rsidRDefault="0050258C">
      <w:pPr>
        <w:pStyle w:val="a3"/>
      </w:pPr>
      <w:r>
        <w:t>1.37. выдача разовых и генеральных лицензий на ввоз (импорт) продукции военн</w:t>
      </w:r>
      <w:r>
        <w:t>ого назначения, товаров (работ, услуг), контролируемых в интересах национальной безопасности Республики Беларусь, и вывоз (экспорт) специфических товаров (работ, услуг);</w:t>
      </w:r>
    </w:p>
    <w:p w14:paraId="008247C9" w14:textId="77777777" w:rsidR="00000000" w:rsidRDefault="0050258C">
      <w:pPr>
        <w:pStyle w:val="a3"/>
      </w:pPr>
      <w:r>
        <w:t>1.38. выдача разовых лицензий на реимпорт, ввоз на переработку, временный ввоз продукц</w:t>
      </w:r>
      <w:r>
        <w:t>ии военного назначения, товаров (работ, услуг), контролируемых в интересах национальной безопасности Республики Беларусь, на реэкспорт, вывоз на переработку, временный вывоз, в том числе в случае сдачи в аренду, специфических товаров (работ, услуг), внесен</w:t>
      </w:r>
      <w:r>
        <w:t xml:space="preserve">ие изменений и (или) дополнений в лицензию, выдача дубликата лицензии, выдача импортного сертификата и его дубликата, а также лицензии на оказание посреднических услуг юридическими лицами Республики Беларусь, связанных с перемещением специфических товаров </w:t>
      </w:r>
      <w:r>
        <w:t>из одного иностранного государства в другое;</w:t>
      </w:r>
    </w:p>
    <w:p w14:paraId="2108A31F" w14:textId="77777777" w:rsidR="00000000" w:rsidRDefault="0050258C">
      <w:pPr>
        <w:pStyle w:val="a3"/>
      </w:pPr>
      <w:r>
        <w:t>1.39. выдача лицензии на ввоз (вывоз) химикатов, подпадающих под режим контроля в соответствии с Конвенцией о запрещении разработки, производства, накопления и применения химического оружия и о его уничтожении о</w:t>
      </w:r>
      <w:r>
        <w:t>т 13 января 1993 года, внесение в нее изменений и (или) дополнений, продление срока ее действия, выдача ее дубликата;</w:t>
      </w:r>
    </w:p>
    <w:p w14:paraId="6366901B" w14:textId="77777777" w:rsidR="00000000" w:rsidRDefault="0050258C">
      <w:pPr>
        <w:pStyle w:val="a3"/>
      </w:pPr>
      <w:r>
        <w:t>1.40. выдача (оформление) лицензии на экспорт и (или) импорт товаров, выдача ее дубликата;</w:t>
      </w:r>
    </w:p>
    <w:p w14:paraId="70B33D2D" w14:textId="77777777" w:rsidR="00000000" w:rsidRDefault="0050258C">
      <w:pPr>
        <w:pStyle w:val="a3"/>
      </w:pPr>
      <w:r>
        <w:t>1.41. выдача заключений (разрешительных докумен</w:t>
      </w:r>
      <w:r>
        <w:t>тов) на ввоз и (или) вывоз опасных отходов;</w:t>
      </w:r>
    </w:p>
    <w:p w14:paraId="273ED5F2" w14:textId="77777777" w:rsidR="00000000" w:rsidRDefault="0050258C">
      <w:pPr>
        <w:pStyle w:val="a3"/>
      </w:pPr>
      <w:r>
        <w:t>1.42. выдача заключения (разрешительного документа) на вывоз культурных ценностей или письменного уведомления Министерства культуры о том, что заключение (разрешительный документ) на вывоз соответствующих культур</w:t>
      </w:r>
      <w:r>
        <w:t>ных ценностей не требуется;</w:t>
      </w:r>
    </w:p>
    <w:p w14:paraId="30A25C4A" w14:textId="77777777" w:rsidR="00000000" w:rsidRDefault="0050258C">
      <w:pPr>
        <w:pStyle w:val="a3"/>
      </w:pPr>
      <w:r>
        <w:t>1.43. выдача разрешений на приобретение, хранение или хранение и ношение оружия, сертификатов соответствия оружия и боеприпасов, продление срока их действия;</w:t>
      </w:r>
    </w:p>
    <w:p w14:paraId="5FBB3F46" w14:textId="77777777" w:rsidR="00000000" w:rsidRDefault="0050258C">
      <w:pPr>
        <w:pStyle w:val="a3"/>
      </w:pPr>
      <w:r>
        <w:t>1.44. исключен;</w:t>
      </w:r>
    </w:p>
    <w:p w14:paraId="2D7749B5" w14:textId="77777777" w:rsidR="00000000" w:rsidRDefault="0050258C">
      <w:pPr>
        <w:pStyle w:val="a3"/>
      </w:pPr>
      <w:r>
        <w:t>1.45. выдача заключения (разрешительного документа) на</w:t>
      </w:r>
      <w:r>
        <w:t xml:space="preserve"> временный ввоз и временный вывоз охотничьего оружия и боеприпасов к нему иностранными гражданами для участия в охоте;</w:t>
      </w:r>
    </w:p>
    <w:p w14:paraId="54536019" w14:textId="77777777" w:rsidR="00000000" w:rsidRDefault="0050258C">
      <w:pPr>
        <w:pStyle w:val="a3"/>
      </w:pPr>
      <w:r>
        <w:t>1.46. выдача пропусков на право внеочередного въезда на территорию автодорожных пунктов пропуска через Государственную границу Республики</w:t>
      </w:r>
      <w:r>
        <w:t xml:space="preserve"> Беларусь;</w:t>
      </w:r>
    </w:p>
    <w:p w14:paraId="1D9A7387" w14:textId="77777777" w:rsidR="00000000" w:rsidRDefault="0050258C">
      <w:pPr>
        <w:pStyle w:val="a3"/>
      </w:pPr>
      <w:r>
        <w:t>1.47. выдача (оформление) документов, удостоверяющих право пользования, право аренды, право пожизненного наследуемого владения земельным участком, право частной собственности на земельный участок;</w:t>
      </w:r>
    </w:p>
    <w:p w14:paraId="494ED0B8" w14:textId="77777777" w:rsidR="00000000" w:rsidRDefault="0050258C">
      <w:pPr>
        <w:pStyle w:val="a3"/>
      </w:pPr>
      <w:r>
        <w:t>1.48. выдача сертификата именных приватизационны</w:t>
      </w:r>
      <w:r>
        <w:t>х чеков «Имущество», переоформление именных приватизационных чеков «Жилье», «Имущество»;</w:t>
      </w:r>
    </w:p>
    <w:p w14:paraId="6FA9F20A" w14:textId="77777777" w:rsidR="00000000" w:rsidRDefault="0050258C">
      <w:pPr>
        <w:pStyle w:val="a3"/>
      </w:pPr>
      <w:r>
        <w:t>1.49. предоставление права на охоту;</w:t>
      </w:r>
    </w:p>
    <w:p w14:paraId="65B7699C" w14:textId="77777777" w:rsidR="00000000" w:rsidRDefault="0050258C">
      <w:pPr>
        <w:pStyle w:val="a3"/>
      </w:pPr>
      <w:r>
        <w:t>1.50. предоставление информации, содержащейся в Едином государственном регистре юридических лиц и индивидуальных предпринимателей,</w:t>
      </w:r>
      <w:r>
        <w:t xml:space="preserve"> Государственном реестре морских судов Республики Беларусь, Государственном судовом реестре Республики Беларусь или судовой книге, реестре специальных разрешений (лицензий), Государственном реестре общественных объединений, союзов (ассоциаций) общественных</w:t>
      </w:r>
      <w:r>
        <w:t xml:space="preserve"> объединений, Государственном реестре политических партий, союзов (ассоциаций) политических партий, реестрах местных общественных объединений, союзов (ассоциаций) местных общественных объединений, Государственном реестре профессиональных союзов, союзов (ас</w:t>
      </w:r>
      <w:r>
        <w:t>социаций) профессиональных союзов, реестрах территориальных профессиональных союзов, профессиональных союзов организаций, союзов (ассоциаций) профессиональных союзов;</w:t>
      </w:r>
    </w:p>
    <w:p w14:paraId="485B68CD" w14:textId="77777777" w:rsidR="00000000" w:rsidRDefault="0050258C">
      <w:pPr>
        <w:pStyle w:val="a3"/>
      </w:pPr>
      <w:r>
        <w:t>1.51. предоставление персональных данных физических лиц, в том числе обезличенных, из регистра населения;</w:t>
      </w:r>
    </w:p>
    <w:p w14:paraId="75D06639" w14:textId="77777777" w:rsidR="00000000" w:rsidRDefault="0050258C">
      <w:pPr>
        <w:pStyle w:val="a3"/>
      </w:pPr>
      <w:r>
        <w:t>1.52. выделение ресурса нумерации, согласование передачи ресурса нумерации;</w:t>
      </w:r>
    </w:p>
    <w:p w14:paraId="56EE8C2C" w14:textId="77777777" w:rsidR="00000000" w:rsidRDefault="0050258C">
      <w:pPr>
        <w:pStyle w:val="a3"/>
      </w:pPr>
      <w:r>
        <w:t>1.53. проставление апостиля на официальном документе, составленном на терр</w:t>
      </w:r>
      <w:r>
        <w:t>итории Республики Беларусь;</w:t>
      </w:r>
    </w:p>
    <w:p w14:paraId="18844A61" w14:textId="77777777" w:rsidR="00000000" w:rsidRDefault="0050258C">
      <w:pPr>
        <w:pStyle w:val="a3"/>
      </w:pPr>
      <w:r>
        <w:t>1.54. регистрация по месту жительства или месту пребывания гражданина Республики Беларусь, постоянно проживающего в Республике Беларусь иностранного гражданина или лица без гражданства;</w:t>
      </w:r>
    </w:p>
    <w:p w14:paraId="26262F46" w14:textId="77777777" w:rsidR="00000000" w:rsidRDefault="0050258C">
      <w:pPr>
        <w:pStyle w:val="a3"/>
      </w:pPr>
      <w:r>
        <w:t>1.55. согласование правил страхования по д</w:t>
      </w:r>
      <w:r>
        <w:t>обровольным видам страхования, а также вносимых в них изменений и (или) дополнений;</w:t>
      </w:r>
    </w:p>
    <w:p w14:paraId="21F06793" w14:textId="77777777" w:rsidR="00000000" w:rsidRDefault="0050258C">
      <w:pPr>
        <w:pStyle w:val="a3"/>
      </w:pPr>
      <w:r>
        <w:t>1.56. государственная регистрация рекламной игры;</w:t>
      </w:r>
    </w:p>
    <w:p w14:paraId="1EC22F65" w14:textId="77777777" w:rsidR="00000000" w:rsidRDefault="0050258C">
      <w:pPr>
        <w:pStyle w:val="a3"/>
      </w:pPr>
      <w:r>
        <w:t>1.57. выдача свидетельства о регистрации электронной интерактивной игры, его дубликата;</w:t>
      </w:r>
    </w:p>
    <w:p w14:paraId="1AA109FD" w14:textId="77777777" w:rsidR="00000000" w:rsidRDefault="0050258C">
      <w:pPr>
        <w:pStyle w:val="a3"/>
      </w:pPr>
      <w:r>
        <w:t>1.58. выдача свидетельства о регис</w:t>
      </w:r>
      <w:r>
        <w:t>трации лотереи, выдача дубликата свидетельства о регистрации лотереи;</w:t>
      </w:r>
    </w:p>
    <w:p w14:paraId="2F08EFA6" w14:textId="77777777" w:rsidR="00000000" w:rsidRDefault="0050258C">
      <w:pPr>
        <w:pStyle w:val="a3"/>
      </w:pPr>
      <w:r>
        <w:t>1.59. выдача удостоверения на право организации и проведения культурно-зрелищного мероприятия на территории Республики Беларусь;</w:t>
      </w:r>
    </w:p>
    <w:p w14:paraId="04DE8AC0" w14:textId="77777777" w:rsidR="00000000" w:rsidRDefault="0050258C">
      <w:pPr>
        <w:pStyle w:val="a3"/>
      </w:pPr>
      <w:r>
        <w:t xml:space="preserve">1.60. выдача свидетельства на осуществление нотариальной </w:t>
      </w:r>
      <w:r>
        <w:t>деятельности, внесение изменений и (или) дополнений в него, выдача его дубликата;</w:t>
      </w:r>
    </w:p>
    <w:p w14:paraId="687D9A40" w14:textId="77777777" w:rsidR="00000000" w:rsidRDefault="0050258C">
      <w:pPr>
        <w:pStyle w:val="a3"/>
      </w:pPr>
      <w:r>
        <w:t>1.61. выдача сертификата профессионального бухгалтера, сертификата профессионального бухгалтера банка, внесение в них изменений и (или) дополнений, выдача их дубликатов;</w:t>
      </w:r>
    </w:p>
    <w:p w14:paraId="3593736D" w14:textId="77777777" w:rsidR="00000000" w:rsidRDefault="0050258C">
      <w:pPr>
        <w:pStyle w:val="a3"/>
      </w:pPr>
      <w:r>
        <w:t>1.62</w:t>
      </w:r>
      <w:r>
        <w:t>. выдача квалификационного аттестата аудитора, внесение в него изменений и (или) дополнений, выдача его дубликата;</w:t>
      </w:r>
    </w:p>
    <w:p w14:paraId="74BFDED5" w14:textId="77777777" w:rsidR="00000000" w:rsidRDefault="0050258C">
      <w:pPr>
        <w:pStyle w:val="a3"/>
      </w:pPr>
      <w:r>
        <w:t>1.63. выдача свидетельства об аттестации оценщика, внесение в него изменений и (или) дополнений, продление срока действия свидетельства об ат</w:t>
      </w:r>
      <w:r>
        <w:t>тестации оценщика, выдача его дубликата;</w:t>
      </w:r>
    </w:p>
    <w:p w14:paraId="7FD48118" w14:textId="77777777" w:rsidR="00000000" w:rsidRDefault="0050258C">
      <w:pPr>
        <w:pStyle w:val="a3"/>
      </w:pPr>
      <w:r>
        <w:t>1.64. аттестация с выдачей удостоверения эксперта в области промышленной безопасности;</w:t>
      </w:r>
    </w:p>
    <w:p w14:paraId="16696F55" w14:textId="77777777" w:rsidR="00000000" w:rsidRDefault="0050258C">
      <w:pPr>
        <w:pStyle w:val="a3"/>
      </w:pPr>
      <w:r>
        <w:t>1.65. аттестация специалистов рынка ценных бумаг, а также временного (антикризисного) управляющего (далее – аттестация специалис</w:t>
      </w:r>
      <w:r>
        <w:t>тов), переаттестация специалистов (повторное прохождение аттестации), внесение изменений в аттестационный документ и продление срока его действия, выдача дубликата аттестационного документа;</w:t>
      </w:r>
    </w:p>
    <w:p w14:paraId="65E0BBDC" w14:textId="77777777" w:rsidR="00000000" w:rsidRDefault="0050258C">
      <w:pPr>
        <w:pStyle w:val="a3"/>
      </w:pPr>
      <w:r>
        <w:t>1.66. прием квалификационного экзамена у физических лиц, претенду</w:t>
      </w:r>
      <w:r>
        <w:t>ющих на получение квалификационного аттестата налогового консультанта;</w:t>
      </w:r>
    </w:p>
    <w:p w14:paraId="7993D8A9" w14:textId="77777777" w:rsidR="00000000" w:rsidRDefault="0050258C">
      <w:pPr>
        <w:pStyle w:val="a3"/>
      </w:pPr>
      <w:r>
        <w:t>1.67. рассмотрение заявления о заключении соглашения о ценообразовании для целей налогообложения;</w:t>
      </w:r>
    </w:p>
    <w:p w14:paraId="37EBC142" w14:textId="77777777" w:rsidR="00000000" w:rsidRDefault="0050258C">
      <w:pPr>
        <w:pStyle w:val="a3"/>
      </w:pPr>
      <w:r>
        <w:t>1.68. выдача разрешения на проезд автомобильных транспортных средств Республики Беларус</w:t>
      </w:r>
      <w:r>
        <w:t>ь по территориям иностранных государств;</w:t>
      </w:r>
    </w:p>
    <w:p w14:paraId="6A61D02C" w14:textId="77777777" w:rsidR="00000000" w:rsidRDefault="0050258C">
      <w:pPr>
        <w:pStyle w:val="a3"/>
      </w:pPr>
      <w:r>
        <w:t>1.69. исключен;</w:t>
      </w:r>
    </w:p>
    <w:p w14:paraId="457C27F6" w14:textId="77777777" w:rsidR="00000000" w:rsidRDefault="0050258C">
      <w:pPr>
        <w:pStyle w:val="a3"/>
      </w:pPr>
      <w:r>
        <w:t>1.70. предоставление органом принудительного исполнения сведений об исполнительных производствах, возбужденных в отношении должников, выдача, в том числе повторная, органами принудительного исполнени</w:t>
      </w:r>
      <w:r>
        <w:t>я копий документов, находящихся в исполнительном производстве;</w:t>
      </w:r>
    </w:p>
    <w:p w14:paraId="4715EB7F" w14:textId="77777777" w:rsidR="00000000" w:rsidRDefault="0050258C">
      <w:pPr>
        <w:pStyle w:val="a3"/>
      </w:pPr>
      <w:r>
        <w:t>1.71. выдача разрешений на выбросы загрязняющих веществ в атмосферный воздух, хранение и захоронение отходов производства, специальное водопользование, комплексного природоохранного разрешения;</w:t>
      </w:r>
    </w:p>
    <w:p w14:paraId="2EF84CE4" w14:textId="77777777" w:rsidR="00000000" w:rsidRDefault="0050258C">
      <w:pPr>
        <w:pStyle w:val="a3"/>
      </w:pPr>
      <w:r>
        <w:t>1.72. внесение изменений и (или) дополнений в разрешение на специальное водопользование, комплексное природоохранное разрешение, продление срока их действия, выдача дубликатов таких разрешений, внесение изменений и (или) дополнений в разрешение на хранени</w:t>
      </w:r>
      <w:r>
        <w:t>е и захоронение отходов производства, выдача дубликата такого разрешения, внесение изменений и (или) дополнений в разрешение на выбросы загрязняющих веществ в атмосферный воздух, продление срока его действия;</w:t>
      </w:r>
    </w:p>
    <w:p w14:paraId="06AA93EF" w14:textId="77777777" w:rsidR="00000000" w:rsidRDefault="0050258C">
      <w:pPr>
        <w:pStyle w:val="a3"/>
      </w:pPr>
      <w:r>
        <w:t>1.73. государственная регистрация официальных г</w:t>
      </w:r>
      <w:r>
        <w:t>еральдических символов (эмблемы, флага, нагрудного (за исключением знака ранения) и опознавательного знаков республиканских государственно-общественных объединений, политических партий, профессиональных союзов, иных общественных объединений, союзов (ассоци</w:t>
      </w:r>
      <w:r>
        <w:t>аций), фондов, Белорусской нотариальной палаты, Белорусской республиканской коллегии адвокатов, Белорусской торгово-промышленной палаты, Палаты налоговых консультантов, постоянно действующих третейских судов, созданных в качестве некоммерческих организаций</w:t>
      </w:r>
      <w:r>
        <w:t>, частных учреждений образования, иных государственных некоммерческих организаций).</w:t>
      </w:r>
    </w:p>
    <w:p w14:paraId="58F9E7C7" w14:textId="77777777" w:rsidR="00000000" w:rsidRDefault="0050258C">
      <w:pPr>
        <w:pStyle w:val="a3"/>
      </w:pPr>
      <w:r>
        <w:t>2. Объектами обложения государственной пошлиной не признаются:</w:t>
      </w:r>
    </w:p>
    <w:p w14:paraId="063DA0BA" w14:textId="77777777" w:rsidR="00000000" w:rsidRDefault="0050258C">
      <w:pPr>
        <w:pStyle w:val="a3"/>
      </w:pPr>
      <w:r>
        <w:t>2.1. выдача дипломатическими представительствами и консульскими учреждениями Республики Беларусь, а также гла</w:t>
      </w:r>
      <w:r>
        <w:t>вным консульским управлением Министерства иностранных дел на территории Республики Беларусь документов и совершение ими юридически значимых действий, за которые в соответствии с настоящим Кодексом взимается консульский сбор;</w:t>
      </w:r>
    </w:p>
    <w:p w14:paraId="054BB479" w14:textId="77777777" w:rsidR="00000000" w:rsidRDefault="0050258C">
      <w:pPr>
        <w:pStyle w:val="a3"/>
      </w:pPr>
      <w:r>
        <w:t>2.2. рассмотрение исковых заявл</w:t>
      </w:r>
      <w:r>
        <w:t xml:space="preserve">ений о ликвидации организаций (прекращении деятельности индивидуального предпринимателя), признании недействительной государственной регистрации созданной организации (индивидуального предпринимателя), а также апелляционных, кассационных и надзорных жалоб </w:t>
      </w:r>
      <w:r>
        <w:t>по таким делам.</w:t>
      </w:r>
    </w:p>
    <w:p w14:paraId="44574293" w14:textId="77777777" w:rsidR="00000000" w:rsidRDefault="0050258C">
      <w:pPr>
        <w:spacing w:after="240"/>
        <w:rPr>
          <w:rFonts w:eastAsia="Times New Roman"/>
        </w:rPr>
      </w:pPr>
    </w:p>
    <w:p w14:paraId="62A1D937" w14:textId="77777777" w:rsidR="00000000" w:rsidRDefault="0050258C">
      <w:pPr>
        <w:jc w:val="center"/>
        <w:rPr>
          <w:rFonts w:eastAsia="Times New Roman"/>
        </w:rPr>
      </w:pPr>
      <w:r>
        <w:rPr>
          <w:rFonts w:eastAsia="Times New Roman"/>
          <w:b/>
          <w:bCs/>
        </w:rPr>
        <w:t>Статья 285.</w:t>
      </w:r>
      <w:r>
        <w:rPr>
          <w:rFonts w:eastAsia="Times New Roman"/>
        </w:rPr>
        <w:t xml:space="preserve"> Льготы по государственной пошлине</w:t>
      </w:r>
    </w:p>
    <w:p w14:paraId="76170EAF" w14:textId="77777777" w:rsidR="00000000" w:rsidRDefault="0050258C">
      <w:pPr>
        <w:rPr>
          <w:rFonts w:eastAsia="Times New Roman"/>
        </w:rPr>
      </w:pPr>
    </w:p>
    <w:p w14:paraId="6D9B4B81" w14:textId="77777777" w:rsidR="00000000" w:rsidRDefault="0050258C">
      <w:pPr>
        <w:pStyle w:val="a3"/>
      </w:pPr>
      <w:r>
        <w:t>1. Освобождаются от государственной пошлины при обращении в суд:</w:t>
      </w:r>
    </w:p>
    <w:p w14:paraId="79AC7E7C" w14:textId="77777777" w:rsidR="00000000" w:rsidRDefault="0050258C">
      <w:pPr>
        <w:pStyle w:val="a3"/>
      </w:pPr>
      <w:r>
        <w:t>1.1. истцы (взыскатели, заявители) за рассмотрение:</w:t>
      </w:r>
    </w:p>
    <w:p w14:paraId="697D472B" w14:textId="77777777" w:rsidR="00000000" w:rsidRDefault="0050258C">
      <w:pPr>
        <w:pStyle w:val="a3"/>
      </w:pPr>
      <w:r>
        <w:t>1.1.1. исковых заявлений о лишении родительских прав;</w:t>
      </w:r>
    </w:p>
    <w:p w14:paraId="06201AA9" w14:textId="77777777" w:rsidR="00000000" w:rsidRDefault="0050258C">
      <w:pPr>
        <w:pStyle w:val="a3"/>
      </w:pPr>
      <w:r>
        <w:t>1.1.2. исковых заявлений, заявлений о возбуждении приказного производства о взыскании алиментов, о взыскании расходов, затраченных государством на содержание детей, находящихся на государственном обеспечении, а также апелляционных жалоб по таким делам;</w:t>
      </w:r>
    </w:p>
    <w:p w14:paraId="18AB774D" w14:textId="77777777" w:rsidR="00000000" w:rsidRDefault="0050258C">
      <w:pPr>
        <w:pStyle w:val="a3"/>
      </w:pPr>
      <w:r>
        <w:t>1.1</w:t>
      </w:r>
      <w:r>
        <w:t>.3. исковых заявлений о разрешении выезда из Республики Беларусь несовершеннолетнего гражданина Республики Беларусь без согласия другого законного представителя;</w:t>
      </w:r>
    </w:p>
    <w:p w14:paraId="050C7767" w14:textId="77777777" w:rsidR="00000000" w:rsidRDefault="0050258C">
      <w:pPr>
        <w:pStyle w:val="a3"/>
      </w:pPr>
      <w:r>
        <w:t>1.1.4. исковых заявлений о возмещении имущественного вреда (компенсации морального вреда), при</w:t>
      </w:r>
      <w:r>
        <w:t>чиненного жизни или здоровью физического лица, в том числе исковых заявлений о возмещении (компенсации) вреда в результате смерти кормильца, а также апелляционных жалоб по таким делам;</w:t>
      </w:r>
    </w:p>
    <w:p w14:paraId="4A4D6742" w14:textId="77777777" w:rsidR="00000000" w:rsidRDefault="0050258C">
      <w:pPr>
        <w:pStyle w:val="a3"/>
      </w:pPr>
      <w:r>
        <w:t xml:space="preserve">1.1.5. исковых заявлений, в том числе поданных в уголовном процессе, о </w:t>
      </w:r>
      <w:r>
        <w:t>возмещении имущественного вреда (компенсации морального вреда), причиненного преступлением или предусмотренным уголовным законом общественно опасным деянием невменяемого, а также апелляционных жалоб по таким делам;</w:t>
      </w:r>
    </w:p>
    <w:p w14:paraId="167F3BB3" w14:textId="77777777" w:rsidR="00000000" w:rsidRDefault="0050258C">
      <w:pPr>
        <w:pStyle w:val="a3"/>
      </w:pPr>
      <w:r>
        <w:t>1.1.6. исковых заявлений о возмещении уще</w:t>
      </w:r>
      <w:r>
        <w:t>рба, причиненного при оформлении документов для назначения и перерасчета пенсий;</w:t>
      </w:r>
    </w:p>
    <w:p w14:paraId="2A220B02" w14:textId="77777777" w:rsidR="00000000" w:rsidRDefault="0050258C">
      <w:pPr>
        <w:pStyle w:val="a3"/>
      </w:pPr>
      <w:r>
        <w:t>1.1.7. исковых заявлений о взыскании сумм в возмещение вреда, убытков, причиненных правонарушениями лесному, охотничьему хозяйствам, финансируемым за счет республиканского бюд</w:t>
      </w:r>
      <w:r>
        <w:t>жета, а также неустоек (штрафов, пеней) за нарушение законодательства об использовании, охране, защите и воспроизводстве лесов;</w:t>
      </w:r>
    </w:p>
    <w:p w14:paraId="770D226A" w14:textId="77777777" w:rsidR="00000000" w:rsidRDefault="0050258C">
      <w:pPr>
        <w:pStyle w:val="a3"/>
      </w:pPr>
      <w:r>
        <w:t>1.1.8. исковых заявлений к налоговым, таможенным, финансовым органам, Комитету государственного контроля и его органам о взыскан</w:t>
      </w:r>
      <w:r>
        <w:t>ии в их пользу сумм из бюджета, а также апелляционных жалоб по таким делам, подаваемых физическими лицами;</w:t>
      </w:r>
    </w:p>
    <w:p w14:paraId="4DEE42C7" w14:textId="77777777" w:rsidR="00000000" w:rsidRDefault="0050258C">
      <w:pPr>
        <w:pStyle w:val="a3"/>
      </w:pPr>
      <w:r>
        <w:t xml:space="preserve">1.1.9. исковых заявлений о нарушении их прав потребителей, предусмотренных законодательством о защите прав потребителей, а также апелляционных жалоб </w:t>
      </w:r>
      <w:r>
        <w:t>по таким делам;</w:t>
      </w:r>
    </w:p>
    <w:p w14:paraId="4884B950" w14:textId="77777777" w:rsidR="00000000" w:rsidRDefault="0050258C">
      <w:pPr>
        <w:pStyle w:val="a3"/>
      </w:pPr>
      <w:r>
        <w:t>1.1.10. исковых заявлений о возмещении в бюджет средств, затраченных государством на подготовку научного работника высшей квалификации, специалиста, рабочего, служащего;</w:t>
      </w:r>
    </w:p>
    <w:p w14:paraId="26C616EB" w14:textId="77777777" w:rsidR="00000000" w:rsidRDefault="0050258C">
      <w:pPr>
        <w:pStyle w:val="a3"/>
      </w:pPr>
      <w:r>
        <w:t>1.1.11. исключен;</w:t>
      </w:r>
    </w:p>
    <w:p w14:paraId="1869FB95" w14:textId="77777777" w:rsidR="00000000" w:rsidRDefault="0050258C">
      <w:pPr>
        <w:pStyle w:val="a3"/>
      </w:pPr>
      <w:r>
        <w:t>1.1.12. заявлений о признании гражданина ограниченно</w:t>
      </w:r>
      <w:r>
        <w:t xml:space="preserve"> дееспособным или недееспособным;</w:t>
      </w:r>
    </w:p>
    <w:p w14:paraId="34E53E2C" w14:textId="77777777" w:rsidR="00000000" w:rsidRDefault="0050258C">
      <w:pPr>
        <w:pStyle w:val="a3"/>
      </w:pPr>
      <w:r>
        <w:t>1.1.13. исковых заявлений (заявлений) в защиту прав и законных интересов других лиц в случаях, предусмотренных законодательством;</w:t>
      </w:r>
    </w:p>
    <w:p w14:paraId="598EFCEB" w14:textId="77777777" w:rsidR="00000000" w:rsidRDefault="0050258C">
      <w:pPr>
        <w:pStyle w:val="a3"/>
      </w:pPr>
      <w:r>
        <w:t>1.1.14. исковых заявлений о признании недействительной государственной регистрации изменений</w:t>
      </w:r>
      <w:r>
        <w:t xml:space="preserve"> и (или) дополнений, внесенных в уставы юридических лиц (учредительные договоры – для коммерческих организаций, действующих только на основании учредительных договоров), и изменений, внесенных в свидетельства о государственной регистрации индивидуальных пр</w:t>
      </w:r>
      <w:r>
        <w:t>едпринимателей;</w:t>
      </w:r>
    </w:p>
    <w:p w14:paraId="5D89A287" w14:textId="77777777" w:rsidR="00000000" w:rsidRDefault="0050258C">
      <w:pPr>
        <w:pStyle w:val="a3"/>
      </w:pPr>
      <w:r>
        <w:t xml:space="preserve">1.1.15. заявлений о возвращении неправомерно перемещенного в Республику Беларусь или неправомерно удерживаемого в Республике Беларусь ребенка или об осуществлении в отношении такого ребенка прав доступа на основании Конвенции о гражданских </w:t>
      </w:r>
      <w:r>
        <w:t>аспектах международного похищения детей от 25 октября 1980 года;</w:t>
      </w:r>
    </w:p>
    <w:p w14:paraId="042D091C" w14:textId="77777777" w:rsidR="00000000" w:rsidRDefault="0050258C">
      <w:pPr>
        <w:pStyle w:val="a3"/>
      </w:pPr>
      <w:r>
        <w:t>1.2. истцы (реабилитированные физические лица, члены их семей, которые относятся к кругу лиц, обеспечиваемых пенсией по случаю потери кормильца, и наследники по закону первой очереди) за расс</w:t>
      </w:r>
      <w:r>
        <w:t>мотрение исковых заявлений о восстановлении в правах и возмещении вреда;</w:t>
      </w:r>
    </w:p>
    <w:p w14:paraId="4EC33882" w14:textId="77777777" w:rsidR="00000000" w:rsidRDefault="0050258C">
      <w:pPr>
        <w:pStyle w:val="a3"/>
      </w:pPr>
      <w:r>
        <w:t>1.3. физические лица за рассмотрение:</w:t>
      </w:r>
    </w:p>
    <w:p w14:paraId="325BBC0D" w14:textId="77777777" w:rsidR="00000000" w:rsidRDefault="0050258C">
      <w:pPr>
        <w:pStyle w:val="a3"/>
      </w:pPr>
      <w:r>
        <w:t>1.3.1. исковых заявлений, подаваемых для установления права на наследование жилого дома, квартиры (их частей) или пая (взноса) в жилищно-строител</w:t>
      </w:r>
      <w:r>
        <w:t>ьном кооперативе или иной организации граждан-застройщиков, если они проживали на день смерти наследодателя и продолжают проживать в этом доме (квартире) после его смерти;</w:t>
      </w:r>
    </w:p>
    <w:p w14:paraId="044A1CFD" w14:textId="77777777" w:rsidR="00000000" w:rsidRDefault="0050258C">
      <w:pPr>
        <w:pStyle w:val="a3"/>
      </w:pPr>
      <w:r>
        <w:t>1.3.2. заявлений об установлении факта получения заработной платы за конкретный пери</w:t>
      </w:r>
      <w:r>
        <w:t>од в определенном размере;</w:t>
      </w:r>
    </w:p>
    <w:p w14:paraId="2A46B65B" w14:textId="77777777" w:rsidR="00000000" w:rsidRDefault="0050258C">
      <w:pPr>
        <w:pStyle w:val="a3"/>
      </w:pPr>
      <w:r>
        <w:t>1.3.3. жалоб на:</w:t>
      </w:r>
    </w:p>
    <w:p w14:paraId="75CE8D7C" w14:textId="77777777" w:rsidR="00000000" w:rsidRDefault="0050258C">
      <w:pPr>
        <w:pStyle w:val="a3"/>
      </w:pPr>
      <w:r>
        <w:t>задержание, применение меры пресечения в виде заключения под стражу, домашнего ареста или продление срока содержания под стражей, домашнего ареста, а также на административное задержание физического лица, в отнош</w:t>
      </w:r>
      <w:r>
        <w:t>ении которого ведется административный процесс;</w:t>
      </w:r>
    </w:p>
    <w:p w14:paraId="1016B261" w14:textId="77777777" w:rsidR="00000000" w:rsidRDefault="0050258C">
      <w:pPr>
        <w:pStyle w:val="a3"/>
      </w:pPr>
      <w:r>
        <w:t>постановления, вынесенные в результате проверки законности и обоснованности применения задержания, заключения под стражу, домашнего ареста или продления срока содержания под стражей, домашнего ареста;</w:t>
      </w:r>
    </w:p>
    <w:p w14:paraId="51C5EF1B" w14:textId="77777777" w:rsidR="00000000" w:rsidRDefault="0050258C">
      <w:pPr>
        <w:pStyle w:val="a3"/>
      </w:pPr>
      <w:r>
        <w:t>не всту</w:t>
      </w:r>
      <w:r>
        <w:t>пившие в законную силу постановления о наложении административного взыскания в виде административного ареста;</w:t>
      </w:r>
    </w:p>
    <w:p w14:paraId="3172BDAB" w14:textId="77777777" w:rsidR="00000000" w:rsidRDefault="0050258C">
      <w:pPr>
        <w:pStyle w:val="a3"/>
      </w:pPr>
      <w:r>
        <w:t>1.3.4. апелляционных жалоб по делам о расторжении брака, кроме раздела имущества;</w:t>
      </w:r>
    </w:p>
    <w:p w14:paraId="19E32150" w14:textId="77777777" w:rsidR="00000000" w:rsidRDefault="0050258C">
      <w:pPr>
        <w:pStyle w:val="a3"/>
      </w:pPr>
      <w:r>
        <w:t xml:space="preserve">1.4. физические лица, выполняющие работу по гражданско-правовым </w:t>
      </w:r>
      <w:r>
        <w:t>договорам, за рассмотрение исковых заявлений, заявлений о возбуждении приказного производства о взыскании платы за выполненную работу, оказанную услугу, созданный объект интеллектуальной собственности;</w:t>
      </w:r>
    </w:p>
    <w:p w14:paraId="3981CBE3" w14:textId="77777777" w:rsidR="00000000" w:rsidRDefault="0050258C">
      <w:pPr>
        <w:pStyle w:val="a3"/>
      </w:pPr>
      <w:r>
        <w:t>1.5. участники и инвалиды Великой Отечественной войны, инвалиды боевых действий на территории других государств за рассмотрение исковых заявлений неимущественного характера, а также апелляционных и надзорных жалоб по таким делам;</w:t>
      </w:r>
    </w:p>
    <w:p w14:paraId="4377846E" w14:textId="77777777" w:rsidR="00000000" w:rsidRDefault="0050258C">
      <w:pPr>
        <w:pStyle w:val="a3"/>
      </w:pPr>
      <w:r>
        <w:t>1.6. родители, обязанные в</w:t>
      </w:r>
      <w:r>
        <w:t>озмещать расходы по содержанию детей, за рассмотрение исковых заявлений о восстановлении их в родительских правах;</w:t>
      </w:r>
    </w:p>
    <w:p w14:paraId="5B2035F1" w14:textId="77777777" w:rsidR="00000000" w:rsidRDefault="0050258C">
      <w:pPr>
        <w:pStyle w:val="a3"/>
      </w:pPr>
      <w:r>
        <w:t>1.7. адвокаты за рассмотрение подаваемых ими от своего имени апелляционных и надзорных жалоб по уголовным делам, за выдачу судом копий пригов</w:t>
      </w:r>
      <w:r>
        <w:t>оров, определений и постановлений по уголовным делам;</w:t>
      </w:r>
    </w:p>
    <w:p w14:paraId="7DC2516A" w14:textId="77777777" w:rsidR="00000000" w:rsidRDefault="0050258C">
      <w:pPr>
        <w:pStyle w:val="a3"/>
      </w:pPr>
      <w:r>
        <w:t>1.8. организации и физические лица за рассмотрение:</w:t>
      </w:r>
    </w:p>
    <w:p w14:paraId="22BA3ACF" w14:textId="77777777" w:rsidR="00000000" w:rsidRDefault="0050258C">
      <w:pPr>
        <w:pStyle w:val="a3"/>
      </w:pPr>
      <w:r>
        <w:t>1.8.1. жалоб на действия Центральной комиссии Республики Беларусь по выборам и проведению республиканских референдумов, избирательной комиссии, комисс</w:t>
      </w:r>
      <w:r>
        <w:t>ии по референдуму, комиссии по проведению голосования об отзыве депутата, а также на решение органов, образовавших соответствующую комиссию, в случаях, предусмотренных законодательством о выборах, референдуме, отзыве депутата и члена Совета Республики Наци</w:t>
      </w:r>
      <w:r>
        <w:t>онального собрания Республики Беларусь;</w:t>
      </w:r>
    </w:p>
    <w:p w14:paraId="5D6ECEDF" w14:textId="77777777" w:rsidR="00000000" w:rsidRDefault="0050258C">
      <w:pPr>
        <w:pStyle w:val="a3"/>
      </w:pPr>
      <w:r>
        <w:t>1.8.2. жалобы на постановление о прекращении дела об административном правонарушении, вынесенное по окончании подготовки дела об административном правонарушении к рассмотрению;</w:t>
      </w:r>
    </w:p>
    <w:p w14:paraId="7F031946" w14:textId="77777777" w:rsidR="00000000" w:rsidRDefault="0050258C">
      <w:pPr>
        <w:pStyle w:val="a3"/>
      </w:pPr>
      <w:r>
        <w:t>1.8.3. жалобы на судебное постановление</w:t>
      </w:r>
      <w:r>
        <w:t xml:space="preserve"> о прекращении производства по гражданскому делу или оставлении искового заявления (заявления, жалобы) по гражданскому делу без рассмотрения, а также частной жалобы на определение суда.</w:t>
      </w:r>
    </w:p>
    <w:p w14:paraId="34ED9196" w14:textId="77777777" w:rsidR="00000000" w:rsidRDefault="0050258C">
      <w:pPr>
        <w:pStyle w:val="a3"/>
      </w:pPr>
      <w:r>
        <w:t>Действие настоящего подпункта не распространяется на случаи прекращени</w:t>
      </w:r>
      <w:r>
        <w:t>я производства по делу в связи с утверждением мирового соглашения;</w:t>
      </w:r>
    </w:p>
    <w:p w14:paraId="18F6E469" w14:textId="77777777" w:rsidR="00000000" w:rsidRDefault="0050258C">
      <w:pPr>
        <w:pStyle w:val="a3"/>
      </w:pPr>
      <w:r>
        <w:t>1.8.4. заявления о пересмотре (возобновлении) дела по вновь открывшимся обстоятельствам;</w:t>
      </w:r>
    </w:p>
    <w:p w14:paraId="52A55D78" w14:textId="77777777" w:rsidR="00000000" w:rsidRDefault="0050258C">
      <w:pPr>
        <w:pStyle w:val="a3"/>
      </w:pPr>
      <w:r>
        <w:t>1.8.5. исковых заявлений, заявлений и жалоб в связи с заключением, изменением, исполнением или прекр</w:t>
      </w:r>
      <w:r>
        <w:t>ащением договоров создания объектов долевого жилищного строительства, договоров строительства жилых помещений в составе организаций застройщиков, договоров (соглашений), предусматривающих обязательства застройщика, являющегося эмитентом жилищных облигаций,</w:t>
      </w:r>
      <w:r>
        <w:t xml:space="preserve"> по строительству жилых помещений владельцам жилищных облигаций в установленном законодательством порядке, а также апелляционных жалоб по таким делам;</w:t>
      </w:r>
    </w:p>
    <w:p w14:paraId="2CFFAFD1" w14:textId="77777777" w:rsidR="00000000" w:rsidRDefault="0050258C">
      <w:pPr>
        <w:pStyle w:val="a3"/>
      </w:pPr>
      <w:r>
        <w:t>1.9. организации и физические лица за выдачу копий документов, находящихся в рассмотренном по существу де</w:t>
      </w:r>
      <w:r>
        <w:t>ле о взыскании алиментов и деле о взыскании расходов, затраченных государством на содержание детей, находящихся на государственном обеспечении;</w:t>
      </w:r>
    </w:p>
    <w:p w14:paraId="6808BBFE" w14:textId="77777777" w:rsidR="00000000" w:rsidRDefault="0050258C">
      <w:pPr>
        <w:pStyle w:val="a3"/>
      </w:pPr>
      <w:r>
        <w:t>1.10. взыскатели расходов по содержанию детей за рассмотрение исковых заявлений о признании родителей, обязанных</w:t>
      </w:r>
      <w:r>
        <w:t xml:space="preserve"> возмещать расходы по содержанию детей, умершими или безвестно отсутствующими, об уменьшении размера расходов по содержанию детей, подлежащих взысканию с родителей, обязанных возмещать расходы по содержанию детей, либо об освобождении таких родителей от уп</w:t>
      </w:r>
      <w:r>
        <w:t>латы задолженности по указанным расходам;</w:t>
      </w:r>
    </w:p>
    <w:p w14:paraId="3220DBA9" w14:textId="77777777" w:rsidR="00000000" w:rsidRDefault="0050258C">
      <w:pPr>
        <w:pStyle w:val="a3"/>
      </w:pPr>
      <w:r>
        <w:t>1.11. лечебно-трудовые профилактории за рассмотрение заявлений о продлении срока нахождения гражданина в лечебно-трудовом профилактории, сокращении срока нахождения гражданина в лечебно-трудовом профилактории, иско</w:t>
      </w:r>
      <w:r>
        <w:t>вых заявлений о взыскании с гражданина, находящегося в лечебно-трудовом профилактории, расходов по его содержанию, розыску, возмещению причиненного им ущерба и других затрат, подлежащих возмещению этой категорией лиц, а также апелляционных жалоб по таким д</w:t>
      </w:r>
      <w:r>
        <w:t>елам;</w:t>
      </w:r>
    </w:p>
    <w:p w14:paraId="3197BAD0" w14:textId="77777777" w:rsidR="00000000" w:rsidRDefault="0050258C">
      <w:pPr>
        <w:pStyle w:val="a3"/>
      </w:pPr>
      <w:r>
        <w:t>1.12. государственные организации здравоохранения за рассмотрение заявлений о принудительной госпитализации и лечении лица, имеющего заболевания, представляющие опасность для здоровья населения, а также апелляционных жалоб по таким делам;</w:t>
      </w:r>
    </w:p>
    <w:p w14:paraId="24E67DEE" w14:textId="77777777" w:rsidR="00000000" w:rsidRDefault="0050258C">
      <w:pPr>
        <w:pStyle w:val="a3"/>
      </w:pPr>
      <w:r>
        <w:t>1.13. газос</w:t>
      </w:r>
      <w:r>
        <w:t>набжающие организации и организации торфяной промышленности, входящие в состав государственного производственного объединения по топливу и газификации «Белтопгаз», энергоснабжающие организации, входящие в состав государственного производственного объединен</w:t>
      </w:r>
      <w:r>
        <w:t>ия электроэнергетики «Белэнерго» за рассмотрение:</w:t>
      </w:r>
    </w:p>
    <w:p w14:paraId="3979C810" w14:textId="77777777" w:rsidR="00000000" w:rsidRDefault="0050258C">
      <w:pPr>
        <w:pStyle w:val="a3"/>
      </w:pPr>
      <w:r>
        <w:t>1.13.1. исковых заявлений о взыскании задолженности за поставленные газ, топливные брикеты, тепловую и электрическую энергию, а также неустойки (штрафа, пени) и процентов за пользование чужими денежными сре</w:t>
      </w:r>
      <w:r>
        <w:t>дствами, связанных с такой задолженностью или с нарушением правил пользования энергией;</w:t>
      </w:r>
    </w:p>
    <w:p w14:paraId="0FFCD4EC" w14:textId="77777777" w:rsidR="00000000" w:rsidRDefault="0050258C">
      <w:pPr>
        <w:pStyle w:val="a3"/>
      </w:pPr>
      <w:r>
        <w:t>1.13.2. заявлений о возбуждении приказного производства о взыскании задолженности, образовавшейся в связи с содержанием помещений, используемых организациями и индивиду</w:t>
      </w:r>
      <w:r>
        <w:t>альными предпринимателями при осуществлении предпринимательской и иной хозяйственной (экономической) деятельности, за поставленные им газ, тепловую энергию через присоединенную сеть (отопление), электроэнергию по договору энергоснабжения, а также неустойки</w:t>
      </w:r>
      <w:r>
        <w:t xml:space="preserve"> (штрафа, пени) и процентов за пользование чужими денежными средствами, связанных с такой задолженностью;</w:t>
      </w:r>
    </w:p>
    <w:p w14:paraId="718123AB" w14:textId="77777777" w:rsidR="00000000" w:rsidRDefault="0050258C">
      <w:pPr>
        <w:pStyle w:val="a3"/>
      </w:pPr>
      <w:r>
        <w:t>1.14. открытое акционерное общество «Газпром трансгаз Беларусь» за рассмотрение исковых заявлений о взыскании задолженности, убытков и штрафных санкци</w:t>
      </w:r>
      <w:r>
        <w:t>й с организаций, участвующих в осуществляемых открытым акционерным обществом «Газпром трансгаз Беларусь» расчетах за импортированный в Республику Беларусь природный газ, о взыскании задолженности, убытков и неустойки (штрафа, пени) с организаций за поставл</w:t>
      </w:r>
      <w:r>
        <w:t>енный им природный газ, а также исковых заявлений, связанных с несвоевременным перечислением банками свободно конвертируемой валюты и российских рублей для расчетов за импортированный в Республику Беларусь природный газ, а также апелляционных, кассационных</w:t>
      </w:r>
      <w:r>
        <w:t xml:space="preserve"> и надзорных жалоб по таким делам;</w:t>
      </w:r>
    </w:p>
    <w:p w14:paraId="02425155" w14:textId="77777777" w:rsidR="00000000" w:rsidRDefault="0050258C">
      <w:pPr>
        <w:pStyle w:val="a3"/>
      </w:pPr>
      <w:r>
        <w:t>1.15. организации, предоставляющие в долгосрочную аренду (финансовую аренду (лизинг)) сельскохозяйственную технику, приобретенную за счет средств республиканского фонда поддержки производителей сельскохозяйственной продук</w:t>
      </w:r>
      <w:r>
        <w:t>ции, продовольствия и аграрной науки, кредитов, погашаемых за счет средств этого фонда, за рассмотрение исковых заявлений о взыскании задолженности по исполнению договоров долгосрочной аренды (финансовой аренды (лизинга));</w:t>
      </w:r>
    </w:p>
    <w:p w14:paraId="4536E73F" w14:textId="77777777" w:rsidR="00000000" w:rsidRDefault="0050258C">
      <w:pPr>
        <w:pStyle w:val="a3"/>
      </w:pPr>
      <w:r>
        <w:t>1.16. организации государственног</w:t>
      </w:r>
      <w:r>
        <w:t>о дорожного хозяйства за рассмотрение исковых заявлений, заявлений о возбуждении приказного производства о взыскании платы за проезд и штрафов за нарушение порядка проезда тяжеловесных и крупногабаритных транспортных средств по автомобильным дорогам общего</w:t>
      </w:r>
      <w:r>
        <w:t xml:space="preserve"> пользования и о возмещении вреда, причиненного объектам государственного дорожного хозяйства;</w:t>
      </w:r>
    </w:p>
    <w:p w14:paraId="66522CA9" w14:textId="77777777" w:rsidR="00000000" w:rsidRDefault="0050258C">
      <w:pPr>
        <w:pStyle w:val="a3"/>
      </w:pPr>
      <w:r>
        <w:t>1.17. организации, осуществляющие эксплуатацию жилищного фонда и (или) предоставляющие жилищно-коммунальные услуги, а также организации, осуществляющие учет, рас</w:t>
      </w:r>
      <w:r>
        <w:t>чет и начисление платы за жилищно-коммунальные услуги и платы за пользование жилым помещением, за рассмотрение:</w:t>
      </w:r>
    </w:p>
    <w:p w14:paraId="798838E4" w14:textId="77777777" w:rsidR="00000000" w:rsidRDefault="0050258C">
      <w:pPr>
        <w:pStyle w:val="a3"/>
      </w:pPr>
      <w:r>
        <w:t>исковых заявлений о взыскании задолженности по плате за пользование жилым помещением, за жилищно-коммунальные услуги, по возмещению сумм налогов</w:t>
      </w:r>
      <w:r>
        <w:t xml:space="preserve"> и арендной платы за землю, неустойки (штрафа, пени), связанной с такой задолженностью;</w:t>
      </w:r>
    </w:p>
    <w:p w14:paraId="79FB7970" w14:textId="77777777" w:rsidR="00000000" w:rsidRDefault="0050258C">
      <w:pPr>
        <w:pStyle w:val="a3"/>
      </w:pPr>
      <w:r>
        <w:t>исковых заявлений, заявлений о возбуждении приказного производства о взыскании задолженности по плате за жилищно-коммунальные услуги, услуги по теплоснабжению, горячему</w:t>
      </w:r>
      <w:r>
        <w:t xml:space="preserve"> и холодному водоснабжению, водоотведению (канализации), обращению с твердыми коммунальными отходами, неустойки (штрафа, пени), связанной с такой задолженностью;</w:t>
      </w:r>
    </w:p>
    <w:p w14:paraId="3F6EAC35" w14:textId="77777777" w:rsidR="00000000" w:rsidRDefault="0050258C">
      <w:pPr>
        <w:pStyle w:val="a3"/>
      </w:pPr>
      <w:r>
        <w:t>1.18. исключен;</w:t>
      </w:r>
    </w:p>
    <w:p w14:paraId="13D14419" w14:textId="77777777" w:rsidR="00000000" w:rsidRDefault="0050258C">
      <w:pPr>
        <w:pStyle w:val="a3"/>
      </w:pPr>
      <w:r>
        <w:t>1.19. юридические лица, являющиеся коммерческими организациями (за исключением</w:t>
      </w:r>
      <w:r>
        <w:t xml:space="preserve"> унитарных предприятий, основанных на праве оперативного управления (казенных предприятий)), а также являющиеся некоммерческими организациями, осуществляющими деятельность в форме потребительских кооперативов, благотворительных или иных фондов, и индивидуа</w:t>
      </w:r>
      <w:r>
        <w:t>льные предприниматели за рассмотрение заявлений о своей экономической несостоятельности (банкротстве);</w:t>
      </w:r>
    </w:p>
    <w:p w14:paraId="5E2E3A90" w14:textId="77777777" w:rsidR="00000000" w:rsidRDefault="0050258C">
      <w:pPr>
        <w:pStyle w:val="a3"/>
      </w:pPr>
      <w:r>
        <w:t>1.20. юридические лица и индивидуальные предприниматели, находящиеся в процедуре экономической несостоятельности (банкротства), за рассмотрение в процесс</w:t>
      </w:r>
      <w:r>
        <w:t>е производства по делу об их экономической несостоятельности (банкротстве) исковых заявлений, заявлений и жалоб в суды;</w:t>
      </w:r>
    </w:p>
    <w:p w14:paraId="2E898B18" w14:textId="77777777" w:rsidR="00000000" w:rsidRDefault="0050258C">
      <w:pPr>
        <w:pStyle w:val="a3"/>
      </w:pPr>
      <w:r>
        <w:t>1.21. исключен;</w:t>
      </w:r>
    </w:p>
    <w:p w14:paraId="6DA9D6F5" w14:textId="77777777" w:rsidR="00000000" w:rsidRDefault="0050258C">
      <w:pPr>
        <w:pStyle w:val="a3"/>
      </w:pPr>
      <w:r>
        <w:t>1.22. комиссии по делам несовершеннолетних за рассмотрение заявлений о помещении несовершеннолетних в специальные учебно</w:t>
      </w:r>
      <w:r>
        <w:t>-воспитательные учреждения, специальные лечебно-воспитательные учреждения, о переводе несовершеннолетних из специальных учебно-воспитательных учреждений в специальные лечебно-воспитательные учреждения, о прекращении пребывания несовершеннолетних в указанны</w:t>
      </w:r>
      <w:r>
        <w:t>х учреждениях до истечения установленного судом срока пребывания в них, о продлении этого срока;</w:t>
      </w:r>
    </w:p>
    <w:p w14:paraId="27A85A89" w14:textId="77777777" w:rsidR="00000000" w:rsidRDefault="0050258C">
      <w:pPr>
        <w:pStyle w:val="a3"/>
      </w:pPr>
      <w:r>
        <w:t>1.23. Белорусский государственный концерн по нефти и химии за рассмотрение исковых заявлений о прекращении действия специального разрешения (лицензии);</w:t>
      </w:r>
    </w:p>
    <w:p w14:paraId="00A5F20B" w14:textId="77777777" w:rsidR="00000000" w:rsidRDefault="0050258C">
      <w:pPr>
        <w:pStyle w:val="a3"/>
      </w:pPr>
      <w:r>
        <w:t>1.24. государственное учреждение «Транспортная инспекция Министерства транспорта и коммуникаций Республики Беларусь» за рассмотрение исковых заявлений, а также заявлений о возбуждении приказного производства по делам, связанным с контролем за соблюдением п</w:t>
      </w:r>
      <w:r>
        <w:t>роизводителями транспортных работ и услуг законодательства в области транспортной деятельности, соблюдением пользователями платной автомобильной дороги установленного законодательством порядка взимания платы за проезд транспортных средств по платным автомо</w:t>
      </w:r>
      <w:r>
        <w:t>бильным дорогам Республики Беларусь;</w:t>
      </w:r>
    </w:p>
    <w:p w14:paraId="79435347" w14:textId="77777777" w:rsidR="00000000" w:rsidRDefault="0050258C">
      <w:pPr>
        <w:pStyle w:val="a3"/>
      </w:pPr>
      <w:r>
        <w:t>1.25. государственное учреждение «Национальный центр интеллектуальной собственности» за рассмотрение исковых заявлений о защите прав авторов и иных обладателей авторского права и смежных прав, поручивших данному учрежде</w:t>
      </w:r>
      <w:r>
        <w:t>нию осуществление и защиту этих прав на основании заключенных с ним договоров;</w:t>
      </w:r>
    </w:p>
    <w:p w14:paraId="26DECF58" w14:textId="77777777" w:rsidR="00000000" w:rsidRDefault="0050258C">
      <w:pPr>
        <w:pStyle w:val="a3"/>
      </w:pPr>
      <w:r>
        <w:t xml:space="preserve">1.26. открытое акционерное общество «Агентство по управлению активами» за рассмотрение исковых заявлений о взыскании задолженности по кредитам, а также о защите прав и законных </w:t>
      </w:r>
      <w:r>
        <w:t>интересов этого общества, связанных с приобретением активов;</w:t>
      </w:r>
    </w:p>
    <w:p w14:paraId="4CC52E6C" w14:textId="77777777" w:rsidR="00000000" w:rsidRDefault="0050258C">
      <w:pPr>
        <w:pStyle w:val="a3"/>
      </w:pPr>
      <w:r>
        <w:t>1.27. соответствующие органы Министерства обороны за рассмотрение исковых заявлений о взыскании неправильно выплаченных государственных пособий и пенсий;</w:t>
      </w:r>
    </w:p>
    <w:p w14:paraId="4392BBB4" w14:textId="77777777" w:rsidR="00000000" w:rsidRDefault="0050258C">
      <w:pPr>
        <w:pStyle w:val="a3"/>
      </w:pPr>
      <w:r>
        <w:t>1.28. организации, ведущие лесное хозяйст</w:t>
      </w:r>
      <w:r>
        <w:t>во, за рассмотрение исковых заявлений о взыскании стоимости незаконно добытой древесины и иной лесной продукции, а также продукции охоты при невозможности их изъятия, иных заявлений и жалоб, связанных с использованием, охраной, защитой и воспроизводством л</w:t>
      </w:r>
      <w:r>
        <w:t>есов, ведением охотничьего хозяйства;</w:t>
      </w:r>
    </w:p>
    <w:p w14:paraId="6F37B364" w14:textId="77777777" w:rsidR="00000000" w:rsidRDefault="0050258C">
      <w:pPr>
        <w:pStyle w:val="a3"/>
      </w:pPr>
      <w:r>
        <w:t>1.29. республиканское государственно-общественное объединение «Добровольное общество содействия армии, авиации и флоту Республики Беларусь» за рассмотрение исковых заявлений, заявлений о возбуждении приказного производ</w:t>
      </w:r>
      <w:r>
        <w:t>ства о возмещении в республиканский бюджет сумм денежных средств, выплаченных в соответствии с нормативными правовыми актами Президента Республики Беларусь спортсменам и (или) их персоналу за достигнутые спортивные результаты, которые были признаны недейст</w:t>
      </w:r>
      <w:r>
        <w:t>вительными вследствие применения к спортсменам спортивной дисквалификации за допинг в спорте;</w:t>
      </w:r>
    </w:p>
    <w:p w14:paraId="46E9FCB6" w14:textId="77777777" w:rsidR="00000000" w:rsidRDefault="0050258C">
      <w:pPr>
        <w:pStyle w:val="a3"/>
      </w:pPr>
      <w:r>
        <w:t>1.30. организационные структуры профессиональных союзов за рассмотрение исковых заявлений о взыскании сумм членских профсоюзных взносов, удержанных нанимателями и</w:t>
      </w:r>
      <w:r>
        <w:t>з заработной платы работников и не перечисленных на счета соответствующих профессиональных союзов.</w:t>
      </w:r>
    </w:p>
    <w:p w14:paraId="1990B5D9" w14:textId="77777777" w:rsidR="00000000" w:rsidRDefault="0050258C">
      <w:pPr>
        <w:pStyle w:val="a3"/>
      </w:pPr>
      <w:r>
        <w:t>2. Освобождаются от государственной пошлины:</w:t>
      </w:r>
    </w:p>
    <w:p w14:paraId="5F9D169A" w14:textId="77777777" w:rsidR="00000000" w:rsidRDefault="0050258C">
      <w:pPr>
        <w:pStyle w:val="a3"/>
      </w:pPr>
      <w:r>
        <w:t>2.1. физические лица по судебным делам, связанным:</w:t>
      </w:r>
    </w:p>
    <w:p w14:paraId="28790ACE" w14:textId="77777777" w:rsidR="00000000" w:rsidRDefault="0050258C">
      <w:pPr>
        <w:pStyle w:val="a3"/>
      </w:pPr>
      <w:r>
        <w:t>2.1.1. с рассмотрением индивидуальных трудовых споров;</w:t>
      </w:r>
    </w:p>
    <w:p w14:paraId="46A05A26" w14:textId="77777777" w:rsidR="00000000" w:rsidRDefault="0050258C">
      <w:pPr>
        <w:pStyle w:val="a3"/>
      </w:pPr>
      <w:r>
        <w:t>2.1.2.</w:t>
      </w:r>
      <w:r>
        <w:t xml:space="preserve"> с признанием заключенным гражданско-правового договора, предметом которого является выполнение работ (оказание услуг) или создание объекта интеллектуальной собственности;</w:t>
      </w:r>
    </w:p>
    <w:p w14:paraId="10AF516E" w14:textId="77777777" w:rsidR="00000000" w:rsidRDefault="0050258C">
      <w:pPr>
        <w:pStyle w:val="a3"/>
      </w:pPr>
      <w:r>
        <w:t>2.1.3. с защитой права собственности либо иных вещных прав при изъятии земельных уча</w:t>
      </w:r>
      <w:r>
        <w:t>стков для государственных нужд и сносе объектов недвижимого имущества;</w:t>
      </w:r>
    </w:p>
    <w:p w14:paraId="30D39279" w14:textId="77777777" w:rsidR="00000000" w:rsidRDefault="0050258C">
      <w:pPr>
        <w:pStyle w:val="a3"/>
      </w:pPr>
      <w:r>
        <w:t>2.1.4. со страхованием в Республике Беларусь, за исключением социального страхования, а также за выдачу судом копий документов по таким делам;</w:t>
      </w:r>
    </w:p>
    <w:p w14:paraId="3FA6F78F" w14:textId="77777777" w:rsidR="00000000" w:rsidRDefault="0050258C">
      <w:pPr>
        <w:pStyle w:val="a3"/>
      </w:pPr>
      <w:r>
        <w:t>2.2. организации и физические лица по суде</w:t>
      </w:r>
      <w:r>
        <w:t>бным делам, связанным с возмещением вреда, причиненного физическому лицу в результате незаконного осуждения, применения принудительных мер безопасности и лечения, привлечения в качестве обвиняемого, задержания, содержания под стражей, домашнего ареста, при</w:t>
      </w:r>
      <w:r>
        <w:t>менения подписки о невыезде и надлежащем поведении, временного отстранения от должности, помещения в психиатрическое (психоневрологическое) учреждение, незаконного наложения административного взыскания в виде административного ареста, исправительных работ;</w:t>
      </w:r>
    </w:p>
    <w:p w14:paraId="03740D5B" w14:textId="77777777" w:rsidR="00000000" w:rsidRDefault="0050258C">
      <w:pPr>
        <w:pStyle w:val="a3"/>
      </w:pPr>
      <w:r>
        <w:t>2.3. государственные организации, подчиненные Государственному комитету по имуществу, и их дочерние предприятия по судебным делам, связанным с земельными отношениями, геодезией, картографией, государственной регистрацией недвижимого имущества, прав на нег</w:t>
      </w:r>
      <w:r>
        <w:t>о и сделок с ним, управлением, распоряжением, приватизацией, оценкой и учетом имущества, находящегося в собственности Республики Беларусь, а также с ведением соответствующих кадастров, регистров и реестров;</w:t>
      </w:r>
    </w:p>
    <w:p w14:paraId="16311ED3" w14:textId="77777777" w:rsidR="00000000" w:rsidRDefault="0050258C">
      <w:pPr>
        <w:pStyle w:val="a3"/>
      </w:pPr>
      <w:r>
        <w:t>2.4. организации, подчиненные Министерству по чре</w:t>
      </w:r>
      <w:r>
        <w:t>звычайным ситуациям, обеспечивающие сохранность государственного материального резерва, по судебным делам о взыскании задолженности, неустойки (штрафа, пеней), процентов за пользование чужими денежными средствами и убытков, связанных с неисполнением и (или</w:t>
      </w:r>
      <w:r>
        <w:t>) ненадлежащим исполнением обязательств по материальным ценностям государственного и мобилизационного материальных резервов;</w:t>
      </w:r>
    </w:p>
    <w:p w14:paraId="7578320E" w14:textId="77777777" w:rsidR="00000000" w:rsidRDefault="0050258C">
      <w:pPr>
        <w:pStyle w:val="a3"/>
      </w:pPr>
      <w:r>
        <w:t>2.5. контролирующие (надзорные) органы по судебным делам, связанным с рассмотрением заявлений о приостановлении (запрете) деятельно</w:t>
      </w:r>
      <w:r>
        <w:t>сти проверяемого субъекта (его цехов, производственных участков), объекта строительства, оборудования, а также заявлений о продлении приостановления (запрета) производства и (или) реализации товаров (работ, услуг), эксплуатации транспортных средств;</w:t>
      </w:r>
    </w:p>
    <w:p w14:paraId="1F254623" w14:textId="77777777" w:rsidR="00000000" w:rsidRDefault="0050258C">
      <w:pPr>
        <w:pStyle w:val="a3"/>
      </w:pPr>
      <w:r>
        <w:t>2.6. Ц</w:t>
      </w:r>
      <w:r>
        <w:t>ентральная комиссия Республики Беларусь по выборам и проведению республиканских референдумов, избирательная комиссия по судебным делам о взыскании понесенных ими расходов на кандидатов в Президенты Республики Беларусь, в депутаты в случаях, предусмотренных</w:t>
      </w:r>
      <w:r>
        <w:t xml:space="preserve"> законом;</w:t>
      </w:r>
    </w:p>
    <w:p w14:paraId="74007AB6" w14:textId="77777777" w:rsidR="00000000" w:rsidRDefault="0050258C">
      <w:pPr>
        <w:pStyle w:val="a3"/>
      </w:pPr>
      <w:r>
        <w:t>2.7. внутренние войска Министерства внутренних дел по судебным делам, а также за выдачу судом дубликатов и копий документов;</w:t>
      </w:r>
    </w:p>
    <w:p w14:paraId="51709BB1" w14:textId="77777777" w:rsidR="00000000" w:rsidRDefault="0050258C">
      <w:pPr>
        <w:pStyle w:val="a3"/>
      </w:pPr>
      <w:r>
        <w:t>2.8. администратор доходов бюджета, признаваемый таковым в соответствии с законодательством, по судебным делам о взыскани</w:t>
      </w:r>
      <w:r>
        <w:t>и неуплаченных (не полностью уплаченных) сумм налогов, сборов (пошлин) и других налоговых доходов, а также неналоговых доходов, закрепленных за ним законодательством;</w:t>
      </w:r>
    </w:p>
    <w:p w14:paraId="6811ADA4" w14:textId="77777777" w:rsidR="00000000" w:rsidRDefault="0050258C">
      <w:pPr>
        <w:pStyle w:val="a3"/>
      </w:pPr>
      <w:r>
        <w:t>2.9. физические лица и организации при апелляционном обжаловании судебных постановлений п</w:t>
      </w:r>
      <w:r>
        <w:t>о уголовным делам.</w:t>
      </w:r>
    </w:p>
    <w:p w14:paraId="093F4C57" w14:textId="77777777" w:rsidR="00000000" w:rsidRDefault="0050258C">
      <w:pPr>
        <w:pStyle w:val="a3"/>
      </w:pPr>
      <w:r>
        <w:t>3. Освобождаются от государственной пошлины за представление сведений об исполнительных производствах, возбужденных в отношении должников, при обращении в органы принудительного исполнения:</w:t>
      </w:r>
    </w:p>
    <w:p w14:paraId="5C605E53" w14:textId="77777777" w:rsidR="00000000" w:rsidRDefault="0050258C">
      <w:pPr>
        <w:pStyle w:val="a3"/>
      </w:pPr>
      <w:r>
        <w:t>нотариусы;</w:t>
      </w:r>
    </w:p>
    <w:p w14:paraId="780F833F" w14:textId="77777777" w:rsidR="00000000" w:rsidRDefault="0050258C">
      <w:pPr>
        <w:pStyle w:val="a3"/>
      </w:pPr>
      <w:r>
        <w:t>взыскатели по исполнительным произво</w:t>
      </w:r>
      <w:r>
        <w:t>дствам о взыскании алиментов, расходов, затраченных государством на содержание детей, находящихся на государственном обеспечении, о возмещении вреда, причиненного жизни или здоровью гражданина, по требованиям работников, вытекающим из трудовых правоотношен</w:t>
      </w:r>
      <w:r>
        <w:t>ий.</w:t>
      </w:r>
    </w:p>
    <w:p w14:paraId="062AF3B6" w14:textId="77777777" w:rsidR="00000000" w:rsidRDefault="0050258C">
      <w:pPr>
        <w:pStyle w:val="a3"/>
      </w:pPr>
      <w:r>
        <w:t>4. Освобождаются от государственной пошлины при совершении нотариальных действий:</w:t>
      </w:r>
    </w:p>
    <w:p w14:paraId="38D44F48" w14:textId="77777777" w:rsidR="00000000" w:rsidRDefault="0050258C">
      <w:pPr>
        <w:pStyle w:val="a3"/>
      </w:pPr>
      <w:r>
        <w:t>4.1. физические лица за свидетельствование верности копий документов и выписок из них, необходимых для приобщения к наследственным делам, на имя несовершеннолетних;</w:t>
      </w:r>
    </w:p>
    <w:p w14:paraId="43F23F8B" w14:textId="77777777" w:rsidR="00000000" w:rsidRDefault="0050258C">
      <w:pPr>
        <w:pStyle w:val="a3"/>
      </w:pPr>
      <w:r>
        <w:t xml:space="preserve">4.2. </w:t>
      </w:r>
      <w:r>
        <w:t>реабилитированные физические лица, члены их семей, которые относятся к кругу лиц, обеспечиваемых пенсией по случаю потери кормильца, и наследники по закону первой очереди за все совершаемые действия, связанные с реабилитацией и возмещением вреда;</w:t>
      </w:r>
    </w:p>
    <w:p w14:paraId="3F7C8ECA" w14:textId="77777777" w:rsidR="00000000" w:rsidRDefault="0050258C">
      <w:pPr>
        <w:pStyle w:val="a3"/>
      </w:pPr>
      <w:r>
        <w:t>4.3. физи</w:t>
      </w:r>
      <w:r>
        <w:t>ческие лица, принимавшие участие в работах по ликвидации последствий катастрофы на Чернобыльской АЭС в 1986–1987 годах в зоне эвакуации (отчуждения) или занятые в этот период на эксплуатации или других работах на Чернобыльской АЭС (в том числе временно нап</w:t>
      </w:r>
      <w:r>
        <w:t>равленные или командированные), включая военнослужащих и военнообязанных, призванных на специальные сборы и привлеченных к выполнению работ, связанных с ликвидацией последствий катастрофы на Чернобыльской АЭС, за свидетельствование верности копий документо</w:t>
      </w:r>
      <w:r>
        <w:t>в, необходимых для предоставления льгот;</w:t>
      </w:r>
    </w:p>
    <w:p w14:paraId="287EA650" w14:textId="77777777" w:rsidR="00000000" w:rsidRDefault="0050258C">
      <w:pPr>
        <w:pStyle w:val="a3"/>
      </w:pPr>
      <w:r>
        <w:t>4.4. исключен;</w:t>
      </w:r>
    </w:p>
    <w:p w14:paraId="1DBF171E" w14:textId="77777777" w:rsidR="00000000" w:rsidRDefault="0050258C">
      <w:pPr>
        <w:pStyle w:val="a3"/>
      </w:pPr>
      <w:r>
        <w:t>4.5. Герои Беларуси, Герои Советского Союза, Герои Социалистического Труда, полные кавалеры орденов Славы, Трудовой Славы, Отечества, инвалиды Великой Отечественной войны, инвалиды боевых действий на территории других государств, участники Великой Отечеств</w:t>
      </w:r>
      <w:r>
        <w:t>енной войны, лица, работавшие на предприятиях, в учреждениях и организациях г. Ленинграда в период блокады с 8 сентября 1941 года по 27 января 1944 года и награжденные медалью «За оборону Ленинграда», лица, награжденные знаком «Жителю блокадного Ленинграда</w:t>
      </w:r>
      <w:r>
        <w:t xml:space="preserve">», физические лица, 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w:t>
      </w:r>
      <w:r>
        <w:t>катастрофой на Чернобыльской АЭС, другими радиационными авариями, а также граждане Республики Беларусь, в том числе уволенные в запас (отставку), из числа военнослужащих, лиц начальствующего и рядового состава органов внутренних дел, Следственного комитета</w:t>
      </w:r>
      <w:r>
        <w:t>, Государственного комитета судебных экспертиз, органов и подразделений по чрезвычайным ситуациям, органов финансовых расследований, ставшие инвалидами вследствие ранения, контузии, увечья или заболевания, полученных при исполнении обязанностей военной слу</w:t>
      </w:r>
      <w:r>
        <w:t>жбы (служебных обязанностей), за свидетельствование верности копий документов о ранении и болезни, связанной с ранением, а также копий документов по делам о предоставлении льгот;</w:t>
      </w:r>
    </w:p>
    <w:p w14:paraId="46E69B63" w14:textId="77777777" w:rsidR="00000000" w:rsidRDefault="0050258C">
      <w:pPr>
        <w:pStyle w:val="a3"/>
      </w:pPr>
      <w:r>
        <w:t>4.6. члены семей военнослужащих, партизан и подпольщиков, погибших или умерши</w:t>
      </w:r>
      <w:r>
        <w:t xml:space="preserve">х вследствие ранений, контузий, увечий, заболеваний, полученных в период боевых действий в годы Великой Отечественной войны, а также военнослужащих, лиц начальствующего и рядового состава органов внутренних дел, погибших (умерших) при выполнении воинского </w:t>
      </w:r>
      <w:r>
        <w:t>или служебного долга в Афганистане либо в других государствах, где велись боевые действия (а равно пропавших без вести в районах ведения боевых действий), или при исполнении обязанностей военной службы (служебных обязанностей), кроме случаев, если гибель (</w:t>
      </w:r>
      <w:r>
        <w:t>смерть) наступила в результате противоправных действий, по причине алкогольного, наркотического, токсического опьянения, членовредительства или самоубийства, если оно не было вызвано болезненным состоянием или доведением до самоубийства, за свидетельствова</w:t>
      </w:r>
      <w:r>
        <w:t>ние верности копий извещений воинских частей об убитых или пропавших без вести военнослужащих и партизанах, копий документов по делам о предоставлении льгот;</w:t>
      </w:r>
    </w:p>
    <w:p w14:paraId="17E3F55E" w14:textId="77777777" w:rsidR="00000000" w:rsidRDefault="0050258C">
      <w:pPr>
        <w:pStyle w:val="a3"/>
      </w:pPr>
      <w:r>
        <w:t>4.7. многодетная мать за свидетельствование верности копий документов по делу о ее награждении;</w:t>
      </w:r>
    </w:p>
    <w:p w14:paraId="1F48C6CE" w14:textId="77777777" w:rsidR="00000000" w:rsidRDefault="0050258C">
      <w:pPr>
        <w:pStyle w:val="a3"/>
      </w:pPr>
      <w:r>
        <w:t>4.</w:t>
      </w:r>
      <w:r>
        <w:t>8. общественное объединение ветеранов Великой Отечественной войны, в котором не менее двух третей от общего числа членов составляют ветераны Великой Отечественной войны, за свидетельствование подлинности подписей должностных лиц на карточке для представлен</w:t>
      </w:r>
      <w:r>
        <w:t>ия в банк.</w:t>
      </w:r>
    </w:p>
    <w:p w14:paraId="45FF9464" w14:textId="77777777" w:rsidR="00000000" w:rsidRDefault="0050258C">
      <w:pPr>
        <w:pStyle w:val="a3"/>
      </w:pPr>
      <w:r>
        <w:t>5. Освобождаются от государственной пошлины в органах, регистрирующих акты гражданского состояния:</w:t>
      </w:r>
    </w:p>
    <w:p w14:paraId="78ECAC12" w14:textId="77777777" w:rsidR="00000000" w:rsidRDefault="0050258C">
      <w:pPr>
        <w:pStyle w:val="a3"/>
      </w:pPr>
      <w:r>
        <w:t>5.1. плательщики:</w:t>
      </w:r>
    </w:p>
    <w:p w14:paraId="2A923663" w14:textId="77777777" w:rsidR="00000000" w:rsidRDefault="0050258C">
      <w:pPr>
        <w:pStyle w:val="a3"/>
      </w:pPr>
      <w:r>
        <w:t>5.1.1. за регистрацию рождения, усыновления (удочерения), установления материнства и (или) отцовства, смерти;</w:t>
      </w:r>
    </w:p>
    <w:p w14:paraId="463D3394" w14:textId="77777777" w:rsidR="00000000" w:rsidRDefault="0050258C">
      <w:pPr>
        <w:pStyle w:val="a3"/>
      </w:pPr>
      <w:r>
        <w:t>5.1.2. за выдачу с</w:t>
      </w:r>
      <w:r>
        <w:t>видетельств о рождении в связи с внесением изменений, дополнений в запись акта о рождении в случае регистрации установления материнства и (или) отцовства, усыновления (удочерения) и в связи с восстановлением записи акта о рождении при изменении места рожде</w:t>
      </w:r>
      <w:r>
        <w:t>ния усыновленного (удочеренной), а также за выдачу свидетельств о смерти в связи с внесением изменений, дополнений и исправлений в запись акта о смерти;</w:t>
      </w:r>
    </w:p>
    <w:p w14:paraId="34F096C6" w14:textId="77777777" w:rsidR="00000000" w:rsidRDefault="0050258C">
      <w:pPr>
        <w:pStyle w:val="a3"/>
      </w:pPr>
      <w:r>
        <w:t>5.2. физические лица за выдачу повторных свидетельств о смерти военнослужащих, граждан Республики Белар</w:t>
      </w:r>
      <w:r>
        <w:t>усь, проходящих альтернативную службу, и военных строителей, погибших в период прохождения военной, альтернативной службы в мирное время;</w:t>
      </w:r>
    </w:p>
    <w:p w14:paraId="0CD4F3E3" w14:textId="77777777" w:rsidR="00000000" w:rsidRDefault="0050258C">
      <w:pPr>
        <w:pStyle w:val="a3"/>
      </w:pPr>
      <w:r>
        <w:t>5.3. реабилитированные физические лица, члены их семей, которые относятся к кругу лиц, обеспечиваемых пенсией по случа</w:t>
      </w:r>
      <w:r>
        <w:t>ю потери кормильца, и наследники по закону первой очереди за выдачу документов, связанных с реабилитацией;</w:t>
      </w:r>
    </w:p>
    <w:p w14:paraId="609D09A7" w14:textId="77777777" w:rsidR="00000000" w:rsidRDefault="0050258C">
      <w:pPr>
        <w:pStyle w:val="a3"/>
      </w:pPr>
      <w:r>
        <w:t>5.4. инвалиды и участники Великой Отечественной войны за выдачу им свидетельств в связи с изменением, дополнением, исправлением записей актов граждан</w:t>
      </w:r>
      <w:r>
        <w:t>ского состояния, составленных на этих лиц, а также в связи с восстановлением записей актов гражданского состояния в отношении этих лиц;</w:t>
      </w:r>
    </w:p>
    <w:p w14:paraId="038842BC" w14:textId="77777777" w:rsidR="00000000" w:rsidRDefault="0050258C">
      <w:pPr>
        <w:pStyle w:val="a3"/>
      </w:pPr>
      <w:r>
        <w:t>5.5. Герои Беларуси, Герои Советского Союза, Герои Социалистического Труда, полные кавалеры орденов Славы, Трудовой Слав</w:t>
      </w:r>
      <w:r>
        <w:t>ы, Отечества, инвалиды Великой Отечественной войны, инвалиды боевых действий на территории других государств, участники Великой Отечественной войны, физические лица, заболевшие и перенесшие лучевую болезнь, вызванную последствиями катастрофы на Чернобыльск</w:t>
      </w:r>
      <w:r>
        <w:t xml:space="preserve">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 а также граждане Республики Беларусь, в том </w:t>
      </w:r>
      <w:r>
        <w:t>числе уволенные в запас (отставку), из числа военнослужащих, лиц начальствующего и рядового состава органов внутренних дел, Следственного комитета, Государственного комитета судебных экспертиз, органов и подразделений по чрезвычайным ситуациям, органов фин</w:t>
      </w:r>
      <w:r>
        <w:t>ансовых расследований Комитета государственного контроля, ставшие инвалидами вследствие ранения, контузии, увечья или заболевания, полученных при исполнении обязанностей военной службы (служебных обязанностей), за выдачу повторных свидетельств о регистраци</w:t>
      </w:r>
      <w:r>
        <w:t>и актов гражданского состояния;</w:t>
      </w:r>
    </w:p>
    <w:p w14:paraId="1D74CB77" w14:textId="77777777" w:rsidR="00000000" w:rsidRDefault="0050258C">
      <w:pPr>
        <w:pStyle w:val="a3"/>
      </w:pPr>
      <w:r>
        <w:t xml:space="preserve">5.6. опекуны, попечители, детские интернатные учреждения, учреждения профессионально-технического, среднего специального, высшего образования, комиссии по делам несовершеннолетних за выдачу повторных свидетельств о рождении </w:t>
      </w:r>
      <w:r>
        <w:t>детей-сирот или детей, оставшихся без попечения родителей, о смерти родителей детей, оставшихся без попечения родителей.</w:t>
      </w:r>
    </w:p>
    <w:p w14:paraId="24AE4B4E" w14:textId="77777777" w:rsidR="00000000" w:rsidRDefault="0050258C">
      <w:pPr>
        <w:pStyle w:val="a3"/>
      </w:pPr>
      <w:r>
        <w:t>6. Освобождаются от государственной пошлины в архивах органов, регистрирующих акты гражданского состояния, главных управлений юстиции о</w:t>
      </w:r>
      <w:r>
        <w:t>бластных и Минского городского исполнительных комитетов:</w:t>
      </w:r>
    </w:p>
    <w:p w14:paraId="4D8BB638" w14:textId="77777777" w:rsidR="00000000" w:rsidRDefault="0050258C">
      <w:pPr>
        <w:pStyle w:val="a3"/>
      </w:pPr>
      <w:r>
        <w:t>6.1. физические лица за выдачу повторных свидетельств о смерти военнослужащих, граждан Республики Беларусь, проходящих альтернативную службу, и военных строителей, погибших в период прохождения военн</w:t>
      </w:r>
      <w:r>
        <w:t>ой, альтернативной службы в мирное время;</w:t>
      </w:r>
    </w:p>
    <w:p w14:paraId="03DA55BE" w14:textId="77777777" w:rsidR="00000000" w:rsidRDefault="0050258C">
      <w:pPr>
        <w:pStyle w:val="a3"/>
      </w:pPr>
      <w:r>
        <w:t>6.2. Герои Беларуси, Герои Советского Союза, Герои Социалистического Труда, полные кавалеры орденов Славы, Трудовой Славы, Отечества, инвалиды Великой Отечественной войны, инвалиды боевых действий на территории дру</w:t>
      </w:r>
      <w:r>
        <w:t xml:space="preserve">гих государств, участники Великой Отечественной войны, физические лица, 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w:t>
      </w:r>
      <w:r>
        <w:t>увечья или заболевания, приведших к инвалидности, с катастрофой на Чернобыльской АЭС, другими радиационными авариями, а также граждане Республики Беларусь, в том числе уволенные в запас (отставку), из числа военнослужащих, лиц начальствующего и рядового со</w:t>
      </w:r>
      <w:r>
        <w:t>става органов внутренних дел, Следственного комитета, Государственного комитета судебных экспертиз, органов и подразделений по чрезвычайным ситуациям, органов финансовых расследований Комитета государственного контроля, ставшие инвалидами вследствие ранени</w:t>
      </w:r>
      <w:r>
        <w:t>я, контузии, увечья или заболевания, полученных при исполнении обязанностей военной службы (служебных обязанностей), за выдачу повторных свидетельств о регистрации актов гражданского состояния;</w:t>
      </w:r>
    </w:p>
    <w:p w14:paraId="6A1813DE" w14:textId="77777777" w:rsidR="00000000" w:rsidRDefault="0050258C">
      <w:pPr>
        <w:pStyle w:val="a3"/>
      </w:pPr>
      <w:r>
        <w:t>6.3. опекуны, попечители, детские интернатные учреждения, учре</w:t>
      </w:r>
      <w:r>
        <w:t>ждения профессионально-технического, среднего специального, высшего образования, комиссии по делам несовершеннолетних за выдачу повторных свидетельств о рождении детей-сирот или детей, оставшихся без попечения родителей, о смерти родителей детей, оставшихс</w:t>
      </w:r>
      <w:r>
        <w:t>я без попечения родителей;</w:t>
      </w:r>
    </w:p>
    <w:p w14:paraId="38BF0E2E" w14:textId="77777777" w:rsidR="00000000" w:rsidRDefault="0050258C">
      <w:pPr>
        <w:pStyle w:val="a3"/>
      </w:pPr>
      <w:r>
        <w:t>6.4. реабилитированные физические лица, члены их семей, которые относятся к кругу лиц, обеспечиваемых пенсией по случаю потери кормильца, и наследники по закону первой очереди за выдачу документов, связанных с реабилитацией.</w:t>
      </w:r>
    </w:p>
    <w:p w14:paraId="148FCF15" w14:textId="77777777" w:rsidR="00000000" w:rsidRDefault="0050258C">
      <w:pPr>
        <w:pStyle w:val="a3"/>
      </w:pPr>
      <w:r>
        <w:t>7. О</w:t>
      </w:r>
      <w:r>
        <w:t>свобождаются от государственной пошлины за регистрацию по месту жительства и (или) месту пребывания:</w:t>
      </w:r>
    </w:p>
    <w:p w14:paraId="6C082055" w14:textId="77777777" w:rsidR="00000000" w:rsidRDefault="0050258C">
      <w:pPr>
        <w:pStyle w:val="a3"/>
      </w:pPr>
      <w:r>
        <w:t>7.1. физические лица за регистрацию по месту пребывания в помещениях для временного проживания;</w:t>
      </w:r>
    </w:p>
    <w:p w14:paraId="0ECD5691" w14:textId="77777777" w:rsidR="00000000" w:rsidRDefault="0050258C">
      <w:pPr>
        <w:pStyle w:val="a3"/>
      </w:pPr>
      <w:r>
        <w:t xml:space="preserve">7.2. несовершеннолетние за регистрацию по месту жительства </w:t>
      </w:r>
      <w:r>
        <w:t>или месту пребывания;</w:t>
      </w:r>
    </w:p>
    <w:p w14:paraId="767EAB8D" w14:textId="77777777" w:rsidR="00000000" w:rsidRDefault="0050258C">
      <w:pPr>
        <w:pStyle w:val="a3"/>
      </w:pPr>
      <w:r>
        <w:t>7.3. физические лица, проживающие в государственных стационарных организациях социального обслуживания, за регистрацию по месту жительства или месту пребывания;</w:t>
      </w:r>
    </w:p>
    <w:p w14:paraId="748826DF" w14:textId="77777777" w:rsidR="00000000" w:rsidRDefault="0050258C">
      <w:pPr>
        <w:pStyle w:val="a3"/>
      </w:pPr>
      <w:r>
        <w:t>7.4. граждане Республики Беларусь, проходящие военную службу по контракту</w:t>
      </w:r>
      <w:r>
        <w:t>, призыву, проходящие альтернативную службу, службу в резерве, находящиеся на военных или специальных сборах, за регистрацию по месту пребывания;</w:t>
      </w:r>
    </w:p>
    <w:p w14:paraId="26483385" w14:textId="77777777" w:rsidR="00000000" w:rsidRDefault="0050258C">
      <w:pPr>
        <w:pStyle w:val="a3"/>
      </w:pPr>
      <w:r>
        <w:t>7.5. физические лица, осужденные к аресту, ограничению свободы (за исключением лиц, отбывающих наказание по ме</w:t>
      </w:r>
      <w:r>
        <w:t>сту жительства), лишению свободы на определенный срок, пожизненному лишению свободы, за регистрацию по месту отбывания наказания.</w:t>
      </w:r>
    </w:p>
    <w:p w14:paraId="3AED4E8E" w14:textId="77777777" w:rsidR="00000000" w:rsidRDefault="0050258C">
      <w:pPr>
        <w:pStyle w:val="a3"/>
      </w:pPr>
      <w:r>
        <w:t>8. Освобождаются от государственной пошлины в органах прокуратуры:</w:t>
      </w:r>
    </w:p>
    <w:p w14:paraId="3CEB843D" w14:textId="77777777" w:rsidR="00000000" w:rsidRDefault="0050258C">
      <w:pPr>
        <w:pStyle w:val="a3"/>
      </w:pPr>
      <w:r>
        <w:t>8.1. истцы за рассмотрение надзорных жалоб на судебные пост</w:t>
      </w:r>
      <w:r>
        <w:t>ановления по делам о взыскании алиментов или расходов, затраченных государством на содержание детей, находящихся на государственном обеспечении;</w:t>
      </w:r>
    </w:p>
    <w:p w14:paraId="323CEC28" w14:textId="77777777" w:rsidR="00000000" w:rsidRDefault="0050258C">
      <w:pPr>
        <w:pStyle w:val="a3"/>
      </w:pPr>
      <w:r>
        <w:t>8.2. физические лица за рассмотрение надзорных жалоб на судебные постановления по делам, связанным:</w:t>
      </w:r>
    </w:p>
    <w:p w14:paraId="663C85C2" w14:textId="77777777" w:rsidR="00000000" w:rsidRDefault="0050258C">
      <w:pPr>
        <w:pStyle w:val="a3"/>
      </w:pPr>
      <w:r>
        <w:t>8.2.1. с ра</w:t>
      </w:r>
      <w:r>
        <w:t>ссмотрением индивидуальных трудовых споров;</w:t>
      </w:r>
    </w:p>
    <w:p w14:paraId="3AE44B67" w14:textId="77777777" w:rsidR="00000000" w:rsidRDefault="0050258C">
      <w:pPr>
        <w:pStyle w:val="a3"/>
      </w:pPr>
      <w:r>
        <w:t>8.2.2. с защитой прав собственности либо иных вещных прав при изъятии земельных участков для государственных нужд и сносе объектов недвижимого имущества;</w:t>
      </w:r>
    </w:p>
    <w:p w14:paraId="632D85C8" w14:textId="77777777" w:rsidR="00000000" w:rsidRDefault="0050258C">
      <w:pPr>
        <w:pStyle w:val="a3"/>
      </w:pPr>
      <w:r>
        <w:t>8.2.3. со страхованием в Республике Беларусь, за исключением социального страхования, а также за выдачу копий документов по таким делам;</w:t>
      </w:r>
    </w:p>
    <w:p w14:paraId="647241EA" w14:textId="77777777" w:rsidR="00000000" w:rsidRDefault="0050258C">
      <w:pPr>
        <w:pStyle w:val="a3"/>
      </w:pPr>
      <w:r>
        <w:t>8.3. инвалиды и участники Великой Отечественной войны, инвалиды боевых действий на территории других государств за расс</w:t>
      </w:r>
      <w:r>
        <w:t>мотрение надзорных жалоб на судебные постановления по исковым заявлениям неимущественного характера;</w:t>
      </w:r>
    </w:p>
    <w:p w14:paraId="0E579C4E" w14:textId="77777777" w:rsidR="00000000" w:rsidRDefault="0050258C">
      <w:pPr>
        <w:pStyle w:val="a3"/>
      </w:pPr>
      <w:r>
        <w:t>8.4. организации и физические лица за рассмотрение надзорных жалоб:</w:t>
      </w:r>
    </w:p>
    <w:p w14:paraId="52141E32" w14:textId="77777777" w:rsidR="00000000" w:rsidRDefault="0050258C">
      <w:pPr>
        <w:pStyle w:val="a3"/>
      </w:pPr>
      <w:r>
        <w:t>8.4.1. по делам, связанным с заключением, изменением, исполнением или прекращением дого</w:t>
      </w:r>
      <w:r>
        <w:t>воров создания объектов долевого жилищного строительства, договоров строительства жилых помещений в составе организаций застройщиков, договоров (соглашений), предусматривающих обязательства застройщика, являющегося эмитентом жилищных облигаций, по строител</w:t>
      </w:r>
      <w:r>
        <w:t>ьству жилых помещений владельцам жилищных облигаций в установленном законодательством порядке;</w:t>
      </w:r>
    </w:p>
    <w:p w14:paraId="68D75767" w14:textId="77777777" w:rsidR="00000000" w:rsidRDefault="0050258C">
      <w:pPr>
        <w:pStyle w:val="a3"/>
      </w:pPr>
      <w:r>
        <w:t>8.4.2. по делам, связанным с возмещением вреда, причиненного физическому лицу в результате незаконного осуждения, применения принудительных мер безопасности и ле</w:t>
      </w:r>
      <w:r>
        <w:t>чения, привлечения в качестве обвиняемого, задержания, содержания под стражей, домашнего ареста, применения подписки о невыезде и надлежащем поведении, временного отстранения от должности, помещения в психиатрическое (психоневрологическое) учреждение, неза</w:t>
      </w:r>
      <w:r>
        <w:t>конного наложения административного взыскания в виде административного ареста, исправительных работ;</w:t>
      </w:r>
    </w:p>
    <w:p w14:paraId="2840F232" w14:textId="77777777" w:rsidR="00000000" w:rsidRDefault="0050258C">
      <w:pPr>
        <w:pStyle w:val="a3"/>
      </w:pPr>
      <w:r>
        <w:t>8.4.3. о прекращении производства по делу (за исключением случаев прекращения производства по делу в связи с утверждением мирового соглашения либо соглашен</w:t>
      </w:r>
      <w:r>
        <w:t>ия о примирении) или оставлении искового заявления (заявления, жалобы) без рассмотрения;</w:t>
      </w:r>
    </w:p>
    <w:p w14:paraId="5E983198" w14:textId="77777777" w:rsidR="00000000" w:rsidRDefault="0050258C">
      <w:pPr>
        <w:pStyle w:val="a3"/>
      </w:pPr>
      <w:r>
        <w:t>8.5. адвокаты за рассмотрение подаваемых ими от своего имени надзорных жалоб по уголовным делам;</w:t>
      </w:r>
    </w:p>
    <w:p w14:paraId="0FB36E5C" w14:textId="77777777" w:rsidR="00000000" w:rsidRDefault="0050258C">
      <w:pPr>
        <w:pStyle w:val="a3"/>
      </w:pPr>
      <w:r>
        <w:t>8.6. физические лица за рассмотрение надзорных жалоб на судебные поста</w:t>
      </w:r>
      <w:r>
        <w:t>новления, вынесенные в результате проверки законности и обоснованности применения задержания, заключения под стражу, домашнего ареста или продления срока содержания под стражей, домашнего ареста.</w:t>
      </w:r>
    </w:p>
    <w:p w14:paraId="719D869A" w14:textId="77777777" w:rsidR="00000000" w:rsidRDefault="0050258C">
      <w:pPr>
        <w:pStyle w:val="a3"/>
      </w:pPr>
      <w:r>
        <w:t>9. Освобождаются от государственной пошлины в органах, выдаю</w:t>
      </w:r>
      <w:r>
        <w:t>щих документы, необходимые для выезда из Республики Беларусь и (или) въезда в Республику Беларусь:</w:t>
      </w:r>
    </w:p>
    <w:p w14:paraId="4341B137" w14:textId="77777777" w:rsidR="00000000" w:rsidRDefault="0050258C">
      <w:pPr>
        <w:pStyle w:val="a3"/>
      </w:pPr>
      <w:r>
        <w:t>9.1. граждане Республики Беларусь за выдачу (обмен) им дипломатического паспорта гражданина Республики Беларусь, служебного паспорта гражданина Республики Бе</w:t>
      </w:r>
      <w:r>
        <w:t>ларусь, биометрического дипломатического паспорта гражданина Республики Беларусь, биометрического служебного паспорта гражданина Республики Беларусь;</w:t>
      </w:r>
    </w:p>
    <w:p w14:paraId="4A385AC7" w14:textId="77777777" w:rsidR="00000000" w:rsidRDefault="0050258C">
      <w:pPr>
        <w:pStyle w:val="a3"/>
      </w:pPr>
      <w:r>
        <w:t>9.2. граждане Республики Беларусь, находящиеся на полном государственном обеспечении, за выдачу (обмен) па</w:t>
      </w:r>
      <w:r>
        <w:t>спорта гражданина Республики Беларусь, идентификационной карты гражданина Республики Беларусь, биометрического паспорта гражданина Республики Беларусь, оформление выезда для постоянного проживания за пределами Республики Беларусь;</w:t>
      </w:r>
    </w:p>
    <w:p w14:paraId="6EFF6F4A" w14:textId="77777777" w:rsidR="00000000" w:rsidRDefault="0050258C">
      <w:pPr>
        <w:pStyle w:val="a3"/>
      </w:pPr>
      <w:r>
        <w:t>9.3. работники государств</w:t>
      </w:r>
      <w:r>
        <w:t>енных органов (организаций), командированные на суда для выполнения служебных заданий, обучающиеся, получающие среднее специальное, высшее образование по морским специальностям, за выдачу (обмен) национального удостоверения личности моряка Республики Белар</w:t>
      </w:r>
      <w:r>
        <w:t>усь;</w:t>
      </w:r>
    </w:p>
    <w:p w14:paraId="585D5268" w14:textId="77777777" w:rsidR="00000000" w:rsidRDefault="0050258C">
      <w:pPr>
        <w:pStyle w:val="a3"/>
      </w:pPr>
      <w:r>
        <w:t>9.4. иностранные граждане и лица без гражданства, депортируемые или высылаемые из Республики Беларусь либо выдаваемые иностранному государству для осуществления уголовного преследования и (или) отбывания наказания, за выдачу (обмен) биометрического пр</w:t>
      </w:r>
      <w:r>
        <w:t>оездного документа Республики Беларусь или визы для выезда из Республики Беларусь;</w:t>
      </w:r>
    </w:p>
    <w:p w14:paraId="0F2F489C" w14:textId="77777777" w:rsidR="00000000" w:rsidRDefault="0050258C">
      <w:pPr>
        <w:pStyle w:val="a3"/>
      </w:pPr>
      <w:r>
        <w:t>9.5. законные представители несовершеннолетних граждан Республики Беларусь за удостоверение согласия:</w:t>
      </w:r>
    </w:p>
    <w:p w14:paraId="24014092" w14:textId="77777777" w:rsidR="00000000" w:rsidRDefault="0050258C">
      <w:pPr>
        <w:pStyle w:val="a3"/>
      </w:pPr>
      <w:r>
        <w:t>9.5.1. на выезд из Республики Беларусь несовершеннолетнего;</w:t>
      </w:r>
    </w:p>
    <w:p w14:paraId="5F16E7D8" w14:textId="77777777" w:rsidR="00000000" w:rsidRDefault="0050258C">
      <w:pPr>
        <w:pStyle w:val="a3"/>
      </w:pPr>
      <w:r>
        <w:t>9.5.2. на о</w:t>
      </w:r>
      <w:r>
        <w:t>формление выезда для постоянного проживания (оформление постоянного проживания) за пределами Республики Беларусь несовершеннолетнему гражданину Республики Беларусь, не достигшему четырнадцатилетнего возраста;</w:t>
      </w:r>
    </w:p>
    <w:p w14:paraId="0CC93C43" w14:textId="77777777" w:rsidR="00000000" w:rsidRDefault="0050258C">
      <w:pPr>
        <w:pStyle w:val="a3"/>
      </w:pPr>
      <w:r>
        <w:t>9.6. не достигшие четырнадцатилетнего возраста:</w:t>
      </w:r>
    </w:p>
    <w:p w14:paraId="1F19944F" w14:textId="77777777" w:rsidR="00000000" w:rsidRDefault="0050258C">
      <w:pPr>
        <w:pStyle w:val="a3"/>
      </w:pPr>
      <w:r>
        <w:t>9.6.1. граждане Республики Беларусь за выдачу (обмен) паспорта гражданина Республики Беларусь, кроме случаев обмена паспорта для граждан Республики Беларусь, проживающих в Республике Беларусь, через дипломатические представительства и консульские учрежден</w:t>
      </w:r>
      <w:r>
        <w:t>ия Республики Беларусь, а также за выдачу (обмен) идентификационной карты гражданина Республики Беларусь, оформление выезда для постоянного проживания за пределами Республики Беларусь;</w:t>
      </w:r>
    </w:p>
    <w:p w14:paraId="335B567E" w14:textId="77777777" w:rsidR="00000000" w:rsidRDefault="0050258C">
      <w:pPr>
        <w:pStyle w:val="a3"/>
      </w:pPr>
      <w:r>
        <w:t>9.6.2. исключен;</w:t>
      </w:r>
    </w:p>
    <w:p w14:paraId="5211F7AA" w14:textId="77777777" w:rsidR="00000000" w:rsidRDefault="0050258C">
      <w:pPr>
        <w:pStyle w:val="a3"/>
      </w:pPr>
      <w:r>
        <w:t xml:space="preserve">9.6.3. иностранные граждане и лица без гражданства за </w:t>
      </w:r>
      <w:r>
        <w:t>выдачу визы для выезда из Республики Беларусь;</w:t>
      </w:r>
    </w:p>
    <w:p w14:paraId="16571113" w14:textId="77777777" w:rsidR="00000000" w:rsidRDefault="0050258C">
      <w:pPr>
        <w:pStyle w:val="a3"/>
      </w:pPr>
      <w:r>
        <w:t>9.6.4. иностранные граждане и лица без гражданства, временно или постоянно проживающие в Республике Беларусь, за выдачу визы для выезда из Республики Беларусь и въезда в Республику Беларусь, в том числе двукра</w:t>
      </w:r>
      <w:r>
        <w:t>тной или многократной;</w:t>
      </w:r>
    </w:p>
    <w:p w14:paraId="2536B0FD" w14:textId="77777777" w:rsidR="00000000" w:rsidRDefault="0050258C">
      <w:pPr>
        <w:pStyle w:val="a3"/>
      </w:pPr>
      <w:r>
        <w:t xml:space="preserve">9.6.5. иностранные граждане и лица без гражданства, постоянно проживающие в Республике Беларусь, за выдачу (обмен) соответственно биометрического вида на жительство в Республике Беларусь иностранного гражданина, биометрического вида </w:t>
      </w:r>
      <w:r>
        <w:t>на жительство в Республике Беларусь лица без гражданства.</w:t>
      </w:r>
    </w:p>
    <w:p w14:paraId="3E309E65" w14:textId="77777777" w:rsidR="00000000" w:rsidRDefault="0050258C">
      <w:pPr>
        <w:pStyle w:val="a3"/>
      </w:pPr>
      <w:r>
        <w:t>10. Освобождаются от государственной пошлины при совершении иных юридически значимых действий:</w:t>
      </w:r>
    </w:p>
    <w:p w14:paraId="6A396347" w14:textId="77777777" w:rsidR="00000000" w:rsidRDefault="0050258C">
      <w:pPr>
        <w:pStyle w:val="a3"/>
      </w:pPr>
      <w:r>
        <w:t>10.1. коммерческая организация, создаваемая в виде открытого акционерного общества в процессе разгосуда</w:t>
      </w:r>
      <w:r>
        <w:t>рствления и приватизации государственной собственности за ее государственную регистрацию;</w:t>
      </w:r>
    </w:p>
    <w:p w14:paraId="36A28BC9" w14:textId="77777777" w:rsidR="00000000" w:rsidRDefault="0050258C">
      <w:pPr>
        <w:pStyle w:val="a3"/>
      </w:pPr>
      <w:r>
        <w:t>10.2. физическое лицо, состоящее на учете в органе по труду, занятости и социальной защите в качестве безработного, физическое лицо, получающее в дневной форме получе</w:t>
      </w:r>
      <w:r>
        <w:t>ния образования общее среднее, специальное, профессионально-техническое, среднее специальное, высшее образование, физическое лицо, получившее в дневной форме получения образования указанное образование, в течение года после его получения, за его государств</w:t>
      </w:r>
      <w:r>
        <w:t>енную регистрацию в качестве индивидуального предпринимателя;</w:t>
      </w:r>
    </w:p>
    <w:p w14:paraId="14D97491" w14:textId="77777777" w:rsidR="00000000" w:rsidRDefault="0050258C">
      <w:pPr>
        <w:pStyle w:val="a3"/>
      </w:pPr>
      <w:r>
        <w:t>10.3. организации и физические лица за государственную регистрацию субъектов хозяйствования в случае представления в регистрирующий орган документов в электронном виде посредством веб-портала Ед</w:t>
      </w:r>
      <w:r>
        <w:t>иного государственного регистра юридических лиц и индивидуальных предпринимателей;</w:t>
      </w:r>
    </w:p>
    <w:p w14:paraId="75598A48" w14:textId="77777777" w:rsidR="00000000" w:rsidRDefault="0050258C">
      <w:pPr>
        <w:pStyle w:val="a3"/>
      </w:pPr>
      <w:r>
        <w:t>10.4. плательщики за государственную регистрацию изменений и (или) дополнений в их уставы (учредительные договоры – для коммерческих организаций, действующих только на основ</w:t>
      </w:r>
      <w:r>
        <w:t>ании учредительных договоров) и изменений, внесенных в свидетельства о государственной регистрации индивидуальных предпринимателей, в случае изменения законодательства, согласно которому требуется внесение изменений и (или) дополнений в эти документы;</w:t>
      </w:r>
    </w:p>
    <w:p w14:paraId="071AE16C" w14:textId="77777777" w:rsidR="00000000" w:rsidRDefault="0050258C">
      <w:pPr>
        <w:pStyle w:val="a3"/>
      </w:pPr>
      <w:r>
        <w:t>10.5</w:t>
      </w:r>
      <w:r>
        <w:t>. средство массовой информации, а также издатель, изготовитель и распространитель печатных изданий за перерегистрацию в связи с изменением законодательства;</w:t>
      </w:r>
    </w:p>
    <w:p w14:paraId="2D46AA0D" w14:textId="77777777" w:rsidR="00000000" w:rsidRDefault="0050258C">
      <w:pPr>
        <w:pStyle w:val="a3"/>
      </w:pPr>
      <w:r>
        <w:t>10.5-1. организационные структуры профессиональных союзов за государственную регистрацию, постановк</w:t>
      </w:r>
      <w:r>
        <w:t>у на учет;</w:t>
      </w:r>
    </w:p>
    <w:p w14:paraId="0AF688F2" w14:textId="77777777" w:rsidR="00000000" w:rsidRDefault="0050258C">
      <w:pPr>
        <w:pStyle w:val="a3"/>
      </w:pPr>
      <w:r>
        <w:t>10.6. политические партии, профессиональные союзы, иные общественные объединения, их союзы (ассоциации), республиканские государственно-общественные объединения за их перерегистрацию и перерегистрацию их символики в связи с изменением законодательства;</w:t>
      </w:r>
    </w:p>
    <w:p w14:paraId="2EF065AF" w14:textId="77777777" w:rsidR="00000000" w:rsidRDefault="0050258C">
      <w:pPr>
        <w:pStyle w:val="a3"/>
      </w:pPr>
      <w:r>
        <w:t>10.</w:t>
      </w:r>
      <w:r>
        <w:t>7. республиканские и местные молодежные и детские общественные объединения, общественные объединения ветеранов Великой Отечественной войны, их союзы (ассоциации) за их государственную регистрацию, государственную регистрацию их символики, изменений и (или)</w:t>
      </w:r>
      <w:r>
        <w:t xml:space="preserve"> дополнений, внесенных в их уставы, выдачу дубликата свидетельства их государственной регистрации, а также дубликата устава с отметками об их государственной регистрации, государственную регистрацию, постановку на учет их организационных структур;</w:t>
      </w:r>
    </w:p>
    <w:p w14:paraId="5779C623" w14:textId="77777777" w:rsidR="00000000" w:rsidRDefault="0050258C">
      <w:pPr>
        <w:pStyle w:val="a3"/>
      </w:pPr>
      <w:r>
        <w:t>10.8. ме</w:t>
      </w:r>
      <w:r>
        <w:t>ждународный фонд за государственную регистрацию изменений и (или) дополнений, внесенных в устав фонда в связи с созданием представительств и (или) филиалов на территории одного или нескольких иностранных государств в течение шести месяцев со дня государств</w:t>
      </w:r>
      <w:r>
        <w:t>енной регистрации указанного фонда;</w:t>
      </w:r>
    </w:p>
    <w:p w14:paraId="75B30534" w14:textId="77777777" w:rsidR="00000000" w:rsidRDefault="0050258C">
      <w:pPr>
        <w:pStyle w:val="a3"/>
      </w:pPr>
      <w:r>
        <w:t xml:space="preserve">10.9. республиканский фонд за государственную регистрацию изменений и (или) дополнений, внесенных в устав фонда в связи с созданием представительств и (или) филиалов в областях и городе Минске в течение шести месяцев со </w:t>
      </w:r>
      <w:r>
        <w:t>дня государственной регистрации указанного фонда;</w:t>
      </w:r>
    </w:p>
    <w:p w14:paraId="6FDB8995" w14:textId="77777777" w:rsidR="00000000" w:rsidRDefault="0050258C">
      <w:pPr>
        <w:pStyle w:val="a3"/>
      </w:pPr>
      <w:r>
        <w:t>10.10. организации Республики Беларусь, имеющие специальные разрешения (лицензии) на фармацевтическую деятельность, за государственную регистрацию фармацевтических субстанций зарубежного производства;</w:t>
      </w:r>
    </w:p>
    <w:p w14:paraId="543A1655" w14:textId="77777777" w:rsidR="00000000" w:rsidRDefault="0050258C">
      <w:pPr>
        <w:pStyle w:val="a3"/>
      </w:pPr>
      <w:r>
        <w:t>10.11</w:t>
      </w:r>
      <w:r>
        <w:t>. организации:</w:t>
      </w:r>
    </w:p>
    <w:p w14:paraId="5377A8CC" w14:textId="77777777" w:rsidR="00000000" w:rsidRDefault="0050258C">
      <w:pPr>
        <w:pStyle w:val="a3"/>
      </w:pPr>
      <w:r>
        <w:t>10.11.1. за государственную регистрацию выпуска (дополнительного выпуска) акций, эмитируемых при разгосударствлении и приватизации государственной собственности, реорганизации сельскохозяйственных организаций, а также при оказании государств</w:t>
      </w:r>
      <w:r>
        <w:t>енной поддержки;</w:t>
      </w:r>
    </w:p>
    <w:p w14:paraId="309385DC" w14:textId="77777777" w:rsidR="00000000" w:rsidRDefault="0050258C">
      <w:pPr>
        <w:pStyle w:val="a3"/>
      </w:pPr>
      <w:r>
        <w:t>10.11.2. за государственную регистрацию выпуска (дополнительного выпуска) акций акционерного общества, передаваемых в собственность Республики Беларусь или ее административно-территориальной единицы, а также внесение изменений в Государств</w:t>
      </w:r>
      <w:r>
        <w:t>енный реестр ценных бумаг в случае увеличения номинальной стоимости акций, находящихся в собственности Республики Беларусь или ее административно-территориальной единицы;</w:t>
      </w:r>
    </w:p>
    <w:p w14:paraId="2683040B" w14:textId="77777777" w:rsidR="00000000" w:rsidRDefault="0050258C">
      <w:pPr>
        <w:pStyle w:val="a3"/>
      </w:pPr>
      <w:r>
        <w:t>10.12. физическое лицо, получающее общее среднее образование, за прием экзаменов на п</w:t>
      </w:r>
      <w:r>
        <w:t>раво управления колесным трактором, самоходной машиной и выдачу удостоверения тракториста-машиниста с талоном к нему;</w:t>
      </w:r>
    </w:p>
    <w:p w14:paraId="0B3ED98A" w14:textId="77777777" w:rsidR="00000000" w:rsidRDefault="0050258C">
      <w:pPr>
        <w:pStyle w:val="a3"/>
      </w:pPr>
      <w:r>
        <w:t>10.13. иностранный гражданин или лицо без гражданства, прибывшее в Республику Беларусь в целях туризма, за регистрацию в Республике Белару</w:t>
      </w:r>
      <w:r>
        <w:t>сь;</w:t>
      </w:r>
    </w:p>
    <w:p w14:paraId="052C37D0" w14:textId="77777777" w:rsidR="00000000" w:rsidRDefault="0050258C">
      <w:pPr>
        <w:pStyle w:val="a3"/>
      </w:pPr>
      <w:r>
        <w:t>10.14. иностранный гражданин или лицо без гражданства, ходатайствующее о предоставлении статуса беженца, дополнительной защиты или убежища в Республике Беларусь:</w:t>
      </w:r>
    </w:p>
    <w:p w14:paraId="0C65CE47" w14:textId="77777777" w:rsidR="00000000" w:rsidRDefault="0050258C">
      <w:pPr>
        <w:pStyle w:val="a3"/>
      </w:pPr>
      <w:r>
        <w:t>10.14.1. за регистрацию или продление срока временного пребывания в Республике Беларусь;</w:t>
      </w:r>
    </w:p>
    <w:p w14:paraId="38A7379C" w14:textId="77777777" w:rsidR="00000000" w:rsidRDefault="0050258C">
      <w:pPr>
        <w:pStyle w:val="a3"/>
      </w:pPr>
      <w:r>
        <w:t>1</w:t>
      </w:r>
      <w:r>
        <w:t>0.14.2. за выдачу разрешения на временное проживание в Республике Беларусь;</w:t>
      </w:r>
    </w:p>
    <w:p w14:paraId="020D2FE5" w14:textId="77777777" w:rsidR="00000000" w:rsidRDefault="0050258C">
      <w:pPr>
        <w:pStyle w:val="a3"/>
      </w:pPr>
      <w:r>
        <w:t>10.15. иностранный гражданин или лицо без гражданства, временно пребывающее в Республике Беларусь, за регистрацию:</w:t>
      </w:r>
    </w:p>
    <w:p w14:paraId="4EF31DF6" w14:textId="77777777" w:rsidR="00000000" w:rsidRDefault="0050258C">
      <w:pPr>
        <w:pStyle w:val="a3"/>
      </w:pPr>
      <w:r>
        <w:t>в Министерстве иностранных дел;</w:t>
      </w:r>
    </w:p>
    <w:p w14:paraId="5FD141EE" w14:textId="77777777" w:rsidR="00000000" w:rsidRDefault="0050258C">
      <w:pPr>
        <w:pStyle w:val="a3"/>
      </w:pPr>
      <w:r>
        <w:t>в Республике Беларусь в электронн</w:t>
      </w:r>
      <w:r>
        <w:t>ой форме через единый портал электронных услуг;</w:t>
      </w:r>
    </w:p>
    <w:p w14:paraId="79DB36F3" w14:textId="77777777" w:rsidR="00000000" w:rsidRDefault="0050258C">
      <w:pPr>
        <w:pStyle w:val="a3"/>
      </w:pPr>
      <w:r>
        <w:t>10.16. иностранный гражданин или лицо без гражданства, временно пребывающие в Республике Беларусь, являющиеся гостями аккредитованных в Министерстве иностранных дел глав и сотрудников дипломатических представ</w:t>
      </w:r>
      <w:r>
        <w:t>ительств и консульских учреждений иностранных государств, представительств и органов международных организаций и межгосударственных образований (в случае проживания гостей в резиденциях глав или помещениях названных представительств, учреждений, органов ли</w:t>
      </w:r>
      <w:r>
        <w:t>бо в жилых помещениях, занимаемых их сотрудниками), за регистрацию в Республике Беларусь;</w:t>
      </w:r>
    </w:p>
    <w:p w14:paraId="69D81344" w14:textId="77777777" w:rsidR="00000000" w:rsidRDefault="0050258C">
      <w:pPr>
        <w:pStyle w:val="a3"/>
      </w:pPr>
      <w:r>
        <w:t>10.17. иностранный гражданин или лицо без гражданства, временно пребывающие в Республике Беларусь, являющиеся гостями аккредитованных в Министерстве иностранных дел г</w:t>
      </w:r>
      <w:r>
        <w:t>лав и сотрудников дипломатических представительств и консульских учреждений иностранных государств, представительств и органов международных организаций и межгосударственных образований, за продление срока временного пребывания (регистрации) в Республике Б</w:t>
      </w:r>
      <w:r>
        <w:t>еларусь;</w:t>
      </w:r>
    </w:p>
    <w:p w14:paraId="216815CF" w14:textId="77777777" w:rsidR="00000000" w:rsidRDefault="0050258C">
      <w:pPr>
        <w:pStyle w:val="a3"/>
      </w:pPr>
      <w:r>
        <w:t>10.18. иностранный гражданин или лицо без гражданства, которым предоставлен статус беженца в Республике Беларусь, за выдачу (обмен) удостоверения беженца в Республике Беларусь;</w:t>
      </w:r>
    </w:p>
    <w:p w14:paraId="31197493" w14:textId="77777777" w:rsidR="00000000" w:rsidRDefault="0050258C">
      <w:pPr>
        <w:pStyle w:val="a3"/>
      </w:pPr>
      <w:r>
        <w:t>10.19. иностранный гражданин или лицо без гражданства, не достигшие че</w:t>
      </w:r>
      <w:r>
        <w:t xml:space="preserve">тырнадцатилетнего возраста, за регистрацию, продление срока временного пребывания (регистрации) в Республике Беларусь, за выдачу разрешения на временное проживание в Республике Беларусь, за выдачу разрешения на постоянное проживание в Республике Беларусь, </w:t>
      </w:r>
      <w:r>
        <w:t>а также за выдачу (обмен) вида на жительство в Республике Беларусь;</w:t>
      </w:r>
    </w:p>
    <w:p w14:paraId="389A0518" w14:textId="77777777" w:rsidR="00000000" w:rsidRDefault="0050258C">
      <w:pPr>
        <w:pStyle w:val="a3"/>
      </w:pPr>
      <w:r>
        <w:t>10.20. плательщик за внесение изменений и (или) дополнений в специальные разрешения (лицензии) в связи с изменением законодательства;</w:t>
      </w:r>
    </w:p>
    <w:p w14:paraId="07C22D75" w14:textId="77777777" w:rsidR="00000000" w:rsidRDefault="0050258C">
      <w:pPr>
        <w:pStyle w:val="a3"/>
      </w:pPr>
      <w:r>
        <w:t xml:space="preserve">10.21. организация за переоформление свидетельства на </w:t>
      </w:r>
      <w:r>
        <w:t>право осуществления внешнеторговой деятельности в отношении специфических товаров (работ, услуг) в случае изменения законодательства;</w:t>
      </w:r>
    </w:p>
    <w:p w14:paraId="3F569CC6" w14:textId="77777777" w:rsidR="00000000" w:rsidRDefault="0050258C">
      <w:pPr>
        <w:pStyle w:val="a3"/>
      </w:pPr>
      <w:r>
        <w:t>10.22. организация за выдачу лицензии на ввоз (импорт) продукции военного назначения, товаров (работ, услуг), контролируем</w:t>
      </w:r>
      <w:r>
        <w:t>ых в интересах национальной безопасности Республики Беларусь, и вывоз (экспорт) специфических товаров (работ, услуг) в случае:</w:t>
      </w:r>
    </w:p>
    <w:p w14:paraId="78C92567" w14:textId="77777777" w:rsidR="00000000" w:rsidRDefault="0050258C">
      <w:pPr>
        <w:pStyle w:val="a3"/>
      </w:pPr>
      <w:r>
        <w:t>10.22.1. ввоза продукции военного назначения, товаров (работ, услуг), контролируемых в интересах национальной безопасности Респуб</w:t>
      </w:r>
      <w:r>
        <w:t>лики Беларусь, и вывоза специфических товаров (работ, услуг) по рекламационным актам к контрактам (договорам), разрешенных к реализации в порядке, установленном законодательством;</w:t>
      </w:r>
    </w:p>
    <w:p w14:paraId="57ACD993" w14:textId="77777777" w:rsidR="00000000" w:rsidRDefault="0050258C">
      <w:pPr>
        <w:pStyle w:val="a3"/>
      </w:pPr>
      <w:r>
        <w:t>10.22.2. ввоза продукции военного назначения, товаров (работ, услуг), контро</w:t>
      </w:r>
      <w:r>
        <w:t>лируемых в интересах национальной безопасности Республики Беларусь, закупленных за счет средств республиканского бюджета;</w:t>
      </w:r>
    </w:p>
    <w:p w14:paraId="1D23D1AB" w14:textId="77777777" w:rsidR="00000000" w:rsidRDefault="0050258C">
      <w:pPr>
        <w:pStyle w:val="a3"/>
      </w:pPr>
      <w:r>
        <w:t xml:space="preserve">10.22.3. ввоза продукции военного назначения, товаров (работ, услуг), контролируемых в интересах национальной безопасности Республики </w:t>
      </w:r>
      <w:r>
        <w:t>Беларусь, и вывоза специфических товаров (работ, услуг) по международным договорам Республики Беларусь, если данными международными договорами Республики Беларусь предусмотрено лицензирование;</w:t>
      </w:r>
    </w:p>
    <w:p w14:paraId="022F4ADE" w14:textId="77777777" w:rsidR="00000000" w:rsidRDefault="0050258C">
      <w:pPr>
        <w:pStyle w:val="a3"/>
      </w:pPr>
      <w:r>
        <w:t xml:space="preserve">10.23. следующие категории плательщиков за выдачу пропусков на </w:t>
      </w:r>
      <w:r>
        <w:t>право внеочередного въезда на территорию автодорожных пунктов пропуска через Государственную границу Республики Беларусь:</w:t>
      </w:r>
    </w:p>
    <w:p w14:paraId="6B57CD89" w14:textId="77777777" w:rsidR="00000000" w:rsidRDefault="0050258C">
      <w:pPr>
        <w:pStyle w:val="a3"/>
      </w:pPr>
      <w:r>
        <w:t>10.23.1. работник государственного органа или иной государственной организации, направляемый в служебную командировку за границу в соо</w:t>
      </w:r>
      <w:r>
        <w:t>тветствии с актами Президента Республики Беларусь;</w:t>
      </w:r>
    </w:p>
    <w:p w14:paraId="2274E507" w14:textId="77777777" w:rsidR="00000000" w:rsidRDefault="0050258C">
      <w:pPr>
        <w:pStyle w:val="a3"/>
      </w:pPr>
      <w:r>
        <w:t>10.23.2. работник организации Республики Беларусь в связи с оказанием безвозмездной (спонсорской) и иной помощи Республике Беларусь, ее административно-территориальной единице (по ходатайству заинтересован</w:t>
      </w:r>
      <w:r>
        <w:t>ного республиканского органа государственного управления, подаваемому в Государственный пограничный комитет);</w:t>
      </w:r>
    </w:p>
    <w:p w14:paraId="79830971" w14:textId="77777777" w:rsidR="00000000" w:rsidRDefault="0050258C">
      <w:pPr>
        <w:pStyle w:val="a3"/>
      </w:pPr>
      <w:r>
        <w:t>10.23.3. плательщик, не являющийся налоговым резидентом Республики Беларусь, осуществляющий на территории Республики Беларусь предпринимательскую деятельность, а также деятельность, связанную с реализацией функций представительства иностранной или междунар</w:t>
      </w:r>
      <w:r>
        <w:t>одной организации по оздоровлению детей за рубежом, или оказывающий международную техническую, иностранную безвозмездную и иную помощь Республике Беларусь, ее административно-территориальной единице, юридическому лицу или гражданину Республики Беларусь (по</w:t>
      </w:r>
      <w:r>
        <w:t xml:space="preserve"> ходатайству Министерства иностранных дел или Департамента по гуманитарной деятельности Управления делами Президента Республики Беларусь в отношении деятельности, связанной с оздоровлением детей за рубежом или оказанием иностранной безвозмездной помощи, по</w:t>
      </w:r>
      <w:r>
        <w:t>даваемому в Государственный пограничный комитет);</w:t>
      </w:r>
    </w:p>
    <w:p w14:paraId="330E3454" w14:textId="77777777" w:rsidR="00000000" w:rsidRDefault="0050258C">
      <w:pPr>
        <w:pStyle w:val="a3"/>
      </w:pPr>
      <w:r>
        <w:t>10.24. физическое лицо по запросам о предоставлении информации, содержащейся в Едином государственном регистре юридических лиц и индивидуальных предпринимателей, а также в реестре специальных разрешений (ли</w:t>
      </w:r>
      <w:r>
        <w:t>цензий), о субъектах предпринимательской деятельности, осуществляющих деятельность, связанную с трудоустройством граждан Республики Беларусь за границей, сбором и распространением (в том числе в сети Интернет) информации о физических лицах в целях их знако</w:t>
      </w:r>
      <w:r>
        <w:t xml:space="preserve">мства, деятельность по оказанию психологической помощи, а также по запросам о предоставлении информации, содержащейся в Едином государственном регистре юридических лиц и индивидуальных предпринимателей, в целях защиты прав потребителей, начисления пенсий, </w:t>
      </w:r>
      <w:r>
        <w:t>социальных пособий и иных социальных выплат;</w:t>
      </w:r>
    </w:p>
    <w:p w14:paraId="42FA5328" w14:textId="77777777" w:rsidR="00000000" w:rsidRDefault="0050258C">
      <w:pPr>
        <w:pStyle w:val="a3"/>
      </w:pPr>
      <w:r>
        <w:t>10.25. государственная организация, подчиненная (подотчетная) Президенту Республики Беларусь или подчиненная Совету Министров Республики Беларусь, Национальная академия наук Беларуси, организация по государствен</w:t>
      </w:r>
      <w:r>
        <w:t>ной регистрации недвижимого имущества, прав на него и сделок с ним, а также нотариус, государственное учреждение «Агентство по гарантированному возмещению банковских вкладов (депозитов) физических лиц» – по запросам о предоставлении информации, содержащейс</w:t>
      </w:r>
      <w:r>
        <w:t>я в Едином государственном регистре юридических лиц и индивидуальных предпринимателей, реестре специальных разрешений (лицензий), Государственном реестре морских судов Республики Беларусь, Государственном судовом реестре Республики Беларусь или судовой кни</w:t>
      </w:r>
      <w:r>
        <w:t>ге, Государственном реестре общественных объединений, союзов (ассоциаций) общественных объединений, Государственном реестре политических партий, союзов (ассоциаций) политических партий, реестрах местных общественных объединений, союзов (ассоциаций) местных</w:t>
      </w:r>
      <w:r>
        <w:t xml:space="preserve"> общественных объединений, Государственном реестре профессиональных союзов, союзов (ассоциаций) профессиональных союзов, реестрах территориальных профессиональных союзов, профессиональных союзов организаций, союзов (ассоциаций) профессиональных союзов;</w:t>
      </w:r>
    </w:p>
    <w:p w14:paraId="1854FACD" w14:textId="77777777" w:rsidR="00000000" w:rsidRDefault="0050258C">
      <w:pPr>
        <w:pStyle w:val="a3"/>
      </w:pPr>
      <w:r>
        <w:t>10.</w:t>
      </w:r>
      <w:r>
        <w:t>26. организация, осуществляющая учет, расчет и начисление платы за жилищно-коммунальные услуги и платы за пользование жилым помещением (за исключением газо- и энергоснабжающих организаций, входящих в состав государственного производственного объединения по</w:t>
      </w:r>
      <w:r>
        <w:t xml:space="preserve"> топливу и газификации «Белтопгаз» и государственного производственного объединения электроэнергетики «Белэнерго»), по запросам о предоставлении информации, содержащейся в Едином государственном регистре юридических лиц и индивидуальных предпринимателей и </w:t>
      </w:r>
      <w:r>
        <w:t>необходимой для предоставления безналичной жилищной субсидии;</w:t>
      </w:r>
    </w:p>
    <w:p w14:paraId="0F265913" w14:textId="77777777" w:rsidR="00000000" w:rsidRDefault="0050258C">
      <w:pPr>
        <w:pStyle w:val="a3"/>
      </w:pPr>
      <w:r>
        <w:t>10.26-1. организация, назначающая и выплачивающая государственные пособия семьям, воспитывающим детей, а также временный (антикризисный) управляющий, назначенный судом для осуществления своих по</w:t>
      </w:r>
      <w:r>
        <w:t>лномочий в процедурах экономической несостоятельности (банкротства), по запросам о предоставлении информации, содержащейся в Едином государственном регистре юридических лиц и индивидуальных предпринимателей и необходимой для выполнения возложенных на них з</w:t>
      </w:r>
      <w:r>
        <w:t>аконодательными актами обязанностей;</w:t>
      </w:r>
    </w:p>
    <w:p w14:paraId="4D33F622" w14:textId="77777777" w:rsidR="00000000" w:rsidRDefault="0050258C">
      <w:pPr>
        <w:pStyle w:val="a3"/>
      </w:pPr>
      <w:r>
        <w:t xml:space="preserve">10.27. организация и нотариус за предоставление персональных данных физических лиц, в том числе обезличенных, из регистра населения, если использование таких персональных данных физических лиц необходимо для выполнения </w:t>
      </w:r>
      <w:r>
        <w:t>задач, входящих в их компетенцию, определенную законодательством;</w:t>
      </w:r>
    </w:p>
    <w:p w14:paraId="5D765416" w14:textId="77777777" w:rsidR="00000000" w:rsidRDefault="0050258C">
      <w:pPr>
        <w:pStyle w:val="a3"/>
      </w:pPr>
      <w:r>
        <w:t>10.28. физическое лицо за предоставление персональных данных физических лиц из регистра населения один раз в пределах календарного года;</w:t>
      </w:r>
    </w:p>
    <w:p w14:paraId="1F84B2C0" w14:textId="77777777" w:rsidR="00000000" w:rsidRDefault="0050258C">
      <w:pPr>
        <w:pStyle w:val="a3"/>
      </w:pPr>
      <w:r>
        <w:t>10.29. резидент свободной экономической зоны за выдач</w:t>
      </w:r>
      <w:r>
        <w:t>у иностранному гражданину или лицу без гражданства, привлекаемым резидентом свободной экономической зоны для реализации инвестиционного проекта на территории свободной экономической зоны, специального разрешения на право занятия трудовой деятельностью в Ре</w:t>
      </w:r>
      <w:r>
        <w:t>спублике Беларусь;</w:t>
      </w:r>
    </w:p>
    <w:p w14:paraId="40CA32A9" w14:textId="77777777" w:rsidR="00000000" w:rsidRDefault="0050258C">
      <w:pPr>
        <w:pStyle w:val="a3"/>
      </w:pPr>
      <w:r>
        <w:t>10.30. следующие категории плательщиков за выдачу удостоверения на право организации и проведения культурно-зрелищного мероприятия на территории Республики Беларусь:</w:t>
      </w:r>
    </w:p>
    <w:p w14:paraId="28065F1A" w14:textId="77777777" w:rsidR="00000000" w:rsidRDefault="0050258C">
      <w:pPr>
        <w:pStyle w:val="a3"/>
      </w:pPr>
      <w:r>
        <w:t>10.30.1. организатор культурно-зрелищного мероприятия с участием только</w:t>
      </w:r>
      <w:r>
        <w:t xml:space="preserve"> белорусских исполнителей;</w:t>
      </w:r>
    </w:p>
    <w:p w14:paraId="177B3CE4" w14:textId="77777777" w:rsidR="00000000" w:rsidRDefault="0050258C">
      <w:pPr>
        <w:pStyle w:val="a3"/>
      </w:pPr>
      <w:r>
        <w:t>10.30.2. государственная организация культуры при условии финансирования организации и проведения культурно-зрелищного мероприятия полностью либо частично за счет средств бюджета;</w:t>
      </w:r>
    </w:p>
    <w:p w14:paraId="6DDBC580" w14:textId="77777777" w:rsidR="00000000" w:rsidRDefault="0050258C">
      <w:pPr>
        <w:pStyle w:val="a3"/>
      </w:pPr>
      <w:r>
        <w:t>10.31. исключен;</w:t>
      </w:r>
    </w:p>
    <w:p w14:paraId="2334B511" w14:textId="77777777" w:rsidR="00000000" w:rsidRDefault="0050258C">
      <w:pPr>
        <w:pStyle w:val="a3"/>
      </w:pPr>
      <w:r>
        <w:t>10.32. исключен;</w:t>
      </w:r>
    </w:p>
    <w:p w14:paraId="38130081" w14:textId="77777777" w:rsidR="00000000" w:rsidRDefault="0050258C">
      <w:pPr>
        <w:pStyle w:val="a3"/>
      </w:pPr>
      <w:r>
        <w:t>10.33. исключен</w:t>
      </w:r>
      <w:r>
        <w:t>;</w:t>
      </w:r>
    </w:p>
    <w:p w14:paraId="4C071899" w14:textId="77777777" w:rsidR="00000000" w:rsidRDefault="0050258C">
      <w:pPr>
        <w:pStyle w:val="a3"/>
      </w:pPr>
      <w:r>
        <w:t>10.34. исключен;</w:t>
      </w:r>
    </w:p>
    <w:p w14:paraId="47478737" w14:textId="77777777" w:rsidR="00000000" w:rsidRDefault="0050258C">
      <w:pPr>
        <w:pStyle w:val="a3"/>
      </w:pPr>
      <w:r>
        <w:t>10.35. организации за выдачу (оформление) правоудостоверяющих документов на земельные участки, на которых расположены незарегистрированные эксплуатируемые капитальные строения (здания, сооружения), изолированные помещения, машино-места.</w:t>
      </w:r>
    </w:p>
    <w:p w14:paraId="1E1B1675" w14:textId="77777777" w:rsidR="00000000" w:rsidRDefault="0050258C">
      <w:pPr>
        <w:pStyle w:val="a3"/>
      </w:pPr>
      <w:r>
        <w:t>11. Льготы по государственной пошлине, установленные пунктами 1–10 настоящей статьи, применяются, если иное не установлено пунктом 12 настоящей статьи.</w:t>
      </w:r>
    </w:p>
    <w:p w14:paraId="1039594E" w14:textId="77777777" w:rsidR="00000000" w:rsidRDefault="0050258C">
      <w:pPr>
        <w:pStyle w:val="a3"/>
      </w:pPr>
      <w:r>
        <w:t>12. Освобождаются от государственной пошлины республиканские органы государственного управления, иные го</w:t>
      </w:r>
      <w:r>
        <w:t>сударственные органы и органы государственного управления, их структурные подразделения с правами юридического лица и территориальные органы, суды, органы прокуратуры, местные исполнительные и распорядительные органы (их структурные подразделения с правами</w:t>
      </w:r>
      <w:r>
        <w:t xml:space="preserve"> юридического лица), судебные исполнители, государственные учреждения, созданные местными исполнительными и распорядительными органами для обеспечения деятельности бюджетных организаций:</w:t>
      </w:r>
    </w:p>
    <w:p w14:paraId="0323ADCD" w14:textId="77777777" w:rsidR="00000000" w:rsidRDefault="0050258C">
      <w:pPr>
        <w:pStyle w:val="a3"/>
      </w:pPr>
      <w:r>
        <w:t>по судебным делам;</w:t>
      </w:r>
    </w:p>
    <w:p w14:paraId="0ACF4840" w14:textId="77777777" w:rsidR="00000000" w:rsidRDefault="0050258C">
      <w:pPr>
        <w:pStyle w:val="a3"/>
      </w:pPr>
      <w:r>
        <w:t>за рассмотрение судами исковых заявлений (заявлени</w:t>
      </w:r>
      <w:r>
        <w:t>й), подаваемых такими органами в защиту прав и законных интересов других лиц в случаях, предусмотренных законодательством;</w:t>
      </w:r>
    </w:p>
    <w:p w14:paraId="4D136A43" w14:textId="77777777" w:rsidR="00000000" w:rsidRDefault="0050258C">
      <w:pPr>
        <w:pStyle w:val="a3"/>
      </w:pPr>
      <w:r>
        <w:t>при обращении в органы, взимающие государственную пошлину, за совершением иных юридически значимых действий, являющихся объектами обл</w:t>
      </w:r>
      <w:r>
        <w:t>ожения государственной пошлиной.</w:t>
      </w:r>
    </w:p>
    <w:p w14:paraId="7CE060D9" w14:textId="77777777" w:rsidR="00000000" w:rsidRDefault="0050258C">
      <w:pPr>
        <w:pStyle w:val="a3"/>
      </w:pPr>
      <w:r>
        <w:t xml:space="preserve">13. Льготы по государственной пошлине, установленные пунктом 1 настоящей статьи, предоставляются плательщикам, указанным в абзаце втором </w:t>
      </w:r>
      <w:hyperlink r:id="rId680" w:history="1">
        <w:r>
          <w:rPr>
            <w:rStyle w:val="a4"/>
          </w:rPr>
          <w:t>статьи 283 настояще</w:t>
        </w:r>
        <w:r>
          <w:rPr>
            <w:rStyle w:val="a4"/>
          </w:rPr>
          <w:t>го Кодекса</w:t>
        </w:r>
      </w:hyperlink>
      <w:r>
        <w:t>.</w:t>
      </w:r>
    </w:p>
    <w:p w14:paraId="46F0518E" w14:textId="77777777" w:rsidR="00000000" w:rsidRDefault="0050258C">
      <w:pPr>
        <w:pStyle w:val="a3"/>
      </w:pPr>
      <w:r>
        <w:t xml:space="preserve">14. Освобождаются от государственной пошлины плательщики за совершение юридически значимых действий, являющихся объектами обложения государственной пошлиной, в связи с изменением границ (переименованием) населенных пунктов и (или) их составных </w:t>
      </w:r>
      <w:r>
        <w:t>частей.</w:t>
      </w:r>
    </w:p>
    <w:p w14:paraId="0C757DA5" w14:textId="77777777" w:rsidR="00000000" w:rsidRDefault="0050258C">
      <w:pPr>
        <w:pStyle w:val="a3"/>
      </w:pPr>
      <w:r>
        <w:t>15. Освобождаются от государственной пошлины плательщики за повторное совершение юридически значимых действий, являющихся объектами обложения государственной пошлиной, в связи с допущенными при их совершении ошибками (в том числе неточностями в выд</w:t>
      </w:r>
      <w:r>
        <w:t>анных (оформленных, переоформленных, удостоверенных, обмененных) документах (их дубликатах) или неполнотой сведений в них) в результате действий органа, взимающего государственную пошлину.</w:t>
      </w:r>
    </w:p>
    <w:p w14:paraId="1261DA3E" w14:textId="77777777" w:rsidR="00000000" w:rsidRDefault="0050258C">
      <w:pPr>
        <w:pStyle w:val="a3"/>
      </w:pPr>
      <w:r>
        <w:t>16. Иные категории плательщиков освобождаются от государственной по</w:t>
      </w:r>
      <w:r>
        <w:t>шлины в случаях, установленных Президентом Республики Беларусь и международными договорами Республики Беларусь.</w:t>
      </w:r>
    </w:p>
    <w:p w14:paraId="4EFE31F2" w14:textId="77777777" w:rsidR="00000000" w:rsidRDefault="0050258C">
      <w:pPr>
        <w:pStyle w:val="a3"/>
      </w:pPr>
      <w:r>
        <w:t>17. Освобождение от государственной пошлины за рассмотрение судом исковых заявлений, заявлений и жалоб не влечет освобождения от государственной</w:t>
      </w:r>
      <w:r>
        <w:t xml:space="preserve"> пошлины за рассмотрение судом апелляционных, кассационных и надзорных жалоб, жалоб по делам об административных правонарушениях, а также от государственной пошлины, обязанность уплатить в бюджет которую возникает по результатам рассмотрения дела.</w:t>
      </w:r>
    </w:p>
    <w:p w14:paraId="08CEFE50" w14:textId="77777777" w:rsidR="00000000" w:rsidRDefault="0050258C">
      <w:pPr>
        <w:pStyle w:val="a3"/>
      </w:pPr>
      <w:r>
        <w:t>18. Осво</w:t>
      </w:r>
      <w:r>
        <w:t>бождение от государственной пошлины по судебным делам означает, что плательщики, которым такая льгота предоставлена, не уплачивают ее в бюджет как при обращении в суд с исковыми заявлениями, иными заявлениями, жалобами и ходатайствами, апелляционными, касс</w:t>
      </w:r>
      <w:r>
        <w:t>ационными и надзорными жалобами, жалобами по делам об административных правонарушениях, так и в том случае, когда обязанность по уплате государственной пошлины в бюджет возникает по результатам рассмотрения дела.</w:t>
      </w:r>
    </w:p>
    <w:p w14:paraId="07FEFE09" w14:textId="77777777" w:rsidR="00000000" w:rsidRDefault="0050258C">
      <w:pPr>
        <w:spacing w:after="240"/>
        <w:rPr>
          <w:rFonts w:eastAsia="Times New Roman"/>
        </w:rPr>
      </w:pPr>
    </w:p>
    <w:p w14:paraId="5C6450DF" w14:textId="77777777" w:rsidR="00000000" w:rsidRDefault="0050258C">
      <w:pPr>
        <w:jc w:val="center"/>
        <w:rPr>
          <w:rFonts w:eastAsia="Times New Roman"/>
        </w:rPr>
      </w:pPr>
      <w:r>
        <w:rPr>
          <w:rFonts w:eastAsia="Times New Roman"/>
          <w:b/>
          <w:bCs/>
        </w:rPr>
        <w:t>Статья 286.</w:t>
      </w:r>
      <w:r>
        <w:rPr>
          <w:rFonts w:eastAsia="Times New Roman"/>
        </w:rPr>
        <w:t xml:space="preserve"> Ставки государственной пошли</w:t>
      </w:r>
      <w:r>
        <w:rPr>
          <w:rFonts w:eastAsia="Times New Roman"/>
        </w:rPr>
        <w:t>ны</w:t>
      </w:r>
    </w:p>
    <w:p w14:paraId="0F7F5E4C" w14:textId="77777777" w:rsidR="00000000" w:rsidRDefault="0050258C">
      <w:pPr>
        <w:rPr>
          <w:rFonts w:eastAsia="Times New Roman"/>
        </w:rPr>
      </w:pPr>
    </w:p>
    <w:p w14:paraId="24513093" w14:textId="77777777" w:rsidR="00000000" w:rsidRDefault="0050258C">
      <w:pPr>
        <w:pStyle w:val="a3"/>
      </w:pPr>
      <w:r>
        <w:t>1. Ставки государственной пошлины устанавливаются в размерах согласно приложениям 13–22.</w:t>
      </w:r>
    </w:p>
    <w:p w14:paraId="59C13C43" w14:textId="77777777" w:rsidR="00000000" w:rsidRDefault="0050258C">
      <w:pPr>
        <w:pStyle w:val="a3"/>
      </w:pPr>
      <w:r>
        <w:t>2. Ставки государственной пошлины применяются в размере 50 процентов от установленной ставки:</w:t>
      </w:r>
    </w:p>
    <w:p w14:paraId="6531AD68" w14:textId="77777777" w:rsidR="00000000" w:rsidRDefault="0050258C">
      <w:pPr>
        <w:pStyle w:val="a3"/>
      </w:pPr>
      <w:r>
        <w:t>2.1. за государственную регистрацию транспортного средства, в том числе колесного трактора, прицепа к ним, а также самоходной машины, с выдачей регистрационного знака, бывшего в употреблении и выдаваемого повторно;</w:t>
      </w:r>
    </w:p>
    <w:p w14:paraId="3DD64B2B" w14:textId="77777777" w:rsidR="00000000" w:rsidRDefault="0050258C">
      <w:pPr>
        <w:pStyle w:val="a3"/>
      </w:pPr>
      <w:r>
        <w:t xml:space="preserve">2.2. за рассмотрение экономическим судом </w:t>
      </w:r>
      <w:r>
        <w:t>искового заявления при наличии согласованного сторонами ходатайства о проведении примирительной процедуры;</w:t>
      </w:r>
    </w:p>
    <w:p w14:paraId="610E8909" w14:textId="77777777" w:rsidR="00000000" w:rsidRDefault="0050258C">
      <w:pPr>
        <w:pStyle w:val="a3"/>
      </w:pPr>
      <w:r>
        <w:t>2.3. за оформление выезда для постоянного проживания за пределами Республики Беларусь, выдачу паспорта гражданина Республики Беларусь для постоянного</w:t>
      </w:r>
      <w:r>
        <w:t xml:space="preserve"> проживания за пределами Республики Беларусь участникам Великой Отечественной войны, пенсионерам, инвалидам;</w:t>
      </w:r>
    </w:p>
    <w:p w14:paraId="05AC0500" w14:textId="77777777" w:rsidR="00000000" w:rsidRDefault="0050258C">
      <w:pPr>
        <w:pStyle w:val="a3"/>
      </w:pPr>
      <w:r>
        <w:t xml:space="preserve">2.4. пенсионерами, инвалидами, а также законными представителями лиц, признанных в установленном порядке недееспособными, действующими от их имени </w:t>
      </w:r>
      <w:r>
        <w:t>и в их интересах, при их обращении:</w:t>
      </w:r>
    </w:p>
    <w:p w14:paraId="3348859A" w14:textId="77777777" w:rsidR="00000000" w:rsidRDefault="0050258C">
      <w:pPr>
        <w:pStyle w:val="a3"/>
      </w:pPr>
      <w:r>
        <w:t>за совершением всех видов нотариальных действий (за исключением нотариальных действий, за совершение которых предусмотрено их полное освобождение от государственной пошлины);</w:t>
      </w:r>
    </w:p>
    <w:p w14:paraId="003A2C0E" w14:textId="77777777" w:rsidR="00000000" w:rsidRDefault="0050258C">
      <w:pPr>
        <w:pStyle w:val="a3"/>
      </w:pPr>
      <w:r>
        <w:t>за удостоверением регистратором республиканск</w:t>
      </w:r>
      <w:r>
        <w:t>ой или территориальной организации по государственной регистрации недвижимого имущества, прав на него и сделок с ним документов, являющихся основанием для государственной регистрации сделки с недвижимым имуществом, и (или) за выдачей этим регистратором дуб</w:t>
      </w:r>
      <w:r>
        <w:t>ликатов удостоверенных документов.</w:t>
      </w:r>
    </w:p>
    <w:p w14:paraId="52B8D706" w14:textId="77777777" w:rsidR="00000000" w:rsidRDefault="0050258C">
      <w:pPr>
        <w:pStyle w:val="a3"/>
      </w:pPr>
      <w:r>
        <w:t>Положения абзаца второго части первой настоящего подпункта применяются, если:</w:t>
      </w:r>
    </w:p>
    <w:p w14:paraId="181DD507" w14:textId="77777777" w:rsidR="00000000" w:rsidRDefault="0050258C">
      <w:pPr>
        <w:pStyle w:val="a3"/>
      </w:pPr>
      <w:r>
        <w:t>документ выдается на имя пенсионера, инвалида, лица, признанного в установленном порядке недееспособным, свидетельствуется верность копии (выпи</w:t>
      </w:r>
      <w:r>
        <w:t>ски) документа, выданного на их имя;</w:t>
      </w:r>
    </w:p>
    <w:p w14:paraId="4B823938" w14:textId="77777777" w:rsidR="00000000" w:rsidRDefault="0050258C">
      <w:pPr>
        <w:pStyle w:val="a3"/>
      </w:pPr>
      <w:r>
        <w:t>на документе свидетельствуется подлинность подписи пенсионера, инвалида, законного представителя лица, признанного в установленном порядке недееспособным, действующего от его имени и в его интересах.</w:t>
      </w:r>
    </w:p>
    <w:p w14:paraId="5DDA04B7" w14:textId="77777777" w:rsidR="00000000" w:rsidRDefault="0050258C">
      <w:pPr>
        <w:pStyle w:val="a3"/>
      </w:pPr>
      <w:r>
        <w:t>Положения абзаца тр</w:t>
      </w:r>
      <w:r>
        <w:t>етьего части первой настоящего подпункта применяются, если удостоверяется документ, являющийся основанием для государственной регистрации сделки с недвижимым имуществом, из которого явствует волеизъявление пенсионера, инвалида, а также законного представит</w:t>
      </w:r>
      <w:r>
        <w:t>еля лица, признанного в установленном порядке недееспособным, действующего от его имени и в его интересах, выдается на их имя дубликат такого документа;</w:t>
      </w:r>
    </w:p>
    <w:p w14:paraId="0FF3C57D" w14:textId="77777777" w:rsidR="00000000" w:rsidRDefault="0050258C">
      <w:pPr>
        <w:pStyle w:val="a3"/>
      </w:pPr>
      <w:r>
        <w:t>2.5. исключен;</w:t>
      </w:r>
    </w:p>
    <w:p w14:paraId="15EBFA32" w14:textId="77777777" w:rsidR="00000000" w:rsidRDefault="0050258C">
      <w:pPr>
        <w:pStyle w:val="a3"/>
      </w:pPr>
      <w:r>
        <w:t>2.6. за предоставление информации, содержащейся в Едином государственном регистре юридич</w:t>
      </w:r>
      <w:r>
        <w:t>еских лиц и индивидуальных предпринимателей, в случае предоставления из него выписки в электронном виде посредством веб-портала Единого государственного регистра юридических лиц и индивидуальных предпринимателей;</w:t>
      </w:r>
    </w:p>
    <w:p w14:paraId="18EA02F8" w14:textId="77777777" w:rsidR="00000000" w:rsidRDefault="0050258C">
      <w:pPr>
        <w:pStyle w:val="a3"/>
      </w:pPr>
      <w:r>
        <w:t>2.7. за совершение юридически значимых дейс</w:t>
      </w:r>
      <w:r>
        <w:t>твий, являющихся объектами обложения государственной пошлиной, при подаче заявления на их совершение в электронной форме посредством единого портала электронных услуг ОАИС (за исключением юридически значимых действий, за совершение которых предусмотрено по</w:t>
      </w:r>
      <w:r>
        <w:t>лное освобождение плательщика от государственной пошлины).</w:t>
      </w:r>
    </w:p>
    <w:p w14:paraId="64809D69" w14:textId="77777777" w:rsidR="00000000" w:rsidRDefault="0050258C">
      <w:pPr>
        <w:spacing w:after="240"/>
        <w:rPr>
          <w:rFonts w:eastAsia="Times New Roman"/>
        </w:rPr>
      </w:pPr>
    </w:p>
    <w:p w14:paraId="3523C3A0" w14:textId="77777777" w:rsidR="00000000" w:rsidRDefault="0050258C">
      <w:pPr>
        <w:jc w:val="center"/>
        <w:rPr>
          <w:rFonts w:eastAsia="Times New Roman"/>
        </w:rPr>
      </w:pPr>
      <w:r>
        <w:rPr>
          <w:rFonts w:eastAsia="Times New Roman"/>
          <w:b/>
          <w:bCs/>
        </w:rPr>
        <w:t>Статья 287.</w:t>
      </w:r>
      <w:r>
        <w:rPr>
          <w:rFonts w:eastAsia="Times New Roman"/>
        </w:rPr>
        <w:t xml:space="preserve"> Сроки и порядок уплаты государственной пошлины</w:t>
      </w:r>
    </w:p>
    <w:p w14:paraId="38149BFB" w14:textId="77777777" w:rsidR="00000000" w:rsidRDefault="0050258C">
      <w:pPr>
        <w:rPr>
          <w:rFonts w:eastAsia="Times New Roman"/>
        </w:rPr>
      </w:pPr>
    </w:p>
    <w:p w14:paraId="09B0B145" w14:textId="77777777" w:rsidR="00000000" w:rsidRDefault="0050258C">
      <w:pPr>
        <w:pStyle w:val="a3"/>
      </w:pPr>
      <w:r>
        <w:t>1. Государственная пошлина уплачивается, если иное не установлено пунктом 2 настоящей статьи:</w:t>
      </w:r>
    </w:p>
    <w:p w14:paraId="5A8D69AC" w14:textId="77777777" w:rsidR="00000000" w:rsidRDefault="0050258C">
      <w:pPr>
        <w:pStyle w:val="a3"/>
      </w:pPr>
      <w:r>
        <w:t>1.1. при обращении за совершением юриди</w:t>
      </w:r>
      <w:r>
        <w:t>чески значимых действий – до подачи заявления, жалобы, ходатайства и (или) иных документов на совершение таких действий;</w:t>
      </w:r>
    </w:p>
    <w:p w14:paraId="7E1BE1DE" w14:textId="77777777" w:rsidR="00000000" w:rsidRDefault="0050258C">
      <w:pPr>
        <w:pStyle w:val="a3"/>
      </w:pPr>
      <w:r>
        <w:t>1.2. при обращении за совершением юридически значимых действий, которые в соответствии с законодательством являются административными п</w:t>
      </w:r>
      <w:r>
        <w:t>роцедурами, – до обращения за осуществлением соответствующей административной процедуры;</w:t>
      </w:r>
    </w:p>
    <w:p w14:paraId="0EB5018E" w14:textId="77777777" w:rsidR="00000000" w:rsidRDefault="0050258C">
      <w:pPr>
        <w:pStyle w:val="a3"/>
      </w:pPr>
      <w:r>
        <w:t>1.3. при обращении за выдачей документов (их копий, дубликатов) – до выдачи документов (их копий, дубликатов).</w:t>
      </w:r>
    </w:p>
    <w:p w14:paraId="51095A75" w14:textId="77777777" w:rsidR="00000000" w:rsidRDefault="0050258C">
      <w:pPr>
        <w:pStyle w:val="a3"/>
      </w:pPr>
      <w:r>
        <w:t>2. Государственная пошлина уплачивается:</w:t>
      </w:r>
    </w:p>
    <w:p w14:paraId="6EE02B58" w14:textId="77777777" w:rsidR="00000000" w:rsidRDefault="0050258C">
      <w:pPr>
        <w:pStyle w:val="a3"/>
      </w:pPr>
      <w:r>
        <w:t>2.1. при обраще</w:t>
      </w:r>
      <w:r>
        <w:t>нии за совершением нотариальных действий – до совершения нотариального действия;</w:t>
      </w:r>
    </w:p>
    <w:p w14:paraId="28EBBDF0" w14:textId="77777777" w:rsidR="00000000" w:rsidRDefault="0050258C">
      <w:pPr>
        <w:pStyle w:val="a3"/>
      </w:pPr>
      <w:r>
        <w:t>2.2. за регистрацию перемены фамилии, собственного имени, отчества (если таковое имеется), за выдачу свидетельств в связи с изменением, дополнением, исправлением и восстановле</w:t>
      </w:r>
      <w:r>
        <w:t>нием записей актов гражданского состояния, а также за выдачу повторных свидетельств о регистрации актов гражданского состояния – при выдаче соответствующих свидетельств;</w:t>
      </w:r>
    </w:p>
    <w:p w14:paraId="76E27A79" w14:textId="77777777" w:rsidR="00000000" w:rsidRDefault="0050258C">
      <w:pPr>
        <w:pStyle w:val="a3"/>
      </w:pPr>
      <w:r>
        <w:t>2.3. за выдачу генеральных лицензий на ввоз (импорт) продукции военного назначения, то</w:t>
      </w:r>
      <w:r>
        <w:t>варов (работ, услуг), контролируемых в интересах национальной безопасности Республики Беларусь, и вывоз (экспорт) специфических товаров (работ, услуг) – при регистрации в Государственном военно-промышленном комитете каждого контракта (договора) и (или) доп</w:t>
      </w:r>
      <w:r>
        <w:t>олнительного соглашения к нему под генеральную лицензию;</w:t>
      </w:r>
    </w:p>
    <w:p w14:paraId="69816F70" w14:textId="77777777" w:rsidR="00000000" w:rsidRDefault="0050258C">
      <w:pPr>
        <w:pStyle w:val="a3"/>
      </w:pPr>
      <w:r>
        <w:t>2.4. за внесение изменений и (или) дополнений в перечень банковских операций, указанный в специальном разрешении (лицензии) на осуществление банковской деятельности, за выдачу разрешений на открытие,</w:t>
      </w:r>
      <w:r>
        <w:t xml:space="preserve"> продление срока деятельности представительства иностранного банка – после принятия Национальным банком соответственно решения о внесении изменений и (или) дополнений в специальное разрешение (лицензию) на осуществление банковской деятельности (до выдачи у</w:t>
      </w:r>
      <w:r>
        <w:t>казанного специального разрешения (лицензии), оформленного на новом бланке), решения о выдаче разрешения на открытие, продление срока деятельности представительства иностранного банка;</w:t>
      </w:r>
    </w:p>
    <w:p w14:paraId="259D02B7" w14:textId="77777777" w:rsidR="00000000" w:rsidRDefault="0050258C">
      <w:pPr>
        <w:pStyle w:val="a3"/>
      </w:pPr>
      <w:r>
        <w:t>2.5. за государственную регистрацию (подтверждение государственной регистрации) лекарственного средства, биомедицинского клеточного продукта, за государственную регистрацию (перерегистрацию) медицинского изделия, за государственную регистрацию фармацевтиче</w:t>
      </w:r>
      <w:r>
        <w:t>ской субстанции, ветеринарного препарата – после принятия решения о государственной регистрации (перерегистрации), подтверждении государственной регистрации этих товаров до выдачи регистрационного удостоверения;</w:t>
      </w:r>
    </w:p>
    <w:p w14:paraId="137DF6F5" w14:textId="77777777" w:rsidR="00000000" w:rsidRDefault="0050258C">
      <w:pPr>
        <w:pStyle w:val="a3"/>
      </w:pPr>
      <w:r>
        <w:t>2.6. за предоставление права на охоту – до н</w:t>
      </w:r>
      <w:r>
        <w:t>ачала охоты;</w:t>
      </w:r>
    </w:p>
    <w:p w14:paraId="6277CBA0" w14:textId="77777777" w:rsidR="00000000" w:rsidRDefault="0050258C">
      <w:pPr>
        <w:pStyle w:val="a3"/>
      </w:pPr>
      <w:r>
        <w:t>2.7. исключен;</w:t>
      </w:r>
    </w:p>
    <w:p w14:paraId="28CBA2ED" w14:textId="77777777" w:rsidR="00000000" w:rsidRDefault="0050258C">
      <w:pPr>
        <w:pStyle w:val="a3"/>
      </w:pPr>
      <w:r>
        <w:t xml:space="preserve">2.8. плательщиками, указанными в абзаце третьем </w:t>
      </w:r>
      <w:hyperlink r:id="rId681" w:history="1">
        <w:r>
          <w:rPr>
            <w:rStyle w:val="a4"/>
          </w:rPr>
          <w:t>статьи 283 настоящего Кодекса</w:t>
        </w:r>
      </w:hyperlink>
      <w:r>
        <w:t xml:space="preserve">, а также в случае, указанном в абзаце втором подпункта 1.26 пункта 1 </w:t>
      </w:r>
      <w:hyperlink r:id="rId682" w:history="1">
        <w:r>
          <w:rPr>
            <w:rStyle w:val="a4"/>
          </w:rPr>
          <w:t>статьи 288 настоящего Кодекса</w:t>
        </w:r>
      </w:hyperlink>
      <w:r>
        <w:t>, – в течение десяти рабочих дней со дня вступления в законную силу судебного постановления.</w:t>
      </w:r>
    </w:p>
    <w:p w14:paraId="273623DC" w14:textId="77777777" w:rsidR="00000000" w:rsidRDefault="0050258C">
      <w:pPr>
        <w:pStyle w:val="a3"/>
      </w:pPr>
      <w:r>
        <w:t>3. Государственная пошлина уплачивается по ставке и (или) исходя из размера базов</w:t>
      </w:r>
      <w:r>
        <w:t>ой величины, установленных на день обращения за совершением юридически значимых действий в органы, взимающие государственную пошлину, если иное не установлено пунктами 4 и 7 настоящей статьи.</w:t>
      </w:r>
    </w:p>
    <w:p w14:paraId="630A6684" w14:textId="77777777" w:rsidR="00000000" w:rsidRDefault="0050258C">
      <w:pPr>
        <w:pStyle w:val="a3"/>
      </w:pPr>
      <w:r>
        <w:t>Для целей применения настоящей главы днем обращения за совершени</w:t>
      </w:r>
      <w:r>
        <w:t xml:space="preserve">ем юридически значимых действий признаются день поступления искового заявления, заявления, жалобы, ходатайства или иных документов на совершение таких действий в органы, взимающие государственную пошлину, а при отправлении их через объект почтовой связи – </w:t>
      </w:r>
      <w:r>
        <w:t>день отправления.</w:t>
      </w:r>
    </w:p>
    <w:p w14:paraId="210BCD9E" w14:textId="77777777" w:rsidR="00000000" w:rsidRDefault="0050258C">
      <w:pPr>
        <w:pStyle w:val="a3"/>
      </w:pPr>
      <w:r>
        <w:t>В случае изменения ставки государственной пошлины и (или) размера базовой величины во время совершения юридически значимого действия доплата государственной пошлины не производится.</w:t>
      </w:r>
    </w:p>
    <w:p w14:paraId="5CDBDCF2" w14:textId="77777777" w:rsidR="00000000" w:rsidRDefault="0050258C">
      <w:pPr>
        <w:pStyle w:val="a3"/>
      </w:pPr>
      <w:r>
        <w:t>Если государственная пошлина за совершение юридически зн</w:t>
      </w:r>
      <w:r>
        <w:t>ачимых действий уплачена меньше установленного размера, производится доплата по ставке и (или) исходя из размера базовой величины, установленных на день обращения, а в случае, предусмотренном частью первой пункта 7 настоящей статьи, – на день доплаты госуд</w:t>
      </w:r>
      <w:r>
        <w:t>арственной пошлины до установленного размера.</w:t>
      </w:r>
    </w:p>
    <w:p w14:paraId="79B812BE" w14:textId="77777777" w:rsidR="00000000" w:rsidRDefault="0050258C">
      <w:pPr>
        <w:pStyle w:val="a3"/>
      </w:pPr>
      <w:r>
        <w:t>4. Государственная пошлина уплачивается по ставке и (или) исходя из размера базовой величины, установленных на дату:</w:t>
      </w:r>
    </w:p>
    <w:p w14:paraId="25B3F345" w14:textId="77777777" w:rsidR="00000000" w:rsidRDefault="0050258C">
      <w:pPr>
        <w:pStyle w:val="a3"/>
      </w:pPr>
      <w:r>
        <w:t xml:space="preserve">4.1. регистрации в Государственном военно-промышленном комитете каждого контракта (договора) </w:t>
      </w:r>
      <w:r>
        <w:t>и (или) дополнительного соглашения к нему под генеральную лицензию – за выдачу генеральных лицензий на ввоз (импорт) продукции военного назначения, товаров (работ, услуг), контролируемых в интересах национальной безопасности Республики Беларусь, и вывоз (э</w:t>
      </w:r>
      <w:r>
        <w:t>кспорт) специфических товаров (работ, услуг);</w:t>
      </w:r>
    </w:p>
    <w:p w14:paraId="03885571" w14:textId="77777777" w:rsidR="00000000" w:rsidRDefault="0050258C">
      <w:pPr>
        <w:pStyle w:val="a3"/>
      </w:pPr>
      <w:r>
        <w:t>4.2. принятия Национальным банком решения о внесении изменений и (или) дополнений в специальное разрешение (лицензию) на осуществление банковской деятельности (до выдачи указанного специального разрешения (лице</w:t>
      </w:r>
      <w:r>
        <w:t>нзии), оформленного на новом бланке), решения о выдаче разрешения на открытие, продление срока деятельности представительства иностранного банка – за внесение изменений и (или) дополнений в перечень банковских операций, указанный в специальном разрешении (</w:t>
      </w:r>
      <w:r>
        <w:t>лицензии) на осуществление банковской деятельности, за выдачу разрешений на открытие, продление срока деятельности представительства иностранного банка;</w:t>
      </w:r>
    </w:p>
    <w:p w14:paraId="20428C72" w14:textId="77777777" w:rsidR="00000000" w:rsidRDefault="0050258C">
      <w:pPr>
        <w:pStyle w:val="a3"/>
      </w:pPr>
      <w:r>
        <w:t>4.3. государственной регистрации, подтверждения государственной регистрации, перерегистрации соответств</w:t>
      </w:r>
      <w:r>
        <w:t>енно – за государственную регистрацию (подтверждение государственной регистрации) лекарственного средства, биомедицинского клеточного продукта, за государственную регистрацию (перерегистрацию) медицинского изделия, за государственную регистрацию фармацевти</w:t>
      </w:r>
      <w:r>
        <w:t>ческой субстанции, ветеринарного препарата;</w:t>
      </w:r>
    </w:p>
    <w:p w14:paraId="3412B453" w14:textId="77777777" w:rsidR="00000000" w:rsidRDefault="0050258C">
      <w:pPr>
        <w:pStyle w:val="a3"/>
      </w:pPr>
      <w:r>
        <w:t>4.4. уплаты – за предоставление права на охоту.</w:t>
      </w:r>
    </w:p>
    <w:p w14:paraId="4C9CB5DC" w14:textId="77777777" w:rsidR="00000000" w:rsidRDefault="0050258C">
      <w:pPr>
        <w:pStyle w:val="a3"/>
      </w:pPr>
      <w:r>
        <w:t>Государственная пошлина, уплаченная за предоставление права на охоту при выдаче государственного удостоверения на право охоты, подтверждает право на охоту в течение</w:t>
      </w:r>
      <w:r>
        <w:t xml:space="preserve"> двенадцати месяцев со дня ее уплаты. За предоставление права на охоту в последующие годы государственная пошлина подтверждает право на охоту в течение двенадцати месяцев со дня уплаты государственной пошлины.</w:t>
      </w:r>
    </w:p>
    <w:p w14:paraId="32F98D5E" w14:textId="77777777" w:rsidR="00000000" w:rsidRDefault="0050258C">
      <w:pPr>
        <w:pStyle w:val="a3"/>
      </w:pPr>
      <w:r>
        <w:t>5. В случае, если за совершением одного юридич</w:t>
      </w:r>
      <w:r>
        <w:t>ески значимого действия одновременно обратились несколько плательщиков, не имеющих права на льготы по государственной пошлине, государственная пошлина подлежит уплате ими в равных долях, если иное не установлено соглашением между ними.</w:t>
      </w:r>
    </w:p>
    <w:p w14:paraId="2AB11DD3" w14:textId="77777777" w:rsidR="00000000" w:rsidRDefault="0050258C">
      <w:pPr>
        <w:pStyle w:val="a3"/>
      </w:pPr>
      <w:r>
        <w:t>В случае, если среди</w:t>
      </w:r>
      <w:r>
        <w:t xml:space="preserve"> плательщиков, одновременно обратившихся за совершением одного юридически значимого действия, один плательщик (несколько плательщиков) полностью освобожден (освобождены) от государственной пошлины, государственная пошлина уплачивается плательщиком, не имею</w:t>
      </w:r>
      <w:r>
        <w:t>щим права на льготу по государственной пошлине, в полном размере. Если плательщиков, не имеющих права на льготу по государственной пошлине, несколько, государственная пошлина уплачивается ими в полном размере в соответствии с частью первой настоящего пункт</w:t>
      </w:r>
      <w:r>
        <w:t>а.</w:t>
      </w:r>
    </w:p>
    <w:p w14:paraId="67D1F6D9" w14:textId="77777777" w:rsidR="00000000" w:rsidRDefault="0050258C">
      <w:pPr>
        <w:pStyle w:val="a3"/>
      </w:pPr>
      <w:r>
        <w:t>В случае, если среди плательщиков, одновременно обратившихся за совершением одного юридически значимого действия, один плательщик (несколько плательщиков) частично освобожден (освобождены) от государственной пошлины, льгота по государственной пошлине пр</w:t>
      </w:r>
      <w:r>
        <w:t>едоставляется ему (им) в части той доли, которая причиталась бы ему (им) к уплате при отсутствии права на льготу по государственной пошлине. До полного размера государственной пошлины, установленного за совершение этого юридически значимого действия, госуд</w:t>
      </w:r>
      <w:r>
        <w:t>арственная пошлина уплачивается плательщиком, не имеющим права на льготу по государственной пошлине. Если плательщиков, не имеющих права на льготу по государственной пошлине, несколько, государственная пошлина уплачивается ими до полного размера, установле</w:t>
      </w:r>
      <w:r>
        <w:t>нного за совершение этого юридически значимого действия, в соответствии с частью первой настоящего пункта.</w:t>
      </w:r>
    </w:p>
    <w:p w14:paraId="7CF7E2CE" w14:textId="77777777" w:rsidR="00000000" w:rsidRDefault="0050258C">
      <w:pPr>
        <w:pStyle w:val="a3"/>
      </w:pPr>
      <w:r>
        <w:t>6. Факт уплаты государственной пошлины путем внесения наличных денежных средств подтверждается квитанцией банка, организации связи Министерства связи</w:t>
      </w:r>
      <w:r>
        <w:t xml:space="preserve"> и информатизации, местного исполнительного и распорядительного органа. При необходимости по просьбе плательщика квитанция возвращается плательщику. В органе, взимающем государственную пошлину, остается копия квитанции, соответствие которой оригиналу завер</w:t>
      </w:r>
      <w:r>
        <w:t>яется подписью должностного лица органа, взимающего государственную пошлину, с указанием его должности, фамилии и инициалов. На квитанции делается отметка о дате ее представления в орган, взимающий государственную пошлину, которая заверяется также подписью</w:t>
      </w:r>
      <w:r>
        <w:t xml:space="preserve"> должностного лица органа, взимающего государственную пошлину, с указанием его должности, фамилии и инициалов.</w:t>
      </w:r>
    </w:p>
    <w:p w14:paraId="4CC50254" w14:textId="77777777" w:rsidR="00000000" w:rsidRDefault="0050258C">
      <w:pPr>
        <w:pStyle w:val="a3"/>
      </w:pPr>
      <w:r>
        <w:t>Факт уплаты государственной пошлины путем перечисления суммы государственной пошлины со счета плательщика подтверждается дополнительным экземпляр</w:t>
      </w:r>
      <w:r>
        <w:t>ом платежной инструкции, экземпляром платежной инструкции, составленными на бумажном носителе при осуществлении электронных платежей, с отметкой банка об их исполнении. При этом в отметке банка должны содержаться дата исполнения платежной инструкции, ориги</w:t>
      </w:r>
      <w:r>
        <w:t>нальный штамп банка и подпись ответственного исполнителя.</w:t>
      </w:r>
    </w:p>
    <w:p w14:paraId="3CF73658" w14:textId="77777777" w:rsidR="00000000" w:rsidRDefault="0050258C">
      <w:pPr>
        <w:pStyle w:val="a3"/>
      </w:pPr>
      <w:r>
        <w:t>Факт уплаты государственной пошлины при проведении налоговым органом зачета налога, сбора (пошлины) в счет подлежащей уплате сумме государственной пошлины подтверждается оригиналом письма налогового</w:t>
      </w:r>
      <w:r>
        <w:t xml:space="preserve"> органа о проведенном зачете, подписанного руководителем (заместителем руководителя) налогового органа и заверенного гербовой печатью налогового органа.</w:t>
      </w:r>
    </w:p>
    <w:p w14:paraId="72ECA209" w14:textId="77777777" w:rsidR="00000000" w:rsidRDefault="0050258C">
      <w:pPr>
        <w:pStyle w:val="a3"/>
      </w:pPr>
      <w:r>
        <w:t>Факт уплаты государственной пошлины посредством системы ЕРИП подтверждается наличием в системе ЕРИП инф</w:t>
      </w:r>
      <w:r>
        <w:t>ормации, подтверждающей зачисление государственной пошлины. Плательщик обязан при обращении в орган, взимающий государственную пошлину, сообщить учетный номер операции (транзакции) в системе ЕРИП.</w:t>
      </w:r>
    </w:p>
    <w:p w14:paraId="7B112BD3" w14:textId="77777777" w:rsidR="00000000" w:rsidRDefault="0050258C">
      <w:pPr>
        <w:pStyle w:val="a3"/>
      </w:pPr>
      <w:r>
        <w:t>Платежные инструкции либо их копии, подтверждающие уплату г</w:t>
      </w:r>
      <w:r>
        <w:t>осударственной пошлины, хранятся в органах, взимающих государственную пошлину, и при наличии заявлений, жалоб или других документов, по которым уплачена государственная пошлина, приобщаются к ним. </w:t>
      </w:r>
    </w:p>
    <w:p w14:paraId="5CCB47E5" w14:textId="77777777" w:rsidR="00000000" w:rsidRDefault="0050258C">
      <w:pPr>
        <w:pStyle w:val="a3"/>
      </w:pPr>
      <w:r>
        <w:t xml:space="preserve">Платежные инструкции либо их копии, подтверждающие уплату </w:t>
      </w:r>
      <w:r>
        <w:t>государственной пошлины за действия, совершаемые подразделениями по гражданству и миграции органов внутренних дел по выдаче (обмену) паспорта гражданина Республики Беларусь и вида на жительство в Республике Беларусь, хранятся в таких подразделениях отдельн</w:t>
      </w:r>
      <w:r>
        <w:t>о от документов, за которые взимается государственная пошлина.</w:t>
      </w:r>
    </w:p>
    <w:p w14:paraId="7D91FAF9" w14:textId="77777777" w:rsidR="00000000" w:rsidRDefault="0050258C">
      <w:pPr>
        <w:pStyle w:val="a3"/>
      </w:pPr>
      <w:r>
        <w:t>В случае, если плательщик освобождается от государственной пошлины, об этом делается отметка на соответствующих документах с указанием, на основании какого законодательного акта и (или) иного п</w:t>
      </w:r>
      <w:r>
        <w:t>равового акта (их конкретного структурного элемента) плательщик освобождается от государственной пошлины.</w:t>
      </w:r>
    </w:p>
    <w:p w14:paraId="64561A0A" w14:textId="77777777" w:rsidR="00000000" w:rsidRDefault="0050258C">
      <w:pPr>
        <w:pStyle w:val="a3"/>
      </w:pPr>
      <w:r>
        <w:t>7. Государственная пошлина может уплачиваться в иностранной валюте плательщиками, не являющимися налоговыми резидентами Республики Беларусь и находящи</w:t>
      </w:r>
      <w:r>
        <w:t>мися за пределами Республики Беларусь, по ставке и (или) исходя из размера базовой величины, установленных на день уплаты, и официального курса, установленного Национальным банком на день уплаты.</w:t>
      </w:r>
    </w:p>
    <w:p w14:paraId="5631EDF0" w14:textId="77777777" w:rsidR="00000000" w:rsidRDefault="0050258C">
      <w:pPr>
        <w:pStyle w:val="a3"/>
      </w:pPr>
      <w:r>
        <w:t>Подтверждением фактического зачисления в республиканский бюд</w:t>
      </w:r>
      <w:r>
        <w:t>жет государственной пошлины, уплаченной плательщиками, не являющимися налоговыми резидентами Республики Беларусь и находящимися за пределами Республики Беларусь, является справка инспекции Министерства по налогам и сборам по городу Минску, которая направля</w:t>
      </w:r>
      <w:r>
        <w:t>ется в орган, взимающий государственную пошлину, в течение пяти рабочих дней после зачисления государственной пошлины в бюджет.</w:t>
      </w:r>
    </w:p>
    <w:p w14:paraId="5481F723" w14:textId="77777777" w:rsidR="00000000" w:rsidRDefault="0050258C">
      <w:pPr>
        <w:pStyle w:val="a3"/>
      </w:pPr>
      <w:r>
        <w:t xml:space="preserve">8. Государственная пошлина за выдачу разрешения на проезд автомобильных транспортных средств Республики Беларусь по территориям </w:t>
      </w:r>
      <w:r>
        <w:t>иностранных государств уплачивается в белорусских рублях путем перечисления денежных средств в безналичном порядке либо наличными денежными средствами через кассу банка.</w:t>
      </w:r>
    </w:p>
    <w:p w14:paraId="18F2E996" w14:textId="77777777" w:rsidR="00000000" w:rsidRDefault="0050258C">
      <w:pPr>
        <w:spacing w:after="240"/>
        <w:rPr>
          <w:rFonts w:eastAsia="Times New Roman"/>
        </w:rPr>
      </w:pPr>
    </w:p>
    <w:p w14:paraId="39F7DA3D" w14:textId="77777777" w:rsidR="00000000" w:rsidRDefault="0050258C">
      <w:pPr>
        <w:jc w:val="center"/>
        <w:rPr>
          <w:rFonts w:eastAsia="Times New Roman"/>
        </w:rPr>
      </w:pPr>
      <w:r>
        <w:rPr>
          <w:rFonts w:eastAsia="Times New Roman"/>
          <w:b/>
          <w:bCs/>
        </w:rPr>
        <w:t>Статья 288.</w:t>
      </w:r>
      <w:r>
        <w:rPr>
          <w:rFonts w:eastAsia="Times New Roman"/>
        </w:rPr>
        <w:t xml:space="preserve"> Особенности исчисления и уплаты государственной пошлины при обращении в</w:t>
      </w:r>
      <w:r>
        <w:rPr>
          <w:rFonts w:eastAsia="Times New Roman"/>
        </w:rPr>
        <w:t xml:space="preserve"> суды</w:t>
      </w:r>
    </w:p>
    <w:p w14:paraId="747C1938" w14:textId="77777777" w:rsidR="00000000" w:rsidRDefault="0050258C">
      <w:pPr>
        <w:rPr>
          <w:rFonts w:eastAsia="Times New Roman"/>
        </w:rPr>
      </w:pPr>
    </w:p>
    <w:p w14:paraId="57E068FC" w14:textId="77777777" w:rsidR="00000000" w:rsidRDefault="0050258C">
      <w:pPr>
        <w:pStyle w:val="a3"/>
      </w:pPr>
      <w:r>
        <w:t>1. По делам, рассматриваемым в судах, государственная пошлина исчисляется и уплачивается с учетом следующих особенностей:</w:t>
      </w:r>
    </w:p>
    <w:p w14:paraId="57287E43" w14:textId="77777777" w:rsidR="00000000" w:rsidRDefault="0050258C">
      <w:pPr>
        <w:pStyle w:val="a3"/>
      </w:pPr>
      <w:r>
        <w:t>1.1. по исковому заявлению, содержащему требования как имущественного, так и неимущественного характера, одновременно уплачиваются государственная пошлина, установленная для исковых заявлений имущественного характера, и государственная пошлина, установленн</w:t>
      </w:r>
      <w:r>
        <w:t>ая для исковых заявлений неимущественного характера;</w:t>
      </w:r>
    </w:p>
    <w:p w14:paraId="4780ADB3" w14:textId="77777777" w:rsidR="00000000" w:rsidRDefault="0050258C">
      <w:pPr>
        <w:pStyle w:val="a3"/>
      </w:pPr>
      <w:r>
        <w:t>1.2. по исковому заявлению (заявлению, жалобе), содержащему несколько самостоятельных требований, государственная пошлина уплачивается за каждое требование в отдельности;</w:t>
      </w:r>
    </w:p>
    <w:p w14:paraId="2E94924E" w14:textId="77777777" w:rsidR="00000000" w:rsidRDefault="0050258C">
      <w:pPr>
        <w:pStyle w:val="a3"/>
      </w:pPr>
      <w:r>
        <w:t>1.3. по исковому заявлению, пода</w:t>
      </w:r>
      <w:r>
        <w:t>ваемому несколькими истцами совместно, государственная пошлина исчисляется от общей суммы иска и уплачивается истцами пропорционально доле заявленных ими требований;</w:t>
      </w:r>
    </w:p>
    <w:p w14:paraId="14BD91DB" w14:textId="77777777" w:rsidR="00000000" w:rsidRDefault="0050258C">
      <w:pPr>
        <w:pStyle w:val="a3"/>
      </w:pPr>
      <w:r>
        <w:t xml:space="preserve">1.4. по исковому заявлению, подаваемому одним истцом к нескольким ответчикам, а также при </w:t>
      </w:r>
      <w:r>
        <w:t>объединении судом в одно производство нескольких однородных требований государственная пошлина исчисляется от общей суммы иска;</w:t>
      </w:r>
    </w:p>
    <w:p w14:paraId="47913807" w14:textId="77777777" w:rsidR="00000000" w:rsidRDefault="0050258C">
      <w:pPr>
        <w:pStyle w:val="a3"/>
      </w:pPr>
      <w:r>
        <w:t>1.5. в случае выделения судом одного или нескольких из соединенных исковых требований в отдельное производство государственная п</w:t>
      </w:r>
      <w:r>
        <w:t>ошлина, уплаченная при обращении в суд с исковым заявлением, не пересчитывается и не возвращается. По выделенному отдельно производству государственная пошлина повторно не уплачивается;</w:t>
      </w:r>
    </w:p>
    <w:p w14:paraId="291F4A99" w14:textId="77777777" w:rsidR="00000000" w:rsidRDefault="0050258C">
      <w:pPr>
        <w:pStyle w:val="a3"/>
      </w:pPr>
      <w:r>
        <w:t>1.6. в случаях объединения судом нескольких однородных дел в одно дело</w:t>
      </w:r>
      <w:r>
        <w:t xml:space="preserve"> либо выделения одного или нескольких соединенных требований в отдельное дело (дела) государственная пошлина, уплаченная при обращении в суд с исковым заявлением (заявлением), повторно не уплачивается и перерасчету не подлежит;</w:t>
      </w:r>
    </w:p>
    <w:p w14:paraId="307D9232" w14:textId="77777777" w:rsidR="00000000" w:rsidRDefault="0050258C">
      <w:pPr>
        <w:pStyle w:val="a3"/>
      </w:pPr>
      <w:r>
        <w:t xml:space="preserve">1.7. при увеличении размера </w:t>
      </w:r>
      <w:r>
        <w:t>исковых требований производится доплата государственной пошлины в соответствии с увеличением цены иска по ставке и (или) исходя из размера базовой величины, установленных на день обращения в суд с заявлением об увеличении размера исковых требований, а в сл</w:t>
      </w:r>
      <w:r>
        <w:t xml:space="preserve">учае, предусмотренном частью первой пункта 7 </w:t>
      </w:r>
      <w:hyperlink r:id="rId683" w:history="1">
        <w:r>
          <w:rPr>
            <w:rStyle w:val="a4"/>
          </w:rPr>
          <w:t>статьи 287 настоящего Кодекса</w:t>
        </w:r>
      </w:hyperlink>
      <w:r>
        <w:t>, – на день доплаты государственной пошлины до установленного размера;</w:t>
      </w:r>
    </w:p>
    <w:p w14:paraId="5C5E4DFF" w14:textId="77777777" w:rsidR="00000000" w:rsidRDefault="0050258C">
      <w:pPr>
        <w:pStyle w:val="a3"/>
      </w:pPr>
      <w:r>
        <w:t>1.8. по встречному исковому заявлению, а так</w:t>
      </w:r>
      <w:r>
        <w:t>же по исковым заявлениям третьих лиц, заявляющих самостоятельные требования относительно предмета спора, государственная пошлина уплачивается на общих основаниях.</w:t>
      </w:r>
    </w:p>
    <w:p w14:paraId="28E31491" w14:textId="77777777" w:rsidR="00000000" w:rsidRDefault="0050258C">
      <w:pPr>
        <w:pStyle w:val="a3"/>
      </w:pPr>
      <w:r>
        <w:t xml:space="preserve">Третьи лица, не заявляющие самостоятельных требований на предмет спора, вступающие в дело по </w:t>
      </w:r>
      <w:r>
        <w:t>своей инициативе либо привлеченные к участию в деле по инициативе суда или по ходатайству сторон, государственную пошлину не уплачивают. При обращении таких лиц за совершением иных процессуальных действий, за которые уплачивается государственная пошлина, г</w:t>
      </w:r>
      <w:r>
        <w:t>осударственная пошлина уплачивается на общих основаниях;</w:t>
      </w:r>
    </w:p>
    <w:p w14:paraId="2A98CBDB" w14:textId="77777777" w:rsidR="00000000" w:rsidRDefault="0050258C">
      <w:pPr>
        <w:pStyle w:val="a3"/>
      </w:pPr>
      <w:r>
        <w:t>1.9. при замене по судебному постановлению выбывшей стороны ее правопреемником государственная пошлина уплачивается таким правопреемником, если она не была уплачена выбывшей стороной;</w:t>
      </w:r>
    </w:p>
    <w:p w14:paraId="42D1477B" w14:textId="77777777" w:rsidR="00000000" w:rsidRDefault="0050258C">
      <w:pPr>
        <w:pStyle w:val="a3"/>
      </w:pPr>
      <w:r>
        <w:t>1.10. по повтор</w:t>
      </w:r>
      <w:r>
        <w:t>но подаваемому исковому заявлению, заявлению, ходатайству, жалобе, которые ранее были оставлены без рассмотрения, государственная пошлина уплачивается на общих основаниях. Если в связи с оставлением указанных документов без рассмотрения государственная пош</w:t>
      </w:r>
      <w:r>
        <w:t>лина подлежала возврату, но не была возвращена, к повторно подаваемому документу может быть приложен первоначальный документ об уплате государственной пошлины, если не истекло пять лет со дня ее уплаты;</w:t>
      </w:r>
    </w:p>
    <w:p w14:paraId="71B018FD" w14:textId="77777777" w:rsidR="00000000" w:rsidRDefault="0050258C">
      <w:pPr>
        <w:pStyle w:val="a3"/>
      </w:pPr>
      <w:r>
        <w:t>1.11. по исковому заявлению о взыскании алиментов гос</w:t>
      </w:r>
      <w:r>
        <w:t>ударственная пошлина исчисляется от совокупной суммы алиментов, а если срок, за который взысканы алименты, превышает двенадцать месяцев – от суммы алиментов за двенадцать месяцев. Сумма алиментов определяется из среднемесячного заработка (дохода) ответчика</w:t>
      </w:r>
      <w:r>
        <w:t xml:space="preserve"> по последнему месту работы. В справке о среднемесячном заработке ответчика должны быть отражены выплаты за каждый месяц работы за последний год или фактически отработанные месяцы, если ответчик проработал неполный год, с которых удерживаются алименты, за </w:t>
      </w:r>
      <w:r>
        <w:t>вычетом подоходного налога с физических лиц, и сведения о произведенной в соответствии с законодательством индексации этих выплат на день рассмотрения дела. В случае отсутствия у ответчика заработка (дохода) за последний год сумма алиментов определяется ис</w:t>
      </w:r>
      <w:r>
        <w:t>ходя из бюджета прожиточного минимума в среднем на душу населения;</w:t>
      </w:r>
    </w:p>
    <w:p w14:paraId="0BBBA3EA" w14:textId="77777777" w:rsidR="00000000" w:rsidRDefault="0050258C">
      <w:pPr>
        <w:pStyle w:val="a3"/>
      </w:pPr>
      <w:r>
        <w:t>1.12. по исковым заявлениям об освобождении от уплаты задолженности по алиментам, их уменьшении или увеличении государственная пошлина исчисляется исходя из суммы, на которую уменьшаются, у</w:t>
      </w:r>
      <w:r>
        <w:t>величиваются или прекращаются платежи, но не более чем за один год;</w:t>
      </w:r>
    </w:p>
    <w:p w14:paraId="388C012E" w14:textId="77777777" w:rsidR="00000000" w:rsidRDefault="0050258C">
      <w:pPr>
        <w:pStyle w:val="a3"/>
      </w:pPr>
      <w:r>
        <w:t>1.13. при выдаче копии решения суда о расторжении брака сумма государственной пошлины, подлежащая уплате одним или обоими супругами, исчисляется судом при вынесении решения о расторжении б</w:t>
      </w:r>
      <w:r>
        <w:t>рака в пределах ставок, установленных в приложении 13.</w:t>
      </w:r>
    </w:p>
    <w:p w14:paraId="6E160BE3" w14:textId="77777777" w:rsidR="00000000" w:rsidRDefault="0050258C">
      <w:pPr>
        <w:pStyle w:val="a3"/>
      </w:pPr>
      <w:r>
        <w:t>При расторжении брака государственная пошлина уплачивается супругом-истцом в случае, если другой супруг:</w:t>
      </w:r>
    </w:p>
    <w:p w14:paraId="5ED2FCEC" w14:textId="77777777" w:rsidR="00000000" w:rsidRDefault="0050258C">
      <w:pPr>
        <w:pStyle w:val="a3"/>
      </w:pPr>
      <w:r>
        <w:t>признан в установленном порядке безвестно отсутствующим;</w:t>
      </w:r>
    </w:p>
    <w:p w14:paraId="5F3DD481" w14:textId="77777777" w:rsidR="00000000" w:rsidRDefault="0050258C">
      <w:pPr>
        <w:pStyle w:val="a3"/>
      </w:pPr>
      <w:r>
        <w:t>признан в установленном порядке недеесп</w:t>
      </w:r>
      <w:r>
        <w:t>особным вследствие душевной болезни или слабоумия;</w:t>
      </w:r>
    </w:p>
    <w:p w14:paraId="620E52D8" w14:textId="77777777" w:rsidR="00000000" w:rsidRDefault="0050258C">
      <w:pPr>
        <w:pStyle w:val="a3"/>
      </w:pPr>
      <w:r>
        <w:t>осужден за совершение преступления к лишению свободы на срок не менее трех лет;</w:t>
      </w:r>
    </w:p>
    <w:p w14:paraId="5A8D1D95" w14:textId="77777777" w:rsidR="00000000" w:rsidRDefault="0050258C">
      <w:pPr>
        <w:pStyle w:val="a3"/>
      </w:pPr>
      <w:r>
        <w:t>1.14. по исковому заявлению о расторжении брака с одновременным разделом совместно нажитого имущества супругов одновременно у</w:t>
      </w:r>
      <w:r>
        <w:t>плачиваются государственная пошлина, установленная для исковых заявлений о расторжении брака, и государственная пошлина, установленная для исковых заявлений имущественного характера;</w:t>
      </w:r>
    </w:p>
    <w:p w14:paraId="72B4B34B" w14:textId="77777777" w:rsidR="00000000" w:rsidRDefault="0050258C">
      <w:pPr>
        <w:pStyle w:val="a3"/>
      </w:pPr>
      <w:r>
        <w:t>1.15. по исковому заявлению об истребовании наследником принадлежащей ему</w:t>
      </w:r>
      <w:r>
        <w:t xml:space="preserve"> доли имущества государственная пошлина исчисляется в следующем порядке:</w:t>
      </w:r>
    </w:p>
    <w:p w14:paraId="194F401B" w14:textId="77777777" w:rsidR="00000000" w:rsidRDefault="0050258C">
      <w:pPr>
        <w:pStyle w:val="a3"/>
      </w:pPr>
      <w:r>
        <w:t xml:space="preserve">если свидетельство о праве на наследство не выдано – исходя из общей стоимости имущества и уплачивается каждым наследником пропорционально присужденной ему доле. При этом учитывается </w:t>
      </w:r>
      <w:r>
        <w:t>сумма государственной пошлины, уплаченная истцом при обращении в суд за рассмотрение искового заявления;</w:t>
      </w:r>
    </w:p>
    <w:p w14:paraId="105B0907" w14:textId="77777777" w:rsidR="00000000" w:rsidRDefault="0050258C">
      <w:pPr>
        <w:pStyle w:val="a3"/>
      </w:pPr>
      <w:r>
        <w:t>если свидетельство о праве на наследство выдано – в соответствии с подпунктом 1.1 пункта 1 приложения 13 и распределяется между сторонами в соответстви</w:t>
      </w:r>
      <w:r>
        <w:t>и с гражданским процессуальным законодательством;</w:t>
      </w:r>
    </w:p>
    <w:p w14:paraId="0F761462" w14:textId="77777777" w:rsidR="00000000" w:rsidRDefault="0050258C">
      <w:pPr>
        <w:pStyle w:val="a3"/>
      </w:pPr>
      <w:r>
        <w:t>1.16. по исковому заявлению о признании члена (бывшего члена) семьи собственника жилого помещения (нанимателя, члена организации застройщиков) утратившим право владения и пользования жилым помещением, по ис</w:t>
      </w:r>
      <w:r>
        <w:t>ковому заявлению об установлении порядка пользования жилым помещением, находящимся в общей долевой собственности, по исковому заявлению об установлении порядка пользования жилым помещением, предоставленным члену организации застройщиков, не являющемуся соб</w:t>
      </w:r>
      <w:r>
        <w:t>ственником жилого помещения, и об определении размера участия в расходах на содержание таких помещений государственная пошлина исчисляется по ставке, установленной в подпункте 2.5 пункта 2 приложения 13;</w:t>
      </w:r>
    </w:p>
    <w:p w14:paraId="3FF8A7FA" w14:textId="77777777" w:rsidR="00000000" w:rsidRDefault="0050258C">
      <w:pPr>
        <w:pStyle w:val="a3"/>
      </w:pPr>
      <w:r>
        <w:t xml:space="preserve">1.17. по исковому заявлению о срочных, бессрочных и </w:t>
      </w:r>
      <w:r>
        <w:t>пожизненных платежах или выдачах по другим категориям дел. В частности, в иске о возмещении вреда, причиненного увечьем либо иным повреждением здоровья или смертью кормильца, цена иска для исчисления государственной пошлины определяется исходя из совокупно</w:t>
      </w:r>
      <w:r>
        <w:t>сти платежей за три года, а в иске об уменьшении, увеличении и прекращении таких платежей – суммой, на которую уменьшаются, увеличиваются или прекращаются оставшиеся платежи или выдачи, но не более чем за один год;</w:t>
      </w:r>
    </w:p>
    <w:p w14:paraId="4150FA63" w14:textId="77777777" w:rsidR="00000000" w:rsidRDefault="0050258C">
      <w:pPr>
        <w:pStyle w:val="a3"/>
      </w:pPr>
      <w:r>
        <w:t>1.18. по исковому заявлению о праве собст</w:t>
      </w:r>
      <w:r>
        <w:t>венности на капитальное строение (здание, сооружение), незавершенное законсервированное капитальное строение, изолированное помещение, машино-место, земельный участок, принадлежащие физическим лицам на праве собственности, государственная пошлина исчисляет</w:t>
      </w:r>
      <w:r>
        <w:t>ся по ставке, установленной подпунктом 1.1 пункта 1 приложения 13. Цена иска определяется исходя из оценочной стоимости капитального строения (здания, сооружения), незавершенного законсервированного капитального строения, изолированного помещения, машино-м</w:t>
      </w:r>
      <w:r>
        <w:t>еста, определяемой территориальными организациями по государственной регистрации недвижимого имущества, прав на него и сделок с ним, а также из кадастровой стоимости земельного участка;</w:t>
      </w:r>
    </w:p>
    <w:p w14:paraId="5AA27643" w14:textId="77777777" w:rsidR="00000000" w:rsidRDefault="0050258C">
      <w:pPr>
        <w:pStyle w:val="a3"/>
      </w:pPr>
      <w:r>
        <w:t>1.19. при исчислении размера государственной пошлины по кассационной и</w:t>
      </w:r>
      <w:r>
        <w:t>ли надзорной жалобе на решение суда по иску о праве собственности на имущество, о признании права на долю в имуществе, о выделе доли из общего имущества и об истребовании наследниками принадлежащей им доли имущества, а также по другим требованиям имуществе</w:t>
      </w:r>
      <w:r>
        <w:t>нного характера цена иска определяется исходя из стоимости истребуемого имущества либо его доли на дату вступления в законную силу обжалуемого решения, а по апелляционной жалобе на такое решение – на день вынесения судом обжалуемого решения;</w:t>
      </w:r>
    </w:p>
    <w:p w14:paraId="259FE16D" w14:textId="77777777" w:rsidR="00000000" w:rsidRDefault="0050258C">
      <w:pPr>
        <w:pStyle w:val="a3"/>
      </w:pPr>
      <w:r>
        <w:t>1.20. по исковому заявлению о компенсации морального вреда, а также по апелляционной или надзорной жалобе по такому делу государственная пошлина исчисляется по ставкам, установленным для исковых заявлений неимущественного характера;</w:t>
      </w:r>
    </w:p>
    <w:p w14:paraId="0197DA75" w14:textId="77777777" w:rsidR="00000000" w:rsidRDefault="0050258C">
      <w:pPr>
        <w:pStyle w:val="a3"/>
      </w:pPr>
      <w:r>
        <w:t>1.21. по исковому заявл</w:t>
      </w:r>
      <w:r>
        <w:t>ению об освобождении имущества от ареста (исключении из описи) в случае, если вопрос об освобождении имущества от ареста (исключении из описи) не связан с истребованием имущества, а также с признанием (установлением) права собственности на него, государств</w:t>
      </w:r>
      <w:r>
        <w:t>енная пошлина исчисляется по ставкам, установленным для исковых заявлений неимущественного характера;</w:t>
      </w:r>
    </w:p>
    <w:p w14:paraId="39A47566" w14:textId="77777777" w:rsidR="00000000" w:rsidRDefault="0050258C">
      <w:pPr>
        <w:pStyle w:val="a3"/>
      </w:pPr>
      <w:r>
        <w:t>1.22. по исковому заявлению, в котором объединены связанные между собой требования о признании права собственности на имущество и об освобождении имуществ</w:t>
      </w:r>
      <w:r>
        <w:t>а от ареста (исключении из описи), одновременно уплачиваются государственная пошлина, установленная для исковых заявлений имущественного характера, и государственная пошлина, установленная для исковых заявлений неимущественного характера;</w:t>
      </w:r>
    </w:p>
    <w:p w14:paraId="75389B0D" w14:textId="77777777" w:rsidR="00000000" w:rsidRDefault="0050258C">
      <w:pPr>
        <w:pStyle w:val="a3"/>
      </w:pPr>
      <w:r>
        <w:t>1.23. по исковому</w:t>
      </w:r>
      <w:r>
        <w:t xml:space="preserve"> заявлению, содержащему требования о признании сделки недействительной (установлении факта ничтожности сделки) и применении последствий ее недействительности, государственная пошлина уплачивается отдельно за каждое требование, при этом за требование о прим</w:t>
      </w:r>
      <w:r>
        <w:t>енении последствий недействительности (ничтожности) сделки уплачивается государственная пошлина в зависимости от характера последствий, о применении которых указано в исковом заявлении;</w:t>
      </w:r>
    </w:p>
    <w:p w14:paraId="17A13497" w14:textId="77777777" w:rsidR="00000000" w:rsidRDefault="0050258C">
      <w:pPr>
        <w:pStyle w:val="a3"/>
      </w:pPr>
      <w:r>
        <w:t>1.23-1. по исковому заявлению, содержащему требования о признании неде</w:t>
      </w:r>
      <w:r>
        <w:t>йствительной государственной регистрации создания, изменения, прекращения существования земельного участка или объекта недвижимости, о признании недействительной государственной регистрации возникновения, перехода, прекращения прав на земельный участок или</w:t>
      </w:r>
      <w:r>
        <w:t xml:space="preserve"> объект недвижимости, в том числе долей в правах, и ограничений (обременений) прав на земельный участок или объект недвижимости, уплачивается государственная пошлина, установленная для исковых заявлений неимущественного характера, за каждое требование;</w:t>
      </w:r>
    </w:p>
    <w:p w14:paraId="1E6B49DE" w14:textId="77777777" w:rsidR="00000000" w:rsidRDefault="0050258C">
      <w:pPr>
        <w:pStyle w:val="a3"/>
      </w:pPr>
      <w:r>
        <w:t>1.2</w:t>
      </w:r>
      <w:r>
        <w:t>3-2. при обжаловании судебных постановлений в части взыскания (отказа во взыскании) штрафа за несоблюдение добровольного порядка удовлетворения требований потребителя уплачивается государственная пошлина, установленная для обжалования исковых заявлений иму</w:t>
      </w:r>
      <w:r>
        <w:t>щественного характера;</w:t>
      </w:r>
    </w:p>
    <w:p w14:paraId="14FD884B" w14:textId="77777777" w:rsidR="00000000" w:rsidRDefault="0050258C">
      <w:pPr>
        <w:pStyle w:val="a3"/>
      </w:pPr>
      <w:r>
        <w:t>1.24. по исковому заявлению о понуждении к исполнению обязательств о передаче имущества, об установлении права собственности на имущество государственная пошлина исчисляется по ставкам, установленным подпунктом 1.1 пункта 1 приложени</w:t>
      </w:r>
      <w:r>
        <w:t>я 13 и подпунктом 1.1 пункта 1 приложения 15;</w:t>
      </w:r>
    </w:p>
    <w:p w14:paraId="5D625307" w14:textId="77777777" w:rsidR="00000000" w:rsidRDefault="0050258C">
      <w:pPr>
        <w:pStyle w:val="a3"/>
      </w:pPr>
      <w:r>
        <w:t>1.25. при обжаловании постановления по делу об административном правонарушении о наложении основного и дополнительного административных взысканий государственная пошлина исчисляется по ставке, установленной для</w:t>
      </w:r>
      <w:r>
        <w:t xml:space="preserve"> основного взыскания;</w:t>
      </w:r>
    </w:p>
    <w:p w14:paraId="20180CB6" w14:textId="77777777" w:rsidR="00000000" w:rsidRDefault="0050258C">
      <w:pPr>
        <w:pStyle w:val="a3"/>
      </w:pPr>
      <w:r>
        <w:t xml:space="preserve">1.26. государственная пошлина, от которой истец был освобожден, если иное не предусмотрено пунктом 18 </w:t>
      </w:r>
      <w:hyperlink r:id="rId684" w:history="1">
        <w:r>
          <w:rPr>
            <w:rStyle w:val="a4"/>
          </w:rPr>
          <w:t>статьи 285 настоящего Кодекса</w:t>
        </w:r>
      </w:hyperlink>
      <w:r>
        <w:t>, взыскивается по ставке и (или) исх</w:t>
      </w:r>
      <w:r>
        <w:t>одя из размера базовой величины, установленным на день обращения истца с исковым заявлением в суд:</w:t>
      </w:r>
    </w:p>
    <w:p w14:paraId="55AC5B70" w14:textId="77777777" w:rsidR="00000000" w:rsidRDefault="0050258C">
      <w:pPr>
        <w:pStyle w:val="a3"/>
      </w:pPr>
      <w:r>
        <w:t>при отказе в удовлетворении иска – с истца;</w:t>
      </w:r>
    </w:p>
    <w:p w14:paraId="503CAFCD" w14:textId="77777777" w:rsidR="00000000" w:rsidRDefault="0050258C">
      <w:pPr>
        <w:pStyle w:val="a3"/>
      </w:pPr>
      <w:r>
        <w:t>при удовлетворении иска – с ответчика.</w:t>
      </w:r>
    </w:p>
    <w:p w14:paraId="43313CB0" w14:textId="77777777" w:rsidR="00000000" w:rsidRDefault="0050258C">
      <w:pPr>
        <w:pStyle w:val="a3"/>
      </w:pPr>
      <w:r>
        <w:t>При этом если исковые требования удовлетворены частично, то государственна</w:t>
      </w:r>
      <w:r>
        <w:t>я пошлина взыскивается с ответчика пропорционально удовлетворенным исковым требованиям, а с истца пропорционально той части исковых требований, в удовлетворении которой истцу отказано.</w:t>
      </w:r>
    </w:p>
    <w:p w14:paraId="52F21762" w14:textId="77777777" w:rsidR="00000000" w:rsidRDefault="0050258C">
      <w:pPr>
        <w:pStyle w:val="a3"/>
      </w:pPr>
      <w:r>
        <w:t>При частичном удовлетворении искового требования неимущественного харак</w:t>
      </w:r>
      <w:r>
        <w:t>тера (или не подлежащего оценке) государственная пошлина взыскивается с истца и ответчика в равных долях.</w:t>
      </w:r>
    </w:p>
    <w:p w14:paraId="2C77F693" w14:textId="77777777" w:rsidR="00000000" w:rsidRDefault="0050258C">
      <w:pPr>
        <w:pStyle w:val="a3"/>
      </w:pPr>
      <w:r>
        <w:t>Настоящее правило применяется при взыскании государственной пошлины по итогам рассмотрения дела независимо от вида производства, в рамках которого оно</w:t>
      </w:r>
      <w:r>
        <w:t xml:space="preserve"> было рассмотрено;</w:t>
      </w:r>
    </w:p>
    <w:p w14:paraId="113B356E" w14:textId="77777777" w:rsidR="00000000" w:rsidRDefault="0050258C">
      <w:pPr>
        <w:pStyle w:val="a3"/>
      </w:pPr>
      <w:r>
        <w:t>1.26-1. при заключении мирового соглашения или соглашения о примирении в суде государственная пошлина, от которой истец был освобожден:</w:t>
      </w:r>
    </w:p>
    <w:p w14:paraId="277D7024" w14:textId="77777777" w:rsidR="00000000" w:rsidRDefault="0050258C">
      <w:pPr>
        <w:pStyle w:val="a3"/>
      </w:pPr>
      <w:r>
        <w:t>взыскивается с каждой из сторон в размере 25 процентов от установленной ставки на день обращения истц</w:t>
      </w:r>
      <w:r>
        <w:t>а с исковым заявлением в суд, если иное не определено абзацами третьим–пятым настоящей части;</w:t>
      </w:r>
    </w:p>
    <w:p w14:paraId="1243CAE1" w14:textId="77777777" w:rsidR="00000000" w:rsidRDefault="0050258C">
      <w:pPr>
        <w:pStyle w:val="a3"/>
      </w:pPr>
      <w:r>
        <w:t>взыскивается с ответчика в размере 50 процентов от установленной ставки на день обращения истца с исковым заявлением в суд, если истец имеет право на применение л</w:t>
      </w:r>
      <w:r>
        <w:t xml:space="preserve">ьготы по государственной пошлине, установленной пунктами 2, 12 </w:t>
      </w:r>
      <w:hyperlink r:id="rId685" w:history="1">
        <w:r>
          <w:rPr>
            <w:rStyle w:val="a4"/>
          </w:rPr>
          <w:t>статьи 285 настоящего Кодекса</w:t>
        </w:r>
      </w:hyperlink>
      <w:r>
        <w:t>;</w:t>
      </w:r>
    </w:p>
    <w:p w14:paraId="4DCADD40" w14:textId="77777777" w:rsidR="00000000" w:rsidRDefault="0050258C">
      <w:pPr>
        <w:pStyle w:val="a3"/>
      </w:pPr>
      <w:r>
        <w:t>взыскивается с истца в размере 50 процентов от установленной ставки на день обращения истца с и</w:t>
      </w:r>
      <w:r>
        <w:t xml:space="preserve">сковым заявлением в суд, если ответчик имеет право на применение льготы по государственной пошлине, установленной пунктами 2, 12 </w:t>
      </w:r>
      <w:hyperlink r:id="rId686" w:history="1">
        <w:r>
          <w:rPr>
            <w:rStyle w:val="a4"/>
          </w:rPr>
          <w:t>статьи 285 настоящего Кодекса</w:t>
        </w:r>
      </w:hyperlink>
      <w:r>
        <w:t>;</w:t>
      </w:r>
    </w:p>
    <w:p w14:paraId="7A96ACF9" w14:textId="77777777" w:rsidR="00000000" w:rsidRDefault="0050258C">
      <w:pPr>
        <w:pStyle w:val="a3"/>
      </w:pPr>
      <w:r>
        <w:t>не взыскивается, если обе сто</w:t>
      </w:r>
      <w:r>
        <w:t xml:space="preserve">роны имеют право на применение льготы по государственной пошлине, установленной пунктами 2, 12 </w:t>
      </w:r>
      <w:hyperlink r:id="rId687" w:history="1">
        <w:r>
          <w:rPr>
            <w:rStyle w:val="a4"/>
          </w:rPr>
          <w:t>статьи 285 настоящего Кодекса</w:t>
        </w:r>
      </w:hyperlink>
      <w:r>
        <w:t>.</w:t>
      </w:r>
    </w:p>
    <w:p w14:paraId="0176CCAA" w14:textId="77777777" w:rsidR="00000000" w:rsidRDefault="0050258C">
      <w:pPr>
        <w:pStyle w:val="a3"/>
      </w:pPr>
      <w:r>
        <w:t>При этом при заключении мирового соглашения или соглашения о пр</w:t>
      </w:r>
      <w:r>
        <w:t>имирении по части требований взыскание государственной пошлины производится в порядке, установленном соответственно абзацами вторым–пятым части первой настоящего подпункта, пропорционально требованиям, по которым заключено мировое соглашение или достигнуто</w:t>
      </w:r>
      <w:r>
        <w:t xml:space="preserve"> примирение.</w:t>
      </w:r>
    </w:p>
    <w:p w14:paraId="45964124" w14:textId="77777777" w:rsidR="00000000" w:rsidRDefault="0050258C">
      <w:pPr>
        <w:pStyle w:val="a3"/>
      </w:pPr>
      <w:r>
        <w:t>При неисполнении добровольно мирового соглашения или соглашения о примирении государственная пошлина взыскивается судом со стороны, его не исполнившей, до полного размера по ставке и (или) исходя из размера базовой величины, установленных на д</w:t>
      </w:r>
      <w:r>
        <w:t>ень обращения истца с исковым заявлением в суд.</w:t>
      </w:r>
    </w:p>
    <w:p w14:paraId="304DE270" w14:textId="77777777" w:rsidR="00000000" w:rsidRDefault="0050258C">
      <w:pPr>
        <w:pStyle w:val="a3"/>
      </w:pPr>
      <w:r>
        <w:t>Положения настоящего подпункта применяются при взыскании государственной пошлины по итогам утверждения мирового соглашения или соглашения о примирении независимо от вида производства, в рамках которого оно бы</w:t>
      </w:r>
      <w:r>
        <w:t>ло утверждено;</w:t>
      </w:r>
    </w:p>
    <w:p w14:paraId="36F4B842" w14:textId="77777777" w:rsidR="00000000" w:rsidRDefault="0050258C">
      <w:pPr>
        <w:pStyle w:val="a3"/>
      </w:pPr>
      <w:r>
        <w:t xml:space="preserve">1.26-2. при уменьшении судом размера неустойки на основании </w:t>
      </w:r>
      <w:hyperlink r:id="rId688" w:history="1">
        <w:r>
          <w:rPr>
            <w:rStyle w:val="a4"/>
          </w:rPr>
          <w:t>статьи 314 Гражданского кодекса Республики Беларусь</w:t>
        </w:r>
      </w:hyperlink>
      <w:r>
        <w:t>, процентов за пользование чужими денежными средствами на ос</w:t>
      </w:r>
      <w:r>
        <w:t xml:space="preserve">новании пункта 4 </w:t>
      </w:r>
      <w:hyperlink r:id="rId689" w:history="1">
        <w:r>
          <w:rPr>
            <w:rStyle w:val="a4"/>
          </w:rPr>
          <w:t>статьи 366 Гражданского кодекса Республики Беларусь</w:t>
        </w:r>
      </w:hyperlink>
      <w:r>
        <w:t xml:space="preserve"> государственная пошлина, от которой истец был освобожден, взыскивается по итогам рассмотрения дела без учета такого у</w:t>
      </w:r>
      <w:r>
        <w:t>меньшения;</w:t>
      </w:r>
    </w:p>
    <w:p w14:paraId="654D8016" w14:textId="77777777" w:rsidR="00000000" w:rsidRDefault="0050258C">
      <w:pPr>
        <w:pStyle w:val="a3"/>
      </w:pPr>
      <w:r>
        <w:t xml:space="preserve">1.27. если истец (заявитель), освобожденный от государственной пошлины, после возбуждения производства по делу, но до его рассмотрения по существу подал заявление о возвращении иска (заявления, жалобы) либо отказался от иска (заявления, жалобы) </w:t>
      </w:r>
      <w:r>
        <w:t>и отказ принят судом, а ответчик не требует разбирательства дела по существу, государственная пошлина не взыскивается;</w:t>
      </w:r>
    </w:p>
    <w:p w14:paraId="6937AA1A" w14:textId="77777777" w:rsidR="00000000" w:rsidRDefault="0050258C">
      <w:pPr>
        <w:pStyle w:val="a3"/>
      </w:pPr>
      <w:r>
        <w:t>1.28. в случае, когда цена иска выражена в иностранной валюте, для целей исчисления государственной пошлины цена иска пересчитывается в б</w:t>
      </w:r>
      <w:r>
        <w:t xml:space="preserve">елорусские рубли по официальному курсу белорусского рубля, установленному Национальным банком по отношению к соответствующей иностранной валюте на день обращения в суд, а в случае, предусмотренном частью первой пункта 7 </w:t>
      </w:r>
      <w:hyperlink r:id="rId690" w:history="1">
        <w:r>
          <w:rPr>
            <w:rStyle w:val="a4"/>
          </w:rPr>
          <w:t>статьи 287 настоящего Кодекса</w:t>
        </w:r>
      </w:hyperlink>
      <w:r>
        <w:t>, – на день уплаты государственной пошлины в установленном размере.</w:t>
      </w:r>
    </w:p>
    <w:p w14:paraId="178586AF" w14:textId="77777777" w:rsidR="00000000" w:rsidRDefault="0050258C">
      <w:pPr>
        <w:pStyle w:val="a3"/>
      </w:pPr>
      <w:r>
        <w:t>2. При недостижении примирения в примирительной процедуре в суде по всем или отдельным требованиям и продолжении производства по</w:t>
      </w:r>
      <w:r>
        <w:t xml:space="preserve"> делу государственная пошлина уплачивается истцом в размере, установленном настоящим Кодексом, исходя из суммы заявленных требований, подлежащих рассмотрению в суде. При этом учитывается сумма государственной пошлины, уплаченная истцом при обращении в суд </w:t>
      </w:r>
      <w:r>
        <w:t xml:space="preserve">за рассмотрение искового заявления в соответствии с подпунктом 2.2 пункта 2 </w:t>
      </w:r>
      <w:hyperlink r:id="rId691" w:history="1">
        <w:r>
          <w:rPr>
            <w:rStyle w:val="a4"/>
          </w:rPr>
          <w:t>статьи 286 настоящего Кодекса</w:t>
        </w:r>
      </w:hyperlink>
      <w:r>
        <w:t>.</w:t>
      </w:r>
    </w:p>
    <w:p w14:paraId="788C95E0" w14:textId="77777777" w:rsidR="00000000" w:rsidRDefault="0050258C">
      <w:pPr>
        <w:pStyle w:val="a3"/>
      </w:pPr>
      <w:r>
        <w:t>Если размер государственной пошлины, уплаченной в соответствии с подпунктом 2.2 пу</w:t>
      </w:r>
      <w:r>
        <w:t xml:space="preserve">нкта 2 </w:t>
      </w:r>
      <w:hyperlink r:id="rId692" w:history="1">
        <w:r>
          <w:rPr>
            <w:rStyle w:val="a4"/>
          </w:rPr>
          <w:t>статьи 286 настоящего Кодекса</w:t>
        </w:r>
      </w:hyperlink>
      <w:r>
        <w:t>, превышает размер государственной пошлины, подлежащей уплате в соответствии с частью первой настоящего пункта, возврат государственной пошлины не производится.</w:t>
      </w:r>
    </w:p>
    <w:p w14:paraId="445EBC51" w14:textId="77777777" w:rsidR="00000000" w:rsidRDefault="0050258C">
      <w:pPr>
        <w:pStyle w:val="a3"/>
      </w:pPr>
      <w:r>
        <w:t xml:space="preserve">В случае уплаты государственной пошлины в соответствии с подпунктом 2.2 пункта 2 </w:t>
      </w:r>
      <w:hyperlink r:id="rId693" w:history="1">
        <w:r>
          <w:rPr>
            <w:rStyle w:val="a4"/>
          </w:rPr>
          <w:t>статьи 286 настоящего Кодекса</w:t>
        </w:r>
      </w:hyperlink>
      <w:r>
        <w:t xml:space="preserve"> и неисполнения добровольно соглашения о примирении судом со стороны, не исполнившей соглашение о примирении, взыскивается в бюджет сумма государственной пошлины в размере, у</w:t>
      </w:r>
      <w:r>
        <w:t xml:space="preserve">становленном подпунктом 2.2 пункта 2 </w:t>
      </w:r>
      <w:hyperlink r:id="rId694" w:history="1">
        <w:r>
          <w:rPr>
            <w:rStyle w:val="a4"/>
          </w:rPr>
          <w:t>статьи 286 настоящего Кодекса</w:t>
        </w:r>
      </w:hyperlink>
      <w:r>
        <w:t>.</w:t>
      </w:r>
    </w:p>
    <w:p w14:paraId="016B58B4" w14:textId="77777777" w:rsidR="00000000" w:rsidRDefault="0050258C">
      <w:pPr>
        <w:pStyle w:val="a3"/>
      </w:pPr>
      <w:r>
        <w:t xml:space="preserve">3. Сумма государственной пошлины, возвращенная истцу в соответствии с подпунктом 4.2.5 либо подпунктом 4.2.7 пункта 4 </w:t>
      </w:r>
      <w:hyperlink r:id="rId695" w:history="1">
        <w:r>
          <w:rPr>
            <w:rStyle w:val="a4"/>
          </w:rPr>
          <w:t>статьи 292 настоящего Кодекса</w:t>
        </w:r>
      </w:hyperlink>
      <w:r>
        <w:t>, взыскивается судом в бюджет со стороны, не исполнившей добровольно мировое соглашение или соглашение о примирении.</w:t>
      </w:r>
    </w:p>
    <w:p w14:paraId="0E36ACBD" w14:textId="77777777" w:rsidR="00000000" w:rsidRDefault="0050258C">
      <w:pPr>
        <w:spacing w:after="240"/>
        <w:rPr>
          <w:rFonts w:eastAsia="Times New Roman"/>
        </w:rPr>
      </w:pPr>
    </w:p>
    <w:p w14:paraId="628D7CBE" w14:textId="77777777" w:rsidR="00000000" w:rsidRDefault="0050258C">
      <w:pPr>
        <w:jc w:val="center"/>
        <w:rPr>
          <w:rFonts w:eastAsia="Times New Roman"/>
        </w:rPr>
      </w:pPr>
      <w:r>
        <w:rPr>
          <w:rFonts w:eastAsia="Times New Roman"/>
          <w:b/>
          <w:bCs/>
        </w:rPr>
        <w:t>Статья 289.</w:t>
      </w:r>
      <w:r>
        <w:rPr>
          <w:rFonts w:eastAsia="Times New Roman"/>
        </w:rPr>
        <w:t xml:space="preserve"> </w:t>
      </w:r>
      <w:r>
        <w:rPr>
          <w:rFonts w:eastAsia="Times New Roman"/>
        </w:rPr>
        <w:t>Особенности уплаты государственной пошлины при обращении в судебную коллегию по делам интеллектуальной собственности Верховного Суда Республики Беларусь</w:t>
      </w:r>
    </w:p>
    <w:p w14:paraId="68F75F33" w14:textId="77777777" w:rsidR="00000000" w:rsidRDefault="0050258C">
      <w:pPr>
        <w:rPr>
          <w:rFonts w:eastAsia="Times New Roman"/>
        </w:rPr>
      </w:pPr>
    </w:p>
    <w:p w14:paraId="750C0556" w14:textId="77777777" w:rsidR="00000000" w:rsidRDefault="0050258C">
      <w:pPr>
        <w:pStyle w:val="a3"/>
      </w:pPr>
      <w:r>
        <w:t>Государственная пошлина за рассмотрение исковых заявлений и жалоб, в том числе надзорных, судебной ко</w:t>
      </w:r>
      <w:r>
        <w:t>ллегией по делам интеллектуальной собственности Верховного Суда Республики Беларусь уплачивается:</w:t>
      </w:r>
    </w:p>
    <w:p w14:paraId="69359DF7" w14:textId="77777777" w:rsidR="00000000" w:rsidRDefault="0050258C">
      <w:pPr>
        <w:pStyle w:val="a3"/>
      </w:pPr>
      <w:r>
        <w:t xml:space="preserve">физическими лицами, имеющими постоянное место жительства на территории Республики Беларусь, и юридическими лицами, зарегистрированными в Республике Беларусь, </w:t>
      </w:r>
      <w:r>
        <w:t>а также организациями, не являющимися юридическими лицами и имеющими постоянное место нахождения на территории Республики Беларусь, – в белорусских рублях по ставке и (или) исходя из размера базовой величины, установленных на день уплаты;</w:t>
      </w:r>
    </w:p>
    <w:p w14:paraId="48F9F1F5" w14:textId="77777777" w:rsidR="00000000" w:rsidRDefault="0050258C">
      <w:pPr>
        <w:pStyle w:val="a3"/>
      </w:pPr>
      <w:r>
        <w:t>физическими, юрид</w:t>
      </w:r>
      <w:r>
        <w:t>ическими лицами и организациями, не являющимися юридическими лицами, не указанными в абзаце втором настоящей статьи, – в иностранной валюте по ставке и (или) исходя из размера базовой величины, установленных на день уплаты, и по официальному курсу, установ</w:t>
      </w:r>
      <w:r>
        <w:t>ленному Национальным банком на день уплаты.</w:t>
      </w:r>
    </w:p>
    <w:p w14:paraId="37C42D0E" w14:textId="77777777" w:rsidR="00000000" w:rsidRDefault="0050258C">
      <w:pPr>
        <w:spacing w:after="240"/>
        <w:rPr>
          <w:rFonts w:eastAsia="Times New Roman"/>
        </w:rPr>
      </w:pPr>
    </w:p>
    <w:p w14:paraId="7C013EE2" w14:textId="77777777" w:rsidR="00000000" w:rsidRDefault="0050258C">
      <w:pPr>
        <w:jc w:val="center"/>
        <w:rPr>
          <w:rFonts w:eastAsia="Times New Roman"/>
        </w:rPr>
      </w:pPr>
      <w:r>
        <w:rPr>
          <w:rFonts w:eastAsia="Times New Roman"/>
          <w:b/>
          <w:bCs/>
        </w:rPr>
        <w:t>Статья 290.</w:t>
      </w:r>
      <w:r>
        <w:rPr>
          <w:rFonts w:eastAsia="Times New Roman"/>
        </w:rPr>
        <w:t xml:space="preserve"> Особенности уплаты государственной пошлины за совершение иных юридически значимых действий</w:t>
      </w:r>
    </w:p>
    <w:p w14:paraId="56D66B45" w14:textId="77777777" w:rsidR="00000000" w:rsidRDefault="0050258C">
      <w:pPr>
        <w:rPr>
          <w:rFonts w:eastAsia="Times New Roman"/>
        </w:rPr>
      </w:pPr>
    </w:p>
    <w:p w14:paraId="7ADE29FA" w14:textId="77777777" w:rsidR="00000000" w:rsidRDefault="0050258C">
      <w:pPr>
        <w:pStyle w:val="a3"/>
      </w:pPr>
      <w:r>
        <w:t>1. Жалоба, за которую не уплачена или не полностью уплачена государственная пошлина, поданная в органы п</w:t>
      </w:r>
      <w:r>
        <w:t>рокуратуры, возвращается лицу, ее подавшему, в пятидневный срок со дня ее поступления с разъяснением необходимости уплаты либо доплаты государственной пошлины.</w:t>
      </w:r>
    </w:p>
    <w:p w14:paraId="37FD5BF3" w14:textId="77777777" w:rsidR="00000000" w:rsidRDefault="0050258C">
      <w:pPr>
        <w:pStyle w:val="a3"/>
      </w:pPr>
      <w:r>
        <w:t xml:space="preserve">2. При обжаловании в орган прокуратуры постановления по делу об административном правонарушении </w:t>
      </w:r>
      <w:r>
        <w:t>о наложении основного и дополнительного административных взысканий государственная пошлина исчисляется по ставке, установленной для основного взыскания.</w:t>
      </w:r>
    </w:p>
    <w:p w14:paraId="0DBD4422" w14:textId="77777777" w:rsidR="00000000" w:rsidRDefault="0050258C">
      <w:pPr>
        <w:pStyle w:val="a3"/>
      </w:pPr>
      <w:r>
        <w:t>3. При удостоверении согласий от имени нескольких лиц, изложенных на одном документе, государственная п</w:t>
      </w:r>
      <w:r>
        <w:t>ошлина уплачивается как за совершение одного нотариального действия.</w:t>
      </w:r>
    </w:p>
    <w:p w14:paraId="30EB9170" w14:textId="77777777" w:rsidR="00000000" w:rsidRDefault="0050258C">
      <w:pPr>
        <w:pStyle w:val="a3"/>
      </w:pPr>
      <w:r>
        <w:t>4. Государственная пошлина за выдачу удостоверения на право организации и проведения культурно-зрелищного мероприятия на территории Республики Беларусь взимается однократно по установленн</w:t>
      </w:r>
      <w:r>
        <w:t>ой ставке при проведении:</w:t>
      </w:r>
    </w:p>
    <w:p w14:paraId="58373B4B" w14:textId="77777777" w:rsidR="00000000" w:rsidRDefault="0050258C">
      <w:pPr>
        <w:pStyle w:val="a3"/>
      </w:pPr>
      <w:r>
        <w:t>нескольких культурно-зрелищных мероприятий в зависимости от наибольшей проектной вместимости сценической площадки, на которой планируется проведение одного из этих мероприятий, а при ее отсутствии – в зависимости от наибольшего ко</w:t>
      </w:r>
      <w:r>
        <w:t>личества входных билетов, планируемого к реализации при проведении одного из этих мероприятий;</w:t>
      </w:r>
    </w:p>
    <w:p w14:paraId="59EAA2A2" w14:textId="77777777" w:rsidR="00000000" w:rsidRDefault="0050258C">
      <w:pPr>
        <w:pStyle w:val="a3"/>
      </w:pPr>
      <w:r>
        <w:t>нескольких культурно-зрелищных мероприятий на сценических площадках, или в специально не предназначенных для этих целей местах под открытым небом, или в помещени</w:t>
      </w:r>
      <w:r>
        <w:t>и при отсутствии проектной вместимости и реализации входных билетов.</w:t>
      </w:r>
    </w:p>
    <w:p w14:paraId="196DFA65" w14:textId="77777777" w:rsidR="00000000" w:rsidRDefault="0050258C">
      <w:pPr>
        <w:pStyle w:val="a3"/>
      </w:pPr>
      <w:r>
        <w:t>Под проектной вместимостью для целей взимания государственной пошлины понимается общее количество сидячих мест, предназначенных для зрителей.</w:t>
      </w:r>
    </w:p>
    <w:p w14:paraId="2B2BAA7E" w14:textId="77777777" w:rsidR="00000000" w:rsidRDefault="0050258C">
      <w:pPr>
        <w:spacing w:after="240"/>
        <w:rPr>
          <w:rFonts w:eastAsia="Times New Roman"/>
        </w:rPr>
      </w:pPr>
    </w:p>
    <w:p w14:paraId="45386749" w14:textId="77777777" w:rsidR="00000000" w:rsidRDefault="0050258C">
      <w:pPr>
        <w:jc w:val="center"/>
        <w:rPr>
          <w:rFonts w:eastAsia="Times New Roman"/>
        </w:rPr>
      </w:pPr>
      <w:r>
        <w:rPr>
          <w:rFonts w:eastAsia="Times New Roman"/>
          <w:b/>
          <w:bCs/>
        </w:rPr>
        <w:t>Статья 291.</w:t>
      </w:r>
      <w:r>
        <w:rPr>
          <w:rFonts w:eastAsia="Times New Roman"/>
        </w:rPr>
        <w:t xml:space="preserve"> Дополнительные основания для о</w:t>
      </w:r>
      <w:r>
        <w:rPr>
          <w:rFonts w:eastAsia="Times New Roman"/>
        </w:rPr>
        <w:t>свобождения от государственной пошлины физических лиц</w:t>
      </w:r>
    </w:p>
    <w:p w14:paraId="1FDF2840" w14:textId="77777777" w:rsidR="00000000" w:rsidRDefault="0050258C">
      <w:pPr>
        <w:rPr>
          <w:rFonts w:eastAsia="Times New Roman"/>
        </w:rPr>
      </w:pPr>
    </w:p>
    <w:p w14:paraId="4F17D2BA" w14:textId="77777777" w:rsidR="00000000" w:rsidRDefault="0050258C">
      <w:pPr>
        <w:pStyle w:val="a3"/>
      </w:pPr>
      <w:r>
        <w:t>1. Местные Советы депутатов или по их поручению исполнительные и распорядительные органы (далее в настоящей статье – органы местного управления и самоуправления) имеют право полностью или частично осв</w:t>
      </w:r>
      <w:r>
        <w:t>обождать от государственной пошлины, зачисляемой в местный бюджет, физических лиц, находящихся в трудной жизненной ситуации, по объектам обложения государственной пошлиной, не связанным с осуществлением предпринимательской деятельности.</w:t>
      </w:r>
    </w:p>
    <w:p w14:paraId="5FFBFB3E" w14:textId="77777777" w:rsidR="00000000" w:rsidRDefault="0050258C">
      <w:pPr>
        <w:pStyle w:val="a3"/>
      </w:pPr>
      <w:r>
        <w:t xml:space="preserve">2. Суд (судья), за </w:t>
      </w:r>
      <w:r>
        <w:t>исключением судебной коллегии по экономическим делам Верховного Суда Республики Беларусь, экономических судов областей (города Минска) и их судей, вправе полностью или частично освободить от государственной пошлины при обращении в суд физических лиц, наход</w:t>
      </w:r>
      <w:r>
        <w:t>ящихся в трудной жизненной ситуации, по объектам обложения государственной пошлиной, не связанным с осуществлением предпринимательской деятельности.</w:t>
      </w:r>
    </w:p>
    <w:p w14:paraId="60E252E9" w14:textId="77777777" w:rsidR="00000000" w:rsidRDefault="0050258C">
      <w:pPr>
        <w:pStyle w:val="a3"/>
      </w:pPr>
      <w:r>
        <w:t>3. Прокурор, имеющий право принесения надзорного протеста, вправе полностью или частично освободить физичес</w:t>
      </w:r>
      <w:r>
        <w:t>кое лицо, находящееся в трудной жизненной ситуации, от государственной пошлины при обращении такого лица в органы прокуратуры с надзорной жалобой на судебное постановление по делу, не связанному с осуществлением предпринимательской деятельности.</w:t>
      </w:r>
    </w:p>
    <w:p w14:paraId="6593A93B" w14:textId="77777777" w:rsidR="00000000" w:rsidRDefault="0050258C">
      <w:pPr>
        <w:pStyle w:val="a3"/>
      </w:pPr>
      <w:r>
        <w:t>4. Прокуро</w:t>
      </w:r>
      <w:r>
        <w:t>р при наличии установленных законодательными актами оснований вправе освободить физическое лицо от государственной пошлины при отказе в этом органов местного управления и самоуправления.</w:t>
      </w:r>
    </w:p>
    <w:p w14:paraId="6CD02E8C" w14:textId="77777777" w:rsidR="00000000" w:rsidRDefault="0050258C">
      <w:pPr>
        <w:pStyle w:val="a3"/>
      </w:pPr>
      <w:r>
        <w:t>5. Физическое лицо не может быть освобождено от государственной пошли</w:t>
      </w:r>
      <w:r>
        <w:t>ны, взысканной по решению суда, вступившему в законную силу.</w:t>
      </w:r>
    </w:p>
    <w:p w14:paraId="0996A334" w14:textId="77777777" w:rsidR="00000000" w:rsidRDefault="0050258C">
      <w:pPr>
        <w:pStyle w:val="a3"/>
      </w:pPr>
      <w:r>
        <w:t>6. Освобождения от государственной пошлины, предоставленные физическому лицу в соответствии с пунктами 1 и 3 настоящей статьи по одному и тому же основанию и объекту обложения государственной пош</w:t>
      </w:r>
      <w:r>
        <w:t>линой, не суммируются, а применяется наибольшее освобождение из предоставленных.</w:t>
      </w:r>
    </w:p>
    <w:p w14:paraId="72FFBC8F" w14:textId="77777777" w:rsidR="00000000" w:rsidRDefault="0050258C">
      <w:pPr>
        <w:spacing w:after="240"/>
        <w:rPr>
          <w:rFonts w:eastAsia="Times New Roman"/>
        </w:rPr>
      </w:pPr>
    </w:p>
    <w:p w14:paraId="57F19C67" w14:textId="77777777" w:rsidR="00000000" w:rsidRDefault="0050258C">
      <w:pPr>
        <w:jc w:val="center"/>
        <w:rPr>
          <w:rFonts w:eastAsia="Times New Roman"/>
        </w:rPr>
      </w:pPr>
      <w:r>
        <w:rPr>
          <w:rFonts w:eastAsia="Times New Roman"/>
          <w:b/>
          <w:bCs/>
        </w:rPr>
        <w:t>Статья 292.</w:t>
      </w:r>
      <w:r>
        <w:rPr>
          <w:rFonts w:eastAsia="Times New Roman"/>
        </w:rPr>
        <w:t xml:space="preserve"> Особенности возврата или зачета государственной пошлины</w:t>
      </w:r>
    </w:p>
    <w:p w14:paraId="6B0A0F54" w14:textId="77777777" w:rsidR="00000000" w:rsidRDefault="0050258C">
      <w:pPr>
        <w:rPr>
          <w:rFonts w:eastAsia="Times New Roman"/>
        </w:rPr>
      </w:pPr>
    </w:p>
    <w:p w14:paraId="7BFB09A4" w14:textId="77777777" w:rsidR="00000000" w:rsidRDefault="0050258C">
      <w:pPr>
        <w:pStyle w:val="a3"/>
      </w:pPr>
      <w:r>
        <w:t xml:space="preserve">1. Возврат или зачет плательщику государственной пошлины производятся в соответствии со </w:t>
      </w:r>
      <w:hyperlink r:id="rId696" w:history="1">
        <w:r>
          <w:rPr>
            <w:rStyle w:val="a4"/>
          </w:rPr>
          <w:t>статьей 66 настоящего Кодекса</w:t>
        </w:r>
      </w:hyperlink>
      <w:r>
        <w:t xml:space="preserve"> с учетом особенностей, установленных настоящей статьей.</w:t>
      </w:r>
    </w:p>
    <w:p w14:paraId="68ADC9CB" w14:textId="77777777" w:rsidR="00000000" w:rsidRDefault="0050258C">
      <w:pPr>
        <w:pStyle w:val="a3"/>
      </w:pPr>
      <w:r>
        <w:t>2. Возврат или зачет плательщику полностью уплаченной суммы государственной пошлины производятся, если:</w:t>
      </w:r>
    </w:p>
    <w:p w14:paraId="6E235C44" w14:textId="77777777" w:rsidR="00000000" w:rsidRDefault="0050258C">
      <w:pPr>
        <w:pStyle w:val="a3"/>
      </w:pPr>
      <w:r>
        <w:t>2.1. государственная пошлина не должна была уплачиваться;</w:t>
      </w:r>
    </w:p>
    <w:p w14:paraId="5D978FA4" w14:textId="77777777" w:rsidR="00000000" w:rsidRDefault="0050258C">
      <w:pPr>
        <w:pStyle w:val="a3"/>
      </w:pPr>
      <w:r>
        <w:t>2.2. плательщик, уплативший государственную пошлину, отказывается от совершения юридически значимого действия до его совершения или до обращения в соответствующий орган, взимающий государственную по</w:t>
      </w:r>
      <w:r>
        <w:t>шлину;</w:t>
      </w:r>
    </w:p>
    <w:p w14:paraId="1A6E78FF" w14:textId="77777777" w:rsidR="00000000" w:rsidRDefault="0050258C">
      <w:pPr>
        <w:pStyle w:val="a3"/>
      </w:pPr>
      <w:r>
        <w:t>2.3. плательщику отказано в совершении юридически значимого действия, являющегося объектом обложения государственной пошлиной;</w:t>
      </w:r>
    </w:p>
    <w:p w14:paraId="1B249020" w14:textId="77777777" w:rsidR="00000000" w:rsidRDefault="0050258C">
      <w:pPr>
        <w:pStyle w:val="a3"/>
      </w:pPr>
      <w:r>
        <w:t>2.4. судом отказано в принятии искового заявления, заявления, ходатайства, жалобы или исковое заявление, заявление, ходата</w:t>
      </w:r>
      <w:r>
        <w:t xml:space="preserve">йство, жалоба возвращены, отменено определение о судебном приказе либо судом отказано в вынесении определения о судебном приказе на всю сумму заявленных требований, за исключением случаев отказа в связи с полным исполнением обязательства после возбуждения </w:t>
      </w:r>
      <w:r>
        <w:t>приказного производства;</w:t>
      </w:r>
    </w:p>
    <w:p w14:paraId="64B9EC05" w14:textId="77777777" w:rsidR="00000000" w:rsidRDefault="0050258C">
      <w:pPr>
        <w:pStyle w:val="a3"/>
      </w:pPr>
      <w:r>
        <w:t xml:space="preserve">2.5. производство по делу прекращено в связи с неподведомственностью дела суду, заявление оставлено без рассмотрения в связи с несоблюдением установленного порядка досудебного урегулирования спора, заявлением требования, которое в </w:t>
      </w:r>
      <w:r>
        <w:t>соответствии с законодательным актом должно быть рассмотрено в деле об экономической несостоятельности (банкротстве), подачей в суд соглашения о применении медиации, вынесением судом определения о передаче спора для урегулирования сторонами с участием меди</w:t>
      </w:r>
      <w:r>
        <w:t>атора (медиаторов), подачей заявления недееспособным физическим лицом или нахождением на рассмотрении в суде спора между теми же лицами о том же предмете и по тем же основаниям;</w:t>
      </w:r>
    </w:p>
    <w:p w14:paraId="4BA07832" w14:textId="77777777" w:rsidR="00000000" w:rsidRDefault="0050258C">
      <w:pPr>
        <w:pStyle w:val="a3"/>
      </w:pPr>
      <w:r>
        <w:t>2.6. отменено в установленном порядке исполненное решение суда в части взыскан</w:t>
      </w:r>
      <w:r>
        <w:t>ия государственной пошлины и дело не направлено на новое рассмотрение в суд первой, апелляционной или кассационной инстанции;</w:t>
      </w:r>
    </w:p>
    <w:p w14:paraId="66300415" w14:textId="77777777" w:rsidR="00000000" w:rsidRDefault="0050258C">
      <w:pPr>
        <w:pStyle w:val="a3"/>
      </w:pPr>
      <w:r>
        <w:t>2.7. документы (сделки), за выдачу (удостоверение) которых уплачена государственная пошлина, признаны судом недействительными;</w:t>
      </w:r>
    </w:p>
    <w:p w14:paraId="5B198560" w14:textId="77777777" w:rsidR="00000000" w:rsidRDefault="0050258C">
      <w:pPr>
        <w:pStyle w:val="a3"/>
      </w:pPr>
      <w:r>
        <w:t>2.8</w:t>
      </w:r>
      <w:r>
        <w:t xml:space="preserve">. дело об административном правонарушении прекращено по основаниям, предусмотренным пунктами 1, 2, 5, 6, 10, 11 части 1 и пунктами 1, 2, 7–9 части 2 </w:t>
      </w:r>
      <w:hyperlink r:id="rId697" w:history="1">
        <w:r>
          <w:rPr>
            <w:rStyle w:val="a4"/>
          </w:rPr>
          <w:t>статьи 9.6 Процессуально-исполнительного кодекса Р</w:t>
        </w:r>
        <w:r>
          <w:rPr>
            <w:rStyle w:val="a4"/>
          </w:rPr>
          <w:t>еспублики Беларусь об административных правонарушениях</w:t>
        </w:r>
      </w:hyperlink>
      <w:r>
        <w:t>, за исключением случая, когда лицо добровольно оговорило себя в совершении административного правонарушения.</w:t>
      </w:r>
    </w:p>
    <w:p w14:paraId="7D1E955A" w14:textId="77777777" w:rsidR="00000000" w:rsidRDefault="0050258C">
      <w:pPr>
        <w:pStyle w:val="a3"/>
      </w:pPr>
      <w:r>
        <w:t>3. Плательщику производятся возврат или зачет частично уплаченной суммы государственной пошл</w:t>
      </w:r>
      <w:r>
        <w:t>ины, если:</w:t>
      </w:r>
    </w:p>
    <w:p w14:paraId="1954A9F7" w14:textId="77777777" w:rsidR="00000000" w:rsidRDefault="0050258C">
      <w:pPr>
        <w:pStyle w:val="a3"/>
      </w:pPr>
      <w:r>
        <w:t>3.1. государственная пошлина уплачена в большем размере;</w:t>
      </w:r>
    </w:p>
    <w:p w14:paraId="60091D67" w14:textId="77777777" w:rsidR="00000000" w:rsidRDefault="0050258C">
      <w:pPr>
        <w:pStyle w:val="a3"/>
      </w:pPr>
      <w:r>
        <w:t>3.2. в процессе рассмотрения судом дела уменьшена цена иска, с которой была уплачена государственная пошлина;</w:t>
      </w:r>
    </w:p>
    <w:p w14:paraId="58B9ECDB" w14:textId="77777777" w:rsidR="00000000" w:rsidRDefault="0050258C">
      <w:pPr>
        <w:pStyle w:val="a3"/>
      </w:pPr>
      <w:r>
        <w:t>3.3. судебная коллегия по экономическим делам Верховного Суда Республики Белар</w:t>
      </w:r>
      <w:r>
        <w:t>усь, экономический суд области (города Минска) направили исковое заявление (заявление) на рассмотрение другого экономического суда, в котором предусмотрены более низкие ставки государственной пошлины.</w:t>
      </w:r>
    </w:p>
    <w:p w14:paraId="6FC071BC" w14:textId="77777777" w:rsidR="00000000" w:rsidRDefault="0050258C">
      <w:pPr>
        <w:pStyle w:val="a3"/>
      </w:pPr>
      <w:r>
        <w:t>4. Плательщику производятся возврат или зачет:</w:t>
      </w:r>
    </w:p>
    <w:p w14:paraId="44D833E1" w14:textId="77777777" w:rsidR="00000000" w:rsidRDefault="0050258C">
      <w:pPr>
        <w:pStyle w:val="a3"/>
      </w:pPr>
      <w:r>
        <w:t xml:space="preserve">4.1. 90 </w:t>
      </w:r>
      <w:r>
        <w:t>процентов уплаченной государственной пошлины при отказе в выдаче специального разрешения (лицензии) на осуществление отдельных видов деятельности;</w:t>
      </w:r>
    </w:p>
    <w:p w14:paraId="354B1EDF" w14:textId="77777777" w:rsidR="00000000" w:rsidRDefault="0050258C">
      <w:pPr>
        <w:pStyle w:val="a3"/>
      </w:pPr>
      <w:r>
        <w:t>4.2. 50 процентов уплаченной государственной пошлины при:</w:t>
      </w:r>
    </w:p>
    <w:p w14:paraId="1DEC2C94" w14:textId="77777777" w:rsidR="00000000" w:rsidRDefault="0050258C">
      <w:pPr>
        <w:pStyle w:val="a3"/>
      </w:pPr>
      <w:r>
        <w:t>4.2.1. неосуществлении либо отказе в государственно</w:t>
      </w:r>
      <w:r>
        <w:t xml:space="preserve">й регистрации организаций, указанных в подпунктах 1.9, 1.11–1.14 пункта 1 </w:t>
      </w:r>
      <w:hyperlink r:id="rId698" w:history="1">
        <w:r>
          <w:rPr>
            <w:rStyle w:val="a4"/>
          </w:rPr>
          <w:t>статьи 284 настоящего Кодекса</w:t>
        </w:r>
      </w:hyperlink>
      <w:r>
        <w:t>, или индивидуального предпринимателя, изменений и (или) дополнений, внесенных в устав</w:t>
      </w:r>
      <w:r>
        <w:t>ы юридических лиц (учредительные договоры – для коммерческих организаций, действующих только на основании учредительных договоров), свидетельства о государственной регистрации индивидуальных предпринимателей;</w:t>
      </w:r>
    </w:p>
    <w:p w14:paraId="0876DBE5" w14:textId="77777777" w:rsidR="00000000" w:rsidRDefault="0050258C">
      <w:pPr>
        <w:pStyle w:val="a3"/>
      </w:pPr>
      <w:r>
        <w:t>4.2.2. отказе в государственной регистрации (пе</w:t>
      </w:r>
      <w:r>
        <w:t>ререгистрации) основного технологического оборудования для производства табачных изделий, алкогольной, непищевой спиртосодержащей продукции и непищевого этилового спирта;</w:t>
      </w:r>
    </w:p>
    <w:p w14:paraId="52DEA786" w14:textId="77777777" w:rsidR="00000000" w:rsidRDefault="0050258C">
      <w:pPr>
        <w:pStyle w:val="a3"/>
      </w:pPr>
      <w:r>
        <w:t>4.2.3. отказе в выдаче свидетельства о регистрации электронной интерактивной игры;</w:t>
      </w:r>
    </w:p>
    <w:p w14:paraId="42CD9686" w14:textId="77777777" w:rsidR="00000000" w:rsidRDefault="0050258C">
      <w:pPr>
        <w:pStyle w:val="a3"/>
      </w:pPr>
      <w:r>
        <w:t>4.</w:t>
      </w:r>
      <w:r>
        <w:t>2.4. отзыве заявления о заключении соглашения о ценообразовании для целей налогообложения до принятия Министерством по налогам и сборам решения по нему;</w:t>
      </w:r>
    </w:p>
    <w:p w14:paraId="64145A29" w14:textId="77777777" w:rsidR="00000000" w:rsidRDefault="0050258C">
      <w:pPr>
        <w:pStyle w:val="a3"/>
      </w:pPr>
      <w:r>
        <w:t>4.2.5. достижении примирения в примирительной процедуре в суде по всем требованиям и уплате государстве</w:t>
      </w:r>
      <w:r>
        <w:t xml:space="preserve">нной пошлины без учета подпункта 2.2 пункта 2 </w:t>
      </w:r>
      <w:hyperlink r:id="rId699" w:history="1">
        <w:r>
          <w:rPr>
            <w:rStyle w:val="a4"/>
          </w:rPr>
          <w:t>статьи 286 настоящего Кодекса</w:t>
        </w:r>
      </w:hyperlink>
      <w:r>
        <w:t>.</w:t>
      </w:r>
    </w:p>
    <w:p w14:paraId="7BD3BBAB" w14:textId="77777777" w:rsidR="00000000" w:rsidRDefault="0050258C">
      <w:pPr>
        <w:pStyle w:val="a3"/>
      </w:pPr>
      <w:r>
        <w:t xml:space="preserve">В случае уплаты государственной пошлины без учета подпункта 2.2 пункта 2 </w:t>
      </w:r>
      <w:hyperlink r:id="rId700" w:history="1">
        <w:r>
          <w:rPr>
            <w:rStyle w:val="a4"/>
          </w:rPr>
          <w:t>статьи 286 настоящего Кодекса</w:t>
        </w:r>
      </w:hyperlink>
      <w:r>
        <w:t xml:space="preserve"> и достижения примирения в примирительной процедуре в суде по отдельным требованиям плательщику от 50 процентов уплаченной государственной пошлины производятся возврат или зачет государственной пошли</w:t>
      </w:r>
      <w:r>
        <w:t>ны в сумме, пропорциональной размеру требований, по которым достигнуто примирение;</w:t>
      </w:r>
    </w:p>
    <w:p w14:paraId="04D39B17" w14:textId="77777777" w:rsidR="00000000" w:rsidRDefault="0050258C">
      <w:pPr>
        <w:pStyle w:val="a3"/>
      </w:pPr>
      <w:r>
        <w:t xml:space="preserve">4.2.6. достижении примирения в суде и (или) отказе истца от иска, за исключением судебной коллегии по экономическим делам Верховного Суда Республики Беларусь, экономических </w:t>
      </w:r>
      <w:r>
        <w:t>судов областей (города Минска), по всем требованиям.</w:t>
      </w:r>
    </w:p>
    <w:p w14:paraId="44F18085" w14:textId="77777777" w:rsidR="00000000" w:rsidRDefault="0050258C">
      <w:pPr>
        <w:pStyle w:val="a3"/>
      </w:pPr>
      <w:r>
        <w:t xml:space="preserve">При прекращении судебного производства по части требований в связи с утверждением мирового соглашения сторон и (или) отказом истца от иска плательщику от 50 процентов государственной пошлины, уплаченной </w:t>
      </w:r>
      <w:r>
        <w:t>им при обращении за совершением юридически значимого действия, производятся возврат или зачет государственной пошлины пропорционально требованиям, по которым достигнуто примирение и (или) судом принят отказ истца от иска;</w:t>
      </w:r>
    </w:p>
    <w:p w14:paraId="7FDC4CDF" w14:textId="77777777" w:rsidR="00000000" w:rsidRDefault="0050258C">
      <w:pPr>
        <w:pStyle w:val="a3"/>
      </w:pPr>
      <w:r>
        <w:t>4.2.7. заключении мирового соглаше</w:t>
      </w:r>
      <w:r>
        <w:t>ния при рассмотрении хозяйственного (экономического) спора по части требований неимущественного характера либо по всем заявленным требованиям в целом. При заключении мирового соглашения относительно части заявленных требований имущественного характера плат</w:t>
      </w:r>
      <w:r>
        <w:t>ельщику от 50 процентов государственной пошлины, уплаченной им при обращении за совершением юридически значимого действия, производятся возврат или зачет государственной пошлины пропорционально размеру требований, по которым заключено мировое соглашение.</w:t>
      </w:r>
    </w:p>
    <w:p w14:paraId="417E100E" w14:textId="77777777" w:rsidR="00000000" w:rsidRDefault="0050258C">
      <w:pPr>
        <w:pStyle w:val="a3"/>
      </w:pPr>
      <w:r>
        <w:t>5</w:t>
      </w:r>
      <w:r>
        <w:t>. Плательщик государственной пошлины имеет право на зачет излишне уплаченной (взысканной) суммы государственной пошлины в счет предстоящих платежей и (или) исполнения налогового обязательства по уплате других налогов, сборов (пошлин), пеней, уплаты штрафов</w:t>
      </w:r>
      <w:r>
        <w:t>.</w:t>
      </w:r>
    </w:p>
    <w:p w14:paraId="1C3ACB78" w14:textId="77777777" w:rsidR="00000000" w:rsidRDefault="0050258C">
      <w:pPr>
        <w:pStyle w:val="a3"/>
      </w:pPr>
      <w:r>
        <w:t>6. Возврат или зачет государственной пошлины производятся на основании заявления плательщика.</w:t>
      </w:r>
    </w:p>
    <w:p w14:paraId="169C8107" w14:textId="77777777" w:rsidR="00000000" w:rsidRDefault="0050258C">
      <w:pPr>
        <w:pStyle w:val="a3"/>
      </w:pPr>
      <w:r>
        <w:t xml:space="preserve">Заявление о возврате или зачете излишне уплаченной суммы государственной пошлины может быть подано плательщиком в налоговый орган не позднее пяти лет со дня ее </w:t>
      </w:r>
      <w:r>
        <w:t>уплаты или со дня принятия судом решения о возврате государственной пошлины из бюджета.</w:t>
      </w:r>
    </w:p>
    <w:p w14:paraId="0D0EB97F" w14:textId="77777777" w:rsidR="00000000" w:rsidRDefault="0050258C">
      <w:pPr>
        <w:pStyle w:val="a3"/>
      </w:pPr>
      <w:r>
        <w:t>Возврат или зачет государственной пошлины, если иное не установлено настоящим пунктом, производятся на основании:</w:t>
      </w:r>
    </w:p>
    <w:p w14:paraId="08EEE959" w14:textId="77777777" w:rsidR="00000000" w:rsidRDefault="0050258C">
      <w:pPr>
        <w:pStyle w:val="a3"/>
      </w:pPr>
      <w:r>
        <w:t>оригиналов документов, подтверждающих уплату государственной пошлины, в случае, если государственная пошлина подлежит возврату или зачету в полном размере, а в случае, если она подлежит возврату или зачету частично, – копий указанных оригиналов документов;</w:t>
      </w:r>
    </w:p>
    <w:p w14:paraId="507AB540" w14:textId="77777777" w:rsidR="00000000" w:rsidRDefault="0050258C">
      <w:pPr>
        <w:pStyle w:val="a3"/>
      </w:pPr>
      <w:r>
        <w:t>документов, в которых указываются обстоятельства, являющиеся основанием для полного или частичного возврата или зачета государственной пошлины, выдаваемых органами, взимающими государственную пошлину, а в случаях возврата или зачета государственной пошлин</w:t>
      </w:r>
      <w:r>
        <w:t>ы, уплаченной при обращении в суд, – определения, постановления или справки суда.</w:t>
      </w:r>
    </w:p>
    <w:p w14:paraId="0E8841C1" w14:textId="77777777" w:rsidR="00000000" w:rsidRDefault="0050258C">
      <w:pPr>
        <w:pStyle w:val="a3"/>
      </w:pPr>
      <w:r>
        <w:t>В случаях возврата или зачета государственной пошлины плательщику документы, указанные в абзаце третьем части третьей настоящего пункта, запрашиваются налоговыми органами или</w:t>
      </w:r>
      <w:r>
        <w:t xml:space="preserve"> плательщик вправе при подаче заявления представить их самостоятельно.</w:t>
      </w:r>
    </w:p>
    <w:p w14:paraId="1C4F3300" w14:textId="77777777" w:rsidR="00000000" w:rsidRDefault="0050258C">
      <w:pPr>
        <w:pStyle w:val="a3"/>
      </w:pPr>
      <w:r>
        <w:t>Возврат или зачет государственной пошлины, уплаченной плательщиками за юридически значимые действия посредством системы ЕРИП, осуществляются на основании документов, выдаваемых органами</w:t>
      </w:r>
      <w:r>
        <w:t xml:space="preserve">, взимающими государственную пошлину, в которых указываются дата уплаты государственной пошлины и обстоятельства, являющиеся основанием для полного или частичного возврата или зачета государственной пошлины, а в случаях возврата или зачета государственной </w:t>
      </w:r>
      <w:r>
        <w:t>пошлины, уплаченной при обращении в суд, – на основании определения, постановления или справки суда, в которых указывается дата уплаты государственной пошлины.</w:t>
      </w:r>
    </w:p>
    <w:p w14:paraId="25644F15" w14:textId="77777777" w:rsidR="00000000" w:rsidRDefault="0050258C">
      <w:pPr>
        <w:pStyle w:val="a3"/>
      </w:pPr>
      <w:r>
        <w:t>В случаях возврата или зачета государственной пошлины, уплаченной посредством системы ЕРИП, плат</w:t>
      </w:r>
      <w:r>
        <w:t>ельщику – физическому лицу документы, указанные в части пятой настоящего пункта, запрашиваются налоговыми органами или физическое лицо вправе при подаче заявления представить их самостоятельно.</w:t>
      </w:r>
    </w:p>
    <w:p w14:paraId="143AA86E" w14:textId="77777777" w:rsidR="00000000" w:rsidRDefault="0050258C">
      <w:pPr>
        <w:pStyle w:val="a3"/>
      </w:pPr>
      <w:r>
        <w:t>7. Возврат или зачет государственной пошлины, поступившей в ре</w:t>
      </w:r>
      <w:r>
        <w:t>спубликанский бюджет от плательщиков, не являющихся налоговыми резидентами Республики Беларусь и находящихся за пределами Республики Беларусь, производятся инспекцией Министерства по налогам и сборам по городу Минску в той валюте, в которой государственная</w:t>
      </w:r>
      <w:r>
        <w:t xml:space="preserve"> пошлина была уплачена, на основании:</w:t>
      </w:r>
    </w:p>
    <w:p w14:paraId="295C4899" w14:textId="77777777" w:rsidR="00000000" w:rsidRDefault="0050258C">
      <w:pPr>
        <w:pStyle w:val="a3"/>
      </w:pPr>
      <w:r>
        <w:t>заявления плательщика;</w:t>
      </w:r>
    </w:p>
    <w:p w14:paraId="5459D7BE" w14:textId="77777777" w:rsidR="00000000" w:rsidRDefault="0050258C">
      <w:pPr>
        <w:pStyle w:val="a3"/>
      </w:pPr>
      <w:r>
        <w:t>документов, в которых указываются обстоятельства, являющиеся основанием для полного или частичного возврата или зачета государственной пошлины, выдаваемых органами, взимающими государственную пош</w:t>
      </w:r>
      <w:r>
        <w:t>лину, а в случаях возврата или зачета государственной пошлины, уплаченной при обращении в суд, – определения, постановления или справки суда.</w:t>
      </w:r>
    </w:p>
    <w:p w14:paraId="15B67CC7" w14:textId="77777777" w:rsidR="00000000" w:rsidRDefault="0050258C">
      <w:pPr>
        <w:pStyle w:val="a3"/>
      </w:pPr>
      <w:r>
        <w:t>В случаях возврата или зачета государственной пошлины плательщику документы, указанные в абзаце третьем части перв</w:t>
      </w:r>
      <w:r>
        <w:t>ой настоящего пункта, запрашиваются инспекцией Министерства по налогам и сборам по городу Минску либо плательщик вправе при подаче заявления представить их самостоятельно.</w:t>
      </w:r>
    </w:p>
    <w:p w14:paraId="14DD8F39" w14:textId="77777777" w:rsidR="00000000" w:rsidRDefault="0050258C">
      <w:pPr>
        <w:pStyle w:val="a3"/>
      </w:pPr>
      <w:r>
        <w:t>8. Излишне уплаченная (взысканная) государственная пошлина, если ее уплата (взыскани</w:t>
      </w:r>
      <w:r>
        <w:t>е) произведена в результате неправильного применения органом, взимающим государственную пошлину, норм законодательства или международных договоров Республики Беларусь либо допущенной им арифметической ошибки, подлежит возврату или зачету с начислением на н</w:t>
      </w:r>
      <w:r>
        <w:t>ее процентов по ставке, равной 1/360 ставки рефинансирования Национального банка, действовавшей на день возврата или зачета плательщику этой суммы, за каждый день начиная со дня, следующего за днем уплаты государственной пошлины, по день принятия решения о</w:t>
      </w:r>
      <w:r>
        <w:t xml:space="preserve"> возврате или зачете плательщику излишне уплаченной (взысканной) суммы государственной пошлины.</w:t>
      </w:r>
    </w:p>
    <w:p w14:paraId="12CC48A3" w14:textId="77777777" w:rsidR="00000000" w:rsidRDefault="0050258C">
      <w:pPr>
        <w:spacing w:after="240"/>
        <w:rPr>
          <w:rFonts w:eastAsia="Times New Roman"/>
        </w:rPr>
      </w:pPr>
    </w:p>
    <w:p w14:paraId="420B6144" w14:textId="77777777" w:rsidR="00000000" w:rsidRDefault="0050258C">
      <w:pPr>
        <w:jc w:val="center"/>
        <w:rPr>
          <w:rFonts w:eastAsia="Times New Roman"/>
        </w:rPr>
      </w:pPr>
      <w:r>
        <w:rPr>
          <w:rFonts w:eastAsia="Times New Roman"/>
          <w:b/>
          <w:bCs/>
        </w:rPr>
        <w:t>Статья 293.</w:t>
      </w:r>
      <w:r>
        <w:rPr>
          <w:rFonts w:eastAsia="Times New Roman"/>
        </w:rPr>
        <w:t xml:space="preserve"> Включение государственной пошлины в затраты по производству и реализации товаров (работ, услуг), имущественных прав, а также в расходы, учитываем</w:t>
      </w:r>
      <w:r>
        <w:rPr>
          <w:rFonts w:eastAsia="Times New Roman"/>
        </w:rPr>
        <w:t>ые при исчислении подоходного налога с физических лиц. Ответственность за правильность взимания государственной пошлины</w:t>
      </w:r>
    </w:p>
    <w:p w14:paraId="499F558E" w14:textId="77777777" w:rsidR="00000000" w:rsidRDefault="0050258C">
      <w:pPr>
        <w:rPr>
          <w:rFonts w:eastAsia="Times New Roman"/>
        </w:rPr>
      </w:pPr>
    </w:p>
    <w:p w14:paraId="00A1F8FD" w14:textId="77777777" w:rsidR="00000000" w:rsidRDefault="0050258C">
      <w:pPr>
        <w:pStyle w:val="a3"/>
      </w:pPr>
      <w:r>
        <w:t>1. Суммы государственной пошлины включаются организациями в затраты по производству и реализации товаров (работ, услуг), имущественных</w:t>
      </w:r>
      <w:r>
        <w:t xml:space="preserve"> прав, а индивидуальными предпринимателями в расходы, учитываемые при исчислении подоходного налога с физических лиц.</w:t>
      </w:r>
    </w:p>
    <w:p w14:paraId="60D9B190" w14:textId="77777777" w:rsidR="00000000" w:rsidRDefault="0050258C">
      <w:pPr>
        <w:pStyle w:val="a3"/>
      </w:pPr>
      <w:r>
        <w:t>2. Ответственность за правильность взимания государственной пошлины несут должностные лица органов, взимающих государственную пошлину.</w:t>
      </w:r>
    </w:p>
    <w:p w14:paraId="1A7DCF3C" w14:textId="77777777" w:rsidR="00000000" w:rsidRDefault="0050258C">
      <w:pPr>
        <w:spacing w:after="240"/>
        <w:rPr>
          <w:rFonts w:eastAsia="Times New Roman"/>
        </w:rPr>
      </w:pPr>
    </w:p>
    <w:p w14:paraId="678401A4" w14:textId="77777777" w:rsidR="00000000" w:rsidRDefault="0050258C">
      <w:pPr>
        <w:jc w:val="center"/>
        <w:rPr>
          <w:rFonts w:eastAsia="Times New Roman"/>
        </w:rPr>
      </w:pPr>
      <w:r>
        <w:rPr>
          <w:rFonts w:eastAsia="Times New Roman"/>
          <w:sz w:val="27"/>
          <w:szCs w:val="27"/>
        </w:rPr>
        <w:t>ГЛАВА 27</w:t>
      </w:r>
      <w:r>
        <w:rPr>
          <w:rFonts w:eastAsia="Times New Roman"/>
          <w:sz w:val="27"/>
          <w:szCs w:val="27"/>
        </w:rPr>
        <w:br/>
        <w:t>ПАТЕНТНЫЕ ПОШЛИНЫ</w:t>
      </w:r>
    </w:p>
    <w:p w14:paraId="4E3FF068" w14:textId="77777777" w:rsidR="00000000" w:rsidRDefault="0050258C">
      <w:pPr>
        <w:jc w:val="center"/>
        <w:rPr>
          <w:rFonts w:eastAsia="Times New Roman"/>
        </w:rPr>
      </w:pPr>
      <w:r>
        <w:rPr>
          <w:rFonts w:eastAsia="Times New Roman"/>
          <w:b/>
          <w:bCs/>
        </w:rPr>
        <w:t>Статья 294.</w:t>
      </w:r>
      <w:r>
        <w:rPr>
          <w:rFonts w:eastAsia="Times New Roman"/>
        </w:rPr>
        <w:t xml:space="preserve"> Плательщики патентных пошлин</w:t>
      </w:r>
    </w:p>
    <w:p w14:paraId="05F69AFB" w14:textId="77777777" w:rsidR="00000000" w:rsidRDefault="0050258C">
      <w:pPr>
        <w:rPr>
          <w:rFonts w:eastAsia="Times New Roman"/>
        </w:rPr>
      </w:pPr>
    </w:p>
    <w:p w14:paraId="60A43073" w14:textId="77777777" w:rsidR="00000000" w:rsidRDefault="0050258C">
      <w:pPr>
        <w:pStyle w:val="a3"/>
      </w:pPr>
      <w:r>
        <w:t>Плательщиками патентных пошлин (далее в настоящей главе – плательщики) признаются организации и физические лица, которые в установленном порядке обращаются в государственное учреждение «</w:t>
      </w:r>
      <w:r>
        <w:t>Национальный центр интеллектуальной собственности» (далее в настоящей главе и приложении 23 – Национальный центр интеллектуальной собственности) за совершением юридически значимых действий.</w:t>
      </w:r>
    </w:p>
    <w:p w14:paraId="15E39E7F" w14:textId="77777777" w:rsidR="00000000" w:rsidRDefault="0050258C">
      <w:pPr>
        <w:spacing w:after="240"/>
        <w:rPr>
          <w:rFonts w:eastAsia="Times New Roman"/>
        </w:rPr>
      </w:pPr>
    </w:p>
    <w:p w14:paraId="58442522" w14:textId="77777777" w:rsidR="00000000" w:rsidRDefault="0050258C">
      <w:pPr>
        <w:jc w:val="center"/>
        <w:rPr>
          <w:rFonts w:eastAsia="Times New Roman"/>
        </w:rPr>
      </w:pPr>
      <w:r>
        <w:rPr>
          <w:rFonts w:eastAsia="Times New Roman"/>
          <w:b/>
          <w:bCs/>
        </w:rPr>
        <w:t>Статья 295.</w:t>
      </w:r>
      <w:r>
        <w:rPr>
          <w:rFonts w:eastAsia="Times New Roman"/>
        </w:rPr>
        <w:t xml:space="preserve"> Объекты обложения патентными пошлинами и ставки пат</w:t>
      </w:r>
      <w:r>
        <w:rPr>
          <w:rFonts w:eastAsia="Times New Roman"/>
        </w:rPr>
        <w:t>ентных пошлин</w:t>
      </w:r>
    </w:p>
    <w:p w14:paraId="49516FA1" w14:textId="77777777" w:rsidR="00000000" w:rsidRDefault="0050258C">
      <w:pPr>
        <w:rPr>
          <w:rFonts w:eastAsia="Times New Roman"/>
        </w:rPr>
      </w:pPr>
    </w:p>
    <w:p w14:paraId="54344B01" w14:textId="77777777" w:rsidR="00000000" w:rsidRDefault="0050258C">
      <w:pPr>
        <w:pStyle w:val="a3"/>
      </w:pPr>
      <w:r>
        <w:t>Объектами обложения патентными пошлинами признаются юридически значимые действия, связанные с:</w:t>
      </w:r>
    </w:p>
    <w:p w14:paraId="752E4532" w14:textId="77777777" w:rsidR="00000000" w:rsidRDefault="0050258C">
      <w:pPr>
        <w:pStyle w:val="a3"/>
      </w:pPr>
      <w:r>
        <w:t>1. правовой охраной изобретений, в том числе:</w:t>
      </w:r>
    </w:p>
    <w:p w14:paraId="0B217538" w14:textId="77777777" w:rsidR="00000000" w:rsidRDefault="0050258C">
      <w:pPr>
        <w:pStyle w:val="a3"/>
      </w:pPr>
      <w:r>
        <w:t>1.1. подача и проведение предварительной экспертизы заявки на выдачу патента на изобретение;</w:t>
      </w:r>
    </w:p>
    <w:p w14:paraId="1D9AA81B" w14:textId="77777777" w:rsidR="00000000" w:rsidRDefault="0050258C">
      <w:pPr>
        <w:pStyle w:val="a3"/>
      </w:pPr>
      <w:r>
        <w:t>1.2. п</w:t>
      </w:r>
      <w:r>
        <w:t>родление срока подачи заявки на выдачу патента на изобретение с испрашиванием конвенционного приоритета по ходатайству заявителя;</w:t>
      </w:r>
    </w:p>
    <w:p w14:paraId="512FE794" w14:textId="77777777" w:rsidR="00000000" w:rsidRDefault="0050258C">
      <w:pPr>
        <w:pStyle w:val="a3"/>
      </w:pPr>
      <w:r>
        <w:t>1.3. восстановление права конвенционного приоритета по заявке на выдачу патента на изобретение по ходатайству заявителя;</w:t>
      </w:r>
    </w:p>
    <w:p w14:paraId="35D3F574" w14:textId="77777777" w:rsidR="00000000" w:rsidRDefault="0050258C">
      <w:pPr>
        <w:pStyle w:val="a3"/>
      </w:pPr>
      <w:r>
        <w:t>1.4. подача евразийской заявки на выдачу патента на изобретение, проверка ее на соответствие требованиям экспертизы по формальным признакам и пересылка в Евразийское патентное ведомство;</w:t>
      </w:r>
    </w:p>
    <w:p w14:paraId="1F7C3112" w14:textId="77777777" w:rsidR="00000000" w:rsidRDefault="0050258C">
      <w:pPr>
        <w:pStyle w:val="a3"/>
      </w:pPr>
      <w:r>
        <w:t>1.5. публикация сведений о заявке на выдачу патента на изобретение, п</w:t>
      </w:r>
      <w:r>
        <w:t>рошедшей предварительную экспертизу с положительным результатом, до истечения восемнадцати месяцев с даты поступления заявки на выдачу патента на изобретение;</w:t>
      </w:r>
    </w:p>
    <w:p w14:paraId="7A732F6A" w14:textId="77777777" w:rsidR="00000000" w:rsidRDefault="0050258C">
      <w:pPr>
        <w:pStyle w:val="a3"/>
      </w:pPr>
      <w:r>
        <w:t>1.6. проведение патентной экспертизы заявки на выдачу патента на изобретение;</w:t>
      </w:r>
    </w:p>
    <w:p w14:paraId="2FEEF855" w14:textId="77777777" w:rsidR="00000000" w:rsidRDefault="0050258C">
      <w:pPr>
        <w:pStyle w:val="a3"/>
      </w:pPr>
      <w:r>
        <w:t>1.7. внесение измен</w:t>
      </w:r>
      <w:r>
        <w:t>ений в материалы заявки на выдачу патента на изобретение по инициативе заявителя или по запросу экспертизы, предполагающих включение в формулу независимых пунктов, отсутствующих в первоначально поданной и принятой к рассмотрению формуле, включение независи</w:t>
      </w:r>
      <w:r>
        <w:t>мых пунктов в формулу после подачи ходатайства о проведении патентной экспертизы заявки на выдачу патента на изобретение;</w:t>
      </w:r>
    </w:p>
    <w:p w14:paraId="7DB9B469" w14:textId="77777777" w:rsidR="00000000" w:rsidRDefault="0050258C">
      <w:pPr>
        <w:pStyle w:val="a3"/>
      </w:pPr>
      <w:r>
        <w:t>1.8. рассмотрение изменений в материалы заявки на выдачу патента на изобретение, вносимых по инициативе заявителя, за исключением случ</w:t>
      </w:r>
      <w:r>
        <w:t>аев, указанных в подпункте 1.7 настоящего пункта;</w:t>
      </w:r>
    </w:p>
    <w:p w14:paraId="584B10B0" w14:textId="77777777" w:rsidR="00000000" w:rsidRDefault="0050258C">
      <w:pPr>
        <w:pStyle w:val="a3"/>
      </w:pPr>
      <w:r>
        <w:t>1.9. преобразование заявки на выдачу патента на изобретение в заявку на выдачу патента на полезную модель;</w:t>
      </w:r>
    </w:p>
    <w:p w14:paraId="52CC032F" w14:textId="77777777" w:rsidR="00000000" w:rsidRDefault="0050258C">
      <w:pPr>
        <w:pStyle w:val="a3"/>
      </w:pPr>
      <w:r>
        <w:t>1.10. продление срока ответа на запрос экспертизы по заявке на выдачу патента на изобретение за каж</w:t>
      </w:r>
      <w:r>
        <w:t>дый испрашиваемый месяц продления;</w:t>
      </w:r>
    </w:p>
    <w:p w14:paraId="77A2F458" w14:textId="77777777" w:rsidR="00000000" w:rsidRDefault="0050258C">
      <w:pPr>
        <w:pStyle w:val="a3"/>
      </w:pPr>
      <w:r>
        <w:t>1.11. проведение повторной экспертизы заявки на выдачу патента на изобретение;</w:t>
      </w:r>
    </w:p>
    <w:p w14:paraId="4184BEBE" w14:textId="77777777" w:rsidR="00000000" w:rsidRDefault="0050258C">
      <w:pPr>
        <w:pStyle w:val="a3"/>
      </w:pPr>
      <w:r>
        <w:t>1.12. регистрация изобретения в Государственном реестре изобретений Республики Беларусь и выдача патента на изобретение;</w:t>
      </w:r>
    </w:p>
    <w:p w14:paraId="1C9652B9" w14:textId="77777777" w:rsidR="00000000" w:rsidRDefault="0050258C">
      <w:pPr>
        <w:pStyle w:val="a3"/>
      </w:pPr>
      <w:r>
        <w:t>1.13. поддержание в с</w:t>
      </w:r>
      <w:r>
        <w:t>иле патента на изобретение за каждый год его действия начиная с третьего года с даты подачи заявки на выдачу патента на изобретение в Национальный центр интеллектуальной собственности;</w:t>
      </w:r>
    </w:p>
    <w:p w14:paraId="4DF03290" w14:textId="77777777" w:rsidR="00000000" w:rsidRDefault="0050258C">
      <w:pPr>
        <w:pStyle w:val="a3"/>
      </w:pPr>
      <w:r>
        <w:t>1.14. поддержание в силе евразийского патента на изобретение на террито</w:t>
      </w:r>
      <w:r>
        <w:t>рии Республики Беларусь;</w:t>
      </w:r>
    </w:p>
    <w:p w14:paraId="12D0905D" w14:textId="77777777" w:rsidR="00000000" w:rsidRDefault="0050258C">
      <w:pPr>
        <w:pStyle w:val="a3"/>
      </w:pPr>
      <w:r>
        <w:t>1.15. пересылка заявочных документов международной заявки на выдачу патента на изобретение, поданной в соответствии с Договором о патентной кооперации от 19 июня 1970 года (далее в настоящей главе и приложении 23 – Договор о патент</w:t>
      </w:r>
      <w:r>
        <w:t>ной кооперации), в Международное бюро Всемирной организации интеллектуальной собственности;</w:t>
      </w:r>
    </w:p>
    <w:p w14:paraId="663EEF4A" w14:textId="77777777" w:rsidR="00000000" w:rsidRDefault="0050258C">
      <w:pPr>
        <w:pStyle w:val="a3"/>
      </w:pPr>
      <w:r>
        <w:t>1.16. несвоевременное вступление на национальную стадию по вине заявителя международной заявки на выдачу патента на изобретение, поданной в соответствии с Договором</w:t>
      </w:r>
      <w:r>
        <w:t xml:space="preserve"> о патентной кооперации;</w:t>
      </w:r>
    </w:p>
    <w:p w14:paraId="176EC9DE" w14:textId="77777777" w:rsidR="00000000" w:rsidRDefault="0050258C">
      <w:pPr>
        <w:pStyle w:val="a3"/>
      </w:pPr>
      <w:r>
        <w:t>1.17. перевод на национальную стадию международной заявки на выдачу патента на изобретение, поданной в соответствии с Договором о патентной кооперации;</w:t>
      </w:r>
    </w:p>
    <w:p w14:paraId="10431747" w14:textId="77777777" w:rsidR="00000000" w:rsidRDefault="0050258C">
      <w:pPr>
        <w:pStyle w:val="a3"/>
      </w:pPr>
      <w:r>
        <w:t>1.18. продление срока действия патента на изобретение;</w:t>
      </w:r>
    </w:p>
    <w:p w14:paraId="78E0B929" w14:textId="77777777" w:rsidR="00000000" w:rsidRDefault="0050258C">
      <w:pPr>
        <w:pStyle w:val="a3"/>
      </w:pPr>
      <w:r>
        <w:t>1.19. восстановление дей</w:t>
      </w:r>
      <w:r>
        <w:t>ствия патента на изобретение;</w:t>
      </w:r>
    </w:p>
    <w:p w14:paraId="602C46D7" w14:textId="77777777" w:rsidR="00000000" w:rsidRDefault="0050258C">
      <w:pPr>
        <w:pStyle w:val="a3"/>
      </w:pPr>
      <w:r>
        <w:t>2. правовой охраной полезных моделей, в том числе:</w:t>
      </w:r>
    </w:p>
    <w:p w14:paraId="1DA68425" w14:textId="77777777" w:rsidR="00000000" w:rsidRDefault="0050258C">
      <w:pPr>
        <w:pStyle w:val="a3"/>
      </w:pPr>
      <w:r>
        <w:t>2.1. подача и проведение экспертизы заявки на выдачу патента на полезную модель;</w:t>
      </w:r>
    </w:p>
    <w:p w14:paraId="18283159" w14:textId="77777777" w:rsidR="00000000" w:rsidRDefault="0050258C">
      <w:pPr>
        <w:pStyle w:val="a3"/>
      </w:pPr>
      <w:r>
        <w:t>2.2. продление срока подачи заявки на выдачу патента на полезную модель с испрашиванием конвен</w:t>
      </w:r>
      <w:r>
        <w:t>ционного приоритета по ходатайству заявителя;</w:t>
      </w:r>
    </w:p>
    <w:p w14:paraId="58F9D5C2" w14:textId="77777777" w:rsidR="00000000" w:rsidRDefault="0050258C">
      <w:pPr>
        <w:pStyle w:val="a3"/>
      </w:pPr>
      <w:r>
        <w:t>2.3. рассмотрение изменений в материалы заявки на выдачу патента на полезную модель, вносимых по инициативе заявителя;</w:t>
      </w:r>
    </w:p>
    <w:p w14:paraId="038A56B0" w14:textId="77777777" w:rsidR="00000000" w:rsidRDefault="0050258C">
      <w:pPr>
        <w:pStyle w:val="a3"/>
      </w:pPr>
      <w:r>
        <w:t xml:space="preserve">2.4. преобразование заявки на выдачу патента на полезную модель в заявку на выдачу патента </w:t>
      </w:r>
      <w:r>
        <w:t>на изобретение;</w:t>
      </w:r>
    </w:p>
    <w:p w14:paraId="6D2C3DEE" w14:textId="77777777" w:rsidR="00000000" w:rsidRDefault="0050258C">
      <w:pPr>
        <w:pStyle w:val="a3"/>
      </w:pPr>
      <w:r>
        <w:t>2.5. продление срока ответа на запрос экспертизы по заявке на выдачу патента на полезную модель за каждый испрашиваемый месяц продления;</w:t>
      </w:r>
    </w:p>
    <w:p w14:paraId="5550C2CE" w14:textId="77777777" w:rsidR="00000000" w:rsidRDefault="0050258C">
      <w:pPr>
        <w:pStyle w:val="a3"/>
      </w:pPr>
      <w:r>
        <w:t>2.6. регистрация полезной модели в Государственном реестре полезных моделей Республики Беларусь и выдач</w:t>
      </w:r>
      <w:r>
        <w:t>а патента на полезную модель;</w:t>
      </w:r>
    </w:p>
    <w:p w14:paraId="164E2FAE" w14:textId="77777777" w:rsidR="00000000" w:rsidRDefault="0050258C">
      <w:pPr>
        <w:pStyle w:val="a3"/>
      </w:pPr>
      <w:r>
        <w:t>2.7. поддержание в силе патента на полезную модель за каждый год его действия начиная с первого года с даты подачи заявки на выдачу патента на полезную модель в Национальный центр интеллектуальной собственности;</w:t>
      </w:r>
    </w:p>
    <w:p w14:paraId="5087EDB1" w14:textId="77777777" w:rsidR="00000000" w:rsidRDefault="0050258C">
      <w:pPr>
        <w:pStyle w:val="a3"/>
      </w:pPr>
      <w:r>
        <w:t>2.8. несвоевре</w:t>
      </w:r>
      <w:r>
        <w:t>менное вступление на национальную стадию по вине заявителя международной заявки на выдачу патента на полезную модель, поданной в соответствии с Договором о патентной кооперации;</w:t>
      </w:r>
    </w:p>
    <w:p w14:paraId="09B68415" w14:textId="77777777" w:rsidR="00000000" w:rsidRDefault="0050258C">
      <w:pPr>
        <w:pStyle w:val="a3"/>
      </w:pPr>
      <w:r>
        <w:t xml:space="preserve">2.9. перевод на национальную стадию международной заявки на выдачу патента на </w:t>
      </w:r>
      <w:r>
        <w:t>полезную модель, поданной в соответствии с Договором о патентной кооперации;</w:t>
      </w:r>
    </w:p>
    <w:p w14:paraId="39F5D8DE" w14:textId="77777777" w:rsidR="00000000" w:rsidRDefault="0050258C">
      <w:pPr>
        <w:pStyle w:val="a3"/>
      </w:pPr>
      <w:r>
        <w:t>2.10. продление срока действия патента на полезную модель;</w:t>
      </w:r>
    </w:p>
    <w:p w14:paraId="278DA22E" w14:textId="77777777" w:rsidR="00000000" w:rsidRDefault="0050258C">
      <w:pPr>
        <w:pStyle w:val="a3"/>
      </w:pPr>
      <w:r>
        <w:t>2.11. восстановление действия патента на полезную модель;</w:t>
      </w:r>
    </w:p>
    <w:p w14:paraId="7F9376E7" w14:textId="77777777" w:rsidR="00000000" w:rsidRDefault="0050258C">
      <w:pPr>
        <w:pStyle w:val="a3"/>
      </w:pPr>
      <w:r>
        <w:t>2.12. проведение проверки полезной модели на соответствие условиям патентоспособности;</w:t>
      </w:r>
    </w:p>
    <w:p w14:paraId="574584F6" w14:textId="77777777" w:rsidR="00000000" w:rsidRDefault="0050258C">
      <w:pPr>
        <w:pStyle w:val="a3"/>
      </w:pPr>
      <w:r>
        <w:t>3. правовой охраной промышленных образцов, в том числе:</w:t>
      </w:r>
    </w:p>
    <w:p w14:paraId="210AB3C0" w14:textId="77777777" w:rsidR="00000000" w:rsidRDefault="0050258C">
      <w:pPr>
        <w:pStyle w:val="a3"/>
      </w:pPr>
      <w:r>
        <w:t>3.1. подача и проведение экспертизы заявки на выдачу патента на промышленный образец;</w:t>
      </w:r>
    </w:p>
    <w:p w14:paraId="329E932F" w14:textId="77777777" w:rsidR="00000000" w:rsidRDefault="0050258C">
      <w:pPr>
        <w:pStyle w:val="a3"/>
      </w:pPr>
      <w:r>
        <w:t>3.2. продление срока подачи</w:t>
      </w:r>
      <w:r>
        <w:t xml:space="preserve"> заявки на выдачу патента на промышленный образец с испрашиванием конвенционного приоритета по ходатайству заявителя;</w:t>
      </w:r>
    </w:p>
    <w:p w14:paraId="08814207" w14:textId="77777777" w:rsidR="00000000" w:rsidRDefault="0050258C">
      <w:pPr>
        <w:pStyle w:val="a3"/>
      </w:pPr>
      <w:r>
        <w:t>3.3. рассмотрение изменений в материалы заявки на выдачу патента на промышленный образец, вносимых по инициативе заявителя;</w:t>
      </w:r>
    </w:p>
    <w:p w14:paraId="61CEB2C0" w14:textId="77777777" w:rsidR="00000000" w:rsidRDefault="0050258C">
      <w:pPr>
        <w:pStyle w:val="a3"/>
      </w:pPr>
      <w:r>
        <w:t>3.4. продление</w:t>
      </w:r>
      <w:r>
        <w:t xml:space="preserve"> срока ответа на запрос экспертизы по заявке на выдачу патента на промышленный образец за каждый испрашиваемый месяц продления;</w:t>
      </w:r>
    </w:p>
    <w:p w14:paraId="51AC5008" w14:textId="77777777" w:rsidR="00000000" w:rsidRDefault="0050258C">
      <w:pPr>
        <w:pStyle w:val="a3"/>
      </w:pPr>
      <w:r>
        <w:t>3.5. регистрация промышленного образца в Государственном реестре промышленных образцов Республики Беларусь и выдача патента на п</w:t>
      </w:r>
      <w:r>
        <w:t>ромышленный образец;</w:t>
      </w:r>
    </w:p>
    <w:p w14:paraId="5A872C67" w14:textId="77777777" w:rsidR="00000000" w:rsidRDefault="0050258C">
      <w:pPr>
        <w:pStyle w:val="a3"/>
      </w:pPr>
      <w:r>
        <w:t>3.6. поддержание в силе патента на промышленный образец за каждый год его действия начиная с первого года с даты подачи заявки на выдачу патента на промышленный образец в Национальный центр интеллектуальной собственности;</w:t>
      </w:r>
    </w:p>
    <w:p w14:paraId="0EBF6208" w14:textId="77777777" w:rsidR="00000000" w:rsidRDefault="0050258C">
      <w:pPr>
        <w:pStyle w:val="a3"/>
      </w:pPr>
      <w:r>
        <w:t>3.7. продлени</w:t>
      </w:r>
      <w:r>
        <w:t>е срока действия патента на промышленный образец;</w:t>
      </w:r>
    </w:p>
    <w:p w14:paraId="5F2094FC" w14:textId="77777777" w:rsidR="00000000" w:rsidRDefault="0050258C">
      <w:pPr>
        <w:pStyle w:val="a3"/>
      </w:pPr>
      <w:r>
        <w:t>3.8. восстановление действия патента на промышленный образец;</w:t>
      </w:r>
    </w:p>
    <w:p w14:paraId="00007DB7" w14:textId="77777777" w:rsidR="00000000" w:rsidRDefault="0050258C">
      <w:pPr>
        <w:pStyle w:val="a3"/>
      </w:pPr>
      <w:r>
        <w:t>4. правовой охраной сортов растений, в том числе:</w:t>
      </w:r>
    </w:p>
    <w:p w14:paraId="2DE373C1" w14:textId="77777777" w:rsidR="00000000" w:rsidRDefault="0050258C">
      <w:pPr>
        <w:pStyle w:val="a3"/>
      </w:pPr>
      <w:r>
        <w:t>4.1. подача и проведение предварительной экспертизы заявки на выдачу патента на сорт растения;</w:t>
      </w:r>
    </w:p>
    <w:p w14:paraId="09DC7548" w14:textId="77777777" w:rsidR="00000000" w:rsidRDefault="0050258C">
      <w:pPr>
        <w:pStyle w:val="a3"/>
      </w:pPr>
      <w:r>
        <w:t>4.2. рассмотрение изменений в материалы заявки на выдачу патента на сорт растения, вносимых по инициативе заявителя;</w:t>
      </w:r>
    </w:p>
    <w:p w14:paraId="698BF4F7" w14:textId="77777777" w:rsidR="00000000" w:rsidRDefault="0050258C">
      <w:pPr>
        <w:pStyle w:val="a3"/>
      </w:pPr>
      <w:r>
        <w:t>4.3. продление срока ответа на запрос экспертизы по заявке на выдачу патента на сорт растения за каждый испрашиваемый месяц продления;</w:t>
      </w:r>
    </w:p>
    <w:p w14:paraId="39418F35" w14:textId="77777777" w:rsidR="00000000" w:rsidRDefault="0050258C">
      <w:pPr>
        <w:pStyle w:val="a3"/>
      </w:pPr>
      <w:r>
        <w:t>4.4</w:t>
      </w:r>
      <w:r>
        <w:t>. изменение наименования сорта растения по инициативе заявителя;</w:t>
      </w:r>
    </w:p>
    <w:p w14:paraId="231FB82D" w14:textId="77777777" w:rsidR="00000000" w:rsidRDefault="0050258C">
      <w:pPr>
        <w:pStyle w:val="a3"/>
      </w:pPr>
      <w:r>
        <w:t>4.5. проведение патентной экспертизы заявки на выдачу патента на сорт растения без предоставления заявителем результатов испытаний сорта растения;</w:t>
      </w:r>
    </w:p>
    <w:p w14:paraId="12E95A9C" w14:textId="77777777" w:rsidR="00000000" w:rsidRDefault="0050258C">
      <w:pPr>
        <w:pStyle w:val="a3"/>
      </w:pPr>
      <w:r>
        <w:t xml:space="preserve">4.6. проведение патентной экспертизы заявки </w:t>
      </w:r>
      <w:r>
        <w:t>на выдачу патента на сорт растения с предоставлением заявителем результатов испытаний сорта растения;</w:t>
      </w:r>
    </w:p>
    <w:p w14:paraId="1D45D85C" w14:textId="77777777" w:rsidR="00000000" w:rsidRDefault="0050258C">
      <w:pPr>
        <w:pStyle w:val="a3"/>
      </w:pPr>
      <w:r>
        <w:t>4.7. регистрация сорта растения в Государственном реестре охраняемых сортов растений Республики Беларусь и выдача патента на сорт растения и удостоверения</w:t>
      </w:r>
      <w:r>
        <w:t xml:space="preserve"> селекционера;</w:t>
      </w:r>
    </w:p>
    <w:p w14:paraId="1B89F20E" w14:textId="77777777" w:rsidR="00000000" w:rsidRDefault="0050258C">
      <w:pPr>
        <w:pStyle w:val="a3"/>
      </w:pPr>
      <w:r>
        <w:t>4.8. поддержание в силе патента на сорт растения;</w:t>
      </w:r>
    </w:p>
    <w:p w14:paraId="1617B225" w14:textId="77777777" w:rsidR="00000000" w:rsidRDefault="0050258C">
      <w:pPr>
        <w:pStyle w:val="a3"/>
      </w:pPr>
      <w:r>
        <w:t>5. правовой охраной товарных знаков и знаков обслуживания (далее в настоящей главе и приложении 23 – товарный знак), в том числе:</w:t>
      </w:r>
    </w:p>
    <w:p w14:paraId="2619EB9E" w14:textId="77777777" w:rsidR="00000000" w:rsidRDefault="0050258C">
      <w:pPr>
        <w:pStyle w:val="a3"/>
      </w:pPr>
      <w:r>
        <w:t>5.1. подача и проведение предварительной экспертизы заявки на</w:t>
      </w:r>
      <w:r>
        <w:t xml:space="preserve"> регистрацию товарного знака;</w:t>
      </w:r>
    </w:p>
    <w:p w14:paraId="4B70CC63" w14:textId="77777777" w:rsidR="00000000" w:rsidRDefault="0050258C">
      <w:pPr>
        <w:pStyle w:val="a3"/>
      </w:pPr>
      <w:r>
        <w:t>5.2. проведение экспертизы заявленного обозначения;</w:t>
      </w:r>
    </w:p>
    <w:p w14:paraId="415DD073" w14:textId="77777777" w:rsidR="00000000" w:rsidRDefault="0050258C">
      <w:pPr>
        <w:pStyle w:val="a3"/>
      </w:pPr>
      <w:r>
        <w:t>5.3. подача заявки на регистрацию товарного знака в соответствии с Мадридским соглашением о международной регистрации знаков от 14 апреля 1891 года (далее в настоящей главе и</w:t>
      </w:r>
      <w:r>
        <w:t xml:space="preserve"> приложении 23 – Мадридское соглашение) и Протоколом к Мадридскому соглашению о международной регистрации знаков от 28 июня 1989 года (далее в настоящей главе и приложении 23 – Протокол к Мадридскому соглашению), проверка и пересылка этой заявки в Междунар</w:t>
      </w:r>
      <w:r>
        <w:t>одное бюро Всемирной организации интеллектуальной собственности;</w:t>
      </w:r>
    </w:p>
    <w:p w14:paraId="4712A77D" w14:textId="77777777" w:rsidR="00000000" w:rsidRDefault="0050258C">
      <w:pPr>
        <w:pStyle w:val="a3"/>
      </w:pPr>
      <w:r>
        <w:t xml:space="preserve">5.4. подача заявления о последующем указании, проверка и пересылка последующего указания в Международное бюро Всемирной организации интеллектуальной собственности в соответствии с Мадридским </w:t>
      </w:r>
      <w:r>
        <w:t>соглашением и Протоколом к Мадридскому соглашению;</w:t>
      </w:r>
    </w:p>
    <w:p w14:paraId="31B04CD7" w14:textId="77777777" w:rsidR="00000000" w:rsidRDefault="0050258C">
      <w:pPr>
        <w:pStyle w:val="a3"/>
      </w:pPr>
      <w:r>
        <w:t>5.5. подача заявления о замене национальной регистрации товарного знака международной регистрацией товарного знака (статья 4bis Мадридского соглашения и Протокола к Мадридскому соглашению);</w:t>
      </w:r>
    </w:p>
    <w:p w14:paraId="53809332" w14:textId="77777777" w:rsidR="00000000" w:rsidRDefault="0050258C">
      <w:pPr>
        <w:pStyle w:val="a3"/>
      </w:pPr>
      <w:r>
        <w:t>5.6. испрашиван</w:t>
      </w:r>
      <w:r>
        <w:t>ие регистрации товарного знака в соответствии с Протоколом к Мадридскому соглашению;</w:t>
      </w:r>
    </w:p>
    <w:p w14:paraId="069BBCC2" w14:textId="77777777" w:rsidR="00000000" w:rsidRDefault="0050258C">
      <w:pPr>
        <w:pStyle w:val="a3"/>
      </w:pPr>
      <w:r>
        <w:t>5.7. продление срока действия регистрации товарного знака, зарегистрированного в соответствии с Протоколом к Мадридскому соглашению;</w:t>
      </w:r>
    </w:p>
    <w:p w14:paraId="1FA51EEB" w14:textId="77777777" w:rsidR="00000000" w:rsidRDefault="0050258C">
      <w:pPr>
        <w:pStyle w:val="a3"/>
      </w:pPr>
      <w:r>
        <w:t>5.8. подача заявления о внесении по ин</w:t>
      </w:r>
      <w:r>
        <w:t>ициативе заявителя изменений в материалы заявки на регистрацию товарного знака;</w:t>
      </w:r>
    </w:p>
    <w:p w14:paraId="1C9FD8F1" w14:textId="77777777" w:rsidR="00000000" w:rsidRDefault="0050258C">
      <w:pPr>
        <w:pStyle w:val="a3"/>
      </w:pPr>
      <w:r>
        <w:t>5.9. подача заявления о выделении заявки на регистрацию товарного знака;</w:t>
      </w:r>
    </w:p>
    <w:p w14:paraId="3B52588A" w14:textId="77777777" w:rsidR="00000000" w:rsidRDefault="0050258C">
      <w:pPr>
        <w:pStyle w:val="a3"/>
      </w:pPr>
      <w:r>
        <w:t>5.10. продление срока ответа на запрос предварительной экспертизы по заявке на регистрацию товарного знака за каждый испрашиваемый месяц продления;</w:t>
      </w:r>
    </w:p>
    <w:p w14:paraId="611B6871" w14:textId="77777777" w:rsidR="00000000" w:rsidRDefault="0050258C">
      <w:pPr>
        <w:pStyle w:val="a3"/>
      </w:pPr>
      <w:r>
        <w:t>5.11. подача заявления о преобразовании заявки на регистрацию коллективного знака в заявку на регистрацию то</w:t>
      </w:r>
      <w:r>
        <w:t>варного знака;</w:t>
      </w:r>
    </w:p>
    <w:p w14:paraId="7382ADBC" w14:textId="77777777" w:rsidR="00000000" w:rsidRDefault="0050258C">
      <w:pPr>
        <w:pStyle w:val="a3"/>
      </w:pPr>
      <w:r>
        <w:t>5.12. проведение повторной экспертизы заявленного обозначения;</w:t>
      </w:r>
    </w:p>
    <w:p w14:paraId="774FFAB5" w14:textId="77777777" w:rsidR="00000000" w:rsidRDefault="0050258C">
      <w:pPr>
        <w:pStyle w:val="a3"/>
      </w:pPr>
      <w:r>
        <w:t>5.13. продление срока подачи ходатайства о проведении повторной экспертизы заявленного обозначения за каждый испрашиваемый месяц продления;</w:t>
      </w:r>
    </w:p>
    <w:p w14:paraId="5251E3DE" w14:textId="77777777" w:rsidR="00000000" w:rsidRDefault="0050258C">
      <w:pPr>
        <w:pStyle w:val="a3"/>
      </w:pPr>
      <w:r>
        <w:t>5.14. продление срока ответа на запрос</w:t>
      </w:r>
      <w:r>
        <w:t xml:space="preserve"> экспертизы заявленного обозначения за каждый испрашиваемый месяц продления;</w:t>
      </w:r>
    </w:p>
    <w:p w14:paraId="2A9FAE11" w14:textId="77777777" w:rsidR="00000000" w:rsidRDefault="0050258C">
      <w:pPr>
        <w:pStyle w:val="a3"/>
      </w:pPr>
      <w:r>
        <w:t>5.15. регистрация товарного знака в Государственном реестре товарных знаков и знаков обслуживания Республики Беларусь и выдача свидетельства на товарный знак;</w:t>
      </w:r>
    </w:p>
    <w:p w14:paraId="4AE583AA" w14:textId="77777777" w:rsidR="00000000" w:rsidRDefault="0050258C">
      <w:pPr>
        <w:pStyle w:val="a3"/>
      </w:pPr>
      <w:r>
        <w:t>5.16. регистрация ко</w:t>
      </w:r>
      <w:r>
        <w:t>ллективного знака в Государственном реестре товарных знаков и знаков обслуживания Республики Беларусь и выдача свидетельства на коллективный знак;</w:t>
      </w:r>
    </w:p>
    <w:p w14:paraId="61F8E127" w14:textId="77777777" w:rsidR="00000000" w:rsidRDefault="0050258C">
      <w:pPr>
        <w:pStyle w:val="a3"/>
      </w:pPr>
      <w:r>
        <w:t>5.17. подача заявления о преобразовании коллективного знака в товарный знак одного из лиц, имевших право на е</w:t>
      </w:r>
      <w:r>
        <w:t>го использование;</w:t>
      </w:r>
    </w:p>
    <w:p w14:paraId="23E2918D" w14:textId="77777777" w:rsidR="00000000" w:rsidRDefault="0050258C">
      <w:pPr>
        <w:pStyle w:val="a3"/>
      </w:pPr>
      <w:r>
        <w:t>5.18. подача заявления о разделении регистрации товарного знака путем распределения товаров, в отношении которых зарегистрирован товарный знак;</w:t>
      </w:r>
    </w:p>
    <w:p w14:paraId="45F695C7" w14:textId="77777777" w:rsidR="00000000" w:rsidRDefault="0050258C">
      <w:pPr>
        <w:pStyle w:val="a3"/>
      </w:pPr>
      <w:r>
        <w:t>5.19. подача заявления о разделении международной регистрации товарного знака в соответствии с</w:t>
      </w:r>
      <w:r>
        <w:t xml:space="preserve"> Правилом 27bis Общей инструкции к Мадридскому соглашению о международной регистрации знаков и Протоколу к этому соглашению, проверка и пересылка этого заявления в Международное бюро Всемирной организации интеллектуальной собственности;</w:t>
      </w:r>
    </w:p>
    <w:p w14:paraId="1FDCDF0B" w14:textId="77777777" w:rsidR="00000000" w:rsidRDefault="0050258C">
      <w:pPr>
        <w:pStyle w:val="a3"/>
      </w:pPr>
      <w:r>
        <w:t>5.20. продление сро</w:t>
      </w:r>
      <w:r>
        <w:t>ка действия регистрации товарного знака;</w:t>
      </w:r>
    </w:p>
    <w:p w14:paraId="7765641D" w14:textId="77777777" w:rsidR="00000000" w:rsidRDefault="0050258C">
      <w:pPr>
        <w:pStyle w:val="a3"/>
      </w:pPr>
      <w:r>
        <w:t>5.21. продление срока действия регистрации коллективного знака;</w:t>
      </w:r>
    </w:p>
    <w:p w14:paraId="07BE9271" w14:textId="77777777" w:rsidR="00000000" w:rsidRDefault="0050258C">
      <w:pPr>
        <w:pStyle w:val="a3"/>
      </w:pPr>
      <w:r>
        <w:t>5.22. предоставление шестимесячного срока для продления истекшего срока действия регистрации товарного (коллективного) знака;</w:t>
      </w:r>
    </w:p>
    <w:p w14:paraId="3504ADBA" w14:textId="77777777" w:rsidR="00000000" w:rsidRDefault="0050258C">
      <w:pPr>
        <w:pStyle w:val="a3"/>
      </w:pPr>
      <w:r>
        <w:t xml:space="preserve">5.23. подача заявления о </w:t>
      </w:r>
      <w:r>
        <w:t>признании товарного знака или обозначения, используемого в качестве товарного знака, общеизвестным в Республике Беларусь товарным знаком;</w:t>
      </w:r>
    </w:p>
    <w:p w14:paraId="0F8986A6" w14:textId="77777777" w:rsidR="00000000" w:rsidRDefault="0050258C">
      <w:pPr>
        <w:pStyle w:val="a3"/>
      </w:pPr>
      <w:r>
        <w:t xml:space="preserve">5.24. внесение сведений, относящихся к общеизвестному в Республике Беларусь товарному знаку, в перечень общеизвестных </w:t>
      </w:r>
      <w:r>
        <w:t>в Республике Беларусь товарных знаков и выдача свидетельства на общеизвестный в Республике Беларусь товарный знак;</w:t>
      </w:r>
    </w:p>
    <w:p w14:paraId="29FF4C1F" w14:textId="77777777" w:rsidR="00000000" w:rsidRDefault="0050258C">
      <w:pPr>
        <w:pStyle w:val="a3"/>
      </w:pPr>
      <w:r>
        <w:t>5.25. подача заявления о прекращении правовой охраны общеизвестного в Республике Беларусь товарного знака;</w:t>
      </w:r>
    </w:p>
    <w:p w14:paraId="4218157B" w14:textId="77777777" w:rsidR="00000000" w:rsidRDefault="0050258C">
      <w:pPr>
        <w:pStyle w:val="a3"/>
      </w:pPr>
      <w:r>
        <w:t>5.26. подача заявки на регистрацию</w:t>
      </w:r>
      <w:r>
        <w:t xml:space="preserve"> товарного знака Евразийского экономического союза (далее в настоящей главе и приложении 23 – заявка на товарный знак Евразийского экономического союза);</w:t>
      </w:r>
    </w:p>
    <w:p w14:paraId="30FCEFD1" w14:textId="77777777" w:rsidR="00000000" w:rsidRDefault="0050258C">
      <w:pPr>
        <w:pStyle w:val="a3"/>
      </w:pPr>
      <w:r>
        <w:t>5.27. подача заявки на регистрацию коллективного знака Евразийского экономического союза (далее в наст</w:t>
      </w:r>
      <w:r>
        <w:t>оящей главе и приложении 23 – заявка на коллективный знак Евразийского экономического союза);</w:t>
      </w:r>
    </w:p>
    <w:p w14:paraId="7289007C" w14:textId="77777777" w:rsidR="00000000" w:rsidRDefault="0050258C">
      <w:pPr>
        <w:pStyle w:val="a3"/>
      </w:pPr>
      <w:r>
        <w:t>5.28. продление срока представления ответа на запрос Национального центра интеллектуальной собственности на стадии предварительной экспертизы заявки на товарный з</w:t>
      </w:r>
      <w:r>
        <w:t>нак Евразийского экономического союза;</w:t>
      </w:r>
    </w:p>
    <w:p w14:paraId="0CE493E7" w14:textId="77777777" w:rsidR="00000000" w:rsidRDefault="0050258C">
      <w:pPr>
        <w:pStyle w:val="a3"/>
      </w:pPr>
      <w:r>
        <w:t>5.29. экспертиза обозначения, заявленного на регистрацию в качестве товарного (коллективного) знака Евразийского экономического союза;</w:t>
      </w:r>
    </w:p>
    <w:p w14:paraId="380ACC53" w14:textId="77777777" w:rsidR="00000000" w:rsidRDefault="0050258C">
      <w:pPr>
        <w:pStyle w:val="a3"/>
      </w:pPr>
      <w:r>
        <w:t>5.30. преобразование заявки на коллективный знак Евразийского экономического союза</w:t>
      </w:r>
      <w:r>
        <w:t xml:space="preserve"> в заявку на товарный знак Евразийского экономического союза;</w:t>
      </w:r>
    </w:p>
    <w:p w14:paraId="114D69F7" w14:textId="77777777" w:rsidR="00000000" w:rsidRDefault="0050258C">
      <w:pPr>
        <w:pStyle w:val="a3"/>
      </w:pPr>
      <w:r>
        <w:t>5.31. преобразование заявки на товарный знак Евразийского экономического союза в заявку на коллективный знак Евразийского экономического союза;</w:t>
      </w:r>
    </w:p>
    <w:p w14:paraId="61E6EC17" w14:textId="77777777" w:rsidR="00000000" w:rsidRDefault="0050258C">
      <w:pPr>
        <w:pStyle w:val="a3"/>
      </w:pPr>
      <w:r>
        <w:t>5.32. преобразование коллективного знака Евразийск</w:t>
      </w:r>
      <w:r>
        <w:t>ого экономического союза в товарный знак Евразийского экономического союза;</w:t>
      </w:r>
    </w:p>
    <w:p w14:paraId="72FC1382" w14:textId="77777777" w:rsidR="00000000" w:rsidRDefault="0050258C">
      <w:pPr>
        <w:pStyle w:val="a3"/>
      </w:pPr>
      <w:r>
        <w:t>5.33. преобразование товарного знака Евразийского экономического союза в коллективный знак Евразийского экономического союза;</w:t>
      </w:r>
    </w:p>
    <w:p w14:paraId="4B85444F" w14:textId="77777777" w:rsidR="00000000" w:rsidRDefault="0050258C">
      <w:pPr>
        <w:pStyle w:val="a3"/>
      </w:pPr>
      <w:r>
        <w:t>5.34. внесение изменений в заявку на товарный (коллект</w:t>
      </w:r>
      <w:r>
        <w:t>ивный) знак Евразийского экономического союза;</w:t>
      </w:r>
    </w:p>
    <w:p w14:paraId="529A5BB2" w14:textId="77777777" w:rsidR="00000000" w:rsidRDefault="0050258C">
      <w:pPr>
        <w:pStyle w:val="a3"/>
      </w:pPr>
      <w:r>
        <w:t>5.35. предоставление дополнительного срока для направления доводов и замечаний в связи с уведомлением о результатах экспертизы заявки на товарный (коллективный) знак Евразийского экономического союза;</w:t>
      </w:r>
    </w:p>
    <w:p w14:paraId="06BCA312" w14:textId="77777777" w:rsidR="00000000" w:rsidRDefault="0050258C">
      <w:pPr>
        <w:pStyle w:val="a3"/>
      </w:pPr>
      <w:r>
        <w:t>5.36. ре</w:t>
      </w:r>
      <w:r>
        <w:t>гистрация товарного (коллективного) знака Евразийского экономического союза и выдача свидетельства на товарный (коллективный) знак Евразийского экономического союза;</w:t>
      </w:r>
    </w:p>
    <w:p w14:paraId="0DC89021" w14:textId="77777777" w:rsidR="00000000" w:rsidRDefault="0050258C">
      <w:pPr>
        <w:pStyle w:val="a3"/>
      </w:pPr>
      <w:r>
        <w:t>5.37. продление срока действия исключительного права на товарный (коллективный) знак Евраз</w:t>
      </w:r>
      <w:r>
        <w:t>ийского экономического союза;</w:t>
      </w:r>
    </w:p>
    <w:p w14:paraId="624E0A5E" w14:textId="77777777" w:rsidR="00000000" w:rsidRDefault="0050258C">
      <w:pPr>
        <w:pStyle w:val="a3"/>
      </w:pPr>
      <w:r>
        <w:t>5.38. предоставление дополнительного шестимесячного срока для подачи заявления о продлении срока действия исключительного права на товарный (коллективный) знак Евразийского экономического союза;</w:t>
      </w:r>
    </w:p>
    <w:p w14:paraId="66F0A3D1" w14:textId="77777777" w:rsidR="00000000" w:rsidRDefault="0050258C">
      <w:pPr>
        <w:pStyle w:val="a3"/>
      </w:pPr>
      <w:r>
        <w:t>6. правовой охраной географических указаний и наименований мест происхождения товаров Евразийского экономического союза (далее в настоящей главе и приложении 23 – НМПТ Евразийского экономического союза), в том числе:</w:t>
      </w:r>
    </w:p>
    <w:p w14:paraId="38C989CE" w14:textId="77777777" w:rsidR="00000000" w:rsidRDefault="0050258C">
      <w:pPr>
        <w:pStyle w:val="a3"/>
      </w:pPr>
      <w:r>
        <w:t>6.1. подача и проведение предварительно</w:t>
      </w:r>
      <w:r>
        <w:t>й экспертизы заявки на предоставление права пользования географическим указанием;</w:t>
      </w:r>
    </w:p>
    <w:p w14:paraId="26B86780" w14:textId="77777777" w:rsidR="00000000" w:rsidRDefault="0050258C">
      <w:pPr>
        <w:pStyle w:val="a3"/>
      </w:pPr>
      <w:r>
        <w:t>6.1-1. проведение экспертизы заявки на предоставление права пользования географическим указанием по существу;</w:t>
      </w:r>
    </w:p>
    <w:p w14:paraId="0B674DCE" w14:textId="77777777" w:rsidR="00000000" w:rsidRDefault="0050258C">
      <w:pPr>
        <w:pStyle w:val="a3"/>
      </w:pPr>
      <w:r>
        <w:t>6.2. подача заявления о внесении по инициативе заявителя изменен</w:t>
      </w:r>
      <w:r>
        <w:t>ий в материалы заявки на предоставление права пользования географическим указанием;</w:t>
      </w:r>
    </w:p>
    <w:p w14:paraId="15208313" w14:textId="77777777" w:rsidR="00000000" w:rsidRDefault="0050258C">
      <w:pPr>
        <w:pStyle w:val="a3"/>
      </w:pPr>
      <w:r>
        <w:t xml:space="preserve">6.3. продление срока ответа на запрос патентного органа в ходе проведения предварительной экспертизы заявки на предоставление права пользования географическим указанием за </w:t>
      </w:r>
      <w:r>
        <w:t>каждый испрашиваемый месяц продления;</w:t>
      </w:r>
    </w:p>
    <w:p w14:paraId="1B511BF6" w14:textId="77777777" w:rsidR="00000000" w:rsidRDefault="0050258C">
      <w:pPr>
        <w:pStyle w:val="a3"/>
      </w:pPr>
      <w:r>
        <w:t>6.4. продление срока ответа на запрос патентного органа в ходе проведения экспертизы заявки на предоставление права пользования географическим указанием по существу за каждый испрашиваемый месяц продления;</w:t>
      </w:r>
    </w:p>
    <w:p w14:paraId="11AA7EB7" w14:textId="77777777" w:rsidR="00000000" w:rsidRDefault="0050258C">
      <w:pPr>
        <w:pStyle w:val="a3"/>
      </w:pPr>
      <w:r>
        <w:t>6.5. внесени</w:t>
      </w:r>
      <w:r>
        <w:t>е в Государственный реестр географических указаний Республики Беларусь записи о предоставлении права пользования географическим указанием и выдача свидетельства о праве пользования географическим указанием;</w:t>
      </w:r>
    </w:p>
    <w:p w14:paraId="54CBFDDB" w14:textId="77777777" w:rsidR="00000000" w:rsidRDefault="0050258C">
      <w:pPr>
        <w:pStyle w:val="a3"/>
      </w:pPr>
      <w:r>
        <w:t>6.6. продление срока действия права пользования г</w:t>
      </w:r>
      <w:r>
        <w:t>еографическим указанием;</w:t>
      </w:r>
    </w:p>
    <w:p w14:paraId="30D6B06C" w14:textId="77777777" w:rsidR="00000000" w:rsidRDefault="0050258C">
      <w:pPr>
        <w:pStyle w:val="a3"/>
      </w:pPr>
      <w:r>
        <w:t>6.7. предоставление шестимесячного срока для продления истекшего срока действия права пользования географическим указанием;</w:t>
      </w:r>
    </w:p>
    <w:p w14:paraId="373AEE5C" w14:textId="77777777" w:rsidR="00000000" w:rsidRDefault="0050258C">
      <w:pPr>
        <w:pStyle w:val="a3"/>
      </w:pPr>
      <w:r>
        <w:t>6.8. подача заявки на регистрацию и (или) предоставление права использования НМПТ Евразийского экономическо</w:t>
      </w:r>
      <w:r>
        <w:t>го союза и экспертиза заявленного обозначения;</w:t>
      </w:r>
    </w:p>
    <w:p w14:paraId="6AD71211" w14:textId="77777777" w:rsidR="00000000" w:rsidRDefault="0050258C">
      <w:pPr>
        <w:pStyle w:val="a3"/>
      </w:pPr>
      <w:r>
        <w:t>6.9. внесение изменений в заявку на регистрацию и (или) предоставление права использования НМПТ Евразийского экономического союза;</w:t>
      </w:r>
    </w:p>
    <w:p w14:paraId="57DCFD6D" w14:textId="77777777" w:rsidR="00000000" w:rsidRDefault="0050258C">
      <w:pPr>
        <w:pStyle w:val="a3"/>
      </w:pPr>
      <w:r>
        <w:t>6.10. регистрация и (или) выдача свидетельства о праве использования НМПТ Евра</w:t>
      </w:r>
      <w:r>
        <w:t>зийского экономического союза;</w:t>
      </w:r>
    </w:p>
    <w:p w14:paraId="53F32420" w14:textId="77777777" w:rsidR="00000000" w:rsidRDefault="0050258C">
      <w:pPr>
        <w:pStyle w:val="a3"/>
      </w:pPr>
      <w:r>
        <w:t>6.11. продление срока действия свидетельства о праве использования НМПТ Евразийского экономического союза;</w:t>
      </w:r>
    </w:p>
    <w:p w14:paraId="31BDBE30" w14:textId="77777777" w:rsidR="00000000" w:rsidRDefault="0050258C">
      <w:pPr>
        <w:pStyle w:val="a3"/>
      </w:pPr>
      <w:r>
        <w:t>6.12. предоставление дополнительного шестимесячного срока для подачи заявления о продлении срока действия свидетельств</w:t>
      </w:r>
      <w:r>
        <w:t>а о праве использования НМПТ Евразийского экономического союза;</w:t>
      </w:r>
    </w:p>
    <w:p w14:paraId="5735F3C1" w14:textId="77777777" w:rsidR="00000000" w:rsidRDefault="0050258C">
      <w:pPr>
        <w:pStyle w:val="a3"/>
      </w:pPr>
      <w:r>
        <w:t>6.13. регистрация и выдача свидетельства о праве использования НМПТ Евразийского экономического союза (в отношении наименований мест происхождения товаров, зарегистрированных до вступления в с</w:t>
      </w:r>
      <w:r>
        <w:t>илу Договора о товарных знаках, знаках обслуживания и наименованиях мест происхождения товаров Евразийского экономического союза от 3 февраля 2020 года);</w:t>
      </w:r>
    </w:p>
    <w:p w14:paraId="4BD5156B" w14:textId="77777777" w:rsidR="00000000" w:rsidRDefault="0050258C">
      <w:pPr>
        <w:pStyle w:val="a3"/>
      </w:pPr>
      <w:r>
        <w:t>7. правовой охраной топологий интегральных микросхем, в том числе:</w:t>
      </w:r>
    </w:p>
    <w:p w14:paraId="48A38FB3" w14:textId="77777777" w:rsidR="00000000" w:rsidRDefault="0050258C">
      <w:pPr>
        <w:pStyle w:val="a3"/>
      </w:pPr>
      <w:r>
        <w:t>7.1. подача и проведение экспертизы</w:t>
      </w:r>
      <w:r>
        <w:t xml:space="preserve"> заявки на регистрацию топологии интегральной микросхемы;</w:t>
      </w:r>
    </w:p>
    <w:p w14:paraId="45CC9A19" w14:textId="77777777" w:rsidR="00000000" w:rsidRDefault="0050258C">
      <w:pPr>
        <w:pStyle w:val="a3"/>
      </w:pPr>
      <w:r>
        <w:t>7.2. продление срока ответа на запрос экспертизы по заявке на регистрацию топологии интегральной микросхемы за каждый испрашиваемый месяц продления;</w:t>
      </w:r>
    </w:p>
    <w:p w14:paraId="55408347" w14:textId="77777777" w:rsidR="00000000" w:rsidRDefault="0050258C">
      <w:pPr>
        <w:pStyle w:val="a3"/>
      </w:pPr>
      <w:r>
        <w:t>7.3. регистрация топологии интегральной микросхем</w:t>
      </w:r>
      <w:r>
        <w:t>ы в Государственном реестре топологий интегральных микросхем Республики Беларусь и выдача свидетельства на топологию интегральной микросхемы;</w:t>
      </w:r>
    </w:p>
    <w:p w14:paraId="26F91E99" w14:textId="77777777" w:rsidR="00000000" w:rsidRDefault="0050258C">
      <w:pPr>
        <w:pStyle w:val="a3"/>
      </w:pPr>
      <w:r>
        <w:t>8. иными юридически значимыми действиями в отношении объектов права промышленной собственности, в том числе:</w:t>
      </w:r>
    </w:p>
    <w:p w14:paraId="3E17AB53" w14:textId="77777777" w:rsidR="00000000" w:rsidRDefault="0050258C">
      <w:pPr>
        <w:pStyle w:val="a3"/>
      </w:pPr>
      <w:r>
        <w:t xml:space="preserve">8.1. </w:t>
      </w:r>
      <w:r>
        <w:t>внесение изменений, исправлений в государственные реестры объектов права промышленной собственности, перечень общеизвестных в Республике Беларусь товарных знаков, Государственный реестр лицензионных договоров, договоров уступки и договоров залога прав на о</w:t>
      </w:r>
      <w:r>
        <w:t>бъекты интеллектуальной собственности Республики Беларусь, Государственный реестр договоров комплексной предпринимательской лицензии (франчайзинга) Республики Беларусь, охранные документы на объекты права промышленной собственности (патенты, свидетельства)</w:t>
      </w:r>
      <w:r>
        <w:t xml:space="preserve"> и удостоверения селекционера;</w:t>
      </w:r>
    </w:p>
    <w:p w14:paraId="2D145D87" w14:textId="77777777" w:rsidR="00000000" w:rsidRDefault="0050258C">
      <w:pPr>
        <w:pStyle w:val="a3"/>
      </w:pPr>
      <w:r>
        <w:t>8.1-1. внесение изменений в сведения Единого реестра товарных знаков Евразийского экономического союза, Единого реестра наименований мест происхождения товаров Евразийского экономического союза;</w:t>
      </w:r>
    </w:p>
    <w:p w14:paraId="0154DDBC" w14:textId="77777777" w:rsidR="00000000" w:rsidRDefault="0050258C">
      <w:pPr>
        <w:pStyle w:val="a3"/>
      </w:pPr>
      <w:r>
        <w:t>8.2. выдача дубликатов охранны</w:t>
      </w:r>
      <w:r>
        <w:t>х документов на объекты права промышленной собственности (патенты, свидетельства) и удостоверений селекционера;</w:t>
      </w:r>
    </w:p>
    <w:p w14:paraId="2FCB3909" w14:textId="77777777" w:rsidR="00000000" w:rsidRDefault="0050258C">
      <w:pPr>
        <w:pStyle w:val="a3"/>
      </w:pPr>
      <w:r>
        <w:t>8.3. рассмотрение заявления о регистрации лицензионного договора, договора уступки исключительного права на изобретение, полезную модель, промыш</w:t>
      </w:r>
      <w:r>
        <w:t>ленный образец, сорт растения, товарный знак, топологию интегральной микросхемы, договора о залоге имущественных прав, удостоверяемых свидетельством на товарный знак;</w:t>
      </w:r>
    </w:p>
    <w:p w14:paraId="2257C98B" w14:textId="77777777" w:rsidR="00000000" w:rsidRDefault="0050258C">
      <w:pPr>
        <w:pStyle w:val="a3"/>
      </w:pPr>
      <w:r>
        <w:t>8.4. рассмотрение заявления о регистрации договора комплексной предпринимательской лиценз</w:t>
      </w:r>
      <w:r>
        <w:t>ии (франчайзинга);</w:t>
      </w:r>
    </w:p>
    <w:p w14:paraId="1CDB8C1D" w14:textId="77777777" w:rsidR="00000000" w:rsidRDefault="0050258C">
      <w:pPr>
        <w:pStyle w:val="a3"/>
      </w:pPr>
      <w:r>
        <w:t>8.4-1. регистрация лицензионного договора, договора уступки исключительного права на товарный знак Евразийского экономического союза, договора о залоге имущественных прав, удостоверяемых свидетельством на товарный знак Евразийского эконо</w:t>
      </w:r>
      <w:r>
        <w:t>мического союза, договора комплексной предпринимательской лицензии (франчайзинга), предусматривающих распоряжение исключительным правом на товарный знак Евразийского экономического союза;</w:t>
      </w:r>
    </w:p>
    <w:p w14:paraId="2D9AEF9E" w14:textId="77777777" w:rsidR="00000000" w:rsidRDefault="0050258C">
      <w:pPr>
        <w:pStyle w:val="a3"/>
      </w:pPr>
      <w:r>
        <w:t>8.5. рассмотрение заявления о регистрации изменений в лицензионный д</w:t>
      </w:r>
      <w:r>
        <w:t>оговор, договор уступки исключительного права на изобретение, полезную модель, промышленный образец, сорт растения, товарный знак, топологию интегральной микросхемы, договор о залоге имущественных прав, удостоверяемых свидетельством на товарный знак, догов</w:t>
      </w:r>
      <w:r>
        <w:t>ор комплексной предпринимательской лицензии (франчайзинга), расторжении договора комплексной предпринимательской лицензии (франчайзинга);</w:t>
      </w:r>
    </w:p>
    <w:p w14:paraId="2BE74FA3" w14:textId="77777777" w:rsidR="00000000" w:rsidRDefault="0050258C">
      <w:pPr>
        <w:pStyle w:val="a3"/>
      </w:pPr>
      <w:r>
        <w:t>8.6. подача для официального опубликования заявления о предоставлении любому лицу права на использование объекта права</w:t>
      </w:r>
      <w:r>
        <w:t xml:space="preserve"> промышленной собственности (открытая лицензия) или прекращении действия открытой лицензии;</w:t>
      </w:r>
    </w:p>
    <w:p w14:paraId="63E6EA21" w14:textId="77777777" w:rsidR="00000000" w:rsidRDefault="0050258C">
      <w:pPr>
        <w:pStyle w:val="a3"/>
      </w:pPr>
      <w:r>
        <w:t>8.7. подача в Апелляционный совет при патентном органе жалоб, возражений и заявлений;</w:t>
      </w:r>
    </w:p>
    <w:p w14:paraId="2CB0E83E" w14:textId="77777777" w:rsidR="00000000" w:rsidRDefault="0050258C">
      <w:pPr>
        <w:pStyle w:val="a3"/>
      </w:pPr>
      <w:r>
        <w:t>8.8. предоставление по ходатайству выписок из государственных реестров объектов права промышленной собственности, перечня общеизвестных в Республике Беларусь товарных знаков, Государственного реестра лицензионных договоров, договоров уступки и договоров за</w:t>
      </w:r>
      <w:r>
        <w:t>лога прав на объекты интеллектуальной собственности Республики Беларусь, Государственного реестра договоров комплексной предпринимательской лицензии (франчайзинга) Республики Беларусь;</w:t>
      </w:r>
    </w:p>
    <w:p w14:paraId="19CA5211" w14:textId="77777777" w:rsidR="00000000" w:rsidRDefault="0050258C">
      <w:pPr>
        <w:pStyle w:val="a3"/>
      </w:pPr>
      <w:r>
        <w:t>8.9. подача ходатайства о восстановлении пропущенных заявителем сроков,</w:t>
      </w:r>
      <w:r>
        <w:t xml:space="preserve"> предусмотренных законодательными актами;</w:t>
      </w:r>
    </w:p>
    <w:p w14:paraId="01BB0ADB" w14:textId="77777777" w:rsidR="00000000" w:rsidRDefault="0050258C">
      <w:pPr>
        <w:pStyle w:val="a3"/>
      </w:pPr>
      <w:r>
        <w:t>9. деятельностью патентных поверенных, в том числе:</w:t>
      </w:r>
    </w:p>
    <w:p w14:paraId="7F9C1B44" w14:textId="77777777" w:rsidR="00000000" w:rsidRDefault="0050258C">
      <w:pPr>
        <w:pStyle w:val="a3"/>
      </w:pPr>
      <w:r>
        <w:t>9.1. подача заявления об аттестации кандидата в патентные поверенные;</w:t>
      </w:r>
    </w:p>
    <w:p w14:paraId="22CF0A40" w14:textId="77777777" w:rsidR="00000000" w:rsidRDefault="0050258C">
      <w:pPr>
        <w:pStyle w:val="a3"/>
      </w:pPr>
      <w:r>
        <w:t>9.2. проведение квалификационного экзамена;</w:t>
      </w:r>
    </w:p>
    <w:p w14:paraId="7BC8FE1B" w14:textId="77777777" w:rsidR="00000000" w:rsidRDefault="0050258C">
      <w:pPr>
        <w:pStyle w:val="a3"/>
      </w:pPr>
      <w:r>
        <w:t>9.3. повторное проведение квалификационного экза</w:t>
      </w:r>
      <w:r>
        <w:t>мена или его части;</w:t>
      </w:r>
    </w:p>
    <w:p w14:paraId="68C94F3D" w14:textId="77777777" w:rsidR="00000000" w:rsidRDefault="0050258C">
      <w:pPr>
        <w:pStyle w:val="a3"/>
      </w:pPr>
      <w:r>
        <w:t>9.4. регистрация патентного поверенного и выдача свидетельства о регистрации в качестве патентного поверенного;</w:t>
      </w:r>
    </w:p>
    <w:p w14:paraId="0DF1B3B3" w14:textId="77777777" w:rsidR="00000000" w:rsidRDefault="0050258C">
      <w:pPr>
        <w:pStyle w:val="a3"/>
      </w:pPr>
      <w:r>
        <w:t>9.5. подача заявления о продлении срока действия свидетельства о регистрации в качестве патентного поверенного;</w:t>
      </w:r>
    </w:p>
    <w:p w14:paraId="0C879A05" w14:textId="77777777" w:rsidR="00000000" w:rsidRDefault="0050258C">
      <w:pPr>
        <w:pStyle w:val="a3"/>
      </w:pPr>
      <w:r>
        <w:t xml:space="preserve">9.6. подача </w:t>
      </w:r>
      <w:r>
        <w:t>заявления о внесении изменений, исправлений в Государственный реестр патентных поверенных Республики Беларусь;</w:t>
      </w:r>
    </w:p>
    <w:p w14:paraId="492C69F0" w14:textId="77777777" w:rsidR="00000000" w:rsidRDefault="0050258C">
      <w:pPr>
        <w:pStyle w:val="a3"/>
      </w:pPr>
      <w:r>
        <w:t>9.7. выдача дубликата свидетельства о регистрации в качестве патентного поверенного;</w:t>
      </w:r>
    </w:p>
    <w:p w14:paraId="47E8F7E6" w14:textId="77777777" w:rsidR="00000000" w:rsidRDefault="0050258C">
      <w:pPr>
        <w:pStyle w:val="a3"/>
      </w:pPr>
      <w:r>
        <w:t>9.8. предоставление по ходатайству выписок из Государственно</w:t>
      </w:r>
      <w:r>
        <w:t>го реестра патентных поверенных Республики Беларусь.</w:t>
      </w:r>
    </w:p>
    <w:p w14:paraId="4F7B18FB" w14:textId="77777777" w:rsidR="00000000" w:rsidRDefault="0050258C">
      <w:pPr>
        <w:spacing w:after="240"/>
        <w:rPr>
          <w:rFonts w:eastAsia="Times New Roman"/>
        </w:rPr>
      </w:pPr>
    </w:p>
    <w:p w14:paraId="407A3AA3" w14:textId="77777777" w:rsidR="00000000" w:rsidRDefault="0050258C">
      <w:pPr>
        <w:jc w:val="center"/>
        <w:rPr>
          <w:rFonts w:eastAsia="Times New Roman"/>
        </w:rPr>
      </w:pPr>
      <w:r>
        <w:rPr>
          <w:rFonts w:eastAsia="Times New Roman"/>
          <w:b/>
          <w:bCs/>
        </w:rPr>
        <w:t>Статья 296.</w:t>
      </w:r>
      <w:r>
        <w:rPr>
          <w:rFonts w:eastAsia="Times New Roman"/>
        </w:rPr>
        <w:t xml:space="preserve"> Освобождение от патентных пошлин</w:t>
      </w:r>
    </w:p>
    <w:p w14:paraId="2C2856CF" w14:textId="77777777" w:rsidR="00000000" w:rsidRDefault="0050258C">
      <w:pPr>
        <w:rPr>
          <w:rFonts w:eastAsia="Times New Roman"/>
        </w:rPr>
      </w:pPr>
    </w:p>
    <w:p w14:paraId="229703A4" w14:textId="77777777" w:rsidR="00000000" w:rsidRDefault="0050258C">
      <w:pPr>
        <w:pStyle w:val="a3"/>
      </w:pPr>
      <w:r>
        <w:t>1. Освобождаются от патентных пошлин (за исключением юридически значимых действий, за совершение которых взимается патентная пошлина в соответствии с пун</w:t>
      </w:r>
      <w:r>
        <w:t>ктами 5, 6, подпунктами 8.1–8.5, 8.7–8.9 пункта 8 и пунктом 9 приложения 23) плательщики-авторы:</w:t>
      </w:r>
    </w:p>
    <w:p w14:paraId="16736626" w14:textId="77777777" w:rsidR="00000000" w:rsidRDefault="0050258C">
      <w:pPr>
        <w:pStyle w:val="a3"/>
      </w:pPr>
      <w:r>
        <w:t>Герои Советского Союза, Герои Социалистического Труда, Герои Беларуси, полные кавалеры орденов Славы, Трудовой Славы, Отечества;</w:t>
      </w:r>
    </w:p>
    <w:p w14:paraId="642282CA" w14:textId="77777777" w:rsidR="00000000" w:rsidRDefault="0050258C">
      <w:pPr>
        <w:pStyle w:val="a3"/>
      </w:pPr>
      <w:r>
        <w:t>ветераны Великой Отечественной</w:t>
      </w:r>
      <w:r>
        <w:t xml:space="preserve"> войны, ветераны боевых действий на территории других государств, инвалиды Великой Отечественной войны, инвалиды боевых действий на территории других государств, члены семей погибших (умерших) при исполнении воинских (служебных) обязанностей, указанные в </w:t>
      </w:r>
      <w:hyperlink r:id="rId701" w:history="1">
        <w:r>
          <w:rPr>
            <w:rStyle w:val="a4"/>
          </w:rPr>
          <w:t>статьях 2</w:t>
        </w:r>
      </w:hyperlink>
      <w:r>
        <w:t>–</w:t>
      </w:r>
      <w:hyperlink r:id="rId702" w:history="1">
        <w:r>
          <w:rPr>
            <w:rStyle w:val="a4"/>
          </w:rPr>
          <w:t>4</w:t>
        </w:r>
      </w:hyperlink>
      <w:r>
        <w:t xml:space="preserve"> и </w:t>
      </w:r>
      <w:hyperlink r:id="rId703" w:history="1">
        <w:r>
          <w:rPr>
            <w:rStyle w:val="a4"/>
          </w:rPr>
          <w:t>22 Закона Республики Беларусь «О ветеранах»</w:t>
        </w:r>
      </w:hyperlink>
      <w:r>
        <w:t>;</w:t>
      </w:r>
    </w:p>
    <w:p w14:paraId="1B00680F" w14:textId="77777777" w:rsidR="00000000" w:rsidRDefault="0050258C">
      <w:pPr>
        <w:pStyle w:val="a3"/>
      </w:pPr>
      <w:r>
        <w:t>участники ликвидации последствий катастрофы на Чернобыльской АЭС;</w:t>
      </w:r>
    </w:p>
    <w:p w14:paraId="79A4D7C5" w14:textId="77777777" w:rsidR="00000000" w:rsidRDefault="0050258C">
      <w:pPr>
        <w:pStyle w:val="a3"/>
      </w:pPr>
      <w:r>
        <w:t>инвалиды I группы.</w:t>
      </w:r>
    </w:p>
    <w:p w14:paraId="43F695FB" w14:textId="77777777" w:rsidR="00000000" w:rsidRDefault="0050258C">
      <w:pPr>
        <w:pStyle w:val="a3"/>
      </w:pPr>
      <w:r>
        <w:t xml:space="preserve">В случае, когда плательщиками патентной пошлины (за исключением юридически значимых действий, за совершение которых взимается патентная пошлина в соответствии с пунктами </w:t>
      </w:r>
      <w:r>
        <w:t>5, 6, подпунктами 8.1–8.5, 8.7–8.9 пункта 8 и пунктом 9 приложения 23) являются одновременно авторы, указанные в части первой настоящего пункта, и иные лица, сумма патентной пошлины, подлежащая уплате, распределяется между плательщиками в равных долях. При</w:t>
      </w:r>
      <w:r>
        <w:t xml:space="preserve"> этом авторы, указанные в части первой настоящего пункта, освобождаются от уплаты части суммы патентной пошлины, приходящейся на их долю.</w:t>
      </w:r>
    </w:p>
    <w:p w14:paraId="65E489EF" w14:textId="77777777" w:rsidR="00000000" w:rsidRDefault="0050258C">
      <w:pPr>
        <w:pStyle w:val="a3"/>
      </w:pPr>
      <w:r>
        <w:t>2. Освобождаются от патентных пошлин:</w:t>
      </w:r>
    </w:p>
    <w:p w14:paraId="0B8C882B" w14:textId="77777777" w:rsidR="00000000" w:rsidRDefault="0050258C">
      <w:pPr>
        <w:pStyle w:val="a3"/>
      </w:pPr>
      <w:r>
        <w:t>2.1. республиканские органы государственного управления, суды, правоохранительны</w:t>
      </w:r>
      <w:r>
        <w:t xml:space="preserve">е, налоговые, таможенные органы – за предоставление по ходатайству выписок из государственных реестров объектов права промышленной собственности, перечня общеизвестных в Республике Беларусь товарных знаков, Государственного реестра лицензионных договоров, </w:t>
      </w:r>
      <w:r>
        <w:t>договоров уступки и договоров залога прав на объекты интеллектуальной собственности Республики Беларусь, Государственного реестра договоров комплексной предпринимательской лицензии (франчайзинга) Республики Беларусь, а также выписок из Государственного рее</w:t>
      </w:r>
      <w:r>
        <w:t>стра патентных поверенных Республики Беларусь;</w:t>
      </w:r>
    </w:p>
    <w:p w14:paraId="29509424" w14:textId="77777777" w:rsidR="00000000" w:rsidRDefault="0050258C">
      <w:pPr>
        <w:pStyle w:val="a3"/>
      </w:pPr>
      <w:r>
        <w:t>2.2. плательщики – за совершение юридически значимых действий, связанных с исправлением ошибок, допущенных Национальным центром интеллектуальной собственности.</w:t>
      </w:r>
    </w:p>
    <w:p w14:paraId="134FFD9A" w14:textId="77777777" w:rsidR="00000000" w:rsidRDefault="0050258C">
      <w:pPr>
        <w:pStyle w:val="a3"/>
      </w:pPr>
      <w:r>
        <w:t>Положения части первой настоящего подпункта не пр</w:t>
      </w:r>
      <w:r>
        <w:t>именяются в случае, если такие ошибки допущены на основании неполной или недостоверной информации, представленной плательщиком;</w:t>
      </w:r>
    </w:p>
    <w:p w14:paraId="7EC0AC39" w14:textId="77777777" w:rsidR="00000000" w:rsidRDefault="0050258C">
      <w:pPr>
        <w:pStyle w:val="a3"/>
      </w:pPr>
      <w:r>
        <w:t>2.3. плательщики – за поддержание в силе в течение первых пяти лет действия патента на изобретение, являющееся результатом научн</w:t>
      </w:r>
      <w:r>
        <w:t>ой и научно-технической деятельности и созданное полностью или частично за счет средств республиканского и (или) местных бюджетов, в том числе государственных целевых бюджетных фондов, а также государственных внебюджетных фондов, за исключением плательщико</w:t>
      </w:r>
      <w:r>
        <w:t>в, исключительное право на изобретение которым перешло по договору.</w:t>
      </w:r>
    </w:p>
    <w:p w14:paraId="409BF826" w14:textId="77777777" w:rsidR="00000000" w:rsidRDefault="0050258C">
      <w:pPr>
        <w:pStyle w:val="a3"/>
      </w:pPr>
      <w:r>
        <w:t>Для получения льготы, предусмотренной частью первой настоящего подпункта, в Национальный центр интеллектуальной собственности предоставляется письмо за подписью руководителя организации, я</w:t>
      </w:r>
      <w:r>
        <w:t>вляющейся государственным заказчиком или исполнителем научно-исследовательской работы, содержащее информацию, подтверждающую, что изобретение является результатом научной и научно-технической деятельности и создано полностью или частично за счет средств ре</w:t>
      </w:r>
      <w:r>
        <w:t>спубликанского и (или) местных бюджетов, в том числе государственных целевых бюджетных фондов, а также государственных внебюджетных фондов.</w:t>
      </w:r>
    </w:p>
    <w:p w14:paraId="3A8BA3F2" w14:textId="77777777" w:rsidR="00000000" w:rsidRDefault="0050258C">
      <w:pPr>
        <w:pStyle w:val="a3"/>
      </w:pPr>
      <w:r>
        <w:t>3. При наличии у плательщика права на использование одновременно нескольких льгот по патентным пошлинам, установленн</w:t>
      </w:r>
      <w:r>
        <w:t>ых настоящей статьей, в отношении одного и того же объекта обложения патентными пошлинами плательщик вправе воспользоваться только одной из них по своему выбору.</w:t>
      </w:r>
    </w:p>
    <w:p w14:paraId="1A1D4219" w14:textId="77777777" w:rsidR="00000000" w:rsidRDefault="0050258C">
      <w:pPr>
        <w:spacing w:after="240"/>
        <w:rPr>
          <w:rFonts w:eastAsia="Times New Roman"/>
        </w:rPr>
      </w:pPr>
    </w:p>
    <w:p w14:paraId="6F7D81FC" w14:textId="77777777" w:rsidR="00000000" w:rsidRDefault="0050258C">
      <w:pPr>
        <w:jc w:val="center"/>
        <w:rPr>
          <w:rFonts w:eastAsia="Times New Roman"/>
        </w:rPr>
      </w:pPr>
      <w:r>
        <w:rPr>
          <w:rFonts w:eastAsia="Times New Roman"/>
          <w:b/>
          <w:bCs/>
        </w:rPr>
        <w:t>Статья 297.</w:t>
      </w:r>
      <w:r>
        <w:rPr>
          <w:rFonts w:eastAsia="Times New Roman"/>
        </w:rPr>
        <w:t xml:space="preserve"> Ставки патентных пошлин</w:t>
      </w:r>
    </w:p>
    <w:p w14:paraId="3CF096A2" w14:textId="77777777" w:rsidR="00000000" w:rsidRDefault="0050258C">
      <w:pPr>
        <w:rPr>
          <w:rFonts w:eastAsia="Times New Roman"/>
        </w:rPr>
      </w:pPr>
    </w:p>
    <w:p w14:paraId="74CFA8E1" w14:textId="77777777" w:rsidR="00000000" w:rsidRDefault="0050258C">
      <w:pPr>
        <w:pStyle w:val="a3"/>
      </w:pPr>
      <w:r>
        <w:t xml:space="preserve">1. Ставки </w:t>
      </w:r>
      <w:r>
        <w:t>патентных пошлин устанавливаются в размерах согласно приложению 23.</w:t>
      </w:r>
    </w:p>
    <w:p w14:paraId="5D8EAC62" w14:textId="77777777" w:rsidR="00000000" w:rsidRDefault="0050258C">
      <w:pPr>
        <w:pStyle w:val="a3"/>
      </w:pPr>
      <w:r>
        <w:t>2. Плательщики-авторы уплачивают 25 процентов от установленного размера патентных пошлин (за исключением юридически значимых действий, за совершение которых взимается патентная пошлина в с</w:t>
      </w:r>
      <w:r>
        <w:t>оответствии с подпунктами 1.4 и 1.15 пункта 1, подпунктом 2.12 пункта 2, пунктами 5, 6, подпунктами 8.1–8.5, 8.7–8.9 пункта 8 и пунктом 9 приложения 23).</w:t>
      </w:r>
    </w:p>
    <w:p w14:paraId="45781420" w14:textId="77777777" w:rsidR="00000000" w:rsidRDefault="0050258C">
      <w:pPr>
        <w:pStyle w:val="a3"/>
      </w:pPr>
      <w:r>
        <w:t>В случае, когда плательщиками патентной пошлины (за исключением юридически значимых действий, за совер</w:t>
      </w:r>
      <w:r>
        <w:t xml:space="preserve">шение которых взимается патентная пошлина в соответствии с подпунктами 1.4 и 1.15 пункта 1, подпунктом 2.12 пункта 2, пунктами 5, 6, подпунктами 8.1–8.5, 8.7–8.9 пункта 8 и пунктом 9 приложения 23) являются одновременно авторы и иные лица, сумма патентной </w:t>
      </w:r>
      <w:r>
        <w:t>пошлины, подлежащая уплате, распределяется между плательщиками в равных долях. При этом авторы уплачивают 25 процентов от части суммы патентной пошлины, приходящейся на их долю.</w:t>
      </w:r>
    </w:p>
    <w:p w14:paraId="2AA8F860" w14:textId="77777777" w:rsidR="00000000" w:rsidRDefault="0050258C">
      <w:pPr>
        <w:pStyle w:val="a3"/>
      </w:pPr>
      <w:r>
        <w:t>3. Плательщики – организации, аккредитованные в соответствии с законодательств</w:t>
      </w:r>
      <w:r>
        <w:t xml:space="preserve">ом в качестве научных, уплачивают 25 процентов от установленного размера патентных пошлин (за исключением юридически значимых действий, за совершение которых взимается патентная пошлина в соответствии с подпунктами 1.2–1.4, 1.14–1.16 пункта 1, подпунктами </w:t>
      </w:r>
      <w:r>
        <w:t>2.2, 2.8 и 2.12 пункта 2, подпунктом 3.2 пункта 3, пунктами 5, 6, 8 и 9 приложения 23).</w:t>
      </w:r>
    </w:p>
    <w:p w14:paraId="2F4D522B" w14:textId="77777777" w:rsidR="00000000" w:rsidRDefault="0050258C">
      <w:pPr>
        <w:pStyle w:val="a3"/>
      </w:pPr>
      <w:r>
        <w:t>В случае, когда плательщиками патентной пошлины (за исключением юридически значимых действий, за совершение которых взимается патентная пошлина в соответствии с подпунк</w:t>
      </w:r>
      <w:r>
        <w:t>тами 1.2–1.4, 1.14–1.16 пункта 1, подпунктами 2.2, 2.8 и 2.12 пункта 2, подпунктом 3.2 пункта 3, пунктами 5, 6, 8 и 9 приложения 23) являются одновременно организации, аккредитованные в соответствии с законодательством в качестве научных, и иные лица, сумм</w:t>
      </w:r>
      <w:r>
        <w:t>а патентной пошлины, подлежащая уплате, распределяется между плательщиками в равных долях. При этом организации, аккредитованные в соответствии с законодательством в качестве научных, уплачивают 25 процентов от части суммы патентной пошлины, приходящейся н</w:t>
      </w:r>
      <w:r>
        <w:t>а их долю.</w:t>
      </w:r>
    </w:p>
    <w:p w14:paraId="4456068D" w14:textId="77777777" w:rsidR="00000000" w:rsidRDefault="0050258C">
      <w:pPr>
        <w:pStyle w:val="a3"/>
      </w:pPr>
      <w:r>
        <w:t>4. Патентные пошлины уплачиваются в размере 50 процентов от установленного размера патентных пошлин:</w:t>
      </w:r>
    </w:p>
    <w:p w14:paraId="33461B47" w14:textId="77777777" w:rsidR="00000000" w:rsidRDefault="0050258C">
      <w:pPr>
        <w:pStyle w:val="a3"/>
      </w:pPr>
      <w:r>
        <w:t xml:space="preserve">за проведение патентной экспертизы заявки на выдачу патента на изобретение при наличии в этой заявке отчета о поиске или заключения экспертизы, </w:t>
      </w:r>
      <w:r>
        <w:t>подготовленных одним из международных органов в соответствии с Договором о патентной кооперации, либо отчета о поиске, подготовленного международным поисковым органом по первой заявке при наличии указания на испрашивание приоритета по дате ее подачи, в отн</w:t>
      </w:r>
      <w:r>
        <w:t>ошении изобретений, заявленных в независимых пунктах формулы, по которым подготовлены указанные в настоящем абзаце отчет о поиске или заключение экспертизы;</w:t>
      </w:r>
    </w:p>
    <w:p w14:paraId="23913448" w14:textId="77777777" w:rsidR="00000000" w:rsidRDefault="0050258C">
      <w:pPr>
        <w:pStyle w:val="a3"/>
      </w:pPr>
      <w:r>
        <w:t>при опубликовании заявления об открытой лицензии начиная с года, следующего за годом его публикации</w:t>
      </w:r>
      <w:r>
        <w:t>.</w:t>
      </w:r>
    </w:p>
    <w:p w14:paraId="148F7E8F" w14:textId="77777777" w:rsidR="00000000" w:rsidRDefault="0050258C">
      <w:pPr>
        <w:pStyle w:val="a3"/>
      </w:pPr>
      <w:r>
        <w:t>5. Патентные пошлины, ставки которых предусмотрены подпунктами 1.1 и 1.4 пункта 1, подпунктом 2.1 пункта 2, подпунктом 3.1 пункта 3, подпунктом 4.1 пункта 4, подпунктом 5.1 пункта 5, подпунктом 6.1 пункта 6 и подпунктом 7.1 пункта 7 приложения 23, уплачи</w:t>
      </w:r>
      <w:r>
        <w:t>ваются в размере 85 процентов от установленного размера патентных пошлин в случае:</w:t>
      </w:r>
    </w:p>
    <w:p w14:paraId="5FF6E39A" w14:textId="77777777" w:rsidR="00000000" w:rsidRDefault="0050258C">
      <w:pPr>
        <w:pStyle w:val="a3"/>
      </w:pPr>
      <w:r>
        <w:t>подачи заявки через систему электронной подачи заявок на выдачу охранных документов на объекты права промышленной собственности;</w:t>
      </w:r>
    </w:p>
    <w:p w14:paraId="1D8678DE" w14:textId="77777777" w:rsidR="00000000" w:rsidRDefault="0050258C">
      <w:pPr>
        <w:pStyle w:val="a3"/>
      </w:pPr>
      <w:r>
        <w:t>представления заявителем, производящим товар</w:t>
      </w:r>
      <w:r>
        <w:t xml:space="preserve"> на территории Республики Беларусь, одновременно с заявкой на предоставление права пользования географическим указанием заключения компетентного органа о том, что производимый таким заявителем товар имеет особые свойства, качество, репутацию или иные харак</w:t>
      </w:r>
      <w:r>
        <w:t>теристики товара, в значительной степени обусловленные его географическим происхождением, характерными для данного географического объекта природными условиями и (или) людскими факторами.</w:t>
      </w:r>
    </w:p>
    <w:p w14:paraId="4AD7A208" w14:textId="77777777" w:rsidR="00000000" w:rsidRDefault="0050258C">
      <w:pPr>
        <w:pStyle w:val="a3"/>
      </w:pPr>
      <w:r>
        <w:t>6. Предусмотренные настоящей статьей ставки патентных пошлин не сумм</w:t>
      </w:r>
      <w:r>
        <w:t>ируются.</w:t>
      </w:r>
    </w:p>
    <w:p w14:paraId="4D6FEE63" w14:textId="77777777" w:rsidR="00000000" w:rsidRDefault="0050258C">
      <w:pPr>
        <w:spacing w:after="240"/>
        <w:rPr>
          <w:rFonts w:eastAsia="Times New Roman"/>
        </w:rPr>
      </w:pPr>
    </w:p>
    <w:p w14:paraId="5A1931DE" w14:textId="77777777" w:rsidR="00000000" w:rsidRDefault="0050258C">
      <w:pPr>
        <w:jc w:val="center"/>
        <w:rPr>
          <w:rFonts w:eastAsia="Times New Roman"/>
        </w:rPr>
      </w:pPr>
      <w:r>
        <w:rPr>
          <w:rFonts w:eastAsia="Times New Roman"/>
          <w:b/>
          <w:bCs/>
        </w:rPr>
        <w:t>Статья 298.</w:t>
      </w:r>
      <w:r>
        <w:rPr>
          <w:rFonts w:eastAsia="Times New Roman"/>
        </w:rPr>
        <w:t xml:space="preserve"> Порядок исчисления и сроки уплаты патентных пошлин</w:t>
      </w:r>
    </w:p>
    <w:p w14:paraId="139AECB0" w14:textId="77777777" w:rsidR="00000000" w:rsidRDefault="0050258C">
      <w:pPr>
        <w:rPr>
          <w:rFonts w:eastAsia="Times New Roman"/>
        </w:rPr>
      </w:pPr>
    </w:p>
    <w:p w14:paraId="3976EA03" w14:textId="77777777" w:rsidR="00000000" w:rsidRDefault="0050258C">
      <w:pPr>
        <w:pStyle w:val="a3"/>
      </w:pPr>
      <w:r>
        <w:t>1. Патентные пошлины уплачиваются плательщиками и (или) иными лицами по их поручению:</w:t>
      </w:r>
    </w:p>
    <w:p w14:paraId="21FC5945" w14:textId="77777777" w:rsidR="00000000" w:rsidRDefault="0050258C">
      <w:pPr>
        <w:pStyle w:val="a3"/>
      </w:pPr>
      <w:r>
        <w:t>резидентами Республики Беларусь, лицами, не являющимися налоговыми резидентами Республики Бел</w:t>
      </w:r>
      <w:r>
        <w:t>арусь и находящимися на территории Республики Беларусь, – в белорусских рублях по ставкам, установленным в базовых величинах на дату осуществления платежа;</w:t>
      </w:r>
    </w:p>
    <w:p w14:paraId="68F98049" w14:textId="77777777" w:rsidR="00000000" w:rsidRDefault="0050258C">
      <w:pPr>
        <w:pStyle w:val="a3"/>
      </w:pPr>
      <w:r>
        <w:t>не являющимися налоговыми резидентами Республики Беларусь и находящимися за пределами Республики Бел</w:t>
      </w:r>
      <w:r>
        <w:t>арусь, – в иностранной валюте (доллары США, евро, швейцарские франки, российские рубли), если иное не предусмотрено международными договорами Республики Беларусь, в сумме, определенной по ставкам, установленным в базовых величинах на дату осуществления пла</w:t>
      </w:r>
      <w:r>
        <w:t>тежа, с использованием официальных курсов белорусского рубля по отношению к соответствующим иностранным валютам, установленных Национальным банком на день уплаты.</w:t>
      </w:r>
    </w:p>
    <w:p w14:paraId="46BB50A7" w14:textId="77777777" w:rsidR="00000000" w:rsidRDefault="0050258C">
      <w:pPr>
        <w:pStyle w:val="a3"/>
      </w:pPr>
      <w:r>
        <w:t>В случае, когда патентная пошлина уплачивается одновременно резидентами Республики Беларусь л</w:t>
      </w:r>
      <w:r>
        <w:t>ибо лицами, не являющимися налоговыми резидентами Республики Беларусь и находящимися на территории Республики Беларусь, и лицами, не являющимися налоговыми резидентами Республики Беларусь и находящимися за пределами Республики Беларусь, сумма патентной пош</w:t>
      </w:r>
      <w:r>
        <w:t>лины, подлежащая уплате, распределяется между такими лицами в равных долях и уплачивается в соответствии с порядком, установленным частью первой настоящего пункта.</w:t>
      </w:r>
    </w:p>
    <w:p w14:paraId="1B11F23C" w14:textId="77777777" w:rsidR="00000000" w:rsidRDefault="0050258C">
      <w:pPr>
        <w:pStyle w:val="a3"/>
      </w:pPr>
      <w:r>
        <w:t>2. Патентные пошлины уплачиваются путем перечисления денежных сумм на текущий (расчетный) сч</w:t>
      </w:r>
      <w:r>
        <w:t>ет Национального центра интеллектуальной собственности с последующим зачислением их в республиканский бюджет.</w:t>
      </w:r>
    </w:p>
    <w:p w14:paraId="1A8699ED" w14:textId="77777777" w:rsidR="00000000" w:rsidRDefault="0050258C">
      <w:pPr>
        <w:pStyle w:val="a3"/>
      </w:pPr>
      <w:r>
        <w:t>3. Документом, подтверждающим день и факт уплаты патентной пошлины, является платежная инструкция (ее копия) с отметкой банка об исполнении. В слу</w:t>
      </w:r>
      <w:r>
        <w:t>чае подачи заявки через систему электронной подачи заявок на выдачу охранных документов на объекты права промышленной собственности таким документом является платежная инструкция (ее копия) с отметкой банка об исполнении в виде электронного документа.</w:t>
      </w:r>
    </w:p>
    <w:p w14:paraId="38CBE06E" w14:textId="77777777" w:rsidR="00000000" w:rsidRDefault="0050258C">
      <w:pPr>
        <w:pStyle w:val="a3"/>
      </w:pPr>
      <w:r>
        <w:t>Доку</w:t>
      </w:r>
      <w:r>
        <w:t>мент, подтверждающий уплату патентной пошлины, представляется в Национальный центр интеллектуальной собственности при обращении за совершением юридически значимого действия, если иной срок не установлен законодательством.</w:t>
      </w:r>
    </w:p>
    <w:p w14:paraId="006DB2CF" w14:textId="77777777" w:rsidR="00000000" w:rsidRDefault="0050258C">
      <w:pPr>
        <w:pStyle w:val="a3"/>
      </w:pPr>
      <w:r>
        <w:t>Документы, подтверждающие уплату п</w:t>
      </w:r>
      <w:r>
        <w:t>атентной пошлины, должны относиться только к одному юридически значимому действию, за которое производится эта уплата, содержать название данного юридически значимого действия, регистрационный номер заявки (охранного документа). В случае отсутствия регистр</w:t>
      </w:r>
      <w:r>
        <w:t>ационного номера заявки (охранного документа) дополнительно указываются название изобретения, полезной модели, промышленного образца, топологии интегральной микросхемы, наименование сорта растения, краткое описание товарного знака, обозначение, в отношении</w:t>
      </w:r>
      <w:r>
        <w:t xml:space="preserve"> которого испрашивается предоставление права пользования географическим указанием, или географическое указание, а также сведения о заявителе.</w:t>
      </w:r>
    </w:p>
    <w:p w14:paraId="0B715052" w14:textId="77777777" w:rsidR="00000000" w:rsidRDefault="0050258C">
      <w:pPr>
        <w:pStyle w:val="a3"/>
      </w:pPr>
      <w:r>
        <w:t>4. Доплата патентной пошлины производится в случае поступления заявки или прилагаемых к ней документов в Националь</w:t>
      </w:r>
      <w:r>
        <w:t>ный центр интеллектуальной собственности по истечении двухмесячного срока с даты уплаты патентной пошлины в связи с увеличением размера базовой величины в указанный период.</w:t>
      </w:r>
    </w:p>
    <w:p w14:paraId="15231835" w14:textId="77777777" w:rsidR="00000000" w:rsidRDefault="0050258C">
      <w:pPr>
        <w:pStyle w:val="a3"/>
      </w:pPr>
      <w:r>
        <w:t xml:space="preserve">Доплата патентной пошлины, уплаченной в меньшем размере, чем установлено настоящим </w:t>
      </w:r>
      <w:r>
        <w:t>Кодексом, может быть произведена в случаях и сроки, предусмотренные законодательством.</w:t>
      </w:r>
    </w:p>
    <w:p w14:paraId="7E6473FE" w14:textId="77777777" w:rsidR="00000000" w:rsidRDefault="0050258C">
      <w:pPr>
        <w:pStyle w:val="a3"/>
      </w:pPr>
      <w:r>
        <w:t>5. Уплаченная патентная пошлина возврату не подлежит, за исключением случаев, когда уплата была произведена в размере, превышающем установленный, или когда юридически зн</w:t>
      </w:r>
      <w:r>
        <w:t xml:space="preserve">ачимое действие, предусмотренное </w:t>
      </w:r>
      <w:hyperlink r:id="rId704" w:history="1">
        <w:r>
          <w:rPr>
            <w:rStyle w:val="a4"/>
          </w:rPr>
          <w:t>статьей 295 настоящего Кодекса</w:t>
        </w:r>
      </w:hyperlink>
      <w:r>
        <w:t>, за которое была уплачена пошлина, не совершалось.</w:t>
      </w:r>
    </w:p>
    <w:p w14:paraId="6EC2CB72" w14:textId="77777777" w:rsidR="00000000" w:rsidRDefault="0050258C">
      <w:pPr>
        <w:pStyle w:val="a3"/>
      </w:pPr>
      <w:r>
        <w:t>В случаях, указанных в части первой настоящего пункта, по заявлению плательщика (лица, действующего по его поручению, в том числе патентного поверенного), поданному в Национальный центр интеллектуальной собственности до истечения пяти лет со дня уплаты пат</w:t>
      </w:r>
      <w:r>
        <w:t>ентной пошлины, средства, поступившие при уплате патентной пошлины, или излишне уплаченная сумма патентной пошлины возвращаются Национальным центром интеллектуальной собственности либо засчитываются им в счет уплаты плательщиком других патентных пошлин. Со</w:t>
      </w:r>
      <w:r>
        <w:t>ответствие средств, поступивших при уплате патентной пошлины за юридически значимое действие, которое не совершалось, или излишне уплаченной суммы патентной пошлины установленному размеру определяется на дату поступления заявления о зачете.</w:t>
      </w:r>
    </w:p>
    <w:p w14:paraId="4203D9DD" w14:textId="77777777" w:rsidR="00000000" w:rsidRDefault="0050258C">
      <w:pPr>
        <w:pStyle w:val="a3"/>
      </w:pPr>
      <w:r>
        <w:t>6. Уплата патен</w:t>
      </w:r>
      <w:r>
        <w:t>тных пошлин осуществляется по объектам обложения, указанным в:</w:t>
      </w:r>
    </w:p>
    <w:p w14:paraId="28C9BA18" w14:textId="77777777" w:rsidR="00000000" w:rsidRDefault="0050258C">
      <w:pPr>
        <w:pStyle w:val="a3"/>
      </w:pPr>
      <w:r>
        <w:t xml:space="preserve">6.1. подпунктах 1.1 и 1.4 пункта 1, подпункте 2.1 пункта 2, подпункте 3.1 пункта 3, подпунктах 5.1 и 5.2 пункта 5 и подпунктах 6.1 и 6.1-1 пункта 6 </w:t>
      </w:r>
      <w:hyperlink r:id="rId705" w:history="1">
        <w:r>
          <w:rPr>
            <w:rStyle w:val="a4"/>
          </w:rPr>
          <w:t>статьи 295 настоящего Кодекса</w:t>
        </w:r>
      </w:hyperlink>
      <w:r>
        <w:t>, – до подачи заявки или в течение двух месяцев с даты ее поступления в Национальный центр интеллектуальной собственности;</w:t>
      </w:r>
    </w:p>
    <w:p w14:paraId="5DF4F725" w14:textId="77777777" w:rsidR="00000000" w:rsidRDefault="0050258C">
      <w:pPr>
        <w:pStyle w:val="a3"/>
      </w:pPr>
      <w:r>
        <w:t xml:space="preserve">6.2. подпункте 1.2 пункта 1, подпункте 2.2 пункта 2 и подпункте 3.2 пункта 3 </w:t>
      </w:r>
      <w:hyperlink r:id="rId706" w:history="1">
        <w:r>
          <w:rPr>
            <w:rStyle w:val="a4"/>
          </w:rPr>
          <w:t>статьи 295 настоящего Кодекса</w:t>
        </w:r>
      </w:hyperlink>
      <w:r>
        <w:t xml:space="preserve">, – до подачи заявки на выдачу патента с испрашиванием конвенционного приоритета или в течение двух месяцев с даты поступления в Национальный центр интеллектуальной </w:t>
      </w:r>
      <w:r>
        <w:t>собственности заявки на выдачу патента с испрашиванием конвенционного приоритета;</w:t>
      </w:r>
    </w:p>
    <w:p w14:paraId="19BA2AC6" w14:textId="77777777" w:rsidR="00000000" w:rsidRDefault="0050258C">
      <w:pPr>
        <w:pStyle w:val="a3"/>
      </w:pPr>
      <w:r>
        <w:t xml:space="preserve">6.3. подпункте 1.3 пункта 1 </w:t>
      </w:r>
      <w:hyperlink r:id="rId707" w:history="1">
        <w:r>
          <w:rPr>
            <w:rStyle w:val="a4"/>
          </w:rPr>
          <w:t>статьи 295 настоящего Кодекса</w:t>
        </w:r>
      </w:hyperlink>
      <w:r>
        <w:t>, – до подачи ходатайства о восстановлении права к</w:t>
      </w:r>
      <w:r>
        <w:t>онвенционного приоритета;</w:t>
      </w:r>
    </w:p>
    <w:p w14:paraId="1607A9BA" w14:textId="77777777" w:rsidR="00000000" w:rsidRDefault="0050258C">
      <w:pPr>
        <w:pStyle w:val="a3"/>
      </w:pPr>
      <w:r>
        <w:t xml:space="preserve">6.4. подпункте 1.5 пункта 1 </w:t>
      </w:r>
      <w:hyperlink r:id="rId708" w:history="1">
        <w:r>
          <w:rPr>
            <w:rStyle w:val="a4"/>
          </w:rPr>
          <w:t>статьи 295 настоящего Кодекса</w:t>
        </w:r>
      </w:hyperlink>
      <w:r>
        <w:t>, – до подачи ходатайства о публикации сведений;</w:t>
      </w:r>
    </w:p>
    <w:p w14:paraId="3F06F619" w14:textId="77777777" w:rsidR="00000000" w:rsidRDefault="0050258C">
      <w:pPr>
        <w:pStyle w:val="a3"/>
      </w:pPr>
      <w:r>
        <w:t xml:space="preserve">6.5. подпункте 1.6 пункта 1 </w:t>
      </w:r>
      <w:hyperlink r:id="rId709" w:history="1">
        <w:r>
          <w:rPr>
            <w:rStyle w:val="a4"/>
          </w:rPr>
          <w:t>статьи 295 настоящего Кодекса</w:t>
        </w:r>
      </w:hyperlink>
      <w:r>
        <w:t>, – до подачи ходатайства о проведении патентной экспертизы заявки на выдачу патента.</w:t>
      </w:r>
    </w:p>
    <w:p w14:paraId="091BF966" w14:textId="77777777" w:rsidR="00000000" w:rsidRDefault="0050258C">
      <w:pPr>
        <w:pStyle w:val="a3"/>
      </w:pPr>
      <w:r>
        <w:t>При уплате патентной пошлины в размере менее установленного и непредставлении документа, подтверждающег</w:t>
      </w:r>
      <w:r>
        <w:t xml:space="preserve">о доплату патентной пошлины, ходатайство о проведении патентной экспертизы заявки, содержащей один независимый пункт формулы изобретения, считается неподанным, а экспертиза заявки, включающей несколько независимых пунктов формулы изобретения, проводится в </w:t>
      </w:r>
      <w:r>
        <w:t>отношении тех независимых пунктов формулы, которые выбраны заявителем либо при отсутствии такого выбора указаны первыми, при условии их оплаты;</w:t>
      </w:r>
    </w:p>
    <w:p w14:paraId="113B6924" w14:textId="77777777" w:rsidR="00000000" w:rsidRDefault="0050258C">
      <w:pPr>
        <w:pStyle w:val="a3"/>
      </w:pPr>
      <w:r>
        <w:t xml:space="preserve">6.6. подпункте 1.7 пункта 1 </w:t>
      </w:r>
      <w:hyperlink r:id="rId710" w:history="1">
        <w:r>
          <w:rPr>
            <w:rStyle w:val="a4"/>
          </w:rPr>
          <w:t>статьи 295 настоя</w:t>
        </w:r>
        <w:r>
          <w:rPr>
            <w:rStyle w:val="a4"/>
          </w:rPr>
          <w:t>щего Кодекса</w:t>
        </w:r>
      </w:hyperlink>
      <w:r>
        <w:t>, – до подачи дополнительных материалов или в течение двух месяцев с даты уведомления заявителя;</w:t>
      </w:r>
    </w:p>
    <w:p w14:paraId="2F3D4E90" w14:textId="77777777" w:rsidR="00000000" w:rsidRDefault="0050258C">
      <w:pPr>
        <w:pStyle w:val="a3"/>
      </w:pPr>
      <w:r>
        <w:t xml:space="preserve">6.7. подпункте 1.9 пункта 1, подпункте 2.4 пункта 2 и подпункте 5.11 пункта 5 </w:t>
      </w:r>
      <w:hyperlink r:id="rId711" w:history="1">
        <w:r>
          <w:rPr>
            <w:rStyle w:val="a4"/>
          </w:rPr>
          <w:t>ст</w:t>
        </w:r>
        <w:r>
          <w:rPr>
            <w:rStyle w:val="a4"/>
          </w:rPr>
          <w:t>атьи 295 настоящего Кодекса</w:t>
        </w:r>
      </w:hyperlink>
      <w:r>
        <w:t>, – до подачи ходатайства (заявления) о преобразовании заявки;</w:t>
      </w:r>
    </w:p>
    <w:p w14:paraId="5DFBC4E6" w14:textId="77777777" w:rsidR="00000000" w:rsidRDefault="0050258C">
      <w:pPr>
        <w:pStyle w:val="a3"/>
      </w:pPr>
      <w:r>
        <w:t>6.8. подпункте 1.10 пункта 1, подпункте 2.5 пункта 2, подпункте 3.4 пункта 3, подпункте 4.3 пункта 4, подпунктах 5.10 и 5.14 пункта 5, подпунктах 6.3 и 6.4 пункта 6 и</w:t>
      </w:r>
      <w:r>
        <w:t xml:space="preserve"> подпункте 7.2 пункта 7 </w:t>
      </w:r>
      <w:hyperlink r:id="rId712" w:history="1">
        <w:r>
          <w:rPr>
            <w:rStyle w:val="a4"/>
          </w:rPr>
          <w:t>статьи 295 настоящего Кодекса</w:t>
        </w:r>
      </w:hyperlink>
      <w:r>
        <w:t>, – до подачи ходатайства о продлении срока ответа на запрос экспертизы;</w:t>
      </w:r>
    </w:p>
    <w:p w14:paraId="1EBD9C8D" w14:textId="77777777" w:rsidR="00000000" w:rsidRDefault="0050258C">
      <w:pPr>
        <w:pStyle w:val="a3"/>
      </w:pPr>
      <w:r>
        <w:t xml:space="preserve">6.9. подпункте 1.11 пункта 1 и подпункте 5.12 пункта 5 </w:t>
      </w:r>
      <w:hyperlink r:id="rId713" w:history="1">
        <w:r>
          <w:rPr>
            <w:rStyle w:val="a4"/>
          </w:rPr>
          <w:t>статьи 295 настоящего Кодекса</w:t>
        </w:r>
      </w:hyperlink>
      <w:r>
        <w:t>, – до подачи ходатайства о проведении повторной экспертизы;</w:t>
      </w:r>
    </w:p>
    <w:p w14:paraId="6B2B7D66" w14:textId="77777777" w:rsidR="00000000" w:rsidRDefault="0050258C">
      <w:pPr>
        <w:pStyle w:val="a3"/>
      </w:pPr>
      <w:r>
        <w:t xml:space="preserve">6.10. подпункте 1.12 пункта 1 </w:t>
      </w:r>
      <w:hyperlink r:id="rId714" w:history="1">
        <w:r>
          <w:rPr>
            <w:rStyle w:val="a4"/>
          </w:rPr>
          <w:t>статьи 295</w:t>
        </w:r>
        <w:r>
          <w:rPr>
            <w:rStyle w:val="a4"/>
          </w:rPr>
          <w:t xml:space="preserve"> настоящего Кодекса</w:t>
        </w:r>
      </w:hyperlink>
      <w:r>
        <w:t>, – в течение трех месяцев с даты направления заявителю решения о выдаче патента. Патентная пошлина может быть уплачена по истечении указанного срока, но не позднее шести месяцев со дня его истечения. В этом случае ставка патентной пошли</w:t>
      </w:r>
      <w:r>
        <w:t>ны увеличивается на 50 процентов;</w:t>
      </w:r>
    </w:p>
    <w:p w14:paraId="7E76AA63" w14:textId="77777777" w:rsidR="00000000" w:rsidRDefault="0050258C">
      <w:pPr>
        <w:pStyle w:val="a3"/>
      </w:pPr>
      <w:r>
        <w:t xml:space="preserve">6.11. подпунктах 1.13 и 1.14 пункта 1 </w:t>
      </w:r>
      <w:hyperlink r:id="rId715" w:history="1">
        <w:r>
          <w:rPr>
            <w:rStyle w:val="a4"/>
          </w:rPr>
          <w:t>статьи 295 настоящего Кодекса</w:t>
        </w:r>
      </w:hyperlink>
      <w:r>
        <w:t>, – за каждый год действия патента начиная с третьего года с даты подачи заявки в Национ</w:t>
      </w:r>
      <w:r>
        <w:t>альный центр интеллектуальной собственности.</w:t>
      </w:r>
    </w:p>
    <w:p w14:paraId="29738D61" w14:textId="77777777" w:rsidR="00000000" w:rsidRDefault="0050258C">
      <w:pPr>
        <w:pStyle w:val="a3"/>
      </w:pPr>
      <w:r>
        <w:t>Одновременно с уплатой патентной пошлины за регистрацию изобретения и выдачу патента должна быть уплачена патентная пошлина за поддержание патента в силе за каждый оплачиваемый истекший и очередной начавшийся на</w:t>
      </w:r>
      <w:r>
        <w:t xml:space="preserve"> дату уплаты год действия патента.</w:t>
      </w:r>
    </w:p>
    <w:p w14:paraId="51038DFD" w14:textId="77777777" w:rsidR="00000000" w:rsidRDefault="0050258C">
      <w:pPr>
        <w:pStyle w:val="a3"/>
      </w:pPr>
      <w:r>
        <w:t xml:space="preserve">Патентная пошлина за соответствующие годы поддержания патента в силе может быть уплачена по истечении указанного в подпункте 6.10 настоящего пункта трехмесячного срока, но не позднее шести месяцев со дня его истечения. В </w:t>
      </w:r>
      <w:r>
        <w:t xml:space="preserve">этом случае ставка патентной пошлины увеличивается на 50 процентов. Патентная пошлина за каждый последующий год действия патента уплачивается в течение текущего оплаченного года действия этого патента. Патентная пошлина за любой год действия патента может </w:t>
      </w:r>
      <w:r>
        <w:t>быть уплачена в течение шести месяцев со дня наступления очередного неоплаченного года действия патента. В этом случае ставка патентной пошлины увеличивается на 50 процентов;</w:t>
      </w:r>
    </w:p>
    <w:p w14:paraId="106B1541" w14:textId="77777777" w:rsidR="00000000" w:rsidRDefault="0050258C">
      <w:pPr>
        <w:pStyle w:val="a3"/>
      </w:pPr>
      <w:r>
        <w:t xml:space="preserve">6.12. подпункте 1.15 пункта 1 </w:t>
      </w:r>
      <w:hyperlink r:id="rId716" w:history="1">
        <w:r>
          <w:rPr>
            <w:rStyle w:val="a4"/>
          </w:rPr>
          <w:t>статьи 295 настоящего Кодекса</w:t>
        </w:r>
      </w:hyperlink>
      <w:r>
        <w:t>, – в течение одного месяца с даты получения международной заявки;</w:t>
      </w:r>
    </w:p>
    <w:p w14:paraId="771B1921" w14:textId="77777777" w:rsidR="00000000" w:rsidRDefault="0050258C">
      <w:pPr>
        <w:pStyle w:val="a3"/>
      </w:pPr>
      <w:r>
        <w:t xml:space="preserve">6.13. подпункте 1.16 пункта 1 и подпункте 2.8 пункта 2 </w:t>
      </w:r>
      <w:hyperlink r:id="rId717" w:history="1">
        <w:r>
          <w:rPr>
            <w:rStyle w:val="a4"/>
          </w:rPr>
          <w:t xml:space="preserve">статьи 295 настоящего </w:t>
        </w:r>
        <w:r>
          <w:rPr>
            <w:rStyle w:val="a4"/>
          </w:rPr>
          <w:t>Кодекса</w:t>
        </w:r>
      </w:hyperlink>
      <w:r>
        <w:t>, – до подачи ходатайства о восстановлении права на международную заявку;</w:t>
      </w:r>
    </w:p>
    <w:p w14:paraId="65A001DE" w14:textId="77777777" w:rsidR="00000000" w:rsidRDefault="0050258C">
      <w:pPr>
        <w:pStyle w:val="a3"/>
      </w:pPr>
      <w:r>
        <w:t xml:space="preserve">6.14. подпункте 1.17 пункта 1 и подпункте 2.9 пункта 2 </w:t>
      </w:r>
      <w:hyperlink r:id="rId718" w:history="1">
        <w:r>
          <w:rPr>
            <w:rStyle w:val="a4"/>
          </w:rPr>
          <w:t>статьи 295 настоящего Кодекса</w:t>
        </w:r>
      </w:hyperlink>
      <w:r>
        <w:t>, – в течение тридцати о</w:t>
      </w:r>
      <w:r>
        <w:t>дного месяца с даты приоритета международной заявки или не позднее двух месяцев с даты истечения этого срока;</w:t>
      </w:r>
    </w:p>
    <w:p w14:paraId="46749DA8" w14:textId="77777777" w:rsidR="00000000" w:rsidRDefault="0050258C">
      <w:pPr>
        <w:pStyle w:val="a3"/>
      </w:pPr>
      <w:r>
        <w:t xml:space="preserve">6.15. подпункте 1.18 пункта 1, подпункте 2.10 пункта 2 и подпункте 3.7 пункта 3 </w:t>
      </w:r>
      <w:hyperlink r:id="rId719" w:history="1">
        <w:r>
          <w:rPr>
            <w:rStyle w:val="a4"/>
          </w:rPr>
          <w:t>статьи 295 настоящего Кодекса</w:t>
        </w:r>
      </w:hyperlink>
      <w:r>
        <w:t>, – до подачи ходатайства о продлении срока действия патента;</w:t>
      </w:r>
    </w:p>
    <w:p w14:paraId="02D1011D" w14:textId="77777777" w:rsidR="00000000" w:rsidRDefault="0050258C">
      <w:pPr>
        <w:pStyle w:val="a3"/>
      </w:pPr>
      <w:r>
        <w:t xml:space="preserve">6.16. подпункте 1.19 пункта 1, подпункте 2.11 пункта 2 и подпункте 3.8 пункта 3 </w:t>
      </w:r>
      <w:hyperlink r:id="rId720" w:history="1">
        <w:r>
          <w:rPr>
            <w:rStyle w:val="a4"/>
          </w:rPr>
          <w:t>статьи 295 настоящего Кодекса</w:t>
        </w:r>
      </w:hyperlink>
      <w:r>
        <w:t>, – до подачи ходатайства о восстановлении действия патента;</w:t>
      </w:r>
    </w:p>
    <w:p w14:paraId="2724692A" w14:textId="77777777" w:rsidR="00000000" w:rsidRDefault="0050258C">
      <w:pPr>
        <w:pStyle w:val="a3"/>
      </w:pPr>
      <w:r>
        <w:t xml:space="preserve">6.17. подпункте 2.12 пункта 2 </w:t>
      </w:r>
      <w:hyperlink r:id="rId721" w:history="1">
        <w:r>
          <w:rPr>
            <w:rStyle w:val="a4"/>
          </w:rPr>
          <w:t>статьи 295 настоящего Кодекса</w:t>
        </w:r>
      </w:hyperlink>
      <w:r>
        <w:t>, – до подачи ходатайства о проверке пол</w:t>
      </w:r>
      <w:r>
        <w:t>езной модели на соответствие условиям патентоспособности;</w:t>
      </w:r>
    </w:p>
    <w:p w14:paraId="3AE32982" w14:textId="77777777" w:rsidR="00000000" w:rsidRDefault="0050258C">
      <w:pPr>
        <w:pStyle w:val="a3"/>
      </w:pPr>
      <w:r>
        <w:t xml:space="preserve">6.18. подпункте 1.8 пункта 1, подпункте 2.3 пункта 2, подпункте 3.3 пункта 3, подпункте 4.2 пункта 4, подпункте 5.8 пункта 5, подпункте 6.2 пункта 6 и подпункте 8.1 пункта 8 </w:t>
      </w:r>
      <w:hyperlink r:id="rId722" w:history="1">
        <w:r>
          <w:rPr>
            <w:rStyle w:val="a4"/>
          </w:rPr>
          <w:t>статьи 295 настоящего Кодекса</w:t>
        </w:r>
      </w:hyperlink>
      <w:r>
        <w:t>, – до подачи ходатайства (заявления) о внесении изменений в материалы заявки, государственные реестры объектов права промышленной собственности и охранные документы (патенты, свидетел</w:t>
      </w:r>
      <w:r>
        <w:t>ьства) и удостоверения селекционера;</w:t>
      </w:r>
    </w:p>
    <w:p w14:paraId="37BC2204" w14:textId="77777777" w:rsidR="00000000" w:rsidRDefault="0050258C">
      <w:pPr>
        <w:pStyle w:val="a3"/>
      </w:pPr>
      <w:r>
        <w:t xml:space="preserve">6.19. подпункте 2.6 пункта 2, подпункте 3.5 пункта 3, подпункте 4.7 пункта 4 и подпункте 7.3 пункта 7 </w:t>
      </w:r>
      <w:hyperlink r:id="rId723" w:history="1">
        <w:r>
          <w:rPr>
            <w:rStyle w:val="a4"/>
          </w:rPr>
          <w:t>статьи 295 настоящего Кодекса</w:t>
        </w:r>
      </w:hyperlink>
      <w:r>
        <w:t>, – в течение трех ме</w:t>
      </w:r>
      <w:r>
        <w:t>сяцев с даты направления заявителю решения о выдаче патента (свидетельства).</w:t>
      </w:r>
    </w:p>
    <w:p w14:paraId="4771B95C" w14:textId="77777777" w:rsidR="00000000" w:rsidRDefault="0050258C">
      <w:pPr>
        <w:pStyle w:val="a3"/>
      </w:pPr>
      <w:r>
        <w:t>Патентная пошлина может быть уплачена по истечении указанного срока, но не позднее шести месяцев со дня его истечения. В этом случае ставка патентной пошлины увеличивается на 50 п</w:t>
      </w:r>
      <w:r>
        <w:t>роцентов.</w:t>
      </w:r>
    </w:p>
    <w:p w14:paraId="70E0EA51" w14:textId="77777777" w:rsidR="00000000" w:rsidRDefault="0050258C">
      <w:pPr>
        <w:pStyle w:val="a3"/>
      </w:pPr>
      <w:r>
        <w:t>Уплата патентной пошлины за поддержание патента в силе за каждый оплачиваемый истекший и очередной начавшийся на дату принятия решения о выдаче патента год действия патента должна быть произведена одновременно с уплатой патентной пошлины за выдач</w:t>
      </w:r>
      <w:r>
        <w:t>у патента;</w:t>
      </w:r>
    </w:p>
    <w:p w14:paraId="7F8A14D7" w14:textId="77777777" w:rsidR="00000000" w:rsidRDefault="0050258C">
      <w:pPr>
        <w:pStyle w:val="a3"/>
      </w:pPr>
      <w:r>
        <w:t xml:space="preserve">6.20. подпункте 2.7 пункта 2, подпункте 3.6 пункта 3 и подпункте 4.8 пункта 4 </w:t>
      </w:r>
      <w:hyperlink r:id="rId724" w:history="1">
        <w:r>
          <w:rPr>
            <w:rStyle w:val="a4"/>
          </w:rPr>
          <w:t>статьи 295 настоящего Кодекса</w:t>
        </w:r>
      </w:hyperlink>
      <w:r>
        <w:t>, – за первый год действия патента одновременно с уплатой патентной пош</w:t>
      </w:r>
      <w:r>
        <w:t>лины за регистрацию и выдачу патента в течение трех месяцев с даты направления заявителю решения о выдаче патента. Патентная пошлина может быть уплачена по истечении этого срока, но не позднее шести месяцев со дня его истечения. В этом случае ставка патент</w:t>
      </w:r>
      <w:r>
        <w:t>ной пошлины увеличивается на 50 процентов.</w:t>
      </w:r>
    </w:p>
    <w:p w14:paraId="6F4E8034" w14:textId="77777777" w:rsidR="00000000" w:rsidRDefault="0050258C">
      <w:pPr>
        <w:pStyle w:val="a3"/>
      </w:pPr>
      <w:r>
        <w:t>Патентная пошлина за каждый последующий год действия патента уплачивается в течение текущего оплаченного года действия этого патента. Патентная пошлина за любой год действия патента уплачивается в течение шести ме</w:t>
      </w:r>
      <w:r>
        <w:t>сяцев со дня наступления очередного неоплаченного года действия патента. В этом случае ставка патентной пошлины увеличивается на 50 процентов;</w:t>
      </w:r>
    </w:p>
    <w:p w14:paraId="31992DB9" w14:textId="77777777" w:rsidR="00000000" w:rsidRDefault="0050258C">
      <w:pPr>
        <w:pStyle w:val="a3"/>
      </w:pPr>
      <w:r>
        <w:t xml:space="preserve">6.21. подпункте 4.1 пункта 4, подпункте 5.3 пункта 5, подпункте 6.8 пункта 6 и подпункте 7.1 пункта 7 </w:t>
      </w:r>
      <w:hyperlink r:id="rId725" w:history="1">
        <w:r>
          <w:rPr>
            <w:rStyle w:val="a4"/>
          </w:rPr>
          <w:t>статьи 295 настоящего Кодекса</w:t>
        </w:r>
      </w:hyperlink>
      <w:r>
        <w:t>, – до подачи заявки;</w:t>
      </w:r>
    </w:p>
    <w:p w14:paraId="5C7BDC29" w14:textId="77777777" w:rsidR="00000000" w:rsidRDefault="0050258C">
      <w:pPr>
        <w:pStyle w:val="a3"/>
      </w:pPr>
      <w:r>
        <w:t xml:space="preserve">6.22. подпункте 4.4 пункта 4 </w:t>
      </w:r>
      <w:hyperlink r:id="rId726" w:history="1">
        <w:r>
          <w:rPr>
            <w:rStyle w:val="a4"/>
          </w:rPr>
          <w:t>статьи 295 настоящего Кодекса</w:t>
        </w:r>
      </w:hyperlink>
      <w:r>
        <w:t xml:space="preserve">, – </w:t>
      </w:r>
      <w:r>
        <w:t>до подачи заявления об изменении наименования сорта растения до принятия решения о выдаче патента;</w:t>
      </w:r>
    </w:p>
    <w:p w14:paraId="16B9F573" w14:textId="77777777" w:rsidR="00000000" w:rsidRDefault="0050258C">
      <w:pPr>
        <w:pStyle w:val="a3"/>
      </w:pPr>
      <w:r>
        <w:t xml:space="preserve">6.23. подпункте 4.5 пункта 4 </w:t>
      </w:r>
      <w:hyperlink r:id="rId727" w:history="1">
        <w:r>
          <w:rPr>
            <w:rStyle w:val="a4"/>
          </w:rPr>
          <w:t>статьи 295 настоящего Кодекса</w:t>
        </w:r>
      </w:hyperlink>
      <w:r>
        <w:t xml:space="preserve">, – после получения результатов </w:t>
      </w:r>
      <w:r>
        <w:t>предварительной экспертизы;</w:t>
      </w:r>
    </w:p>
    <w:p w14:paraId="770A0D79" w14:textId="77777777" w:rsidR="00000000" w:rsidRDefault="0050258C">
      <w:pPr>
        <w:pStyle w:val="a3"/>
      </w:pPr>
      <w:r>
        <w:t xml:space="preserve">6.24. подпункте 4.6 пункта 4 </w:t>
      </w:r>
      <w:hyperlink r:id="rId728" w:history="1">
        <w:r>
          <w:rPr>
            <w:rStyle w:val="a4"/>
          </w:rPr>
          <w:t>статьи 295 настоящего Кодекса</w:t>
        </w:r>
      </w:hyperlink>
      <w:r>
        <w:t>, – после получения результатов предварительной экспертизы и до представления результатов испытаний;</w:t>
      </w:r>
    </w:p>
    <w:p w14:paraId="57B3CCD9" w14:textId="77777777" w:rsidR="00000000" w:rsidRDefault="0050258C">
      <w:pPr>
        <w:pStyle w:val="a3"/>
      </w:pPr>
      <w:r>
        <w:t>6.</w:t>
      </w:r>
      <w:r>
        <w:t>25. исключен;</w:t>
      </w:r>
    </w:p>
    <w:p w14:paraId="27C67E45" w14:textId="77777777" w:rsidR="00000000" w:rsidRDefault="0050258C">
      <w:pPr>
        <w:pStyle w:val="a3"/>
      </w:pPr>
      <w:r>
        <w:t xml:space="preserve">6.26. подпункте 5.4 пункта 5 </w:t>
      </w:r>
      <w:hyperlink r:id="rId729" w:history="1">
        <w:r>
          <w:rPr>
            <w:rStyle w:val="a4"/>
          </w:rPr>
          <w:t>статьи 295 настоящего Кодекса</w:t>
        </w:r>
      </w:hyperlink>
      <w:r>
        <w:t>, – до подачи заявления о последующем указании;</w:t>
      </w:r>
    </w:p>
    <w:p w14:paraId="04E6E3F4" w14:textId="77777777" w:rsidR="00000000" w:rsidRDefault="0050258C">
      <w:pPr>
        <w:pStyle w:val="a3"/>
      </w:pPr>
      <w:r>
        <w:t xml:space="preserve">6.27. подпункте 5.5 пункта 5 </w:t>
      </w:r>
      <w:hyperlink r:id="rId730" w:history="1">
        <w:r>
          <w:rPr>
            <w:rStyle w:val="a4"/>
          </w:rPr>
          <w:t>статьи 295 настоящего Кодекса</w:t>
        </w:r>
      </w:hyperlink>
      <w:r>
        <w:t>, – до подачи заявления о замене национальной регистрации;</w:t>
      </w:r>
    </w:p>
    <w:p w14:paraId="28C3B4AD" w14:textId="77777777" w:rsidR="00000000" w:rsidRDefault="0050258C">
      <w:pPr>
        <w:pStyle w:val="a3"/>
      </w:pPr>
      <w:r>
        <w:t xml:space="preserve">6.28. подпунктах 5.6 и 5.7 пункта 5 </w:t>
      </w:r>
      <w:hyperlink r:id="rId731" w:history="1">
        <w:r>
          <w:rPr>
            <w:rStyle w:val="a4"/>
          </w:rPr>
          <w:t>статьи 295 настоящего Кодекса</w:t>
        </w:r>
      </w:hyperlink>
      <w:r>
        <w:t>, – в пор</w:t>
      </w:r>
      <w:r>
        <w:t>ядке и сроки, определенные Протоколом к Мадридскому соглашению;</w:t>
      </w:r>
    </w:p>
    <w:p w14:paraId="76F70AB0" w14:textId="77777777" w:rsidR="00000000" w:rsidRDefault="0050258C">
      <w:pPr>
        <w:pStyle w:val="a3"/>
      </w:pPr>
      <w:r>
        <w:t xml:space="preserve">6.29. подпункте 5.9 пункта 5 </w:t>
      </w:r>
      <w:hyperlink r:id="rId732" w:history="1">
        <w:r>
          <w:rPr>
            <w:rStyle w:val="a4"/>
          </w:rPr>
          <w:t>статьи 295 настоящего Кодекса</w:t>
        </w:r>
      </w:hyperlink>
      <w:r>
        <w:t>, – до подачи заявления о выделении заявки на регистрацию товарного</w:t>
      </w:r>
      <w:r>
        <w:t xml:space="preserve"> знака;</w:t>
      </w:r>
    </w:p>
    <w:p w14:paraId="7E620AD4" w14:textId="77777777" w:rsidR="00000000" w:rsidRDefault="0050258C">
      <w:pPr>
        <w:pStyle w:val="a3"/>
      </w:pPr>
      <w:r>
        <w:t>6.30. исключен;</w:t>
      </w:r>
    </w:p>
    <w:p w14:paraId="124661D4" w14:textId="77777777" w:rsidR="00000000" w:rsidRDefault="0050258C">
      <w:pPr>
        <w:pStyle w:val="a3"/>
      </w:pPr>
      <w:r>
        <w:t>6.31. исключен;</w:t>
      </w:r>
    </w:p>
    <w:p w14:paraId="3123AA67" w14:textId="77777777" w:rsidR="00000000" w:rsidRDefault="0050258C">
      <w:pPr>
        <w:pStyle w:val="a3"/>
      </w:pPr>
      <w:r>
        <w:t xml:space="preserve">6.32. подпункте 5.13 пункта 5 </w:t>
      </w:r>
      <w:hyperlink r:id="rId733" w:history="1">
        <w:r>
          <w:rPr>
            <w:rStyle w:val="a4"/>
          </w:rPr>
          <w:t>статьи 295 настоящего Кодекса</w:t>
        </w:r>
      </w:hyperlink>
      <w:r>
        <w:t>, – до подачи ходатайства о продлении срока подачи ходатайства о проведении повторной эксп</w:t>
      </w:r>
      <w:r>
        <w:t>ертизы;</w:t>
      </w:r>
    </w:p>
    <w:p w14:paraId="404D0796" w14:textId="77777777" w:rsidR="00000000" w:rsidRDefault="0050258C">
      <w:pPr>
        <w:pStyle w:val="a3"/>
      </w:pPr>
      <w:r>
        <w:t xml:space="preserve">6.33. подпунктах 5.15 и 5.16 пункта 5 </w:t>
      </w:r>
      <w:hyperlink r:id="rId734" w:history="1">
        <w:r>
          <w:rPr>
            <w:rStyle w:val="a4"/>
          </w:rPr>
          <w:t>статьи 295 настоящего Кодекса</w:t>
        </w:r>
      </w:hyperlink>
      <w:r>
        <w:t>, – в течение трех месяцев с даты направления заявителю решения экспертизы о регистрации товарного (коллективного)</w:t>
      </w:r>
      <w:r>
        <w:t xml:space="preserve"> знака. Патентная пошлина может быть уплачена по истечении этого срока, но не позднее трех месяцев со дня его истечения. В этом случае ставка патентной пошлины увеличивается на 50 процентов;</w:t>
      </w:r>
    </w:p>
    <w:p w14:paraId="6628DAFC" w14:textId="77777777" w:rsidR="00000000" w:rsidRDefault="0050258C">
      <w:pPr>
        <w:pStyle w:val="a3"/>
      </w:pPr>
      <w:r>
        <w:t xml:space="preserve">6.34. подпункте 5.17 пункта 5 </w:t>
      </w:r>
      <w:hyperlink r:id="rId735" w:history="1">
        <w:r>
          <w:rPr>
            <w:rStyle w:val="a4"/>
          </w:rPr>
          <w:t>статьи 295 настоящего Кодекса</w:t>
        </w:r>
      </w:hyperlink>
      <w:r>
        <w:t>, – до подачи заявления о преобразовании коллективного знака в товарный знак;</w:t>
      </w:r>
    </w:p>
    <w:p w14:paraId="4865D90D" w14:textId="77777777" w:rsidR="00000000" w:rsidRDefault="0050258C">
      <w:pPr>
        <w:pStyle w:val="a3"/>
      </w:pPr>
      <w:r>
        <w:t xml:space="preserve">6.35. подпункте 5.18 пункта 5 </w:t>
      </w:r>
      <w:hyperlink r:id="rId736" w:history="1">
        <w:r>
          <w:rPr>
            <w:rStyle w:val="a4"/>
          </w:rPr>
          <w:t>статьи 295 настоящег</w:t>
        </w:r>
        <w:r>
          <w:rPr>
            <w:rStyle w:val="a4"/>
          </w:rPr>
          <w:t>о Кодекса</w:t>
        </w:r>
      </w:hyperlink>
      <w:r>
        <w:t>, – до подачи заявления о разделении регистрации товарного знака путем распределения товаров, в отношении которых зарегистрирован товарный знак;</w:t>
      </w:r>
    </w:p>
    <w:p w14:paraId="0644A9F5" w14:textId="77777777" w:rsidR="00000000" w:rsidRDefault="0050258C">
      <w:pPr>
        <w:pStyle w:val="a3"/>
      </w:pPr>
      <w:r>
        <w:t xml:space="preserve">6.36. подпункте 5.19 пункта 5 </w:t>
      </w:r>
      <w:hyperlink r:id="rId737" w:history="1">
        <w:r>
          <w:rPr>
            <w:rStyle w:val="a4"/>
          </w:rPr>
          <w:t>стать</w:t>
        </w:r>
        <w:r>
          <w:rPr>
            <w:rStyle w:val="a4"/>
          </w:rPr>
          <w:t>и 295 настоящего Кодекса</w:t>
        </w:r>
      </w:hyperlink>
      <w:r>
        <w:t>, – до подачи заявления о разделении международной регистрации товарного знака в соответствии с Правилом 27bis Общей инструкции к Мадридскому соглашению о международной регистрации знаков и Протоколу к этому соглашению;</w:t>
      </w:r>
    </w:p>
    <w:p w14:paraId="1338D481" w14:textId="77777777" w:rsidR="00000000" w:rsidRDefault="0050258C">
      <w:pPr>
        <w:pStyle w:val="a3"/>
      </w:pPr>
      <w:r>
        <w:t>6.37. подпун</w:t>
      </w:r>
      <w:r>
        <w:t xml:space="preserve">ктах 5.20 и 5.21 пункта 5 </w:t>
      </w:r>
      <w:hyperlink r:id="rId738" w:history="1">
        <w:r>
          <w:rPr>
            <w:rStyle w:val="a4"/>
          </w:rPr>
          <w:t>статьи 295 настоящего Кодекса</w:t>
        </w:r>
      </w:hyperlink>
      <w:r>
        <w:t>, – до подачи заявления о продлении срока действия регистрации товарного (коллективного) знака;</w:t>
      </w:r>
    </w:p>
    <w:p w14:paraId="063D0AB2" w14:textId="77777777" w:rsidR="00000000" w:rsidRDefault="0050258C">
      <w:pPr>
        <w:pStyle w:val="a3"/>
      </w:pPr>
      <w:r>
        <w:t xml:space="preserve">6.38. подпункте 5.22 пункта 5 </w:t>
      </w:r>
      <w:hyperlink r:id="rId739" w:history="1">
        <w:r>
          <w:rPr>
            <w:rStyle w:val="a4"/>
          </w:rPr>
          <w:t>статьи 295 настоящего Кодекса</w:t>
        </w:r>
      </w:hyperlink>
      <w:r>
        <w:t>, – до подачи ходатайства о предоставлении шестимесячного срока для продления истекшего срока действия регистрации товарного (коллективного) знака в течение шести месяц</w:t>
      </w:r>
      <w:r>
        <w:t>ев с даты истечения последнего года действия регистрации;</w:t>
      </w:r>
    </w:p>
    <w:p w14:paraId="6ECFFA1F" w14:textId="77777777" w:rsidR="00000000" w:rsidRDefault="0050258C">
      <w:pPr>
        <w:pStyle w:val="a3"/>
      </w:pPr>
      <w:r>
        <w:t xml:space="preserve">6.39. подпункте 5.23 пункта 5 </w:t>
      </w:r>
      <w:hyperlink r:id="rId740" w:history="1">
        <w:r>
          <w:rPr>
            <w:rStyle w:val="a4"/>
          </w:rPr>
          <w:t>статьи 295 настоящего Кодекса</w:t>
        </w:r>
      </w:hyperlink>
      <w:r>
        <w:t xml:space="preserve">, – </w:t>
      </w:r>
      <w:r>
        <w:t>до подачи заявления о признании товарного знака или обозначения, используемого в качестве товарного знака, общеизвестным в Республике Беларусь товарным знаком;</w:t>
      </w:r>
    </w:p>
    <w:p w14:paraId="3BBB5E97" w14:textId="77777777" w:rsidR="00000000" w:rsidRDefault="0050258C">
      <w:pPr>
        <w:pStyle w:val="a3"/>
      </w:pPr>
      <w:r>
        <w:t xml:space="preserve">6.40. подпункте 5.24 пункта 5 </w:t>
      </w:r>
      <w:hyperlink r:id="rId741" w:history="1">
        <w:r>
          <w:rPr>
            <w:rStyle w:val="a4"/>
          </w:rPr>
          <w:t>статьи 295 настоящего Кодекса</w:t>
        </w:r>
      </w:hyperlink>
      <w:r>
        <w:t>, – в течение трех месяцев с даты принятия решения о признании товарного знака или обозначения, используемого в качестве товарного знака, общеизвестным в Республике Беларусь товарным знаком;</w:t>
      </w:r>
    </w:p>
    <w:p w14:paraId="1E288CEA" w14:textId="77777777" w:rsidR="00000000" w:rsidRDefault="0050258C">
      <w:pPr>
        <w:pStyle w:val="a3"/>
      </w:pPr>
      <w:r>
        <w:t xml:space="preserve">6.41. подпункте 5.25 пункта 5 </w:t>
      </w:r>
      <w:hyperlink r:id="rId742" w:history="1">
        <w:r>
          <w:rPr>
            <w:rStyle w:val="a4"/>
          </w:rPr>
          <w:t>статьи 295 настоящего Кодекса</w:t>
        </w:r>
      </w:hyperlink>
      <w:r>
        <w:t>, – до подачи заявления о прекращении правовой охраны общеизвестного в Республике Беларусь товарного знака;</w:t>
      </w:r>
    </w:p>
    <w:p w14:paraId="14B2C07B" w14:textId="77777777" w:rsidR="00000000" w:rsidRDefault="0050258C">
      <w:pPr>
        <w:pStyle w:val="a3"/>
      </w:pPr>
      <w:r>
        <w:t xml:space="preserve">6.41-1. подпунктах 5.26 и 5.27 пункта 5 </w:t>
      </w:r>
      <w:hyperlink r:id="rId743" w:history="1">
        <w:r>
          <w:rPr>
            <w:rStyle w:val="a4"/>
          </w:rPr>
          <w:t>статьи 295 настоящего Кодекса</w:t>
        </w:r>
      </w:hyperlink>
      <w:r>
        <w:t>, – до подачи заявки на товарный знак Евразийского экономического союза, заявки на коллективный знак Евразийского экономического союза или в течение одного месяца с даты ее пост</w:t>
      </w:r>
      <w:r>
        <w:t>упления в Национальный центр интеллектуальной собственности;</w:t>
      </w:r>
    </w:p>
    <w:p w14:paraId="288EEF80" w14:textId="77777777" w:rsidR="00000000" w:rsidRDefault="0050258C">
      <w:pPr>
        <w:pStyle w:val="a3"/>
      </w:pPr>
      <w:r>
        <w:t xml:space="preserve">6.41-2. подпункте 5.29 пункта 5, подпункте 6.10 пункта 6 </w:t>
      </w:r>
      <w:hyperlink r:id="rId744" w:history="1">
        <w:r>
          <w:rPr>
            <w:rStyle w:val="a4"/>
          </w:rPr>
          <w:t>статьи 295 настоящего Кодекса</w:t>
        </w:r>
      </w:hyperlink>
      <w:r>
        <w:t>, – в течение одного месяца с даты направл</w:t>
      </w:r>
      <w:r>
        <w:t>ения уведомления о необходимости уплаты пошлин;</w:t>
      </w:r>
    </w:p>
    <w:p w14:paraId="0E86B98D" w14:textId="77777777" w:rsidR="00000000" w:rsidRDefault="0050258C">
      <w:pPr>
        <w:pStyle w:val="a3"/>
      </w:pPr>
      <w:r>
        <w:t xml:space="preserve">6.41-3. подпунктах 5.28, 5.30–5.35, 5.37, 5.38 пункта 5, подпунктах 6.9, 6.11–6.13 пункта 6 </w:t>
      </w:r>
      <w:hyperlink r:id="rId745" w:history="1">
        <w:r>
          <w:rPr>
            <w:rStyle w:val="a4"/>
          </w:rPr>
          <w:t>статьи 295 настоящего Кодекса</w:t>
        </w:r>
      </w:hyperlink>
      <w:r>
        <w:t>, – до подачи соотве</w:t>
      </w:r>
      <w:r>
        <w:t>тствующего ходатайства (заявления);</w:t>
      </w:r>
    </w:p>
    <w:p w14:paraId="6189049A" w14:textId="77777777" w:rsidR="00000000" w:rsidRDefault="0050258C">
      <w:pPr>
        <w:pStyle w:val="a3"/>
      </w:pPr>
      <w:r>
        <w:t xml:space="preserve">6.41-4. подпункте 5.36 пункта 5 </w:t>
      </w:r>
      <w:hyperlink r:id="rId746" w:history="1">
        <w:r>
          <w:rPr>
            <w:rStyle w:val="a4"/>
          </w:rPr>
          <w:t>статьи 295 настоящего Кодекса</w:t>
        </w:r>
      </w:hyperlink>
      <w:r>
        <w:t>, – в течение одного месяца с даты получения решения о регистрации товарного (коллективного)</w:t>
      </w:r>
      <w:r>
        <w:t xml:space="preserve"> знака Евразийского экономического союза;</w:t>
      </w:r>
    </w:p>
    <w:p w14:paraId="6082727E" w14:textId="77777777" w:rsidR="00000000" w:rsidRDefault="0050258C">
      <w:pPr>
        <w:pStyle w:val="a3"/>
      </w:pPr>
      <w:r>
        <w:t xml:space="preserve">6.42. подпункте 6.5 пункта 6 </w:t>
      </w:r>
      <w:hyperlink r:id="rId747" w:history="1">
        <w:r>
          <w:rPr>
            <w:rStyle w:val="a4"/>
          </w:rPr>
          <w:t>статьи 295 настоящего Кодекса</w:t>
        </w:r>
      </w:hyperlink>
      <w:r>
        <w:t>, – в течение трех месяцев с даты направления заявителю решения патентного органа о предо</w:t>
      </w:r>
      <w:r>
        <w:t>ставлении права пользования географическим указанием. Патентная пошлина может быть уплачена по истечении этого срока, но не позднее трех месяцев со дня его истечения. В этом случае ставка патентной пошлины увеличивается на 50 процентов;</w:t>
      </w:r>
    </w:p>
    <w:p w14:paraId="076F30DB" w14:textId="77777777" w:rsidR="00000000" w:rsidRDefault="0050258C">
      <w:pPr>
        <w:pStyle w:val="a3"/>
      </w:pPr>
      <w:r>
        <w:t>6.43. подпункте 6.6</w:t>
      </w:r>
      <w:r>
        <w:t xml:space="preserve"> пункта 6 </w:t>
      </w:r>
      <w:hyperlink r:id="rId748" w:history="1">
        <w:r>
          <w:rPr>
            <w:rStyle w:val="a4"/>
          </w:rPr>
          <w:t>статьи 295 настоящего Кодекса</w:t>
        </w:r>
      </w:hyperlink>
      <w:r>
        <w:t>, – до подачи заявления о продлении срока действия права пользования географическим указанием в течение последнего года действия такого права;</w:t>
      </w:r>
    </w:p>
    <w:p w14:paraId="4FB1F64F" w14:textId="77777777" w:rsidR="00000000" w:rsidRDefault="0050258C">
      <w:pPr>
        <w:pStyle w:val="a3"/>
      </w:pPr>
      <w:r>
        <w:t>6.44. п</w:t>
      </w:r>
      <w:r>
        <w:t xml:space="preserve">одпункте 6.7 пункта 6 </w:t>
      </w:r>
      <w:hyperlink r:id="rId749" w:history="1">
        <w:r>
          <w:rPr>
            <w:rStyle w:val="a4"/>
          </w:rPr>
          <w:t>статьи 295 настоящего Кодекса</w:t>
        </w:r>
      </w:hyperlink>
      <w:r>
        <w:t>, – до подачи ходатайства о предоставлении шестимесячного срока для продления истекшего срока действия права пользования географическим ук</w:t>
      </w:r>
      <w:r>
        <w:t>азанием в течение шести месяцев с даты истечения последнего года действия такого права;</w:t>
      </w:r>
    </w:p>
    <w:p w14:paraId="794309BD" w14:textId="77777777" w:rsidR="00000000" w:rsidRDefault="0050258C">
      <w:pPr>
        <w:pStyle w:val="a3"/>
      </w:pPr>
      <w:r>
        <w:t xml:space="preserve">6.45. подпунктах 8.11–8.6 пункта 8 </w:t>
      </w:r>
      <w:hyperlink r:id="rId750" w:history="1">
        <w:r>
          <w:rPr>
            <w:rStyle w:val="a4"/>
          </w:rPr>
          <w:t>статьи 295 настоящего Кодекса</w:t>
        </w:r>
      </w:hyperlink>
      <w:r>
        <w:t>, – до подачи соответствующего заявле</w:t>
      </w:r>
      <w:r>
        <w:t>ния;</w:t>
      </w:r>
    </w:p>
    <w:p w14:paraId="1BD99E16" w14:textId="77777777" w:rsidR="00000000" w:rsidRDefault="0050258C">
      <w:pPr>
        <w:pStyle w:val="a3"/>
      </w:pPr>
      <w:r>
        <w:t xml:space="preserve">6.46. подпункте 8.7 пункта 8 </w:t>
      </w:r>
      <w:hyperlink r:id="rId751" w:history="1">
        <w:r>
          <w:rPr>
            <w:rStyle w:val="a4"/>
          </w:rPr>
          <w:t>статьи 295 настоящего Кодекса</w:t>
        </w:r>
      </w:hyperlink>
      <w:r>
        <w:t>, – до подачи в Апелляционный совет при патентном органе жалоб, возражений и заявлений;</w:t>
      </w:r>
    </w:p>
    <w:p w14:paraId="06926060" w14:textId="77777777" w:rsidR="00000000" w:rsidRDefault="0050258C">
      <w:pPr>
        <w:pStyle w:val="a3"/>
      </w:pPr>
      <w:r>
        <w:t xml:space="preserve">6.47. подпункте 8.8 пункта 8 </w:t>
      </w:r>
      <w:hyperlink r:id="rId752" w:history="1">
        <w:r>
          <w:rPr>
            <w:rStyle w:val="a4"/>
          </w:rPr>
          <w:t>статьи 295 настоящего Кодекса</w:t>
        </w:r>
      </w:hyperlink>
      <w:r>
        <w:t>, – до подачи ходатайства о предоставлении выписки;</w:t>
      </w:r>
    </w:p>
    <w:p w14:paraId="3888070F" w14:textId="77777777" w:rsidR="00000000" w:rsidRDefault="0050258C">
      <w:pPr>
        <w:pStyle w:val="a3"/>
      </w:pPr>
      <w:r>
        <w:t xml:space="preserve">6.48. подпункте 8.9 пункта 8 </w:t>
      </w:r>
      <w:hyperlink r:id="rId753" w:history="1">
        <w:r>
          <w:rPr>
            <w:rStyle w:val="a4"/>
          </w:rPr>
          <w:t>статьи 295 н</w:t>
        </w:r>
        <w:r>
          <w:rPr>
            <w:rStyle w:val="a4"/>
          </w:rPr>
          <w:t>астоящего Кодекса</w:t>
        </w:r>
      </w:hyperlink>
      <w:r>
        <w:t>, – до подачи ходатайства о восстановлении пропущенного срока;</w:t>
      </w:r>
    </w:p>
    <w:p w14:paraId="5583AF87" w14:textId="77777777" w:rsidR="00000000" w:rsidRDefault="0050258C">
      <w:pPr>
        <w:pStyle w:val="a3"/>
      </w:pPr>
      <w:r>
        <w:t xml:space="preserve">6.49. подпунктах 9.1, 9.4–9.8 пункта 9 </w:t>
      </w:r>
      <w:hyperlink r:id="rId754" w:history="1">
        <w:r>
          <w:rPr>
            <w:rStyle w:val="a4"/>
          </w:rPr>
          <w:t>статьи 295 настоящего Кодекса</w:t>
        </w:r>
      </w:hyperlink>
      <w:r>
        <w:t xml:space="preserve">, – до подачи соответствующих заявлений, </w:t>
      </w:r>
      <w:r>
        <w:t>ходатайств, связанных с деятельностью патентных поверенных;</w:t>
      </w:r>
    </w:p>
    <w:p w14:paraId="37F1A928" w14:textId="77777777" w:rsidR="00000000" w:rsidRDefault="0050258C">
      <w:pPr>
        <w:pStyle w:val="a3"/>
      </w:pPr>
      <w:r>
        <w:t xml:space="preserve">6.50. подпункте 9.2 пункта 9 </w:t>
      </w:r>
      <w:hyperlink r:id="rId755" w:history="1">
        <w:r>
          <w:rPr>
            <w:rStyle w:val="a4"/>
          </w:rPr>
          <w:t>статьи 295 настоящего Кодекса</w:t>
        </w:r>
      </w:hyperlink>
      <w:r>
        <w:t>, – до проведения квалификационного экзамена;</w:t>
      </w:r>
    </w:p>
    <w:p w14:paraId="4CF33893" w14:textId="77777777" w:rsidR="00000000" w:rsidRDefault="0050258C">
      <w:pPr>
        <w:pStyle w:val="a3"/>
      </w:pPr>
      <w:r>
        <w:t>6.51. подпункте 9.3 пункт</w:t>
      </w:r>
      <w:r>
        <w:t xml:space="preserve">а 9 </w:t>
      </w:r>
      <w:hyperlink r:id="rId756" w:history="1">
        <w:r>
          <w:rPr>
            <w:rStyle w:val="a4"/>
          </w:rPr>
          <w:t>статьи 295 настоящего Кодекса</w:t>
        </w:r>
      </w:hyperlink>
      <w:r>
        <w:t>, – до повторного проведения квалификационного экзамена или его части.</w:t>
      </w:r>
    </w:p>
    <w:p w14:paraId="29CE3F76" w14:textId="77777777" w:rsidR="00000000" w:rsidRDefault="0050258C">
      <w:pPr>
        <w:spacing w:after="240"/>
        <w:rPr>
          <w:rFonts w:eastAsia="Times New Roman"/>
        </w:rPr>
      </w:pPr>
    </w:p>
    <w:p w14:paraId="68656676" w14:textId="77777777" w:rsidR="00000000" w:rsidRDefault="0050258C">
      <w:pPr>
        <w:jc w:val="center"/>
        <w:rPr>
          <w:rFonts w:eastAsia="Times New Roman"/>
        </w:rPr>
      </w:pPr>
      <w:r>
        <w:rPr>
          <w:rFonts w:eastAsia="Times New Roman"/>
          <w:b/>
          <w:bCs/>
        </w:rPr>
        <w:t>Статья 299.</w:t>
      </w:r>
      <w:r>
        <w:rPr>
          <w:rFonts w:eastAsia="Times New Roman"/>
        </w:rPr>
        <w:t xml:space="preserve"> Включение патентных пошлин в затраты по производству и реализации това</w:t>
      </w:r>
      <w:r>
        <w:rPr>
          <w:rFonts w:eastAsia="Times New Roman"/>
        </w:rPr>
        <w:t>ров (работ, услуг), имущественных прав, а также в расходы, учитываемые при исчислении подоходного налога с физических лиц</w:t>
      </w:r>
    </w:p>
    <w:p w14:paraId="1518997B" w14:textId="77777777" w:rsidR="00000000" w:rsidRDefault="0050258C">
      <w:pPr>
        <w:rPr>
          <w:rFonts w:eastAsia="Times New Roman"/>
        </w:rPr>
      </w:pPr>
    </w:p>
    <w:p w14:paraId="6BC4CAA3" w14:textId="77777777" w:rsidR="00000000" w:rsidRDefault="0050258C">
      <w:pPr>
        <w:pStyle w:val="a3"/>
      </w:pPr>
      <w:r>
        <w:t>Суммы патентных пошлин включаются организациями в затраты по производству и реализации товаров (работ, услуг), имущественных прав, а</w:t>
      </w:r>
      <w:r>
        <w:t xml:space="preserve"> индивидуальными предпринимателями в расходы, учитываемые при исчислении подоходного налога с физических лиц.</w:t>
      </w:r>
    </w:p>
    <w:p w14:paraId="779ECFF0" w14:textId="77777777" w:rsidR="00000000" w:rsidRDefault="0050258C">
      <w:pPr>
        <w:spacing w:after="240"/>
        <w:rPr>
          <w:rFonts w:eastAsia="Times New Roman"/>
        </w:rPr>
      </w:pPr>
    </w:p>
    <w:p w14:paraId="229C2CCA" w14:textId="77777777" w:rsidR="00000000" w:rsidRDefault="0050258C">
      <w:pPr>
        <w:jc w:val="center"/>
        <w:rPr>
          <w:rFonts w:eastAsia="Times New Roman"/>
        </w:rPr>
      </w:pPr>
      <w:r>
        <w:rPr>
          <w:rFonts w:eastAsia="Times New Roman"/>
          <w:sz w:val="27"/>
          <w:szCs w:val="27"/>
        </w:rPr>
        <w:t>ГЛАВА 28</w:t>
      </w:r>
      <w:r>
        <w:rPr>
          <w:rFonts w:eastAsia="Times New Roman"/>
          <w:sz w:val="27"/>
          <w:szCs w:val="27"/>
        </w:rPr>
        <w:br/>
        <w:t>УТИЛИЗАЦИОННЫЙ СБОР</w:t>
      </w:r>
    </w:p>
    <w:p w14:paraId="5C6F0BEF" w14:textId="77777777" w:rsidR="00000000" w:rsidRDefault="0050258C">
      <w:pPr>
        <w:jc w:val="center"/>
        <w:rPr>
          <w:rFonts w:eastAsia="Times New Roman"/>
        </w:rPr>
      </w:pPr>
      <w:r>
        <w:rPr>
          <w:rFonts w:eastAsia="Times New Roman"/>
          <w:b/>
          <w:bCs/>
        </w:rPr>
        <w:t>Статья 300.</w:t>
      </w:r>
      <w:r>
        <w:rPr>
          <w:rFonts w:eastAsia="Times New Roman"/>
        </w:rPr>
        <w:t xml:space="preserve"> </w:t>
      </w:r>
      <w:r>
        <w:rPr>
          <w:rFonts w:eastAsia="Times New Roman"/>
        </w:rPr>
        <w:t>Плательщики утилизационного сбора. Особенности признания плательщиками отдельных организаций и физических лиц</w:t>
      </w:r>
    </w:p>
    <w:p w14:paraId="2B29C5C3" w14:textId="77777777" w:rsidR="00000000" w:rsidRDefault="0050258C">
      <w:pPr>
        <w:rPr>
          <w:rFonts w:eastAsia="Times New Roman"/>
        </w:rPr>
      </w:pPr>
    </w:p>
    <w:p w14:paraId="7C949FEE" w14:textId="77777777" w:rsidR="00000000" w:rsidRDefault="0050258C">
      <w:pPr>
        <w:pStyle w:val="a3"/>
      </w:pPr>
      <w:r>
        <w:t>Плательщиками утилизационного сбора признаются организации и физические лица, включая индивидуальных предпринимателей, в том числе указанные лиц</w:t>
      </w:r>
      <w:r>
        <w:t>а, применяющие особые режимы налогообложения (далее в настоящей главе – плательщик).</w:t>
      </w:r>
    </w:p>
    <w:p w14:paraId="6CC86259" w14:textId="77777777" w:rsidR="00000000" w:rsidRDefault="0050258C">
      <w:pPr>
        <w:pStyle w:val="a3"/>
      </w:pPr>
      <w:r>
        <w:t>Плательщиком признается организация или физическое лицо, приобретающие в собственность, хозяйственное ведение или оперативное управление транспортное средство, указанное в</w:t>
      </w:r>
      <w:r>
        <w:t xml:space="preserve"> подпунктах 1.3–1.5 пункта 1 </w:t>
      </w:r>
      <w:hyperlink r:id="rId757" w:history="1">
        <w:r>
          <w:rPr>
            <w:rStyle w:val="a4"/>
          </w:rPr>
          <w:t>статьи 301</w:t>
        </w:r>
      </w:hyperlink>
      <w:r>
        <w:t xml:space="preserve"> и подпункте 1.2 пункта 1 </w:t>
      </w:r>
      <w:hyperlink r:id="rId758" w:history="1">
        <w:r>
          <w:rPr>
            <w:rStyle w:val="a4"/>
          </w:rPr>
          <w:t>статьи 302 настоящего Кодекса</w:t>
        </w:r>
      </w:hyperlink>
      <w:r>
        <w:t>, в отношении которого утилиз</w:t>
      </w:r>
      <w:r>
        <w:t>ационный сбор не был уплачен при ввозе.</w:t>
      </w:r>
    </w:p>
    <w:p w14:paraId="5E71D7F5" w14:textId="77777777" w:rsidR="00000000" w:rsidRDefault="0050258C">
      <w:pPr>
        <w:spacing w:after="240"/>
        <w:rPr>
          <w:rFonts w:eastAsia="Times New Roman"/>
        </w:rPr>
      </w:pPr>
    </w:p>
    <w:p w14:paraId="5076B3EF" w14:textId="77777777" w:rsidR="00000000" w:rsidRDefault="0050258C">
      <w:pPr>
        <w:jc w:val="center"/>
        <w:rPr>
          <w:rFonts w:eastAsia="Times New Roman"/>
        </w:rPr>
      </w:pPr>
      <w:r>
        <w:rPr>
          <w:rFonts w:eastAsia="Times New Roman"/>
          <w:b/>
          <w:bCs/>
        </w:rPr>
        <w:t>Статья 301.</w:t>
      </w:r>
      <w:r>
        <w:rPr>
          <w:rFonts w:eastAsia="Times New Roman"/>
        </w:rPr>
        <w:t xml:space="preserve"> Объекты обложения утилизационным сбором</w:t>
      </w:r>
    </w:p>
    <w:p w14:paraId="74E1C12C" w14:textId="77777777" w:rsidR="00000000" w:rsidRDefault="0050258C">
      <w:pPr>
        <w:rPr>
          <w:rFonts w:eastAsia="Times New Roman"/>
        </w:rPr>
      </w:pPr>
    </w:p>
    <w:p w14:paraId="13BC9DAA" w14:textId="77777777" w:rsidR="00000000" w:rsidRDefault="0050258C">
      <w:pPr>
        <w:pStyle w:val="a3"/>
      </w:pPr>
      <w:r>
        <w:t>1. Объектом обложения утилизационным сбором, если иное не установлено пунктом 4 настоящей статьи, признается транспортное средство:</w:t>
      </w:r>
    </w:p>
    <w:p w14:paraId="45F92CCB" w14:textId="77777777" w:rsidR="00000000" w:rsidRDefault="0050258C">
      <w:pPr>
        <w:pStyle w:val="a3"/>
      </w:pPr>
      <w:r>
        <w:t>1.1. произведенное (изготов</w:t>
      </w:r>
      <w:r>
        <w:t>ленное) на территории Республики Беларусь и отчуждаемое либо используемое производителем (изготовителем) для собственных нужд;</w:t>
      </w:r>
    </w:p>
    <w:p w14:paraId="03383DC5" w14:textId="77777777" w:rsidR="00000000" w:rsidRDefault="0050258C">
      <w:pPr>
        <w:pStyle w:val="a3"/>
      </w:pPr>
      <w:r>
        <w:t xml:space="preserve">1.2. достроенное на территории Республики Беларусь на базе шасси, предоставленного заказчиком, если в результате такой достройки </w:t>
      </w:r>
      <w:r>
        <w:t>производитель (изготовитель) в установленном законодательством порядке присвоил завершенному изготовлением транспортному средству идентификационный номер (VIN);</w:t>
      </w:r>
    </w:p>
    <w:p w14:paraId="1FA64FC3" w14:textId="77777777" w:rsidR="00000000" w:rsidRDefault="0050258C">
      <w:pPr>
        <w:pStyle w:val="a3"/>
      </w:pPr>
      <w:r>
        <w:t>1.3. ввозимое (ввезенное) в Республику Беларусь в качестве товара для личного пользования, выпу</w:t>
      </w:r>
      <w:r>
        <w:t>скаемое (выпущенное) в свободное обращение;</w:t>
      </w:r>
    </w:p>
    <w:p w14:paraId="4A4EB13A" w14:textId="77777777" w:rsidR="00000000" w:rsidRDefault="0050258C">
      <w:pPr>
        <w:pStyle w:val="a3"/>
      </w:pPr>
      <w:r>
        <w:t>1.4. ввозимое (ввезенное) в Республику Беларусь и помещаемое под таможенную процедуру выпуска для внутреннего потребления;</w:t>
      </w:r>
    </w:p>
    <w:p w14:paraId="47F1D031" w14:textId="77777777" w:rsidR="00000000" w:rsidRDefault="0050258C">
      <w:pPr>
        <w:pStyle w:val="a3"/>
      </w:pPr>
      <w:r>
        <w:t>1.5. ввезенное в Республику Беларусь с территорий государств – членов Евразийского эконом</w:t>
      </w:r>
      <w:r>
        <w:t>ического союза и подлежащее государственной регистрации на территории Республики Беларусь в соответствии с законодательством.</w:t>
      </w:r>
    </w:p>
    <w:p w14:paraId="22CCC4A4" w14:textId="77777777" w:rsidR="00000000" w:rsidRDefault="0050258C">
      <w:pPr>
        <w:pStyle w:val="a3"/>
      </w:pPr>
      <w:r>
        <w:t>2. Для целей настоящей главы к транспортному средству не относится шасси, представляющее собой устройство на колесном ходу, не пре</w:t>
      </w:r>
      <w:r>
        <w:t>дназначенное для эксплуатации в качестве транспортного средства и не имеющее хотя бы одной из следующих составных частей: кабины, двигателя, кузова.</w:t>
      </w:r>
    </w:p>
    <w:p w14:paraId="24A07D14" w14:textId="77777777" w:rsidR="00000000" w:rsidRDefault="0050258C">
      <w:pPr>
        <w:pStyle w:val="a3"/>
      </w:pPr>
      <w:r>
        <w:t>3. Виды и категории транспортных средств, являющихся объектами обложения утилизационным сбором, определяютс</w:t>
      </w:r>
      <w:r>
        <w:t>я Советом Министров Республики Беларусь.</w:t>
      </w:r>
    </w:p>
    <w:p w14:paraId="3BEB3644" w14:textId="77777777" w:rsidR="00000000" w:rsidRDefault="0050258C">
      <w:pPr>
        <w:pStyle w:val="a3"/>
      </w:pPr>
      <w:r>
        <w:t>4. Объектом обложения утилизационным сбором в Республике Беларусь не признается транспортное средство:</w:t>
      </w:r>
    </w:p>
    <w:p w14:paraId="498DABEA" w14:textId="77777777" w:rsidR="00000000" w:rsidRDefault="0050258C">
      <w:pPr>
        <w:pStyle w:val="a3"/>
      </w:pPr>
      <w:r>
        <w:t>4.1. произведенное (изготовленное) на территории Республики Беларусь и отчуждаемое производителем (изготовителем</w:t>
      </w:r>
      <w:r>
        <w:t>) за пределы Республики Беларусь;</w:t>
      </w:r>
    </w:p>
    <w:p w14:paraId="5B090859" w14:textId="77777777" w:rsidR="00000000" w:rsidRDefault="0050258C">
      <w:pPr>
        <w:pStyle w:val="a3"/>
      </w:pPr>
      <w:r>
        <w:t>4.2. переоборудованное на территории Республики Беларусь на базе транспортного средства, ранее зарегистрированного в Республике Беларусь.</w:t>
      </w:r>
    </w:p>
    <w:p w14:paraId="04921E18" w14:textId="77777777" w:rsidR="00000000" w:rsidRDefault="0050258C">
      <w:pPr>
        <w:pStyle w:val="a3"/>
      </w:pPr>
      <w:r>
        <w:t>Для целей настоящей главы под переоборудованным транспортным средством понимается транспортное средство, в конструкцию которого внесены не предусмотренные нормативно-технической документацией производителя (изготовителя) изменения весовых, габаритных и ины</w:t>
      </w:r>
      <w:r>
        <w:t>х параметров и которому при этом юридическим лицом Республики Беларусь в установленном законодательством порядке присвоен идентификационный номер (VIN);</w:t>
      </w:r>
    </w:p>
    <w:p w14:paraId="74993770" w14:textId="77777777" w:rsidR="00000000" w:rsidRDefault="0050258C">
      <w:pPr>
        <w:pStyle w:val="a3"/>
      </w:pPr>
      <w:r>
        <w:t>4.3. переоборудованное на территории Республики Беларусь на базе транспортного средства, ранее ввезенно</w:t>
      </w:r>
      <w:r>
        <w:t>го на территорию Республики Беларусь, в отношении которого был уплачен утилизационный сбор в соответствии с законодательством;</w:t>
      </w:r>
    </w:p>
    <w:p w14:paraId="34F0B0C9" w14:textId="77777777" w:rsidR="00000000" w:rsidRDefault="0050258C">
      <w:pPr>
        <w:pStyle w:val="a3"/>
      </w:pPr>
      <w:r>
        <w:t>4.4. достроенное на территории Республики Беларусь на базе шасси, если в отношении такого шасси в Республике Беларусь уплачен ути</w:t>
      </w:r>
      <w:r>
        <w:t>лизационный сбор;</w:t>
      </w:r>
    </w:p>
    <w:p w14:paraId="10BAD47B" w14:textId="77777777" w:rsidR="00000000" w:rsidRDefault="0050258C">
      <w:pPr>
        <w:pStyle w:val="a3"/>
      </w:pPr>
      <w:r>
        <w:t>4.5. достроенное на территории Республики Беларусь на базе шасси и отгружаемое (передаваемое) производителем (изготовителем) за пределы Республики Беларусь заказчику, местом нахождения (местом жительства) которого не является Республика Б</w:t>
      </w:r>
      <w:r>
        <w:t>еларусь, либо отчуждаемое за пределы Республики Беларусь заказчиком, местом нахождения (местом жительства) которого является территория Республики Беларусь;</w:t>
      </w:r>
    </w:p>
    <w:p w14:paraId="6A7634C5" w14:textId="77777777" w:rsidR="00000000" w:rsidRDefault="0050258C">
      <w:pPr>
        <w:pStyle w:val="a3"/>
      </w:pPr>
      <w:r>
        <w:t>4.6. зарегистрированное до 1 марта 2014 года на территории Республики Беларусь в установленном зако</w:t>
      </w:r>
      <w:r>
        <w:t>нодательством порядке;</w:t>
      </w:r>
    </w:p>
    <w:p w14:paraId="53D34B59" w14:textId="77777777" w:rsidR="00000000" w:rsidRDefault="0050258C">
      <w:pPr>
        <w:pStyle w:val="a3"/>
      </w:pPr>
      <w:r>
        <w:t>4.7. выпущенное в свободное обращение либо помещенное под таможенную процедуру выпуска для внутреннего потребления в соответствии с таможенными декларациями, зарегистрированными до 1 марта 2014 года.</w:t>
      </w:r>
    </w:p>
    <w:p w14:paraId="6BFE70BE" w14:textId="77777777" w:rsidR="00000000" w:rsidRDefault="0050258C">
      <w:pPr>
        <w:spacing w:after="240"/>
        <w:rPr>
          <w:rFonts w:eastAsia="Times New Roman"/>
        </w:rPr>
      </w:pPr>
    </w:p>
    <w:p w14:paraId="1B3819F1" w14:textId="77777777" w:rsidR="00000000" w:rsidRDefault="0050258C">
      <w:pPr>
        <w:jc w:val="center"/>
        <w:rPr>
          <w:rFonts w:eastAsia="Times New Roman"/>
        </w:rPr>
      </w:pPr>
      <w:r>
        <w:rPr>
          <w:rFonts w:eastAsia="Times New Roman"/>
          <w:b/>
          <w:bCs/>
        </w:rPr>
        <w:t>Статья 302.</w:t>
      </w:r>
      <w:r>
        <w:rPr>
          <w:rFonts w:eastAsia="Times New Roman"/>
        </w:rPr>
        <w:t xml:space="preserve"> Льготы по утилизац</w:t>
      </w:r>
      <w:r>
        <w:rPr>
          <w:rFonts w:eastAsia="Times New Roman"/>
        </w:rPr>
        <w:t>ионному сбору</w:t>
      </w:r>
    </w:p>
    <w:p w14:paraId="52480233" w14:textId="77777777" w:rsidR="00000000" w:rsidRDefault="0050258C">
      <w:pPr>
        <w:rPr>
          <w:rFonts w:eastAsia="Times New Roman"/>
        </w:rPr>
      </w:pPr>
    </w:p>
    <w:p w14:paraId="2F893B97" w14:textId="77777777" w:rsidR="00000000" w:rsidRDefault="0050258C">
      <w:pPr>
        <w:pStyle w:val="a3"/>
      </w:pPr>
      <w:r>
        <w:t>1. От утилизационного сбора освобождаются транспортные средства:</w:t>
      </w:r>
    </w:p>
    <w:p w14:paraId="3EBFDA42" w14:textId="77777777" w:rsidR="00000000" w:rsidRDefault="0050258C">
      <w:pPr>
        <w:pStyle w:val="a3"/>
      </w:pPr>
      <w:r>
        <w:t>1.1. ввозимые (ввезенные) в Республику Беларусь в качестве иностранной безвозмездной или международной технической помощи;</w:t>
      </w:r>
    </w:p>
    <w:p w14:paraId="6124FDFA" w14:textId="77777777" w:rsidR="00000000" w:rsidRDefault="0050258C">
      <w:pPr>
        <w:pStyle w:val="a3"/>
      </w:pPr>
      <w:r>
        <w:t>1.2. ввозимые (ввезенные) в Республику Беларусь и пр</w:t>
      </w:r>
      <w:r>
        <w:t>едназначенные для официального пользования дипломатическими представительствами, консульскими учреждениями, иными официальными представительствами иностранных государств, международными организациями и межгосударственными образованиями, их представительств</w:t>
      </w:r>
      <w:r>
        <w:t>ами и органами либо для личного пользования сотрудниками таких представительств, учреждений, организаций и образований, их представительств и органов и членами их семей, если они не проживают в Республике Беларусь постоянно и не являются гражданами Республ</w:t>
      </w:r>
      <w:r>
        <w:t>ики Беларусь;</w:t>
      </w:r>
    </w:p>
    <w:p w14:paraId="63303E27" w14:textId="77777777" w:rsidR="00000000" w:rsidRDefault="0050258C">
      <w:pPr>
        <w:pStyle w:val="a3"/>
      </w:pPr>
      <w:r>
        <w:t>1.3. произведенные (изготовленные) на территории Республики Беларусь организациями, принявшими на себя в порядке и на условиях, определяемых Советом Министров Республики Беларусь, обязательство обеспечить последующее безопасное обращение с от</w:t>
      </w:r>
      <w:r>
        <w:t>ходами, образовавшимися в результате утраты транспортными средствами своих потребительских свойств, за исключением отчужденных за пределы Республики Беларусь и впоследствии ввозимых (ввезенных) в Республику Беларусь;</w:t>
      </w:r>
    </w:p>
    <w:p w14:paraId="4CCD524E" w14:textId="77777777" w:rsidR="00000000" w:rsidRDefault="0050258C">
      <w:pPr>
        <w:pStyle w:val="a3"/>
      </w:pPr>
      <w:r>
        <w:t xml:space="preserve">1.4. ввозимые (ввезенные) в Республику </w:t>
      </w:r>
      <w:r>
        <w:t>Беларусь и помещаемые (помещенные) под таможенную процедуру отказа в пользу государства, за исключением транспортных средств, выпущенных в свободное обращение либо помещенных под таможенную процедуру выпуска для внутреннего потребления, в отношении которых</w:t>
      </w:r>
      <w:r>
        <w:t xml:space="preserve"> утилизационный сбор был уплачен в установленном порядке;</w:t>
      </w:r>
    </w:p>
    <w:p w14:paraId="7BDB6900" w14:textId="77777777" w:rsidR="00000000" w:rsidRDefault="0050258C">
      <w:pPr>
        <w:pStyle w:val="a3"/>
      </w:pPr>
      <w:r>
        <w:t>1.5. ввозимые (ввезенные) в Республику Беларусь и обращенные в собственность (доход) государства в соответствии с законодательством, за исключением транспортных средств, выпущенных в свободное обращ</w:t>
      </w:r>
      <w:r>
        <w:t>ение либо помещенных под таможенную процедуру выпуска для внутреннего потребления, в отношении которых утилизационный сбор был уплачен в установленном порядке;</w:t>
      </w:r>
    </w:p>
    <w:p w14:paraId="2B583012" w14:textId="77777777" w:rsidR="00000000" w:rsidRDefault="0050258C">
      <w:pPr>
        <w:pStyle w:val="a3"/>
      </w:pPr>
      <w:r>
        <w:t>1.6. ввозимые (ввезенные) в Республику Беларусь и находящиеся под таможенным контролем, на котор</w:t>
      </w:r>
      <w:r>
        <w:t>ые обращено взыскание в целях погашения неуплаченных таможенных платежей, специальных, антидемпинговых, компенсационных пошлин, пеней и (или) процентов, иных платежей, взимание которых возложено на таможенные органы;</w:t>
      </w:r>
    </w:p>
    <w:p w14:paraId="7138DACF" w14:textId="77777777" w:rsidR="00000000" w:rsidRDefault="0050258C">
      <w:pPr>
        <w:pStyle w:val="a3"/>
      </w:pPr>
      <w:r>
        <w:t xml:space="preserve">1.7. предназначенные для использования </w:t>
      </w:r>
      <w:r>
        <w:t>в целях обеспечения национальной безопасности, обороны, правоохранительной деятельности, предупреждения и ликвидации чрезвычайных ситуаций, приобретение которых осуществляется Министерством обороны, Комитетом государственной безопасности, Службой безопасно</w:t>
      </w:r>
      <w:r>
        <w:t>сти Президента Республики Беларусь, Оперативно-аналитическим центром при Президенте Республики Беларусь, Государственным пограничным комитетом, Министерством внутренних дел, Следственным комитетом, Государственным комитетом судебных экспертиз, Департаменто</w:t>
      </w:r>
      <w:r>
        <w:t xml:space="preserve">м финансовых расследований Комитета государственного контроля, Министерством по чрезвычайным ситуациям, органами и подразделениями по чрезвычайным ситуациям, Государственным таможенным комитетом, за исключением транспортных средств, выпущенных в свободное </w:t>
      </w:r>
      <w:r>
        <w:t>обращение либо помещенных под таможенную процедуру выпуска для внутреннего потребления, в отношении которых утилизационный сбор был уплачен в установленном порядке;</w:t>
      </w:r>
    </w:p>
    <w:p w14:paraId="2D2F20D9" w14:textId="77777777" w:rsidR="00000000" w:rsidRDefault="0050258C">
      <w:pPr>
        <w:pStyle w:val="a3"/>
      </w:pPr>
      <w:r>
        <w:t>1.8. задержанные таможенными органами при проведении таможенного контроля и не востребованн</w:t>
      </w:r>
      <w:r>
        <w:t>ые в сроки, установленные законодательством;</w:t>
      </w:r>
    </w:p>
    <w:p w14:paraId="040C032C" w14:textId="77777777" w:rsidR="00000000" w:rsidRDefault="0050258C">
      <w:pPr>
        <w:pStyle w:val="a3"/>
      </w:pPr>
      <w:r>
        <w:t>1.9. в иных случаях, определяемых Президентом Республики Беларусь.</w:t>
      </w:r>
    </w:p>
    <w:p w14:paraId="5BE25665" w14:textId="77777777" w:rsidR="00000000" w:rsidRDefault="0050258C">
      <w:pPr>
        <w:pStyle w:val="a3"/>
      </w:pPr>
      <w:r>
        <w:t>2. Перечень документов, подтверждающих право на льготы по утилизационному сбору, указанные в подпунктах 1.1–1.8 пункта 1 настоящей статьи, устан</w:t>
      </w:r>
      <w:r>
        <w:t>авливается Советом Министров Республики Беларусь.</w:t>
      </w:r>
    </w:p>
    <w:p w14:paraId="15194F5D" w14:textId="77777777" w:rsidR="00000000" w:rsidRDefault="0050258C">
      <w:pPr>
        <w:spacing w:after="240"/>
        <w:rPr>
          <w:rFonts w:eastAsia="Times New Roman"/>
        </w:rPr>
      </w:pPr>
    </w:p>
    <w:p w14:paraId="07066121" w14:textId="77777777" w:rsidR="00000000" w:rsidRDefault="0050258C">
      <w:pPr>
        <w:jc w:val="center"/>
        <w:rPr>
          <w:rFonts w:eastAsia="Times New Roman"/>
        </w:rPr>
      </w:pPr>
      <w:r>
        <w:rPr>
          <w:rFonts w:eastAsia="Times New Roman"/>
          <w:b/>
          <w:bCs/>
        </w:rPr>
        <w:t>Статья 303.</w:t>
      </w:r>
      <w:r>
        <w:rPr>
          <w:rFonts w:eastAsia="Times New Roman"/>
        </w:rPr>
        <w:t xml:space="preserve"> Налоговая база утилизационного сбора</w:t>
      </w:r>
    </w:p>
    <w:p w14:paraId="1AC8E743" w14:textId="77777777" w:rsidR="00000000" w:rsidRDefault="0050258C">
      <w:pPr>
        <w:rPr>
          <w:rFonts w:eastAsia="Times New Roman"/>
        </w:rPr>
      </w:pPr>
    </w:p>
    <w:p w14:paraId="285CB8A1" w14:textId="77777777" w:rsidR="00000000" w:rsidRDefault="0050258C">
      <w:pPr>
        <w:pStyle w:val="a3"/>
      </w:pPr>
      <w:r>
        <w:t>Налоговой базой утилизационного сбора признается единица транспортного средства, признаваемого объектом обложения утилизационным сбором.</w:t>
      </w:r>
    </w:p>
    <w:p w14:paraId="0823B050" w14:textId="77777777" w:rsidR="00000000" w:rsidRDefault="0050258C">
      <w:pPr>
        <w:spacing w:after="240"/>
        <w:rPr>
          <w:rFonts w:eastAsia="Times New Roman"/>
        </w:rPr>
      </w:pPr>
    </w:p>
    <w:p w14:paraId="5C2FACE6" w14:textId="77777777" w:rsidR="00000000" w:rsidRDefault="0050258C">
      <w:pPr>
        <w:jc w:val="center"/>
        <w:rPr>
          <w:rFonts w:eastAsia="Times New Roman"/>
        </w:rPr>
      </w:pPr>
      <w:r>
        <w:rPr>
          <w:rFonts w:eastAsia="Times New Roman"/>
          <w:b/>
          <w:bCs/>
        </w:rPr>
        <w:t>Статья 304.</w:t>
      </w:r>
      <w:r>
        <w:rPr>
          <w:rFonts w:eastAsia="Times New Roman"/>
        </w:rPr>
        <w:t xml:space="preserve"> </w:t>
      </w:r>
      <w:r>
        <w:rPr>
          <w:rFonts w:eastAsia="Times New Roman"/>
        </w:rPr>
        <w:t>Ставки утилизационного сбора</w:t>
      </w:r>
    </w:p>
    <w:p w14:paraId="2C08EA78" w14:textId="77777777" w:rsidR="00000000" w:rsidRDefault="0050258C">
      <w:pPr>
        <w:rPr>
          <w:rFonts w:eastAsia="Times New Roman"/>
        </w:rPr>
      </w:pPr>
    </w:p>
    <w:p w14:paraId="6D17BB2F" w14:textId="77777777" w:rsidR="00000000" w:rsidRDefault="0050258C">
      <w:pPr>
        <w:pStyle w:val="a3"/>
      </w:pPr>
      <w:r>
        <w:t>Ставки утилизационного сбора устанавливаются Советом Министров Республики Беларусь.</w:t>
      </w:r>
    </w:p>
    <w:p w14:paraId="4274DFC1" w14:textId="77777777" w:rsidR="00000000" w:rsidRDefault="0050258C">
      <w:pPr>
        <w:spacing w:after="240"/>
        <w:rPr>
          <w:rFonts w:eastAsia="Times New Roman"/>
        </w:rPr>
      </w:pPr>
    </w:p>
    <w:p w14:paraId="18B8B553" w14:textId="77777777" w:rsidR="00000000" w:rsidRDefault="0050258C">
      <w:pPr>
        <w:jc w:val="center"/>
        <w:rPr>
          <w:rFonts w:eastAsia="Times New Roman"/>
        </w:rPr>
      </w:pPr>
      <w:r>
        <w:rPr>
          <w:rFonts w:eastAsia="Times New Roman"/>
          <w:b/>
          <w:bCs/>
        </w:rPr>
        <w:t>Статья 305.</w:t>
      </w:r>
      <w:r>
        <w:rPr>
          <w:rFonts w:eastAsia="Times New Roman"/>
        </w:rPr>
        <w:t xml:space="preserve"> Налоговый период утилизационного сбора</w:t>
      </w:r>
    </w:p>
    <w:p w14:paraId="0110EC33" w14:textId="77777777" w:rsidR="00000000" w:rsidRDefault="0050258C">
      <w:pPr>
        <w:rPr>
          <w:rFonts w:eastAsia="Times New Roman"/>
        </w:rPr>
      </w:pPr>
    </w:p>
    <w:p w14:paraId="0142191A" w14:textId="77777777" w:rsidR="00000000" w:rsidRDefault="0050258C">
      <w:pPr>
        <w:pStyle w:val="a3"/>
      </w:pPr>
      <w:r>
        <w:t>Налоговым периодом утилизационного сбора признается квартал, на который приходится дата возникновения обязательства по уплате утилизационного сбора.</w:t>
      </w:r>
    </w:p>
    <w:p w14:paraId="5FC9B33E" w14:textId="77777777" w:rsidR="00000000" w:rsidRDefault="0050258C">
      <w:pPr>
        <w:pStyle w:val="a3"/>
      </w:pPr>
      <w:r>
        <w:t>Дата возникновения обязательства по уплате утилизационного сбора определяется как приходящийся на налоговый</w:t>
      </w:r>
      <w:r>
        <w:t xml:space="preserve"> период день, в котором у плательщика возник объект обложения утилизационным сбором.</w:t>
      </w:r>
    </w:p>
    <w:p w14:paraId="57EE2AB9" w14:textId="77777777" w:rsidR="00000000" w:rsidRDefault="0050258C">
      <w:pPr>
        <w:spacing w:after="240"/>
        <w:rPr>
          <w:rFonts w:eastAsia="Times New Roman"/>
        </w:rPr>
      </w:pPr>
    </w:p>
    <w:p w14:paraId="66E9DA97" w14:textId="77777777" w:rsidR="00000000" w:rsidRDefault="0050258C">
      <w:pPr>
        <w:jc w:val="center"/>
        <w:rPr>
          <w:rFonts w:eastAsia="Times New Roman"/>
        </w:rPr>
      </w:pPr>
      <w:r>
        <w:rPr>
          <w:rFonts w:eastAsia="Times New Roman"/>
          <w:b/>
          <w:bCs/>
        </w:rPr>
        <w:t>Статья 306.</w:t>
      </w:r>
      <w:r>
        <w:rPr>
          <w:rFonts w:eastAsia="Times New Roman"/>
        </w:rPr>
        <w:t xml:space="preserve"> Порядок исчисления, порядок и сроки уплаты утилизационного сбора. Органы, осуществляющие контроль за уплатой утилизационного сбора</w:t>
      </w:r>
    </w:p>
    <w:p w14:paraId="3473B576" w14:textId="77777777" w:rsidR="00000000" w:rsidRDefault="0050258C">
      <w:pPr>
        <w:rPr>
          <w:rFonts w:eastAsia="Times New Roman"/>
        </w:rPr>
      </w:pPr>
    </w:p>
    <w:p w14:paraId="56054B34" w14:textId="77777777" w:rsidR="00000000" w:rsidRDefault="0050258C">
      <w:pPr>
        <w:pStyle w:val="a3"/>
      </w:pPr>
      <w:r>
        <w:t xml:space="preserve">1. Утилизационный сбор </w:t>
      </w:r>
      <w:r>
        <w:t>исчисляется исходя из налоговой базы и ставки утилизационного сбора по каждой единице транспортного средства, в отношении которого у плательщика возник в налоговом периоде объект обложения утилизационным сбором.</w:t>
      </w:r>
    </w:p>
    <w:p w14:paraId="2422F3D7" w14:textId="77777777" w:rsidR="00000000" w:rsidRDefault="0050258C">
      <w:pPr>
        <w:pStyle w:val="a3"/>
      </w:pPr>
      <w:r>
        <w:t>2. Утилизационный сбор уплачивается однократ</w:t>
      </w:r>
      <w:r>
        <w:t>но за каждое транспортное средство в следующие сроки:</w:t>
      </w:r>
    </w:p>
    <w:p w14:paraId="6BF152CC" w14:textId="77777777" w:rsidR="00000000" w:rsidRDefault="0050258C">
      <w:pPr>
        <w:pStyle w:val="a3"/>
      </w:pPr>
      <w:r>
        <w:t xml:space="preserve">2.1. не позднее двух рабочих дней, следующих за днем отгрузки (передачи) транспортного средства, указанного в подпунктах 1.1 и 1.2 пункта 1 </w:t>
      </w:r>
      <w:hyperlink r:id="rId759" w:history="1">
        <w:r>
          <w:rPr>
            <w:rStyle w:val="a4"/>
          </w:rPr>
          <w:t>статьи 301 настоящего Кодекса</w:t>
        </w:r>
      </w:hyperlink>
      <w:r>
        <w:t>.</w:t>
      </w:r>
    </w:p>
    <w:p w14:paraId="24025831" w14:textId="77777777" w:rsidR="00000000" w:rsidRDefault="0050258C">
      <w:pPr>
        <w:pStyle w:val="a3"/>
      </w:pPr>
      <w:r>
        <w:t>При этом днем отгрузки (передачи) транспортного средства признается:</w:t>
      </w:r>
    </w:p>
    <w:p w14:paraId="08FE21DA" w14:textId="77777777" w:rsidR="00000000" w:rsidRDefault="0050258C">
      <w:pPr>
        <w:pStyle w:val="a3"/>
      </w:pPr>
      <w:r>
        <w:t>при отгрузке (передаче) транспортного средства покупателю (получателю, перевозчику), заказчику – дата отгрузки (передачи) транспортного средства;</w:t>
      </w:r>
    </w:p>
    <w:p w14:paraId="186557B4" w14:textId="77777777" w:rsidR="00000000" w:rsidRDefault="0050258C">
      <w:pPr>
        <w:pStyle w:val="a3"/>
      </w:pPr>
      <w:r>
        <w:t>в ины</w:t>
      </w:r>
      <w:r>
        <w:t>х случаях – дата оформления производителем (изготовителем) документа, подтверждающего производство (изготовление) транспортного средства в Республике Беларусь.</w:t>
      </w:r>
    </w:p>
    <w:p w14:paraId="02E24E04" w14:textId="77777777" w:rsidR="00000000" w:rsidRDefault="0050258C">
      <w:pPr>
        <w:pStyle w:val="a3"/>
      </w:pPr>
      <w:r>
        <w:t>Платежная инструкция на уплату утилизационного сбора оформляется по каждому транспортному средст</w:t>
      </w:r>
      <w:r>
        <w:t xml:space="preserve">ву, указанному в подпунктах 1.1 или 1.2 пункта 1 </w:t>
      </w:r>
      <w:hyperlink r:id="rId760" w:history="1">
        <w:r>
          <w:rPr>
            <w:rStyle w:val="a4"/>
          </w:rPr>
          <w:t>статьи 301 настоящего Кодекса</w:t>
        </w:r>
      </w:hyperlink>
      <w:r>
        <w:t>, и заверяется отметкой банка, подтверждающей его уплату;</w:t>
      </w:r>
    </w:p>
    <w:p w14:paraId="3ED796B7" w14:textId="77777777" w:rsidR="00000000" w:rsidRDefault="0050258C">
      <w:pPr>
        <w:pStyle w:val="a3"/>
      </w:pPr>
      <w:r>
        <w:t xml:space="preserve">2.2. до выпуска транспортного средства, указанного в </w:t>
      </w:r>
      <w:r>
        <w:t xml:space="preserve">подпункте 1.3 пункта 1 </w:t>
      </w:r>
      <w:hyperlink r:id="rId761" w:history="1">
        <w:r>
          <w:rPr>
            <w:rStyle w:val="a4"/>
          </w:rPr>
          <w:t>статьи 301 настоящего Кодекса</w:t>
        </w:r>
      </w:hyperlink>
      <w:r>
        <w:t xml:space="preserve">, в свободное обращение или помещения транспортного средства, указанного в подпункте 1.4 пункта 1 </w:t>
      </w:r>
      <w:hyperlink r:id="rId762" w:history="1">
        <w:r>
          <w:rPr>
            <w:rStyle w:val="a4"/>
          </w:rPr>
          <w:t>статьи 301 настоящего Кодекса</w:t>
        </w:r>
      </w:hyperlink>
      <w:r>
        <w:t>, под таможенную процедуру выпуска для внутреннего потребления;</w:t>
      </w:r>
    </w:p>
    <w:p w14:paraId="6FBDCB36" w14:textId="77777777" w:rsidR="00000000" w:rsidRDefault="0050258C">
      <w:pPr>
        <w:pStyle w:val="a3"/>
      </w:pPr>
      <w:r>
        <w:t>2.3. до государственной регистрации в соответствии с законодательством транспортного средства, если утилизационный сбор уплачивается:</w:t>
      </w:r>
    </w:p>
    <w:p w14:paraId="5F29DA90" w14:textId="77777777" w:rsidR="00000000" w:rsidRDefault="0050258C">
      <w:pPr>
        <w:pStyle w:val="a3"/>
      </w:pPr>
      <w:r>
        <w:t>в</w:t>
      </w:r>
      <w:r>
        <w:t xml:space="preserve"> отношении транспортного средства, указанного в подпункте 1.5 пункта 1 </w:t>
      </w:r>
      <w:hyperlink r:id="rId763" w:history="1">
        <w:r>
          <w:rPr>
            <w:rStyle w:val="a4"/>
          </w:rPr>
          <w:t>статьи 301 настоящего Кодекса</w:t>
        </w:r>
      </w:hyperlink>
      <w:r>
        <w:t>;</w:t>
      </w:r>
    </w:p>
    <w:p w14:paraId="63B2C191" w14:textId="77777777" w:rsidR="00000000" w:rsidRDefault="0050258C">
      <w:pPr>
        <w:pStyle w:val="a3"/>
      </w:pPr>
      <w:r>
        <w:t xml:space="preserve">плательщиком, указанным в части второй </w:t>
      </w:r>
      <w:hyperlink r:id="rId764" w:history="1">
        <w:r>
          <w:rPr>
            <w:rStyle w:val="a4"/>
          </w:rPr>
          <w:t>статьи 300 настоящего Кодекса</w:t>
        </w:r>
      </w:hyperlink>
      <w:r>
        <w:t>.</w:t>
      </w:r>
    </w:p>
    <w:p w14:paraId="5BB8D029" w14:textId="77777777" w:rsidR="00000000" w:rsidRDefault="0050258C">
      <w:pPr>
        <w:pStyle w:val="a3"/>
      </w:pPr>
      <w:r>
        <w:t xml:space="preserve">3. Налоговая декларация (расчет) по утилизационному сбору в отношении транспортного средства, указанного в подпунктах 1.1 и 1.2 пункта 1 </w:t>
      </w:r>
      <w:hyperlink r:id="rId765" w:history="1">
        <w:r>
          <w:rPr>
            <w:rStyle w:val="a4"/>
          </w:rPr>
          <w:t>ст</w:t>
        </w:r>
        <w:r>
          <w:rPr>
            <w:rStyle w:val="a4"/>
          </w:rPr>
          <w:t>атьи 301 настоящего Кодекса</w:t>
        </w:r>
      </w:hyperlink>
      <w:r>
        <w:t>, представляется в налоговый орган по месту постановки на учет:</w:t>
      </w:r>
    </w:p>
    <w:p w14:paraId="5C1691BB" w14:textId="77777777" w:rsidR="00000000" w:rsidRDefault="0050258C">
      <w:pPr>
        <w:pStyle w:val="a3"/>
      </w:pPr>
      <w:r>
        <w:t>не позднее двух рабочих дней, следующих за последним днем срока уплаты, указанного в подпункте 2.1 пункта 2 настоящей статьи, – в части расчета суммы утилизационного</w:t>
      </w:r>
      <w:r>
        <w:t xml:space="preserve"> сбора, подлежащей уплате;</w:t>
      </w:r>
    </w:p>
    <w:p w14:paraId="68E18ECB" w14:textId="77777777" w:rsidR="00000000" w:rsidRDefault="0050258C">
      <w:pPr>
        <w:pStyle w:val="a3"/>
      </w:pPr>
      <w:r>
        <w:t>до 20-го числа месяца, следующего за налоговым периодом, – в части расчета суммы утилизационного сбора по освобождаемым от утилизационного сбора транспортным средствам.</w:t>
      </w:r>
    </w:p>
    <w:p w14:paraId="302FF61C" w14:textId="77777777" w:rsidR="00000000" w:rsidRDefault="0050258C">
      <w:pPr>
        <w:pStyle w:val="a3"/>
      </w:pPr>
      <w:r>
        <w:t>4. Расчет утилизационного сбора представляется в таможню:</w:t>
      </w:r>
    </w:p>
    <w:p w14:paraId="3B016D62" w14:textId="77777777" w:rsidR="00000000" w:rsidRDefault="0050258C">
      <w:pPr>
        <w:pStyle w:val="a3"/>
      </w:pPr>
      <w:r>
        <w:t>4.</w:t>
      </w:r>
      <w:r>
        <w:t xml:space="preserve">1. в которой осуществляется декларирование транспортного средства, указанного в подпунктах 1.3 или 1.4 пункта 1 </w:t>
      </w:r>
      <w:hyperlink r:id="rId766" w:history="1">
        <w:r>
          <w:rPr>
            <w:rStyle w:val="a4"/>
          </w:rPr>
          <w:t>статьи 301 настоящего Кодекса</w:t>
        </w:r>
      </w:hyperlink>
      <w:r>
        <w:t>, до либо одновременно с подачей таможенной декл</w:t>
      </w:r>
      <w:r>
        <w:t>арации (за исключением случая, указанного в абзаце втором подпункта 4.2 настоящего пункта);</w:t>
      </w:r>
    </w:p>
    <w:p w14:paraId="40CE20F1" w14:textId="77777777" w:rsidR="00000000" w:rsidRDefault="0050258C">
      <w:pPr>
        <w:pStyle w:val="a3"/>
      </w:pPr>
      <w:r>
        <w:t>4.2. уполномоченную Государственным таможенным комитетом, до государственной регистрации в соответствии с законодательством транспортного средства, если утилизацион</w:t>
      </w:r>
      <w:r>
        <w:t>ный сбор уплачивается:</w:t>
      </w:r>
    </w:p>
    <w:p w14:paraId="3ED29D4F" w14:textId="77777777" w:rsidR="00000000" w:rsidRDefault="0050258C">
      <w:pPr>
        <w:pStyle w:val="a3"/>
      </w:pPr>
      <w:r>
        <w:t xml:space="preserve">в отношении транспортного средства, указанного в подпункте 1.5 пункта 1 </w:t>
      </w:r>
      <w:hyperlink r:id="rId767" w:history="1">
        <w:r>
          <w:rPr>
            <w:rStyle w:val="a4"/>
          </w:rPr>
          <w:t>статьи 301 настоящего Кодекса</w:t>
        </w:r>
      </w:hyperlink>
      <w:r>
        <w:t>;</w:t>
      </w:r>
    </w:p>
    <w:p w14:paraId="30E9BEC9" w14:textId="77777777" w:rsidR="00000000" w:rsidRDefault="0050258C">
      <w:pPr>
        <w:pStyle w:val="a3"/>
      </w:pPr>
      <w:r>
        <w:t xml:space="preserve">плательщиком, указанным в части второй </w:t>
      </w:r>
      <w:hyperlink r:id="rId768" w:history="1">
        <w:r>
          <w:rPr>
            <w:rStyle w:val="a4"/>
          </w:rPr>
          <w:t>статьи 300 настоящего Кодекса</w:t>
        </w:r>
      </w:hyperlink>
      <w:r>
        <w:t>.</w:t>
      </w:r>
    </w:p>
    <w:p w14:paraId="1248EBC1" w14:textId="77777777" w:rsidR="00000000" w:rsidRDefault="0050258C">
      <w:pPr>
        <w:pStyle w:val="a3"/>
      </w:pPr>
      <w:r>
        <w:t xml:space="preserve">5. Государственным таможенным комитетом в отношении транспортных средств, указанных в подпунктах 1.3–1.5 пункта 1 </w:t>
      </w:r>
      <w:hyperlink r:id="rId769" w:history="1">
        <w:r>
          <w:rPr>
            <w:rStyle w:val="a4"/>
          </w:rPr>
          <w:t>статьи 301 настоящего Кодекса</w:t>
        </w:r>
      </w:hyperlink>
      <w:r>
        <w:t>, определяются форма, порядок заполнения, представления, регистрации, внесения изменений и аннулирования документа, отражающего исчисление и уплату утилизационного сбора (далее в настоящей статье – расчет утилизационного сбора)</w:t>
      </w:r>
      <w:r>
        <w:t>, структура и формат его представления в виде электронного документа и его электронной копии, документы, представляемые вместе с расчетом утилизационного сбора.</w:t>
      </w:r>
    </w:p>
    <w:p w14:paraId="12891093" w14:textId="77777777" w:rsidR="00000000" w:rsidRDefault="0050258C">
      <w:pPr>
        <w:pStyle w:val="a3"/>
      </w:pPr>
      <w:r>
        <w:t>6. Контроль за уплатой утилизационного сбора осуществляется:</w:t>
      </w:r>
    </w:p>
    <w:p w14:paraId="2F4D997E" w14:textId="77777777" w:rsidR="00000000" w:rsidRDefault="0050258C">
      <w:pPr>
        <w:pStyle w:val="a3"/>
      </w:pPr>
      <w:r>
        <w:t xml:space="preserve">налоговыми органами – в отношении </w:t>
      </w:r>
      <w:r>
        <w:t xml:space="preserve">транспортных средств, указанных в подпунктах 1.1 и 1.2 пункта 1 </w:t>
      </w:r>
      <w:hyperlink r:id="rId770" w:history="1">
        <w:r>
          <w:rPr>
            <w:rStyle w:val="a4"/>
          </w:rPr>
          <w:t>статьи 301 настоящего Кодекса</w:t>
        </w:r>
      </w:hyperlink>
      <w:r>
        <w:t>;</w:t>
      </w:r>
    </w:p>
    <w:p w14:paraId="4F063231" w14:textId="77777777" w:rsidR="00000000" w:rsidRDefault="0050258C">
      <w:pPr>
        <w:pStyle w:val="a3"/>
      </w:pPr>
      <w:r>
        <w:t>таможенными органами в отношении транспортных средств, указанных в подпунктах 1.3–1.5 пункта 1</w:t>
      </w:r>
      <w:r>
        <w:t xml:space="preserve"> </w:t>
      </w:r>
      <w:hyperlink r:id="rId771" w:history="1">
        <w:r>
          <w:rPr>
            <w:rStyle w:val="a4"/>
          </w:rPr>
          <w:t>статьи 301 настоящего Кодекса</w:t>
        </w:r>
      </w:hyperlink>
      <w:r>
        <w:t>.</w:t>
      </w:r>
    </w:p>
    <w:p w14:paraId="3BC05D37" w14:textId="77777777" w:rsidR="00000000" w:rsidRDefault="0050258C">
      <w:pPr>
        <w:pStyle w:val="a3"/>
      </w:pPr>
      <w:r>
        <w:t>7. Разъяснять плательщикам вопросы, связанные с применением настоящей главы, обязаны налоговые и таможенные органы в пределах своей компетенции.</w:t>
      </w:r>
    </w:p>
    <w:p w14:paraId="5DC4D188" w14:textId="77777777" w:rsidR="00000000" w:rsidRDefault="0050258C">
      <w:pPr>
        <w:spacing w:after="240"/>
        <w:rPr>
          <w:rFonts w:eastAsia="Times New Roman"/>
        </w:rPr>
      </w:pPr>
    </w:p>
    <w:p w14:paraId="62A74457" w14:textId="77777777" w:rsidR="00000000" w:rsidRDefault="0050258C">
      <w:pPr>
        <w:jc w:val="center"/>
        <w:rPr>
          <w:rFonts w:eastAsia="Times New Roman"/>
        </w:rPr>
      </w:pPr>
      <w:r>
        <w:rPr>
          <w:rFonts w:eastAsia="Times New Roman"/>
          <w:b/>
          <w:bCs/>
        </w:rPr>
        <w:t>Статья 30</w:t>
      </w:r>
      <w:r>
        <w:rPr>
          <w:rFonts w:eastAsia="Times New Roman"/>
          <w:b/>
          <w:bCs/>
        </w:rPr>
        <w:t>7.</w:t>
      </w:r>
      <w:r>
        <w:rPr>
          <w:rFonts w:eastAsia="Times New Roman"/>
        </w:rPr>
        <w:t xml:space="preserve"> Включение сумм утилизационного сбора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14:paraId="45F5BA10" w14:textId="77777777" w:rsidR="00000000" w:rsidRDefault="0050258C">
      <w:pPr>
        <w:rPr>
          <w:rFonts w:eastAsia="Times New Roman"/>
        </w:rPr>
      </w:pPr>
    </w:p>
    <w:p w14:paraId="7EEFC655" w14:textId="77777777" w:rsidR="00000000" w:rsidRDefault="0050258C">
      <w:pPr>
        <w:pStyle w:val="a3"/>
      </w:pPr>
      <w:r>
        <w:t>1. Уплаченная сумма утилизационного сбора:</w:t>
      </w:r>
    </w:p>
    <w:p w14:paraId="4F98B8DE" w14:textId="77777777" w:rsidR="00000000" w:rsidRDefault="0050258C">
      <w:pPr>
        <w:pStyle w:val="a3"/>
      </w:pPr>
      <w:r>
        <w:t>подлеж</w:t>
      </w:r>
      <w:r>
        <w:t>ит отнесению на увеличение стоимости транспортного средства при принятии этого транспортного средства плательщиком к бухгалтерскому учету (при принятии индивидуальным предпринимателем к учету) в качестве основного средства;</w:t>
      </w:r>
    </w:p>
    <w:p w14:paraId="30F8FE95" w14:textId="77777777" w:rsidR="00000000" w:rsidRDefault="0050258C">
      <w:pPr>
        <w:pStyle w:val="a3"/>
      </w:pPr>
      <w:r>
        <w:t>включается в состав затрат по пр</w:t>
      </w:r>
      <w:r>
        <w:t>оизводству и реализации товаров (работ, услуг), имущественных прав, учитываемых при налогообложении, расходов, учитываемых индивидуальными предпринимателями при исчислении подоходного налога с физических лиц (далее в настоящей статье – затраты) при приняти</w:t>
      </w:r>
      <w:r>
        <w:t>и к бухгалтерскому учету (при принятии индивидуальным предпринимателем к учету) в иных случаях;</w:t>
      </w:r>
    </w:p>
    <w:p w14:paraId="5B4B5D1D" w14:textId="77777777" w:rsidR="00000000" w:rsidRDefault="0050258C">
      <w:pPr>
        <w:pStyle w:val="a3"/>
      </w:pPr>
      <w:r>
        <w:t xml:space="preserve">включается в состав расходов, связанных с приобретением возмездно отчуждаемого имущества, при предоставлении физическому лицу, уплатившему утилизационный сбор, </w:t>
      </w:r>
      <w:r>
        <w:t>имущественного налогового вычета по подоходному налогу с физических лиц.</w:t>
      </w:r>
    </w:p>
    <w:p w14:paraId="75400A35" w14:textId="77777777" w:rsidR="00000000" w:rsidRDefault="0050258C">
      <w:pPr>
        <w:pStyle w:val="a3"/>
      </w:pPr>
      <w:r>
        <w:t xml:space="preserve">2. Уплаченная сумма утилизационного сбора не учитывается в составе затрат плательщика, которому затраты по его уплате подлежат возмещению в соответствии с законодательством. При этом </w:t>
      </w:r>
      <w:r>
        <w:t>указанная сумма подлежит включению в состав затрат плательщиком, который произвел такое возмещение, а в отношении транспортных средств, указанных в абзаце втором пункта 1 настоящей статьи, подлежит отнесению на увеличение их стоимости.</w:t>
      </w:r>
    </w:p>
    <w:p w14:paraId="34D489F1" w14:textId="77777777" w:rsidR="00000000" w:rsidRDefault="0050258C">
      <w:pPr>
        <w:spacing w:after="240"/>
        <w:rPr>
          <w:rFonts w:eastAsia="Times New Roman"/>
        </w:rPr>
      </w:pPr>
    </w:p>
    <w:p w14:paraId="58BCB199" w14:textId="77777777" w:rsidR="00000000" w:rsidRDefault="0050258C">
      <w:pPr>
        <w:jc w:val="center"/>
        <w:rPr>
          <w:rFonts w:eastAsia="Times New Roman"/>
        </w:rPr>
      </w:pPr>
      <w:r>
        <w:rPr>
          <w:rFonts w:eastAsia="Times New Roman"/>
          <w:sz w:val="27"/>
          <w:szCs w:val="27"/>
        </w:rPr>
        <w:t>ГЛАВА 28-1</w:t>
      </w:r>
      <w:r>
        <w:rPr>
          <w:rFonts w:eastAsia="Times New Roman"/>
          <w:sz w:val="27"/>
          <w:szCs w:val="27"/>
        </w:rPr>
        <w:br/>
        <w:t>ТРАНСП</w:t>
      </w:r>
      <w:r>
        <w:rPr>
          <w:rFonts w:eastAsia="Times New Roman"/>
          <w:sz w:val="27"/>
          <w:szCs w:val="27"/>
        </w:rPr>
        <w:t>ОРТНЫЙ НАЛОГ</w:t>
      </w:r>
    </w:p>
    <w:p w14:paraId="59F62C9F" w14:textId="77777777" w:rsidR="00000000" w:rsidRDefault="0050258C">
      <w:pPr>
        <w:jc w:val="center"/>
        <w:rPr>
          <w:rFonts w:eastAsia="Times New Roman"/>
        </w:rPr>
      </w:pPr>
      <w:r>
        <w:rPr>
          <w:rFonts w:eastAsia="Times New Roman"/>
          <w:b/>
          <w:bCs/>
        </w:rPr>
        <w:t>Статья 307-1.</w:t>
      </w:r>
      <w:r>
        <w:rPr>
          <w:rFonts w:eastAsia="Times New Roman"/>
        </w:rPr>
        <w:t xml:space="preserve"> Плательщики транспортного налога</w:t>
      </w:r>
    </w:p>
    <w:p w14:paraId="541ABB22" w14:textId="77777777" w:rsidR="00000000" w:rsidRDefault="0050258C">
      <w:pPr>
        <w:rPr>
          <w:rFonts w:eastAsia="Times New Roman"/>
        </w:rPr>
      </w:pPr>
    </w:p>
    <w:p w14:paraId="2089EC5B" w14:textId="77777777" w:rsidR="00000000" w:rsidRDefault="0050258C">
      <w:pPr>
        <w:pStyle w:val="a3"/>
      </w:pPr>
      <w:r>
        <w:t>1. Плательщиками транспортного налога признаются организации и физические лица, в том числе зарегистрированные в качестве индивидуальных предпринимателей.</w:t>
      </w:r>
    </w:p>
    <w:p w14:paraId="663D3333" w14:textId="77777777" w:rsidR="00000000" w:rsidRDefault="0050258C">
      <w:pPr>
        <w:pStyle w:val="a3"/>
      </w:pPr>
      <w:r>
        <w:t>При передаче транспортного средства в ф</w:t>
      </w:r>
      <w:r>
        <w:t>инансовую аренду (лизинг) плательщиком налога признается лизингополучатель.</w:t>
      </w:r>
    </w:p>
    <w:p w14:paraId="54E22B0E" w14:textId="77777777" w:rsidR="00000000" w:rsidRDefault="0050258C">
      <w:pPr>
        <w:pStyle w:val="a3"/>
      </w:pPr>
      <w:r>
        <w:t>2. Плательщиками транспортного налога не признаются:</w:t>
      </w:r>
    </w:p>
    <w:p w14:paraId="039A97C6" w14:textId="77777777" w:rsidR="00000000" w:rsidRDefault="0050258C">
      <w:pPr>
        <w:pStyle w:val="a3"/>
      </w:pPr>
      <w:r>
        <w:t>республиканские органы государственного управления, иные государственные органы и органы государственного управления, их структ</w:t>
      </w:r>
      <w:r>
        <w:t xml:space="preserve">урные подразделения с правами юридического лица и территориальные органы, суды, органы прокуратуры, местные исполнительные и распорядительные органы (их структурные подразделения с правами юридического лица), государственные учреждения, созданные местными </w:t>
      </w:r>
      <w:r>
        <w:t>исполнительными и распорядительными органами для обеспечения деятельности бюджетных организаций;</w:t>
      </w:r>
    </w:p>
    <w:p w14:paraId="5CBD38AE" w14:textId="77777777" w:rsidR="00000000" w:rsidRDefault="0050258C">
      <w:pPr>
        <w:pStyle w:val="a3"/>
      </w:pPr>
      <w:r>
        <w:t>организации-перевозчики, включенные в перечни автомобильных перевозчиков, обязанных выполнять автомобильные перевозки транспортом общего пользования;</w:t>
      </w:r>
    </w:p>
    <w:p w14:paraId="62345C6D" w14:textId="77777777" w:rsidR="00000000" w:rsidRDefault="0050258C">
      <w:pPr>
        <w:pStyle w:val="a3"/>
      </w:pPr>
      <w:r>
        <w:t xml:space="preserve">войска и </w:t>
      </w:r>
      <w:r>
        <w:t>воинские формирования.</w:t>
      </w:r>
    </w:p>
    <w:p w14:paraId="0DCAAD0C" w14:textId="77777777" w:rsidR="00000000" w:rsidRDefault="0050258C">
      <w:pPr>
        <w:spacing w:after="240"/>
        <w:rPr>
          <w:rFonts w:eastAsia="Times New Roman"/>
        </w:rPr>
      </w:pPr>
    </w:p>
    <w:p w14:paraId="335D6AF8" w14:textId="77777777" w:rsidR="00000000" w:rsidRDefault="0050258C">
      <w:pPr>
        <w:jc w:val="center"/>
        <w:rPr>
          <w:rFonts w:eastAsia="Times New Roman"/>
        </w:rPr>
      </w:pPr>
      <w:r>
        <w:rPr>
          <w:rFonts w:eastAsia="Times New Roman"/>
          <w:b/>
          <w:bCs/>
        </w:rPr>
        <w:t>Статья 307-2.</w:t>
      </w:r>
      <w:r>
        <w:rPr>
          <w:rFonts w:eastAsia="Times New Roman"/>
        </w:rPr>
        <w:t xml:space="preserve"> Объекты налогообложения транспортным налогом</w:t>
      </w:r>
    </w:p>
    <w:p w14:paraId="21DD7C1F" w14:textId="77777777" w:rsidR="00000000" w:rsidRDefault="0050258C">
      <w:pPr>
        <w:rPr>
          <w:rFonts w:eastAsia="Times New Roman"/>
        </w:rPr>
      </w:pPr>
    </w:p>
    <w:p w14:paraId="48EF6470" w14:textId="77777777" w:rsidR="00000000" w:rsidRDefault="0050258C">
      <w:pPr>
        <w:pStyle w:val="a3"/>
      </w:pPr>
      <w:r>
        <w:t>1. Объектом налогообложения транспортным налогом признаются транспортные средства, зарегистрированные за физическими лицами или организациями в Государственной автомобил</w:t>
      </w:r>
      <w:r>
        <w:t>ьной инспекции Министерства внутренних дел (далее в настоящей главе – транспортные средства).</w:t>
      </w:r>
    </w:p>
    <w:p w14:paraId="22ECF8DA" w14:textId="77777777" w:rsidR="00000000" w:rsidRDefault="0050258C">
      <w:pPr>
        <w:pStyle w:val="a3"/>
      </w:pPr>
      <w:r>
        <w:t>2. Не признаются объектом налогообложения транспортным налогом транспортные средства:</w:t>
      </w:r>
    </w:p>
    <w:p w14:paraId="781386B4" w14:textId="77777777" w:rsidR="00000000" w:rsidRDefault="0050258C">
      <w:pPr>
        <w:pStyle w:val="a3"/>
      </w:pPr>
      <w:r>
        <w:t>используемые для оказания медицинской помощи, в том числе скорой медицинской помощи;</w:t>
      </w:r>
    </w:p>
    <w:p w14:paraId="20239A7C" w14:textId="77777777" w:rsidR="00000000" w:rsidRDefault="0050258C">
      <w:pPr>
        <w:pStyle w:val="a3"/>
      </w:pPr>
      <w:r>
        <w:t>выпущенные не позднее 1991 года или сведения о годе выпуска которых отсутствуют;</w:t>
      </w:r>
    </w:p>
    <w:p w14:paraId="10EA3A87" w14:textId="77777777" w:rsidR="00000000" w:rsidRDefault="0050258C">
      <w:pPr>
        <w:pStyle w:val="a3"/>
      </w:pPr>
      <w:r>
        <w:t xml:space="preserve">категории M1 или M1G*, приводимые в движение исключительно электрическим двигателем, – по </w:t>
      </w:r>
      <w:r>
        <w:t>31 декабря 2025 года;</w:t>
      </w:r>
    </w:p>
    <w:p w14:paraId="04D3F85B" w14:textId="77777777" w:rsidR="00000000" w:rsidRDefault="0050258C">
      <w:pPr>
        <w:pStyle w:val="a3"/>
      </w:pPr>
      <w:r>
        <w:t>у плательщиков-организаций – предназначенные для обеспечения социального обслуживания и предоставления социальных услуг нетрудоспособным и другим категориям граждан, находящимся в трудной жизненной ситуации и на которые в соответствии</w:t>
      </w:r>
      <w:r>
        <w:t xml:space="preserve"> с законодательством нанесена надпись «Социальная служба», а также специально оборудованные для использования инвалидами;</w:t>
      </w:r>
    </w:p>
    <w:p w14:paraId="52EB6E15" w14:textId="77777777" w:rsidR="00000000" w:rsidRDefault="0050258C">
      <w:pPr>
        <w:pStyle w:val="a3"/>
      </w:pPr>
      <w:r>
        <w:t>у плательщиков – физических лиц – специально оборудованные для использования инвалидами.</w:t>
      </w:r>
    </w:p>
    <w:p w14:paraId="2CEB1038" w14:textId="77777777" w:rsidR="00000000" w:rsidRDefault="0050258C">
      <w:pPr>
        <w:pStyle w:val="a3"/>
      </w:pPr>
      <w:r>
        <w:t>______________________________</w:t>
      </w:r>
    </w:p>
    <w:p w14:paraId="50DA0018" w14:textId="77777777" w:rsidR="00000000" w:rsidRDefault="0050258C">
      <w:pPr>
        <w:pStyle w:val="a3"/>
      </w:pPr>
      <w:r>
        <w:t xml:space="preserve">* Код 8703 80 </w:t>
      </w:r>
      <w:r>
        <w:t>000 2 единой Товарной номенклатуры внешнеэкономической деятельности Евразийского экономического союза.</w:t>
      </w:r>
    </w:p>
    <w:p w14:paraId="56428B0F" w14:textId="77777777" w:rsidR="00000000" w:rsidRDefault="0050258C">
      <w:pPr>
        <w:spacing w:after="240"/>
        <w:rPr>
          <w:rFonts w:eastAsia="Times New Roman"/>
        </w:rPr>
      </w:pPr>
    </w:p>
    <w:p w14:paraId="51DD9F55" w14:textId="77777777" w:rsidR="00000000" w:rsidRDefault="0050258C">
      <w:pPr>
        <w:jc w:val="center"/>
        <w:rPr>
          <w:rFonts w:eastAsia="Times New Roman"/>
        </w:rPr>
      </w:pPr>
      <w:r>
        <w:rPr>
          <w:rFonts w:eastAsia="Times New Roman"/>
          <w:b/>
          <w:bCs/>
        </w:rPr>
        <w:t>Статья 307-3.</w:t>
      </w:r>
      <w:r>
        <w:rPr>
          <w:rFonts w:eastAsia="Times New Roman"/>
        </w:rPr>
        <w:t xml:space="preserve"> Льготы по транспортному налогу</w:t>
      </w:r>
    </w:p>
    <w:p w14:paraId="3E365466" w14:textId="77777777" w:rsidR="00000000" w:rsidRDefault="0050258C">
      <w:pPr>
        <w:rPr>
          <w:rFonts w:eastAsia="Times New Roman"/>
        </w:rPr>
      </w:pPr>
    </w:p>
    <w:p w14:paraId="4550A2B3" w14:textId="77777777" w:rsidR="00000000" w:rsidRDefault="0050258C">
      <w:pPr>
        <w:pStyle w:val="a3"/>
      </w:pPr>
      <w:r>
        <w:t>Освобождаются от транспортного налога транспортные средства:</w:t>
      </w:r>
    </w:p>
    <w:p w14:paraId="417E781B" w14:textId="77777777" w:rsidR="00000000" w:rsidRDefault="0050258C">
      <w:pPr>
        <w:pStyle w:val="a3"/>
      </w:pPr>
      <w:r>
        <w:t>в отношении которых не истек срок действия</w:t>
      </w:r>
      <w:r>
        <w:t xml:space="preserve"> разрешения на допуск транспортного средства к участию в дорожном движении, за выдачу которого была уплачена государственная пошлина;</w:t>
      </w:r>
    </w:p>
    <w:p w14:paraId="2BD27DCD" w14:textId="77777777" w:rsidR="00000000" w:rsidRDefault="0050258C">
      <w:pPr>
        <w:pStyle w:val="a3"/>
      </w:pPr>
      <w:r>
        <w:t>снятые с учета до 1 июля 2021 г.;</w:t>
      </w:r>
    </w:p>
    <w:p w14:paraId="4530DAB8" w14:textId="77777777" w:rsidR="00000000" w:rsidRDefault="0050258C">
      <w:pPr>
        <w:pStyle w:val="a3"/>
      </w:pPr>
      <w:r>
        <w:t xml:space="preserve">выбывшие из обладания его собственника (владельца) в результате противоправных действий </w:t>
      </w:r>
      <w:r>
        <w:t>других лиц. Факты угона (кражи), возврата транспортного средства подтверждаются документом, выдаваемым уполномоченным органом, или сведениями, полученными налоговыми органами в соответствии со статьей 85 настоящего Кодекса;</w:t>
      </w:r>
    </w:p>
    <w:p w14:paraId="7E4395FD" w14:textId="77777777" w:rsidR="00000000" w:rsidRDefault="0050258C">
      <w:pPr>
        <w:pStyle w:val="a3"/>
      </w:pPr>
      <w:r>
        <w:t xml:space="preserve">организаций, законсервированные </w:t>
      </w:r>
      <w:r>
        <w:t>в порядке, установленном Советом Министров Республики Беларусь.</w:t>
      </w:r>
    </w:p>
    <w:p w14:paraId="01DE0041" w14:textId="77777777" w:rsidR="00000000" w:rsidRDefault="0050258C">
      <w:pPr>
        <w:spacing w:after="240"/>
        <w:rPr>
          <w:rFonts w:eastAsia="Times New Roman"/>
        </w:rPr>
      </w:pPr>
    </w:p>
    <w:p w14:paraId="3CBC5C1C" w14:textId="77777777" w:rsidR="00000000" w:rsidRDefault="0050258C">
      <w:pPr>
        <w:jc w:val="center"/>
        <w:rPr>
          <w:rFonts w:eastAsia="Times New Roman"/>
        </w:rPr>
      </w:pPr>
      <w:r>
        <w:rPr>
          <w:rFonts w:eastAsia="Times New Roman"/>
          <w:b/>
          <w:bCs/>
        </w:rPr>
        <w:t>Статья 307-4.</w:t>
      </w:r>
      <w:r>
        <w:rPr>
          <w:rFonts w:eastAsia="Times New Roman"/>
        </w:rPr>
        <w:t xml:space="preserve"> Налоговая база</w:t>
      </w:r>
    </w:p>
    <w:p w14:paraId="2126753E" w14:textId="77777777" w:rsidR="00000000" w:rsidRDefault="0050258C">
      <w:pPr>
        <w:rPr>
          <w:rFonts w:eastAsia="Times New Roman"/>
        </w:rPr>
      </w:pPr>
    </w:p>
    <w:p w14:paraId="5B6C988C" w14:textId="77777777" w:rsidR="00000000" w:rsidRDefault="0050258C">
      <w:pPr>
        <w:pStyle w:val="a3"/>
      </w:pPr>
      <w:r>
        <w:t>Налоговая база определяется исходя из количества транспортных средств.</w:t>
      </w:r>
    </w:p>
    <w:p w14:paraId="70252892" w14:textId="77777777" w:rsidR="00000000" w:rsidRDefault="0050258C">
      <w:pPr>
        <w:spacing w:after="240"/>
        <w:rPr>
          <w:rFonts w:eastAsia="Times New Roman"/>
        </w:rPr>
      </w:pPr>
    </w:p>
    <w:p w14:paraId="5C925097" w14:textId="77777777" w:rsidR="00000000" w:rsidRDefault="0050258C">
      <w:pPr>
        <w:jc w:val="center"/>
        <w:rPr>
          <w:rFonts w:eastAsia="Times New Roman"/>
        </w:rPr>
      </w:pPr>
      <w:r>
        <w:rPr>
          <w:rFonts w:eastAsia="Times New Roman"/>
          <w:b/>
          <w:bCs/>
        </w:rPr>
        <w:t>Статья 307-5.</w:t>
      </w:r>
      <w:r>
        <w:rPr>
          <w:rFonts w:eastAsia="Times New Roman"/>
        </w:rPr>
        <w:t xml:space="preserve"> Ставки транспортного налога</w:t>
      </w:r>
    </w:p>
    <w:p w14:paraId="742A8BE4" w14:textId="77777777" w:rsidR="00000000" w:rsidRDefault="0050258C">
      <w:pPr>
        <w:rPr>
          <w:rFonts w:eastAsia="Times New Roman"/>
        </w:rPr>
      </w:pPr>
    </w:p>
    <w:p w14:paraId="1F459E45" w14:textId="77777777" w:rsidR="00000000" w:rsidRDefault="0050258C">
      <w:pPr>
        <w:pStyle w:val="a3"/>
      </w:pPr>
      <w:r>
        <w:t>1. Ставки транспортного налога устанавли</w:t>
      </w:r>
      <w:r>
        <w:t>ваются в зависимости от разрешенной максимальной массы, вместимости или за одну единицу транспортного средства согласно приложению 27.</w:t>
      </w:r>
    </w:p>
    <w:p w14:paraId="4CD57B08" w14:textId="77777777" w:rsidR="00000000" w:rsidRDefault="0050258C">
      <w:pPr>
        <w:pStyle w:val="a3"/>
      </w:pPr>
      <w:r>
        <w:t xml:space="preserve">При отсутствии сведений о разрешенной максимальной массе, вместимости транспортного средства ставки транспортного налога </w:t>
      </w:r>
      <w:r>
        <w:t>устанавливаются в размере минимальной ставки такого налога для соответствующего типа транспортного средства.</w:t>
      </w:r>
    </w:p>
    <w:p w14:paraId="34DDC410" w14:textId="77777777" w:rsidR="00000000" w:rsidRDefault="0050258C">
      <w:pPr>
        <w:pStyle w:val="a3"/>
      </w:pPr>
      <w:r>
        <w:t>2. Ставки транспортного налога применяются в размере 50 процентов от установленной ставки в отношении транспортного средства, зарегистрированного з</w:t>
      </w:r>
      <w:r>
        <w:t>а ветераном Великой Отечественной войны, ветераном боевых действий на территории других государств, инвалидом I или II группы, лицом, достигшим общеустановленного пенсионного возраста, или лицом, имеющим право на пенсию по возрасту со снижением общеустанов</w:t>
      </w:r>
      <w:r>
        <w:t>ленного пенсионного возраста, родителем (усыновителем, удочерителем) в многодетных семьях с тремя и более детьми в возрасте до восемнадцати лет, при наличии действительного водительского удостоверения соответствующей категории.</w:t>
      </w:r>
    </w:p>
    <w:p w14:paraId="3AB771B4" w14:textId="77777777" w:rsidR="00000000" w:rsidRDefault="0050258C">
      <w:pPr>
        <w:pStyle w:val="a3"/>
      </w:pPr>
      <w:r>
        <w:t>3. Ставки транспортного нало</w:t>
      </w:r>
      <w:r>
        <w:t>га применяются в размере 75 процентов от установленной ставки в отношении транспортного средства, зарегистрированного за инвалидом III группы, при наличии действительного водительского удостоверения соответствующей категории (за исключением случаев, при ко</w:t>
      </w:r>
      <w:r>
        <w:t>торых предусмотрено их полное освобождение от уплаты транспортного налога либо ставка транспортного налога применяется в размере 50 процентов от установленной ставки).</w:t>
      </w:r>
    </w:p>
    <w:p w14:paraId="2A91E2B4" w14:textId="77777777" w:rsidR="00000000" w:rsidRDefault="0050258C">
      <w:pPr>
        <w:spacing w:after="240"/>
        <w:rPr>
          <w:rFonts w:eastAsia="Times New Roman"/>
        </w:rPr>
      </w:pPr>
    </w:p>
    <w:p w14:paraId="39B2E4D7" w14:textId="77777777" w:rsidR="00000000" w:rsidRDefault="0050258C">
      <w:pPr>
        <w:jc w:val="center"/>
        <w:rPr>
          <w:rFonts w:eastAsia="Times New Roman"/>
        </w:rPr>
      </w:pPr>
      <w:r>
        <w:rPr>
          <w:rFonts w:eastAsia="Times New Roman"/>
          <w:b/>
          <w:bCs/>
        </w:rPr>
        <w:t>Статья 307-6.</w:t>
      </w:r>
      <w:r>
        <w:rPr>
          <w:rFonts w:eastAsia="Times New Roman"/>
        </w:rPr>
        <w:t xml:space="preserve"> Налоговый период транспортного налога</w:t>
      </w:r>
    </w:p>
    <w:p w14:paraId="1F01D098" w14:textId="77777777" w:rsidR="00000000" w:rsidRDefault="0050258C">
      <w:pPr>
        <w:rPr>
          <w:rFonts w:eastAsia="Times New Roman"/>
        </w:rPr>
      </w:pPr>
    </w:p>
    <w:p w14:paraId="23AC0B72" w14:textId="77777777" w:rsidR="00000000" w:rsidRDefault="0050258C">
      <w:pPr>
        <w:pStyle w:val="a3"/>
      </w:pPr>
      <w:r>
        <w:t>Налоговым периодом транспортного налога признается календарный год.</w:t>
      </w:r>
    </w:p>
    <w:p w14:paraId="1A3FDF0C" w14:textId="77777777" w:rsidR="00000000" w:rsidRDefault="0050258C">
      <w:pPr>
        <w:spacing w:after="240"/>
        <w:rPr>
          <w:rFonts w:eastAsia="Times New Roman"/>
        </w:rPr>
      </w:pPr>
    </w:p>
    <w:p w14:paraId="1F5C7F8A" w14:textId="77777777" w:rsidR="00000000" w:rsidRDefault="0050258C">
      <w:pPr>
        <w:jc w:val="center"/>
        <w:rPr>
          <w:rFonts w:eastAsia="Times New Roman"/>
        </w:rPr>
      </w:pPr>
      <w:r>
        <w:rPr>
          <w:rFonts w:eastAsia="Times New Roman"/>
          <w:b/>
          <w:bCs/>
        </w:rPr>
        <w:t>Статья 307-7.</w:t>
      </w:r>
      <w:r>
        <w:rPr>
          <w:rFonts w:eastAsia="Times New Roman"/>
        </w:rPr>
        <w:t xml:space="preserve"> Порядок исчисления транспортного налога</w:t>
      </w:r>
    </w:p>
    <w:p w14:paraId="3A95A31B" w14:textId="77777777" w:rsidR="00000000" w:rsidRDefault="0050258C">
      <w:pPr>
        <w:rPr>
          <w:rFonts w:eastAsia="Times New Roman"/>
        </w:rPr>
      </w:pPr>
    </w:p>
    <w:p w14:paraId="199F11B6" w14:textId="77777777" w:rsidR="00000000" w:rsidRDefault="0050258C">
      <w:pPr>
        <w:pStyle w:val="a3"/>
      </w:pPr>
      <w:r>
        <w:t>1. Годовая сумма транспортного налога исчисляется как произведение налоговой базы и налоговой ставки.</w:t>
      </w:r>
    </w:p>
    <w:p w14:paraId="067730DD" w14:textId="77777777" w:rsidR="00000000" w:rsidRDefault="0050258C">
      <w:pPr>
        <w:pStyle w:val="a3"/>
      </w:pPr>
      <w:r>
        <w:t>2. Транспортный налог плате</w:t>
      </w:r>
      <w:r>
        <w:t>льщикам – физическим лицам исчисляется налоговым органом отдельно по каждому объекту налогообложения.</w:t>
      </w:r>
    </w:p>
    <w:p w14:paraId="259A352D" w14:textId="77777777" w:rsidR="00000000" w:rsidRDefault="0050258C">
      <w:pPr>
        <w:pStyle w:val="a3"/>
      </w:pPr>
      <w:r>
        <w:t>3. Основаниями для исчисления транспортного налога плательщикам – физическим лицам являются сведения, представленные в налоговые органы государственными о</w:t>
      </w:r>
      <w:r>
        <w:t>рганами и иными организациями, в том числе осуществляющими государственную регистрацию транспортных средств на территории Республики Беларусь.</w:t>
      </w:r>
    </w:p>
    <w:p w14:paraId="27F6BD3D" w14:textId="77777777" w:rsidR="00000000" w:rsidRDefault="0050258C">
      <w:pPr>
        <w:pStyle w:val="a3"/>
      </w:pPr>
      <w:r>
        <w:t>4. При возникновении (наличии) в течение налогового периода объекта налогообложения транспортный налог исчисляетс</w:t>
      </w:r>
      <w:r>
        <w:t>я с 1-го числа месяца, следующего за месяцем, в котором:</w:t>
      </w:r>
    </w:p>
    <w:p w14:paraId="3FC6A859" w14:textId="77777777" w:rsidR="00000000" w:rsidRDefault="0050258C">
      <w:pPr>
        <w:pStyle w:val="a3"/>
      </w:pPr>
      <w:r>
        <w:t>произведена государственная регистрация транспортного средства;</w:t>
      </w:r>
    </w:p>
    <w:p w14:paraId="43353A58" w14:textId="77777777" w:rsidR="00000000" w:rsidRDefault="0050258C">
      <w:pPr>
        <w:pStyle w:val="a3"/>
      </w:pPr>
      <w:r>
        <w:t>истек срок действия разрешения на допуск транспортного средства к участию в дорожном движении, за выдачу которого была уплачена государ</w:t>
      </w:r>
      <w:r>
        <w:t>ственная пошлина.</w:t>
      </w:r>
    </w:p>
    <w:p w14:paraId="6C0C1DE7" w14:textId="77777777" w:rsidR="00000000" w:rsidRDefault="0050258C">
      <w:pPr>
        <w:pStyle w:val="a3"/>
      </w:pPr>
      <w:r>
        <w:t>4-1. При возникновении у плательщиков-организаций в течение налогового периода права на применение налоговых льгот по транспортному налогу такие льготы предоставляются с месяца, следующего за месяцем, в котором возникли правовые основания</w:t>
      </w:r>
      <w:r>
        <w:t xml:space="preserve"> для их применения.</w:t>
      </w:r>
    </w:p>
    <w:p w14:paraId="27E42240" w14:textId="77777777" w:rsidR="00000000" w:rsidRDefault="0050258C">
      <w:pPr>
        <w:pStyle w:val="a3"/>
      </w:pPr>
      <w:r>
        <w:t>При утрате плательщиками-организациями в течение налогового периода права на применение налоговых льгот по транспортному налогу транспортный налог уплачивается с месяца, следующего за месяцем, в котором утрачены правовые основания для п</w:t>
      </w:r>
      <w:r>
        <w:t>рименения указанных льгот.</w:t>
      </w:r>
    </w:p>
    <w:p w14:paraId="7602CA7D" w14:textId="77777777" w:rsidR="00000000" w:rsidRDefault="0050258C">
      <w:pPr>
        <w:pStyle w:val="a3"/>
      </w:pPr>
      <w:r>
        <w:t>5. Исчисление транспортного налога прекращается с 1-го числа месяца, следующего за месяцем, в котором транспортное средство было снято с учета.</w:t>
      </w:r>
    </w:p>
    <w:p w14:paraId="641F040F" w14:textId="77777777" w:rsidR="00000000" w:rsidRDefault="0050258C">
      <w:pPr>
        <w:pStyle w:val="a3"/>
      </w:pPr>
      <w:r>
        <w:t>6. При возникновении у плательщика – физического лица права на применение налоговой л</w:t>
      </w:r>
      <w:r>
        <w:t>ьготы по транспортному налогу льгота предоставляется с 1-го числа месяца, в котором возникло право на льготу, а при утрате права на льготу уплата транспортного налога производится с 1-го числа месяца, следующего за месяцем, в котором такое право утрачено.</w:t>
      </w:r>
    </w:p>
    <w:p w14:paraId="14EBADF6" w14:textId="77777777" w:rsidR="00000000" w:rsidRDefault="0050258C">
      <w:pPr>
        <w:pStyle w:val="a3"/>
      </w:pPr>
      <w:r>
        <w:t>Льгота по транспортному налогу предоставляется налоговым органом на основании представленных плательщиком документов, подтверждающих право на такую льготу, а также на основании имеющихся в налоговом органе сведений, представленных государственными органами</w:t>
      </w:r>
      <w:r>
        <w:t xml:space="preserve"> и иными организациями в порядке, установленном законодательством.</w:t>
      </w:r>
    </w:p>
    <w:p w14:paraId="307D692B" w14:textId="77777777" w:rsidR="00000000" w:rsidRDefault="0050258C">
      <w:pPr>
        <w:pStyle w:val="a3"/>
      </w:pPr>
      <w:r>
        <w:t>7. В случае, если за предшествующие налоговые периоды плательщику – физическому лицу не был исчислен транспортный налог, исчисление такого налога допускается не более чем за три календарных</w:t>
      </w:r>
      <w:r>
        <w:t xml:space="preserve"> года, предшествующих году, в котором производится такое исчисление.</w:t>
      </w:r>
    </w:p>
    <w:p w14:paraId="5638764E" w14:textId="77777777" w:rsidR="00000000" w:rsidRDefault="0050258C">
      <w:pPr>
        <w:pStyle w:val="a3"/>
      </w:pPr>
      <w:r>
        <w:t>8. Плательщики-организации за первый–третий кварталы текущего налогового периода исчисляют и уплачивают авансовые платежи в размере одной четвертой суммы транспортного налога, исчисленной</w:t>
      </w:r>
      <w:r>
        <w:t xml:space="preserve"> исходя из ставки транспортного налога и наличия транспортных средств:</w:t>
      </w:r>
    </w:p>
    <w:p w14:paraId="4F1F6673" w14:textId="77777777" w:rsidR="00000000" w:rsidRDefault="0050258C">
      <w:pPr>
        <w:pStyle w:val="a3"/>
      </w:pPr>
      <w:r>
        <w:t>на 1 января текущего года – за первый квартал;</w:t>
      </w:r>
    </w:p>
    <w:p w14:paraId="02AA3B00" w14:textId="77777777" w:rsidR="00000000" w:rsidRDefault="0050258C">
      <w:pPr>
        <w:pStyle w:val="a3"/>
      </w:pPr>
      <w:r>
        <w:t>на 1 апреля текущего года – за второй квартал;</w:t>
      </w:r>
    </w:p>
    <w:p w14:paraId="57A60DB8" w14:textId="77777777" w:rsidR="00000000" w:rsidRDefault="0050258C">
      <w:pPr>
        <w:pStyle w:val="a3"/>
      </w:pPr>
      <w:r>
        <w:t>на 1 июля текущего года – за третий квартал.</w:t>
      </w:r>
    </w:p>
    <w:p w14:paraId="186937D2" w14:textId="77777777" w:rsidR="00000000" w:rsidRDefault="0050258C">
      <w:pPr>
        <w:spacing w:after="240"/>
        <w:rPr>
          <w:rFonts w:eastAsia="Times New Roman"/>
        </w:rPr>
      </w:pPr>
    </w:p>
    <w:p w14:paraId="178F33F4" w14:textId="77777777" w:rsidR="00000000" w:rsidRDefault="0050258C">
      <w:pPr>
        <w:jc w:val="center"/>
        <w:rPr>
          <w:rFonts w:eastAsia="Times New Roman"/>
        </w:rPr>
      </w:pPr>
      <w:r>
        <w:rPr>
          <w:rFonts w:eastAsia="Times New Roman"/>
          <w:b/>
          <w:bCs/>
        </w:rPr>
        <w:t>Статья 307-8.</w:t>
      </w:r>
      <w:r>
        <w:rPr>
          <w:rFonts w:eastAsia="Times New Roman"/>
        </w:rPr>
        <w:t xml:space="preserve"> Порядок и сроки представления</w:t>
      </w:r>
      <w:r>
        <w:rPr>
          <w:rFonts w:eastAsia="Times New Roman"/>
        </w:rPr>
        <w:t xml:space="preserve"> налоговых деклараций (расчетов) и уплаты транспортного налога</w:t>
      </w:r>
    </w:p>
    <w:p w14:paraId="6BC8E81C" w14:textId="77777777" w:rsidR="00000000" w:rsidRDefault="0050258C">
      <w:pPr>
        <w:rPr>
          <w:rFonts w:eastAsia="Times New Roman"/>
        </w:rPr>
      </w:pPr>
    </w:p>
    <w:p w14:paraId="157D7D86" w14:textId="77777777" w:rsidR="00000000" w:rsidRDefault="0050258C">
      <w:pPr>
        <w:pStyle w:val="a3"/>
      </w:pPr>
      <w:r>
        <w:t>1. Транспортный налог плательщиком – физическим лицом уплачивается на основании извещения налогового органа установленной формы, ежегодно вручаемого такому плательщику не позднее 1 сентября г</w:t>
      </w:r>
      <w:r>
        <w:t>ода, следующего за истекшим налоговым периодом.</w:t>
      </w:r>
    </w:p>
    <w:p w14:paraId="0A454132" w14:textId="77777777" w:rsidR="00000000" w:rsidRDefault="0050258C">
      <w:pPr>
        <w:pStyle w:val="a3"/>
      </w:pPr>
      <w:r>
        <w:t>Извещение считается врученным:</w:t>
      </w:r>
    </w:p>
    <w:p w14:paraId="1DE2C188" w14:textId="77777777" w:rsidR="00000000" w:rsidRDefault="0050258C">
      <w:pPr>
        <w:pStyle w:val="a3"/>
      </w:pPr>
      <w:r>
        <w:t>в день его вручения лично плательщику (его представителю) под роспись;</w:t>
      </w:r>
    </w:p>
    <w:p w14:paraId="1F2731E2" w14:textId="77777777" w:rsidR="00000000" w:rsidRDefault="0050258C">
      <w:pPr>
        <w:pStyle w:val="a3"/>
      </w:pPr>
      <w:r>
        <w:t>по истечении десяти календарных дней со дня направления его посредством почтовой связи, отправки через лич</w:t>
      </w:r>
      <w:r>
        <w:t>ный кабинет плательщика или иным электронным способом.</w:t>
      </w:r>
    </w:p>
    <w:p w14:paraId="3DB17CC6" w14:textId="77777777" w:rsidR="00000000" w:rsidRDefault="0050258C">
      <w:pPr>
        <w:pStyle w:val="a3"/>
      </w:pPr>
      <w:r>
        <w:t>2. Уплата транспортного налога плательщиками – физическими лицами производится:</w:t>
      </w:r>
    </w:p>
    <w:p w14:paraId="5D0C9151" w14:textId="77777777" w:rsidR="00000000" w:rsidRDefault="0050258C">
      <w:pPr>
        <w:pStyle w:val="a3"/>
      </w:pPr>
      <w:r>
        <w:t>ежегодно не позднее 15 ноября года, следующего за истекшим налоговым периодом;</w:t>
      </w:r>
    </w:p>
    <w:p w14:paraId="462FC504" w14:textId="77777777" w:rsidR="00000000" w:rsidRDefault="0050258C">
      <w:pPr>
        <w:pStyle w:val="a3"/>
      </w:pPr>
      <w:r>
        <w:t>в течение тридцати календарных дней со дня вручения извещения плательщику – физическому лицу за предшествующие налоговые периоды.</w:t>
      </w:r>
    </w:p>
    <w:p w14:paraId="31A5F635" w14:textId="77777777" w:rsidR="00000000" w:rsidRDefault="0050258C">
      <w:pPr>
        <w:pStyle w:val="a3"/>
      </w:pPr>
      <w:r>
        <w:t>3. Налоговая декларация (расчет) по транспортному налогу представляется плательщиками-организациями не позднее 20 февраля года</w:t>
      </w:r>
      <w:r>
        <w:t>, следующего за истекшим налоговым периодом.</w:t>
      </w:r>
    </w:p>
    <w:p w14:paraId="46E31B3B" w14:textId="77777777" w:rsidR="00000000" w:rsidRDefault="0050258C">
      <w:pPr>
        <w:pStyle w:val="a3"/>
      </w:pPr>
      <w:r>
        <w:t>4. Уплата авансовых платежей производится не позднее 22-го числа третьего месяца квартала, за который исчисляется авансовый платеж. Доплата транспортного налога по итогам налогового периода производится не поздн</w:t>
      </w:r>
      <w:r>
        <w:t>ее 22 февраля года, следующего за текущим налоговым периодом. В случае, если суммы уплаченных авансовых платежей превышают сумму исчисленного транспортного налога за налоговый период, излишне уплаченные суммы транспортного налога подлежат зачету либо возвр</w:t>
      </w:r>
      <w:r>
        <w:t>ату плательщику в порядке, установленном статьей 66 настоящего Кодекса.</w:t>
      </w:r>
    </w:p>
    <w:p w14:paraId="11988752" w14:textId="77777777" w:rsidR="00000000" w:rsidRDefault="0050258C">
      <w:pPr>
        <w:pStyle w:val="a3"/>
      </w:pPr>
      <w:r>
        <w:t>В счет уплаты авансовых платежей на основании заявления плательщика в порядке, установленном статьей 66 настоящего Кодекса, может быть произведен зачет излишне уплаченных сумм налогов,</w:t>
      </w:r>
      <w:r>
        <w:t xml:space="preserve"> сборов (пошлин), пеней при наличии у него объекта налогообложения по транспортному налогу.</w:t>
      </w:r>
    </w:p>
    <w:p w14:paraId="238C02F2" w14:textId="77777777" w:rsidR="00000000" w:rsidRDefault="0050258C">
      <w:pPr>
        <w:pStyle w:val="a3"/>
      </w:pPr>
      <w:r>
        <w:t>В случае неуплаты (неполной уплаты) авансовых платежей начисляются пени в порядке, установленном статьей 55 настоящего Кодекса.</w:t>
      </w:r>
    </w:p>
    <w:p w14:paraId="4D59D38E" w14:textId="77777777" w:rsidR="00000000" w:rsidRDefault="0050258C">
      <w:pPr>
        <w:spacing w:after="240"/>
        <w:rPr>
          <w:rFonts w:eastAsia="Times New Roman"/>
        </w:rPr>
      </w:pPr>
    </w:p>
    <w:p w14:paraId="0A15E008" w14:textId="77777777" w:rsidR="00000000" w:rsidRDefault="0050258C">
      <w:pPr>
        <w:jc w:val="center"/>
        <w:rPr>
          <w:rFonts w:eastAsia="Times New Roman"/>
        </w:rPr>
      </w:pPr>
      <w:r>
        <w:rPr>
          <w:rFonts w:eastAsia="Times New Roman"/>
          <w:b/>
          <w:bCs/>
        </w:rPr>
        <w:t>Статья 307-9.</w:t>
      </w:r>
      <w:r>
        <w:rPr>
          <w:rFonts w:eastAsia="Times New Roman"/>
        </w:rPr>
        <w:t xml:space="preserve"> Особенности уплаты </w:t>
      </w:r>
      <w:r>
        <w:rPr>
          <w:rFonts w:eastAsia="Times New Roman"/>
        </w:rPr>
        <w:t>транспортного налога отдельными плательщиками – физическими лицами за 2021 год</w:t>
      </w:r>
    </w:p>
    <w:p w14:paraId="04404689" w14:textId="77777777" w:rsidR="00000000" w:rsidRDefault="0050258C">
      <w:pPr>
        <w:rPr>
          <w:rFonts w:eastAsia="Times New Roman"/>
        </w:rPr>
      </w:pPr>
    </w:p>
    <w:p w14:paraId="30DEAF04" w14:textId="77777777" w:rsidR="00000000" w:rsidRDefault="0050258C">
      <w:pPr>
        <w:pStyle w:val="a3"/>
      </w:pPr>
      <w:r>
        <w:t>Плательщики – физические лица, за которыми по состоянию на 1 января 2021 года зарегистрированы транспортные средства, не получившие в установленном законодательством порядке р</w:t>
      </w:r>
      <w:r>
        <w:t>азрешение на допуск транспортного средства к участию в дорожном движении, за выдачу которого уплачена государственная пошлина, производят уплату транспортного налога за 2021 год в следующем порядке:</w:t>
      </w:r>
    </w:p>
    <w:p w14:paraId="69ECFD99" w14:textId="77777777" w:rsidR="00000000" w:rsidRDefault="0050258C">
      <w:pPr>
        <w:pStyle w:val="a3"/>
      </w:pPr>
      <w:r>
        <w:t>не позднее 15 декабря 2021 года – авансовый платеж по тра</w:t>
      </w:r>
      <w:r>
        <w:t>нспортному налогу на основании извещения налогового органа, вручаемого плательщику – физическому лицу не позднее 1 ноября 2021 года. Авансовый платеж уплачивается в размере одной базовой величины исходя из размера базовой величины, установленной на 1 январ</w:t>
      </w:r>
      <w:r>
        <w:t>я 2021 года, а в отношении прицепа, прицепа-дачи (каравана) и мотоцикла – в размере 20 белорусских рублей за каждый объект налогообложения;</w:t>
      </w:r>
    </w:p>
    <w:p w14:paraId="43C9CBEB" w14:textId="77777777" w:rsidR="00000000" w:rsidRDefault="0050258C">
      <w:pPr>
        <w:pStyle w:val="a3"/>
      </w:pPr>
      <w:r>
        <w:t>не позднее 15 ноября 2022 года – доплату транспортного налога на основании извещения налогового органа, вручаемого н</w:t>
      </w:r>
      <w:r>
        <w:t>е позднее 1 сентября 2022 года.</w:t>
      </w:r>
    </w:p>
    <w:p w14:paraId="2FA0E172" w14:textId="77777777" w:rsidR="00000000" w:rsidRDefault="0050258C">
      <w:pPr>
        <w:spacing w:after="240"/>
        <w:rPr>
          <w:rFonts w:eastAsia="Times New Roman"/>
        </w:rPr>
      </w:pPr>
    </w:p>
    <w:p w14:paraId="49F59B8B" w14:textId="77777777" w:rsidR="00000000" w:rsidRDefault="0050258C">
      <w:pPr>
        <w:jc w:val="center"/>
        <w:rPr>
          <w:rFonts w:eastAsia="Times New Roman"/>
        </w:rPr>
      </w:pPr>
      <w:r>
        <w:rPr>
          <w:rFonts w:eastAsia="Times New Roman"/>
          <w:b/>
          <w:bCs/>
        </w:rPr>
        <w:t>Статья 307-10.</w:t>
      </w:r>
      <w:r>
        <w:rPr>
          <w:rFonts w:eastAsia="Times New Roman"/>
        </w:rPr>
        <w:t xml:space="preserve"> Включение сумм транспортного налога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14:paraId="6E5D081F" w14:textId="77777777" w:rsidR="00000000" w:rsidRDefault="0050258C">
      <w:pPr>
        <w:rPr>
          <w:rFonts w:eastAsia="Times New Roman"/>
        </w:rPr>
      </w:pPr>
    </w:p>
    <w:p w14:paraId="020D8B4C" w14:textId="77777777" w:rsidR="00000000" w:rsidRDefault="0050258C">
      <w:pPr>
        <w:pStyle w:val="a3"/>
      </w:pPr>
      <w:r>
        <w:t>Сум</w:t>
      </w:r>
      <w:r>
        <w:t>мы транспортного налога включаются плательщиками-организациями в затраты по производству и реализации товаров (работ, услуг), имущественных прав, а индивидуальными предпринимателями – в расходы, учитываемые при исчислении подоходного налога с физических ли</w:t>
      </w:r>
      <w:r>
        <w:t>ц.</w:t>
      </w:r>
    </w:p>
    <w:p w14:paraId="5CA583CD" w14:textId="77777777" w:rsidR="00000000" w:rsidRDefault="0050258C">
      <w:pPr>
        <w:spacing w:after="240"/>
        <w:rPr>
          <w:rFonts w:eastAsia="Times New Roman"/>
        </w:rPr>
      </w:pPr>
    </w:p>
    <w:p w14:paraId="54BE3B39" w14:textId="77777777" w:rsidR="00000000" w:rsidRDefault="0050258C">
      <w:pPr>
        <w:jc w:val="center"/>
        <w:rPr>
          <w:rFonts w:eastAsia="Times New Roman"/>
        </w:rPr>
      </w:pPr>
      <w:r>
        <w:rPr>
          <w:rFonts w:eastAsia="Times New Roman"/>
          <w:sz w:val="27"/>
          <w:szCs w:val="27"/>
        </w:rPr>
        <w:t>РАЗДЕЛ VI</w:t>
      </w:r>
      <w:r>
        <w:rPr>
          <w:rFonts w:eastAsia="Times New Roman"/>
          <w:sz w:val="27"/>
          <w:szCs w:val="27"/>
        </w:rPr>
        <w:br/>
        <w:t>МЕСТНЫЕ НАЛОГИ И СБОРЫ</w:t>
      </w:r>
      <w:r>
        <w:rPr>
          <w:rFonts w:eastAsia="Times New Roman"/>
          <w:sz w:val="27"/>
          <w:szCs w:val="27"/>
        </w:rPr>
        <w:br/>
        <w:t>ГЛАВА 29</w:t>
      </w:r>
      <w:r>
        <w:rPr>
          <w:rFonts w:eastAsia="Times New Roman"/>
          <w:sz w:val="27"/>
          <w:szCs w:val="27"/>
        </w:rPr>
        <w:br/>
        <w:t>НАЛОГ ЗА ВЛАДЕНИЕ СОБАКАМИ</w:t>
      </w:r>
    </w:p>
    <w:p w14:paraId="20F2CBD5" w14:textId="77777777" w:rsidR="00000000" w:rsidRDefault="0050258C">
      <w:pPr>
        <w:jc w:val="center"/>
        <w:rPr>
          <w:rFonts w:eastAsia="Times New Roman"/>
        </w:rPr>
      </w:pPr>
      <w:r>
        <w:rPr>
          <w:rFonts w:eastAsia="Times New Roman"/>
          <w:b/>
          <w:bCs/>
        </w:rPr>
        <w:t>Статья 308.</w:t>
      </w:r>
      <w:r>
        <w:rPr>
          <w:rFonts w:eastAsia="Times New Roman"/>
        </w:rPr>
        <w:t xml:space="preserve"> Плательщики налога за владение собаками</w:t>
      </w:r>
    </w:p>
    <w:p w14:paraId="1D8260DB" w14:textId="77777777" w:rsidR="00000000" w:rsidRDefault="0050258C">
      <w:pPr>
        <w:rPr>
          <w:rFonts w:eastAsia="Times New Roman"/>
        </w:rPr>
      </w:pPr>
    </w:p>
    <w:p w14:paraId="2DCA670F" w14:textId="77777777" w:rsidR="00000000" w:rsidRDefault="0050258C">
      <w:pPr>
        <w:pStyle w:val="a3"/>
      </w:pPr>
      <w:r>
        <w:t>Плательщиками налога за владение собаками признаются физические лица.</w:t>
      </w:r>
    </w:p>
    <w:p w14:paraId="48E07873" w14:textId="77777777" w:rsidR="00000000" w:rsidRDefault="0050258C">
      <w:pPr>
        <w:spacing w:after="240"/>
        <w:rPr>
          <w:rFonts w:eastAsia="Times New Roman"/>
        </w:rPr>
      </w:pPr>
    </w:p>
    <w:p w14:paraId="6679B0FC" w14:textId="77777777" w:rsidR="00000000" w:rsidRDefault="0050258C">
      <w:pPr>
        <w:jc w:val="center"/>
        <w:rPr>
          <w:rFonts w:eastAsia="Times New Roman"/>
        </w:rPr>
      </w:pPr>
      <w:r>
        <w:rPr>
          <w:rFonts w:eastAsia="Times New Roman"/>
          <w:b/>
          <w:bCs/>
        </w:rPr>
        <w:t>Статья 309.</w:t>
      </w:r>
      <w:r>
        <w:rPr>
          <w:rFonts w:eastAsia="Times New Roman"/>
        </w:rPr>
        <w:t xml:space="preserve"> Объект налогообложения, налоговая база нал</w:t>
      </w:r>
      <w:r>
        <w:rPr>
          <w:rFonts w:eastAsia="Times New Roman"/>
        </w:rPr>
        <w:t>ога за владение собаками</w:t>
      </w:r>
    </w:p>
    <w:p w14:paraId="6587B240" w14:textId="77777777" w:rsidR="00000000" w:rsidRDefault="0050258C">
      <w:pPr>
        <w:rPr>
          <w:rFonts w:eastAsia="Times New Roman"/>
        </w:rPr>
      </w:pPr>
    </w:p>
    <w:p w14:paraId="21CE2103" w14:textId="77777777" w:rsidR="00000000" w:rsidRDefault="0050258C">
      <w:pPr>
        <w:pStyle w:val="a3"/>
      </w:pPr>
      <w:r>
        <w:t>1. Объектом налогообложения налогом за владение собаками признается владение собаками в возрасте трех месяцев и старше.</w:t>
      </w:r>
    </w:p>
    <w:p w14:paraId="7BD528CF" w14:textId="77777777" w:rsidR="00000000" w:rsidRDefault="0050258C">
      <w:pPr>
        <w:pStyle w:val="a3"/>
      </w:pPr>
      <w:r>
        <w:t>2. Налоговая база налога за владение собаками определяется как количество собак в возрасте трех месяцев и ста</w:t>
      </w:r>
      <w:r>
        <w:t>рше на 1-е число первого месяца налогового периода.</w:t>
      </w:r>
    </w:p>
    <w:p w14:paraId="3B8B7A4C" w14:textId="77777777" w:rsidR="00000000" w:rsidRDefault="0050258C">
      <w:pPr>
        <w:spacing w:after="240"/>
        <w:rPr>
          <w:rFonts w:eastAsia="Times New Roman"/>
        </w:rPr>
      </w:pPr>
    </w:p>
    <w:p w14:paraId="70DF7B11" w14:textId="77777777" w:rsidR="00000000" w:rsidRDefault="0050258C">
      <w:pPr>
        <w:jc w:val="center"/>
        <w:rPr>
          <w:rFonts w:eastAsia="Times New Roman"/>
        </w:rPr>
      </w:pPr>
      <w:r>
        <w:rPr>
          <w:rFonts w:eastAsia="Times New Roman"/>
          <w:b/>
          <w:bCs/>
        </w:rPr>
        <w:t>Статья 310.</w:t>
      </w:r>
      <w:r>
        <w:rPr>
          <w:rFonts w:eastAsia="Times New Roman"/>
        </w:rPr>
        <w:t xml:space="preserve"> Ставки налога за владение собаками</w:t>
      </w:r>
    </w:p>
    <w:p w14:paraId="488123A0" w14:textId="77777777" w:rsidR="00000000" w:rsidRDefault="0050258C">
      <w:pPr>
        <w:rPr>
          <w:rFonts w:eastAsia="Times New Roman"/>
        </w:rPr>
      </w:pPr>
    </w:p>
    <w:p w14:paraId="1D40930F" w14:textId="77777777" w:rsidR="00000000" w:rsidRDefault="0050258C">
      <w:pPr>
        <w:pStyle w:val="a3"/>
      </w:pPr>
      <w:r>
        <w:t>1. Ставка налога за владение собаками устанавливается за налоговый период в размере:</w:t>
      </w:r>
    </w:p>
    <w:p w14:paraId="5156696F" w14:textId="77777777" w:rsidR="00000000" w:rsidRDefault="0050258C">
      <w:pPr>
        <w:pStyle w:val="a3"/>
      </w:pPr>
      <w:r>
        <w:t xml:space="preserve">46,5 белорусского рубля – </w:t>
      </w:r>
      <w:r>
        <w:t>за породы собак, включенные в перечень потенциально опасных пород собак;</w:t>
      </w:r>
    </w:p>
    <w:p w14:paraId="7B17AFFF" w14:textId="77777777" w:rsidR="00000000" w:rsidRDefault="0050258C">
      <w:pPr>
        <w:pStyle w:val="a3"/>
      </w:pPr>
      <w:r>
        <w:t>9,3 белорусского рубля – в иных случаях.</w:t>
      </w:r>
    </w:p>
    <w:p w14:paraId="56C7C052" w14:textId="77777777" w:rsidR="00000000" w:rsidRDefault="0050258C">
      <w:pPr>
        <w:pStyle w:val="a3"/>
      </w:pPr>
      <w:r>
        <w:t>2. Минский городской Совет депутатов, местные Советы депутатов базового территориального уровня имеют право уменьшать (не более чем в два раза</w:t>
      </w:r>
      <w:r>
        <w:t>) ставки налога за владение собаками.</w:t>
      </w:r>
    </w:p>
    <w:p w14:paraId="4829FF34" w14:textId="77777777" w:rsidR="00000000" w:rsidRDefault="0050258C">
      <w:pPr>
        <w:spacing w:after="240"/>
        <w:rPr>
          <w:rFonts w:eastAsia="Times New Roman"/>
        </w:rPr>
      </w:pPr>
    </w:p>
    <w:p w14:paraId="0E303992" w14:textId="77777777" w:rsidR="00000000" w:rsidRDefault="0050258C">
      <w:pPr>
        <w:jc w:val="center"/>
        <w:rPr>
          <w:rFonts w:eastAsia="Times New Roman"/>
        </w:rPr>
      </w:pPr>
      <w:r>
        <w:rPr>
          <w:rFonts w:eastAsia="Times New Roman"/>
          <w:b/>
          <w:bCs/>
        </w:rPr>
        <w:t>Статья 311.</w:t>
      </w:r>
      <w:r>
        <w:rPr>
          <w:rFonts w:eastAsia="Times New Roman"/>
        </w:rPr>
        <w:t xml:space="preserve"> Налоговый период налога за владение собаками</w:t>
      </w:r>
    </w:p>
    <w:p w14:paraId="6B1D5B0C" w14:textId="77777777" w:rsidR="00000000" w:rsidRDefault="0050258C">
      <w:pPr>
        <w:rPr>
          <w:rFonts w:eastAsia="Times New Roman"/>
        </w:rPr>
      </w:pPr>
    </w:p>
    <w:p w14:paraId="603AC05C" w14:textId="77777777" w:rsidR="00000000" w:rsidRDefault="0050258C">
      <w:pPr>
        <w:pStyle w:val="a3"/>
      </w:pPr>
      <w:r>
        <w:t>Налоговым периодом налога за владение собаками признается календарный квартал.</w:t>
      </w:r>
    </w:p>
    <w:p w14:paraId="48F283EE" w14:textId="77777777" w:rsidR="00000000" w:rsidRDefault="0050258C">
      <w:pPr>
        <w:spacing w:after="240"/>
        <w:rPr>
          <w:rFonts w:eastAsia="Times New Roman"/>
        </w:rPr>
      </w:pPr>
    </w:p>
    <w:p w14:paraId="1ABC1AA1" w14:textId="77777777" w:rsidR="00000000" w:rsidRDefault="0050258C">
      <w:pPr>
        <w:jc w:val="center"/>
        <w:rPr>
          <w:rFonts w:eastAsia="Times New Roman"/>
        </w:rPr>
      </w:pPr>
      <w:r>
        <w:rPr>
          <w:rFonts w:eastAsia="Times New Roman"/>
          <w:b/>
          <w:bCs/>
        </w:rPr>
        <w:t>Статья 312.</w:t>
      </w:r>
      <w:r>
        <w:rPr>
          <w:rFonts w:eastAsia="Times New Roman"/>
        </w:rPr>
        <w:t xml:space="preserve"> Порядок исчисления, порядок и сроки уплаты налога за владение </w:t>
      </w:r>
      <w:r>
        <w:rPr>
          <w:rFonts w:eastAsia="Times New Roman"/>
        </w:rPr>
        <w:t>собаками</w:t>
      </w:r>
    </w:p>
    <w:p w14:paraId="3D564BCF" w14:textId="77777777" w:rsidR="00000000" w:rsidRDefault="0050258C">
      <w:pPr>
        <w:rPr>
          <w:rFonts w:eastAsia="Times New Roman"/>
        </w:rPr>
      </w:pPr>
    </w:p>
    <w:p w14:paraId="32A71C51" w14:textId="77777777" w:rsidR="00000000" w:rsidRDefault="0050258C">
      <w:pPr>
        <w:pStyle w:val="a3"/>
      </w:pPr>
      <w:r>
        <w:t>1. Сумма налога за владение собаками исчисляется как произведение налоговой базы и налоговой ставки.</w:t>
      </w:r>
    </w:p>
    <w:p w14:paraId="4FF61A47" w14:textId="77777777" w:rsidR="00000000" w:rsidRDefault="0050258C">
      <w:pPr>
        <w:pStyle w:val="a3"/>
      </w:pPr>
      <w:r>
        <w:t xml:space="preserve">2. Уплата налога за владение собаками производится плательщиками путем внесения сумм налога организациям, осуществляющим эксплуатацию жилищного </w:t>
      </w:r>
      <w:r>
        <w:t>фонда и (или) предоставляющим жилищно-коммунальные услуги, одновременно с внесением платы за пользование жилым помещением (платы за жилищно-коммунальные услуги).</w:t>
      </w:r>
    </w:p>
    <w:p w14:paraId="2F5B013E" w14:textId="77777777" w:rsidR="00000000" w:rsidRDefault="0050258C">
      <w:pPr>
        <w:pStyle w:val="a3"/>
      </w:pPr>
      <w:r>
        <w:t>Организации, осуществляющие эксплуатацию жилищного фонда и (или) предоставляющие жилищно-комму</w:t>
      </w:r>
      <w:r>
        <w:t>нальные услуги, производят прием сумм налога за владение собаками и их перечисление в бюджет не позднее 27-го числа месяца, следующего за истекшим налоговым периодом, а также представляют в налоговый орган по месту постановки на учет информацию о перечисле</w:t>
      </w:r>
      <w:r>
        <w:t>нии налога за владение собаками в произвольной форме не позднее 30-го числа месяца, следующего за истекшим налоговым периодом.</w:t>
      </w:r>
    </w:p>
    <w:p w14:paraId="514B6D22" w14:textId="77777777" w:rsidR="00000000" w:rsidRDefault="0050258C">
      <w:pPr>
        <w:pStyle w:val="a3"/>
      </w:pPr>
      <w:r>
        <w:t>3. Налоговая декларация (расчет) по налогу за владение собаками не представляется.</w:t>
      </w:r>
    </w:p>
    <w:p w14:paraId="55A68160" w14:textId="77777777" w:rsidR="00000000" w:rsidRDefault="0050258C">
      <w:pPr>
        <w:spacing w:after="240"/>
        <w:rPr>
          <w:rFonts w:eastAsia="Times New Roman"/>
        </w:rPr>
      </w:pPr>
    </w:p>
    <w:p w14:paraId="6FBE1969" w14:textId="77777777" w:rsidR="00000000" w:rsidRDefault="0050258C">
      <w:pPr>
        <w:jc w:val="center"/>
        <w:rPr>
          <w:rFonts w:eastAsia="Times New Roman"/>
        </w:rPr>
      </w:pPr>
      <w:r>
        <w:rPr>
          <w:rFonts w:eastAsia="Times New Roman"/>
          <w:sz w:val="27"/>
          <w:szCs w:val="27"/>
        </w:rPr>
        <w:t>ГЛАВА 30</w:t>
      </w:r>
      <w:r>
        <w:rPr>
          <w:rFonts w:eastAsia="Times New Roman"/>
          <w:sz w:val="27"/>
          <w:szCs w:val="27"/>
        </w:rPr>
        <w:br/>
        <w:t>КУРОРТНЫЙ СБОР</w:t>
      </w:r>
    </w:p>
    <w:p w14:paraId="6AE1D3AB" w14:textId="77777777" w:rsidR="00000000" w:rsidRDefault="0050258C">
      <w:pPr>
        <w:jc w:val="center"/>
        <w:rPr>
          <w:rFonts w:eastAsia="Times New Roman"/>
        </w:rPr>
      </w:pPr>
      <w:r>
        <w:rPr>
          <w:rFonts w:eastAsia="Times New Roman"/>
          <w:b/>
          <w:bCs/>
        </w:rPr>
        <w:t>Статья 313.</w:t>
      </w:r>
      <w:r>
        <w:rPr>
          <w:rFonts w:eastAsia="Times New Roman"/>
        </w:rPr>
        <w:t xml:space="preserve"> Платель</w:t>
      </w:r>
      <w:r>
        <w:rPr>
          <w:rFonts w:eastAsia="Times New Roman"/>
        </w:rPr>
        <w:t>щики курортного сбора</w:t>
      </w:r>
    </w:p>
    <w:p w14:paraId="74823124" w14:textId="77777777" w:rsidR="00000000" w:rsidRDefault="0050258C">
      <w:pPr>
        <w:rPr>
          <w:rFonts w:eastAsia="Times New Roman"/>
        </w:rPr>
      </w:pPr>
    </w:p>
    <w:p w14:paraId="41A4332E" w14:textId="77777777" w:rsidR="00000000" w:rsidRDefault="0050258C">
      <w:pPr>
        <w:pStyle w:val="a3"/>
      </w:pPr>
      <w:r>
        <w:t>Плательщиками курортного сбора признаются физические лица, за исключением:</w:t>
      </w:r>
    </w:p>
    <w:p w14:paraId="534C445A" w14:textId="77777777" w:rsidR="00000000" w:rsidRDefault="0050258C">
      <w:pPr>
        <w:pStyle w:val="a3"/>
      </w:pPr>
      <w:r>
        <w:t>лиц, направляемых на оздоровление и санаторно-курортное лечение бесплатно за счет средств государственного социального страхования и республиканского бюджета</w:t>
      </w:r>
      <w:r>
        <w:t xml:space="preserve"> в соответствии с законодательными актами;</w:t>
      </w:r>
    </w:p>
    <w:p w14:paraId="2FE705F7" w14:textId="77777777" w:rsidR="00000000" w:rsidRDefault="0050258C">
      <w:pPr>
        <w:pStyle w:val="a3"/>
      </w:pPr>
      <w:r>
        <w:t>лиц, направляемых на оздоровление и санаторно-курортное лечение в рамках страховых выплат по обязательному страхованию от несчастных случаев на производстве и профессиональных заболеваний (включая сопровождающих л</w:t>
      </w:r>
      <w:r>
        <w:t>иц);</w:t>
      </w:r>
    </w:p>
    <w:p w14:paraId="4CDCA354" w14:textId="77777777" w:rsidR="00000000" w:rsidRDefault="0050258C">
      <w:pPr>
        <w:pStyle w:val="a3"/>
      </w:pPr>
      <w:r>
        <w:t>детей, направляемых в оздоровительные (спортивно-оздоровительные) лагеря по путевкам, стоимость которых удешевлена за счет средств государственного социального страхования или республиканского бюджета.</w:t>
      </w:r>
    </w:p>
    <w:p w14:paraId="4772BC1C" w14:textId="77777777" w:rsidR="00000000" w:rsidRDefault="0050258C">
      <w:pPr>
        <w:spacing w:after="240"/>
        <w:rPr>
          <w:rFonts w:eastAsia="Times New Roman"/>
        </w:rPr>
      </w:pPr>
    </w:p>
    <w:p w14:paraId="17A75BE9" w14:textId="77777777" w:rsidR="00000000" w:rsidRDefault="0050258C">
      <w:pPr>
        <w:jc w:val="center"/>
        <w:rPr>
          <w:rFonts w:eastAsia="Times New Roman"/>
        </w:rPr>
      </w:pPr>
      <w:r>
        <w:rPr>
          <w:rFonts w:eastAsia="Times New Roman"/>
          <w:b/>
          <w:bCs/>
        </w:rPr>
        <w:t>Статья 314.</w:t>
      </w:r>
      <w:r>
        <w:rPr>
          <w:rFonts w:eastAsia="Times New Roman"/>
        </w:rPr>
        <w:t xml:space="preserve"> Объект обложения</w:t>
      </w:r>
    </w:p>
    <w:p w14:paraId="0A7DB60A" w14:textId="77777777" w:rsidR="00000000" w:rsidRDefault="0050258C">
      <w:pPr>
        <w:rPr>
          <w:rFonts w:eastAsia="Times New Roman"/>
        </w:rPr>
      </w:pPr>
    </w:p>
    <w:p w14:paraId="13BD608C" w14:textId="77777777" w:rsidR="00000000" w:rsidRDefault="0050258C">
      <w:pPr>
        <w:pStyle w:val="a3"/>
      </w:pPr>
      <w:r>
        <w:t>1. Объектом обложения курортным сбором признается нахождение (проживание не менее суток) физического лица в расположенных на территории соответствующих административно-территориальных единиц Республики Беларусь:</w:t>
      </w:r>
    </w:p>
    <w:p w14:paraId="632D9633" w14:textId="77777777" w:rsidR="00000000" w:rsidRDefault="0050258C">
      <w:pPr>
        <w:pStyle w:val="a3"/>
      </w:pPr>
      <w:r>
        <w:t>санаторно-курортных организациях;</w:t>
      </w:r>
    </w:p>
    <w:p w14:paraId="66E81D55" w14:textId="77777777" w:rsidR="00000000" w:rsidRDefault="0050258C">
      <w:pPr>
        <w:pStyle w:val="a3"/>
      </w:pPr>
      <w:r>
        <w:t>профилакто</w:t>
      </w:r>
      <w:r>
        <w:t>риях, оздоровительных центрах (комплексах), образовательно-оздоровительных центрах, оздоровительных лагерях, спортивно-оздоровительных лагерях, домах (базах) отдыха, пансионатах (далее в настоящей главе – оздоровительные организации).</w:t>
      </w:r>
    </w:p>
    <w:p w14:paraId="71BA3AEA" w14:textId="77777777" w:rsidR="00000000" w:rsidRDefault="0050258C">
      <w:pPr>
        <w:pStyle w:val="a3"/>
      </w:pPr>
      <w:r>
        <w:t>2. Не признается объе</w:t>
      </w:r>
      <w:r>
        <w:t>ктом обложения курортным сбором нахождение физического лица в санаторно-курортных или оздоровительных организациях в связи с:</w:t>
      </w:r>
    </w:p>
    <w:p w14:paraId="10731893" w14:textId="77777777" w:rsidR="00000000" w:rsidRDefault="0050258C">
      <w:pPr>
        <w:pStyle w:val="a3"/>
      </w:pPr>
      <w:r>
        <w:t>участием в семинарах, конференциях и иных аналогичных мероприятиях, для проведения которых используется территория санаторно-курор</w:t>
      </w:r>
      <w:r>
        <w:t>тной или оздоровительной организации на основании договоров, заключенных организациями – организаторами таких мероприятий;</w:t>
      </w:r>
    </w:p>
    <w:p w14:paraId="2A8272BB" w14:textId="77777777" w:rsidR="00000000" w:rsidRDefault="0050258C">
      <w:pPr>
        <w:pStyle w:val="a3"/>
      </w:pPr>
      <w:r>
        <w:t>проживанием во время нахождения в служебной командировке;</w:t>
      </w:r>
    </w:p>
    <w:p w14:paraId="697833AB" w14:textId="77777777" w:rsidR="00000000" w:rsidRDefault="0050258C">
      <w:pPr>
        <w:pStyle w:val="a3"/>
      </w:pPr>
      <w:r>
        <w:t>выполнением физическими лицами, проживающими в санаторно-курортных или оздо</w:t>
      </w:r>
      <w:r>
        <w:t>ровительных организациях, служебных обязанностей – в части стоимости услуг по проживанию и питанию.</w:t>
      </w:r>
    </w:p>
    <w:p w14:paraId="436308C1" w14:textId="77777777" w:rsidR="00000000" w:rsidRDefault="0050258C">
      <w:pPr>
        <w:spacing w:after="240"/>
        <w:rPr>
          <w:rFonts w:eastAsia="Times New Roman"/>
        </w:rPr>
      </w:pPr>
    </w:p>
    <w:p w14:paraId="4953A197" w14:textId="77777777" w:rsidR="00000000" w:rsidRDefault="0050258C">
      <w:pPr>
        <w:jc w:val="center"/>
        <w:rPr>
          <w:rFonts w:eastAsia="Times New Roman"/>
        </w:rPr>
      </w:pPr>
      <w:r>
        <w:rPr>
          <w:rFonts w:eastAsia="Times New Roman"/>
          <w:b/>
          <w:bCs/>
        </w:rPr>
        <w:t>Статья 315.</w:t>
      </w:r>
      <w:r>
        <w:rPr>
          <w:rFonts w:eastAsia="Times New Roman"/>
        </w:rPr>
        <w:t xml:space="preserve"> Налоговая база</w:t>
      </w:r>
    </w:p>
    <w:p w14:paraId="286AF0A7" w14:textId="77777777" w:rsidR="00000000" w:rsidRDefault="0050258C">
      <w:pPr>
        <w:rPr>
          <w:rFonts w:eastAsia="Times New Roman"/>
        </w:rPr>
      </w:pPr>
    </w:p>
    <w:p w14:paraId="299F057F" w14:textId="77777777" w:rsidR="00000000" w:rsidRDefault="0050258C">
      <w:pPr>
        <w:pStyle w:val="a3"/>
      </w:pPr>
      <w:r>
        <w:t>1. Налоговая база курортного сбора определяется как стоимость путевки в санаторно-курортную или оздоровительную организацию,</w:t>
      </w:r>
      <w:r>
        <w:t xml:space="preserve"> а если путевка не оформляется – как стоимость услуг по проживанию, а также оказываемых услуг по питанию, медицинских и оздоровительных услуг.</w:t>
      </w:r>
    </w:p>
    <w:p w14:paraId="54A28FE9" w14:textId="77777777" w:rsidR="00000000" w:rsidRDefault="0050258C">
      <w:pPr>
        <w:pStyle w:val="a3"/>
      </w:pPr>
      <w:r>
        <w:t>2. При определении налоговой базы курортного сбора не учитывается стоимость платных услуг, оказываемых физическим</w:t>
      </w:r>
      <w:r>
        <w:t xml:space="preserve"> лицам при посещении санаторно-курортной или оздоровительной организации без проживания.</w:t>
      </w:r>
    </w:p>
    <w:p w14:paraId="7B77AF03" w14:textId="77777777" w:rsidR="00000000" w:rsidRDefault="0050258C">
      <w:pPr>
        <w:pStyle w:val="a3"/>
      </w:pPr>
      <w:r>
        <w:t>3. В случаях, когда оборот по реализации санаторно-курортных и (или) оздоровительных услуг облагается налогом на добавленную стоимость, налоговая база курортного сбора</w:t>
      </w:r>
      <w:r>
        <w:t xml:space="preserve"> определяется исходя из стоимости указанных услуг, включающей налог на добавленную стоимость.</w:t>
      </w:r>
    </w:p>
    <w:p w14:paraId="39821055" w14:textId="77777777" w:rsidR="00000000" w:rsidRDefault="0050258C">
      <w:pPr>
        <w:pStyle w:val="a3"/>
      </w:pPr>
      <w:r>
        <w:t>4. При частичной оплате стоимости путевки за счет средств государственного социального страхования и республиканского бюджета (за исключением путевок в оздоровите</w:t>
      </w:r>
      <w:r>
        <w:t>льные или спортивно-оздоровительные лагеря), средств обязательного страхования от несчастных случаев на производстве и профессиональных заболеваний налоговой базой является стоимость путевки, оплачиваемая физическими лицами за счет собственных средств.</w:t>
      </w:r>
    </w:p>
    <w:p w14:paraId="4DB96BAA" w14:textId="77777777" w:rsidR="00000000" w:rsidRDefault="0050258C">
      <w:pPr>
        <w:spacing w:after="240"/>
        <w:rPr>
          <w:rFonts w:eastAsia="Times New Roman"/>
        </w:rPr>
      </w:pPr>
    </w:p>
    <w:p w14:paraId="5D6429FB" w14:textId="77777777" w:rsidR="00000000" w:rsidRDefault="0050258C">
      <w:pPr>
        <w:jc w:val="center"/>
        <w:rPr>
          <w:rFonts w:eastAsia="Times New Roman"/>
        </w:rPr>
      </w:pPr>
      <w:r>
        <w:rPr>
          <w:rFonts w:eastAsia="Times New Roman"/>
          <w:b/>
          <w:bCs/>
        </w:rPr>
        <w:t>Статья 316.</w:t>
      </w:r>
      <w:r>
        <w:rPr>
          <w:rFonts w:eastAsia="Times New Roman"/>
        </w:rPr>
        <w:t xml:space="preserve"> Ставки курортного сбора</w:t>
      </w:r>
    </w:p>
    <w:p w14:paraId="66AB5820" w14:textId="77777777" w:rsidR="00000000" w:rsidRDefault="0050258C">
      <w:pPr>
        <w:rPr>
          <w:rFonts w:eastAsia="Times New Roman"/>
        </w:rPr>
      </w:pPr>
    </w:p>
    <w:p w14:paraId="5660AA93" w14:textId="77777777" w:rsidR="00000000" w:rsidRDefault="0050258C">
      <w:pPr>
        <w:pStyle w:val="a3"/>
      </w:pPr>
      <w:r>
        <w:t>1. Ставки курортного сбора устанавливаются в зависимости от вида санаторно-курортной или оздоровительной организации и не могут превышать пяти (5) процентов.</w:t>
      </w:r>
    </w:p>
    <w:p w14:paraId="557CB945" w14:textId="77777777" w:rsidR="00000000" w:rsidRDefault="0050258C">
      <w:pPr>
        <w:pStyle w:val="a3"/>
      </w:pPr>
      <w:r>
        <w:t>2. При отсутствии решения Минского городского Совета депутат</w:t>
      </w:r>
      <w:r>
        <w:t>ов, местных Советов депутатов базового территориального уровня, устанавливающего ставку курортного сбора на территории района (населенного пункта), ставка считается равной нулю.</w:t>
      </w:r>
    </w:p>
    <w:p w14:paraId="2CDC6D2D" w14:textId="77777777" w:rsidR="00000000" w:rsidRDefault="0050258C">
      <w:pPr>
        <w:spacing w:after="240"/>
        <w:rPr>
          <w:rFonts w:eastAsia="Times New Roman"/>
        </w:rPr>
      </w:pPr>
    </w:p>
    <w:p w14:paraId="1F551A69" w14:textId="77777777" w:rsidR="00000000" w:rsidRDefault="0050258C">
      <w:pPr>
        <w:jc w:val="center"/>
        <w:rPr>
          <w:rFonts w:eastAsia="Times New Roman"/>
        </w:rPr>
      </w:pPr>
      <w:r>
        <w:rPr>
          <w:rFonts w:eastAsia="Times New Roman"/>
          <w:b/>
          <w:bCs/>
        </w:rPr>
        <w:t>Статья 317.</w:t>
      </w:r>
      <w:r>
        <w:rPr>
          <w:rFonts w:eastAsia="Times New Roman"/>
        </w:rPr>
        <w:t xml:space="preserve"> Налоговый период курортного сбора</w:t>
      </w:r>
    </w:p>
    <w:p w14:paraId="1EE2F76D" w14:textId="77777777" w:rsidR="00000000" w:rsidRDefault="0050258C">
      <w:pPr>
        <w:rPr>
          <w:rFonts w:eastAsia="Times New Roman"/>
        </w:rPr>
      </w:pPr>
    </w:p>
    <w:p w14:paraId="043ADCCE" w14:textId="77777777" w:rsidR="00000000" w:rsidRDefault="0050258C">
      <w:pPr>
        <w:pStyle w:val="a3"/>
      </w:pPr>
      <w:r>
        <w:t>Налоговым периодом курортно</w:t>
      </w:r>
      <w:r>
        <w:t>го сбора признается календарный квартал.</w:t>
      </w:r>
    </w:p>
    <w:p w14:paraId="613573E5" w14:textId="77777777" w:rsidR="00000000" w:rsidRDefault="0050258C">
      <w:pPr>
        <w:spacing w:after="240"/>
        <w:rPr>
          <w:rFonts w:eastAsia="Times New Roman"/>
        </w:rPr>
      </w:pPr>
    </w:p>
    <w:p w14:paraId="5AAC06B6" w14:textId="77777777" w:rsidR="00000000" w:rsidRDefault="0050258C">
      <w:pPr>
        <w:jc w:val="center"/>
        <w:rPr>
          <w:rFonts w:eastAsia="Times New Roman"/>
        </w:rPr>
      </w:pPr>
      <w:r>
        <w:rPr>
          <w:rFonts w:eastAsia="Times New Roman"/>
          <w:b/>
          <w:bCs/>
        </w:rPr>
        <w:t>Статья 318.</w:t>
      </w:r>
      <w:r>
        <w:rPr>
          <w:rFonts w:eastAsia="Times New Roman"/>
        </w:rPr>
        <w:t xml:space="preserve"> Порядок исчисления курортного сбора</w:t>
      </w:r>
    </w:p>
    <w:p w14:paraId="148A4AE3" w14:textId="77777777" w:rsidR="00000000" w:rsidRDefault="0050258C">
      <w:pPr>
        <w:rPr>
          <w:rFonts w:eastAsia="Times New Roman"/>
        </w:rPr>
      </w:pPr>
    </w:p>
    <w:p w14:paraId="1867A6FB" w14:textId="77777777" w:rsidR="00000000" w:rsidRDefault="0050258C">
      <w:pPr>
        <w:pStyle w:val="a3"/>
      </w:pPr>
      <w:r>
        <w:t>1. Сумма курортного сбора исчисляется как произведение налоговой базы и ставки курортного сбора.</w:t>
      </w:r>
    </w:p>
    <w:p w14:paraId="5B7DADB8" w14:textId="77777777" w:rsidR="00000000" w:rsidRDefault="0050258C">
      <w:pPr>
        <w:pStyle w:val="a3"/>
      </w:pPr>
      <w:r>
        <w:t>2. Налоговая декларация (расчет) по курортному сбору не представл</w:t>
      </w:r>
      <w:r>
        <w:t>яется.</w:t>
      </w:r>
    </w:p>
    <w:p w14:paraId="7F7E5111" w14:textId="77777777" w:rsidR="00000000" w:rsidRDefault="0050258C">
      <w:pPr>
        <w:spacing w:after="240"/>
        <w:rPr>
          <w:rFonts w:eastAsia="Times New Roman"/>
        </w:rPr>
      </w:pPr>
    </w:p>
    <w:p w14:paraId="2BF90897" w14:textId="77777777" w:rsidR="00000000" w:rsidRDefault="0050258C">
      <w:pPr>
        <w:jc w:val="center"/>
        <w:rPr>
          <w:rFonts w:eastAsia="Times New Roman"/>
        </w:rPr>
      </w:pPr>
      <w:r>
        <w:rPr>
          <w:rFonts w:eastAsia="Times New Roman"/>
          <w:b/>
          <w:bCs/>
        </w:rPr>
        <w:t>Статья 319.</w:t>
      </w:r>
      <w:r>
        <w:rPr>
          <w:rFonts w:eastAsia="Times New Roman"/>
        </w:rPr>
        <w:t xml:space="preserve"> Сроки уплаты курортного сбора</w:t>
      </w:r>
    </w:p>
    <w:p w14:paraId="0BCB55CF" w14:textId="77777777" w:rsidR="00000000" w:rsidRDefault="0050258C">
      <w:pPr>
        <w:rPr>
          <w:rFonts w:eastAsia="Times New Roman"/>
        </w:rPr>
      </w:pPr>
    </w:p>
    <w:p w14:paraId="12A7AE95" w14:textId="77777777" w:rsidR="00000000" w:rsidRDefault="0050258C">
      <w:pPr>
        <w:pStyle w:val="a3"/>
      </w:pPr>
      <w:r>
        <w:t>1. Уплата курортного сбора производится плательщиками путем внесения сумм сбора санаторно-курортным или оздоровительным организациям, которые осуществляют прием сумм курортного сбора и их перечисление в бюджет не позднее 22-го числа месяца, следующего за и</w:t>
      </w:r>
      <w:r>
        <w:t>стекшим налоговым периодом.</w:t>
      </w:r>
    </w:p>
    <w:p w14:paraId="45E14F70" w14:textId="77777777" w:rsidR="00000000" w:rsidRDefault="0050258C">
      <w:pPr>
        <w:pStyle w:val="a3"/>
      </w:pPr>
      <w:r>
        <w:t xml:space="preserve">Санаторно-курортные и оздоровительные организации не позднее 25-го числа месяца, следующего за истекшим налоговым периодом, представляют в налоговый орган по месту постановки на учет информацию о перечислении курортного сбора в </w:t>
      </w:r>
      <w:r>
        <w:t>произвольной форме.</w:t>
      </w:r>
    </w:p>
    <w:p w14:paraId="6FB15633" w14:textId="77777777" w:rsidR="00000000" w:rsidRDefault="0050258C">
      <w:pPr>
        <w:pStyle w:val="a3"/>
      </w:pPr>
      <w:r>
        <w:t>2. Внесение плательщиком сумм курортного сбора санаторно-курортной или оздоровительной организации производится не позднее последних суток нахождения физического лица в такой организации исходя из ставки курортного сбора, действующей на</w:t>
      </w:r>
      <w:r>
        <w:t xml:space="preserve"> дату внесения сумм этого сбора. Взимание курортного сбора до момента прибытия физического лица в санаторно-курортную или оздоровительную организации не производится.</w:t>
      </w:r>
    </w:p>
    <w:p w14:paraId="0144CC8E" w14:textId="77777777" w:rsidR="00000000" w:rsidRDefault="0050258C">
      <w:pPr>
        <w:pStyle w:val="a3"/>
      </w:pPr>
      <w:r>
        <w:t>3. В случаях неполного использования санаторно-курортных и оздоровительных услуг, предост</w:t>
      </w:r>
      <w:r>
        <w:t>авляемых согласно приобретенной путевке, или досрочного выезда физического лица из санаторно-курортной или оздоровительной организации возврат ранее уплаченной суммы (ее части) курортного сбора не производится.</w:t>
      </w:r>
    </w:p>
    <w:p w14:paraId="476817F6" w14:textId="77777777" w:rsidR="00000000" w:rsidRDefault="0050258C">
      <w:pPr>
        <w:spacing w:after="240"/>
        <w:rPr>
          <w:rFonts w:eastAsia="Times New Roman"/>
        </w:rPr>
      </w:pPr>
    </w:p>
    <w:p w14:paraId="7F6C10EE" w14:textId="77777777" w:rsidR="00000000" w:rsidRDefault="0050258C">
      <w:pPr>
        <w:jc w:val="center"/>
        <w:rPr>
          <w:rFonts w:eastAsia="Times New Roman"/>
        </w:rPr>
      </w:pPr>
      <w:r>
        <w:rPr>
          <w:rFonts w:eastAsia="Times New Roman"/>
          <w:sz w:val="27"/>
          <w:szCs w:val="27"/>
        </w:rPr>
        <w:t>ГЛАВА 31</w:t>
      </w:r>
      <w:r>
        <w:rPr>
          <w:rFonts w:eastAsia="Times New Roman"/>
          <w:sz w:val="27"/>
          <w:szCs w:val="27"/>
        </w:rPr>
        <w:br/>
        <w:t>СБОР С ЗАГОТОВИТЕЛЕЙ</w:t>
      </w:r>
    </w:p>
    <w:p w14:paraId="6FD27A96" w14:textId="77777777" w:rsidR="00000000" w:rsidRDefault="0050258C">
      <w:pPr>
        <w:jc w:val="center"/>
        <w:rPr>
          <w:rFonts w:eastAsia="Times New Roman"/>
        </w:rPr>
      </w:pPr>
      <w:r>
        <w:rPr>
          <w:rFonts w:eastAsia="Times New Roman"/>
          <w:b/>
          <w:bCs/>
        </w:rPr>
        <w:t>Статья 320.</w:t>
      </w:r>
      <w:r>
        <w:rPr>
          <w:rFonts w:eastAsia="Times New Roman"/>
        </w:rPr>
        <w:t xml:space="preserve"> </w:t>
      </w:r>
      <w:r>
        <w:rPr>
          <w:rFonts w:eastAsia="Times New Roman"/>
        </w:rPr>
        <w:t>Плательщики сбора с заготовителей</w:t>
      </w:r>
    </w:p>
    <w:p w14:paraId="78B5BDB5" w14:textId="77777777" w:rsidR="00000000" w:rsidRDefault="0050258C">
      <w:pPr>
        <w:rPr>
          <w:rFonts w:eastAsia="Times New Roman"/>
        </w:rPr>
      </w:pPr>
    </w:p>
    <w:p w14:paraId="6F3BB446" w14:textId="77777777" w:rsidR="00000000" w:rsidRDefault="0050258C">
      <w:pPr>
        <w:pStyle w:val="a3"/>
      </w:pPr>
      <w:r>
        <w:t>Плательщиками сбора с заготовителей (далее в настоящей главе – плательщики) признаются организации и индивидуальные предприниматели.</w:t>
      </w:r>
    </w:p>
    <w:p w14:paraId="607FD471" w14:textId="77777777" w:rsidR="00000000" w:rsidRDefault="0050258C">
      <w:pPr>
        <w:spacing w:after="240"/>
        <w:rPr>
          <w:rFonts w:eastAsia="Times New Roman"/>
        </w:rPr>
      </w:pPr>
    </w:p>
    <w:p w14:paraId="2305EC5D" w14:textId="77777777" w:rsidR="00000000" w:rsidRDefault="0050258C">
      <w:pPr>
        <w:jc w:val="center"/>
        <w:rPr>
          <w:rFonts w:eastAsia="Times New Roman"/>
        </w:rPr>
      </w:pPr>
      <w:r>
        <w:rPr>
          <w:rFonts w:eastAsia="Times New Roman"/>
          <w:b/>
          <w:bCs/>
        </w:rPr>
        <w:t>Статья 321.</w:t>
      </w:r>
      <w:r>
        <w:rPr>
          <w:rFonts w:eastAsia="Times New Roman"/>
        </w:rPr>
        <w:t xml:space="preserve"> Объект обложения, налоговая база и ставки сбора с заготовителей</w:t>
      </w:r>
    </w:p>
    <w:p w14:paraId="3549622F" w14:textId="77777777" w:rsidR="00000000" w:rsidRDefault="0050258C">
      <w:pPr>
        <w:rPr>
          <w:rFonts w:eastAsia="Times New Roman"/>
        </w:rPr>
      </w:pPr>
    </w:p>
    <w:p w14:paraId="5B4879F7" w14:textId="77777777" w:rsidR="00000000" w:rsidRDefault="0050258C">
      <w:pPr>
        <w:pStyle w:val="a3"/>
      </w:pPr>
      <w:r>
        <w:t>1. Объ</w:t>
      </w:r>
      <w:r>
        <w:t>ектом обложения сбором с заготовителей признается осуществление промысловой заготовки (закупки) дикорастущих растений (их частей), грибов, технического и лекарственного сырья растительного происхождения в целях их промышленной переработки или реализации, з</w:t>
      </w:r>
      <w:r>
        <w:t>а исключением их заготовки, при которой плательщиком внесена плата за побочное лесное пользование либо применено освобождение от указанной платы.</w:t>
      </w:r>
    </w:p>
    <w:p w14:paraId="067BF138" w14:textId="77777777" w:rsidR="00000000" w:rsidRDefault="0050258C">
      <w:pPr>
        <w:pStyle w:val="a3"/>
      </w:pPr>
      <w:r>
        <w:t>2. Налоговая база сбора с заготовителей определяется как стоимость объема заготовки (закупки), определенная ис</w:t>
      </w:r>
      <w:r>
        <w:t>ходя из заготовительных (закупочных) цен.</w:t>
      </w:r>
    </w:p>
    <w:p w14:paraId="5BE1A7D1" w14:textId="77777777" w:rsidR="00000000" w:rsidRDefault="0050258C">
      <w:pPr>
        <w:pStyle w:val="a3"/>
      </w:pPr>
      <w:r>
        <w:t>3. Ставки сбора с заготовителей устанавливаются в размере, не превышающем пяти (5) процентов.</w:t>
      </w:r>
    </w:p>
    <w:p w14:paraId="7AEFD8C9" w14:textId="77777777" w:rsidR="00000000" w:rsidRDefault="0050258C">
      <w:pPr>
        <w:spacing w:after="240"/>
        <w:rPr>
          <w:rFonts w:eastAsia="Times New Roman"/>
        </w:rPr>
      </w:pPr>
    </w:p>
    <w:p w14:paraId="5E5C8B62" w14:textId="77777777" w:rsidR="00000000" w:rsidRDefault="0050258C">
      <w:pPr>
        <w:jc w:val="center"/>
        <w:rPr>
          <w:rFonts w:eastAsia="Times New Roman"/>
        </w:rPr>
      </w:pPr>
      <w:r>
        <w:rPr>
          <w:rFonts w:eastAsia="Times New Roman"/>
          <w:b/>
          <w:bCs/>
        </w:rPr>
        <w:t>Статья 322.</w:t>
      </w:r>
      <w:r>
        <w:rPr>
          <w:rFonts w:eastAsia="Times New Roman"/>
        </w:rPr>
        <w:t xml:space="preserve"> Налоговый период сбора с заготовителей. Порядок исчисления, сроки представления налоговых деклараций (рас</w:t>
      </w:r>
      <w:r>
        <w:rPr>
          <w:rFonts w:eastAsia="Times New Roman"/>
        </w:rPr>
        <w:t>четов) и уплаты сбора с заготовителей</w:t>
      </w:r>
    </w:p>
    <w:p w14:paraId="1F5C0BE4" w14:textId="77777777" w:rsidR="00000000" w:rsidRDefault="0050258C">
      <w:pPr>
        <w:rPr>
          <w:rFonts w:eastAsia="Times New Roman"/>
        </w:rPr>
      </w:pPr>
    </w:p>
    <w:p w14:paraId="2940E2C6" w14:textId="77777777" w:rsidR="00000000" w:rsidRDefault="0050258C">
      <w:pPr>
        <w:pStyle w:val="a3"/>
      </w:pPr>
      <w:r>
        <w:t>1. Налоговым периодом сбора с заготовителей признается календарный квартал.</w:t>
      </w:r>
    </w:p>
    <w:p w14:paraId="3948A191" w14:textId="77777777" w:rsidR="00000000" w:rsidRDefault="0050258C">
      <w:pPr>
        <w:pStyle w:val="a3"/>
      </w:pPr>
      <w:r>
        <w:t>2. Сумма сбора с заготовителей определяется как произведение налоговой базы и ставки сбора с заготовителей.</w:t>
      </w:r>
    </w:p>
    <w:p w14:paraId="326B1723" w14:textId="77777777" w:rsidR="00000000" w:rsidRDefault="0050258C">
      <w:pPr>
        <w:pStyle w:val="a3"/>
      </w:pPr>
      <w:r>
        <w:t>3. Плательщики ежеквартально пре</w:t>
      </w:r>
      <w:r>
        <w:t>дставляют в налоговые органы налоговую декларацию (расчет) не позднее 20-го числа месяца, следующего за истекшим налоговым периодом.</w:t>
      </w:r>
    </w:p>
    <w:p w14:paraId="51635CED" w14:textId="77777777" w:rsidR="00000000" w:rsidRDefault="0050258C">
      <w:pPr>
        <w:pStyle w:val="a3"/>
      </w:pPr>
      <w:r>
        <w:t xml:space="preserve">4. Уплата сбора с заготовителей производится ежеквартально не позднее 22-го числа месяца, следующего за истекшим налоговым </w:t>
      </w:r>
      <w:r>
        <w:t>периодом.</w:t>
      </w:r>
    </w:p>
    <w:p w14:paraId="6BF0C750" w14:textId="77777777" w:rsidR="00000000" w:rsidRDefault="0050258C">
      <w:pPr>
        <w:spacing w:after="240"/>
        <w:rPr>
          <w:rFonts w:eastAsia="Times New Roman"/>
        </w:rPr>
      </w:pPr>
    </w:p>
    <w:p w14:paraId="0F1B3264" w14:textId="77777777" w:rsidR="00000000" w:rsidRDefault="0050258C">
      <w:pPr>
        <w:jc w:val="center"/>
        <w:rPr>
          <w:rFonts w:eastAsia="Times New Roman"/>
        </w:rPr>
      </w:pPr>
      <w:r>
        <w:rPr>
          <w:rFonts w:eastAsia="Times New Roman"/>
          <w:b/>
          <w:bCs/>
        </w:rPr>
        <w:t>Статья 323.</w:t>
      </w:r>
      <w:r>
        <w:rPr>
          <w:rFonts w:eastAsia="Times New Roman"/>
        </w:rPr>
        <w:t xml:space="preserve"> Включение сбора с заготовителей в затраты по производству и реализации товаров (работ, услуг), имущественных прав, а также в расходы, учитываемые при исчислении подоходного налога с физических лиц</w:t>
      </w:r>
    </w:p>
    <w:p w14:paraId="2168D037" w14:textId="77777777" w:rsidR="00000000" w:rsidRDefault="0050258C">
      <w:pPr>
        <w:rPr>
          <w:rFonts w:eastAsia="Times New Roman"/>
        </w:rPr>
      </w:pPr>
    </w:p>
    <w:p w14:paraId="4D089610" w14:textId="77777777" w:rsidR="00000000" w:rsidRDefault="0050258C">
      <w:pPr>
        <w:pStyle w:val="a3"/>
      </w:pPr>
      <w:r>
        <w:t>Суммы сбора с заготовителей включаются организациями в затраты по производству и реализации товаров (работ, услуг), имущественных прав, а индивидуальными предпринимателями в расходы, учитываемые при исчислении подоходного налога с физических лиц.</w:t>
      </w:r>
    </w:p>
    <w:p w14:paraId="5D71B39C" w14:textId="77777777" w:rsidR="00000000" w:rsidRDefault="0050258C">
      <w:pPr>
        <w:spacing w:after="240"/>
        <w:rPr>
          <w:rFonts w:eastAsia="Times New Roman"/>
        </w:rPr>
      </w:pPr>
    </w:p>
    <w:p w14:paraId="6E0452AB" w14:textId="77777777" w:rsidR="00000000" w:rsidRDefault="0050258C">
      <w:pPr>
        <w:jc w:val="center"/>
        <w:rPr>
          <w:rFonts w:eastAsia="Times New Roman"/>
        </w:rPr>
      </w:pPr>
      <w:r>
        <w:rPr>
          <w:rFonts w:eastAsia="Times New Roman"/>
          <w:sz w:val="27"/>
          <w:szCs w:val="27"/>
        </w:rPr>
        <w:t>РАЗДЕЛ</w:t>
      </w:r>
      <w:r>
        <w:rPr>
          <w:rFonts w:eastAsia="Times New Roman"/>
          <w:sz w:val="27"/>
          <w:szCs w:val="27"/>
        </w:rPr>
        <w:t xml:space="preserve"> VII</w:t>
      </w:r>
      <w:r>
        <w:rPr>
          <w:rFonts w:eastAsia="Times New Roman"/>
          <w:sz w:val="27"/>
          <w:szCs w:val="27"/>
        </w:rPr>
        <w:br/>
        <w:t>ОСОБЫЕ РЕЖИМЫ НАЛОГООБЛОЖЕНИЯ</w:t>
      </w:r>
      <w:r>
        <w:rPr>
          <w:rFonts w:eastAsia="Times New Roman"/>
          <w:sz w:val="27"/>
          <w:szCs w:val="27"/>
        </w:rPr>
        <w:br/>
        <w:t>ГЛАВА 32</w:t>
      </w:r>
      <w:r>
        <w:rPr>
          <w:rFonts w:eastAsia="Times New Roman"/>
          <w:sz w:val="27"/>
          <w:szCs w:val="27"/>
        </w:rPr>
        <w:br/>
        <w:t>НАЛОГ ПРИ УПРОЩЕННОЙ СИСТЕМЕ НАЛОГООБЛОЖЕНИЯ</w:t>
      </w:r>
    </w:p>
    <w:p w14:paraId="36E452A6" w14:textId="77777777" w:rsidR="00000000" w:rsidRDefault="0050258C">
      <w:pPr>
        <w:jc w:val="center"/>
        <w:rPr>
          <w:rFonts w:eastAsia="Times New Roman"/>
        </w:rPr>
      </w:pPr>
      <w:r>
        <w:rPr>
          <w:rFonts w:eastAsia="Times New Roman"/>
          <w:b/>
          <w:bCs/>
        </w:rPr>
        <w:t>Статья 324.</w:t>
      </w:r>
      <w:r>
        <w:rPr>
          <w:rFonts w:eastAsia="Times New Roman"/>
        </w:rPr>
        <w:t xml:space="preserve"> Плательщики налога при упрощенной системе налогообложения</w:t>
      </w:r>
    </w:p>
    <w:p w14:paraId="70436CC3" w14:textId="77777777" w:rsidR="00000000" w:rsidRDefault="0050258C">
      <w:pPr>
        <w:rPr>
          <w:rFonts w:eastAsia="Times New Roman"/>
        </w:rPr>
      </w:pPr>
    </w:p>
    <w:p w14:paraId="65B07976" w14:textId="77777777" w:rsidR="00000000" w:rsidRDefault="0050258C">
      <w:pPr>
        <w:pStyle w:val="a3"/>
      </w:pPr>
      <w:r>
        <w:t>1. Плательщиками налога при упрощенной системе налогообложения (далее в настоящей главе – плате</w:t>
      </w:r>
      <w:r>
        <w:t xml:space="preserve">льщики) признаются перешедшие в порядке, установленном </w:t>
      </w:r>
      <w:hyperlink r:id="rId772" w:history="1">
        <w:r>
          <w:rPr>
            <w:rStyle w:val="a4"/>
          </w:rPr>
          <w:t>статьей 327 настоящего Кодекса</w:t>
        </w:r>
      </w:hyperlink>
      <w:r>
        <w:t>, на применение налога при упрощенной системе налогообложения (далее – упрощенная система) либо начавшие</w:t>
      </w:r>
      <w:r>
        <w:t xml:space="preserve"> его применение в порядке и на условиях, установленных пунктами 3 и 4 </w:t>
      </w:r>
      <w:hyperlink r:id="rId773" w:history="1">
        <w:r>
          <w:rPr>
            <w:rStyle w:val="a4"/>
          </w:rPr>
          <w:t>статьи 327 настоящего Кодекса</w:t>
        </w:r>
      </w:hyperlink>
      <w:r>
        <w:t>:</w:t>
      </w:r>
    </w:p>
    <w:p w14:paraId="3E309130" w14:textId="77777777" w:rsidR="00000000" w:rsidRDefault="0050258C">
      <w:pPr>
        <w:pStyle w:val="a3"/>
      </w:pPr>
      <w:r>
        <w:t xml:space="preserve">1.1. организации, являющиеся юридическими лицами Республики Беларусь (далее в настоящей </w:t>
      </w:r>
      <w:r>
        <w:t>главе – организации);</w:t>
      </w:r>
    </w:p>
    <w:p w14:paraId="683EB8CD" w14:textId="77777777" w:rsidR="00000000" w:rsidRDefault="0050258C">
      <w:pPr>
        <w:pStyle w:val="a3"/>
      </w:pPr>
      <w:r>
        <w:t>1.2. индивидуальные предприниматели;</w:t>
      </w:r>
    </w:p>
    <w:p w14:paraId="49446C8F" w14:textId="77777777" w:rsidR="00000000" w:rsidRDefault="0050258C">
      <w:pPr>
        <w:pStyle w:val="a3"/>
      </w:pPr>
      <w:r>
        <w:t>1.3. нотариусы, осуществляющие нотариальную деятельность в нотариальном бюро.</w:t>
      </w:r>
    </w:p>
    <w:p w14:paraId="61058CDA" w14:textId="77777777" w:rsidR="00000000" w:rsidRDefault="0050258C">
      <w:pPr>
        <w:pStyle w:val="a3"/>
      </w:pPr>
      <w:r>
        <w:t>2. Не вправе применять упрощенную систему:</w:t>
      </w:r>
    </w:p>
    <w:p w14:paraId="2CF97E68" w14:textId="77777777" w:rsidR="00000000" w:rsidRDefault="0050258C">
      <w:pPr>
        <w:pStyle w:val="a3"/>
      </w:pPr>
      <w:r>
        <w:t>2.1. организации и индивидуальные предприниматели:</w:t>
      </w:r>
    </w:p>
    <w:p w14:paraId="7A73353E" w14:textId="77777777" w:rsidR="00000000" w:rsidRDefault="0050258C">
      <w:pPr>
        <w:pStyle w:val="a3"/>
      </w:pPr>
      <w:r>
        <w:t>2.1.1. производящие подак</w:t>
      </w:r>
      <w:r>
        <w:t>цизные товары;</w:t>
      </w:r>
    </w:p>
    <w:p w14:paraId="30CE8715" w14:textId="77777777" w:rsidR="00000000" w:rsidRDefault="0050258C">
      <w:pPr>
        <w:pStyle w:val="a3"/>
      </w:pPr>
      <w:r>
        <w:t>2.1.2. реализующие (в том числе по договорам комиссии, поручения и иным аналогичным гражданско-правовым договорам) ювелирные и другие бытовые изделия из драгоценных металлов и драгоценных камней;</w:t>
      </w:r>
    </w:p>
    <w:p w14:paraId="7E20F855" w14:textId="77777777" w:rsidR="00000000" w:rsidRDefault="0050258C">
      <w:pPr>
        <w:pStyle w:val="a3"/>
      </w:pPr>
      <w:r>
        <w:t>2.1.3. реализующие имущественные права на сре</w:t>
      </w:r>
      <w:r>
        <w:t>дства индивидуализации участников гражданского оборота, товаров, работ или услуг (фирменные наименования, товарные знаки и знаки обслуживания, географические указания и другое);</w:t>
      </w:r>
    </w:p>
    <w:p w14:paraId="51E3CE90" w14:textId="77777777" w:rsidR="00000000" w:rsidRDefault="0050258C">
      <w:pPr>
        <w:pStyle w:val="a3"/>
      </w:pPr>
      <w:r>
        <w:t>2.1.4. являющиеся резидентами свободных (особых) экономических зон, специально</w:t>
      </w:r>
      <w:r>
        <w:t>го туристско-рекреационного парка «Августовский канал», Парка высоких технологий, Китайско-Белорусского индустриального парка «Великий камень»;</w:t>
      </w:r>
    </w:p>
    <w:p w14:paraId="2B78438E" w14:textId="77777777" w:rsidR="00000000" w:rsidRDefault="0050258C">
      <w:pPr>
        <w:pStyle w:val="a3"/>
      </w:pPr>
      <w:r>
        <w:t>2.1.5. сдающие в аренду (передающие в финансовую аренду (лизинг)), предоставляющие в иное возмездное пользование</w:t>
      </w:r>
      <w:r>
        <w:t xml:space="preserve"> капитальные строения (здания, сооружения), их части, не находящиеся у них на праве собственности (общей собственности), хозяйственного ведения, оперативного управления, если иное не установлено настоящим подпунктом.</w:t>
      </w:r>
    </w:p>
    <w:p w14:paraId="3FC45EE0" w14:textId="77777777" w:rsidR="00000000" w:rsidRDefault="0050258C">
      <w:pPr>
        <w:pStyle w:val="a3"/>
      </w:pPr>
      <w:r>
        <w:t>Сдача в аренду (передача в финансовую а</w:t>
      </w:r>
      <w:r>
        <w:t>ренду (лизинг)), предоставление в иное возмездное пользование:</w:t>
      </w:r>
    </w:p>
    <w:p w14:paraId="6B788B5E" w14:textId="77777777" w:rsidR="00000000" w:rsidRDefault="0050258C">
      <w:pPr>
        <w:pStyle w:val="a3"/>
      </w:pPr>
      <w:r>
        <w:t>имущества, являющегося общей собственностью, лицом, управляющим этим имуществом, либо садоводческим товариществом (гаражным кооперативом, дачным кооперативом, кооперативом, осуществляющим экспл</w:t>
      </w:r>
      <w:r>
        <w:t>уатацию автомобильных стоянок), не лишает такие лицо, товарищество (кооператив) права применения упрощенной системы;</w:t>
      </w:r>
    </w:p>
    <w:p w14:paraId="0A8786BE" w14:textId="77777777" w:rsidR="00000000" w:rsidRDefault="0050258C">
      <w:pPr>
        <w:pStyle w:val="a3"/>
      </w:pPr>
      <w:r>
        <w:t>имущества доверительным управляющим в связи с исполнением им договора доверительного управления имуществом не лишает его права применения у</w:t>
      </w:r>
      <w:r>
        <w:t>прощенной системы.</w:t>
      </w:r>
    </w:p>
    <w:p w14:paraId="0C48E897" w14:textId="77777777" w:rsidR="00000000" w:rsidRDefault="0050258C">
      <w:pPr>
        <w:pStyle w:val="a3"/>
      </w:pPr>
      <w:r>
        <w:t>Положения части первой настоящего подпункта:</w:t>
      </w:r>
    </w:p>
    <w:p w14:paraId="640F99DB" w14:textId="77777777" w:rsidR="00000000" w:rsidRDefault="0050258C">
      <w:pPr>
        <w:pStyle w:val="a3"/>
      </w:pPr>
      <w:r>
        <w:t>не распространяются на организации, зарегистрированные в установленном законодательством порядке в качестве научно-технологических парков, инкубаторов малого предпринимательства;</w:t>
      </w:r>
    </w:p>
    <w:p w14:paraId="458E5ED2" w14:textId="77777777" w:rsidR="00000000" w:rsidRDefault="0050258C">
      <w:pPr>
        <w:pStyle w:val="a3"/>
      </w:pPr>
      <w:r>
        <w:t>распространяю</w:t>
      </w:r>
      <w:r>
        <w:t>тся также на случаи сдачи в аренду (передачи в финансовую аренду (лизинг)), предоставления в иное возмездное пользование имущества с привлечением комиссионера (поверенного) или иного лица, действующего на основании договора комиссии, поручения или иного ан</w:t>
      </w:r>
      <w:r>
        <w:t>алогичного гражданско-правового договора;</w:t>
      </w:r>
    </w:p>
    <w:p w14:paraId="01D86639" w14:textId="77777777" w:rsidR="00000000" w:rsidRDefault="0050258C">
      <w:pPr>
        <w:pStyle w:val="a3"/>
      </w:pPr>
      <w:r>
        <w:t>2.1.6. являющиеся участниками договора простого товарищества (договора о совместной деятельности);</w:t>
      </w:r>
    </w:p>
    <w:p w14:paraId="65D65A91" w14:textId="77777777" w:rsidR="00000000" w:rsidRDefault="0050258C">
      <w:pPr>
        <w:pStyle w:val="a3"/>
      </w:pPr>
      <w:r>
        <w:t>2.1.7. осуществляющие операции (деятельность) с цифровыми знаками (токенами) по их приобретению (добыче, получению)</w:t>
      </w:r>
      <w:r>
        <w:t>, отчуждению (передаче, размещению, использованию), иные чем отчуждение (приобретение) цифровых знаков (токенов) за белорусские рубли, иностранную валюту, электронные деньги и обмен их на иные цифровые знаки (токены);</w:t>
      </w:r>
    </w:p>
    <w:p w14:paraId="6B5D5FEA" w14:textId="77777777" w:rsidR="00000000" w:rsidRDefault="0050258C">
      <w:pPr>
        <w:pStyle w:val="a3"/>
      </w:pPr>
      <w:r>
        <w:t>2.2. организации, осуществляющие:</w:t>
      </w:r>
    </w:p>
    <w:p w14:paraId="783592C9" w14:textId="77777777" w:rsidR="00000000" w:rsidRDefault="0050258C">
      <w:pPr>
        <w:pStyle w:val="a3"/>
      </w:pPr>
      <w:r>
        <w:t>2.2.</w:t>
      </w:r>
      <w:r>
        <w:t>1. лотерейную деятельность (организаторы лотереи);</w:t>
      </w:r>
    </w:p>
    <w:p w14:paraId="3A4D0FBF" w14:textId="77777777" w:rsidR="00000000" w:rsidRDefault="0050258C">
      <w:pPr>
        <w:pStyle w:val="a3"/>
      </w:pPr>
      <w:r>
        <w:t>2.2.2. деятельность по организации и проведению электронных интерактивных игр;</w:t>
      </w:r>
    </w:p>
    <w:p w14:paraId="3961ED6D" w14:textId="77777777" w:rsidR="00000000" w:rsidRDefault="0050258C">
      <w:pPr>
        <w:pStyle w:val="a3"/>
      </w:pPr>
      <w:r>
        <w:t>2.2.3. деятельность в сфере игорного бизнеса;</w:t>
      </w:r>
    </w:p>
    <w:p w14:paraId="7CDE3CAB" w14:textId="77777777" w:rsidR="00000000" w:rsidRDefault="0050258C">
      <w:pPr>
        <w:pStyle w:val="a3"/>
      </w:pPr>
      <w:r>
        <w:t>2.2.4. риэлтерскую деятельность;</w:t>
      </w:r>
    </w:p>
    <w:p w14:paraId="74CA76A9" w14:textId="77777777" w:rsidR="00000000" w:rsidRDefault="0050258C">
      <w:pPr>
        <w:pStyle w:val="a3"/>
      </w:pPr>
      <w:r>
        <w:t>2.2.5. страховую деятельность (страховые организации (страховщики)), посредническую деятельность по страхованию (страховые брокеры, страховые агенты);</w:t>
      </w:r>
    </w:p>
    <w:p w14:paraId="16372C0E" w14:textId="77777777" w:rsidR="00000000" w:rsidRDefault="0050258C">
      <w:pPr>
        <w:pStyle w:val="a3"/>
      </w:pPr>
      <w:r>
        <w:t>2.2.6. банковскую деятельность (банки);</w:t>
      </w:r>
    </w:p>
    <w:p w14:paraId="5DA1D5E6" w14:textId="77777777" w:rsidR="00000000" w:rsidRDefault="0050258C">
      <w:pPr>
        <w:pStyle w:val="a3"/>
      </w:pPr>
      <w:r>
        <w:t>2.3. организации, являющиеся:</w:t>
      </w:r>
    </w:p>
    <w:p w14:paraId="2497B6F7" w14:textId="77777777" w:rsidR="00000000" w:rsidRDefault="0050258C">
      <w:pPr>
        <w:pStyle w:val="a3"/>
      </w:pPr>
      <w:r>
        <w:t>2.3.1. профессиональными участникам</w:t>
      </w:r>
      <w:r>
        <w:t>и рынка ценных бумаг;</w:t>
      </w:r>
    </w:p>
    <w:p w14:paraId="6B52F679" w14:textId="77777777" w:rsidR="00000000" w:rsidRDefault="0050258C">
      <w:pPr>
        <w:pStyle w:val="a3"/>
      </w:pPr>
      <w:r>
        <w:t>2.3.2. участниками холдинга;</w:t>
      </w:r>
    </w:p>
    <w:p w14:paraId="68C66A81" w14:textId="77777777" w:rsidR="00000000" w:rsidRDefault="0050258C">
      <w:pPr>
        <w:pStyle w:val="a3"/>
      </w:pPr>
      <w:r>
        <w:t>2.3.3. микрофинансовыми организациями;</w:t>
      </w:r>
    </w:p>
    <w:p w14:paraId="1EF0BC18" w14:textId="77777777" w:rsidR="00000000" w:rsidRDefault="0050258C">
      <w:pPr>
        <w:pStyle w:val="a3"/>
      </w:pPr>
      <w:r>
        <w:t>2.3.4. инвестиционными фондами, специализированными депозитариями инвестиционного фонда, управляющими организациями инвестиционного фонда;</w:t>
      </w:r>
    </w:p>
    <w:p w14:paraId="146CA768" w14:textId="77777777" w:rsidR="00000000" w:rsidRDefault="0050258C">
      <w:pPr>
        <w:pStyle w:val="a3"/>
      </w:pPr>
      <w:r>
        <w:t>2.3.5. плательщиками единог</w:t>
      </w:r>
      <w:r>
        <w:t>о налога для производителей сельскохозяйственной продукции;</w:t>
      </w:r>
    </w:p>
    <w:p w14:paraId="275F0D96" w14:textId="77777777" w:rsidR="00000000" w:rsidRDefault="0050258C">
      <w:pPr>
        <w:pStyle w:val="a3"/>
      </w:pPr>
      <w:r>
        <w:t>2.4. унитарные предприятия, собственником имущества которых являются юридическое лицо (за исключением некоммерческой организации Республики Беларусь), Республика Беларусь либо ее административно-т</w:t>
      </w:r>
      <w:r>
        <w:t>ерриториальная единица;</w:t>
      </w:r>
    </w:p>
    <w:p w14:paraId="0498EDF1" w14:textId="77777777" w:rsidR="00000000" w:rsidRDefault="0050258C">
      <w:pPr>
        <w:pStyle w:val="a3"/>
      </w:pPr>
      <w:r>
        <w:t>2.5. коммерческие организации, более 25 процентов акций (долей в уставном фонде) которых принадлежит:</w:t>
      </w:r>
    </w:p>
    <w:p w14:paraId="79ECDDBC" w14:textId="77777777" w:rsidR="00000000" w:rsidRDefault="0050258C">
      <w:pPr>
        <w:pStyle w:val="a3"/>
      </w:pPr>
      <w:r>
        <w:t>одной или в совокупности нескольким другим организациям (за исключением некоммерческих организаций Республики Беларусь);</w:t>
      </w:r>
    </w:p>
    <w:p w14:paraId="0F03756D" w14:textId="77777777" w:rsidR="00000000" w:rsidRDefault="0050258C">
      <w:pPr>
        <w:pStyle w:val="a3"/>
      </w:pPr>
      <w:r>
        <w:t>Республик</w:t>
      </w:r>
      <w:r>
        <w:t>е Беларусь и (или) ее административно-территориальной единице (административно-территориальным единицам);</w:t>
      </w:r>
    </w:p>
    <w:p w14:paraId="12BCA174" w14:textId="77777777" w:rsidR="00000000" w:rsidRDefault="0050258C">
      <w:pPr>
        <w:pStyle w:val="a3"/>
      </w:pPr>
      <w:r>
        <w:t>2.6. организации, реорганизованные путем присоединения к ним других организаций, в любом из следующих случаев:</w:t>
      </w:r>
    </w:p>
    <w:p w14:paraId="698AA439" w14:textId="77777777" w:rsidR="00000000" w:rsidRDefault="0050258C">
      <w:pPr>
        <w:pStyle w:val="a3"/>
      </w:pPr>
      <w:r>
        <w:t>валовая выручка присоединенной организа</w:t>
      </w:r>
      <w:r>
        <w:t>ции нарастающим итогом за период применения ею упрощенной системы в календарном году, на который приходится дата внесения в Единый государственный регистр юридических лиц и индивидуальных предпринимателей записи о прекращении деятельности присоединенной ор</w:t>
      </w:r>
      <w:r>
        <w:t>ганизации (далее в настоящей главе – дата присоединения), превысила предельную величину, действующую в таком году для применения упрощенной системы;</w:t>
      </w:r>
    </w:p>
    <w:p w14:paraId="06CB0AAF" w14:textId="77777777" w:rsidR="00000000" w:rsidRDefault="0050258C">
      <w:pPr>
        <w:pStyle w:val="a3"/>
      </w:pPr>
      <w:r>
        <w:t>валовая выручка присоединенной организации, являвшейся плательщиком на 31 декабря налогового периода, предш</w:t>
      </w:r>
      <w:r>
        <w:t>ествовавшего календарному году, на который приходится дата присоединения, нарастающим итогом за этот налоговый период превысила предельную величину, действующую в таком налоговом периоде для применения упрощенной системы без исчисления и уплаты налога на д</w:t>
      </w:r>
      <w:r>
        <w:t>обавленную стоимость по оборотам по реализации товаров (работ, услуг), имущественных прав;</w:t>
      </w:r>
    </w:p>
    <w:p w14:paraId="3665853C" w14:textId="77777777" w:rsidR="00000000" w:rsidRDefault="0050258C">
      <w:pPr>
        <w:pStyle w:val="a3"/>
      </w:pPr>
      <w:r>
        <w:t>2.7. индивидуальные предприниматели, оказывающие услуги, за исключением:</w:t>
      </w:r>
    </w:p>
    <w:p w14:paraId="6FB52855" w14:textId="77777777" w:rsidR="00000000" w:rsidRDefault="0050258C">
      <w:pPr>
        <w:pStyle w:val="a3"/>
      </w:pPr>
      <w:r>
        <w:t>туристической деятельности;</w:t>
      </w:r>
    </w:p>
    <w:p w14:paraId="13D94768" w14:textId="77777777" w:rsidR="00000000" w:rsidRDefault="0050258C">
      <w:pPr>
        <w:pStyle w:val="a3"/>
      </w:pPr>
      <w:r>
        <w:t>деятельности в сфере здравоохранения;</w:t>
      </w:r>
    </w:p>
    <w:p w14:paraId="11952472" w14:textId="77777777" w:rsidR="00000000" w:rsidRDefault="0050258C">
      <w:pPr>
        <w:pStyle w:val="a3"/>
      </w:pPr>
      <w:r>
        <w:t>деятельности сухопутного т</w:t>
      </w:r>
      <w:r>
        <w:t>ранспорта;</w:t>
      </w:r>
    </w:p>
    <w:p w14:paraId="21A3DDB7" w14:textId="77777777" w:rsidR="00000000" w:rsidRDefault="0050258C">
      <w:pPr>
        <w:pStyle w:val="a3"/>
      </w:pPr>
      <w:r>
        <w:t>услуг по общественному питанию;</w:t>
      </w:r>
    </w:p>
    <w:p w14:paraId="267D8714" w14:textId="77777777" w:rsidR="00000000" w:rsidRDefault="0050258C">
      <w:pPr>
        <w:pStyle w:val="a3"/>
      </w:pPr>
      <w:r>
        <w:t>деятельности в области компьютерного программирования.</w:t>
      </w:r>
    </w:p>
    <w:p w14:paraId="38B3DCB0" w14:textId="77777777" w:rsidR="00000000" w:rsidRDefault="0050258C">
      <w:pPr>
        <w:pStyle w:val="a3"/>
      </w:pPr>
      <w:r>
        <w:t>3. Организации и индивидуальные предприниматели признаются организациями и индивидуальными предпринимателями, указанными:</w:t>
      </w:r>
    </w:p>
    <w:p w14:paraId="67261E48" w14:textId="77777777" w:rsidR="00000000" w:rsidRDefault="0050258C">
      <w:pPr>
        <w:pStyle w:val="a3"/>
      </w:pPr>
      <w:r>
        <w:t>в подпунктах 2.1.2, 2.1.3, 2.1.5, 2.</w:t>
      </w:r>
      <w:r>
        <w:t>1.6 и 2.7 пункта 2 настоящей статьи, в течение срока действия соответствующего договора, а также по истечении этого срока до дня (включительно), в котором имел место последний факт получения выручки (дохода) по указанному договору, определяемый в соответст</w:t>
      </w:r>
      <w:r>
        <w:t xml:space="preserve">вии с абзацами вторым–седьмым части третьей пункта 15 </w:t>
      </w:r>
      <w:hyperlink r:id="rId774" w:history="1">
        <w:r>
          <w:rPr>
            <w:rStyle w:val="a4"/>
          </w:rPr>
          <w:t>статьи 328 настоящего Кодекса</w:t>
        </w:r>
      </w:hyperlink>
      <w:r>
        <w:t>;</w:t>
      </w:r>
    </w:p>
    <w:p w14:paraId="3C64A1E6" w14:textId="77777777" w:rsidR="00000000" w:rsidRDefault="0050258C">
      <w:pPr>
        <w:pStyle w:val="a3"/>
      </w:pPr>
      <w:r>
        <w:t>в подпункте 2.6 пункта 2 настоящей статьи, в период с даты присоединения до окончания календарного года,</w:t>
      </w:r>
      <w:r>
        <w:t xml:space="preserve"> на который приходится такая дата.</w:t>
      </w:r>
    </w:p>
    <w:p w14:paraId="7BA3C40D" w14:textId="77777777" w:rsidR="00000000" w:rsidRDefault="0050258C">
      <w:pPr>
        <w:pStyle w:val="a3"/>
      </w:pPr>
      <w:r>
        <w:t>4. Если применение упрощенной системы организацией и индивидуальным предпринимателем прекращается в календарном году с месяца, иного чем январь, они не вправе в следующем календарном году применять упрощенную систему.</w:t>
      </w:r>
    </w:p>
    <w:p w14:paraId="54A51C36" w14:textId="77777777" w:rsidR="00000000" w:rsidRDefault="0050258C">
      <w:pPr>
        <w:spacing w:after="240"/>
        <w:rPr>
          <w:rFonts w:eastAsia="Times New Roman"/>
        </w:rPr>
      </w:pPr>
    </w:p>
    <w:p w14:paraId="5D381643" w14:textId="77777777" w:rsidR="00000000" w:rsidRDefault="0050258C">
      <w:pPr>
        <w:jc w:val="center"/>
        <w:rPr>
          <w:rFonts w:eastAsia="Times New Roman"/>
        </w:rPr>
      </w:pPr>
      <w:r>
        <w:rPr>
          <w:rFonts w:eastAsia="Times New Roman"/>
          <w:b/>
          <w:bCs/>
        </w:rPr>
        <w:t>Статья 325.</w:t>
      </w:r>
      <w:r>
        <w:rPr>
          <w:rFonts w:eastAsia="Times New Roman"/>
        </w:rPr>
        <w:t xml:space="preserve"> Объект налогообложения налогом при упрощенной системе</w:t>
      </w:r>
    </w:p>
    <w:p w14:paraId="4BBAEF97" w14:textId="77777777" w:rsidR="00000000" w:rsidRDefault="0050258C">
      <w:pPr>
        <w:rPr>
          <w:rFonts w:eastAsia="Times New Roman"/>
        </w:rPr>
      </w:pPr>
    </w:p>
    <w:p w14:paraId="5D86593B" w14:textId="77777777" w:rsidR="00000000" w:rsidRDefault="0050258C">
      <w:pPr>
        <w:pStyle w:val="a3"/>
      </w:pPr>
      <w:r>
        <w:t>Объектом налогообложения налогом при упрощенной системе признается валовая выручка.</w:t>
      </w:r>
    </w:p>
    <w:p w14:paraId="061A236C" w14:textId="77777777" w:rsidR="00000000" w:rsidRDefault="0050258C">
      <w:pPr>
        <w:spacing w:after="240"/>
        <w:rPr>
          <w:rFonts w:eastAsia="Times New Roman"/>
        </w:rPr>
      </w:pPr>
    </w:p>
    <w:p w14:paraId="33CDAACB" w14:textId="77777777" w:rsidR="00000000" w:rsidRDefault="0050258C">
      <w:pPr>
        <w:jc w:val="center"/>
        <w:rPr>
          <w:rFonts w:eastAsia="Times New Roman"/>
        </w:rPr>
      </w:pPr>
      <w:r>
        <w:rPr>
          <w:rFonts w:eastAsia="Times New Roman"/>
          <w:b/>
          <w:bCs/>
        </w:rPr>
        <w:t>Статья 326.</w:t>
      </w:r>
      <w:r>
        <w:rPr>
          <w:rFonts w:eastAsia="Times New Roman"/>
        </w:rPr>
        <w:t xml:space="preserve"> Общие условия применения упрощенной системы</w:t>
      </w:r>
    </w:p>
    <w:p w14:paraId="741E0F4D" w14:textId="77777777" w:rsidR="00000000" w:rsidRDefault="0050258C">
      <w:pPr>
        <w:rPr>
          <w:rFonts w:eastAsia="Times New Roman"/>
        </w:rPr>
      </w:pPr>
    </w:p>
    <w:p w14:paraId="403DE9D8" w14:textId="77777777" w:rsidR="00000000" w:rsidRDefault="0050258C">
      <w:pPr>
        <w:pStyle w:val="a3"/>
      </w:pPr>
      <w:r>
        <w:t>1. Налог при упрощенной системе:</w:t>
      </w:r>
    </w:p>
    <w:p w14:paraId="2240DA76" w14:textId="77777777" w:rsidR="00000000" w:rsidRDefault="0050258C">
      <w:pPr>
        <w:pStyle w:val="a3"/>
      </w:pPr>
      <w:r>
        <w:t>1.1. заменяет для организаций, применяющих упрощенную систему:</w:t>
      </w:r>
    </w:p>
    <w:p w14:paraId="2D09B649" w14:textId="77777777" w:rsidR="00000000" w:rsidRDefault="0050258C">
      <w:pPr>
        <w:pStyle w:val="a3"/>
      </w:pPr>
      <w:r>
        <w:t>1.1.1. налог на прибыль (за исключением налога на прибыль, исчисляемого, удерживаемого и перечисляемого в бюджет при исполнении обязанностей налогового агента), если иное не установлено настоящ</w:t>
      </w:r>
      <w:r>
        <w:t>им подпунктом.</w:t>
      </w:r>
    </w:p>
    <w:p w14:paraId="68A2EB0E" w14:textId="77777777" w:rsidR="00000000" w:rsidRDefault="0050258C">
      <w:pPr>
        <w:pStyle w:val="a3"/>
      </w:pPr>
      <w:r>
        <w:t>Сохраняется общий порядок исчисления и уплаты налога на прибыль в отношении:</w:t>
      </w:r>
    </w:p>
    <w:p w14:paraId="4D205E70" w14:textId="77777777" w:rsidR="00000000" w:rsidRDefault="0050258C">
      <w:pPr>
        <w:pStyle w:val="a3"/>
      </w:pPr>
      <w:r>
        <w:t xml:space="preserve">дивидендов, а также приравненных к дивидендам доходов, признаваемых таковыми в соответствии с подпунктом 2.4 пункта 2 </w:t>
      </w:r>
      <w:hyperlink r:id="rId775" w:history="1">
        <w:r>
          <w:rPr>
            <w:rStyle w:val="a4"/>
          </w:rPr>
          <w:t>статьи 13 настоящего Кодекса</w:t>
        </w:r>
      </w:hyperlink>
      <w:r>
        <w:t>;</w:t>
      </w:r>
    </w:p>
    <w:p w14:paraId="6DD3CD2B" w14:textId="77777777" w:rsidR="00000000" w:rsidRDefault="0050258C">
      <w:pPr>
        <w:pStyle w:val="a3"/>
      </w:pPr>
      <w:r>
        <w:t xml:space="preserve">доходов, указанных в подпунктах 3.2, 3.3, 3.30, 3.31 и 3.32 пункта 3 </w:t>
      </w:r>
      <w:hyperlink r:id="rId776" w:history="1">
        <w:r>
          <w:rPr>
            <w:rStyle w:val="a4"/>
          </w:rPr>
          <w:t>статьи 174 настоящего Кодекса</w:t>
        </w:r>
      </w:hyperlink>
      <w:r>
        <w:t>;</w:t>
      </w:r>
    </w:p>
    <w:p w14:paraId="7172ECB2" w14:textId="77777777" w:rsidR="00000000" w:rsidRDefault="0050258C">
      <w:pPr>
        <w:pStyle w:val="a3"/>
      </w:pPr>
      <w:r>
        <w:t>разницы, учитываемой при определении ва</w:t>
      </w:r>
      <w:r>
        <w:t xml:space="preserve">ловой прибыли в соответствии с частью первой пункта 7 </w:t>
      </w:r>
      <w:hyperlink r:id="rId777" w:history="1">
        <w:r>
          <w:rPr>
            <w:rStyle w:val="a4"/>
          </w:rPr>
          <w:t>статьи 167 настоящего Кодекса</w:t>
        </w:r>
      </w:hyperlink>
      <w:r>
        <w:t>;</w:t>
      </w:r>
    </w:p>
    <w:p w14:paraId="60EF4F17" w14:textId="77777777" w:rsidR="00000000" w:rsidRDefault="0050258C">
      <w:pPr>
        <w:pStyle w:val="a3"/>
      </w:pPr>
      <w:r>
        <w:t>прибыли от реализации (погашения) ценных бумаг;</w:t>
      </w:r>
    </w:p>
    <w:p w14:paraId="57BA0AE2" w14:textId="77777777" w:rsidR="00000000" w:rsidRDefault="0050258C">
      <w:pPr>
        <w:pStyle w:val="a3"/>
      </w:pPr>
      <w:r>
        <w:t>прибыли от отчуждения доли (части доли) в уставном фонде</w:t>
      </w:r>
      <w:r>
        <w:t xml:space="preserve"> (пая (части пая)) организации;</w:t>
      </w:r>
    </w:p>
    <w:p w14:paraId="17405EAA" w14:textId="77777777" w:rsidR="00000000" w:rsidRDefault="0050258C">
      <w:pPr>
        <w:pStyle w:val="a3"/>
      </w:pPr>
      <w:r>
        <w:t>прибыли от реализации предприятия как имущественного комплекса;</w:t>
      </w:r>
    </w:p>
    <w:p w14:paraId="1B7C5C14" w14:textId="77777777" w:rsidR="00000000" w:rsidRDefault="0050258C">
      <w:pPr>
        <w:pStyle w:val="a3"/>
      </w:pPr>
      <w:r>
        <w:t>1.1.2. налог на добавленную стоимость по оборотам по реализации товаров (работ, услуг), имущественных прав;</w:t>
      </w:r>
    </w:p>
    <w:p w14:paraId="0CE52736" w14:textId="77777777" w:rsidR="00000000" w:rsidRDefault="0050258C">
      <w:pPr>
        <w:pStyle w:val="a3"/>
      </w:pPr>
      <w:r>
        <w:t>1.1.3. налог на недвижимость, если иное не установле</w:t>
      </w:r>
      <w:r>
        <w:t>но настоящим подпунктом.</w:t>
      </w:r>
    </w:p>
    <w:p w14:paraId="4E1E0215" w14:textId="77777777" w:rsidR="00000000" w:rsidRDefault="0050258C">
      <w:pPr>
        <w:pStyle w:val="a3"/>
      </w:pPr>
      <w:r>
        <w:t>Сохраняется общий порядок исчисления и уплаты налога на недвижимость:</w:t>
      </w:r>
    </w:p>
    <w:p w14:paraId="7042B3B2" w14:textId="77777777" w:rsidR="00000000" w:rsidRDefault="0050258C">
      <w:pPr>
        <w:pStyle w:val="a3"/>
      </w:pPr>
      <w:r>
        <w:t>по капитальным строениям (зданиям, сооружениям), их частям, сданным в аренду (переданным в финансовую аренду (лизинг)), предоставленным в иное возмездное или без</w:t>
      </w:r>
      <w:r>
        <w:t>возмездное пользование;</w:t>
      </w:r>
    </w:p>
    <w:p w14:paraId="49F4AC39" w14:textId="77777777" w:rsidR="00000000" w:rsidRDefault="0050258C">
      <w:pPr>
        <w:pStyle w:val="a3"/>
      </w:pPr>
      <w:r>
        <w:t>по всем объектам налогообложения этим налогом организациями, у которых общая площадь капитальных строений (зданий, сооружений), их частей, находящихся в собственности, хозяйственном ведении, оперативном управлении, а также в пользов</w:t>
      </w:r>
      <w:r>
        <w:t xml:space="preserve">ании в случаях, указанных в части первой пункта 1 и пункте 4 </w:t>
      </w:r>
      <w:hyperlink r:id="rId778" w:history="1">
        <w:r>
          <w:rPr>
            <w:rStyle w:val="a4"/>
          </w:rPr>
          <w:t>статьи 226 настоящего Кодекса</w:t>
        </w:r>
      </w:hyperlink>
      <w:r>
        <w:t>, и капитальных строений (зданий, сооружений), их частей, указанных как объект налогообложения нало</w:t>
      </w:r>
      <w:r>
        <w:t xml:space="preserve">гом на недвижимость в подпункте 1.5 пункта 1 </w:t>
      </w:r>
      <w:hyperlink r:id="rId779" w:history="1">
        <w:r>
          <w:rPr>
            <w:rStyle w:val="a4"/>
          </w:rPr>
          <w:t>статьи 227 настоящего Кодекса</w:t>
        </w:r>
      </w:hyperlink>
      <w:r>
        <w:t>, превышает 1000 квадратных метров.</w:t>
      </w:r>
    </w:p>
    <w:p w14:paraId="4A7FEA96" w14:textId="77777777" w:rsidR="00000000" w:rsidRDefault="0050258C">
      <w:pPr>
        <w:pStyle w:val="a3"/>
      </w:pPr>
      <w:r>
        <w:t>Для определения общей площади:</w:t>
      </w:r>
    </w:p>
    <w:p w14:paraId="28575B34" w14:textId="77777777" w:rsidR="00000000" w:rsidRDefault="0050258C">
      <w:pPr>
        <w:pStyle w:val="a3"/>
      </w:pPr>
      <w:r>
        <w:t>не принимаются капитальные строения (здания, соо</w:t>
      </w:r>
      <w:r>
        <w:t xml:space="preserve">ружения), их части, не являющиеся объектом налогообложения налогом на недвижимость согласно пункту 2 </w:t>
      </w:r>
      <w:hyperlink r:id="rId780" w:history="1">
        <w:r>
          <w:rPr>
            <w:rStyle w:val="a4"/>
          </w:rPr>
          <w:t>статьи 227 настоящего Кодекса</w:t>
        </w:r>
      </w:hyperlink>
      <w:r>
        <w:t>;</w:t>
      </w:r>
    </w:p>
    <w:p w14:paraId="3A52A425" w14:textId="77777777" w:rsidR="00000000" w:rsidRDefault="0050258C">
      <w:pPr>
        <w:pStyle w:val="a3"/>
      </w:pPr>
      <w:r>
        <w:t>не принимаются капитальные строения (здания, сооружения),</w:t>
      </w:r>
      <w:r>
        <w:t xml:space="preserve"> классифицируемые в соответствии с законодательством для целей определения нормативных сроков службы основных средств как передаточные устройства и сооружения (кроме автомобильных стоянок, парковок, паркингов, в том числе машино-мест);</w:t>
      </w:r>
    </w:p>
    <w:p w14:paraId="0F6FF982" w14:textId="77777777" w:rsidR="00000000" w:rsidRDefault="0050258C">
      <w:pPr>
        <w:pStyle w:val="a3"/>
      </w:pPr>
      <w:r>
        <w:t>принимаются капиталь</w:t>
      </w:r>
      <w:r>
        <w:t>ные строения (здания, сооружения), их части независимо от того, что они сданы организацией в аренду (переданы в финансовую аренду (лизинг)), предоставлены в иное возмездное или безвозмездное пользование, доверительное управление (в том числе с привлечением</w:t>
      </w:r>
      <w:r>
        <w:t xml:space="preserve"> для такой передачи комиссионера (поверенного) и иного аналогичного лица, действующих на основании договоров комиссии, поручения и иных аналогичных гражданско-правовых договоров);</w:t>
      </w:r>
    </w:p>
    <w:p w14:paraId="55C3B070" w14:textId="77777777" w:rsidR="00000000" w:rsidRDefault="0050258C">
      <w:pPr>
        <w:pStyle w:val="a3"/>
      </w:pPr>
      <w:r>
        <w:t>не принимаются имеющиеся у организации на праве собственности капитальные ст</w:t>
      </w:r>
      <w:r>
        <w:t>роения (здания, сооружения), их части, переданные другой организации в хозяйственное ведение, оперативное управление;</w:t>
      </w:r>
    </w:p>
    <w:p w14:paraId="4F54AC14" w14:textId="77777777" w:rsidR="00000000" w:rsidRDefault="0050258C">
      <w:pPr>
        <w:pStyle w:val="a3"/>
      </w:pPr>
      <w:r>
        <w:t>капитальных строений (зданий, сооружений), их частей, имеющих более одного этажа (уровня), суммируется площадь каждого этажа (уровня).</w:t>
      </w:r>
    </w:p>
    <w:p w14:paraId="7E5A4A9C" w14:textId="77777777" w:rsidR="00000000" w:rsidRDefault="0050258C">
      <w:pPr>
        <w:pStyle w:val="a3"/>
      </w:pPr>
      <w:r>
        <w:t>При</w:t>
      </w:r>
      <w:r>
        <w:t xml:space="preserve"> увеличении (уменьшении) общей площади капитальных строений (зданий, сооружений), их частей до размера, превышающего (не превышающего) 1000 квадратных метров, а также при сдаче в аренду (передаче в финансовую аренду (лизинг)), предоставлении в иное возмезд</w:t>
      </w:r>
      <w:r>
        <w:t xml:space="preserve">ное или безвозмездное пользование (при прекращении аренды (финансовой аренды (лизинга)), иного возмездного или безвозмездного пользования) капитальных строений (зданий, сооружений), их частей применяется порядок исчисления и уплаты налога на недвижимость, </w:t>
      </w:r>
      <w:r>
        <w:t xml:space="preserve">представления налоговой декларации (расчета) по налогу на недвижимость, установленный пунктами 4 и 5 </w:t>
      </w:r>
      <w:hyperlink r:id="rId781" w:history="1">
        <w:r>
          <w:rPr>
            <w:rStyle w:val="a4"/>
          </w:rPr>
          <w:t>статьи 232</w:t>
        </w:r>
      </w:hyperlink>
      <w:r>
        <w:t xml:space="preserve"> и частью первой пункта 2 </w:t>
      </w:r>
      <w:hyperlink r:id="rId782" w:history="1">
        <w:r>
          <w:rPr>
            <w:rStyle w:val="a4"/>
          </w:rPr>
          <w:t>статьи 233 настоящего Кодекса</w:t>
        </w:r>
      </w:hyperlink>
      <w:r>
        <w:t>;</w:t>
      </w:r>
    </w:p>
    <w:p w14:paraId="68ED5095" w14:textId="77777777" w:rsidR="00000000" w:rsidRDefault="0050258C">
      <w:pPr>
        <w:pStyle w:val="a3"/>
      </w:pPr>
      <w:r>
        <w:t>1.2. заменяет для индивидуальных предпринимателей, применяющих упрощенную систему:</w:t>
      </w:r>
    </w:p>
    <w:p w14:paraId="73396587" w14:textId="77777777" w:rsidR="00000000" w:rsidRDefault="0050258C">
      <w:pPr>
        <w:pStyle w:val="a3"/>
      </w:pPr>
      <w:r>
        <w:t>1.2.1. подоходный налог с физических лиц в отношении получаемых этими индивидуальными предпринимателями доходов, если иное не установлено настоящим подпунктом.</w:t>
      </w:r>
    </w:p>
    <w:p w14:paraId="7BF8E07A" w14:textId="77777777" w:rsidR="00000000" w:rsidRDefault="0050258C">
      <w:pPr>
        <w:pStyle w:val="a3"/>
      </w:pPr>
      <w:r>
        <w:t>Сохраняется общий порядок исчисления и уплаты подоходного налога с физических лиц в отношении до</w:t>
      </w:r>
      <w:r>
        <w:t>ходов, полученных индивидуальными предпринимателями от операций с ценными бумагами;</w:t>
      </w:r>
    </w:p>
    <w:p w14:paraId="15C8B304" w14:textId="77777777" w:rsidR="00000000" w:rsidRDefault="0050258C">
      <w:pPr>
        <w:pStyle w:val="a3"/>
      </w:pPr>
      <w:r>
        <w:t>1.2.2. налог на добавленную стоимость по оборотам по реализации товаров (работ, услуг), имущественных прав;</w:t>
      </w:r>
    </w:p>
    <w:p w14:paraId="4F885C52" w14:textId="77777777" w:rsidR="00000000" w:rsidRDefault="0050258C">
      <w:pPr>
        <w:pStyle w:val="a3"/>
      </w:pPr>
      <w:r>
        <w:t>1.2.3. налог на недвижимость, в отношении используемых в предпри</w:t>
      </w:r>
      <w:r>
        <w:t xml:space="preserve">нимательской деятельности капитальных строений (зданий, сооружений), их частей, признаваемых объектом налогообложения налогом на недвижимость согласно пункту 3 </w:t>
      </w:r>
      <w:hyperlink r:id="rId783" w:history="1">
        <w:r>
          <w:rPr>
            <w:rStyle w:val="a4"/>
          </w:rPr>
          <w:t>статьи 227 настоящего Кодекса</w:t>
        </w:r>
      </w:hyperlink>
      <w:r>
        <w:t>, если иное не установлено настоящим подпунктом.</w:t>
      </w:r>
    </w:p>
    <w:p w14:paraId="3D4A94A6" w14:textId="77777777" w:rsidR="00000000" w:rsidRDefault="0050258C">
      <w:pPr>
        <w:pStyle w:val="a3"/>
      </w:pPr>
      <w:r>
        <w:t>Сохраняется общий порядок исчисления и уплаты налога на недвижимость для индивидуальных предпринимателей:</w:t>
      </w:r>
    </w:p>
    <w:p w14:paraId="71357C7E" w14:textId="77777777" w:rsidR="00000000" w:rsidRDefault="0050258C">
      <w:pPr>
        <w:pStyle w:val="a3"/>
      </w:pPr>
      <w:r>
        <w:t>по капитальным строениям (зданиям, сооружениям), их частям, признаваемым объектом налогообложения нал</w:t>
      </w:r>
      <w:r>
        <w:t xml:space="preserve">огом на недвижимость согласно пункту 3 </w:t>
      </w:r>
      <w:hyperlink r:id="rId784" w:history="1">
        <w:r>
          <w:rPr>
            <w:rStyle w:val="a4"/>
          </w:rPr>
          <w:t>статьи 227 настоящего Кодекса</w:t>
        </w:r>
      </w:hyperlink>
      <w:r>
        <w:t>, сданным в аренду (переданным в финансовую аренду (лизинг)), предоставленным в иное возмездное или безвозмездное пользов</w:t>
      </w:r>
      <w:r>
        <w:t>ание;</w:t>
      </w:r>
    </w:p>
    <w:p w14:paraId="2BF5E5F6" w14:textId="77777777" w:rsidR="00000000" w:rsidRDefault="0050258C">
      <w:pPr>
        <w:pStyle w:val="a3"/>
      </w:pPr>
      <w:r>
        <w:t xml:space="preserve">по капитальным строениям (зданиям, сооружениям), их частям, признаваемым объектом налогообложения налогом на недвижимость согласно пункту 3 </w:t>
      </w:r>
      <w:hyperlink r:id="rId785" w:history="1">
        <w:r>
          <w:rPr>
            <w:rStyle w:val="a4"/>
          </w:rPr>
          <w:t>статьи 227 настоящего Кодекса</w:t>
        </w:r>
      </w:hyperlink>
      <w:r>
        <w:t>, если общая п</w:t>
      </w:r>
      <w:r>
        <w:t>лощадь всех используемых ими в предпринимательской деятельности, в том числе сданных в аренду (переданных в финансовую аренду (лизинг)), таких объектов недвижимости превышает 1000 квадратных метров.</w:t>
      </w:r>
    </w:p>
    <w:p w14:paraId="1383CF55" w14:textId="77777777" w:rsidR="00000000" w:rsidRDefault="0050258C">
      <w:pPr>
        <w:pStyle w:val="a3"/>
      </w:pPr>
      <w:r>
        <w:t>Индивидуальный предприниматель обязан представить в налог</w:t>
      </w:r>
      <w:r>
        <w:t>овый орган по месту постановки на учет:</w:t>
      </w:r>
    </w:p>
    <w:p w14:paraId="42B5B5DD" w14:textId="77777777" w:rsidR="00000000" w:rsidRDefault="0050258C">
      <w:pPr>
        <w:pStyle w:val="a3"/>
      </w:pPr>
      <w:r>
        <w:t>уведомление об использовании в предпринимательской деятельности в налоговом периоде капитальных строений (зданий, сооружений), их частей;</w:t>
      </w:r>
    </w:p>
    <w:p w14:paraId="500EABC9" w14:textId="77777777" w:rsidR="00000000" w:rsidRDefault="0050258C">
      <w:pPr>
        <w:pStyle w:val="a3"/>
      </w:pPr>
      <w:r>
        <w:t>уведомление об увеличении (уменьшении) в налоговом периоде площади используемы</w:t>
      </w:r>
      <w:r>
        <w:t>х в предпринимательской деятельности капитальных строений (зданий, сооружений), их частей или прекращении их использования в такой деятельности.</w:t>
      </w:r>
    </w:p>
    <w:p w14:paraId="5DE12951" w14:textId="77777777" w:rsidR="00000000" w:rsidRDefault="0050258C">
      <w:pPr>
        <w:pStyle w:val="a3"/>
      </w:pPr>
      <w:r>
        <w:t>Уведомление предоставляется:</w:t>
      </w:r>
    </w:p>
    <w:p w14:paraId="21FAE677" w14:textId="77777777" w:rsidR="00000000" w:rsidRDefault="0050258C">
      <w:pPr>
        <w:pStyle w:val="a3"/>
      </w:pPr>
      <w:r>
        <w:t>ежегодно не позднее 20 апреля – при использовании капитальных строений (зданий, со</w:t>
      </w:r>
      <w:r>
        <w:t>оружений), их частей в предпринимательской деятельности начиная с первого квартала текущего налогового периода;</w:t>
      </w:r>
    </w:p>
    <w:p w14:paraId="31681522" w14:textId="77777777" w:rsidR="00000000" w:rsidRDefault="0050258C">
      <w:pPr>
        <w:pStyle w:val="a3"/>
      </w:pPr>
      <w:r>
        <w:t>не позднее 20-го числа месяца, следующего за кварталом, в котором в налоговом периоде было начато использование капитальных строений (зданий, со</w:t>
      </w:r>
      <w:r>
        <w:t>оружений), их частей, в предпринимательской деятельности;</w:t>
      </w:r>
    </w:p>
    <w:p w14:paraId="00FF9225" w14:textId="77777777" w:rsidR="00000000" w:rsidRDefault="0050258C">
      <w:pPr>
        <w:pStyle w:val="a3"/>
      </w:pPr>
      <w:r>
        <w:t>не позднее 20-го числа месяца, следующего за кварталом, в котором в налоговом периоде произошло увеличение (уменьшение) площади используемых в предпринимательской деятельности капитальных строений (</w:t>
      </w:r>
      <w:r>
        <w:t>зданий, сооружений), их частей или было прекращено их использование в такой деятельности.</w:t>
      </w:r>
    </w:p>
    <w:p w14:paraId="67965248" w14:textId="77777777" w:rsidR="00000000" w:rsidRDefault="0050258C">
      <w:pPr>
        <w:pStyle w:val="a3"/>
      </w:pPr>
      <w:r>
        <w:t>В уведомлении указываются все капитальные строения (здания, сооружения), их части, используемые индивидуальным предпринимателем в предпринимательской деятельности, их</w:t>
      </w:r>
      <w:r>
        <w:t xml:space="preserve"> местонахождение, площадь, а также предполагаемый период их использования.</w:t>
      </w:r>
    </w:p>
    <w:p w14:paraId="0CDF80E2" w14:textId="77777777" w:rsidR="00000000" w:rsidRDefault="0050258C">
      <w:pPr>
        <w:pStyle w:val="a3"/>
      </w:pPr>
      <w:r>
        <w:t>В случае прекращения использования в предпринимательской деятельности капитальных строений (зданий, сооружений), его частей в отношении таких объектов в уведомлении указываются их м</w:t>
      </w:r>
      <w:r>
        <w:t>естонахождение, площадь, а также дата, с которой прекращено их использование в предпринимательской деятельности;</w:t>
      </w:r>
    </w:p>
    <w:p w14:paraId="75600C2E" w14:textId="77777777" w:rsidR="00000000" w:rsidRDefault="0050258C">
      <w:pPr>
        <w:pStyle w:val="a3"/>
      </w:pPr>
      <w:r>
        <w:t>1.3. заменяет для организаций и индивидуальных предпринимателей, применяющих упрощенную систему:</w:t>
      </w:r>
    </w:p>
    <w:p w14:paraId="00C035C1" w14:textId="77777777" w:rsidR="00000000" w:rsidRDefault="0050258C">
      <w:pPr>
        <w:pStyle w:val="a3"/>
      </w:pPr>
      <w:r>
        <w:t>1.3.1. экологический налог, за исключением эко</w:t>
      </w:r>
      <w:r>
        <w:t>логического налога за захоронение отходов производства в случае приобретения ими права собственности на отходы производства на основании сделки об отчуждении отходов или совершения других действий, свидетельствующих об обращении иным способом отходов в соб</w:t>
      </w:r>
      <w:r>
        <w:t>ственность, в целях последующего захоронения. При этом исчисление и уплата экологического налога производятся в отношении отходов, приобретенных указанными способами;</w:t>
      </w:r>
    </w:p>
    <w:p w14:paraId="68DAD619" w14:textId="77777777" w:rsidR="00000000" w:rsidRDefault="0050258C">
      <w:pPr>
        <w:pStyle w:val="a3"/>
      </w:pPr>
      <w:r>
        <w:t>1.3.2. сбор с заготовителей.</w:t>
      </w:r>
    </w:p>
    <w:p w14:paraId="2E5464A3" w14:textId="77777777" w:rsidR="00000000" w:rsidRDefault="0050258C">
      <w:pPr>
        <w:pStyle w:val="a3"/>
      </w:pPr>
      <w:r>
        <w:t>2. Положения подпунктов 1.1.2 и 1.2.2 пункта 1 настоящей ста</w:t>
      </w:r>
      <w:r>
        <w:t>тьи не освобождают организации и индивидуальных предпринимателей, применяющих упрощенную систему, от исчисления и уплаты:</w:t>
      </w:r>
    </w:p>
    <w:p w14:paraId="76A58133" w14:textId="77777777" w:rsidR="00000000" w:rsidRDefault="0050258C">
      <w:pPr>
        <w:pStyle w:val="a3"/>
      </w:pPr>
      <w:r>
        <w:t>налога на добавленную стоимость, взимаемого при ввозе товаров на территорию Республики Беларусь;</w:t>
      </w:r>
    </w:p>
    <w:p w14:paraId="465A8660" w14:textId="77777777" w:rsidR="00000000" w:rsidRDefault="0050258C">
      <w:pPr>
        <w:pStyle w:val="a3"/>
      </w:pPr>
      <w:r>
        <w:t>налога на добавленную стоимость по то</w:t>
      </w:r>
      <w:r>
        <w:t>варам (работам, услугам), имущественным правам, реализуемым на территории Республики Беларусь иностранными организациями, не осуществляющими деятельность в Республике Беларусь через постоянное представительство и не состоящими в связи с этим на учете в нал</w:t>
      </w:r>
      <w:r>
        <w:t>оговых органах Республики Беларусь;</w:t>
      </w:r>
    </w:p>
    <w:p w14:paraId="19E1ECAA" w14:textId="77777777" w:rsidR="00000000" w:rsidRDefault="0050258C">
      <w:pPr>
        <w:pStyle w:val="a3"/>
      </w:pPr>
      <w:r>
        <w:t>налога на добавленную стоимость по оборотам по реализации товаров (работ, услуг), имущественных прав, возникающим у доверительного управляющего в связи с доверительным управлением имуществом по договору доверительного уп</w:t>
      </w:r>
      <w:r>
        <w:t>равления имуществом в интересах вверителя (выгодоприобретателя).</w:t>
      </w:r>
    </w:p>
    <w:p w14:paraId="0B40FCCB" w14:textId="77777777" w:rsidR="00000000" w:rsidRDefault="0050258C">
      <w:pPr>
        <w:pStyle w:val="a3"/>
      </w:pPr>
      <w:r>
        <w:t>3. Исключен.</w:t>
      </w:r>
    </w:p>
    <w:p w14:paraId="572EB2B7" w14:textId="77777777" w:rsidR="00000000" w:rsidRDefault="0050258C">
      <w:pPr>
        <w:pStyle w:val="a3"/>
      </w:pPr>
      <w:r>
        <w:t>4. Исключен.</w:t>
      </w:r>
    </w:p>
    <w:p w14:paraId="358AEE72" w14:textId="77777777" w:rsidR="00000000" w:rsidRDefault="0050258C">
      <w:pPr>
        <w:pStyle w:val="a3"/>
      </w:pPr>
      <w:r>
        <w:t>5. Для целей настоящей главы:</w:t>
      </w:r>
    </w:p>
    <w:p w14:paraId="2DEA6EB2" w14:textId="77777777" w:rsidR="00000000" w:rsidRDefault="0050258C">
      <w:pPr>
        <w:pStyle w:val="a3"/>
      </w:pPr>
      <w:r>
        <w:t>численность работников организации в среднем с начала года по отчетный период включительно (в среднем за период) определяется путем сум</w:t>
      </w:r>
      <w:r>
        <w:t xml:space="preserve">мирования средней численности работников за все месяцы, истекшие с начала календарного года по отчетный период включительно (за период), и деления полученной суммы на число истекших месяцев, за которые определена средняя численность работников. При этом в </w:t>
      </w:r>
      <w:r>
        <w:t>расчете не участвуют месяцы, предшествующие месяцу, в котором осуществлена государственная регистрация организации;</w:t>
      </w:r>
    </w:p>
    <w:p w14:paraId="15A56FFE" w14:textId="77777777" w:rsidR="00000000" w:rsidRDefault="0050258C">
      <w:pPr>
        <w:pStyle w:val="a3"/>
      </w:pPr>
      <w:r>
        <w:t>средняя численность работников за каждый месяц определяется путем суммирования исчисленных за этот месяц в порядке, установленном Национальн</w:t>
      </w:r>
      <w:r>
        <w:t>ым статистическим комитетом:</w:t>
      </w:r>
    </w:p>
    <w:p w14:paraId="06C62823" w14:textId="77777777" w:rsidR="00000000" w:rsidRDefault="0050258C">
      <w:pPr>
        <w:pStyle w:val="a3"/>
      </w:pPr>
      <w:r>
        <w:t>списочной численности работников организации в среднем за месяц (за исключением работников, находящихся в отпусках по беременности и родам, в связи с усыновлением (удочерением) ребенка в возрасте до трех месяцев либо назначение</w:t>
      </w:r>
      <w:r>
        <w:t>м их опекунами, по уходу за ребенком до достижения им возраста трех лет, в связи с усыновлением (удочерением) детей-сирот и детей, оставшихся без попечения родителей, в возрасте от трех до шестнадцати лет);</w:t>
      </w:r>
    </w:p>
    <w:p w14:paraId="7AFE776A" w14:textId="77777777" w:rsidR="00000000" w:rsidRDefault="0050258C">
      <w:pPr>
        <w:pStyle w:val="a3"/>
      </w:pPr>
      <w:r>
        <w:t>средней численности работающих по совместительству с местом основной работы у других нанимателей;</w:t>
      </w:r>
    </w:p>
    <w:p w14:paraId="0F382043" w14:textId="77777777" w:rsidR="00000000" w:rsidRDefault="0050258C">
      <w:pPr>
        <w:pStyle w:val="a3"/>
      </w:pPr>
      <w:r>
        <w:t xml:space="preserve">средней численности лиц, выполнявших работу по гражданско-правовым договорам (в том числе заключенным с юридическими лицами в случае, если предметом договора </w:t>
      </w:r>
      <w:r>
        <w:t>является оказание услуги по предоставлению, найму работников);</w:t>
      </w:r>
    </w:p>
    <w:p w14:paraId="773A5C77" w14:textId="77777777" w:rsidR="00000000" w:rsidRDefault="0050258C">
      <w:pPr>
        <w:pStyle w:val="a3"/>
      </w:pPr>
      <w:r>
        <w:t>расчет численности работников производится в целом по организации;</w:t>
      </w:r>
    </w:p>
    <w:p w14:paraId="14FA2EEE" w14:textId="77777777" w:rsidR="00000000" w:rsidRDefault="0050258C">
      <w:pPr>
        <w:pStyle w:val="a3"/>
      </w:pPr>
      <w:r>
        <w:t>валовая выручка определяется исходя из порядка, действующего для целей налога при упрощенной системе в году, к которому относи</w:t>
      </w:r>
      <w:r>
        <w:t>тся валовая выручка;</w:t>
      </w:r>
    </w:p>
    <w:p w14:paraId="5CE710F0" w14:textId="77777777" w:rsidR="00000000" w:rsidRDefault="0050258C">
      <w:pPr>
        <w:pStyle w:val="a3"/>
      </w:pPr>
      <w:r>
        <w:t>сдача в аренду (предоставление в финансовую аренду (лизинг)) имущества признается услугой;</w:t>
      </w:r>
    </w:p>
    <w:p w14:paraId="2781B509" w14:textId="77777777" w:rsidR="00000000" w:rsidRDefault="0050258C">
      <w:pPr>
        <w:pStyle w:val="a3"/>
      </w:pPr>
      <w:r>
        <w:t xml:space="preserve">капитальные строения (здания, сооружения) определяются организациями в соответствии с подпунктом 5.2 пункта 5 </w:t>
      </w:r>
      <w:hyperlink r:id="rId786" w:history="1">
        <w:r>
          <w:rPr>
            <w:rStyle w:val="a4"/>
          </w:rPr>
          <w:t>статьи 227 настоящего Кодекса</w:t>
        </w:r>
      </w:hyperlink>
      <w:r>
        <w:t>;</w:t>
      </w:r>
    </w:p>
    <w:p w14:paraId="360AD8B0" w14:textId="77777777" w:rsidR="00000000" w:rsidRDefault="0050258C">
      <w:pPr>
        <w:pStyle w:val="a3"/>
      </w:pPr>
      <w:r>
        <w:t xml:space="preserve">капитальные строения (здания, сооружения) определяются индивидуальными предпринимателями в соответствии с подпунктом 5.3 пункта 5 </w:t>
      </w:r>
      <w:hyperlink r:id="rId787" w:history="1">
        <w:r>
          <w:rPr>
            <w:rStyle w:val="a4"/>
          </w:rPr>
          <w:t>статьи 227 настоящего Кодекса</w:t>
        </w:r>
      </w:hyperlink>
      <w:r>
        <w:t>.</w:t>
      </w:r>
    </w:p>
    <w:p w14:paraId="5927972D" w14:textId="77777777" w:rsidR="00000000" w:rsidRDefault="0050258C">
      <w:pPr>
        <w:pStyle w:val="a3"/>
      </w:pPr>
      <w:r>
        <w:t xml:space="preserve">6. Применительно к положениям пунктов 2–4 статьи 324, пунктов 5–7 </w:t>
      </w:r>
      <w:hyperlink r:id="rId788" w:history="1">
        <w:r>
          <w:rPr>
            <w:rStyle w:val="a4"/>
          </w:rPr>
          <w:t>статьи 327</w:t>
        </w:r>
      </w:hyperlink>
      <w:r>
        <w:t xml:space="preserve"> и </w:t>
      </w:r>
      <w:hyperlink r:id="rId789" w:history="1">
        <w:r>
          <w:rPr>
            <w:rStyle w:val="a4"/>
          </w:rPr>
          <w:t>статьи 3</w:t>
        </w:r>
        <w:r>
          <w:rPr>
            <w:rStyle w:val="a4"/>
          </w:rPr>
          <w:t>33 настоящего Кодекса</w:t>
        </w:r>
      </w:hyperlink>
      <w:r>
        <w:t xml:space="preserve">, а также для расчета в целях настоящей главы численности работников организации и ее валовой выручки организация, реорганизованная в форме преобразования, и организация, возникшая в результате ее реорганизации, признаются одной и той </w:t>
      </w:r>
      <w:r>
        <w:t>же организацией.</w:t>
      </w:r>
    </w:p>
    <w:p w14:paraId="5EDF7EE0" w14:textId="77777777" w:rsidR="00000000" w:rsidRDefault="0050258C">
      <w:pPr>
        <w:pStyle w:val="a3"/>
      </w:pPr>
      <w:r>
        <w:t xml:space="preserve">7. Положения, установленные настоящей главой для индивидуальных предпринимателей, применяются к нотариусам, осуществляющим нотариальную деятельность в нотариальном бюро, если иное не предусмотрено пунктом 3 </w:t>
      </w:r>
      <w:hyperlink r:id="rId790" w:history="1">
        <w:r>
          <w:rPr>
            <w:rStyle w:val="a4"/>
          </w:rPr>
          <w:t>статьи 327 настоящего Кодекса</w:t>
        </w:r>
      </w:hyperlink>
      <w:r>
        <w:t>.</w:t>
      </w:r>
    </w:p>
    <w:p w14:paraId="3F1335EF" w14:textId="77777777" w:rsidR="00000000" w:rsidRDefault="0050258C">
      <w:pPr>
        <w:spacing w:after="240"/>
        <w:rPr>
          <w:rFonts w:eastAsia="Times New Roman"/>
        </w:rPr>
      </w:pPr>
    </w:p>
    <w:p w14:paraId="5F08F481" w14:textId="77777777" w:rsidR="00000000" w:rsidRDefault="0050258C">
      <w:pPr>
        <w:jc w:val="center"/>
        <w:rPr>
          <w:rFonts w:eastAsia="Times New Roman"/>
        </w:rPr>
      </w:pPr>
      <w:r>
        <w:rPr>
          <w:rFonts w:eastAsia="Times New Roman"/>
          <w:b/>
          <w:bCs/>
        </w:rPr>
        <w:t>Статья 327.</w:t>
      </w:r>
      <w:r>
        <w:rPr>
          <w:rFonts w:eastAsia="Times New Roman"/>
        </w:rPr>
        <w:t xml:space="preserve"> Порядок и условия начала и прекращения применения упрощенной системы</w:t>
      </w:r>
    </w:p>
    <w:p w14:paraId="7598DB2B" w14:textId="77777777" w:rsidR="00000000" w:rsidRDefault="0050258C">
      <w:pPr>
        <w:rPr>
          <w:rFonts w:eastAsia="Times New Roman"/>
        </w:rPr>
      </w:pPr>
    </w:p>
    <w:p w14:paraId="041CE674" w14:textId="77777777" w:rsidR="00000000" w:rsidRDefault="0050258C">
      <w:pPr>
        <w:pStyle w:val="a3"/>
      </w:pPr>
      <w:r>
        <w:t>1. Упрощенная система применяется с начала календарного года, если иное не установлено пунктами 3 и 4 на</w:t>
      </w:r>
      <w:r>
        <w:t>стоящей статьи.</w:t>
      </w:r>
    </w:p>
    <w:p w14:paraId="63C19DEC" w14:textId="77777777" w:rsidR="00000000" w:rsidRDefault="0050258C">
      <w:pPr>
        <w:pStyle w:val="a3"/>
      </w:pPr>
      <w:r>
        <w:t>2. Перейти на применение упрощенной системы вправе:</w:t>
      </w:r>
    </w:p>
    <w:p w14:paraId="15D43FE7" w14:textId="77777777" w:rsidR="00000000" w:rsidRDefault="0050258C">
      <w:pPr>
        <w:pStyle w:val="a3"/>
      </w:pPr>
      <w:r>
        <w:t xml:space="preserve">организации, у которых численность работников организации в среднем за первые девять месяцев года, предшествующего календарному году, в котором они претендуют начать применение упрощенной </w:t>
      </w:r>
      <w:r>
        <w:t>системы, не превышает 50 человек и валовая выручка нарастающим итогом за эти девять месяцев составляет не более 1 612 500 белорусских рублей;</w:t>
      </w:r>
    </w:p>
    <w:p w14:paraId="0AA43A3E" w14:textId="77777777" w:rsidR="00000000" w:rsidRDefault="0050258C">
      <w:pPr>
        <w:pStyle w:val="a3"/>
      </w:pPr>
      <w:r>
        <w:t>индивидуальные предприниматели, у которых валовая выручка нарастающим итогом за первые девять месяцев года, предше</w:t>
      </w:r>
      <w:r>
        <w:t>ствующего календарному году, в котором они претендуют начать применение упрощенной системы, составляет не более 375 000 белорусских рублей.</w:t>
      </w:r>
    </w:p>
    <w:p w14:paraId="595B0E46" w14:textId="77777777" w:rsidR="00000000" w:rsidRDefault="0050258C">
      <w:pPr>
        <w:pStyle w:val="a3"/>
      </w:pPr>
      <w:r>
        <w:t>Организации и индивидуальные предприниматели, изъявившие желание перейти на упрощенную систему, должны с 1 октября п</w:t>
      </w:r>
      <w:r>
        <w:t>о 31 декабря года, предшествующего календарному году, в котором они претендуют начать применение упрощенной системы, представить в налоговый орган по месту постановки на учет уведомление о переходе на упрощенную систему по установленной форме.</w:t>
      </w:r>
    </w:p>
    <w:p w14:paraId="153F84A6" w14:textId="77777777" w:rsidR="00000000" w:rsidRDefault="0050258C">
      <w:pPr>
        <w:pStyle w:val="a3"/>
      </w:pPr>
      <w:r>
        <w:t>3. Организац</w:t>
      </w:r>
      <w:r>
        <w:t>ии, списочная численность работников которых не превышает 50 человек, и индивидуальные предприниматели (нотариусы, осуществляющие нотариальную деятельность в нотариальном бюро), прошедшие государственную регистрацию (регистрацию нотариального бюро) в году,</w:t>
      </w:r>
      <w:r>
        <w:t xml:space="preserve"> в котором они претендуют на применение упрощенной системы, вправе применять упрощенную систему начиная со дня их государственной регистрации (регистрации нотариального бюро).</w:t>
      </w:r>
    </w:p>
    <w:p w14:paraId="40D09964" w14:textId="77777777" w:rsidR="00000000" w:rsidRDefault="0050258C">
      <w:pPr>
        <w:pStyle w:val="a3"/>
      </w:pPr>
      <w:r>
        <w:t>Для применения упрощенной системы в соответствии с частью первой настоящего пунк</w:t>
      </w:r>
      <w:r>
        <w:t xml:space="preserve">та организации и индивидуальные предприниматели (нотариусы, осуществляющие нотариальную деятельность в нотариальном бюро) должны в течение двадцати рабочих дней со дня их государственной регистрации (регистрации нотариального бюро) представить в налоговый </w:t>
      </w:r>
      <w:r>
        <w:t>орган по месту постановки на учет уведомление о переходе на упрощенную систему по установленной форме.</w:t>
      </w:r>
    </w:p>
    <w:p w14:paraId="1D9956F0" w14:textId="77777777" w:rsidR="00000000" w:rsidRDefault="0050258C">
      <w:pPr>
        <w:pStyle w:val="a3"/>
      </w:pPr>
      <w:r>
        <w:t>4. Организация, возникшая в результате реорганизации в форме преобразования, вправе применять упрощенную систему с даты внесения в Единый государственный</w:t>
      </w:r>
      <w:r>
        <w:t xml:space="preserve"> регистр юридических лиц и индивидуальных предпринимателей записи о государственной регистрации изменений и (или) дополнений, вносимых в устав (учредительный договор) юридического лица в связи с реорганизацией в форме преобразования (далее в настоящем пунк</w:t>
      </w:r>
      <w:r>
        <w:t>те – дата преобразования), при условии, если:</w:t>
      </w:r>
    </w:p>
    <w:p w14:paraId="1EA90537" w14:textId="77777777" w:rsidR="00000000" w:rsidRDefault="0050258C">
      <w:pPr>
        <w:pStyle w:val="a3"/>
      </w:pPr>
      <w:r>
        <w:t>реорганизованная организация имела право применять и применяла упрощенную систему на день, непосредственно предшествующий дате преобразования;</w:t>
      </w:r>
    </w:p>
    <w:p w14:paraId="5539C228" w14:textId="77777777" w:rsidR="00000000" w:rsidRDefault="0050258C">
      <w:pPr>
        <w:pStyle w:val="a3"/>
      </w:pPr>
      <w:r>
        <w:t>дата преобразования не совпадает с днем, начиная с которого в соотв</w:t>
      </w:r>
      <w:r>
        <w:t>етствии с пунктом 6 настоящей статьи применение упрощенной системы реорганизованной организацией должно было прекратиться.</w:t>
      </w:r>
    </w:p>
    <w:p w14:paraId="23DA54B2" w14:textId="77777777" w:rsidR="00000000" w:rsidRDefault="0050258C">
      <w:pPr>
        <w:pStyle w:val="a3"/>
      </w:pPr>
      <w:r>
        <w:t>5. Организации и индивидуальные предприниматели, уведомившие в установленном порядке налоговый орган о переходе на применение упрощен</w:t>
      </w:r>
      <w:r>
        <w:t>ной системы, вправе отказаться от ее применения в целом за налоговый период, если предоставят в налоговый орган по месту постановки на учет уведомление об отказе от применения упрощенной системы по установленной форме не позднее:</w:t>
      </w:r>
    </w:p>
    <w:p w14:paraId="09EFF42E" w14:textId="77777777" w:rsidR="00000000" w:rsidRDefault="0050258C">
      <w:pPr>
        <w:pStyle w:val="a3"/>
      </w:pPr>
      <w:r>
        <w:t>20 февраля года, следующег</w:t>
      </w:r>
      <w:r>
        <w:t>о за годом, в котором в соответствии с частью второй пункта 2 настоящей статьи представлено уведомление о переходе на упрощенную систему;</w:t>
      </w:r>
    </w:p>
    <w:p w14:paraId="55772F13" w14:textId="77777777" w:rsidR="00000000" w:rsidRDefault="0050258C">
      <w:pPr>
        <w:pStyle w:val="a3"/>
      </w:pPr>
      <w:r>
        <w:t>20-го числа месяца, следующего за месяцем, в котором в соответствии с частью второй пункта 3 настоящей статьи представ</w:t>
      </w:r>
      <w:r>
        <w:t>лено уведомление о переходе на упрощенную систему.</w:t>
      </w:r>
    </w:p>
    <w:p w14:paraId="5855C5BD" w14:textId="77777777" w:rsidR="00000000" w:rsidRDefault="0050258C">
      <w:pPr>
        <w:pStyle w:val="a3"/>
      </w:pPr>
      <w:r>
        <w:t>6. Применение плательщиками упрощенной системы прекращается:</w:t>
      </w:r>
    </w:p>
    <w:p w14:paraId="6D8FDBB1" w14:textId="77777777" w:rsidR="00000000" w:rsidRDefault="0050258C">
      <w:pPr>
        <w:pStyle w:val="a3"/>
      </w:pPr>
      <w:r>
        <w:t xml:space="preserve">6.1. с месяца, в котором они могут быть признаны организациями и индивидуальными предпринимателями, указанными в пункте 2 </w:t>
      </w:r>
      <w:hyperlink r:id="rId791" w:history="1">
        <w:r>
          <w:rPr>
            <w:rStyle w:val="a4"/>
          </w:rPr>
          <w:t>статьи 324 настоящего Кодекса</w:t>
        </w:r>
      </w:hyperlink>
      <w:r>
        <w:t xml:space="preserve">. Для целей настоящего подпункта учитывается положение пункта 3 </w:t>
      </w:r>
      <w:hyperlink r:id="rId792" w:history="1">
        <w:r>
          <w:rPr>
            <w:rStyle w:val="a4"/>
          </w:rPr>
          <w:t>статьи 324 настоящего Кодекса</w:t>
        </w:r>
      </w:hyperlink>
      <w:r>
        <w:t>;</w:t>
      </w:r>
    </w:p>
    <w:p w14:paraId="42EC150E" w14:textId="77777777" w:rsidR="00000000" w:rsidRDefault="0050258C">
      <w:pPr>
        <w:pStyle w:val="a3"/>
      </w:pPr>
      <w:r>
        <w:t>6.2. с месяца, следу</w:t>
      </w:r>
      <w:r>
        <w:t>ющего за отчетным периодом, в налоговой декларации (расчете) по налогу при упрощенной системе за который отражено решение об отказе от применения упрощенной системы.</w:t>
      </w:r>
    </w:p>
    <w:p w14:paraId="75F08862" w14:textId="77777777" w:rsidR="00000000" w:rsidRDefault="0050258C">
      <w:pPr>
        <w:pStyle w:val="a3"/>
      </w:pPr>
      <w:r>
        <w:t>Отражение такого решения может быть произведено (аннулировано) в указанной налоговой декларации (расчете), в том числе путем внесения в нее изменений и (или) дополнений, не позднее 20-го числа месяца, следующего за кварталом, с первого месяца которого согл</w:t>
      </w:r>
      <w:r>
        <w:t>асно части первой настоящего подпункта прекращается применение упрощенной системы;</w:t>
      </w:r>
    </w:p>
    <w:p w14:paraId="27AD10B0" w14:textId="77777777" w:rsidR="00000000" w:rsidRDefault="0050258C">
      <w:pPr>
        <w:pStyle w:val="a3"/>
      </w:pPr>
      <w:r>
        <w:t>6.3. с месяца, следующего за отчетным периодом, в котором:</w:t>
      </w:r>
    </w:p>
    <w:p w14:paraId="3565F7CB" w14:textId="77777777" w:rsidR="00000000" w:rsidRDefault="0050258C">
      <w:pPr>
        <w:pStyle w:val="a3"/>
      </w:pPr>
      <w:r>
        <w:t>6.3.1. численность работников организации в среднем с начала года по отчетный период включительно превысила 50 чел</w:t>
      </w:r>
      <w:r>
        <w:t>овек;</w:t>
      </w:r>
    </w:p>
    <w:p w14:paraId="23E00801" w14:textId="77777777" w:rsidR="00000000" w:rsidRDefault="0050258C">
      <w:pPr>
        <w:pStyle w:val="a3"/>
      </w:pPr>
      <w:r>
        <w:t>6.3.2. валовая выручка организаций и индивидуальных предпринимателей нарастающим итогом в течение календарного года превысила соответственно 2 150 000 и 500 000 белорусских рублей.</w:t>
      </w:r>
    </w:p>
    <w:p w14:paraId="649FDF5C" w14:textId="77777777" w:rsidR="00000000" w:rsidRDefault="0050258C">
      <w:pPr>
        <w:pStyle w:val="a3"/>
      </w:pPr>
      <w:r>
        <w:t>7. В случае, когда ошибки, результатом которых является неправомерное</w:t>
      </w:r>
      <w:r>
        <w:t xml:space="preserve"> применение упрощенной системы, выявлены после представления налоговой декларации (расчета) по налогу при упрощенной системе за первый отчетный период налогового периода, следующего за последним календарным годом неправомерного применения упрощенной систем</w:t>
      </w:r>
      <w:r>
        <w:t>ы, организации и индивидуальные предприниматели сохраняют право применять упрощенную систему с 1 января указанного налогового периода и признаются перешедшими на применение упрощенной системы с этой даты.</w:t>
      </w:r>
    </w:p>
    <w:p w14:paraId="6448B3D2" w14:textId="77777777" w:rsidR="00000000" w:rsidRDefault="0050258C">
      <w:pPr>
        <w:pStyle w:val="a3"/>
      </w:pPr>
      <w:r>
        <w:t>Для целей части первой настоящего пункта:</w:t>
      </w:r>
    </w:p>
    <w:p w14:paraId="5427729A" w14:textId="77777777" w:rsidR="00000000" w:rsidRDefault="0050258C">
      <w:pPr>
        <w:pStyle w:val="a3"/>
      </w:pPr>
      <w:r>
        <w:t>неправоме</w:t>
      </w:r>
      <w:r>
        <w:t>рным применением упрощенной системы является применение упрощенной системы организацией и индивидуальным предпринимателем:</w:t>
      </w:r>
    </w:p>
    <w:p w14:paraId="08646CB1" w14:textId="77777777" w:rsidR="00000000" w:rsidRDefault="0050258C">
      <w:pPr>
        <w:pStyle w:val="a3"/>
      </w:pPr>
      <w:r>
        <w:t>в период, когда согласно действующим в течение него положениям настоящего Кодекса и (или) иных актов законодательства они не имели пр</w:t>
      </w:r>
      <w:r>
        <w:t>ава применять упрощенную систему;</w:t>
      </w:r>
    </w:p>
    <w:p w14:paraId="0FAA879D" w14:textId="77777777" w:rsidR="00000000" w:rsidRDefault="0050258C">
      <w:pPr>
        <w:pStyle w:val="a3"/>
      </w:pPr>
      <w:r>
        <w:t>в календарном году, следующем за годом, в котором применение ими упрощенной системы прекращается с месяца, иного чем январь;</w:t>
      </w:r>
    </w:p>
    <w:p w14:paraId="1C214630" w14:textId="77777777" w:rsidR="00000000" w:rsidRDefault="0050258C">
      <w:pPr>
        <w:pStyle w:val="a3"/>
      </w:pPr>
      <w:r>
        <w:t>календарным годом неправомерного применения упрощенной системы признается календарный год, в кото</w:t>
      </w:r>
      <w:r>
        <w:t>ром имело место на протяжении всего года или его части неправомерное применение упрощенной системы;</w:t>
      </w:r>
    </w:p>
    <w:p w14:paraId="438E6319" w14:textId="77777777" w:rsidR="00000000" w:rsidRDefault="0050258C">
      <w:pPr>
        <w:pStyle w:val="a3"/>
      </w:pPr>
      <w:r>
        <w:t>несоблюдение в календарном году неправомерного применения упрощенной системы требований законодательства о предельной величине валовой выручки нарастающим и</w:t>
      </w:r>
      <w:r>
        <w:t>тогом за девять месяцев, установленной для перехода на упрощенную систему, и (или) о представлении в налоговый орган уведомления о переходе на упрощенную систему не является основанием для признания следующего за ним года календарным годом неправомерного п</w:t>
      </w:r>
      <w:r>
        <w:t>рименения упрощенной системы;</w:t>
      </w:r>
    </w:p>
    <w:p w14:paraId="487C90BF" w14:textId="77777777" w:rsidR="00000000" w:rsidRDefault="0050258C">
      <w:pPr>
        <w:pStyle w:val="a3"/>
      </w:pPr>
      <w:r>
        <w:t>налоговым периодом, с 1 января которого организация и индивидуальный предприниматель сохраняют право применять упрощенную систему и признаются перешедшими на применение упрощенной системы, не является налоговый период, следующ</w:t>
      </w:r>
      <w:r>
        <w:t>ий за календарным годом, за который численность работников организации в среднем за год и (или) валовая выручка нарастающим итогом с начала года превысили их предельные величины, действовавшие в таком году для применения упрощенной системы.</w:t>
      </w:r>
    </w:p>
    <w:p w14:paraId="6DC9C0FB" w14:textId="77777777" w:rsidR="00000000" w:rsidRDefault="0050258C">
      <w:pPr>
        <w:pStyle w:val="a3"/>
      </w:pPr>
      <w:r>
        <w:t>Положение части</w:t>
      </w:r>
      <w:r>
        <w:t xml:space="preserve"> первой настоящего пункта относится к ошибкам, выявляемым начиная с 2019 года, независимо от того, когда в результате таких ошибок имело место неправомерное применение упрощенной системы.</w:t>
      </w:r>
    </w:p>
    <w:p w14:paraId="6FFD55F7" w14:textId="77777777" w:rsidR="00000000" w:rsidRDefault="0050258C">
      <w:pPr>
        <w:spacing w:after="240"/>
        <w:rPr>
          <w:rFonts w:eastAsia="Times New Roman"/>
        </w:rPr>
      </w:pPr>
    </w:p>
    <w:p w14:paraId="64D7DD70" w14:textId="77777777" w:rsidR="00000000" w:rsidRDefault="0050258C">
      <w:pPr>
        <w:jc w:val="center"/>
        <w:rPr>
          <w:rFonts w:eastAsia="Times New Roman"/>
        </w:rPr>
      </w:pPr>
      <w:r>
        <w:rPr>
          <w:rFonts w:eastAsia="Times New Roman"/>
          <w:b/>
          <w:bCs/>
        </w:rPr>
        <w:t>Статья 328.</w:t>
      </w:r>
      <w:r>
        <w:rPr>
          <w:rFonts w:eastAsia="Times New Roman"/>
        </w:rPr>
        <w:t xml:space="preserve"> Налоговая база налога при упрощенной системе</w:t>
      </w:r>
    </w:p>
    <w:p w14:paraId="48570381" w14:textId="77777777" w:rsidR="00000000" w:rsidRDefault="0050258C">
      <w:pPr>
        <w:rPr>
          <w:rFonts w:eastAsia="Times New Roman"/>
        </w:rPr>
      </w:pPr>
    </w:p>
    <w:p w14:paraId="4D2E4254" w14:textId="77777777" w:rsidR="00000000" w:rsidRDefault="0050258C">
      <w:pPr>
        <w:pStyle w:val="a3"/>
      </w:pPr>
      <w:r>
        <w:t>1. Нал</w:t>
      </w:r>
      <w:r>
        <w:t>оговая база налога при упрощенной системе определяется как денежное выражение валовой выручки. Валовой выручкой в целях настоящей главы признается сумма выручки от реализации товаров (работ, услуг), имущественных прав и внереализационных доходов.</w:t>
      </w:r>
    </w:p>
    <w:p w14:paraId="02B381E3" w14:textId="77777777" w:rsidR="00000000" w:rsidRDefault="0050258C">
      <w:pPr>
        <w:pStyle w:val="a3"/>
      </w:pPr>
      <w:r>
        <w:t>2. В вало</w:t>
      </w:r>
      <w:r>
        <w:t>вую выручку не включаются:</w:t>
      </w:r>
    </w:p>
    <w:p w14:paraId="3B8A8E1F" w14:textId="77777777" w:rsidR="00000000" w:rsidRDefault="0050258C">
      <w:pPr>
        <w:pStyle w:val="a3"/>
      </w:pPr>
      <w:r>
        <w:t>2.1. стоимость безвозмездно переданных товаров (работ, услуг), имущественных прав, включая затраты на их безвозмездную передачу;</w:t>
      </w:r>
    </w:p>
    <w:p w14:paraId="4D7B1EFE" w14:textId="77777777" w:rsidR="00000000" w:rsidRDefault="0050258C">
      <w:pPr>
        <w:pStyle w:val="a3"/>
      </w:pPr>
      <w:r>
        <w:t>2.2. суммы налога на добавленную стоимость, исчисленные от выручки от реализации товаров (работ, усл</w:t>
      </w:r>
      <w:r>
        <w:t xml:space="preserve">уг), имущественных прав в соответствии с настоящим Кодексом (в том числе исчисленные согласно подпункту 7.1 пункта 7 </w:t>
      </w:r>
      <w:hyperlink r:id="rId793" w:history="1">
        <w:r>
          <w:rPr>
            <w:rStyle w:val="a4"/>
          </w:rPr>
          <w:t>статьи 129 настоящего Кодекса</w:t>
        </w:r>
      </w:hyperlink>
      <w:r>
        <w:t xml:space="preserve"> в связи с их излишним предъявлением). К та</w:t>
      </w:r>
      <w:r>
        <w:t>ким суммам налога на добавленную стоимость не относятся:</w:t>
      </w:r>
    </w:p>
    <w:p w14:paraId="0760DE0E" w14:textId="77777777" w:rsidR="00000000" w:rsidRDefault="0050258C">
      <w:pPr>
        <w:pStyle w:val="a3"/>
      </w:pPr>
      <w:r>
        <w:t xml:space="preserve">суммы налога на добавленную стоимость, указанные в подпункте 3.6 пункта 3 </w:t>
      </w:r>
      <w:hyperlink r:id="rId794" w:history="1">
        <w:r>
          <w:rPr>
            <w:rStyle w:val="a4"/>
          </w:rPr>
          <w:t>статьи 175 настоящего Кодекса</w:t>
        </w:r>
      </w:hyperlink>
      <w:r>
        <w:t>;</w:t>
      </w:r>
    </w:p>
    <w:p w14:paraId="2A336227" w14:textId="77777777" w:rsidR="00000000" w:rsidRDefault="0050258C">
      <w:pPr>
        <w:pStyle w:val="a3"/>
      </w:pPr>
      <w:r>
        <w:t>суммы налога на добавленную</w:t>
      </w:r>
      <w:r>
        <w:t xml:space="preserve"> стоимость, исчисленные с сумм увеличения налоговой базы согласно пункту 4 </w:t>
      </w:r>
      <w:hyperlink r:id="rId795" w:history="1">
        <w:r>
          <w:rPr>
            <w:rStyle w:val="a4"/>
          </w:rPr>
          <w:t>статьи 120 настоящего Кодекса</w:t>
        </w:r>
      </w:hyperlink>
      <w:r>
        <w:t>;</w:t>
      </w:r>
    </w:p>
    <w:p w14:paraId="10494C4F" w14:textId="77777777" w:rsidR="00000000" w:rsidRDefault="0050258C">
      <w:pPr>
        <w:pStyle w:val="a3"/>
      </w:pPr>
      <w:r>
        <w:t>2.3. суммы налога на добавленную стоимость (иных налогов, аналогичных налогу на доб</w:t>
      </w:r>
      <w:r>
        <w:t>авленную стоимость, таких как налог на товары и услуги, налог с продаж), уплаченные (удержанные) в иностранных государствах в соответствии с законодательством этих государств, при наличии справки, заверенной налоговым органом иностранного государства (иной</w:t>
      </w:r>
      <w:r>
        <w:t xml:space="preserve"> компетентной службой иностранного государства, в функции которой входит взимание налогов), или иных документов, подтверждающих уплату (удержание) налога в иностранном государстве;</w:t>
      </w:r>
    </w:p>
    <w:p w14:paraId="670139E1" w14:textId="77777777" w:rsidR="00000000" w:rsidRDefault="0050258C">
      <w:pPr>
        <w:pStyle w:val="a3"/>
      </w:pPr>
      <w:r>
        <w:t>2.4. суммы налога на добавленную стоимость, исчисленные доверительным управ</w:t>
      </w:r>
      <w:r>
        <w:t>ляющим в соответствии с настоящим Кодексом из выручки от оказания вверителю услуг по доверительному управлению имуществом;</w:t>
      </w:r>
    </w:p>
    <w:p w14:paraId="35165C02" w14:textId="77777777" w:rsidR="00000000" w:rsidRDefault="0050258C">
      <w:pPr>
        <w:pStyle w:val="a3"/>
      </w:pPr>
      <w:r>
        <w:t>2.5. стоимость имущества и прав, полученных организацией от учредителей (участников, акционеров) в качестве взноса (вклада) в ее уста</w:t>
      </w:r>
      <w:r>
        <w:t>вный фонд в размерах, предусмотренных уставом (учредительным договором – для организации, действующей только на основании учредительного договора);</w:t>
      </w:r>
    </w:p>
    <w:p w14:paraId="35D48874" w14:textId="77777777" w:rsidR="00000000" w:rsidRDefault="0050258C">
      <w:pPr>
        <w:pStyle w:val="a3"/>
      </w:pPr>
      <w:r>
        <w:t>2.6. выручка организации от реализации (погашения) ценных бумаг, доходы индивидуальных предпринимателей от о</w:t>
      </w:r>
      <w:r>
        <w:t>пераций с ценными бумагами;</w:t>
      </w:r>
    </w:p>
    <w:p w14:paraId="358387CF" w14:textId="77777777" w:rsidR="00000000" w:rsidRDefault="0050258C">
      <w:pPr>
        <w:pStyle w:val="a3"/>
      </w:pPr>
      <w:r>
        <w:t>2.7. выручка организации от отчуждения доли (части доли) в уставном фонде (пая (части пая)) организации;</w:t>
      </w:r>
    </w:p>
    <w:p w14:paraId="11FDD67C" w14:textId="77777777" w:rsidR="00000000" w:rsidRDefault="0050258C">
      <w:pPr>
        <w:pStyle w:val="a3"/>
      </w:pPr>
      <w:r>
        <w:t>2.8. выручка организации от реализации предприятия как имущественного комплекса;</w:t>
      </w:r>
    </w:p>
    <w:p w14:paraId="521A150F" w14:textId="77777777" w:rsidR="00000000" w:rsidRDefault="0050258C">
      <w:pPr>
        <w:pStyle w:val="a3"/>
      </w:pPr>
      <w:r>
        <w:t>2.9. выручка от реализации банкам банковских и мерных слитков из драгоценных металлов, слитковых (инвестиционных) монет из драгоценных металлов;</w:t>
      </w:r>
    </w:p>
    <w:p w14:paraId="4DA6BB43" w14:textId="77777777" w:rsidR="00000000" w:rsidRDefault="0050258C">
      <w:pPr>
        <w:pStyle w:val="a3"/>
      </w:pPr>
      <w:r>
        <w:t>2.10. суммы средств, безвозмездно полученные организацией, индивидуальным предпринимателем в рамках целевого фи</w:t>
      </w:r>
      <w:r>
        <w:t>нансирования из бюджета, государственных внебюджетных фондов либо внебюджетных централизованных инвестиционных фондов, сформированных в соответствии с актами Президента Республики Беларусь, из бюджета Союзного государства и использованные по целевому назна</w:t>
      </w:r>
      <w:r>
        <w:t>чению (при установлении целевого назначения законодательством или в соответствии с ним), за исключением указанных средств, покрывающих затраты (расходы), учтенные организацией, индивидуальным предпринимателем при определении соответственно налоговой базы н</w:t>
      </w:r>
      <w:r>
        <w:t>алога на прибыль, подоходного налога с физических лиц;</w:t>
      </w:r>
    </w:p>
    <w:p w14:paraId="106AD8E0" w14:textId="77777777" w:rsidR="00000000" w:rsidRDefault="0050258C">
      <w:pPr>
        <w:pStyle w:val="a3"/>
      </w:pPr>
      <w:r>
        <w:t>2.11. выручка от отчуждения находящегося в государственной собственности имущества, при котором полученные денежные средства подлежат направлению в бюджет в соответствии с актами законодательства, регу</w:t>
      </w:r>
      <w:r>
        <w:t>лирующими порядок распоряжения государственным имуществом, и (или) на цели, определенные этими актами законодательства, либо подлежат распределению согласно указанным актам законодательства;</w:t>
      </w:r>
    </w:p>
    <w:p w14:paraId="6E0ED38D" w14:textId="77777777" w:rsidR="00000000" w:rsidRDefault="0050258C">
      <w:pPr>
        <w:pStyle w:val="a3"/>
      </w:pPr>
      <w:r>
        <w:t>2.12. суммы, полученные в виде возмещения товариществу собственни</w:t>
      </w:r>
      <w:r>
        <w:t>ков (организации застройщиков, гаражному кооперативу, садоводческому товариществу, дачному кооперативу, кооперативу, осуществляющему эксплуатацию автомобильных стоянок) его участниками (членами) стоимости товаров (работ, услуг), приобретенных для этих учас</w:t>
      </w:r>
      <w:r>
        <w:t>тников (членов) и связанных с содержанием и эксплуатацией недвижимого имущества. При этом:</w:t>
      </w:r>
    </w:p>
    <w:p w14:paraId="49D6C1AE" w14:textId="77777777" w:rsidR="00000000" w:rsidRDefault="0050258C">
      <w:pPr>
        <w:pStyle w:val="a3"/>
      </w:pPr>
      <w:r>
        <w:t xml:space="preserve">данное положение распространяется также на участника договора совместного домовладения, которому поручено управление недвижимым имуществом совместного домовладения, </w:t>
      </w:r>
      <w:r>
        <w:t>управляющего недвижимым имуществом совместного домовладения, организацию, управляющую общим имуществом совместного домовладения;</w:t>
      </w:r>
    </w:p>
    <w:p w14:paraId="4ED11AFC" w14:textId="77777777" w:rsidR="00000000" w:rsidRDefault="0050258C">
      <w:pPr>
        <w:pStyle w:val="a3"/>
      </w:pPr>
      <w:r>
        <w:t>к участникам (членам), указанным в абзаце первом настоящего подпункта, относятся также арендаторы (лизингополучатели, нанимател</w:t>
      </w:r>
      <w:r>
        <w:t>и) их недвижимого имущества;</w:t>
      </w:r>
    </w:p>
    <w:p w14:paraId="4705092B" w14:textId="77777777" w:rsidR="00000000" w:rsidRDefault="0050258C">
      <w:pPr>
        <w:pStyle w:val="a3"/>
      </w:pPr>
      <w:r>
        <w:t>2.13. суммы, полученные в виде возмещения абоненту субабонентами стоимости всех видов энергии, газа, воды;</w:t>
      </w:r>
    </w:p>
    <w:p w14:paraId="273D855F" w14:textId="77777777" w:rsidR="00000000" w:rsidRDefault="0050258C">
      <w:pPr>
        <w:pStyle w:val="a3"/>
      </w:pPr>
      <w:r>
        <w:t>2.14. суммы возмещаемых ссудодателю при передаче имущества в безвозмездное пользование расходов, связанных с этим имущес</w:t>
      </w:r>
      <w:r>
        <w:t>твом и возникающих в связи с приобретением коммунальных услуг, услуг сети стационарной электросвязи, услуг по предоставлению доступа к сети Интернет и других услуг (работ), необходимых для содержания и эксплуатации указанного имущества, а также расходов, о</w:t>
      </w:r>
      <w:r>
        <w:t>бязанность возмещения ссудодателю которых предусмотрена Президентом Республики Беларусь (за исключением сумм расходов, которые относятся к услугам (работам), оказанным (выполненным) ссудодателем);</w:t>
      </w:r>
    </w:p>
    <w:p w14:paraId="7E3263AD" w14:textId="77777777" w:rsidR="00000000" w:rsidRDefault="0050258C">
      <w:pPr>
        <w:pStyle w:val="a3"/>
      </w:pPr>
      <w:r>
        <w:t>2.15. при сдаче в аренду (передаче в финансовую аренду (лиз</w:t>
      </w:r>
      <w:r>
        <w:t>инг)) недвижимого имущества, сдаче в наем жилых помещений – сумма возмещаемых арендодателю (лизингодателю, наймодателю) расходов, не включенных в арендную плату (лизинговый платеж, плату за пользование жилым помещением), связанных с этим имуществом и возни</w:t>
      </w:r>
      <w:r>
        <w:t>кающих в связи с приобретением коммунальных услуг, услуг сети стационарной электросвязи, услуг по предоставлению доступа к сети Интернет и других услуг (работ), необходимых для содержания и эксплуатации указанного имущества (за исключением сумм расходов, к</w:t>
      </w:r>
      <w:r>
        <w:t>оторые относятся к услугам (работам), оказанным (выполненным) арендодателем (лизингодателем, наймодателем));</w:t>
      </w:r>
    </w:p>
    <w:p w14:paraId="6E26DFB4" w14:textId="77777777" w:rsidR="00000000" w:rsidRDefault="0050258C">
      <w:pPr>
        <w:pStyle w:val="a3"/>
      </w:pPr>
      <w:r>
        <w:t xml:space="preserve">2.16. стоимость материальных ценностей, остающихся (полученных) в результате ликвидации (разборки, демонтажа) основных средств или иного имущества </w:t>
      </w:r>
      <w:r>
        <w:t>организации, в период до реализации таких ценностей;</w:t>
      </w:r>
    </w:p>
    <w:p w14:paraId="6460DFF8" w14:textId="77777777" w:rsidR="00000000" w:rsidRDefault="0050258C">
      <w:pPr>
        <w:pStyle w:val="a3"/>
      </w:pPr>
      <w:r>
        <w:t xml:space="preserve">2.17. суммы, полученные организацией от осуществления деятельности по оказанию в период по 31 декабря 2021 г. услуг в сфере агроэкотуризма в связи с применением ею сбора за осуществление деятельности по </w:t>
      </w:r>
      <w:r>
        <w:t>оказанию услуг в сфере агроэкотуризма;</w:t>
      </w:r>
    </w:p>
    <w:p w14:paraId="737D165D" w14:textId="77777777" w:rsidR="00000000" w:rsidRDefault="0050258C">
      <w:pPr>
        <w:pStyle w:val="a3"/>
      </w:pPr>
      <w:r>
        <w:t>2.18. доходы индивидуальных предпринимателей, полученные ими в виде страхового возмещения и (или) обеспечения в связи с наступлением соответствующих страховых случаев по договорам обязательного страхования, осуществля</w:t>
      </w:r>
      <w:r>
        <w:t>емого в порядке, установленном законодательством, и (или) по договорам добровольного страхования, по которым страховые взносы (страховые премии) вносились индивидуальными предпринимателями за счет собственных средств;</w:t>
      </w:r>
    </w:p>
    <w:p w14:paraId="20CFF5DB" w14:textId="77777777" w:rsidR="00000000" w:rsidRDefault="0050258C">
      <w:pPr>
        <w:pStyle w:val="a3"/>
      </w:pPr>
      <w:r>
        <w:t>2.19. выручка индивидуальных предприни</w:t>
      </w:r>
      <w:r>
        <w:t>мателей от реализации товаров (работ, услуг) при осуществлении деятельности, по которой уплачивается единый налог с индивидуальных предпринимателей и иных физических лиц;</w:t>
      </w:r>
    </w:p>
    <w:p w14:paraId="6517A700" w14:textId="77777777" w:rsidR="00000000" w:rsidRDefault="0050258C">
      <w:pPr>
        <w:pStyle w:val="a3"/>
      </w:pPr>
      <w:r>
        <w:t>2.20. суммы, поступившие индивидуальному предпринимателю от его работников для возмещ</w:t>
      </w:r>
      <w:r>
        <w:t>ения стоимости работ (услуг), приобретенных для них индивидуальным предпринимателем;</w:t>
      </w:r>
    </w:p>
    <w:p w14:paraId="576EA009" w14:textId="77777777" w:rsidR="00000000" w:rsidRDefault="0050258C">
      <w:pPr>
        <w:pStyle w:val="a3"/>
      </w:pPr>
      <w:r>
        <w:t>2.21. стоимость товаров, переданных индивидуальным предпринимателем по договору займа;</w:t>
      </w:r>
    </w:p>
    <w:p w14:paraId="49FE6ED5" w14:textId="77777777" w:rsidR="00000000" w:rsidRDefault="0050258C">
      <w:pPr>
        <w:pStyle w:val="a3"/>
      </w:pPr>
      <w:r>
        <w:t xml:space="preserve">2.22. доходы индивидуальных предпринимателей, указанные в пункте 2 </w:t>
      </w:r>
      <w:hyperlink r:id="rId796" w:history="1">
        <w:r>
          <w:rPr>
            <w:rStyle w:val="a4"/>
          </w:rPr>
          <w:t>статьи 196</w:t>
        </w:r>
      </w:hyperlink>
      <w:r>
        <w:t xml:space="preserve"> и подпункте 11.6 пункта 11 </w:t>
      </w:r>
      <w:hyperlink r:id="rId797" w:history="1">
        <w:r>
          <w:rPr>
            <w:rStyle w:val="a4"/>
          </w:rPr>
          <w:t>статьи 205 настоящего Кодекса</w:t>
        </w:r>
      </w:hyperlink>
      <w:r>
        <w:t>, если иное не предусмотрено настоящей главой.</w:t>
      </w:r>
    </w:p>
    <w:p w14:paraId="40EEBAFE" w14:textId="77777777" w:rsidR="00000000" w:rsidRDefault="0050258C">
      <w:pPr>
        <w:pStyle w:val="a3"/>
      </w:pPr>
      <w:r>
        <w:t>3. Выручка от реализации т</w:t>
      </w:r>
      <w:r>
        <w:t>оваров (работ, услуг), имущественных прав отражается:</w:t>
      </w:r>
    </w:p>
    <w:p w14:paraId="21888568" w14:textId="77777777" w:rsidR="00000000" w:rsidRDefault="0050258C">
      <w:pPr>
        <w:pStyle w:val="a3"/>
      </w:pPr>
      <w:r>
        <w:t>организациями, ведущими бухгалтерский учет и отчетность, – исходя из даты признания выручки (дохода) в бухгалтерском учете независимо от даты проведения расчетов по ним с соблюдением принципа (метода) н</w:t>
      </w:r>
      <w:r>
        <w:t>ачисления в порядке, установленном законодательством (далее в настоящей главе – принцип начисления);</w:t>
      </w:r>
    </w:p>
    <w:p w14:paraId="0D72A62D" w14:textId="77777777" w:rsidR="00000000" w:rsidRDefault="0050258C">
      <w:pPr>
        <w:pStyle w:val="a3"/>
      </w:pPr>
      <w:r>
        <w:t>организациями, ведущими учет в книге учета доходов и расходов организаций и индивидуальных предпринимателей, применяющих упрощенную систему налогообложения</w:t>
      </w:r>
      <w:r>
        <w:t xml:space="preserve">, в соответствии с пунктом 1 </w:t>
      </w:r>
      <w:hyperlink r:id="rId798" w:history="1">
        <w:r>
          <w:rPr>
            <w:rStyle w:val="a4"/>
          </w:rPr>
          <w:t>статьи 333 настоящего Кодекса</w:t>
        </w:r>
      </w:hyperlink>
      <w:r>
        <w:t xml:space="preserve">, – по мере оплаты отгруженных товаров, выполненных работ, оказанных услуг, переданных имущественных прав (далее в настоящей главе </w:t>
      </w:r>
      <w:r>
        <w:t>– принцип оплаты).</w:t>
      </w:r>
    </w:p>
    <w:p w14:paraId="025DB317" w14:textId="77777777" w:rsidR="00000000" w:rsidRDefault="0050258C">
      <w:pPr>
        <w:pStyle w:val="a3"/>
      </w:pPr>
      <w:r>
        <w:t>4. Выручка от реализации товаров (работ, услуг), имущественных прав отражается индивидуальными предпринимателями по выбору плательщика:</w:t>
      </w:r>
    </w:p>
    <w:p w14:paraId="5FAC294F" w14:textId="77777777" w:rsidR="00000000" w:rsidRDefault="0050258C">
      <w:pPr>
        <w:pStyle w:val="a3"/>
      </w:pPr>
      <w:r>
        <w:t>по принципу оплаты;</w:t>
      </w:r>
    </w:p>
    <w:p w14:paraId="6AB99F21" w14:textId="77777777" w:rsidR="00000000" w:rsidRDefault="0050258C">
      <w:pPr>
        <w:pStyle w:val="a3"/>
      </w:pPr>
      <w:r>
        <w:t>по мере отгрузки товаров, выполнения работ, оказания услуг, передачи имущественны</w:t>
      </w:r>
      <w:r>
        <w:t>х прав независимо от даты проведения расчетов по ним (далее – принцип отгрузки).</w:t>
      </w:r>
    </w:p>
    <w:p w14:paraId="6E1AA740" w14:textId="77777777" w:rsidR="00000000" w:rsidRDefault="0050258C">
      <w:pPr>
        <w:pStyle w:val="a3"/>
      </w:pPr>
      <w:r>
        <w:t>Выбранный индивидуальным предпринимателем принцип отражения выручки устанавливается письменным решением индивидуального предпринимателя по всем операциям по реализации товаров</w:t>
      </w:r>
      <w:r>
        <w:t xml:space="preserve"> (работ, услуг), имущественных прав и изменению в течение налогового периода не подлежит.</w:t>
      </w:r>
    </w:p>
    <w:p w14:paraId="0F8F4288" w14:textId="77777777" w:rsidR="00000000" w:rsidRDefault="0050258C">
      <w:pPr>
        <w:pStyle w:val="a3"/>
      </w:pPr>
      <w:r>
        <w:t>При отсутствии письменного решения индивидуального предпринимателя выручка от реализации товаров (работ, услуг), имущественных прав отражается по принципу оплаты.</w:t>
      </w:r>
    </w:p>
    <w:p w14:paraId="05F80DB0" w14:textId="77777777" w:rsidR="00000000" w:rsidRDefault="0050258C">
      <w:pPr>
        <w:pStyle w:val="a3"/>
      </w:pPr>
      <w:r>
        <w:t xml:space="preserve">5. </w:t>
      </w:r>
      <w:r>
        <w:t>С учетом особенностей деятельности отдельных организаций и индивидуальных предпринимателей в выручку от реализации товаров (работ, услуг), имущественных прав для целей определения налоговой базы и валовой выручки включаются:</w:t>
      </w:r>
    </w:p>
    <w:p w14:paraId="1831C7D8" w14:textId="77777777" w:rsidR="00000000" w:rsidRDefault="0050258C">
      <w:pPr>
        <w:pStyle w:val="a3"/>
      </w:pPr>
      <w:r>
        <w:t>5.1. при реализации товаров (ра</w:t>
      </w:r>
      <w:r>
        <w:t>бот, услуг), имущественных прав или совершении иных сделок, других юридически значимых действий на основании договоров комиссии, поручения и иных аналогичных гражданско-правовых договоров, а также при оказании услуг по договорам транспортной экспедиции у к</w:t>
      </w:r>
      <w:r>
        <w:t>омиссионера (поверенного), иного аналогичного лица и экспедитора – сумма вознаграждения, а также дополнительной выгоды;</w:t>
      </w:r>
    </w:p>
    <w:p w14:paraId="48CC7811" w14:textId="77777777" w:rsidR="00000000" w:rsidRDefault="0050258C">
      <w:pPr>
        <w:pStyle w:val="a3"/>
      </w:pPr>
      <w:r>
        <w:t>5.2. при реализации товаров (работ, услуг), имущественных прав на основании договоров комиссии, поручения и иных аналогичных гражданско-</w:t>
      </w:r>
      <w:r>
        <w:t>правовых договоров у комитента (доверителя), иного аналогичного лица – стоимость (цена), по которой реализованы товары (работы, услуги), имущественные права;</w:t>
      </w:r>
    </w:p>
    <w:p w14:paraId="672712C5" w14:textId="77777777" w:rsidR="00000000" w:rsidRDefault="0050258C">
      <w:pPr>
        <w:pStyle w:val="a3"/>
      </w:pPr>
      <w:r>
        <w:t>5.3. при сдаче в аренду (передаче в финансовую аренду (лизинг)) имущества, сдаче в наем жилых поме</w:t>
      </w:r>
      <w:r>
        <w:t>щений – сумма арендной платы (лизинговых платежей, платы за пользование жилым помещением), а также сумма возмещаемых расходов, не включенных в арендную плату (лизинговый платеж, плату за пользование жилым помещением), если иное не установлено подпунктом 2.</w:t>
      </w:r>
      <w:r>
        <w:t>15 пункта 2 настоящей статьи;</w:t>
      </w:r>
    </w:p>
    <w:p w14:paraId="6107ED4D" w14:textId="77777777" w:rsidR="00000000" w:rsidRDefault="0050258C">
      <w:pPr>
        <w:pStyle w:val="a3"/>
      </w:pPr>
      <w:r>
        <w:t>5.4. при выполнении проектных и строительных работ – стоимость проектных и строительных работ, в том числе выполненных третьими лицами, а также суммы, полученные (причитающиеся) в связи с расходами, связанными с выполнением ук</w:t>
      </w:r>
      <w:r>
        <w:t>азанных работ (в том числе с расходами, обусловленными проведением государственной экспертизы проектной документации), и не включенные в стоимость таких работ;</w:t>
      </w:r>
    </w:p>
    <w:p w14:paraId="082785BB" w14:textId="77777777" w:rsidR="00000000" w:rsidRDefault="0050258C">
      <w:pPr>
        <w:pStyle w:val="a3"/>
      </w:pPr>
      <w:r>
        <w:t xml:space="preserve">5.5. при реализации туристических услуг – </w:t>
      </w:r>
      <w:r>
        <w:t>стоимость туристических услуг, в том числе оказанных третьими лицами;</w:t>
      </w:r>
    </w:p>
    <w:p w14:paraId="6F4219D8" w14:textId="77777777" w:rsidR="00000000" w:rsidRDefault="0050258C">
      <w:pPr>
        <w:pStyle w:val="a3"/>
      </w:pPr>
      <w:r>
        <w:t>5.6. при реализации товаров (работ, услуг), имущественных прав, денежное обязательство по оплате которых исполняется путем финансирования под уступку денежного требования (факторинга), –</w:t>
      </w:r>
      <w:r>
        <w:t xml:space="preserve"> стоимость (цена), по которой реализованы товары (работы, услуги), имущественные права;</w:t>
      </w:r>
    </w:p>
    <w:p w14:paraId="55E6552D" w14:textId="77777777" w:rsidR="00000000" w:rsidRDefault="0050258C">
      <w:pPr>
        <w:pStyle w:val="a3"/>
      </w:pPr>
      <w:r>
        <w:t>5.7. при применении упрощенной системы бюджетными организациями – сумма, полученная (причитающаяся) в связи с осуществлением ими предпринимательской деятельности;</w:t>
      </w:r>
    </w:p>
    <w:p w14:paraId="005E73CC" w14:textId="77777777" w:rsidR="00000000" w:rsidRDefault="0050258C">
      <w:pPr>
        <w:pStyle w:val="a3"/>
      </w:pPr>
      <w:r>
        <w:t xml:space="preserve">5.8. </w:t>
      </w:r>
      <w:r>
        <w:t>при реализации услуг по доверительному управлению имуществом, оказанных вверителю (выгодоприобретателю), – сумма полученного доверительным управляющим (причитающегося ему) вознаграждения по договору доверительного управления имуществом;</w:t>
      </w:r>
    </w:p>
    <w:p w14:paraId="428D016C" w14:textId="77777777" w:rsidR="00000000" w:rsidRDefault="0050258C">
      <w:pPr>
        <w:pStyle w:val="a3"/>
      </w:pPr>
      <w:r>
        <w:t>5.9. суммы расходов</w:t>
      </w:r>
      <w:r>
        <w:t>, возмещаемых ссудодателю при передаче имущества в безвозмездное пользование, за исключением сумм расходов, не включаемых в валовую выручку в соответствии с подпунктом 2.14 пункта 2 настоящей статьи;</w:t>
      </w:r>
    </w:p>
    <w:p w14:paraId="367C5B70" w14:textId="77777777" w:rsidR="00000000" w:rsidRDefault="0050258C">
      <w:pPr>
        <w:pStyle w:val="a3"/>
      </w:pPr>
      <w:r>
        <w:t>5.10. при поступлении на счета юридических лиц, на котор</w:t>
      </w:r>
      <w:r>
        <w:t>ые возложены функции редакции печатных средств массовой информации, подписной стоимости тиража этих средств массовой информации за вычетом остающихся на счетах организаций связи сумм оплаты услуг связи согласно установленным тарифам (при реализации печатны</w:t>
      </w:r>
      <w:r>
        <w:t>х средств массовой информации по подписке), сумм оплаты услуг, оказанных организациями связи по оформлению подписки и выдаче печатных средств массовой информации через торговую сеть этих организаций, сумм оплаты расходов организаций, задействованных в проц</w:t>
      </w:r>
      <w:r>
        <w:t>ессе реализации печатных средств массовой информации по подписке, – сумма выручки, поступившей (причитающейся к поступлению) на счета этих юридических лиц;</w:t>
      </w:r>
    </w:p>
    <w:p w14:paraId="5BCC9953" w14:textId="77777777" w:rsidR="00000000" w:rsidRDefault="0050258C">
      <w:pPr>
        <w:pStyle w:val="a3"/>
      </w:pPr>
      <w:r>
        <w:t>5.11. суммы, полученные сверх цены реализации товаров (работ, услуг), имущественных прав, в том числ</w:t>
      </w:r>
      <w:r>
        <w:t>е суммы возмещения расходов, связанных с реализацией товаров (выполнением работ, оказанием услуг), передачей имущественных прав (включая суммы возмещения покупателем товаров их продавцу стоимости приобретенных услуг по доставке (перевозке) товаров, не вклю</w:t>
      </w:r>
      <w:r>
        <w:t>ченных в стоимость этих товаров), если иное не установлено настоящим пунктом и (или) пунктом 2 настоящей статьи;</w:t>
      </w:r>
    </w:p>
    <w:p w14:paraId="5322E37C" w14:textId="77777777" w:rsidR="00000000" w:rsidRDefault="0050258C">
      <w:pPr>
        <w:pStyle w:val="a3"/>
      </w:pPr>
      <w:r>
        <w:t>5.12. при применении упрощенной системы налогообложения нотариусами, осуществляющими нотариальную деятельность в нотариальном бюро, – сумма нот</w:t>
      </w:r>
      <w:r>
        <w:t>ариального тарифа, взимаемого нотариусами за совершение нотариальных действий и оказание услуг правового и технического характера.</w:t>
      </w:r>
    </w:p>
    <w:p w14:paraId="7C7E002F" w14:textId="77777777" w:rsidR="00000000" w:rsidRDefault="0050258C">
      <w:pPr>
        <w:pStyle w:val="a3"/>
      </w:pPr>
      <w:r>
        <w:t xml:space="preserve">6. В выручку от реализации товаров (работ, услуг), имущественных прав для целей определения налоговой базы и валовой выручки </w:t>
      </w:r>
      <w:r>
        <w:t xml:space="preserve">индивидуальными предпринимателями включаются доходы, определяемые в порядке, установленном пунктом 11 </w:t>
      </w:r>
      <w:hyperlink r:id="rId799" w:history="1">
        <w:r>
          <w:rPr>
            <w:rStyle w:val="a4"/>
          </w:rPr>
          <w:t>статьи 199</w:t>
        </w:r>
      </w:hyperlink>
      <w:r>
        <w:t xml:space="preserve"> и пунктом 4 </w:t>
      </w:r>
      <w:hyperlink r:id="rId800" w:history="1">
        <w:r>
          <w:rPr>
            <w:rStyle w:val="a4"/>
          </w:rPr>
          <w:t>статьи 205 настоящего Кодекса</w:t>
        </w:r>
      </w:hyperlink>
      <w:r>
        <w:t xml:space="preserve"> для определения доходов, полученных от реализации товаров (работ, услуг), имущественных прав, при исчислении и уплате подоходного налога с физических лиц, с учетом особенностей, предусмотренных настоящей статьей.</w:t>
      </w:r>
    </w:p>
    <w:p w14:paraId="08D9F9BF" w14:textId="77777777" w:rsidR="00000000" w:rsidRDefault="0050258C">
      <w:pPr>
        <w:pStyle w:val="a3"/>
      </w:pPr>
      <w:r>
        <w:t xml:space="preserve">7. Выручка </w:t>
      </w:r>
      <w:r>
        <w:t>организаций от реализации товаров (работ, услуг), имущественных прав:</w:t>
      </w:r>
    </w:p>
    <w:p w14:paraId="2D4ED2CE" w14:textId="77777777" w:rsidR="00000000" w:rsidRDefault="0050258C">
      <w:pPr>
        <w:pStyle w:val="a3"/>
      </w:pPr>
      <w:r>
        <w:t>7.1. по договорам, в которых сумма обязательств выражена в белорусских рублях эквивалентно сумме в иностранной валюте, определяется:</w:t>
      </w:r>
    </w:p>
    <w:p w14:paraId="43F9E813" w14:textId="77777777" w:rsidR="00000000" w:rsidRDefault="0050258C">
      <w:pPr>
        <w:pStyle w:val="a3"/>
      </w:pPr>
      <w:r>
        <w:t>в подлежащей уплате сумме в белорусских рублях – в сл</w:t>
      </w:r>
      <w:r>
        <w:t>учаях, когда дата определения величины обязательства по договору предшествует дате (совпадает с датой) отражения выручки от реализации товаров (работ, услуг), имущественных прав;</w:t>
      </w:r>
    </w:p>
    <w:p w14:paraId="6549066E" w14:textId="77777777" w:rsidR="00000000" w:rsidRDefault="0050258C">
      <w:pPr>
        <w:pStyle w:val="a3"/>
      </w:pPr>
      <w:r>
        <w:t>в белорусских рублях по официальному курсу Национального банка, установленном</w:t>
      </w:r>
      <w:r>
        <w:t>у на дату отражения выручки от реализации товаров (работ, услуг), имущественных прав, – в иных случаях;</w:t>
      </w:r>
    </w:p>
    <w:p w14:paraId="3D888885" w14:textId="77777777" w:rsidR="00000000" w:rsidRDefault="0050258C">
      <w:pPr>
        <w:pStyle w:val="a3"/>
      </w:pPr>
      <w:r>
        <w:t>7.2. по договорам, в которых сумма обязательств выражена в иностранной валюте (кроме договоров, указанных в подпункте 7.3 настоящего пункта), определяет</w:t>
      </w:r>
      <w:r>
        <w:t>ся в белорусских рублях путем пересчета иностранной валюты по официальному курсу Национального банка, установленному на дату отражения выручки от реализации товаров (работ, услуг), имущественных прав;</w:t>
      </w:r>
    </w:p>
    <w:p w14:paraId="39EA38FF" w14:textId="77777777" w:rsidR="00000000" w:rsidRDefault="0050258C">
      <w:pPr>
        <w:pStyle w:val="a3"/>
      </w:pPr>
      <w:r>
        <w:t>7.3. по договорам, в которых сумма обязательств выражен</w:t>
      </w:r>
      <w:r>
        <w:t>а в иностранной валюте эквивалентно сумме в иной иностранной валюте, определяется в белорусских рублях:</w:t>
      </w:r>
    </w:p>
    <w:p w14:paraId="699970F1" w14:textId="77777777" w:rsidR="00000000" w:rsidRDefault="0050258C">
      <w:pPr>
        <w:pStyle w:val="a3"/>
      </w:pPr>
      <w:r>
        <w:t>путем пересчета подлежащей уплате суммы в иностранной валюте по официальному курсу Национального банка, установленному на дату отражения выручки от реал</w:t>
      </w:r>
      <w:r>
        <w:t>изации товаров (работ, услуг), имущественных прав, – в случае, когда дата определения величины обязательства предшествует дате (совпадает с датой) отражения выручки от реализации товаров (работ, услуг), имущественных прав;</w:t>
      </w:r>
    </w:p>
    <w:p w14:paraId="3E8EB361" w14:textId="77777777" w:rsidR="00000000" w:rsidRDefault="0050258C">
      <w:pPr>
        <w:pStyle w:val="a3"/>
      </w:pPr>
      <w:r>
        <w:t>путем пересчета суммы в иной инос</w:t>
      </w:r>
      <w:r>
        <w:t>транной валюте по официальному курсу Национального банка, установленному на дату отражения выручки от реализации товаров (работ, услуг), имущественных прав, – в иных случаях.</w:t>
      </w:r>
    </w:p>
    <w:p w14:paraId="03846450" w14:textId="77777777" w:rsidR="00000000" w:rsidRDefault="0050258C">
      <w:pPr>
        <w:pStyle w:val="a3"/>
      </w:pPr>
      <w:r>
        <w:t>Для целей настоящей статьи под датой определения величины обязательства по догово</w:t>
      </w:r>
      <w:r>
        <w:t>ру понимается дата, на которую в соответствии с законодательством или соглашением сторон определяются:</w:t>
      </w:r>
    </w:p>
    <w:p w14:paraId="0908FCE6" w14:textId="77777777" w:rsidR="00000000" w:rsidRDefault="0050258C">
      <w:pPr>
        <w:pStyle w:val="a3"/>
      </w:pPr>
      <w:r>
        <w:t>подлежащая уплате сумма в белорусских рублях по обязательствам по такому договору, выраженным в белорусских рублях в сумме, эквивалентной сумме в иностра</w:t>
      </w:r>
      <w:r>
        <w:t>нной валюте;</w:t>
      </w:r>
    </w:p>
    <w:p w14:paraId="38DAC0FF" w14:textId="77777777" w:rsidR="00000000" w:rsidRDefault="0050258C">
      <w:pPr>
        <w:pStyle w:val="a3"/>
      </w:pPr>
      <w:r>
        <w:t>подлежащая уплате сумма в иностранной валюте по обязательствам, выраженным в иностранной валюте в сумме, эквивалентной сумме в иной иностранной валюте.</w:t>
      </w:r>
    </w:p>
    <w:p w14:paraId="3B2ACE61" w14:textId="77777777" w:rsidR="00000000" w:rsidRDefault="0050258C">
      <w:pPr>
        <w:pStyle w:val="a3"/>
      </w:pPr>
      <w:r>
        <w:t>8. К внереализационным доходам организаций относятся доходы, включаемые в соответствии с на</w:t>
      </w:r>
      <w:r>
        <w:t xml:space="preserve">стоящим Кодексом в состав внереализационных доходов при исчислении налога на прибыль, кроме указанных в подпунктах 3.1–3.3, 3.18, 3.20, 3.30–3.32 пункта 3 </w:t>
      </w:r>
      <w:hyperlink r:id="rId801" w:history="1">
        <w:r>
          <w:rPr>
            <w:rStyle w:val="a4"/>
          </w:rPr>
          <w:t>статьи 174 настоящего Кодекса</w:t>
        </w:r>
      </w:hyperlink>
      <w:r>
        <w:t>.</w:t>
      </w:r>
    </w:p>
    <w:p w14:paraId="743C2D9C" w14:textId="77777777" w:rsidR="00000000" w:rsidRDefault="0050258C">
      <w:pPr>
        <w:pStyle w:val="a3"/>
      </w:pPr>
      <w:r>
        <w:t xml:space="preserve">Не </w:t>
      </w:r>
      <w:r>
        <w:t>включаются в налоговую базу налога при упрощенной системе внереализационные доходы, указанные:</w:t>
      </w:r>
    </w:p>
    <w:p w14:paraId="43AEB9B9" w14:textId="77777777" w:rsidR="00000000" w:rsidRDefault="0050258C">
      <w:pPr>
        <w:pStyle w:val="a3"/>
      </w:pPr>
      <w:r>
        <w:t xml:space="preserve">в подпункте 3.8 пункта 3 </w:t>
      </w:r>
      <w:hyperlink r:id="rId802" w:history="1">
        <w:r>
          <w:rPr>
            <w:rStyle w:val="a4"/>
          </w:rPr>
          <w:t>статьи 174 настоящего Кодекса</w:t>
        </w:r>
      </w:hyperlink>
      <w:r>
        <w:t>, если убытки от списания дебиторской за</w:t>
      </w:r>
      <w:r>
        <w:t>долженности, по которой истек срок исковой давности, дебиторской задолженности, невозможной (нереальной) для взыскания, не учитывались в составе затрат (расходов) при определении налоговой базы налога на прибыль;</w:t>
      </w:r>
    </w:p>
    <w:p w14:paraId="2117D862" w14:textId="77777777" w:rsidR="00000000" w:rsidRDefault="0050258C">
      <w:pPr>
        <w:pStyle w:val="a3"/>
      </w:pPr>
      <w:r>
        <w:t xml:space="preserve">в подпункте 3.36 пункта 3 </w:t>
      </w:r>
      <w:hyperlink r:id="rId803" w:history="1">
        <w:r>
          <w:rPr>
            <w:rStyle w:val="a4"/>
          </w:rPr>
          <w:t>статьи 174 настоящего Кодекса</w:t>
        </w:r>
      </w:hyperlink>
      <w:r>
        <w:t>, если сумма арендной платы, указанная в этом подпункте, не учитывалась в составе затрат (расходов) при определении налоговой базы налога на прибыль.</w:t>
      </w:r>
    </w:p>
    <w:p w14:paraId="2AD4E9D7" w14:textId="77777777" w:rsidR="00000000" w:rsidRDefault="0050258C">
      <w:pPr>
        <w:pStyle w:val="a3"/>
      </w:pPr>
      <w:r>
        <w:t>Для целей настоящей главы с</w:t>
      </w:r>
      <w:r>
        <w:t xml:space="preserve">тоимость безвозмездно полученных товаров (работ, услуг), имущественных прав, иных активов, указанная в подпункте 3.7 пункта 3 </w:t>
      </w:r>
      <w:hyperlink r:id="rId804" w:history="1">
        <w:r>
          <w:rPr>
            <w:rStyle w:val="a4"/>
          </w:rPr>
          <w:t>статьи 174 настоящего Кодекса</w:t>
        </w:r>
      </w:hyperlink>
      <w:r>
        <w:t xml:space="preserve"> (за исключением стоимости получен</w:t>
      </w:r>
      <w:r>
        <w:t xml:space="preserve">ных товаров (работ, услуг), имущественных прав, иных активов, освобожденных в дальнейшем от обязанности их оплаты), определяется как их стоимость (с учетом предъявленного налога на добавленную стоимость), указанная в документах при безвозмездной передаче, </w:t>
      </w:r>
      <w:r>
        <w:t xml:space="preserve">но не менее стоимости (суммы), в размере которой в соответствии с пунктом 1 </w:t>
      </w:r>
      <w:hyperlink r:id="rId805" w:history="1">
        <w:r>
          <w:rPr>
            <w:rStyle w:val="a4"/>
          </w:rPr>
          <w:t>статьи 200 настоящего Кодекса</w:t>
        </w:r>
      </w:hyperlink>
      <w:r>
        <w:t xml:space="preserve"> определяется налоговая база подоходного налога с физических лиц.</w:t>
      </w:r>
    </w:p>
    <w:p w14:paraId="451BA676" w14:textId="77777777" w:rsidR="00000000" w:rsidRDefault="0050258C">
      <w:pPr>
        <w:pStyle w:val="a3"/>
      </w:pPr>
      <w:r>
        <w:t>При определении ор</w:t>
      </w:r>
      <w:r>
        <w:t>ганизациями налоговой базы внереализационные доходы в иностранной валюте пересчитываются в белорусские рубли по официальному курсу, установленному Национальным банком на дату их отражения.</w:t>
      </w:r>
    </w:p>
    <w:p w14:paraId="50CDD009" w14:textId="77777777" w:rsidR="00000000" w:rsidRDefault="0050258C">
      <w:pPr>
        <w:pStyle w:val="a3"/>
      </w:pPr>
      <w:r>
        <w:t>9. Для целей настоящей главы во внереализационные доходы, указанные</w:t>
      </w:r>
      <w:r>
        <w:t xml:space="preserve"> в подпункте 3.21 пункта 3 </w:t>
      </w:r>
      <w:hyperlink r:id="rId806" w:history="1">
        <w:r>
          <w:rPr>
            <w:rStyle w:val="a4"/>
          </w:rPr>
          <w:t>статьи 174 настоящего Кодекса</w:t>
        </w:r>
      </w:hyperlink>
      <w:r>
        <w:t>, в случае, когда дата отражения выручки от реализации товаров (работ, услуг), имущественных прав (далее в настоящем пункте – выручка</w:t>
      </w:r>
      <w:r>
        <w:t>) предшествовала дате определения величины обязательства по договорам, в которых:</w:t>
      </w:r>
    </w:p>
    <w:p w14:paraId="02B2DAF1" w14:textId="77777777" w:rsidR="00000000" w:rsidRDefault="0050258C">
      <w:pPr>
        <w:pStyle w:val="a3"/>
      </w:pPr>
      <w:r>
        <w:t>9.1. сумма обязательств выражена в белорусских рублях эквивалентно сумме в иностранной валюте, включается положительная разница между подлежащей уплате суммой в белорусских р</w:t>
      </w:r>
      <w:r>
        <w:t>ублях и суммой выручки в белорусских рублях, определенной путем пересчета суммы в иностранной валюте по официальному курсу Национального банка, установленному на дату отражения выручки.</w:t>
      </w:r>
    </w:p>
    <w:p w14:paraId="2285F1B8" w14:textId="77777777" w:rsidR="00000000" w:rsidRDefault="0050258C">
      <w:pPr>
        <w:pStyle w:val="a3"/>
      </w:pPr>
      <w:r>
        <w:t>Отражение указанной разницы в составе внереализационных доходов произв</w:t>
      </w:r>
      <w:r>
        <w:t>одится на дату поступления оплаты товаров (работ, услуг), имущественных прав, а в случае прекращения обязательств по такой оплате по иным основаниям – на дату прекращения обязательств (полностью или в соответствующей части).</w:t>
      </w:r>
    </w:p>
    <w:p w14:paraId="0796F318" w14:textId="77777777" w:rsidR="00000000" w:rsidRDefault="0050258C">
      <w:pPr>
        <w:pStyle w:val="a3"/>
      </w:pPr>
      <w:r>
        <w:t>В случае получения оплаты в белорусских рублях частями (прекращения обязательств в соответствующей части) сумма в иностранной валюте для целей настоящего подпункта принимается в размере, исходя из эквивалента которого согласно договору произведена оплата (</w:t>
      </w:r>
      <w:r>
        <w:t>прекращено обязательство) в соответствующей части;</w:t>
      </w:r>
    </w:p>
    <w:p w14:paraId="44F8A2A1" w14:textId="77777777" w:rsidR="00000000" w:rsidRDefault="0050258C">
      <w:pPr>
        <w:pStyle w:val="a3"/>
      </w:pPr>
      <w:r>
        <w:t>9.2. сумма обязательств выражена в иностранной валюте эквивалентно сумме в иной иностранной валюте, включается положительная разница между суммой в белорусских рублях, исчисленной путем пересчета подлежаще</w:t>
      </w:r>
      <w:r>
        <w:t>й уплате суммы в иностранной валюте по официальному курсу Национального банка, и суммой выручки в белорусских рублях, определенной путем пересчета суммы в иной иностранной валюте по официальному курсу Национального банка, установленному на дату отражения в</w:t>
      </w:r>
      <w:r>
        <w:t>ыручки.</w:t>
      </w:r>
    </w:p>
    <w:p w14:paraId="1183DC33" w14:textId="77777777" w:rsidR="00000000" w:rsidRDefault="0050258C">
      <w:pPr>
        <w:pStyle w:val="a3"/>
      </w:pPr>
      <w:r>
        <w:t>Официальный курс Национального банка для пересчета подлежащей уплате суммы в иностранной валюте принимается и отражение указанной разницы в составе внереализационных доходов производится на дату поступления оплаты товаров (работ, услуг), имуществен</w:t>
      </w:r>
      <w:r>
        <w:t>ных прав, а в случае прекращения обязательств по такой оплате по иным основаниям – на дату прекращения обязательств (полностью или в соответствующей части).</w:t>
      </w:r>
    </w:p>
    <w:p w14:paraId="0AA33E9D" w14:textId="77777777" w:rsidR="00000000" w:rsidRDefault="0050258C">
      <w:pPr>
        <w:pStyle w:val="a3"/>
      </w:pPr>
      <w:r>
        <w:t xml:space="preserve">В случае получения оплаты в иностранной валюте частями (прекращения обязательств в соответствующей </w:t>
      </w:r>
      <w:r>
        <w:t>части) сумма в иной иностранной валюте для целей настоящего подпункта принимается в размере, исходя из эквивалента которого согласно договору произведена оплата (прекращено обязательство) в соответствующей части.</w:t>
      </w:r>
    </w:p>
    <w:p w14:paraId="33A5B559" w14:textId="77777777" w:rsidR="00000000" w:rsidRDefault="0050258C">
      <w:pPr>
        <w:pStyle w:val="a3"/>
      </w:pPr>
      <w:r>
        <w:t>10. К внереализационным доходам индивидуаль</w:t>
      </w:r>
      <w:r>
        <w:t xml:space="preserve">ных предпринимателей относятся доходы, включаемые в соответствии с настоящим Кодексом в состав внереализационных доходов при исчислении подоходного налога с физических лиц, кроме указанных в подпунктах 9.3 и 9.6 пункта 9 </w:t>
      </w:r>
      <w:hyperlink r:id="rId807" w:history="1">
        <w:r>
          <w:rPr>
            <w:rStyle w:val="a4"/>
          </w:rPr>
          <w:t>статьи 205 настоящего Кодекса</w:t>
        </w:r>
      </w:hyperlink>
      <w:r>
        <w:t>.</w:t>
      </w:r>
    </w:p>
    <w:p w14:paraId="772AE687" w14:textId="77777777" w:rsidR="00000000" w:rsidRDefault="0050258C">
      <w:pPr>
        <w:pStyle w:val="a3"/>
      </w:pPr>
      <w:r>
        <w:t>При определении индивидуальными предпринимателями налоговой базы внереализационные доходы в иностранной валюте пересчитываются в белорусские рубли по официальному курсу, установленному Национал</w:t>
      </w:r>
      <w:r>
        <w:t>ьным банком на дату их отражения.</w:t>
      </w:r>
    </w:p>
    <w:p w14:paraId="43DAC905" w14:textId="77777777" w:rsidR="00000000" w:rsidRDefault="0050258C">
      <w:pPr>
        <w:pStyle w:val="a3"/>
      </w:pPr>
      <w:r>
        <w:t>11. В валовую выручку организаций, применяющих упрощенную систему, при передаче ими имущества в доверительное управление включается сумма выручки и внереализационных доходов, образующаяся в связи с исполнением доверительны</w:t>
      </w:r>
      <w:r>
        <w:t xml:space="preserve">м управляющим договора доверительного управления имуществом, за вычетом суммы исчисленного доверительным управляющим налога на добавленную стоимость, указанного в абзаце четвертом пункта 2 </w:t>
      </w:r>
      <w:hyperlink r:id="rId808" w:history="1">
        <w:r>
          <w:rPr>
            <w:rStyle w:val="a4"/>
          </w:rPr>
          <w:t>статьи 326 настоящего Кодекса</w:t>
        </w:r>
      </w:hyperlink>
      <w:r>
        <w:t>.</w:t>
      </w:r>
    </w:p>
    <w:p w14:paraId="3B5EA7F2" w14:textId="77777777" w:rsidR="00000000" w:rsidRDefault="0050258C">
      <w:pPr>
        <w:pStyle w:val="a3"/>
      </w:pPr>
      <w:r>
        <w:t>Доверительный управляющий ежемесячно определяет выручку и внереализационный доход, образующиеся в связи с исполнением им договора доверительного управления имуществом, и представляет вверителю сведения о них и сумме налога на</w:t>
      </w:r>
      <w:r>
        <w:t xml:space="preserve"> добавленную стоимость, указанного в абзаце четвертом пункта 2 </w:t>
      </w:r>
      <w:hyperlink r:id="rId809" w:history="1">
        <w:r>
          <w:rPr>
            <w:rStyle w:val="a4"/>
          </w:rPr>
          <w:t>статьи 326 настоящего Кодекса</w:t>
        </w:r>
      </w:hyperlink>
      <w:r>
        <w:t>, вместе с копиями документов (договоров, первичных учетных документов и иных документов), завере</w:t>
      </w:r>
      <w:r>
        <w:t>нными доверительным управляющим, для их учета вверителем при определении налоговой базы налога при упрощенной системе в каждом отчетном периоде.</w:t>
      </w:r>
    </w:p>
    <w:p w14:paraId="395DD4AB" w14:textId="77777777" w:rsidR="00000000" w:rsidRDefault="0050258C">
      <w:pPr>
        <w:pStyle w:val="a3"/>
      </w:pPr>
      <w:r>
        <w:t>Определение выручки и внереализационных доходов вверителя доверительным управляющим производится исходя из поря</w:t>
      </w:r>
      <w:r>
        <w:t>дка определения валовой выручки, применяемого вверителем.</w:t>
      </w:r>
    </w:p>
    <w:p w14:paraId="5FB47138" w14:textId="77777777" w:rsidR="00000000" w:rsidRDefault="0050258C">
      <w:pPr>
        <w:pStyle w:val="a3"/>
      </w:pPr>
      <w:r>
        <w:t>Положения настоящего пункта не распространяются на договоры доверительного управления денежными средствами и (или) договоры доверительного управления ценными бумагами, а также на договоры доверитель</w:t>
      </w:r>
      <w:r>
        <w:t>ного управления фондом банковского управления.</w:t>
      </w:r>
    </w:p>
    <w:p w14:paraId="28686E07" w14:textId="77777777" w:rsidR="00000000" w:rsidRDefault="0050258C">
      <w:pPr>
        <w:pStyle w:val="a3"/>
      </w:pPr>
      <w:r>
        <w:t>12. При увеличении стоимости товаров (работ, услуг), имущественных прав (за исключением указанных в подпунктах 2.6–2.9 пункта 2 настоящей статьи), произведенном в период применения упрощенной системы после дат</w:t>
      </w:r>
      <w:r>
        <w:t>ы отражения выручки от их реализации (в том числе если отражение выручки произведено при применении общего порядка налогообложения или иного особого режима налогообложения), увеличение валовой выручки осуществляется организацией в том отчетном периоде, в к</w:t>
      </w:r>
      <w:r>
        <w:t>отором произведено указанное увеличение стоимости.</w:t>
      </w:r>
    </w:p>
    <w:p w14:paraId="4951BF9C" w14:textId="77777777" w:rsidR="00000000" w:rsidRDefault="0050258C">
      <w:pPr>
        <w:pStyle w:val="a3"/>
      </w:pPr>
      <w:r>
        <w:t>В отношении товаров (работ, услуг), имущественных прав, возврат которых (отказ от которых) или уменьшение стоимости которых произведены в отчетном периоде календарного года, в котором плательщиком применяе</w:t>
      </w:r>
      <w:r>
        <w:t>тся упрощенная система, и выручка от реализации которых учитывалась им при исчислении налоговой базы налога при упрощенной системе в предшествующем отчетном периоде того же календарного года, соразмерное уменьшение выручки от реализации этих товаров (работ</w:t>
      </w:r>
      <w:r>
        <w:t>, услуг), имущественных прав осуществляется в том отчетном периоде, в котором произведены указанные возврат (отказ) или уменьшение стоимости.</w:t>
      </w:r>
    </w:p>
    <w:p w14:paraId="60309EEF" w14:textId="77777777" w:rsidR="00000000" w:rsidRDefault="0050258C">
      <w:pPr>
        <w:pStyle w:val="a3"/>
      </w:pPr>
      <w:r>
        <w:t>13. Суммы возмещаемых расходов, включаемые в налоговую базу в соответствии с подпунктами 5.3 и 5.9 пункта 5 настоя</w:t>
      </w:r>
      <w:r>
        <w:t>щей статьи, учитываются в составе выручки от реализации товаров (работ, услуг), имущественных прав на дату поступления возмещения этих расходов (в том числе в натуральной форме) либо на дату иного прекращения обязательства по возмещению указанных расходов,</w:t>
      </w:r>
      <w:r>
        <w:t xml:space="preserve"> в том числе в результате зачета, уступки права требования, перечисления денежных средств на счета третьих лиц.</w:t>
      </w:r>
    </w:p>
    <w:p w14:paraId="444E19CE" w14:textId="77777777" w:rsidR="00000000" w:rsidRDefault="0050258C">
      <w:pPr>
        <w:pStyle w:val="a3"/>
      </w:pPr>
      <w:r>
        <w:t xml:space="preserve">В порядке, установленном частью первой настоящего пункта, производится также включение в налоговую базу сумм, указанных в подпункте 5.11 пункта </w:t>
      </w:r>
      <w:r>
        <w:t>5 настоящей статьи.</w:t>
      </w:r>
    </w:p>
    <w:p w14:paraId="0340CBA8" w14:textId="77777777" w:rsidR="00000000" w:rsidRDefault="0050258C">
      <w:pPr>
        <w:pStyle w:val="a3"/>
      </w:pPr>
      <w:r>
        <w:t>Дата отражения выручки, возникающей при сдаче в наем жилых помещений, определяется в соответствии с правилами, определенными настоящей статьей для сдачи в аренду (передаче финансовую аренду (лизинг)) имущества.</w:t>
      </w:r>
    </w:p>
    <w:p w14:paraId="67D19B02" w14:textId="77777777" w:rsidR="00000000" w:rsidRDefault="0050258C">
      <w:pPr>
        <w:pStyle w:val="a3"/>
      </w:pPr>
      <w:r>
        <w:t>14. Организации, отражающ</w:t>
      </w:r>
      <w:r>
        <w:t>ие выручку от реализации товаров (работ, услуг), имущественных прав по принципу начисления, определяют:</w:t>
      </w:r>
    </w:p>
    <w:p w14:paraId="6F3497A8" w14:textId="77777777" w:rsidR="00000000" w:rsidRDefault="0050258C">
      <w:pPr>
        <w:pStyle w:val="a3"/>
      </w:pPr>
      <w:r>
        <w:t xml:space="preserve">дату отражения выручки от реализации товаров (работ, услуг), имущественных прав в соответствии с пунктами 7–11 </w:t>
      </w:r>
      <w:hyperlink r:id="rId810" w:history="1">
        <w:r>
          <w:rPr>
            <w:rStyle w:val="a4"/>
          </w:rPr>
          <w:t>статьи 168 настоящего Кодекса</w:t>
        </w:r>
      </w:hyperlink>
      <w:r>
        <w:t>;</w:t>
      </w:r>
    </w:p>
    <w:p w14:paraId="4FAB0982" w14:textId="77777777" w:rsidR="00000000" w:rsidRDefault="0050258C">
      <w:pPr>
        <w:pStyle w:val="a3"/>
      </w:pPr>
      <w:r>
        <w:t xml:space="preserve">внереализационные доходы в соответствии со </w:t>
      </w:r>
      <w:hyperlink r:id="rId811" w:history="1">
        <w:r>
          <w:rPr>
            <w:rStyle w:val="a4"/>
          </w:rPr>
          <w:t>статьей 174 настоящего Кодекса</w:t>
        </w:r>
      </w:hyperlink>
      <w:r>
        <w:t>, если иное не установлено пунктами 8 или 9 настоящей стать</w:t>
      </w:r>
      <w:r>
        <w:t>и.</w:t>
      </w:r>
    </w:p>
    <w:p w14:paraId="6F989545" w14:textId="77777777" w:rsidR="00000000" w:rsidRDefault="0050258C">
      <w:pPr>
        <w:pStyle w:val="a3"/>
      </w:pPr>
      <w:r>
        <w:t>Организации, изменившие принцип отражения выручки с принципа оплаты на принцип начисления, выручку от реализации товаров (работ, услуг), имущественных прав, отгруженных (выполненных, оказанных), переданных и не оплаченных до 1-го числа месяца, с которог</w:t>
      </w:r>
      <w:r>
        <w:t xml:space="preserve">о изменен принцип отражения выручки, и внереализационные доходы, причитавшиеся к получению и не полученные до этой даты, отражение которых в соответствии со </w:t>
      </w:r>
      <w:hyperlink r:id="rId812" w:history="1">
        <w:r>
          <w:rPr>
            <w:rStyle w:val="a4"/>
          </w:rPr>
          <w:t>статьей 174 настоящего Кодекса</w:t>
        </w:r>
      </w:hyperlink>
      <w:r>
        <w:t xml:space="preserve"> н</w:t>
      </w:r>
      <w:r>
        <w:t>е приходится на указанную дату либо после нее, отражают:</w:t>
      </w:r>
    </w:p>
    <w:p w14:paraId="4BA35820" w14:textId="77777777" w:rsidR="00000000" w:rsidRDefault="0050258C">
      <w:pPr>
        <w:pStyle w:val="a3"/>
      </w:pPr>
      <w:r>
        <w:t>по мере поступления оплаты (фактического получения внереализационных доходов) – в случае поступления оплаты (получения внереализационных доходов) в течение налогового периода, в котором изменен принц</w:t>
      </w:r>
      <w:r>
        <w:t>ип отражения выручки;</w:t>
      </w:r>
    </w:p>
    <w:p w14:paraId="5478985E" w14:textId="77777777" w:rsidR="00000000" w:rsidRDefault="0050258C">
      <w:pPr>
        <w:pStyle w:val="a3"/>
      </w:pPr>
      <w:r>
        <w:t>на последнее число налогового периода, в котором изменен принцип отражения выручки, – в иных случаях.</w:t>
      </w:r>
    </w:p>
    <w:p w14:paraId="317A38B3" w14:textId="77777777" w:rsidR="00000000" w:rsidRDefault="0050258C">
      <w:pPr>
        <w:pStyle w:val="a3"/>
      </w:pPr>
      <w:r>
        <w:t>15. Для организаций, отражающих выручку от реализации товаров (работ, услуг), имущественных прав по принципу оплаты, датой отражения</w:t>
      </w:r>
      <w:r>
        <w:t xml:space="preserve"> выручки от реализации товаров (работ, услуг), имущественных прав, если иное не установлено частью второй настоящего пункта, является:</w:t>
      </w:r>
    </w:p>
    <w:p w14:paraId="38DDE9BE" w14:textId="77777777" w:rsidR="00000000" w:rsidRDefault="0050258C">
      <w:pPr>
        <w:pStyle w:val="a3"/>
      </w:pPr>
      <w:r>
        <w:t>дата оплаты товаров (работ, услуг), имущественных прав, которые были отгружены (выполнены, оказаны), переданы до дня либо</w:t>
      </w:r>
      <w:r>
        <w:t xml:space="preserve"> в день оплаты;</w:t>
      </w:r>
    </w:p>
    <w:p w14:paraId="345CF923" w14:textId="77777777" w:rsidR="00000000" w:rsidRDefault="0050258C">
      <w:pPr>
        <w:pStyle w:val="a3"/>
      </w:pPr>
      <w:r>
        <w:t>дата отгрузки товаров (выполнения работ, оказания услуг), передачи имущественных прав, в отношении которых оплата поступила до этой даты (осуществлена предварительная оплата, получен авансовый платеж, задаток).</w:t>
      </w:r>
    </w:p>
    <w:p w14:paraId="6DCE88C2" w14:textId="77777777" w:rsidR="00000000" w:rsidRDefault="0050258C">
      <w:pPr>
        <w:pStyle w:val="a3"/>
      </w:pPr>
      <w:r>
        <w:t>Датой отражения выручки от ре</w:t>
      </w:r>
      <w:r>
        <w:t>ализации товаров (работ, услуг), расчеты за которые производятся с использованием кассового оборудования в течение смены, начинающейся в один календарный день и заканчивающейся на другой календарный день, является дата открытия смены, отражаемая в суточном</w:t>
      </w:r>
      <w:r>
        <w:t xml:space="preserve"> (сменном) отчете (Z-отчете), формируемом кассовым оборудованием, если такие товары (работы, услуги) отгружены (выполнены, оказаны) в течение этой смены.</w:t>
      </w:r>
    </w:p>
    <w:p w14:paraId="27615A89" w14:textId="77777777" w:rsidR="00000000" w:rsidRDefault="0050258C">
      <w:pPr>
        <w:pStyle w:val="a3"/>
      </w:pPr>
      <w:r>
        <w:t>У организации, применяющей упрощенную систему, под датой оплаты понимается, в частности:</w:t>
      </w:r>
    </w:p>
    <w:p w14:paraId="5CDB0E83" w14:textId="77777777" w:rsidR="00000000" w:rsidRDefault="0050258C">
      <w:pPr>
        <w:pStyle w:val="a3"/>
      </w:pPr>
      <w:r>
        <w:t>дата зачислен</w:t>
      </w:r>
      <w:r>
        <w:t>ия денежных средств на ее счета в банках (иностранных банках) либо по ее поручению на счета третьих лиц, если иное не установлено абзацем третьим настоящей части;</w:t>
      </w:r>
    </w:p>
    <w:p w14:paraId="5AC8A223" w14:textId="77777777" w:rsidR="00000000" w:rsidRDefault="0050258C">
      <w:pPr>
        <w:pStyle w:val="a3"/>
      </w:pPr>
      <w:r>
        <w:t xml:space="preserve">дата проведения расчетов в безналичной форме посредством банковских платежных карточек через </w:t>
      </w:r>
      <w:r>
        <w:t>кассовое оборудование;</w:t>
      </w:r>
    </w:p>
    <w:p w14:paraId="5E00FDCB" w14:textId="77777777" w:rsidR="00000000" w:rsidRDefault="0050258C">
      <w:pPr>
        <w:pStyle w:val="a3"/>
      </w:pPr>
      <w:r>
        <w:t>дата поступления денежных средств в кассу;</w:t>
      </w:r>
    </w:p>
    <w:p w14:paraId="67152FDB" w14:textId="77777777" w:rsidR="00000000" w:rsidRDefault="0050258C">
      <w:pPr>
        <w:pStyle w:val="a3"/>
      </w:pPr>
      <w:r>
        <w:t>дата зачисления электронных денег в ее электронный кошелек либо по ее поручению в электронный кошелек третьих лиц;</w:t>
      </w:r>
    </w:p>
    <w:p w14:paraId="32D9DFF7" w14:textId="77777777" w:rsidR="00000000" w:rsidRDefault="0050258C">
      <w:pPr>
        <w:pStyle w:val="a3"/>
      </w:pPr>
      <w:r>
        <w:t xml:space="preserve">дата получения товаров (работ, услуг), имущественных прав – </w:t>
      </w:r>
      <w:r>
        <w:t>при оплате в натуральной форме;</w:t>
      </w:r>
    </w:p>
    <w:p w14:paraId="6B71E6C9" w14:textId="77777777" w:rsidR="00000000" w:rsidRDefault="0050258C">
      <w:pPr>
        <w:pStyle w:val="a3"/>
      </w:pPr>
      <w:r>
        <w:t>дата прекращения обязательства перед организацией по оплате, в том числе в результате зачета, уступки организацией права требования другому лицу.</w:t>
      </w:r>
    </w:p>
    <w:p w14:paraId="0BAFA7FB" w14:textId="77777777" w:rsidR="00000000" w:rsidRDefault="0050258C">
      <w:pPr>
        <w:pStyle w:val="a3"/>
      </w:pPr>
      <w:r>
        <w:t>Датой оплаты комитенту (доверителю) при реализации товаров (работ, услуг), иму</w:t>
      </w:r>
      <w:r>
        <w:t>щественных прав на основе договоров комиссии, поручения либо иных аналогичных гражданско-правовых договоров признается дата зачисления денежных средств на счет комиссионера (поверенного), а в случае, если договором предусмотрено, что денежные средства за р</w:t>
      </w:r>
      <w:r>
        <w:t>еализованные комиссионером (поверенным) товары (работы, услуги), имущественные права зачисляются на счет комитента (доверителя), – дата зачисления денежных средств на счет комитента (доверителя).</w:t>
      </w:r>
    </w:p>
    <w:p w14:paraId="6CCBFE81" w14:textId="77777777" w:rsidR="00000000" w:rsidRDefault="0050258C">
      <w:pPr>
        <w:pStyle w:val="a3"/>
      </w:pPr>
      <w:r>
        <w:t>Датой оплаты вверителю при реализации товаров, имущественных</w:t>
      </w:r>
      <w:r>
        <w:t xml:space="preserve"> прав доверительным управляющим признается соответственно дата зачисления денежных средств на счет доверительного управляющего.</w:t>
      </w:r>
    </w:p>
    <w:p w14:paraId="68EF8F26" w14:textId="77777777" w:rsidR="00000000" w:rsidRDefault="0050258C">
      <w:pPr>
        <w:pStyle w:val="a3"/>
      </w:pPr>
      <w:r>
        <w:t>Датой оплаты по договору финансирования под уступку денежного требования (факторинга) признается дата оплаты фактором денежных т</w:t>
      </w:r>
      <w:r>
        <w:t>ребований без права регресса. Датой оплаты по данному договору, если условиями платежа предусмотрено право регресса, признается дата погашения уступленного денежного требования плательщиком (должником).</w:t>
      </w:r>
    </w:p>
    <w:p w14:paraId="4953A169" w14:textId="77777777" w:rsidR="00000000" w:rsidRDefault="0050258C">
      <w:pPr>
        <w:pStyle w:val="a3"/>
      </w:pPr>
      <w:r>
        <w:t>Дата отгрузки товаров (выполнения работ, оказания усл</w:t>
      </w:r>
      <w:r>
        <w:t xml:space="preserve">уг), в том числе сдачи в аренду (передачи в финансовую аренду (лизинг)) имущества, определяется согласно </w:t>
      </w:r>
      <w:hyperlink r:id="rId813" w:history="1">
        <w:r>
          <w:rPr>
            <w:rStyle w:val="a4"/>
          </w:rPr>
          <w:t>статье 121 настоящего Кодекса</w:t>
        </w:r>
      </w:hyperlink>
      <w:r>
        <w:t xml:space="preserve"> с учетом особенностей, установленных частями восьмой и</w:t>
      </w:r>
      <w:r>
        <w:t xml:space="preserve"> девятой настоящего пункта.</w:t>
      </w:r>
    </w:p>
    <w:p w14:paraId="2864159C" w14:textId="77777777" w:rsidR="00000000" w:rsidRDefault="0050258C">
      <w:pPr>
        <w:pStyle w:val="a3"/>
      </w:pPr>
      <w:r>
        <w:t>Датой отгрузки товаров (выполнения работ, оказания услуг), передачи имущественных прав комитентом (доверителем) при их реализации на основе договоров комиссии, поручения либо иных аналогичных гражданско-правовых договоров призна</w:t>
      </w:r>
      <w:r>
        <w:t>ется соответственно дата отгрузки товаров (выполнения работ, оказания услуг), передачи имущественных прав комиссионером (поверенным) покупателю.</w:t>
      </w:r>
    </w:p>
    <w:p w14:paraId="229DBAB2" w14:textId="77777777" w:rsidR="00000000" w:rsidRDefault="0050258C">
      <w:pPr>
        <w:pStyle w:val="a3"/>
      </w:pPr>
      <w:r>
        <w:t>Датой отгрузки товаров, передачи имущественных прав вверителем при их реализации доверительным управляющим приз</w:t>
      </w:r>
      <w:r>
        <w:t>нается дата отгрузки товаров, передачи имущественных прав доверительным управляющим покупателю.</w:t>
      </w:r>
    </w:p>
    <w:p w14:paraId="180FFAE9" w14:textId="77777777" w:rsidR="00000000" w:rsidRDefault="0050258C">
      <w:pPr>
        <w:pStyle w:val="a3"/>
      </w:pPr>
      <w:r>
        <w:t xml:space="preserve">Дата передачи имущественных прав определяется согласно пункту 8 </w:t>
      </w:r>
      <w:hyperlink r:id="rId814" w:history="1">
        <w:r>
          <w:rPr>
            <w:rStyle w:val="a4"/>
          </w:rPr>
          <w:t>статьи 121 настоящего Кодекса</w:t>
        </w:r>
      </w:hyperlink>
      <w:r>
        <w:t>.</w:t>
      </w:r>
    </w:p>
    <w:p w14:paraId="3819719F" w14:textId="77777777" w:rsidR="00000000" w:rsidRDefault="0050258C">
      <w:pPr>
        <w:pStyle w:val="a3"/>
      </w:pPr>
      <w:r>
        <w:t>Организации, применяющие принцип оплаты, отражают внереализационные доходы:</w:t>
      </w:r>
    </w:p>
    <w:p w14:paraId="4328A459" w14:textId="77777777" w:rsidR="00000000" w:rsidRDefault="0050258C">
      <w:pPr>
        <w:pStyle w:val="a3"/>
      </w:pPr>
      <w:r>
        <w:t xml:space="preserve">по которым пунктом 3 </w:t>
      </w:r>
      <w:hyperlink r:id="rId815" w:history="1">
        <w:r>
          <w:rPr>
            <w:rStyle w:val="a4"/>
          </w:rPr>
          <w:t>статьи 174 настоящего Кодекса</w:t>
        </w:r>
      </w:hyperlink>
      <w:r>
        <w:t xml:space="preserve"> определена дата их отражения, – на указанную в этом пункте д</w:t>
      </w:r>
      <w:r>
        <w:t>ату, если иное не установлено абзацами третьим, пятым и шестым настоящей части;</w:t>
      </w:r>
    </w:p>
    <w:p w14:paraId="0935BE08" w14:textId="77777777" w:rsidR="00000000" w:rsidRDefault="0050258C">
      <w:pPr>
        <w:pStyle w:val="a3"/>
      </w:pPr>
      <w:r>
        <w:t xml:space="preserve">указанные в подпункте 3.5 пункта 3 </w:t>
      </w:r>
      <w:hyperlink r:id="rId816" w:history="1">
        <w:r>
          <w:rPr>
            <w:rStyle w:val="a4"/>
          </w:rPr>
          <w:t>статьи 174 настоящего Кодекса</w:t>
        </w:r>
      </w:hyperlink>
      <w:r>
        <w:t>, – на дату их получения;</w:t>
      </w:r>
    </w:p>
    <w:p w14:paraId="6DC7E842" w14:textId="77777777" w:rsidR="00000000" w:rsidRDefault="0050258C">
      <w:pPr>
        <w:pStyle w:val="a3"/>
      </w:pPr>
      <w:r>
        <w:t>указанные в подпунк</w:t>
      </w:r>
      <w:r>
        <w:t xml:space="preserve">те 3.9 пункта 3 </w:t>
      </w:r>
      <w:hyperlink r:id="rId817" w:history="1">
        <w:r>
          <w:rPr>
            <w:rStyle w:val="a4"/>
          </w:rPr>
          <w:t>статьи 174 настоящего Кодекса</w:t>
        </w:r>
      </w:hyperlink>
      <w:r>
        <w:t>, – на дату, следующую за днем истечения срока исковой давности;</w:t>
      </w:r>
    </w:p>
    <w:p w14:paraId="29262463" w14:textId="77777777" w:rsidR="00000000" w:rsidRDefault="0050258C">
      <w:pPr>
        <w:pStyle w:val="a3"/>
      </w:pPr>
      <w:r>
        <w:t xml:space="preserve">указанные в подпункте 3.15 пункта 3 </w:t>
      </w:r>
      <w:hyperlink r:id="rId818" w:history="1">
        <w:r>
          <w:rPr>
            <w:rStyle w:val="a4"/>
          </w:rPr>
          <w:t>статьи 174 настоящего Кодекса</w:t>
        </w:r>
      </w:hyperlink>
      <w:r>
        <w:t>, – на дату погашения займа;</w:t>
      </w:r>
    </w:p>
    <w:p w14:paraId="374EBFE9" w14:textId="77777777" w:rsidR="00000000" w:rsidRDefault="0050258C">
      <w:pPr>
        <w:pStyle w:val="a3"/>
      </w:pPr>
      <w:r>
        <w:t>указанные в пункте 9 настоящей статьи, – на дату, определенную этим пунктом;</w:t>
      </w:r>
    </w:p>
    <w:p w14:paraId="63250E3B" w14:textId="77777777" w:rsidR="00000000" w:rsidRDefault="0050258C">
      <w:pPr>
        <w:pStyle w:val="a3"/>
      </w:pPr>
      <w:r>
        <w:t>иные – на дату их получения.</w:t>
      </w:r>
    </w:p>
    <w:p w14:paraId="1F9FDD4E" w14:textId="77777777" w:rsidR="00000000" w:rsidRDefault="0050258C">
      <w:pPr>
        <w:pStyle w:val="a3"/>
      </w:pPr>
      <w:r>
        <w:t>16. Дата отражения выручк</w:t>
      </w:r>
      <w:r>
        <w:t>и от реализации товаров (работ, услуг), имущественных прав и внереализационных доходов определяется:</w:t>
      </w:r>
    </w:p>
    <w:p w14:paraId="52F9B414" w14:textId="77777777" w:rsidR="00000000" w:rsidRDefault="0050258C">
      <w:pPr>
        <w:pStyle w:val="a3"/>
      </w:pPr>
      <w:r>
        <w:t>индивидуальными предпринимателями, отражающими выручку от реализации товаров (работ, услуг), имущественных прав по принципу оплаты, – в соответствии с пунк</w:t>
      </w:r>
      <w:r>
        <w:t xml:space="preserve">том 2 </w:t>
      </w:r>
      <w:hyperlink r:id="rId819" w:history="1">
        <w:r>
          <w:rPr>
            <w:rStyle w:val="a4"/>
          </w:rPr>
          <w:t>статьи 213 настоящего Кодекса</w:t>
        </w:r>
      </w:hyperlink>
      <w:r>
        <w:t>;</w:t>
      </w:r>
    </w:p>
    <w:p w14:paraId="507E4CB0" w14:textId="77777777" w:rsidR="00000000" w:rsidRDefault="0050258C">
      <w:pPr>
        <w:pStyle w:val="a3"/>
      </w:pPr>
      <w:r>
        <w:t>индивидуальными предпринимателями, отражающими выручку от реализации товаров (работ, услуг), имущественных прав по принципу отгрузки, – в соответствии с</w:t>
      </w:r>
      <w:r>
        <w:t xml:space="preserve"> пунктом 3 </w:t>
      </w:r>
      <w:hyperlink r:id="rId820" w:history="1">
        <w:r>
          <w:rPr>
            <w:rStyle w:val="a4"/>
          </w:rPr>
          <w:t>статьи 213 настоящего Кодекса</w:t>
        </w:r>
      </w:hyperlink>
      <w:r>
        <w:t>.</w:t>
      </w:r>
    </w:p>
    <w:p w14:paraId="1850EB95" w14:textId="77777777" w:rsidR="00000000" w:rsidRDefault="0050258C">
      <w:pPr>
        <w:pStyle w:val="a3"/>
      </w:pPr>
      <w:r>
        <w:t>17. Индивидуальные предприниматели, изменившие принцип отражения выручки от реализации товаров (работ, услуг), имущественных прав с принципа оплаты</w:t>
      </w:r>
      <w:r>
        <w:t xml:space="preserve"> на принцип отгрузки, выручку от реализации товаров (работ, услуг), имущественных прав, отгруженных (выполненных, оказанных), переданных и не оплаченных до 1-го января года, с которого изменен принцип отражения выручки, и внереализационные доходы, причитав</w:t>
      </w:r>
      <w:r>
        <w:t xml:space="preserve">шиеся к получению и не полученные до этой даты, отражение которых в соответствии с пунктом 3 </w:t>
      </w:r>
      <w:hyperlink r:id="rId821" w:history="1">
        <w:r>
          <w:rPr>
            <w:rStyle w:val="a4"/>
          </w:rPr>
          <w:t>статьи 213 настоящего Кодекса</w:t>
        </w:r>
      </w:hyperlink>
      <w:r>
        <w:t xml:space="preserve"> не приходится на указанную дату либо приходится после нее, отражаю</w:t>
      </w:r>
      <w:r>
        <w:t>т:</w:t>
      </w:r>
    </w:p>
    <w:p w14:paraId="736A7F54" w14:textId="77777777" w:rsidR="00000000" w:rsidRDefault="0050258C">
      <w:pPr>
        <w:pStyle w:val="a3"/>
      </w:pPr>
      <w:r>
        <w:t>по мере поступления оплаты (фактического получения внереализационных доходов) – в случае поступления оплаты (получения внереализационных доходов) в течение налогового периода, в котором изменен принцип отражения выручки;</w:t>
      </w:r>
    </w:p>
    <w:p w14:paraId="57A3AF4D" w14:textId="77777777" w:rsidR="00000000" w:rsidRDefault="0050258C">
      <w:pPr>
        <w:pStyle w:val="a3"/>
      </w:pPr>
      <w:r>
        <w:t>на последнее число налогового пе</w:t>
      </w:r>
      <w:r>
        <w:t>риода, в котором изменен принцип отражения выручки, – в иных случаях.</w:t>
      </w:r>
    </w:p>
    <w:p w14:paraId="3D890B7E" w14:textId="77777777" w:rsidR="00000000" w:rsidRDefault="0050258C">
      <w:pPr>
        <w:spacing w:after="240"/>
        <w:rPr>
          <w:rFonts w:eastAsia="Times New Roman"/>
        </w:rPr>
      </w:pPr>
    </w:p>
    <w:p w14:paraId="4D8AB78A" w14:textId="77777777" w:rsidR="00000000" w:rsidRDefault="0050258C">
      <w:pPr>
        <w:jc w:val="center"/>
        <w:rPr>
          <w:rFonts w:eastAsia="Times New Roman"/>
        </w:rPr>
      </w:pPr>
      <w:r>
        <w:rPr>
          <w:rFonts w:eastAsia="Times New Roman"/>
          <w:b/>
          <w:bCs/>
        </w:rPr>
        <w:t>Статья 329.</w:t>
      </w:r>
      <w:r>
        <w:rPr>
          <w:rFonts w:eastAsia="Times New Roman"/>
        </w:rPr>
        <w:t xml:space="preserve"> Ставки налога при упрощенной системе</w:t>
      </w:r>
    </w:p>
    <w:p w14:paraId="5DB01002" w14:textId="77777777" w:rsidR="00000000" w:rsidRDefault="0050258C">
      <w:pPr>
        <w:rPr>
          <w:rFonts w:eastAsia="Times New Roman"/>
        </w:rPr>
      </w:pPr>
    </w:p>
    <w:p w14:paraId="466305A0" w14:textId="77777777" w:rsidR="00000000" w:rsidRDefault="0050258C">
      <w:pPr>
        <w:pStyle w:val="a3"/>
      </w:pPr>
      <w:r>
        <w:t>1. Ставка налога при упрощенной системе устанавливается в размере шесть (6) процентов для организаций и индивидуальных предпринимате</w:t>
      </w:r>
      <w:r>
        <w:t>лей, если иное не установлено пунктом 2 настоящей статьи.</w:t>
      </w:r>
    </w:p>
    <w:p w14:paraId="5FDBB05A" w14:textId="77777777" w:rsidR="00000000" w:rsidRDefault="0050258C">
      <w:pPr>
        <w:pStyle w:val="a3"/>
      </w:pPr>
      <w:r>
        <w:t>2. Ставка налога при упрощенной системе устанавливается в размере шестнадцать (16) процентов:</w:t>
      </w:r>
    </w:p>
    <w:p w14:paraId="0A0955C0" w14:textId="77777777" w:rsidR="00000000" w:rsidRDefault="0050258C">
      <w:pPr>
        <w:pStyle w:val="a3"/>
      </w:pPr>
      <w:r>
        <w:t xml:space="preserve">для организаций и индивидуальных предпринимателей в отношении внереализационных доходов, указанных соответственно в подпункте 3.7 пункта 3 </w:t>
      </w:r>
      <w:hyperlink r:id="rId822" w:history="1">
        <w:r>
          <w:rPr>
            <w:rStyle w:val="a4"/>
          </w:rPr>
          <w:t>статьи 174</w:t>
        </w:r>
      </w:hyperlink>
      <w:r>
        <w:t xml:space="preserve"> и подпункте 9.10 пункта 9 </w:t>
      </w:r>
      <w:hyperlink r:id="rId823" w:history="1">
        <w:r>
          <w:rPr>
            <w:rStyle w:val="a4"/>
          </w:rPr>
          <w:t>статьи 205 настоящего Кодекса</w:t>
        </w:r>
      </w:hyperlink>
      <w:r>
        <w:t>;</w:t>
      </w:r>
    </w:p>
    <w:p w14:paraId="232B4D31" w14:textId="77777777" w:rsidR="00000000" w:rsidRDefault="0050258C">
      <w:pPr>
        <w:pStyle w:val="a3"/>
      </w:pPr>
      <w:r>
        <w:t>для индивидуальных предпринимателей в отношении валовой выручки, полученной ими от коммерческих (за исключением акционерных обществ) и (или) некоммерческих организаций, рук</w:t>
      </w:r>
      <w:r>
        <w:t>оводителями, участниками, собственниками имущества которых являются эти индивидуальные предприниматели и (или) лица, состоящие с этими индивидуальными предпринимателями в отношениях близкого родства или свойства в соответствии с абзацами третьим и четверты</w:t>
      </w:r>
      <w:r>
        <w:t xml:space="preserve">м части второй </w:t>
      </w:r>
      <w:hyperlink r:id="rId824" w:history="1">
        <w:r>
          <w:rPr>
            <w:rStyle w:val="a4"/>
          </w:rPr>
          <w:t>статьи 195 настоящего Кодекса</w:t>
        </w:r>
      </w:hyperlink>
      <w:r>
        <w:t>.</w:t>
      </w:r>
    </w:p>
    <w:p w14:paraId="4F3D0B3F" w14:textId="77777777" w:rsidR="00000000" w:rsidRDefault="0050258C">
      <w:pPr>
        <w:spacing w:after="240"/>
        <w:rPr>
          <w:rFonts w:eastAsia="Times New Roman"/>
        </w:rPr>
      </w:pPr>
    </w:p>
    <w:p w14:paraId="73E53D6F" w14:textId="77777777" w:rsidR="00000000" w:rsidRDefault="0050258C">
      <w:pPr>
        <w:jc w:val="center"/>
        <w:rPr>
          <w:rFonts w:eastAsia="Times New Roman"/>
        </w:rPr>
      </w:pPr>
      <w:r>
        <w:rPr>
          <w:rFonts w:eastAsia="Times New Roman"/>
          <w:b/>
          <w:bCs/>
        </w:rPr>
        <w:t>Статья 330.</w:t>
      </w:r>
      <w:r>
        <w:rPr>
          <w:rFonts w:eastAsia="Times New Roman"/>
        </w:rPr>
        <w:t xml:space="preserve"> Налоговый и отчетный периоды налога при упрощенной системе</w:t>
      </w:r>
    </w:p>
    <w:p w14:paraId="3C72CB74" w14:textId="77777777" w:rsidR="00000000" w:rsidRDefault="0050258C">
      <w:pPr>
        <w:rPr>
          <w:rFonts w:eastAsia="Times New Roman"/>
        </w:rPr>
      </w:pPr>
    </w:p>
    <w:p w14:paraId="1AF3EBFF" w14:textId="77777777" w:rsidR="00000000" w:rsidRDefault="0050258C">
      <w:pPr>
        <w:pStyle w:val="a3"/>
      </w:pPr>
      <w:r>
        <w:t>1. Налоговым периодом налога при упрощенной системе признается кале</w:t>
      </w:r>
      <w:r>
        <w:t>ндарный год.</w:t>
      </w:r>
    </w:p>
    <w:p w14:paraId="1AB15AB9" w14:textId="77777777" w:rsidR="00000000" w:rsidRDefault="0050258C">
      <w:pPr>
        <w:pStyle w:val="a3"/>
      </w:pPr>
      <w:r>
        <w:t>2. Отчетным периодом по налогу при упрощенной системе признается календарный квартал.</w:t>
      </w:r>
    </w:p>
    <w:p w14:paraId="20F230D1" w14:textId="77777777" w:rsidR="00000000" w:rsidRDefault="0050258C">
      <w:pPr>
        <w:spacing w:after="240"/>
        <w:rPr>
          <w:rFonts w:eastAsia="Times New Roman"/>
        </w:rPr>
      </w:pPr>
    </w:p>
    <w:p w14:paraId="064791F4" w14:textId="77777777" w:rsidR="00000000" w:rsidRDefault="0050258C">
      <w:pPr>
        <w:jc w:val="center"/>
        <w:rPr>
          <w:rFonts w:eastAsia="Times New Roman"/>
        </w:rPr>
      </w:pPr>
      <w:r>
        <w:rPr>
          <w:rFonts w:eastAsia="Times New Roman"/>
          <w:b/>
          <w:bCs/>
        </w:rPr>
        <w:t>Статья 331.</w:t>
      </w:r>
      <w:r>
        <w:rPr>
          <w:rFonts w:eastAsia="Times New Roman"/>
        </w:rPr>
        <w:t xml:space="preserve"> Порядок исчисления налога при упрощенной системе</w:t>
      </w:r>
    </w:p>
    <w:p w14:paraId="02B6F0D2" w14:textId="77777777" w:rsidR="00000000" w:rsidRDefault="0050258C">
      <w:pPr>
        <w:rPr>
          <w:rFonts w:eastAsia="Times New Roman"/>
        </w:rPr>
      </w:pPr>
    </w:p>
    <w:p w14:paraId="3F415E17" w14:textId="77777777" w:rsidR="00000000" w:rsidRDefault="0050258C">
      <w:pPr>
        <w:pStyle w:val="a3"/>
      </w:pPr>
      <w:r>
        <w:t>1. Сумма налога при упрощенной системе исчисляется нарастающим итогом с начала налогового п</w:t>
      </w:r>
      <w:r>
        <w:t>ериода как произведение налоговой базы и ставки налога.</w:t>
      </w:r>
    </w:p>
    <w:p w14:paraId="49C35BDE" w14:textId="77777777" w:rsidR="00000000" w:rsidRDefault="0050258C">
      <w:pPr>
        <w:pStyle w:val="a3"/>
      </w:pPr>
      <w:r>
        <w:t>2. В отношении товаров (работ, услуг), имущественных прав, возврат которых (отказ от которых) или уменьшение стоимости которых произведены:</w:t>
      </w:r>
    </w:p>
    <w:p w14:paraId="66A83760" w14:textId="77777777" w:rsidR="00000000" w:rsidRDefault="0050258C">
      <w:pPr>
        <w:pStyle w:val="a3"/>
      </w:pPr>
      <w:r>
        <w:t>2.1. в отчетном периоде календарного года, в котором платель</w:t>
      </w:r>
      <w:r>
        <w:t>щиком применяется упрощенная система, и выручка от реализации которых учитывалась им при исчислении налоговой базы налога при упрощенной системе в предшествующем календарном году, производится уменьшение суммы налога при упрощенной системе в том отчетном п</w:t>
      </w:r>
      <w:r>
        <w:t>ериоде, в котором произведены возврат (отказ) или уменьшение стоимости, на сумму налога при упрощенной системе, исчисленную:</w:t>
      </w:r>
    </w:p>
    <w:p w14:paraId="5E615502" w14:textId="77777777" w:rsidR="00000000" w:rsidRDefault="0050258C">
      <w:pPr>
        <w:pStyle w:val="a3"/>
      </w:pPr>
      <w:r>
        <w:t>исходя из стоимости (части стоимости, на которую произведено уменьшение) этих товаров (работ, услуг), имущественных прав, включенно</w:t>
      </w:r>
      <w:r>
        <w:t>й в налоговую базу налога при упрощенной системе;</w:t>
      </w:r>
    </w:p>
    <w:p w14:paraId="57072696" w14:textId="77777777" w:rsidR="00000000" w:rsidRDefault="0050258C">
      <w:pPr>
        <w:pStyle w:val="a3"/>
      </w:pPr>
      <w:r>
        <w:t>исходя из ставки налога при упрощенной системе, примененной в отношении выручки от реализации указанных товаров (работ, услуг), имущественных прав;</w:t>
      </w:r>
    </w:p>
    <w:p w14:paraId="486021CE" w14:textId="77777777" w:rsidR="00000000" w:rsidRDefault="0050258C">
      <w:pPr>
        <w:pStyle w:val="a3"/>
      </w:pPr>
      <w:r>
        <w:t>за вычетом суммы налога при упрощенной системе, не уплачен</w:t>
      </w:r>
      <w:r>
        <w:t>ной в связи с применением плательщиком льготы и приходящейся на выручку от реализации указанных товаров (работ, услуг), имущественных прав, – если плательщиком применялась льгота по налогу при упрощенной системе в календарном году, в котором в налоговой ба</w:t>
      </w:r>
      <w:r>
        <w:t>зе учтена такая выручка;</w:t>
      </w:r>
    </w:p>
    <w:p w14:paraId="2AFDC975" w14:textId="77777777" w:rsidR="00000000" w:rsidRDefault="0050258C">
      <w:pPr>
        <w:pStyle w:val="a3"/>
      </w:pPr>
      <w:r>
        <w:t>2.2. в период применения организацией общего порядка налогообложения или единого налога для производителей сельскохозяйственной продукции и выручка от реализации которых учитывалась ею при исчислении налоговой базы налога при упрощ</w:t>
      </w:r>
      <w:r>
        <w:t>енной системе, изменения вносятся в налоговую декларацию (расчет) по налогу при упрощенной системе за последний отчетный период того календарного года, в котором при исчислении налоговой базы налога при упрощенной системе учтена выручка от реализации указа</w:t>
      </w:r>
      <w:r>
        <w:t>нных товаров (работ, услуг), имущественных прав;</w:t>
      </w:r>
    </w:p>
    <w:p w14:paraId="65265D60" w14:textId="77777777" w:rsidR="00000000" w:rsidRDefault="0050258C">
      <w:pPr>
        <w:pStyle w:val="a3"/>
      </w:pPr>
      <w:r>
        <w:t xml:space="preserve">2.3. в период применения индивидуальным предпринимателем общего порядка налогообложения или единого налога с индивидуальных предпринимателей и иных физических лиц и выручка от реализации которых учитывалась </w:t>
      </w:r>
      <w:r>
        <w:t>им при исчислении налоговой базы налога при упрощенной системе, изменения вносятся в налоговую декларацию (расчет) по налогу при упрощенной системе за последний отчетный период того календарного года, в котором при исчислении налоговой базы налога при упро</w:t>
      </w:r>
      <w:r>
        <w:t>щенной системе учтена выручка от реализации указанных товаров (работ, услуг), имущественных прав.</w:t>
      </w:r>
    </w:p>
    <w:p w14:paraId="0BD91DD8" w14:textId="77777777" w:rsidR="00000000" w:rsidRDefault="0050258C">
      <w:pPr>
        <w:spacing w:after="240"/>
        <w:rPr>
          <w:rFonts w:eastAsia="Times New Roman"/>
        </w:rPr>
      </w:pPr>
    </w:p>
    <w:p w14:paraId="235AA583" w14:textId="77777777" w:rsidR="00000000" w:rsidRDefault="0050258C">
      <w:pPr>
        <w:jc w:val="center"/>
        <w:rPr>
          <w:rFonts w:eastAsia="Times New Roman"/>
        </w:rPr>
      </w:pPr>
      <w:r>
        <w:rPr>
          <w:rFonts w:eastAsia="Times New Roman"/>
          <w:b/>
          <w:bCs/>
        </w:rPr>
        <w:t>Статья 332.</w:t>
      </w:r>
      <w:r>
        <w:rPr>
          <w:rFonts w:eastAsia="Times New Roman"/>
        </w:rPr>
        <w:t xml:space="preserve"> Порядок и сроки представления налоговых деклараций (расчетов) и уплаты налога при упрощенной системе</w:t>
      </w:r>
    </w:p>
    <w:p w14:paraId="678C5559" w14:textId="77777777" w:rsidR="00000000" w:rsidRDefault="0050258C">
      <w:pPr>
        <w:rPr>
          <w:rFonts w:eastAsia="Times New Roman"/>
        </w:rPr>
      </w:pPr>
    </w:p>
    <w:p w14:paraId="0DB33178" w14:textId="77777777" w:rsidR="00000000" w:rsidRDefault="0050258C">
      <w:pPr>
        <w:pStyle w:val="a3"/>
      </w:pPr>
      <w:r>
        <w:t>1. Организации и индивидуальные предприн</w:t>
      </w:r>
      <w:r>
        <w:t>иматели, применяющие упрощенную систему, не позднее 20-го числа месяца, следующего за истекшим отчетным периодом, представляют в налоговые органы налоговую декларацию (расчет) по налогу при упрощенной системе.</w:t>
      </w:r>
    </w:p>
    <w:p w14:paraId="2E7D7EEB" w14:textId="77777777" w:rsidR="00000000" w:rsidRDefault="0050258C">
      <w:pPr>
        <w:pStyle w:val="a3"/>
      </w:pPr>
      <w:r>
        <w:t>2. Уплата налога при упрощенной системе произв</w:t>
      </w:r>
      <w:r>
        <w:t>одится не позднее 22-го числа месяца, следующего за истекшим отчетным периодом.</w:t>
      </w:r>
    </w:p>
    <w:p w14:paraId="1F7ACB4D" w14:textId="77777777" w:rsidR="00000000" w:rsidRDefault="0050258C">
      <w:pPr>
        <w:spacing w:after="240"/>
        <w:rPr>
          <w:rFonts w:eastAsia="Times New Roman"/>
        </w:rPr>
      </w:pPr>
    </w:p>
    <w:p w14:paraId="44D5F8DA" w14:textId="77777777" w:rsidR="00000000" w:rsidRDefault="0050258C">
      <w:pPr>
        <w:jc w:val="center"/>
        <w:rPr>
          <w:rFonts w:eastAsia="Times New Roman"/>
        </w:rPr>
      </w:pPr>
      <w:r>
        <w:rPr>
          <w:rFonts w:eastAsia="Times New Roman"/>
          <w:b/>
          <w:bCs/>
        </w:rPr>
        <w:t>Статья 333.</w:t>
      </w:r>
      <w:r>
        <w:rPr>
          <w:rFonts w:eastAsia="Times New Roman"/>
        </w:rPr>
        <w:t xml:space="preserve"> Учет и отчетность при применении упрощенной системы</w:t>
      </w:r>
    </w:p>
    <w:p w14:paraId="5FB89FA8" w14:textId="77777777" w:rsidR="00000000" w:rsidRDefault="0050258C">
      <w:pPr>
        <w:rPr>
          <w:rFonts w:eastAsia="Times New Roman"/>
        </w:rPr>
      </w:pPr>
    </w:p>
    <w:p w14:paraId="48D1CF6A" w14:textId="77777777" w:rsidR="00000000" w:rsidRDefault="0050258C">
      <w:pPr>
        <w:pStyle w:val="a3"/>
      </w:pPr>
      <w:r>
        <w:t>1. Применяющие упрощенную систему организации с численностью работников в среднем за период с начала года п</w:t>
      </w:r>
      <w:r>
        <w:t>о отчетный период включительно не более 15 человек, размер валовой выручки которых нарастающим итогом с начала года не превышает 817 520 белорусских рублей, и индивидуальные предприниматели вправе, если иное не предусмотрено пунктом 2 настоящей статьи, с н</w:t>
      </w:r>
      <w:r>
        <w:t>ачала налогового периода вести учет в книге учета доходов и расходов организаций и индивидуальных предпринимателей, применяющих упрощенную систему налогообложения.</w:t>
      </w:r>
    </w:p>
    <w:p w14:paraId="340EF81D" w14:textId="77777777" w:rsidR="00000000" w:rsidRDefault="0050258C">
      <w:pPr>
        <w:pStyle w:val="a3"/>
      </w:pPr>
      <w:r>
        <w:t>2. Не вправе вести учет в книге учета доходов и расходов организаций и индивидуальных предпр</w:t>
      </w:r>
      <w:r>
        <w:t>инимателей, применяющих упрощенную систему налогообложения:</w:t>
      </w:r>
    </w:p>
    <w:p w14:paraId="3D514BE0" w14:textId="77777777" w:rsidR="00000000" w:rsidRDefault="0050258C">
      <w:pPr>
        <w:pStyle w:val="a3"/>
      </w:pPr>
      <w:r>
        <w:t>2.1. плательщики, обязанные в соответствии с актами Президента Республики Беларусь перечислять в бюджет часть прибыли (дохода);</w:t>
      </w:r>
    </w:p>
    <w:p w14:paraId="72D893F5" w14:textId="77777777" w:rsidR="00000000" w:rsidRDefault="0050258C">
      <w:pPr>
        <w:pStyle w:val="a3"/>
      </w:pPr>
      <w:r>
        <w:t>2.2. плательщики, реализующие инвестиционные проекты в соответствии с заключенными с Республикой Беларусь инвестиционными договорами;</w:t>
      </w:r>
    </w:p>
    <w:p w14:paraId="79B1180F" w14:textId="77777777" w:rsidR="00000000" w:rsidRDefault="0050258C">
      <w:pPr>
        <w:pStyle w:val="a3"/>
      </w:pPr>
      <w:r>
        <w:t>2.3. организации:</w:t>
      </w:r>
    </w:p>
    <w:p w14:paraId="19F4F39C" w14:textId="77777777" w:rsidR="00000000" w:rsidRDefault="0050258C">
      <w:pPr>
        <w:pStyle w:val="a3"/>
      </w:pPr>
      <w:r>
        <w:t>2.3.1. начиная с месяца, следующего за отчетным периодом, в котором численность работников организации в</w:t>
      </w:r>
      <w:r>
        <w:t xml:space="preserve"> среднем за период с начала года по отчетный период включительно превысила 15 человек и (или) валовая выручка организации нарастающим итогом с начала года составила более 817 520 белорусских рублей.</w:t>
      </w:r>
    </w:p>
    <w:p w14:paraId="65325A65" w14:textId="77777777" w:rsidR="00000000" w:rsidRDefault="0050258C">
      <w:pPr>
        <w:pStyle w:val="a3"/>
      </w:pPr>
      <w:r>
        <w:t>При этом начиная с указанного месяца ведение организациям</w:t>
      </w:r>
      <w:r>
        <w:t>и бухгалтерского учета и составление бухгалтерской (финансовой) отчетности осуществляются на общих основаниях;</w:t>
      </w:r>
    </w:p>
    <w:p w14:paraId="57C2D3C5" w14:textId="77777777" w:rsidR="00000000" w:rsidRDefault="0050258C">
      <w:pPr>
        <w:pStyle w:val="a3"/>
      </w:pPr>
      <w:r>
        <w:t>2.3.2. в календарном году, если в предшествующем ему календарном году численность работников организации в среднем за календарный год и (или) вал</w:t>
      </w:r>
      <w:r>
        <w:t>овая выручка организации нарастающим итогом с начала года превысили их предельные величины, действовавшие в таком предшествующем году для определения права вести учет в книге учета доходов и расходов организаций и индивидуальных предпринимателей, применяющ</w:t>
      </w:r>
      <w:r>
        <w:t>их упрощенную систему налогообложения.</w:t>
      </w:r>
    </w:p>
    <w:p w14:paraId="684308CD" w14:textId="77777777" w:rsidR="00000000" w:rsidRDefault="0050258C">
      <w:pPr>
        <w:pStyle w:val="a3"/>
      </w:pPr>
      <w:r>
        <w:t>3. Учет в книге учета доходов и расходов организаций и индивидуальных предпринимателей, применяющих упрощенную систему налогообложения, включает в себя:</w:t>
      </w:r>
    </w:p>
    <w:p w14:paraId="6EB59150" w14:textId="77777777" w:rsidR="00000000" w:rsidRDefault="0050258C">
      <w:pPr>
        <w:pStyle w:val="a3"/>
      </w:pPr>
      <w:r>
        <w:t>3.1. учет, необходимый для определения выручки от реализации тов</w:t>
      </w:r>
      <w:r>
        <w:t>аров (работ, услуг), имущественных прав и внереализационных доходов;</w:t>
      </w:r>
    </w:p>
    <w:p w14:paraId="46949908" w14:textId="77777777" w:rsidR="00000000" w:rsidRDefault="0050258C">
      <w:pPr>
        <w:pStyle w:val="a3"/>
      </w:pPr>
      <w:r>
        <w:t>3.2. учет товаров, в том числе сырья и материалов, основных средств и иного имущества, ввозимых на территорию Республики Беларусь из государств – членов Евразийского экономического союза;</w:t>
      </w:r>
    </w:p>
    <w:p w14:paraId="4DBFA232" w14:textId="77777777" w:rsidR="00000000" w:rsidRDefault="0050258C">
      <w:pPr>
        <w:pStyle w:val="a3"/>
      </w:pPr>
      <w:r>
        <w:t>3.3. учет сумм налога на добавленную стоимость, исчисленных по оборотам по реализации (при приобретении) товаров (работ, услуг), имущественных прав;</w:t>
      </w:r>
    </w:p>
    <w:p w14:paraId="4BBE2D48" w14:textId="77777777" w:rsidR="00000000" w:rsidRDefault="0050258C">
      <w:pPr>
        <w:pStyle w:val="a3"/>
      </w:pPr>
      <w:r>
        <w:t>3.4. учет, необходимый для исполнения обязанностей налоговых агентов;</w:t>
      </w:r>
    </w:p>
    <w:p w14:paraId="59DC0A2E" w14:textId="77777777" w:rsidR="00000000" w:rsidRDefault="0050258C">
      <w:pPr>
        <w:pStyle w:val="a3"/>
      </w:pPr>
      <w:r>
        <w:t>3.5. учет, необходимый для исчислени</w:t>
      </w:r>
      <w:r>
        <w:t>я и уплаты обязательных страховых взносов и иных платежей в бюджет государственного внебюджетного фонда социальной защиты населения Республики Беларусь;</w:t>
      </w:r>
    </w:p>
    <w:p w14:paraId="697F7D8C" w14:textId="77777777" w:rsidR="00000000" w:rsidRDefault="0050258C">
      <w:pPr>
        <w:pStyle w:val="a3"/>
      </w:pPr>
      <w:r>
        <w:t>3.6. учет расходов, производимых за счет средств бюджета государственного внебюджетного фонда социально</w:t>
      </w:r>
      <w:r>
        <w:t>й защиты населения Республики Беларусь;</w:t>
      </w:r>
    </w:p>
    <w:p w14:paraId="5B0040D8" w14:textId="77777777" w:rsidR="00000000" w:rsidRDefault="0050258C">
      <w:pPr>
        <w:pStyle w:val="a3"/>
      </w:pPr>
      <w:r>
        <w:t>3.7. упрощенный учет стоимости паев членов производственного кооператива;</w:t>
      </w:r>
    </w:p>
    <w:p w14:paraId="33C48845" w14:textId="77777777" w:rsidR="00000000" w:rsidRDefault="0050258C">
      <w:pPr>
        <w:pStyle w:val="a3"/>
      </w:pPr>
      <w:r>
        <w:t>3.8. учет капитальных строений (зданий, сооружений), их частей, находящихся в собственности, хозяйственном ведении, оперативном управлении или</w:t>
      </w:r>
      <w:r>
        <w:t xml:space="preserve"> пользовании, а также капитальных строений (зданий, сооружений), их частей, в отношении которых определенная подпунктом 1.5 пункта 1 статьи 227 настоящего Кодекса государственная регистрация должна быть осуществлена, в период до такой регистрации.</w:t>
      </w:r>
    </w:p>
    <w:p w14:paraId="15AC84D4" w14:textId="77777777" w:rsidR="00000000" w:rsidRDefault="0050258C">
      <w:pPr>
        <w:pStyle w:val="a3"/>
      </w:pPr>
      <w:r>
        <w:t>Учет иму</w:t>
      </w:r>
      <w:r>
        <w:t>щества, указанного в части первой настоящего подпункта, производится организациями и осуществляется по правилам, установленным законодательством для организаций, ведущих бухгалтерский учет и отчетность, в отношении находящихся у них на балансе основных сре</w:t>
      </w:r>
      <w:r>
        <w:t>дств (доходных вложений в материальные активы, вложений в долгосрочные активы, материалов, товаров, готовой продукции), а также в отношении находящегося на забалансовых счетах имущества.</w:t>
      </w:r>
    </w:p>
    <w:p w14:paraId="1670709E" w14:textId="77777777" w:rsidR="00000000" w:rsidRDefault="0050258C">
      <w:pPr>
        <w:pStyle w:val="a3"/>
      </w:pPr>
      <w:r>
        <w:t>При этом в отношении капитальных строений (зданий, сооружений), их ча</w:t>
      </w:r>
      <w:r>
        <w:t>стей не применяются правила, установленные законодательством в отношении долгосрочных активов, предназначенных для реализации.</w:t>
      </w:r>
    </w:p>
    <w:p w14:paraId="729D0854" w14:textId="77777777" w:rsidR="00000000" w:rsidRDefault="0050258C">
      <w:pPr>
        <w:pStyle w:val="a3"/>
      </w:pPr>
      <w:r>
        <w:t>4. Форма книги учета доходов и расходов организаций и индивидуальных предпринимателей, применяющих упрощенную систему налогооблож</w:t>
      </w:r>
      <w:r>
        <w:t>ения, и порядок ее заполнения устанавливаются Министерством по налогам и сборам, Министерством финансов, Министерством труда и социальной защиты, Национальным статистическим комитетом.</w:t>
      </w:r>
    </w:p>
    <w:p w14:paraId="0D5581CB" w14:textId="77777777" w:rsidR="00000000" w:rsidRDefault="0050258C">
      <w:pPr>
        <w:pStyle w:val="a3"/>
      </w:pPr>
      <w:r>
        <w:t>Информация, содержащаяся в такой книге учета, используется:</w:t>
      </w:r>
    </w:p>
    <w:p w14:paraId="24610537" w14:textId="77777777" w:rsidR="00000000" w:rsidRDefault="0050258C">
      <w:pPr>
        <w:pStyle w:val="a3"/>
      </w:pPr>
      <w:r>
        <w:t>при оказани</w:t>
      </w:r>
      <w:r>
        <w:t>и организациям и индивидуальным предпринимателям аудиторских услуг;</w:t>
      </w:r>
    </w:p>
    <w:p w14:paraId="3911D8DC" w14:textId="77777777" w:rsidR="00000000" w:rsidRDefault="0050258C">
      <w:pPr>
        <w:pStyle w:val="a3"/>
      </w:pPr>
      <w:r>
        <w:t>при опубликовании согласно законодательным актам отчетности акционерных обществ, обществ с ограниченной и дополнительной ответственностью;</w:t>
      </w:r>
    </w:p>
    <w:p w14:paraId="7CB94D81" w14:textId="77777777" w:rsidR="00000000" w:rsidRDefault="0050258C">
      <w:pPr>
        <w:pStyle w:val="a3"/>
      </w:pPr>
      <w:r>
        <w:t>в иных целях в соответствии с законодательством.</w:t>
      </w:r>
    </w:p>
    <w:p w14:paraId="6BDF490B" w14:textId="77777777" w:rsidR="00000000" w:rsidRDefault="0050258C">
      <w:pPr>
        <w:pStyle w:val="a3"/>
      </w:pPr>
      <w:r>
        <w:t>Выплата стоимости пая или выдача другого имущества выходящему из состава члену производственного кооператива, применяющего упрощенную систему и ведущего учет в книге учета доходов и расходов организаций и индивидуальных предпринимателей, применяющих упроще</w:t>
      </w:r>
      <w:r>
        <w:t>нную систему налогообложения, производится по окончании финансового года без утверждения бухгалтерского баланса этого кооператива.</w:t>
      </w:r>
    </w:p>
    <w:p w14:paraId="70021C83" w14:textId="77777777" w:rsidR="00000000" w:rsidRDefault="0050258C">
      <w:pPr>
        <w:pStyle w:val="a3"/>
      </w:pPr>
      <w:r>
        <w:t>5. Организации и индивидуальные предприниматели, имеющие право вести учет в книге учета доходов и расходов организаций и инди</w:t>
      </w:r>
      <w:r>
        <w:t>видуальных предпринимателей, применяющих упрощенную систему налогообложения, вместо учета в этой книге вправе с начала налогового периода вести соответственно бухгалтерский учет и отчетность и учет доходов и расходов на общих основаниях.</w:t>
      </w:r>
    </w:p>
    <w:p w14:paraId="1C0CAEA0" w14:textId="77777777" w:rsidR="00000000" w:rsidRDefault="0050258C">
      <w:pPr>
        <w:pStyle w:val="a3"/>
      </w:pPr>
      <w:r>
        <w:t>6. Ведение книги у</w:t>
      </w:r>
      <w:r>
        <w:t>чета доходов и расходов организаций и индивидуальных предпринимателей, применяющих упрощенную систему налогообложения, не освобождает плательщиков налога при упрощенной системе от составления и хранения первичных учетных документов.</w:t>
      </w:r>
    </w:p>
    <w:p w14:paraId="2D93EC4B" w14:textId="77777777" w:rsidR="00000000" w:rsidRDefault="0050258C">
      <w:pPr>
        <w:pStyle w:val="a3"/>
      </w:pPr>
      <w:r>
        <w:t>Составление первичных у</w:t>
      </w:r>
      <w:r>
        <w:t>четных документов организациями и индивидуальными предпринимателями, ведущими учет в книге учета доходов и расходов организаций и индивидуальных предпринимателей, применяющих упрощенную систему налогообложения, если иное для указанных организаций и индивид</w:t>
      </w:r>
      <w:r>
        <w:t>уальных предпринимателей не установлено Президентом Республики Беларусь, осуществляется:</w:t>
      </w:r>
    </w:p>
    <w:p w14:paraId="1EDCCD9E" w14:textId="77777777" w:rsidR="00000000" w:rsidRDefault="0050258C">
      <w:pPr>
        <w:pStyle w:val="a3"/>
      </w:pPr>
      <w:r>
        <w:t>организациями – по правилам, установленным законодательством для организаций, ведущих бухгалтерский учет и отчетность;</w:t>
      </w:r>
    </w:p>
    <w:p w14:paraId="17C8EE1C" w14:textId="77777777" w:rsidR="00000000" w:rsidRDefault="0050258C">
      <w:pPr>
        <w:pStyle w:val="a3"/>
      </w:pPr>
      <w:r>
        <w:t>индивидуальными предпринимателями – по правилам,</w:t>
      </w:r>
      <w:r>
        <w:t xml:space="preserve"> установленным законодательством для индивидуальных предпринимателей, ведущих учет доходов и расходов.</w:t>
      </w:r>
    </w:p>
    <w:p w14:paraId="12635522" w14:textId="77777777" w:rsidR="00000000" w:rsidRDefault="0050258C">
      <w:pPr>
        <w:pStyle w:val="a3"/>
      </w:pPr>
      <w:r>
        <w:t>Организации и индивидуальные предприниматели, применяющие упрощенную систему, при реализации товаров (работ, услуг) осуществляют ведение кассовых операци</w:t>
      </w:r>
      <w:r>
        <w:t>й в порядке, установленном законодательством.</w:t>
      </w:r>
    </w:p>
    <w:p w14:paraId="07C5AC3B" w14:textId="77777777" w:rsidR="00000000" w:rsidRDefault="0050258C">
      <w:pPr>
        <w:pStyle w:val="a3"/>
      </w:pPr>
      <w:r>
        <w:t>Для целей настоящего Кодекса под учетной политикой для организаций, ведущих учет в книге учета доходов и расходов организаций и индивидуальных предпринимателей, применяющих упрощенную систему налогообложения, понимается документ, утвержденный приказом руко</w:t>
      </w:r>
      <w:r>
        <w:t>водителя организации.</w:t>
      </w:r>
    </w:p>
    <w:p w14:paraId="456D13B9" w14:textId="77777777" w:rsidR="00000000" w:rsidRDefault="0050258C">
      <w:pPr>
        <w:spacing w:after="240"/>
        <w:rPr>
          <w:rFonts w:eastAsia="Times New Roman"/>
        </w:rPr>
      </w:pPr>
    </w:p>
    <w:p w14:paraId="049A7435" w14:textId="77777777" w:rsidR="00000000" w:rsidRDefault="0050258C">
      <w:pPr>
        <w:jc w:val="center"/>
        <w:rPr>
          <w:rFonts w:eastAsia="Times New Roman"/>
        </w:rPr>
      </w:pPr>
      <w:r>
        <w:rPr>
          <w:rFonts w:eastAsia="Times New Roman"/>
          <w:sz w:val="27"/>
          <w:szCs w:val="27"/>
        </w:rPr>
        <w:t>ГЛАВА 33</w:t>
      </w:r>
      <w:r>
        <w:rPr>
          <w:rFonts w:eastAsia="Times New Roman"/>
          <w:sz w:val="27"/>
          <w:szCs w:val="27"/>
        </w:rPr>
        <w:br/>
        <w:t>ЕДИНЫЙ НАЛОГ С ИНДИВИДУАЛЬНЫХ ПРЕДПРИНИМАТЕЛЕЙ И ИНЫХ ФИЗИЧЕСКИХ ЛИЦ</w:t>
      </w:r>
    </w:p>
    <w:p w14:paraId="3468BA1F" w14:textId="77777777" w:rsidR="00000000" w:rsidRDefault="0050258C">
      <w:pPr>
        <w:jc w:val="center"/>
        <w:rPr>
          <w:rFonts w:eastAsia="Times New Roman"/>
        </w:rPr>
      </w:pPr>
      <w:r>
        <w:rPr>
          <w:rFonts w:eastAsia="Times New Roman"/>
          <w:b/>
          <w:bCs/>
        </w:rPr>
        <w:t>Статья 334.</w:t>
      </w:r>
      <w:r>
        <w:rPr>
          <w:rFonts w:eastAsia="Times New Roman"/>
        </w:rPr>
        <w:t xml:space="preserve"> Плательщики единого налога с индивидуальных предпринимателей и иных физических лиц</w:t>
      </w:r>
    </w:p>
    <w:p w14:paraId="30B8F8D3" w14:textId="77777777" w:rsidR="00000000" w:rsidRDefault="0050258C">
      <w:pPr>
        <w:rPr>
          <w:rFonts w:eastAsia="Times New Roman"/>
        </w:rPr>
      </w:pPr>
    </w:p>
    <w:p w14:paraId="432E8E05" w14:textId="77777777" w:rsidR="00000000" w:rsidRDefault="0050258C">
      <w:pPr>
        <w:pStyle w:val="a3"/>
      </w:pPr>
      <w:r>
        <w:t>Плательщиками единого налога с индивидуальных предприним</w:t>
      </w:r>
      <w:r>
        <w:t>ателей и иных физических лиц (далее в настоящей главе – плательщики) признаются:</w:t>
      </w:r>
    </w:p>
    <w:p w14:paraId="6C0B27B6" w14:textId="77777777" w:rsidR="00000000" w:rsidRDefault="0050258C">
      <w:pPr>
        <w:pStyle w:val="a3"/>
      </w:pPr>
      <w:r>
        <w:t>индивидуальные предприниматели;</w:t>
      </w:r>
    </w:p>
    <w:p w14:paraId="02FF5F6A" w14:textId="77777777" w:rsidR="00000000" w:rsidRDefault="0050258C">
      <w:pPr>
        <w:pStyle w:val="a3"/>
      </w:pPr>
      <w:r>
        <w:t>физические лица, не осуществляющие предпринимательскую деятельность;</w:t>
      </w:r>
    </w:p>
    <w:p w14:paraId="19FC275F" w14:textId="77777777" w:rsidR="00000000" w:rsidRDefault="0050258C">
      <w:pPr>
        <w:pStyle w:val="a3"/>
      </w:pPr>
      <w:r>
        <w:t>физические лица, не зарегистрированные в качестве индивидуальных предприни</w:t>
      </w:r>
      <w:r>
        <w:t>мателей. К таким плательщикам относятся физические лица, осуществляющие виды деятельности, признаваемые объектом налогообложения единым налогом с индивидуальных предпринимателей и иных физических лиц (далее в настоящей главе – единый налог) для плательщико</w:t>
      </w:r>
      <w:r>
        <w:t>в – индивидуальных предпринимателей.</w:t>
      </w:r>
    </w:p>
    <w:p w14:paraId="797F3463" w14:textId="77777777" w:rsidR="00000000" w:rsidRDefault="0050258C">
      <w:pPr>
        <w:spacing w:after="240"/>
        <w:rPr>
          <w:rFonts w:eastAsia="Times New Roman"/>
        </w:rPr>
      </w:pPr>
    </w:p>
    <w:p w14:paraId="2009B8BF" w14:textId="77777777" w:rsidR="00000000" w:rsidRDefault="0050258C">
      <w:pPr>
        <w:jc w:val="center"/>
        <w:rPr>
          <w:rFonts w:eastAsia="Times New Roman"/>
        </w:rPr>
      </w:pPr>
      <w:r>
        <w:rPr>
          <w:rFonts w:eastAsia="Times New Roman"/>
          <w:b/>
          <w:bCs/>
        </w:rPr>
        <w:t>Статья 335.</w:t>
      </w:r>
      <w:r>
        <w:rPr>
          <w:rFonts w:eastAsia="Times New Roman"/>
        </w:rPr>
        <w:t xml:space="preserve"> Термины и их определения, используемые для целей настоящей главы и приложения 24</w:t>
      </w:r>
    </w:p>
    <w:p w14:paraId="300137C0" w14:textId="77777777" w:rsidR="00000000" w:rsidRDefault="0050258C">
      <w:pPr>
        <w:rPr>
          <w:rFonts w:eastAsia="Times New Roman"/>
        </w:rPr>
      </w:pPr>
    </w:p>
    <w:p w14:paraId="39C49BB7" w14:textId="77777777" w:rsidR="00000000" w:rsidRDefault="0050258C">
      <w:pPr>
        <w:pStyle w:val="a3"/>
      </w:pPr>
      <w:r>
        <w:t>Для целей настоящей главы и приложения 24 используются следующие термины и их определения:</w:t>
      </w:r>
    </w:p>
    <w:p w14:paraId="46968296" w14:textId="77777777" w:rsidR="00000000" w:rsidRDefault="0050258C">
      <w:pPr>
        <w:pStyle w:val="a3"/>
      </w:pPr>
      <w:r>
        <w:t xml:space="preserve">автомототранспортные средства </w:t>
      </w:r>
      <w:r>
        <w:t>– легковые автомобили, мотоциклы, квадрициклы, снегоходы; мотороллеры, мопеды, мотовелосипеды, мокики, скутеры и иные аналогичные транспортные средства, прицепы и полуприцепы;</w:t>
      </w:r>
    </w:p>
    <w:p w14:paraId="171C9CCC" w14:textId="77777777" w:rsidR="00000000" w:rsidRDefault="0050258C">
      <w:pPr>
        <w:pStyle w:val="a3"/>
      </w:pPr>
      <w:r>
        <w:t>готовая кулинарная продукция – пищевые продукты или сочетание продуктов, доведен</w:t>
      </w:r>
      <w:r>
        <w:t>ных до готовности приема их в пищу;</w:t>
      </w:r>
    </w:p>
    <w:p w14:paraId="3FB7EB97" w14:textId="77777777" w:rsidR="00000000" w:rsidRDefault="0050258C">
      <w:pPr>
        <w:pStyle w:val="a3"/>
      </w:pPr>
      <w:r>
        <w:t>обслуживающий объект – транспортное средство (при осуществлении видов деятельности, предусмотренных подпунктом 1.1.4 пункта 1 статьи 337 настоящего Кодекса), иной объект, принадлежащий плательщику на праве собственности,</w:t>
      </w:r>
      <w:r>
        <w:t xml:space="preserve"> владения, пользования, в котором оказываются услуги (выполняются работы) потребителям, осуществляется прием заказов на оказание услуг (выполнение работ) потребителям;</w:t>
      </w:r>
    </w:p>
    <w:p w14:paraId="0DD5E383" w14:textId="77777777" w:rsidR="00000000" w:rsidRDefault="0050258C">
      <w:pPr>
        <w:pStyle w:val="a3"/>
      </w:pPr>
      <w:r>
        <w:t>потребитель – физическое лицо, имеющее намерение заказать или приобрести либо заказывающ</w:t>
      </w:r>
      <w:r>
        <w:t>ее, приобретающее или использующее товары (работы, услуги) исключительно для личных, бытовых, семейных и иных нужд, не связанных с осуществлением предпринимательской деятельности;</w:t>
      </w:r>
    </w:p>
    <w:p w14:paraId="6185E264" w14:textId="77777777" w:rsidR="00000000" w:rsidRDefault="0050258C">
      <w:pPr>
        <w:pStyle w:val="a3"/>
      </w:pPr>
      <w:r>
        <w:t>предоставление мест для краткосрочного проживания – предоставление жилых пом</w:t>
      </w:r>
      <w:r>
        <w:t>ещений, садовых домиков, дач по заключенным в календарном году двум и более договорам, продолжительность каждого из которых не превышает пятнадцати дней;</w:t>
      </w:r>
    </w:p>
    <w:p w14:paraId="684B134E" w14:textId="77777777" w:rsidR="00000000" w:rsidRDefault="0050258C">
      <w:pPr>
        <w:pStyle w:val="a3"/>
      </w:pPr>
      <w:r>
        <w:t>репетиторство – консультативные услуги по отдельным учебным предметам (предметам), учебным дисциплинам</w:t>
      </w:r>
      <w:r>
        <w:t xml:space="preserve"> (дисциплинам), образовательным областям, темам, в том числе помощь в подготовке к централизованному тестированию.</w:t>
      </w:r>
    </w:p>
    <w:p w14:paraId="233096A4" w14:textId="77777777" w:rsidR="00000000" w:rsidRDefault="0050258C">
      <w:pPr>
        <w:spacing w:after="240"/>
        <w:rPr>
          <w:rFonts w:eastAsia="Times New Roman"/>
        </w:rPr>
      </w:pPr>
    </w:p>
    <w:p w14:paraId="1A0FDC5C" w14:textId="77777777" w:rsidR="00000000" w:rsidRDefault="0050258C">
      <w:pPr>
        <w:jc w:val="center"/>
        <w:rPr>
          <w:rFonts w:eastAsia="Times New Roman"/>
        </w:rPr>
      </w:pPr>
      <w:r>
        <w:rPr>
          <w:rFonts w:eastAsia="Times New Roman"/>
          <w:b/>
          <w:bCs/>
        </w:rPr>
        <w:t>Статья 336.</w:t>
      </w:r>
      <w:r>
        <w:rPr>
          <w:rFonts w:eastAsia="Times New Roman"/>
        </w:rPr>
        <w:t xml:space="preserve"> Общие условия применения единого налога с индивидуальных предпринимателей и иных физических лиц</w:t>
      </w:r>
    </w:p>
    <w:p w14:paraId="6D857389" w14:textId="77777777" w:rsidR="00000000" w:rsidRDefault="0050258C">
      <w:pPr>
        <w:rPr>
          <w:rFonts w:eastAsia="Times New Roman"/>
        </w:rPr>
      </w:pPr>
    </w:p>
    <w:p w14:paraId="33AE3EDD" w14:textId="77777777" w:rsidR="00000000" w:rsidRDefault="0050258C">
      <w:pPr>
        <w:pStyle w:val="a3"/>
      </w:pPr>
      <w:r>
        <w:t>1. Уплата единого налога зам</w:t>
      </w:r>
      <w:r>
        <w:t>еняет уплату:</w:t>
      </w:r>
    </w:p>
    <w:p w14:paraId="3EAE73EF" w14:textId="77777777" w:rsidR="00000000" w:rsidRDefault="0050258C">
      <w:pPr>
        <w:pStyle w:val="a3"/>
      </w:pPr>
      <w:r>
        <w:t>1.1. подоходного налога с физических лиц по доходам, получаемым плательщиками при осуществлении видов деятельности, признаваемых объектом налогообложения единым налогом;</w:t>
      </w:r>
    </w:p>
    <w:p w14:paraId="45A274E3" w14:textId="77777777" w:rsidR="00000000" w:rsidRDefault="0050258C">
      <w:pPr>
        <w:pStyle w:val="a3"/>
      </w:pPr>
      <w:r>
        <w:t>1.2. налога на добавленную стоимость по оборотам по реализации товаров (</w:t>
      </w:r>
      <w:r>
        <w:t>работ, услуг), имущественных прав на территории Республики Беларусь;</w:t>
      </w:r>
    </w:p>
    <w:p w14:paraId="046AF2DF" w14:textId="77777777" w:rsidR="00000000" w:rsidRDefault="0050258C">
      <w:pPr>
        <w:pStyle w:val="a3"/>
      </w:pPr>
      <w:r>
        <w:t>1.3. экологического налога;</w:t>
      </w:r>
    </w:p>
    <w:p w14:paraId="15F416A7" w14:textId="77777777" w:rsidR="00000000" w:rsidRDefault="0050258C">
      <w:pPr>
        <w:pStyle w:val="a3"/>
      </w:pPr>
      <w:r>
        <w:t>1.4. налога за добычу (изъятие) природных ресурсов;</w:t>
      </w:r>
    </w:p>
    <w:p w14:paraId="5015BCA4" w14:textId="77777777" w:rsidR="00000000" w:rsidRDefault="0050258C">
      <w:pPr>
        <w:pStyle w:val="a3"/>
      </w:pPr>
      <w:r>
        <w:t>1.5. местных налогов и сборов, уплачиваемых при осуществлении видов деятельности, признаваемых объектом нал</w:t>
      </w:r>
      <w:r>
        <w:t>огообложения единым налогом.</w:t>
      </w:r>
    </w:p>
    <w:p w14:paraId="6CF2AD5A" w14:textId="77777777" w:rsidR="00000000" w:rsidRDefault="0050258C">
      <w:pPr>
        <w:pStyle w:val="a3"/>
      </w:pPr>
      <w:r>
        <w:t>2. Положения настоящей главы не применяются при:</w:t>
      </w:r>
    </w:p>
    <w:p w14:paraId="34F1445E" w14:textId="77777777" w:rsidR="00000000" w:rsidRDefault="0050258C">
      <w:pPr>
        <w:pStyle w:val="a3"/>
      </w:pPr>
      <w:r>
        <w:t>2.1. реализации товаров (работ, услуг) организациям и индивидуальным предпринимателям, за исключением продажи товаров, отнесенных к группам товаров, указанным в подпункте 1.2 пункта 1 статьи 337 настоящего Кодекса, при осуществлении розничной торговли в по</w:t>
      </w:r>
      <w:r>
        <w:t>рядке, установленном законодательством, а также при реализации товаров (работ, услуг) потребителям на основании договоров комиссии, поручения и иных аналогичных гражданско-правовых договоров;</w:t>
      </w:r>
    </w:p>
    <w:p w14:paraId="26D88891" w14:textId="77777777" w:rsidR="00000000" w:rsidRDefault="0050258C">
      <w:pPr>
        <w:pStyle w:val="a3"/>
      </w:pPr>
      <w:r>
        <w:t>2.2. осуществлении деятельности в рамках договора простого товар</w:t>
      </w:r>
      <w:r>
        <w:t>ищества (договора о совместной деятельности);</w:t>
      </w:r>
    </w:p>
    <w:p w14:paraId="5BFBE1EA" w14:textId="77777777" w:rsidR="00000000" w:rsidRDefault="0050258C">
      <w:pPr>
        <w:pStyle w:val="a3"/>
      </w:pPr>
      <w:r>
        <w:t>2.3. реализации дополнительных жилищно-коммунальных услуг;</w:t>
      </w:r>
    </w:p>
    <w:p w14:paraId="6916B389" w14:textId="77777777" w:rsidR="00000000" w:rsidRDefault="0050258C">
      <w:pPr>
        <w:pStyle w:val="a3"/>
      </w:pPr>
      <w:r>
        <w:t>2.4. осуществлении дистанционной торговли товарами, отнесенными к группам товаров, указанным в подпункте 1.2 пункта 1 статьи 337 настоящего Кодекса;</w:t>
      </w:r>
    </w:p>
    <w:p w14:paraId="26F26D55" w14:textId="77777777" w:rsidR="00000000" w:rsidRDefault="0050258C">
      <w:pPr>
        <w:pStyle w:val="a3"/>
      </w:pPr>
      <w:r>
        <w:t>2.</w:t>
      </w:r>
      <w:r>
        <w:t>5. осуществлении деятельности прочего пассажирского сухопутного транспорта, деятельности пассажирского речного транспорта;</w:t>
      </w:r>
    </w:p>
    <w:p w14:paraId="3D591232" w14:textId="77777777" w:rsidR="00000000" w:rsidRDefault="0050258C">
      <w:pPr>
        <w:pStyle w:val="a3"/>
      </w:pPr>
      <w:r>
        <w:t>2.6. осуществлении общественного питания.</w:t>
      </w:r>
    </w:p>
    <w:p w14:paraId="1D1BEA79" w14:textId="77777777" w:rsidR="00000000" w:rsidRDefault="0050258C">
      <w:pPr>
        <w:pStyle w:val="a3"/>
      </w:pPr>
      <w:r>
        <w:t>3. При указании физическими лицами, не осуществляющими предпринимательскую деятельность, фи</w:t>
      </w:r>
      <w:r>
        <w:t>зическими лицами, не зарегистрированными в качестве индивидуальных предпринимателей, в пояснениях об источниках доходов, представленных такими лицами в соответствии с пунктом 11 статьи 73-1 настоящего Кодекса, доходов, полученных от деятельности, при осуще</w:t>
      </w:r>
      <w:r>
        <w:t>ствлении которой уплачивается единый налог, в размерах, превышающих десятикратный размер уплаченного за определенный период единого налога, плательщиком производится доплата единого налога в размере 10 процентов от суммы такого превышения.</w:t>
      </w:r>
    </w:p>
    <w:p w14:paraId="52FEE36C" w14:textId="77777777" w:rsidR="00000000" w:rsidRDefault="0050258C">
      <w:pPr>
        <w:pStyle w:val="a3"/>
      </w:pPr>
      <w:r>
        <w:t>Исчисление суммы</w:t>
      </w:r>
      <w:r>
        <w:t xml:space="preserve"> доплаты единого налога производится налоговым органом не позднее дня, следующего за днем составления налоговым органом сообщения о соответствии расходов и доходов физического лица или акта камеральной проверки соответствия расходов доходам физического лиц</w:t>
      </w:r>
      <w:r>
        <w:t>а.</w:t>
      </w:r>
    </w:p>
    <w:p w14:paraId="17677A4F" w14:textId="77777777" w:rsidR="00000000" w:rsidRDefault="0050258C">
      <w:pPr>
        <w:pStyle w:val="a3"/>
      </w:pPr>
      <w:r>
        <w:t>Доплата единого налога производится в тридцатидневный срок со дня вручения плательщику – физическому лицу извещения налогового органа.</w:t>
      </w:r>
    </w:p>
    <w:p w14:paraId="77CBD487" w14:textId="77777777" w:rsidR="00000000" w:rsidRDefault="0050258C">
      <w:pPr>
        <w:pStyle w:val="a3"/>
      </w:pPr>
      <w:r>
        <w:t>Извещение считается врученным:</w:t>
      </w:r>
    </w:p>
    <w:p w14:paraId="61A54936" w14:textId="77777777" w:rsidR="00000000" w:rsidRDefault="0050258C">
      <w:pPr>
        <w:pStyle w:val="a3"/>
      </w:pPr>
      <w:r>
        <w:t>в день его вручения лично плательщику (его представителю) под роспись;</w:t>
      </w:r>
    </w:p>
    <w:p w14:paraId="1CF6745C" w14:textId="77777777" w:rsidR="00000000" w:rsidRDefault="0050258C">
      <w:pPr>
        <w:pStyle w:val="a3"/>
      </w:pPr>
      <w:r>
        <w:t>по истечении дес</w:t>
      </w:r>
      <w:r>
        <w:t>яти календарных дней со дня направления его в письменной или электронной форме.</w:t>
      </w:r>
    </w:p>
    <w:p w14:paraId="35DABBCC" w14:textId="77777777" w:rsidR="00000000" w:rsidRDefault="0050258C">
      <w:pPr>
        <w:pStyle w:val="a3"/>
      </w:pPr>
      <w:r>
        <w:t>4. Индивидуальные предприниматели, уплачивающие единый налог:</w:t>
      </w:r>
    </w:p>
    <w:p w14:paraId="23635ACD" w14:textId="77777777" w:rsidR="00000000" w:rsidRDefault="0050258C">
      <w:pPr>
        <w:pStyle w:val="a3"/>
      </w:pPr>
      <w:r>
        <w:t>ведут учет валовой выручки от реализации товаров (работ, услуг), по которым уплачивается единый налог, а также уче</w:t>
      </w:r>
      <w:r>
        <w:t>т товаров, в том числе сырья и материалов, основных средств и иного имущества, ввозимых на территорию Республики Беларусь из государств – членов Евразийского экономического союза. Форма и порядок ведения учета устанавливаются Министерством по налогам и сбо</w:t>
      </w:r>
      <w:r>
        <w:t>рам;</w:t>
      </w:r>
    </w:p>
    <w:p w14:paraId="359F2E35" w14:textId="77777777" w:rsidR="00000000" w:rsidRDefault="0050258C">
      <w:pPr>
        <w:pStyle w:val="a3"/>
      </w:pPr>
      <w:r>
        <w:t>исполняют обязанности налоговых агентов, в том числе удерживают при выплате заработной платы и иных доходов с начисляемых (перечисляемых) сумм налоги, сборы (пошлины) в порядке, установленном настоящим Кодексом;</w:t>
      </w:r>
    </w:p>
    <w:p w14:paraId="36BC88E3" w14:textId="77777777" w:rsidR="00000000" w:rsidRDefault="0050258C">
      <w:pPr>
        <w:pStyle w:val="a3"/>
      </w:pPr>
      <w:r>
        <w:t xml:space="preserve">исчисляют и перечисляют в бюджет налог </w:t>
      </w:r>
      <w:r>
        <w:t>на добавленную стоимость в порядке, установленном настоящим Кодексом, по товарам (работам, услугам), имущественным правам, реализуемым на территории Республики Беларусь иностранными организациями, не осуществляющими деятельность в Республике Беларусь через</w:t>
      </w:r>
      <w:r>
        <w:t xml:space="preserve"> постоянное представительство и не состоящими в связи с этим на учете в налоговых органах Республики Беларусь;</w:t>
      </w:r>
    </w:p>
    <w:p w14:paraId="79DC39F0" w14:textId="77777777" w:rsidR="00000000" w:rsidRDefault="0050258C">
      <w:pPr>
        <w:pStyle w:val="a3"/>
      </w:pPr>
      <w:r>
        <w:t>составляют первичные учетные документы по правилам, установленным законодательством для индивидуальных предпринимателей, ведущих учет доходов и р</w:t>
      </w:r>
      <w:r>
        <w:t>асходов, если иное не установлено законодательством.</w:t>
      </w:r>
    </w:p>
    <w:p w14:paraId="10A7A55A" w14:textId="77777777" w:rsidR="00000000" w:rsidRDefault="0050258C">
      <w:pPr>
        <w:pStyle w:val="a3"/>
      </w:pPr>
      <w:r>
        <w:t>5. Индивидуальные предприниматели, осуществляющие виды деятельности, являющиеся объектом налогообложения единым налогом, вправе в отношении таких видов деятельности применять иной порядок налогообложения</w:t>
      </w:r>
      <w:r>
        <w:t>, предусмотренный настоящим Кодексом, если иное не установлено пунктом 2 статьи 337 настоящего Кодекса.</w:t>
      </w:r>
    </w:p>
    <w:p w14:paraId="0A7F163C" w14:textId="77777777" w:rsidR="00000000" w:rsidRDefault="0050258C">
      <w:pPr>
        <w:pStyle w:val="a3"/>
      </w:pPr>
      <w:r>
        <w:t>6. Для целей настоящей главы и приложения 24 сдача в аренду (субаренду), иное возмездное пользование имущества признается услугой.</w:t>
      </w:r>
    </w:p>
    <w:p w14:paraId="4884B98A" w14:textId="77777777" w:rsidR="00000000" w:rsidRDefault="0050258C">
      <w:pPr>
        <w:spacing w:after="240"/>
        <w:rPr>
          <w:rFonts w:eastAsia="Times New Roman"/>
        </w:rPr>
      </w:pPr>
    </w:p>
    <w:p w14:paraId="26CEB063" w14:textId="77777777" w:rsidR="00000000" w:rsidRDefault="0050258C">
      <w:pPr>
        <w:jc w:val="center"/>
        <w:rPr>
          <w:rFonts w:eastAsia="Times New Roman"/>
        </w:rPr>
      </w:pPr>
      <w:r>
        <w:rPr>
          <w:rFonts w:eastAsia="Times New Roman"/>
          <w:b/>
          <w:bCs/>
        </w:rPr>
        <w:t>Статья 337.</w:t>
      </w:r>
      <w:r>
        <w:rPr>
          <w:rFonts w:eastAsia="Times New Roman"/>
        </w:rPr>
        <w:t xml:space="preserve"> Объект</w:t>
      </w:r>
      <w:r>
        <w:rPr>
          <w:rFonts w:eastAsia="Times New Roman"/>
        </w:rPr>
        <w:t xml:space="preserve"> налогообложения единым налогом</w:t>
      </w:r>
    </w:p>
    <w:p w14:paraId="625183DB" w14:textId="77777777" w:rsidR="00000000" w:rsidRDefault="0050258C">
      <w:pPr>
        <w:rPr>
          <w:rFonts w:eastAsia="Times New Roman"/>
        </w:rPr>
      </w:pPr>
    </w:p>
    <w:p w14:paraId="6C3C43BE" w14:textId="77777777" w:rsidR="00000000" w:rsidRDefault="0050258C">
      <w:pPr>
        <w:pStyle w:val="a3"/>
      </w:pPr>
      <w:r>
        <w:t>1. Объектом налогообложения единым налогом для плательщиков – индивидуальных предпринимателей признается:</w:t>
      </w:r>
    </w:p>
    <w:p w14:paraId="5EFFD266" w14:textId="77777777" w:rsidR="00000000" w:rsidRDefault="0050258C">
      <w:pPr>
        <w:pStyle w:val="a3"/>
      </w:pPr>
      <w:r>
        <w:t>1.1. оказание потребителям следующих услуг (выполнение работ), в том числе в случае их оплаты за потребителя организ</w:t>
      </w:r>
      <w:r>
        <w:t>ациями и индивидуальными предпринимателями:</w:t>
      </w:r>
    </w:p>
    <w:p w14:paraId="17376EFF" w14:textId="77777777" w:rsidR="00000000" w:rsidRDefault="0050258C">
      <w:pPr>
        <w:pStyle w:val="a3"/>
      </w:pPr>
      <w:r>
        <w:t>1.1.1. техническое обслуживание и ремонт автомобилей, техническое обслуживание и ремонт мотоциклов;</w:t>
      </w:r>
    </w:p>
    <w:p w14:paraId="44A9DB3E" w14:textId="77777777" w:rsidR="00000000" w:rsidRDefault="0050258C">
      <w:pPr>
        <w:pStyle w:val="a3"/>
      </w:pPr>
      <w:r>
        <w:t>1.1.2. ремонт предметов личного пользования и бытовых изделий, производство одежды, производство обуви, производ</w:t>
      </w:r>
      <w:r>
        <w:t>ство готовых текстильных изделий, кроме одежды, производство ковров и ковровых изделий, стирка, химическая чистка и окрашивание текстильных и меховых изделий;</w:t>
      </w:r>
    </w:p>
    <w:p w14:paraId="434CB29D" w14:textId="77777777" w:rsidR="00000000" w:rsidRDefault="0050258C">
      <w:pPr>
        <w:pStyle w:val="a3"/>
      </w:pPr>
      <w:r>
        <w:t>1.1.3. предоставление услуг парикмахерскими и салонами красоты;</w:t>
      </w:r>
    </w:p>
    <w:p w14:paraId="706D09BF" w14:textId="77777777" w:rsidR="00000000" w:rsidRDefault="0050258C">
      <w:pPr>
        <w:pStyle w:val="a3"/>
      </w:pPr>
      <w:r>
        <w:t>1.1.4. деятельность грузового речного транспорта, деятельность грузового автомобильного транспорта;</w:t>
      </w:r>
    </w:p>
    <w:p w14:paraId="221BE6FD" w14:textId="77777777" w:rsidR="00000000" w:rsidRDefault="0050258C">
      <w:pPr>
        <w:pStyle w:val="a3"/>
      </w:pPr>
      <w:r>
        <w:t>1.1.5. общее строительство зданий, специальные строительные работы;</w:t>
      </w:r>
    </w:p>
    <w:p w14:paraId="23794277" w14:textId="77777777" w:rsidR="00000000" w:rsidRDefault="0050258C">
      <w:pPr>
        <w:pStyle w:val="a3"/>
      </w:pPr>
      <w:r>
        <w:t>1.1.6. медицинская, в том числе стоматологическая, практика, прочая деятельность по охра</w:t>
      </w:r>
      <w:r>
        <w:t>не здоровья;</w:t>
      </w:r>
    </w:p>
    <w:p w14:paraId="7DF79ECD" w14:textId="77777777" w:rsidR="00000000" w:rsidRDefault="0050258C">
      <w:pPr>
        <w:pStyle w:val="a3"/>
      </w:pPr>
      <w:r>
        <w:t>1.1.7. деятельность по чистке и уборке, деятельность, способствующая выращиванию сельскохозяйственных культур и разведению животных, предоставление социальных услуг без обеспечения проживания;</w:t>
      </w:r>
    </w:p>
    <w:p w14:paraId="1F941AEE" w14:textId="77777777" w:rsidR="00000000" w:rsidRDefault="0050258C">
      <w:pPr>
        <w:pStyle w:val="a3"/>
      </w:pPr>
      <w:r>
        <w:t>1.1.8. предоставление мест для краткосрочного прож</w:t>
      </w:r>
      <w:r>
        <w:t>ивания;</w:t>
      </w:r>
    </w:p>
    <w:p w14:paraId="0FD9EB10" w14:textId="77777777" w:rsidR="00000000" w:rsidRDefault="0050258C">
      <w:pPr>
        <w:pStyle w:val="a3"/>
      </w:pPr>
      <w:r>
        <w:t>1.1.9. сдача в аренду (субаренду), наем жилых помещений, садовых домиков, дач, машино-мест (кроме предоставления мест для краткосрочного проживания) (далее для целей настоящей главы – сдача в аренду помещений, машино-мест);</w:t>
      </w:r>
    </w:p>
    <w:p w14:paraId="361B8D0B" w14:textId="77777777" w:rsidR="00000000" w:rsidRDefault="0050258C">
      <w:pPr>
        <w:pStyle w:val="a3"/>
      </w:pPr>
      <w:r>
        <w:t xml:space="preserve">1.1.10. иные виды услуг </w:t>
      </w:r>
      <w:r>
        <w:t>и работ, не поименованные в подпунктах 1.1.1–1.1.9 настоящего пункта (за исключением дополнительных жилищно-коммунальных услуг, деятельности прочего пассажирского сухопутного транспорта, деятельности пассажирского речного транспорта).</w:t>
      </w:r>
    </w:p>
    <w:p w14:paraId="59FEBCBB" w14:textId="77777777" w:rsidR="00000000" w:rsidRDefault="0050258C">
      <w:pPr>
        <w:pStyle w:val="a3"/>
      </w:pPr>
      <w:r>
        <w:t>Для целей настоящей г</w:t>
      </w:r>
      <w:r>
        <w:t>лавы и приложения 24 к услугам (работам), указанным в подпунктах 1.1.1–1.1.7 настоящего пункта, относятся услуги (работы), оказываемые (выполняемые) потребителям по перечню услуг (работ), предусмотренному ОКРБ общегосударственным классификатором Республики</w:t>
      </w:r>
      <w:r>
        <w:t xml:space="preserve"> Беларусь 005-2011 «Виды экономической деятельности» с учетом следующих особенностей:</w:t>
      </w:r>
    </w:p>
    <w:p w14:paraId="1C9B34B1" w14:textId="77777777" w:rsidR="00000000" w:rsidRDefault="0050258C">
      <w:pPr>
        <w:pStyle w:val="a3"/>
      </w:pPr>
      <w:r>
        <w:t>к услугам (работам), указанным в подпункте 1.1.1 настоящего пункта, также относятся техническое обслуживание и ремонт мотороллеров и мопедов; услуги по восстановлению рез</w:t>
      </w:r>
      <w:r>
        <w:t>иновых шин и покрышек, услуги по диагностированию транспортных средств, буксировка транспортных средств, оказание технической помощи в пути;</w:t>
      </w:r>
    </w:p>
    <w:p w14:paraId="09412D37" w14:textId="77777777" w:rsidR="00000000" w:rsidRDefault="0050258C">
      <w:pPr>
        <w:pStyle w:val="a3"/>
      </w:pPr>
      <w:r>
        <w:t>к услугам (работам), указанным в подпункте 1.1.2 настоящего пункта, также относятся услуги по ремонту ручного элект</w:t>
      </w:r>
      <w:r>
        <w:t>рического инструмента, ручного пневматического и механизированного инструмента, брезентов и парусов;</w:t>
      </w:r>
    </w:p>
    <w:p w14:paraId="24705253" w14:textId="77777777" w:rsidR="00000000" w:rsidRDefault="0050258C">
      <w:pPr>
        <w:pStyle w:val="a3"/>
      </w:pPr>
      <w:r>
        <w:t>к услугам (работам), указанным в подпункте 1.1.3 настоящего пункта, также относятся услуги по нанесению татуировки, нательной живописи, перманентного макия</w:t>
      </w:r>
      <w:r>
        <w:t>жа, услуги по пирсингу;</w:t>
      </w:r>
    </w:p>
    <w:p w14:paraId="04130E9A" w14:textId="77777777" w:rsidR="00000000" w:rsidRDefault="0050258C">
      <w:pPr>
        <w:pStyle w:val="a3"/>
      </w:pPr>
      <w:r>
        <w:t>к деятельности грузового автомобильного транспорта, указанной в подпункте 1.1.4 настоящего пункта, относятся деятельность грузового автомобильного транспорта, а также деятельность по перегону, перевозке, доставке из-за границы (за г</w:t>
      </w:r>
      <w:r>
        <w:t>раницу) автомототранспортных средств;</w:t>
      </w:r>
    </w:p>
    <w:p w14:paraId="6A23D241" w14:textId="77777777" w:rsidR="00000000" w:rsidRDefault="0050258C">
      <w:pPr>
        <w:pStyle w:val="a3"/>
      </w:pPr>
      <w:r>
        <w:t>к услугам (работам), указанным в подпункте 1.1.5 настоящего пункта, также относятся бурение водяных скважин, пропитка древесины, производство деревянных строительных конструкций и столярных изделий, включая монтаж и ус</w:t>
      </w:r>
      <w:r>
        <w:t>тановку изделий собственного производства, производство из пластмассы и поливинилхлорида дверных полотен и коробок, окон и оконных коробок, жалюзи, включая монтаж и установку изделий собственного производства;</w:t>
      </w:r>
    </w:p>
    <w:p w14:paraId="7B45FD2C" w14:textId="77777777" w:rsidR="00000000" w:rsidRDefault="0050258C">
      <w:pPr>
        <w:pStyle w:val="a3"/>
      </w:pPr>
      <w:r>
        <w:t>к услугам (работам), указанным в подпункте 1.1</w:t>
      </w:r>
      <w:r>
        <w:t>.7 настоящего пункта, также относятся репетиторство, стирка и глаженье постельного белья и других вещей в домашних хозяйствах граждан, закупка продуктов, мытье посуды и приготовление пищи в домашних хозяйствах граждан, внесение платы из средств обслуживаем</w:t>
      </w:r>
      <w:r>
        <w:t>ого лица за пользование жилым помещением и жилищно-коммунальные услуги, кошение трав, уборка озелененной территории от листьев, скошенной травы и мусора, предоставление индивидуальных услуг с помощью автоматов для измерения роста, веса, предоставление услу</w:t>
      </w:r>
      <w:r>
        <w:t>г по содержанию домашних животных, дрессировке и уходу за ними;</w:t>
      </w:r>
    </w:p>
    <w:p w14:paraId="470E80F6" w14:textId="77777777" w:rsidR="00000000" w:rsidRDefault="0050258C">
      <w:pPr>
        <w:pStyle w:val="a3"/>
      </w:pPr>
      <w:r>
        <w:t>1.2. розничная торговля товарами, отнесенными к следующим группам товаров:</w:t>
      </w:r>
    </w:p>
    <w:p w14:paraId="12764080" w14:textId="77777777" w:rsidR="00000000" w:rsidRDefault="0050258C">
      <w:pPr>
        <w:pStyle w:val="a3"/>
      </w:pPr>
      <w:r>
        <w:t>1.2.1. хлеб и хлебобулочные изделия, молоко и молочная продукция;</w:t>
      </w:r>
    </w:p>
    <w:p w14:paraId="5D952DE3" w14:textId="77777777" w:rsidR="00000000" w:rsidRDefault="0050258C">
      <w:pPr>
        <w:pStyle w:val="a3"/>
      </w:pPr>
      <w:r>
        <w:t>1.2.2. овощи, плоды, ягоды, арбузы, дыни, виноград;</w:t>
      </w:r>
    </w:p>
    <w:p w14:paraId="3F0E50EE" w14:textId="77777777" w:rsidR="00000000" w:rsidRDefault="0050258C">
      <w:pPr>
        <w:pStyle w:val="a3"/>
      </w:pPr>
      <w:r>
        <w:t>1.2.3. иные продовольственные товары (за исключением пива, пивного коктейля, алкогольных напитков);</w:t>
      </w:r>
    </w:p>
    <w:p w14:paraId="234390C8" w14:textId="77777777" w:rsidR="00000000" w:rsidRDefault="0050258C">
      <w:pPr>
        <w:pStyle w:val="a3"/>
      </w:pPr>
      <w:r>
        <w:t>1.2.4. исключен;</w:t>
      </w:r>
    </w:p>
    <w:p w14:paraId="721605B8" w14:textId="77777777" w:rsidR="00000000" w:rsidRDefault="0050258C">
      <w:pPr>
        <w:pStyle w:val="a3"/>
      </w:pPr>
      <w:r>
        <w:t>1.2.5. одежда из натуральной кожи (пальто, полупальто, куртки, блейзеры, жакеты, жилеты, пиджаки, плащи, костюмы), ковры и ковровые издели</w:t>
      </w:r>
      <w:r>
        <w:t>я, сложные бытовые электротовары (кроме электрохолодильников бытовых и морозильников, машин стиральных бытовых);</w:t>
      </w:r>
    </w:p>
    <w:p w14:paraId="51E66578" w14:textId="77777777" w:rsidR="00000000" w:rsidRDefault="0050258C">
      <w:pPr>
        <w:pStyle w:val="a3"/>
      </w:pPr>
      <w:r>
        <w:t>1.2.6. иные непродовольственные товары (за исключением ювелирных и других бытовых изделий из драгоценных металлов и драгоценных камней, специфи</w:t>
      </w:r>
      <w:r>
        <w:t>ческих товаров, табачных изделий, нефтепродуктов через автозаправочные станции, ценных бумаг, газет и журналов, всех видов изделий из натурального меха, мебели, электрохолодильников бытовых и морозильников, машин стиральных бытовых, телевизионных приемнико</w:t>
      </w:r>
      <w:r>
        <w:t>в цветного и черно-белого изображения, компьютеров бытовых персональных, ноутбуков, их составных частей и узлов, электронных книг, планшетных компьютеров, мобильных телефонов, запасных частей к автомобилям, автомототранспортных средств).</w:t>
      </w:r>
    </w:p>
    <w:p w14:paraId="0ECF8FBA" w14:textId="77777777" w:rsidR="00000000" w:rsidRDefault="0050258C">
      <w:pPr>
        <w:pStyle w:val="a3"/>
      </w:pPr>
      <w:r>
        <w:t xml:space="preserve">2. Индивидуальные </w:t>
      </w:r>
      <w:r>
        <w:t>предприниматели, осуществляющие виды деятельности, указанные в пункте 1 настоящей статьи, и уплатившие за отчетный период (часть отчетного периода) текущего налогового периода единый налог, обязаны до окончания этого налогового периода применять порядок на</w:t>
      </w:r>
      <w:r>
        <w:t>логообложения, установленный настоящей главой, в отношении тех видов деятельности, по которым произведена уплата единого налога.</w:t>
      </w:r>
    </w:p>
    <w:p w14:paraId="4BC991F6" w14:textId="77777777" w:rsidR="00000000" w:rsidRDefault="0050258C">
      <w:pPr>
        <w:pStyle w:val="a3"/>
      </w:pPr>
      <w:r>
        <w:t>3. Объектом налогообложения единым налогом для плательщиков – физических лиц, не осуществляющих предпринимательскую деятельност</w:t>
      </w:r>
      <w:r>
        <w:t>ь, за исключением иностранных граждан и лиц без гражданства, временно пребывающих и временно проживающих в Республике Беларусь, признается:</w:t>
      </w:r>
    </w:p>
    <w:p w14:paraId="0EF15779" w14:textId="77777777" w:rsidR="00000000" w:rsidRDefault="0050258C">
      <w:pPr>
        <w:pStyle w:val="a3"/>
      </w:pPr>
      <w:r>
        <w:t>3.1. реализация потребителям товаров, а также выполнение работ (оказание услуг) при осуществлении по заказам потреби</w:t>
      </w:r>
      <w:r>
        <w:t>телей следующих видов деятельности:</w:t>
      </w:r>
    </w:p>
    <w:p w14:paraId="5BB56CE9" w14:textId="77777777" w:rsidR="00000000" w:rsidRDefault="0050258C">
      <w:pPr>
        <w:pStyle w:val="a3"/>
      </w:pPr>
      <w:r>
        <w:t>3.1.1. реализация на торговых местах и (или) в иных установленных местными исполнительными и распорядительными органами местах продукции цветоводства, декоративных растений, их семян и рассады, животных (за исключением к</w:t>
      </w:r>
      <w:r>
        <w:t>отят и щенков), изготовленных этими физическими лицами хлебобулочных и кондитерских изделий, готовой кулинарной продукции;</w:t>
      </w:r>
    </w:p>
    <w:p w14:paraId="5A200A13" w14:textId="77777777" w:rsidR="00000000" w:rsidRDefault="0050258C">
      <w:pPr>
        <w:pStyle w:val="a3"/>
      </w:pPr>
      <w:r>
        <w:t>3.1.2. реализация котят и щенков при условии содержания домашнего животного (кошки, собаки);</w:t>
      </w:r>
    </w:p>
    <w:p w14:paraId="1A2F562B" w14:textId="77777777" w:rsidR="00000000" w:rsidRDefault="0050258C">
      <w:pPr>
        <w:pStyle w:val="a3"/>
      </w:pPr>
      <w:r>
        <w:t>3.1.3. видеосъемка событий;</w:t>
      </w:r>
    </w:p>
    <w:p w14:paraId="25096C3D" w14:textId="77777777" w:rsidR="00000000" w:rsidRDefault="0050258C">
      <w:pPr>
        <w:pStyle w:val="a3"/>
      </w:pPr>
      <w:r>
        <w:t>3.1.4. деяте</w:t>
      </w:r>
      <w:r>
        <w:t>льность актеров, танцоров, музыкантов, исполнителей разговорного жанра, выступающих индивидуально, предоставление услуг тамадой;</w:t>
      </w:r>
    </w:p>
    <w:p w14:paraId="758A37F9" w14:textId="77777777" w:rsidR="00000000" w:rsidRDefault="0050258C">
      <w:pPr>
        <w:pStyle w:val="a3"/>
      </w:pPr>
      <w:r>
        <w:t>3.1.5. деятельность по копированию, подготовке документов и прочая специализированная офисная деятельность;</w:t>
      </w:r>
    </w:p>
    <w:p w14:paraId="5292472A" w14:textId="77777777" w:rsidR="00000000" w:rsidRDefault="0050258C">
      <w:pPr>
        <w:pStyle w:val="a3"/>
      </w:pPr>
      <w:r>
        <w:t>3.1.6. деятельность по письменному и устному переводу;</w:t>
      </w:r>
    </w:p>
    <w:p w14:paraId="50C0EBE6" w14:textId="77777777" w:rsidR="00000000" w:rsidRDefault="0050258C">
      <w:pPr>
        <w:pStyle w:val="a3"/>
      </w:pPr>
      <w:r>
        <w:t>3.1.7. деятельность, связанная с поздравлением с днем рождения, Новым годом и иными праздниками независимо от места их проведения;</w:t>
      </w:r>
    </w:p>
    <w:p w14:paraId="1426C800" w14:textId="77777777" w:rsidR="00000000" w:rsidRDefault="0050258C">
      <w:pPr>
        <w:pStyle w:val="a3"/>
      </w:pPr>
      <w:r>
        <w:t>3.1.8. кошение трав, уборка озелененной территории от листьев, скошенн</w:t>
      </w:r>
      <w:r>
        <w:t>ой травы и мусора;</w:t>
      </w:r>
    </w:p>
    <w:p w14:paraId="2ED35BA1" w14:textId="77777777" w:rsidR="00000000" w:rsidRDefault="0050258C">
      <w:pPr>
        <w:pStyle w:val="a3"/>
      </w:pPr>
      <w:r>
        <w:t>3.1.9. музыкально-развлекательное обслуживание свадеб, юбилеев и прочих торжественных мероприятий;</w:t>
      </w:r>
    </w:p>
    <w:p w14:paraId="7D6EE8BB" w14:textId="77777777" w:rsidR="00000000" w:rsidRDefault="0050258C">
      <w:pPr>
        <w:pStyle w:val="a3"/>
      </w:pPr>
      <w:r>
        <w:t>3.1.10. нанесение аквагрима;</w:t>
      </w:r>
    </w:p>
    <w:p w14:paraId="22E34572" w14:textId="77777777" w:rsidR="00000000" w:rsidRDefault="0050258C">
      <w:pPr>
        <w:pStyle w:val="a3"/>
      </w:pPr>
      <w:r>
        <w:t>3.1.11. настройка, ремонт музыкальных инструментов;</w:t>
      </w:r>
    </w:p>
    <w:p w14:paraId="03EBF578" w14:textId="77777777" w:rsidR="00000000" w:rsidRDefault="0050258C">
      <w:pPr>
        <w:pStyle w:val="a3"/>
      </w:pPr>
      <w:r>
        <w:t>3.1.12. оказание услуг по выращиванию сельскохозяйственно</w:t>
      </w:r>
      <w:r>
        <w:t>й продукции, предоставление услуг по дроблению зерна, отжиму сока, выпас скота;</w:t>
      </w:r>
    </w:p>
    <w:p w14:paraId="0E34A1E9" w14:textId="77777777" w:rsidR="00000000" w:rsidRDefault="0050258C">
      <w:pPr>
        <w:pStyle w:val="a3"/>
      </w:pPr>
      <w:r>
        <w:t>3.1.13. парикмахерские и косметические услуги, а также услуги по маникюру и педикюру;</w:t>
      </w:r>
    </w:p>
    <w:p w14:paraId="14342CA8" w14:textId="77777777" w:rsidR="00000000" w:rsidRDefault="0050258C">
      <w:pPr>
        <w:pStyle w:val="a3"/>
      </w:pPr>
      <w:r>
        <w:t>3.1.14. предоставление услуг, оказываемых при помощи автоматов для измерения веса, роста;</w:t>
      </w:r>
    </w:p>
    <w:p w14:paraId="30A1E7AC" w14:textId="77777777" w:rsidR="00000000" w:rsidRDefault="0050258C">
      <w:pPr>
        <w:pStyle w:val="a3"/>
      </w:pPr>
      <w:r>
        <w:t>3.1.15. производство одежды (в том числе головных уборов) и обуви;</w:t>
      </w:r>
    </w:p>
    <w:p w14:paraId="4E4185A1" w14:textId="77777777" w:rsidR="00000000" w:rsidRDefault="0050258C">
      <w:pPr>
        <w:pStyle w:val="a3"/>
      </w:pPr>
      <w:r>
        <w:t xml:space="preserve">3.1.16. работы и услуги по дизайну интерьеров, графическому дизайну, оформлению (украшению) автомобилей, внутреннего пространства капитальных строений (зданий, сооружений), помещений, иных </w:t>
      </w:r>
      <w:r>
        <w:t>мест, а также моделирование предметов оформления интерьера, текстильных изделий, мебели, одежды и обуви, предметов личного пользования и бытовых изделий;</w:t>
      </w:r>
    </w:p>
    <w:p w14:paraId="42B04AA7" w14:textId="77777777" w:rsidR="00000000" w:rsidRDefault="0050258C">
      <w:pPr>
        <w:pStyle w:val="a3"/>
      </w:pPr>
      <w:r>
        <w:t>3.1.17. разработка веб-сайтов, установка (настройка) компьютеров и программного обеспечения, восстанов</w:t>
      </w:r>
      <w:r>
        <w:t>ление компьютеров после сбоя, ремонт, техническое обслуживание компьютеров и периферийного оборудования, обучение работе на персональном компьютере;</w:t>
      </w:r>
    </w:p>
    <w:p w14:paraId="002CC85B" w14:textId="77777777" w:rsidR="00000000" w:rsidRDefault="0050258C">
      <w:pPr>
        <w:pStyle w:val="a3"/>
      </w:pPr>
      <w:r>
        <w:t>3.1.18. распиловка и колка дров, погрузка и разгрузка грузов;</w:t>
      </w:r>
    </w:p>
    <w:p w14:paraId="510EFCCF" w14:textId="77777777" w:rsidR="00000000" w:rsidRDefault="0050258C">
      <w:pPr>
        <w:pStyle w:val="a3"/>
      </w:pPr>
      <w:r>
        <w:t>3.1.19. ремонт и восстановление, включая пере</w:t>
      </w:r>
      <w:r>
        <w:t>тяжку, домашней мебели;</w:t>
      </w:r>
    </w:p>
    <w:p w14:paraId="4705826B" w14:textId="77777777" w:rsidR="00000000" w:rsidRDefault="0050258C">
      <w:pPr>
        <w:pStyle w:val="a3"/>
      </w:pPr>
      <w:r>
        <w:t>3.1.20. ремонт часов, обуви, зонтов, сумок, чемоданов, изготовление дубликатов ключей, нанесение моментальной гравировки на предметы, предоставленные потребителем;</w:t>
      </w:r>
    </w:p>
    <w:p w14:paraId="39691658" w14:textId="77777777" w:rsidR="00000000" w:rsidRDefault="0050258C">
      <w:pPr>
        <w:pStyle w:val="a3"/>
      </w:pPr>
      <w:r>
        <w:t>3.1.21. ремонт швейных, трикотажных изделий и головных уборов, кроме</w:t>
      </w:r>
      <w:r>
        <w:t xml:space="preserve"> ремонта ковров и ковровых изделий;</w:t>
      </w:r>
    </w:p>
    <w:p w14:paraId="0F8AEEC9" w14:textId="77777777" w:rsidR="00000000" w:rsidRDefault="0050258C">
      <w:pPr>
        <w:pStyle w:val="a3"/>
      </w:pPr>
      <w:r>
        <w:t>3.1.22. репетиторство;</w:t>
      </w:r>
    </w:p>
    <w:p w14:paraId="5FF74D10" w14:textId="77777777" w:rsidR="00000000" w:rsidRDefault="0050258C">
      <w:pPr>
        <w:pStyle w:val="a3"/>
      </w:pPr>
      <w:r>
        <w:t>3.1.23. сборка мебели, установка (крепление) в домашних хозяйствах предметов интерьера и бытовых изделий (за исключением кондиционеров и газовых плит), монтаж встраиваемых кухонь, встраиваемых шкаф</w:t>
      </w:r>
      <w:r>
        <w:t>ов, антресолей;</w:t>
      </w:r>
    </w:p>
    <w:p w14:paraId="2D5459EC" w14:textId="77777777" w:rsidR="00000000" w:rsidRDefault="0050258C">
      <w:pPr>
        <w:pStyle w:val="a3"/>
      </w:pPr>
      <w:r>
        <w:t>3.1.24. стирка и глаженье постельного белья и других вещей в домашних хозяйствах граждан, закупка продуктов, мытье посуды и приготовление пищи в домашних хозяйствах граждан, внесение платы из средств обслуживаемого лица за пользование жилым</w:t>
      </w:r>
      <w:r>
        <w:t xml:space="preserve"> помещением и жилищно-коммунальные услуги;</w:t>
      </w:r>
    </w:p>
    <w:p w14:paraId="180A76EC" w14:textId="77777777" w:rsidR="00000000" w:rsidRDefault="0050258C">
      <w:pPr>
        <w:pStyle w:val="a3"/>
      </w:pPr>
      <w:r>
        <w:t>3.1.25. упаковка товаров, предоставленных потребителем;</w:t>
      </w:r>
    </w:p>
    <w:p w14:paraId="6480FA73" w14:textId="77777777" w:rsidR="00000000" w:rsidRDefault="0050258C">
      <w:pPr>
        <w:pStyle w:val="a3"/>
      </w:pPr>
      <w:r>
        <w:t>3.1.26. услуги по содержанию, уходу и дрессировке домашних животных, кроме сельскохозяйственных животных;</w:t>
      </w:r>
    </w:p>
    <w:p w14:paraId="4314E8E4" w14:textId="77777777" w:rsidR="00000000" w:rsidRDefault="0050258C">
      <w:pPr>
        <w:pStyle w:val="a3"/>
      </w:pPr>
      <w:r>
        <w:t>3.1.27. уход за взрослыми и детьми;</w:t>
      </w:r>
    </w:p>
    <w:p w14:paraId="143747E0" w14:textId="77777777" w:rsidR="00000000" w:rsidRDefault="0050258C">
      <w:pPr>
        <w:pStyle w:val="a3"/>
      </w:pPr>
      <w:r>
        <w:t>3.1.28. фотосъе</w:t>
      </w:r>
      <w:r>
        <w:t>мка, изготовление фотографий;</w:t>
      </w:r>
    </w:p>
    <w:p w14:paraId="27CD1612" w14:textId="77777777" w:rsidR="00000000" w:rsidRDefault="0050258C">
      <w:pPr>
        <w:pStyle w:val="a3"/>
      </w:pPr>
      <w:r>
        <w:t>3.1.29. чистка и уборка жилых помещений;</w:t>
      </w:r>
    </w:p>
    <w:p w14:paraId="01D48523" w14:textId="77777777" w:rsidR="00000000" w:rsidRDefault="0050258C">
      <w:pPr>
        <w:pStyle w:val="a3"/>
      </w:pPr>
      <w:r>
        <w:t>3.1.30. штукатурные, малярные, стекольные работы, работы по устройству покрытий пола и облицовке стен, оклеивание стен обоями, кладка (ремонт) печей и каминов, очистка и покраска кровли</w:t>
      </w:r>
      <w:r>
        <w:t>, покраска ограждений и хозяйственных построек, установка дверных полотен и коробок, окон и оконных коробок, рам из различных материалов;</w:t>
      </w:r>
    </w:p>
    <w:p w14:paraId="510445F6" w14:textId="77777777" w:rsidR="00000000" w:rsidRDefault="0050258C">
      <w:pPr>
        <w:pStyle w:val="a3"/>
      </w:pPr>
      <w:r>
        <w:t>3.1.31. услуги учителя-дефектолога;</w:t>
      </w:r>
    </w:p>
    <w:p w14:paraId="2BFCDBB1" w14:textId="77777777" w:rsidR="00000000" w:rsidRDefault="0050258C">
      <w:pPr>
        <w:pStyle w:val="a3"/>
      </w:pPr>
      <w:r>
        <w:t>3.1.32. ландшафтное проектирование;</w:t>
      </w:r>
    </w:p>
    <w:p w14:paraId="1E84E04E" w14:textId="77777777" w:rsidR="00000000" w:rsidRDefault="0050258C">
      <w:pPr>
        <w:pStyle w:val="a3"/>
      </w:pPr>
      <w:r>
        <w:t xml:space="preserve">3.1.33. курьерская деятельность (деятельность </w:t>
      </w:r>
      <w:r>
        <w:t>по доставке товаров, посылок, пакетов);</w:t>
      </w:r>
    </w:p>
    <w:p w14:paraId="6A9DE35B" w14:textId="77777777" w:rsidR="00000000" w:rsidRDefault="0050258C">
      <w:pPr>
        <w:pStyle w:val="a3"/>
      </w:pPr>
      <w:r>
        <w:t>3.1.34. чистка салонов транспортных средств;</w:t>
      </w:r>
    </w:p>
    <w:p w14:paraId="4627FDCA" w14:textId="77777777" w:rsidR="00000000" w:rsidRDefault="0050258C">
      <w:pPr>
        <w:pStyle w:val="a3"/>
      </w:pPr>
      <w:r>
        <w:t>3.1.35. содержание могил и уход за ними;</w:t>
      </w:r>
    </w:p>
    <w:p w14:paraId="073FFF29" w14:textId="77777777" w:rsidR="00000000" w:rsidRDefault="0050258C">
      <w:pPr>
        <w:pStyle w:val="a3"/>
      </w:pPr>
      <w:r>
        <w:t>3.1.36. аренда, прокат развлекательного и спортивного оборудования (велосипеды, коньки, туристическое снаряжение и прочее);</w:t>
      </w:r>
    </w:p>
    <w:p w14:paraId="3D2C7407" w14:textId="77777777" w:rsidR="00000000" w:rsidRDefault="0050258C">
      <w:pPr>
        <w:pStyle w:val="a3"/>
      </w:pPr>
      <w:r>
        <w:t>3.2. предоставление принадлежащих на праве собственности физическому лицу иным физическим лицам жилых помещений, садовых домиков, дач для краткосрочного проживания.</w:t>
      </w:r>
    </w:p>
    <w:p w14:paraId="6D6C09DB" w14:textId="77777777" w:rsidR="00000000" w:rsidRDefault="0050258C">
      <w:pPr>
        <w:pStyle w:val="a3"/>
      </w:pPr>
      <w:r>
        <w:t>4. Объектом налогообложения единым налогом для плательщиков – физических лиц, не осуществля</w:t>
      </w:r>
      <w:r>
        <w:t>ющих предпринимательскую деятельность, являющихся иностранными гражданами и лицами без гражданства, временно пребывающими и временно проживающими в Республике Беларусь, признается осуществляемая по специальным разрешениям, выдаваемым в соответствии с закон</w:t>
      </w:r>
      <w:r>
        <w:t>одательными актами, разовая реализация (не более пяти дней в календарном месяце) на торговых местах и (или) в иных установленных местными исполнительными и распорядительными органами местах произведений живописи, графики, скульптуры, изделий народных худож</w:t>
      </w:r>
      <w:r>
        <w:t>ественных ремесел, продукции растениеводства и пчеловодства.</w:t>
      </w:r>
    </w:p>
    <w:p w14:paraId="64C3042D" w14:textId="77777777" w:rsidR="00000000" w:rsidRDefault="0050258C">
      <w:pPr>
        <w:pStyle w:val="a3"/>
      </w:pPr>
      <w:r>
        <w:t>5. Объектом налогообложения единым налогом для плательщиков – физических лиц, не зарегистрированных в качестве индивидуальных предпринимателей, признается осуществление видов деятельности, указан</w:t>
      </w:r>
      <w:r>
        <w:t>ных в подпунктах 1.1 и 1.2 пункта 1 настоящей статьи, в случаях, предусмотренных пунктом 41 статьи 342 настоящего Кодекса.</w:t>
      </w:r>
    </w:p>
    <w:p w14:paraId="288428A9" w14:textId="77777777" w:rsidR="00000000" w:rsidRDefault="0050258C">
      <w:pPr>
        <w:pStyle w:val="a3"/>
      </w:pPr>
      <w:r>
        <w:t>6. Для плательщиков – индивидуальных предпринимателей и физических лиц, не осуществляющих предпринимательскую деятельность, не призна</w:t>
      </w:r>
      <w:r>
        <w:t>ется объектом налогообложения единым налогом розничная торговля (реализация) следующей продукцией:</w:t>
      </w:r>
    </w:p>
    <w:p w14:paraId="7118ADF6" w14:textId="77777777" w:rsidR="00000000" w:rsidRDefault="0050258C">
      <w:pPr>
        <w:pStyle w:val="a3"/>
      </w:pPr>
      <w:r>
        <w:t>6.1. лекарственными растениями, ягодами, грибами, орехами, другой дикорастущей продукцией;</w:t>
      </w:r>
    </w:p>
    <w:p w14:paraId="5AD6BD03" w14:textId="77777777" w:rsidR="00000000" w:rsidRDefault="0050258C">
      <w:pPr>
        <w:pStyle w:val="a3"/>
      </w:pPr>
      <w:r>
        <w:t xml:space="preserve">6.2. овощами и фруктами (в том числе в переработанном виде), иной </w:t>
      </w:r>
      <w:r>
        <w:t>продукцией растениеводства (за исключением продукции цветоводства, декоративных растений, их семян и рассады), молочными и кисломолочными продуктами (в том числе в переработанном виде), продукцией пчеловодства, иной продукцией животноводства (кроме пушнины</w:t>
      </w:r>
      <w:r>
        <w:t>), полученной от домашних животных (крупный рогатый скот, свиньи, лошади, овцы, козы, кролики, сельскохозяйственная птица), как в живом виде, так и продуктами убоя в сыром или переработанном виде.</w:t>
      </w:r>
    </w:p>
    <w:p w14:paraId="7B1E05A9" w14:textId="77777777" w:rsidR="00000000" w:rsidRDefault="0050258C">
      <w:pPr>
        <w:pStyle w:val="a3"/>
      </w:pPr>
      <w:r>
        <w:t xml:space="preserve">Основанием для непризнания объектом налогообложения единым </w:t>
      </w:r>
      <w:r>
        <w:t>налогом розничной торговли (реализации) продукции, указанной в части первой настоящего подпункта, является представление плательщиком справки местного исполнительного и распорядительного органа, подтверждающей, что реализуемая продукция произведена платель</w:t>
      </w:r>
      <w:r>
        <w:t xml:space="preserve">щиком и (или) лицами, состоящими с ним в отношениях близкого родства или свойства, опекуна, попечителя и подопечного, на находящемся на территории Республики Беларусь земельном участке, предоставленном плательщику и (или) указанным лицам для строительства </w:t>
      </w:r>
      <w:r>
        <w:t>и (или) обслуживания одноквартирного жилого дома, зарегистрированной организацией по государственной регистрации недвижимого имущества, прав на него и сделок с ним квартиры в блокированном жилом доме, ведения личного подсобного хозяйства, сенокошения и вып</w:t>
      </w:r>
      <w:r>
        <w:t>аса сельскохозяйственных животных, садоводства, дачного строительства, огородничества, в виде служебного земельного надела. Форма справки и порядок ее выдачи устанавливаются Советом Министров Республики Беларусь.</w:t>
      </w:r>
    </w:p>
    <w:p w14:paraId="49CC21F9" w14:textId="77777777" w:rsidR="00000000" w:rsidRDefault="0050258C">
      <w:pPr>
        <w:pStyle w:val="a3"/>
      </w:pPr>
      <w:r>
        <w:t>Основанием для непризнания объектом налогоо</w:t>
      </w:r>
      <w:r>
        <w:t>бложения единым налогом реализации продукции пчеловодства, произведенной на территории Республики Беларусь, является представление плательщиком наряду со справкой, указанной в части второй настоящего подпункта, либо вместо нее (в случае, когда пасека разме</w:t>
      </w:r>
      <w:r>
        <w:t>щена не на тех земельных участках, которые в установленном порядке предоставлены плательщику, реализующему произведенную им продукцию пчеловодства) ветеринарно-санитарного паспорта пасеки, выданного на территории Республики Беларусь, и (или) свидетельства,</w:t>
      </w:r>
      <w:r>
        <w:t xml:space="preserve"> оформленного на основании этого паспорта.</w:t>
      </w:r>
    </w:p>
    <w:p w14:paraId="374037C8" w14:textId="77777777" w:rsidR="00000000" w:rsidRDefault="0050258C">
      <w:pPr>
        <w:pStyle w:val="a3"/>
      </w:pPr>
      <w:r>
        <w:t>Плательщики, реализующие продукцию, указанную в части первой настоящего подпункта, обязаны хранить в местах реализации этой продукции документы, указанные в частях второй и третьей настоящего подпункта.</w:t>
      </w:r>
    </w:p>
    <w:p w14:paraId="35A8C3D5" w14:textId="77777777" w:rsidR="00000000" w:rsidRDefault="0050258C">
      <w:pPr>
        <w:spacing w:after="240"/>
        <w:rPr>
          <w:rFonts w:eastAsia="Times New Roman"/>
        </w:rPr>
      </w:pPr>
    </w:p>
    <w:p w14:paraId="266D837E" w14:textId="77777777" w:rsidR="00000000" w:rsidRDefault="0050258C">
      <w:pPr>
        <w:jc w:val="center"/>
        <w:rPr>
          <w:rFonts w:eastAsia="Times New Roman"/>
        </w:rPr>
      </w:pPr>
      <w:r>
        <w:rPr>
          <w:rFonts w:eastAsia="Times New Roman"/>
          <w:b/>
          <w:bCs/>
        </w:rPr>
        <w:t xml:space="preserve">Статья </w:t>
      </w:r>
      <w:r>
        <w:rPr>
          <w:rFonts w:eastAsia="Times New Roman"/>
          <w:b/>
          <w:bCs/>
        </w:rPr>
        <w:t>338.</w:t>
      </w:r>
      <w:r>
        <w:rPr>
          <w:rFonts w:eastAsia="Times New Roman"/>
        </w:rPr>
        <w:t xml:space="preserve"> Налоговая база единого налога</w:t>
      </w:r>
    </w:p>
    <w:p w14:paraId="525A4CB1" w14:textId="77777777" w:rsidR="00000000" w:rsidRDefault="0050258C">
      <w:pPr>
        <w:rPr>
          <w:rFonts w:eastAsia="Times New Roman"/>
        </w:rPr>
      </w:pPr>
    </w:p>
    <w:p w14:paraId="6D3D0CEC" w14:textId="77777777" w:rsidR="00000000" w:rsidRDefault="0050258C">
      <w:pPr>
        <w:pStyle w:val="a3"/>
      </w:pPr>
      <w:r>
        <w:t>1. Налоговая база единого налога определяется плательщиками – индивидуальными предпринимателями исходя из осуществляемых видов деятельности и (или) количества торговых объектов, торговых мест, обслуживающих объектов, ва</w:t>
      </w:r>
      <w:r>
        <w:t>ловой выручки.</w:t>
      </w:r>
    </w:p>
    <w:p w14:paraId="5A25A5C8" w14:textId="77777777" w:rsidR="00000000" w:rsidRDefault="0050258C">
      <w:pPr>
        <w:pStyle w:val="a3"/>
      </w:pPr>
      <w:r>
        <w:t>2. Налоговая база единого налога для плательщиков – физических лиц определяется исходя из осуществляемых видов деятельности и (или) количества сдаваемых жилых комнат в жилых помещениях, количества садовых домиков, дач, предоставленных для кр</w:t>
      </w:r>
      <w:r>
        <w:t>аткосрочного проживания, а также продолжительности периода осуществления деятельности.</w:t>
      </w:r>
    </w:p>
    <w:p w14:paraId="7155C0CC" w14:textId="77777777" w:rsidR="00000000" w:rsidRDefault="0050258C">
      <w:pPr>
        <w:spacing w:after="240"/>
        <w:rPr>
          <w:rFonts w:eastAsia="Times New Roman"/>
        </w:rPr>
      </w:pPr>
    </w:p>
    <w:p w14:paraId="01D23578" w14:textId="77777777" w:rsidR="00000000" w:rsidRDefault="0050258C">
      <w:pPr>
        <w:jc w:val="center"/>
        <w:rPr>
          <w:rFonts w:eastAsia="Times New Roman"/>
        </w:rPr>
      </w:pPr>
      <w:r>
        <w:rPr>
          <w:rFonts w:eastAsia="Times New Roman"/>
          <w:b/>
          <w:bCs/>
        </w:rPr>
        <w:t>Статья 339.</w:t>
      </w:r>
      <w:r>
        <w:rPr>
          <w:rFonts w:eastAsia="Times New Roman"/>
        </w:rPr>
        <w:t xml:space="preserve"> Ставки единого налога и порядок их установления</w:t>
      </w:r>
    </w:p>
    <w:p w14:paraId="7859EAAC" w14:textId="77777777" w:rsidR="00000000" w:rsidRDefault="0050258C">
      <w:pPr>
        <w:rPr>
          <w:rFonts w:eastAsia="Times New Roman"/>
        </w:rPr>
      </w:pPr>
    </w:p>
    <w:p w14:paraId="2C8CBD87" w14:textId="77777777" w:rsidR="00000000" w:rsidRDefault="0050258C">
      <w:pPr>
        <w:pStyle w:val="a3"/>
      </w:pPr>
      <w:r>
        <w:t>1. Ставки единого налога устанавливаются за месяц в размерах согласно приложению 24.</w:t>
      </w:r>
    </w:p>
    <w:p w14:paraId="2E4FA3F5" w14:textId="77777777" w:rsidR="00000000" w:rsidRDefault="0050258C">
      <w:pPr>
        <w:pStyle w:val="a3"/>
      </w:pPr>
      <w:r>
        <w:t>2. Областные и Минс</w:t>
      </w:r>
      <w:r>
        <w:t>кий городской Советы депутатов имеют право уменьшить (увеличить) (не более чем в два раза) установленные приложением 24 ставки единого налога в зависимости от:</w:t>
      </w:r>
    </w:p>
    <w:p w14:paraId="4051C585" w14:textId="77777777" w:rsidR="00000000" w:rsidRDefault="0050258C">
      <w:pPr>
        <w:pStyle w:val="a3"/>
      </w:pPr>
      <w:r>
        <w:t>населенного пункта, в котором осуществляется деятельность плательщиков (город Минск, города обла</w:t>
      </w:r>
      <w:r>
        <w:t>стного, районного подчинения, поселки городского типа, сельские населенные пункты);</w:t>
      </w:r>
    </w:p>
    <w:p w14:paraId="1C135F27" w14:textId="77777777" w:rsidR="00000000" w:rsidRDefault="0050258C">
      <w:pPr>
        <w:pStyle w:val="a3"/>
      </w:pPr>
      <w:r>
        <w:t>места осуществления деятельности плательщиков в пределах населенного пункта (центр, окраина, транспортные развязки, удаленность данного места от остановок пассажирского тра</w:t>
      </w:r>
      <w:r>
        <w:t>нспорта);</w:t>
      </w:r>
    </w:p>
    <w:p w14:paraId="2E361ADC" w14:textId="77777777" w:rsidR="00000000" w:rsidRDefault="0050258C">
      <w:pPr>
        <w:pStyle w:val="a3"/>
      </w:pPr>
      <w:r>
        <w:t>категории плательщиков (индивидуальные предприниматели, физические лица, не осуществляющие предпринимательскую деятельность).</w:t>
      </w:r>
    </w:p>
    <w:p w14:paraId="6CB12C88" w14:textId="77777777" w:rsidR="00000000" w:rsidRDefault="0050258C">
      <w:pPr>
        <w:pStyle w:val="a3"/>
      </w:pPr>
      <w:r>
        <w:t>3. При изменении ставок единого налога измененные ставки применяются при исчислении суммы единого налога, срок уплаты ко</w:t>
      </w:r>
      <w:r>
        <w:t>торого наступает после вступления в силу соответствующих решений областных и Минского городского Советов депутатов.</w:t>
      </w:r>
    </w:p>
    <w:p w14:paraId="6406499A" w14:textId="77777777" w:rsidR="00000000" w:rsidRDefault="0050258C">
      <w:pPr>
        <w:spacing w:after="240"/>
        <w:rPr>
          <w:rFonts w:eastAsia="Times New Roman"/>
        </w:rPr>
      </w:pPr>
    </w:p>
    <w:p w14:paraId="60427DDF" w14:textId="77777777" w:rsidR="00000000" w:rsidRDefault="0050258C">
      <w:pPr>
        <w:jc w:val="center"/>
        <w:rPr>
          <w:rFonts w:eastAsia="Times New Roman"/>
        </w:rPr>
      </w:pPr>
      <w:r>
        <w:rPr>
          <w:rFonts w:eastAsia="Times New Roman"/>
          <w:b/>
          <w:bCs/>
        </w:rPr>
        <w:t>Статья 340.</w:t>
      </w:r>
      <w:r>
        <w:rPr>
          <w:rFonts w:eastAsia="Times New Roman"/>
        </w:rPr>
        <w:t xml:space="preserve"> Льготы по единому налогу</w:t>
      </w:r>
    </w:p>
    <w:p w14:paraId="71E3C78C" w14:textId="77777777" w:rsidR="00000000" w:rsidRDefault="0050258C">
      <w:pPr>
        <w:rPr>
          <w:rFonts w:eastAsia="Times New Roman"/>
        </w:rPr>
      </w:pPr>
    </w:p>
    <w:p w14:paraId="4A6B4982" w14:textId="77777777" w:rsidR="00000000" w:rsidRDefault="0050258C">
      <w:pPr>
        <w:pStyle w:val="a3"/>
      </w:pPr>
      <w:r>
        <w:t>1. Ставки единого налога снижаются для:</w:t>
      </w:r>
    </w:p>
    <w:p w14:paraId="10EFDF9D" w14:textId="77777777" w:rsidR="00000000" w:rsidRDefault="0050258C">
      <w:pPr>
        <w:pStyle w:val="a3"/>
      </w:pPr>
      <w:r>
        <w:t>1.1. физических лиц, впервые зарегистрированных в качестве индивидуальных предпринимателей, – на 25 процентов в первые три месяца начиная с месяца, в котором индивидуальным предпринимателем начата предпринимательская деятельность, включая последний день ме</w:t>
      </w:r>
      <w:r>
        <w:t>сяца, в котором истекает право на льготу;</w:t>
      </w:r>
    </w:p>
    <w:p w14:paraId="5D624647" w14:textId="77777777" w:rsidR="00000000" w:rsidRDefault="0050258C">
      <w:pPr>
        <w:pStyle w:val="a3"/>
      </w:pPr>
      <w:r>
        <w:t>1.2. плательщиков, достигших общеустановленного пенсионного возраста, или лиц, имеющих право на пенсию по возрасту со снижением общеустановленного пенсионного возраста, – на 20 процентов начиная с месяца, следующег</w:t>
      </w:r>
      <w:r>
        <w:t>о за месяцем, в котором возникло право на льготу;</w:t>
      </w:r>
    </w:p>
    <w:p w14:paraId="1E2EED22" w14:textId="77777777" w:rsidR="00000000" w:rsidRDefault="0050258C">
      <w:pPr>
        <w:pStyle w:val="a3"/>
      </w:pPr>
      <w:r>
        <w:t>1.3. плательщиков-инвалидов – на 20 процентов начиная с месяца, следующего за месяцем, в котором возникло право на льготу, включая последний день месяца, в котором утрачено такое право, на основании удостов</w:t>
      </w:r>
      <w:r>
        <w:t>ерения инвалида или пенсионного удостоверения, в котором указаны сведения о соответствующей группе инвалидности и сроке, на который она установлена;</w:t>
      </w:r>
    </w:p>
    <w:p w14:paraId="094BF4F1" w14:textId="77777777" w:rsidR="00000000" w:rsidRDefault="0050258C">
      <w:pPr>
        <w:pStyle w:val="a3"/>
      </w:pPr>
      <w:r>
        <w:t>1.4. плательщиков – родителей (усыновителей, удочерителей) в многодетных семьях с тремя и более детьми в во</w:t>
      </w:r>
      <w:r>
        <w:t>зрасте до восемнадцати лет – на 20 процентов начиная с месяца, следующего за месяцем, в котором возникло право на льготу, включая последний день месяца, в котором утрачено такое право, на основании документа, удостоверяющего личность, и удостоверения много</w:t>
      </w:r>
      <w:r>
        <w:t>детной семьи;</w:t>
      </w:r>
    </w:p>
    <w:p w14:paraId="42006EE2" w14:textId="77777777" w:rsidR="00000000" w:rsidRDefault="0050258C">
      <w:pPr>
        <w:pStyle w:val="a3"/>
      </w:pPr>
      <w:r>
        <w:t>1.5. плательщиков – родителей (усыновителей, удочерителей), воспитывающих детей-инвалидов в возрасте до восемнадцати лет, – на 20 процентов начиная с месяца, следующего за месяцем, в котором возникло право на льготу, включая последний день ме</w:t>
      </w:r>
      <w:r>
        <w:t>сяца, в котором ребенок-инвалид достиг восемнадцатилетнего возраста, на основании документа, удостоверяющего личность, и удостоверения ребенка-инвалида;</w:t>
      </w:r>
    </w:p>
    <w:p w14:paraId="25AAA9D2" w14:textId="77777777" w:rsidR="00000000" w:rsidRDefault="0050258C">
      <w:pPr>
        <w:pStyle w:val="a3"/>
      </w:pPr>
      <w:r>
        <w:t>1.6. плательщиков – родителей (усыновителей, удочерителей), являющихся инвалидами I и II группы и воспи</w:t>
      </w:r>
      <w:r>
        <w:t>тывающих несовершеннолетних детей и (или) детей, получающих образование в дневной форме получения образования, – на 100 процентов начиная с месяца, следующего за месяцем, в котором возникло право на льготу, включая последний день месяца, в котором утрачено</w:t>
      </w:r>
      <w:r>
        <w:t xml:space="preserve"> такое право. Указанная льгота предоставляется при условии, что супруг (супруга) (при его (ее) наличии) плательщика также является инвалидом I или II группы. Льгота предоставляется на основании удостоверений инвалида или пенсионных удостоверений, в которых</w:t>
      </w:r>
      <w:r>
        <w:t xml:space="preserve"> указаны сведения о соответствующей группе инвалидности, копии свидетельства о рождении ребенка и (или) справки (ее копии) о том, что ребенок является обучающимся и получает образование в дневной форме получения образования.</w:t>
      </w:r>
    </w:p>
    <w:p w14:paraId="1F41AF56" w14:textId="77777777" w:rsidR="00000000" w:rsidRDefault="0050258C">
      <w:pPr>
        <w:pStyle w:val="a3"/>
      </w:pPr>
      <w:r>
        <w:t>2. При наличии у плательщика пр</w:t>
      </w:r>
      <w:r>
        <w:t>ава на снижение установленной ставки единого налога одновременно по нескольким основаниям, указанным в подпунктах 1.1–1.5 пункта 1 настоящей статьи, эта ставка понижается на 45 процентов.</w:t>
      </w:r>
    </w:p>
    <w:p w14:paraId="35F04C1C" w14:textId="77777777" w:rsidR="00000000" w:rsidRDefault="0050258C">
      <w:pPr>
        <w:pStyle w:val="a3"/>
      </w:pPr>
      <w:r>
        <w:t>3. Документы, подтверждающие право на льготу по единому налогу, пред</w:t>
      </w:r>
      <w:r>
        <w:t>ставляются индивидуальными предпринимателями одновременно с налоговой декларацией (расчетом) по единому налогу за первый отчетный период налогового периода, в котором налоговая льгота была первоначально использована, физическими лицами – одновременно с пер</w:t>
      </w:r>
      <w:r>
        <w:t>вым уведомлением, представляемым в налоговом периоде, в котором налоговая льгота была первоначально использована.</w:t>
      </w:r>
    </w:p>
    <w:p w14:paraId="5EA4AE27" w14:textId="77777777" w:rsidR="00000000" w:rsidRDefault="0050258C">
      <w:pPr>
        <w:pStyle w:val="a3"/>
      </w:pPr>
      <w:r>
        <w:t>При отсутствии у физического лица, имеющего право на льготу по единому налогу, документов, подтверждающих такое право, льгота по единому налог</w:t>
      </w:r>
      <w:r>
        <w:t>у может быть предоставлена на основании имеющихся в налоговом органе сведений, представленных государственными органами и организациями в установленном законодательством порядке.</w:t>
      </w:r>
    </w:p>
    <w:p w14:paraId="6EBA0228" w14:textId="77777777" w:rsidR="00000000" w:rsidRDefault="0050258C">
      <w:pPr>
        <w:pStyle w:val="a3"/>
      </w:pPr>
      <w:r>
        <w:t>4. При осуществлении индивидуальным предпринимателем в отчетном периоде видов</w:t>
      </w:r>
      <w:r>
        <w:t xml:space="preserve"> деятельности, предусмотренных пунктом 1 статьи 337 настоящего Кодекса, льготы, указанные в пунктах 1 и 2 настоящей статьи, применяются по выбору индивидуального предпринимателя в отношении:</w:t>
      </w:r>
    </w:p>
    <w:p w14:paraId="70F19943" w14:textId="77777777" w:rsidR="00000000" w:rsidRDefault="0050258C">
      <w:pPr>
        <w:pStyle w:val="a3"/>
      </w:pPr>
      <w:r>
        <w:t xml:space="preserve">одного торгового объекта, или одного торгового места, или одного </w:t>
      </w:r>
      <w:r>
        <w:t>обслуживающего объекта – при осуществлении деятельности через торговые объекты, торговые места, обслуживающие объекты;</w:t>
      </w:r>
    </w:p>
    <w:p w14:paraId="7F918C5B" w14:textId="77777777" w:rsidR="00000000" w:rsidRDefault="0050258C">
      <w:pPr>
        <w:pStyle w:val="a3"/>
      </w:pPr>
      <w:r>
        <w:t>одного из предусмотренных подпунктами 1.1 и 1.2 пункта 1 статьи 337 настоящего Кодекса видов деятельности – при осуществлении деятельност</w:t>
      </w:r>
      <w:r>
        <w:t>и без использования торговых объектов, торговых мест, обслуживающих объектов.</w:t>
      </w:r>
    </w:p>
    <w:p w14:paraId="0DC28A5B" w14:textId="77777777" w:rsidR="00000000" w:rsidRDefault="0050258C">
      <w:pPr>
        <w:pStyle w:val="a3"/>
      </w:pPr>
      <w:r>
        <w:t>5. При осуществлении физическим лицом в календарном месяце нескольких видов деятельности, предусмотренных подпунктом 3.1 пункта 3 статьи 337 настоящего Кодекса, льготы, указанные</w:t>
      </w:r>
      <w:r>
        <w:t xml:space="preserve"> в пунктах 1 и 2 настоящей статьи, применяются в отношении всех видов деятельности, предусмотренных подпунктом 3.1 пункта 3 статьи 337 настоящего Кодекса.</w:t>
      </w:r>
    </w:p>
    <w:p w14:paraId="7B426BF1" w14:textId="77777777" w:rsidR="00000000" w:rsidRDefault="0050258C">
      <w:pPr>
        <w:pStyle w:val="a3"/>
      </w:pPr>
      <w:r>
        <w:t>6. При осуществлении физическим лицом в календарном месяце деятельности по предоставлению принадлежащ</w:t>
      </w:r>
      <w:r>
        <w:t>их ему на праве собственности иным физическим лицам жилых помещений, садовых домиков, дач для краткосрочного проживания льготы, указанные в пунктах 1 и 2 настоящей статьи, в отношении данного вида деятельности не применяются.</w:t>
      </w:r>
    </w:p>
    <w:p w14:paraId="3E34072B" w14:textId="77777777" w:rsidR="00000000" w:rsidRDefault="0050258C">
      <w:pPr>
        <w:spacing w:after="240"/>
        <w:rPr>
          <w:rFonts w:eastAsia="Times New Roman"/>
        </w:rPr>
      </w:pPr>
    </w:p>
    <w:p w14:paraId="6D03D7F5" w14:textId="77777777" w:rsidR="00000000" w:rsidRDefault="0050258C">
      <w:pPr>
        <w:jc w:val="center"/>
        <w:rPr>
          <w:rFonts w:eastAsia="Times New Roman"/>
        </w:rPr>
      </w:pPr>
      <w:r>
        <w:rPr>
          <w:rFonts w:eastAsia="Times New Roman"/>
          <w:b/>
          <w:bCs/>
        </w:rPr>
        <w:t>Статья 341.</w:t>
      </w:r>
      <w:r>
        <w:rPr>
          <w:rFonts w:eastAsia="Times New Roman"/>
        </w:rPr>
        <w:t xml:space="preserve"> Налоговый и отч</w:t>
      </w:r>
      <w:r>
        <w:rPr>
          <w:rFonts w:eastAsia="Times New Roman"/>
        </w:rPr>
        <w:t>етный периоды единого налога</w:t>
      </w:r>
    </w:p>
    <w:p w14:paraId="4780BBF4" w14:textId="77777777" w:rsidR="00000000" w:rsidRDefault="0050258C">
      <w:pPr>
        <w:rPr>
          <w:rFonts w:eastAsia="Times New Roman"/>
        </w:rPr>
      </w:pPr>
    </w:p>
    <w:p w14:paraId="30B7537D" w14:textId="77777777" w:rsidR="00000000" w:rsidRDefault="0050258C">
      <w:pPr>
        <w:pStyle w:val="a3"/>
      </w:pPr>
      <w:r>
        <w:t>Налоговым периодом единого налога признается календарный год.</w:t>
      </w:r>
    </w:p>
    <w:p w14:paraId="040A9FB5" w14:textId="77777777" w:rsidR="00000000" w:rsidRDefault="0050258C">
      <w:pPr>
        <w:pStyle w:val="a3"/>
      </w:pPr>
      <w:r>
        <w:t>Отчетным периодом единого налога для индивидуальных предпринимателей признается календарный квартал, в котором осуществляется деятельность.</w:t>
      </w:r>
    </w:p>
    <w:p w14:paraId="269D8632" w14:textId="77777777" w:rsidR="00000000" w:rsidRDefault="0050258C">
      <w:pPr>
        <w:spacing w:after="240"/>
        <w:rPr>
          <w:rFonts w:eastAsia="Times New Roman"/>
        </w:rPr>
      </w:pPr>
    </w:p>
    <w:p w14:paraId="043202C9" w14:textId="77777777" w:rsidR="00000000" w:rsidRDefault="0050258C">
      <w:pPr>
        <w:jc w:val="center"/>
        <w:rPr>
          <w:rFonts w:eastAsia="Times New Roman"/>
        </w:rPr>
      </w:pPr>
      <w:r>
        <w:rPr>
          <w:rFonts w:eastAsia="Times New Roman"/>
          <w:b/>
          <w:bCs/>
        </w:rPr>
        <w:t>Статья 342.</w:t>
      </w:r>
      <w:r>
        <w:rPr>
          <w:rFonts w:eastAsia="Times New Roman"/>
        </w:rPr>
        <w:t xml:space="preserve"> </w:t>
      </w:r>
      <w:r>
        <w:rPr>
          <w:rFonts w:eastAsia="Times New Roman"/>
        </w:rPr>
        <w:t>Порядок исчисления единого налога. Сроки представления уведомлений, налоговых деклараций (расчетов)</w:t>
      </w:r>
    </w:p>
    <w:p w14:paraId="0DA18B99" w14:textId="77777777" w:rsidR="00000000" w:rsidRDefault="0050258C">
      <w:pPr>
        <w:rPr>
          <w:rFonts w:eastAsia="Times New Roman"/>
        </w:rPr>
      </w:pPr>
    </w:p>
    <w:p w14:paraId="0975375D" w14:textId="77777777" w:rsidR="00000000" w:rsidRDefault="0050258C">
      <w:pPr>
        <w:pStyle w:val="a3"/>
      </w:pPr>
      <w:r>
        <w:t>1. Индивидуальные предприниматели самостоятельно исчисляют сумму единого налога исходя из налоговой базы и ставок налога, установленных в населенном пункт</w:t>
      </w:r>
      <w:r>
        <w:t>е, в котором они осуществляют деятельность, если иное не предусмотрено пунктом 2 настоящей статьи.</w:t>
      </w:r>
    </w:p>
    <w:p w14:paraId="70D9A8E6" w14:textId="77777777" w:rsidR="00000000" w:rsidRDefault="0050258C">
      <w:pPr>
        <w:pStyle w:val="a3"/>
      </w:pPr>
      <w:r>
        <w:t xml:space="preserve">Под осуществлением деятельности в целях настоящей главы понимаются действия плательщика, направленные на реализацию товаров (работ, услуг), включая принятие </w:t>
      </w:r>
      <w:r>
        <w:t>заказа на приобретение товаров (выполнение работ, оказание услуг), а также иные аналогичные действия, направленные на реализацию товаров (работ, услуг).</w:t>
      </w:r>
    </w:p>
    <w:p w14:paraId="69316FA5" w14:textId="77777777" w:rsidR="00000000" w:rsidRDefault="0050258C">
      <w:pPr>
        <w:pStyle w:val="a3"/>
      </w:pPr>
      <w:r>
        <w:t>2. Единый налог исчисляется индивидуальными предпринимателями исходя из налоговой базы и ставок налога,</w:t>
      </w:r>
      <w:r>
        <w:t xml:space="preserve"> установленных в населенном пункте по месту постановки индивидуальных предпринимателей на учет в налоговом органе, при осуществлении:</w:t>
      </w:r>
    </w:p>
    <w:p w14:paraId="289502F5" w14:textId="77777777" w:rsidR="00000000" w:rsidRDefault="0050258C">
      <w:pPr>
        <w:pStyle w:val="a3"/>
      </w:pPr>
      <w:r>
        <w:t>видов деятельности, указанных в подпункте 1.1.4 пункта 1 статьи 337 настоящего Кодекса;</w:t>
      </w:r>
    </w:p>
    <w:p w14:paraId="779F27B3" w14:textId="77777777" w:rsidR="00000000" w:rsidRDefault="0050258C">
      <w:pPr>
        <w:pStyle w:val="a3"/>
      </w:pPr>
      <w:r>
        <w:t>видов деятельности, осуществляемых</w:t>
      </w:r>
      <w:r>
        <w:t xml:space="preserve"> в дистанционной форме посредством сети Интернет.</w:t>
      </w:r>
    </w:p>
    <w:p w14:paraId="2FC2EECC" w14:textId="77777777" w:rsidR="00000000" w:rsidRDefault="0050258C">
      <w:pPr>
        <w:pStyle w:val="a3"/>
      </w:pPr>
      <w:r>
        <w:t xml:space="preserve">3. При розничной торговле в отчетном периоде товарами, отнесенными к различным группам товаров, указанным в подпункте 1.2 пункта 1 статьи 337 настоящего Кодекса, уплата единого налога производится индивидуальными предпринимателями по тому виду товаров, по </w:t>
      </w:r>
      <w:r>
        <w:t>которому установлена наиболее высокая ставка единого налога.</w:t>
      </w:r>
    </w:p>
    <w:p w14:paraId="644FC9D2" w14:textId="77777777" w:rsidR="00000000" w:rsidRDefault="0050258C">
      <w:pPr>
        <w:pStyle w:val="a3"/>
      </w:pPr>
      <w:r>
        <w:t>4. При розничной торговле в отчетном периоде товарами на нескольких торговых объектах, на нескольких торговых местах единый налог уплачивается индивидуальными предпринимателями по каждому торгово</w:t>
      </w:r>
      <w:r>
        <w:t>му объекту, торговому месту, если иное не предусмотрено пунктом 5 настоящей статьи.</w:t>
      </w:r>
    </w:p>
    <w:p w14:paraId="63FE6297" w14:textId="77777777" w:rsidR="00000000" w:rsidRDefault="0050258C">
      <w:pPr>
        <w:pStyle w:val="a3"/>
      </w:pPr>
      <w:r>
        <w:t>Для целей настоящей главы торговый автомат относится к торговому объекту.</w:t>
      </w:r>
    </w:p>
    <w:p w14:paraId="31192AE0" w14:textId="77777777" w:rsidR="00000000" w:rsidRDefault="0050258C">
      <w:pPr>
        <w:pStyle w:val="a3"/>
      </w:pPr>
      <w:r>
        <w:t>5. При розничной торговле в отчетном периоде товарами индивидуальным предпринимателем, не привлека</w:t>
      </w:r>
      <w:r>
        <w:t xml:space="preserve">ющим физических лиц к реализации товаров, на торговых местах, а также в развозной, разносной торговле в нескольких населенных пунктах или в пределах одного населенного пункта уплата единого налога производится по наиболее высокой ставке единого налога без </w:t>
      </w:r>
      <w:r>
        <w:t>учета пункта 4 настоящей статьи.</w:t>
      </w:r>
    </w:p>
    <w:p w14:paraId="2D8E9C0F" w14:textId="77777777" w:rsidR="00000000" w:rsidRDefault="0050258C">
      <w:pPr>
        <w:pStyle w:val="a3"/>
      </w:pPr>
      <w:r>
        <w:t>Для целей настоящей главы к разносной торговле не относится торговля через торговые автоматы.</w:t>
      </w:r>
    </w:p>
    <w:p w14:paraId="5305A644" w14:textId="77777777" w:rsidR="00000000" w:rsidRDefault="0050258C">
      <w:pPr>
        <w:pStyle w:val="a3"/>
      </w:pPr>
      <w:r>
        <w:t>6. Исключен.</w:t>
      </w:r>
    </w:p>
    <w:p w14:paraId="1AC86F19" w14:textId="77777777" w:rsidR="00000000" w:rsidRDefault="0050258C">
      <w:pPr>
        <w:pStyle w:val="a3"/>
      </w:pPr>
      <w:r>
        <w:t xml:space="preserve">7. При розничной торговле в отчетном периоде товарами на одном или нескольких торговых объектах, торговых местах, а </w:t>
      </w:r>
      <w:r>
        <w:t>также в развозной и разносной торговле уплата единого налога производится по каждому торговому объекту, торговому месту с учетом пункта 5 настоящей статьи.</w:t>
      </w:r>
    </w:p>
    <w:p w14:paraId="165AD73E" w14:textId="77777777" w:rsidR="00000000" w:rsidRDefault="0050258C">
      <w:pPr>
        <w:pStyle w:val="a3"/>
      </w:pPr>
      <w:r>
        <w:t>8. При розничной торговле в отчетном периоде товарами на торговых местах, выставках-продажах, ярмарк</w:t>
      </w:r>
      <w:r>
        <w:t>ах, в развозной и разносной торговле менее пятнадцати дней в календарном месяце единый налог исчисляется с применением коэффициента 0,5.</w:t>
      </w:r>
    </w:p>
    <w:p w14:paraId="3600321A" w14:textId="77777777" w:rsidR="00000000" w:rsidRDefault="0050258C">
      <w:pPr>
        <w:pStyle w:val="a3"/>
      </w:pPr>
      <w:r>
        <w:t>9. При реализации индивидуальным предпринимателем в отчетном периоде нескольких видов работ (услуг) единый налог уплачи</w:t>
      </w:r>
      <w:r>
        <w:t>вается по тому виду работ (услуг), по которому установлена наиболее высокая ставка единого налога.</w:t>
      </w:r>
    </w:p>
    <w:p w14:paraId="408EDB59" w14:textId="77777777" w:rsidR="00000000" w:rsidRDefault="0050258C">
      <w:pPr>
        <w:pStyle w:val="a3"/>
      </w:pPr>
      <w:r>
        <w:t>Положения настоящего пункта не распространяются на предоставление мест для краткосрочного проживания, а также на сдачу в аренду помещений, машино-мест.</w:t>
      </w:r>
    </w:p>
    <w:p w14:paraId="4381BF3F" w14:textId="77777777" w:rsidR="00000000" w:rsidRDefault="0050258C">
      <w:pPr>
        <w:pStyle w:val="a3"/>
      </w:pPr>
      <w:r>
        <w:t>10. П</w:t>
      </w:r>
      <w:r>
        <w:t>ри реализации индивидуальным предпринимателем в отчетном периоде работ (услуг), указанных в подпункте 1.1 пункта 1 статьи 337 настоящего Кодекса, в нескольких обслуживающих объектах единый налог уплачивается с учетом требований пункта 9 настоящей статьи по</w:t>
      </w:r>
      <w:r>
        <w:t xml:space="preserve"> каждому обслуживающему объекту, если иное не предусмотрено пунктом 12 настоящей статьи.</w:t>
      </w:r>
    </w:p>
    <w:p w14:paraId="6392AC86" w14:textId="77777777" w:rsidR="00000000" w:rsidRDefault="0050258C">
      <w:pPr>
        <w:pStyle w:val="a3"/>
      </w:pPr>
      <w:r>
        <w:t>Положения настоящего пункта не распространяются на предоставление мест для краткосрочного проживания, а также на сдачу в аренду помещений, машино-мест.</w:t>
      </w:r>
    </w:p>
    <w:p w14:paraId="0CF18C51" w14:textId="77777777" w:rsidR="00000000" w:rsidRDefault="0050258C">
      <w:pPr>
        <w:pStyle w:val="a3"/>
      </w:pPr>
      <w:r>
        <w:t>11. При осущест</w:t>
      </w:r>
      <w:r>
        <w:t>влении индивидуальным предпринимателем в отчетном периоде предоставления мест для краткосрочного проживания единый налог уплачивается за каждую квартиру, за каждый жилой дом (независимо от количества сдаваемых жилых комнат в каждой такой квартире, жилом до</w:t>
      </w:r>
      <w:r>
        <w:t>ме), за каждый садовый домик, за каждую дачу.</w:t>
      </w:r>
    </w:p>
    <w:p w14:paraId="29A0A7AA" w14:textId="77777777" w:rsidR="00000000" w:rsidRDefault="0050258C">
      <w:pPr>
        <w:pStyle w:val="a3"/>
      </w:pPr>
      <w:r>
        <w:t>При осуществлении индивидуальным предпринимателем в отчетном периоде сдачи в аренду помещений, машино-мест единый налог уплачивается за каждую сдаваемую жилую комнату в квартире, жилом доме, за каждый садовый д</w:t>
      </w:r>
      <w:r>
        <w:t>омик, за каждую дачу, за каждое машино-место.</w:t>
      </w:r>
    </w:p>
    <w:p w14:paraId="134CECFE" w14:textId="77777777" w:rsidR="00000000" w:rsidRDefault="0050258C">
      <w:pPr>
        <w:pStyle w:val="a3"/>
      </w:pPr>
      <w:r>
        <w:t>При предоставлении в течение отчетного периода (его части) в одной квартире, в одном жилом доме, в одном садовом домике, в одной даче мест для краткосрочного проживания и сдаче этого же помещения в наем, аренду</w:t>
      </w:r>
      <w:r>
        <w:t xml:space="preserve"> (субаренду) единый налог за такое помещение определяется исходя из наибольшей суммы единого налога, исчисленной в соответствии с частями первой и второй настоящего пункта.</w:t>
      </w:r>
    </w:p>
    <w:p w14:paraId="092C83A6" w14:textId="77777777" w:rsidR="00000000" w:rsidRDefault="0050258C">
      <w:pPr>
        <w:pStyle w:val="a3"/>
      </w:pPr>
      <w:r>
        <w:t>12. При реализации индивидуальным предпринимателем, не привлекающим физических лиц,</w:t>
      </w:r>
      <w:r>
        <w:t xml:space="preserve"> в отчетном периоде работ (услуг) в нескольких обслуживающих объектах в нескольких населенных пунктах или в нескольких обслуживающих объектах в пределах одного населенного пункта уплата единого налога производится по наиболее высокой ставке единого налога </w:t>
      </w:r>
      <w:r>
        <w:t>без учета пункта 10 настоящей статьи.</w:t>
      </w:r>
    </w:p>
    <w:p w14:paraId="0BC333B3" w14:textId="77777777" w:rsidR="00000000" w:rsidRDefault="0050258C">
      <w:pPr>
        <w:pStyle w:val="a3"/>
      </w:pPr>
      <w:r>
        <w:t>Положения настоящего пункта не распространяются на предоставление мест для краткосрочного проживания, а также сдачу в аренду помещений, машино-мест.</w:t>
      </w:r>
    </w:p>
    <w:p w14:paraId="5AA31CF0" w14:textId="77777777" w:rsidR="00000000" w:rsidRDefault="0050258C">
      <w:pPr>
        <w:pStyle w:val="a3"/>
      </w:pPr>
      <w:r>
        <w:t>13. При осуществлении индивидуальным предпринимателем в отчетном пери</w:t>
      </w:r>
      <w:r>
        <w:t>оде наряду с видами работ (услуг), указанными в подпунктах 1.1.1–1.1.7 и 1.1.10 пункта 1 статьи 337 настоящего Кодекса, предоставления мест для краткосрочного проживания и (или) сдачи в аренду помещений, машино-мест уплата единого налога производится по ви</w:t>
      </w:r>
      <w:r>
        <w:t>дам деятельности, указанным в подпунктах 1.1.1–1.1.7 и 1.1.10 пункта 1 статьи 337 настоящего Кодекса, с учетом пунктов 9, 10 и 12 настоящей статьи, а также за предоставление мест для краткосрочного проживания и (или) сдачу в аренду помещений, машино-мест с</w:t>
      </w:r>
      <w:r>
        <w:t xml:space="preserve"> учетом пункта 11 настоящей статьи.</w:t>
      </w:r>
    </w:p>
    <w:p w14:paraId="3E9A04E5" w14:textId="77777777" w:rsidR="00000000" w:rsidRDefault="0050258C">
      <w:pPr>
        <w:pStyle w:val="a3"/>
      </w:pPr>
      <w:r>
        <w:t xml:space="preserve">14. При превышении валовой выручки над сорокакратной суммой единого налога за соответствующий отчетный период без учета установленных законодательством льгот индивидуальными предпринимателями исчисляется доплата единого </w:t>
      </w:r>
      <w:r>
        <w:t>налога в размере 5 процентов с суммы такого превышения.</w:t>
      </w:r>
    </w:p>
    <w:p w14:paraId="35BA99A3" w14:textId="77777777" w:rsidR="00000000" w:rsidRDefault="0050258C">
      <w:pPr>
        <w:pStyle w:val="a3"/>
      </w:pPr>
      <w:r>
        <w:t>15. В валовую выручку индивидуального предпринимателя включаются выручка от реализации товаров (работ, услуг), определяемая как стоимость переданных (отгруженных) в течение отчетного периода товаров (</w:t>
      </w:r>
      <w:r>
        <w:t>выполненных работ, оказанных услуг), а также сумма полученных в течение отчетного периода внереализационных доходов, связанных с осуществлением видов деятельности, указанных в пункте 1 статьи 337 настоящего Кодекса.</w:t>
      </w:r>
    </w:p>
    <w:p w14:paraId="52A4D0E4" w14:textId="77777777" w:rsidR="00000000" w:rsidRDefault="0050258C">
      <w:pPr>
        <w:pStyle w:val="a3"/>
      </w:pPr>
      <w:r>
        <w:t>Для целей настоящей главы товары признаю</w:t>
      </w:r>
      <w:r>
        <w:t>тся отгруженными, работы выполненными, услуги оказанными на дату соответственно передачи (отгрузки) товаров, выполнения работ, оказания услуг.</w:t>
      </w:r>
    </w:p>
    <w:p w14:paraId="17EE8A08" w14:textId="77777777" w:rsidR="00000000" w:rsidRDefault="0050258C">
      <w:pPr>
        <w:pStyle w:val="a3"/>
      </w:pPr>
      <w:r>
        <w:t>16. Дата передачи (отгрузки) товаров (выполнения работ, оказания услуг) определяется в соответствии с пунктом 3 с</w:t>
      </w:r>
      <w:r>
        <w:t>татьи 213 настоящего Кодекса.</w:t>
      </w:r>
    </w:p>
    <w:p w14:paraId="35320828" w14:textId="77777777" w:rsidR="00000000" w:rsidRDefault="0050258C">
      <w:pPr>
        <w:pStyle w:val="a3"/>
      </w:pPr>
      <w:r>
        <w:t>17. При выполнении работ (оказании услуг) выручка от их реализации определяется как стоимость выполненных работ (оказанных услуг), предусмотренная соответствующим договором, иным документом, подтверждающим заключение договора.</w:t>
      </w:r>
    </w:p>
    <w:p w14:paraId="5B6FC9A9" w14:textId="77777777" w:rsidR="00000000" w:rsidRDefault="0050258C">
      <w:pPr>
        <w:pStyle w:val="a3"/>
      </w:pPr>
      <w:r>
        <w:t>18. В выручку за оказанные услуги не включается залоговая стоимость предметов проката до истечения установленного договором срока возврата предметов проката.</w:t>
      </w:r>
    </w:p>
    <w:p w14:paraId="6A983E25" w14:textId="77777777" w:rsidR="00000000" w:rsidRDefault="0050258C">
      <w:pPr>
        <w:pStyle w:val="a3"/>
      </w:pPr>
      <w:r>
        <w:t xml:space="preserve">19. В выручку от реализации товаров (работ, услуг) включается выручка от оказания организациям и </w:t>
      </w:r>
      <w:r>
        <w:t>индивидуальным предпринимателям услуг, связанных с поддержкой (продвижением) электронных сервисов, принадлежащих таким организациям и индивидуальным предпринимателям и используемых плательщиками – индивидуальными предпринимателями при оказании потребителям</w:t>
      </w:r>
      <w:r>
        <w:t xml:space="preserve"> услуг (выполнении работ), указанных в подпунктах 1.1.1–1.1.10 пункта 1 статьи 337 настоящего Кодекса.</w:t>
      </w:r>
    </w:p>
    <w:p w14:paraId="6D9504E7" w14:textId="77777777" w:rsidR="00000000" w:rsidRDefault="0050258C">
      <w:pPr>
        <w:pStyle w:val="a3"/>
      </w:pPr>
      <w:r>
        <w:t>20. Денежные средства, поступившие в качестве аванса, задатка, предварительной оплаты, включаются в выручку на дату передачи (отгрузки) товаров (выполнен</w:t>
      </w:r>
      <w:r>
        <w:t>ия работ, оказания услуг).</w:t>
      </w:r>
    </w:p>
    <w:p w14:paraId="08EA0E9A" w14:textId="77777777" w:rsidR="00000000" w:rsidRDefault="0050258C">
      <w:pPr>
        <w:pStyle w:val="a3"/>
      </w:pPr>
      <w:r>
        <w:t>21. Выручка за реализованные товары (выполненные работы, оказанные услуги), полученная в иностранной валюте, пересчитывается в белорусские рубли по официальному курсу, установленному Национальным банком на дату передачи (отгрузки</w:t>
      </w:r>
      <w:r>
        <w:t>) товаров (выполнения работ, оказания услуг).</w:t>
      </w:r>
    </w:p>
    <w:p w14:paraId="163EE704" w14:textId="77777777" w:rsidR="00000000" w:rsidRDefault="0050258C">
      <w:pPr>
        <w:pStyle w:val="a3"/>
      </w:pPr>
      <w:r>
        <w:t>22. В выручку за оказанные услуги (выполненные работы) включается стоимость оказанных услуг (выполненных работ) в течение отчетного периода в случае их оплаты за потребителей организациями и индивидуальными пре</w:t>
      </w:r>
      <w:r>
        <w:t>дпринимателями.</w:t>
      </w:r>
    </w:p>
    <w:p w14:paraId="0631395B" w14:textId="77777777" w:rsidR="00000000" w:rsidRDefault="0050258C">
      <w:pPr>
        <w:pStyle w:val="a3"/>
      </w:pPr>
      <w:r>
        <w:t>23. При возврате товаров, отказе от выполненных работ, оказанных услуг или соразмерном уменьшении цены товаров (работ, услуг) выручка от реализации товаров (работ, услуг) уменьшается в том отчетном периоде, в котором переданы (отгружены) то</w:t>
      </w:r>
      <w:r>
        <w:t>вары (выполнены работы, оказаны услуги).</w:t>
      </w:r>
    </w:p>
    <w:p w14:paraId="297214AD" w14:textId="77777777" w:rsidR="00000000" w:rsidRDefault="0050258C">
      <w:pPr>
        <w:pStyle w:val="a3"/>
      </w:pPr>
      <w:r>
        <w:t>23-1. Индивидуальные предприниматели, отражавшие выручку (учитывавшие доходы) от реализации товаров (работ, услуг) по принципу оплаты отгруженных товаров (выполненных работ, оказанных услуг) для целей исчисления налога при упрощенной системе налогообложени</w:t>
      </w:r>
      <w:r>
        <w:t>я (подоходного налога с физических лиц) и начавшие применять в текущем календарном году в отношении реализации товаров (выполнения работ, оказания услуг) единый налог с индивидуальных предпринимателей и иных физических лиц, выручку от реализации этих товар</w:t>
      </w:r>
      <w:r>
        <w:t>ов (работ, услуг), отгруженных (выполненных, оказанных) и не оплаченных до даты, с которой начато применение единого налога, учитывают при определении валовой выручки, включаемой в налоговую базу единого налога, по мере поступления оплаты товаров (работ, у</w:t>
      </w:r>
      <w:r>
        <w:t>слуг), но не позднее последнего числа текущего календарного года.</w:t>
      </w:r>
    </w:p>
    <w:p w14:paraId="189008AB" w14:textId="77777777" w:rsidR="00000000" w:rsidRDefault="0050258C">
      <w:pPr>
        <w:pStyle w:val="a3"/>
      </w:pPr>
      <w:r>
        <w:t xml:space="preserve">24. К внереализационным доходам относятся доходы, включаемые в соответствии с настоящим Кодексом в состав внереализационных доходов при исчислении подоходного налога с физических лиц, кроме </w:t>
      </w:r>
      <w:r>
        <w:t>указанных в подпункте 2.1 пункта 2 статьи 196, подпунктах 9.3–9.7 пункта 9 статьи 205 настоящего Кодекса. Внереализационные доходы учитываются на дату их фактического получения, определенную в соответствии с пунктом 3 статьи 213 настоящего Кодекса.</w:t>
      </w:r>
    </w:p>
    <w:p w14:paraId="68A93719" w14:textId="77777777" w:rsidR="00000000" w:rsidRDefault="0050258C">
      <w:pPr>
        <w:pStyle w:val="a3"/>
      </w:pPr>
      <w:r>
        <w:t>25. Вне</w:t>
      </w:r>
      <w:r>
        <w:t>реализационные доходы, полученные индивидуальным предпринимателем при одновременном применении общего порядка налогообложения или налога при упрощенной системе налогообложения и единого налога, при невозможности их отнесения к конкретной системе налогообло</w:t>
      </w:r>
      <w:r>
        <w:t>жения распределяются пропорционально сумме выручки, подлежащей налогообложению в соответствии с общим порядком налогообложения или налогом при упрощенной системе налогообложения, и сумме выручки от реализации товаров (работ, услуг), по которым уплачивается</w:t>
      </w:r>
      <w:r>
        <w:t xml:space="preserve"> единый налог.</w:t>
      </w:r>
    </w:p>
    <w:p w14:paraId="3EB3B604" w14:textId="77777777" w:rsidR="00000000" w:rsidRDefault="0050258C">
      <w:pPr>
        <w:pStyle w:val="a3"/>
      </w:pPr>
      <w:r>
        <w:t>26. Налоговая декларация (расчет) по единому налогу представляется индивидуальными предпринимателями в налоговый орган по месту постановки на учет не позднее 1-го числа отчетного периода.</w:t>
      </w:r>
    </w:p>
    <w:p w14:paraId="0F5A7B91" w14:textId="77777777" w:rsidR="00000000" w:rsidRDefault="0050258C">
      <w:pPr>
        <w:pStyle w:val="a3"/>
      </w:pPr>
      <w:r>
        <w:t xml:space="preserve">Индивидуальными предпринимателями, впервые начавшими </w:t>
      </w:r>
      <w:r>
        <w:t>в календарном году осуществление деятельности с уплатой единого налога, а также в случаях, предусмотренных пунктом 8 настоящей статьи, налоговая декларация (расчет) представляется не позднее рабочего дня, предшествующего дню осуществления такой деятельност</w:t>
      </w:r>
      <w:r>
        <w:t>и в том календарном месяце, в котором им впервые в отчетном периоде осуществляется деятельность.</w:t>
      </w:r>
    </w:p>
    <w:p w14:paraId="1D43216D" w14:textId="77777777" w:rsidR="00000000" w:rsidRDefault="0050258C">
      <w:pPr>
        <w:pStyle w:val="a3"/>
      </w:pPr>
      <w:r>
        <w:t>27. В случае, предусмотренном пунктом 14 настоящей статьи, налоговая декларация (расчет) представляется, в том числе индивидуальными предпринимателями, перешед</w:t>
      </w:r>
      <w:r>
        <w:t>шими на иной порядок налогообложения:</w:t>
      </w:r>
    </w:p>
    <w:p w14:paraId="33660B78" w14:textId="77777777" w:rsidR="00000000" w:rsidRDefault="0050258C">
      <w:pPr>
        <w:pStyle w:val="a3"/>
      </w:pPr>
      <w:r>
        <w:t>в отношении суммы превышения, образовавшейся в первом квартале текущего налогового периода, – не позднее 1 июля текущего налогового периода;</w:t>
      </w:r>
    </w:p>
    <w:p w14:paraId="6CD2CF43" w14:textId="77777777" w:rsidR="00000000" w:rsidRDefault="0050258C">
      <w:pPr>
        <w:pStyle w:val="a3"/>
      </w:pPr>
      <w:r>
        <w:t>в отношении суммы превышения, образовавшейся во втором квартале текущего нало</w:t>
      </w:r>
      <w:r>
        <w:t>гового периода, – не позднее 1 октября текущего налогового периода;</w:t>
      </w:r>
    </w:p>
    <w:p w14:paraId="6E6620EB" w14:textId="77777777" w:rsidR="00000000" w:rsidRDefault="0050258C">
      <w:pPr>
        <w:pStyle w:val="a3"/>
      </w:pPr>
      <w:r>
        <w:t>в отношении суммы превышения, образовавшейся в третьем квартале текущего налогового периода, – не позднее 1 января следующего налогового периода;</w:t>
      </w:r>
    </w:p>
    <w:p w14:paraId="5F09C0A5" w14:textId="77777777" w:rsidR="00000000" w:rsidRDefault="0050258C">
      <w:pPr>
        <w:pStyle w:val="a3"/>
      </w:pPr>
      <w:r>
        <w:t>в отношении суммы превышения, образовавшей</w:t>
      </w:r>
      <w:r>
        <w:t>ся в четвертом квартале текущего налогового периода, – не позднее 1 апреля следующего налогового периода.</w:t>
      </w:r>
    </w:p>
    <w:p w14:paraId="14305BBA" w14:textId="77777777" w:rsidR="00000000" w:rsidRDefault="0050258C">
      <w:pPr>
        <w:pStyle w:val="a3"/>
      </w:pPr>
      <w:r>
        <w:t>28. В налоговой декларации (расчете) по единому налогу, представляемой в соответствии с абзацем вторым части первой пункта 1 статьи 44 настоящего Коде</w:t>
      </w:r>
      <w:r>
        <w:t>кса, в случае, предусмотренном пунктом 14 настоящей статьи, индивидуальными предпринимателями указывается валовая выручка:</w:t>
      </w:r>
    </w:p>
    <w:p w14:paraId="1E3BA39F" w14:textId="77777777" w:rsidR="00000000" w:rsidRDefault="0050258C">
      <w:pPr>
        <w:pStyle w:val="a3"/>
      </w:pPr>
      <w:r>
        <w:t>за отчетный период, предшествующий отчетному периоду, на который приходится день подачи заявления о прекращении деятельности;</w:t>
      </w:r>
    </w:p>
    <w:p w14:paraId="7100D550" w14:textId="77777777" w:rsidR="00000000" w:rsidRDefault="0050258C">
      <w:pPr>
        <w:pStyle w:val="a3"/>
      </w:pPr>
      <w:r>
        <w:t>за отче</w:t>
      </w:r>
      <w:r>
        <w:t>тный период, на который приходится день подачи заявления о прекращении деятельности.</w:t>
      </w:r>
    </w:p>
    <w:p w14:paraId="48045400" w14:textId="77777777" w:rsidR="00000000" w:rsidRDefault="0050258C">
      <w:pPr>
        <w:pStyle w:val="a3"/>
      </w:pPr>
      <w:r>
        <w:t>29. При изменении в отчетном периоде условий осуществления деятельности индивидуальными предпринимателями налоговая декларация (расчет) по единому налогу с внесенными изме</w:t>
      </w:r>
      <w:r>
        <w:t>нениями представляется в налоговые органы не позднее рабочего дня, предшествующего дню изменения условий деятельности.</w:t>
      </w:r>
    </w:p>
    <w:p w14:paraId="69175A3E" w14:textId="77777777" w:rsidR="00000000" w:rsidRDefault="0050258C">
      <w:pPr>
        <w:pStyle w:val="a3"/>
      </w:pPr>
      <w:r>
        <w:t>30. Если индивидуальный предприниматель одновременно с налоговой декларацией (расчетом) по единому налогу представляет заявление и докуме</w:t>
      </w:r>
      <w:r>
        <w:t>нты, указанные в подпунктах 1.2, 1.3 и 1.5 пункта 1 статьи 344 настоящего Кодекса, он вправе исчислить единый налог путем умножения суммы единого налога, исчисленной за соответствующий месяц отчетного периода, на отношение количества дней этого месяца, в т</w:t>
      </w:r>
      <w:r>
        <w:t>ечение которых деятельность будет осуществляться, к количеству календарных дней месяца, за который исчисляется единый налог.</w:t>
      </w:r>
    </w:p>
    <w:p w14:paraId="3FEDD8FC" w14:textId="77777777" w:rsidR="00000000" w:rsidRDefault="0050258C">
      <w:pPr>
        <w:pStyle w:val="a3"/>
      </w:pPr>
      <w:r>
        <w:t>Количество дней месяца, в течение которых деятельность будет осуществляться, определяется как разница между количеством календарных</w:t>
      </w:r>
      <w:r>
        <w:t xml:space="preserve"> дней месяца отчетного периода и количеством дней этого месяца, в течение которых деятельность не будет осуществляться по основаниям, предусмотренным подпунктами 1.2, 1.3 и 1.5 пункта 1 статьи 344 настоящего Кодекса.</w:t>
      </w:r>
    </w:p>
    <w:p w14:paraId="22AA1AEF" w14:textId="77777777" w:rsidR="00000000" w:rsidRDefault="0050258C">
      <w:pPr>
        <w:pStyle w:val="a3"/>
      </w:pPr>
      <w:r>
        <w:t>31. Физические лица, осуществляющие вид</w:t>
      </w:r>
      <w:r>
        <w:t>ы деятельности, указанные в пунктах 3 и 4 статьи 337 настоящего Кодекса, не позднее дня, предшествующего дню начала осуществления в календарном месяце деятельности, признаваемой объектом налогообложения единым налогом, подают в налоговый орган письменное у</w:t>
      </w:r>
      <w:r>
        <w:t>ведомление или уведомление через личный кабинет плательщика по установленной форме.</w:t>
      </w:r>
    </w:p>
    <w:p w14:paraId="72D7FF10" w14:textId="77777777" w:rsidR="00000000" w:rsidRDefault="0050258C">
      <w:pPr>
        <w:pStyle w:val="a3"/>
      </w:pPr>
      <w:r>
        <w:t>Под днем начала осуществления деятельности в календарном месяце понимается дата, указанная физическим лицом в уведомлении для такого календарного месяца, а при отсутствии т</w:t>
      </w:r>
      <w:r>
        <w:t>акой даты – 1-е число такого календарного месяца.</w:t>
      </w:r>
    </w:p>
    <w:p w14:paraId="63610A83" w14:textId="77777777" w:rsidR="00000000" w:rsidRDefault="0050258C">
      <w:pPr>
        <w:pStyle w:val="a3"/>
      </w:pPr>
      <w:r>
        <w:t>32. Физические лица при разовой реализации товаров, указанных в пункте 4 статьи 337 настоящего Кодекса, а также при осуществлении видов деятельности, указанных в подпунктах 3.1 и 3.2 пункта 3 статьи 337 нас</w:t>
      </w:r>
      <w:r>
        <w:t>тоящего Кодекса, не вправе применять иной порядок налогообложения в отношении этих видов деятельности.</w:t>
      </w:r>
    </w:p>
    <w:p w14:paraId="1CDD2D9E" w14:textId="77777777" w:rsidR="00000000" w:rsidRDefault="0050258C">
      <w:pPr>
        <w:pStyle w:val="a3"/>
      </w:pPr>
      <w:r>
        <w:t>33. Для физических лиц единый налог исчисляется налоговыми органами на основании представляемого этими лицами уведомления исходя из налоговой базы и став</w:t>
      </w:r>
      <w:r>
        <w:t>ок налога, установленных в населенном пункте, в котором такие лица осуществляют деятельность, если иное не предусмотрено пунктом 34 настоящей статьи.</w:t>
      </w:r>
    </w:p>
    <w:p w14:paraId="6C2BBAB2" w14:textId="77777777" w:rsidR="00000000" w:rsidRDefault="0050258C">
      <w:pPr>
        <w:pStyle w:val="a3"/>
      </w:pPr>
      <w:r>
        <w:t>34. При осуществлении видов деятельности в дистанционной форме посредством сети Интернет единый налог исчи</w:t>
      </w:r>
      <w:r>
        <w:t>сляется налоговыми органами исходя из налоговой базы и ставок налога, установленных в населенном пункте по месту постановки физического лица на учет в налоговом органе.</w:t>
      </w:r>
    </w:p>
    <w:p w14:paraId="64A6369F" w14:textId="77777777" w:rsidR="00000000" w:rsidRDefault="0050258C">
      <w:pPr>
        <w:pStyle w:val="a3"/>
      </w:pPr>
      <w:r>
        <w:t>35. При осуществлении физическим лицом в календарном месяце нескольких видов деятельнос</w:t>
      </w:r>
      <w:r>
        <w:t>ти, указанных в подпунктах 3.1.1–3.1.36 пункта 3 статьи 337 настоящего Кодекса, единый налог уплачивается по тому виду деятельности, по которому установлена наиболее высокая ставка единого налога.</w:t>
      </w:r>
    </w:p>
    <w:p w14:paraId="578A6A9F" w14:textId="77777777" w:rsidR="00000000" w:rsidRDefault="0050258C">
      <w:pPr>
        <w:pStyle w:val="a3"/>
      </w:pPr>
      <w:r>
        <w:t>36. При осуществлении физическим лицом в календарном месяце</w:t>
      </w:r>
      <w:r>
        <w:t xml:space="preserve"> нескольких видов деятельности, указанных в подпунктах 3.1.1–3.1.36 пункта 3 статьи 337 настоящего Кодекса, в нескольких населенных пунктах единый налог уплачивается по наиболее высокой ставке единого налога.</w:t>
      </w:r>
    </w:p>
    <w:p w14:paraId="74292F13" w14:textId="77777777" w:rsidR="00000000" w:rsidRDefault="0050258C">
      <w:pPr>
        <w:pStyle w:val="a3"/>
      </w:pPr>
      <w:r>
        <w:t>37. При предоставлении физическим лицом в кален</w:t>
      </w:r>
      <w:r>
        <w:t>дарном месяце иным физическим лицам принадлежащих ему на праве собственности жилых помещений, садовых домиков, дач для краткосрочного проживания единый налог уплачивается за каждую квартиру, за каждый жилой дом (независимо от количества сдаваемых жилых ком</w:t>
      </w:r>
      <w:r>
        <w:t>нат в каждой такой квартире, жилом доме), за каждый садовый домик, за каждую дачу.</w:t>
      </w:r>
    </w:p>
    <w:p w14:paraId="6AFFD985" w14:textId="77777777" w:rsidR="00000000" w:rsidRDefault="0050258C">
      <w:pPr>
        <w:pStyle w:val="a3"/>
      </w:pPr>
      <w:r>
        <w:t>38. При разовой реализации товаров, указанных в пункте 4 статьи 337 настоящего Кодекса, или реализации товаров, указанных в подпунктах 3.1.1 и 3.1.2 пункта 3 статьи 337 наст</w:t>
      </w:r>
      <w:r>
        <w:t>оящего Кодекса, менее пятнадцати дней в календарном месяце на торговых местах и (или) в иных установленных местными исполнительными и распорядительными органами местах единый налог исчисляется с применением коэффициента 0,5, если иное не предусмотрено част</w:t>
      </w:r>
      <w:r>
        <w:t>ью второй настоящего пункта.</w:t>
      </w:r>
    </w:p>
    <w:p w14:paraId="7448B9A0" w14:textId="77777777" w:rsidR="00000000" w:rsidRDefault="0050258C">
      <w:pPr>
        <w:pStyle w:val="a3"/>
      </w:pPr>
      <w:r>
        <w:t>При осуществлении физическим лицом в календарном месяце наряду с видами деятельности, указанными в подпунктах 3.1.3–3.1.36 и 3.2 пункта 3 статьи 337 настоящего Кодекса, реализации товаров, указанных в подпунктах 3.1.1 и 3.1.2 п</w:t>
      </w:r>
      <w:r>
        <w:t>ункта 3 статьи 337 настоящего Кодекса, менее пятнадцати дней в календарном месяце положения части первой настоящего пункта не применяются.</w:t>
      </w:r>
    </w:p>
    <w:p w14:paraId="25062823" w14:textId="77777777" w:rsidR="00000000" w:rsidRDefault="0050258C">
      <w:pPr>
        <w:pStyle w:val="a3"/>
      </w:pPr>
      <w:r>
        <w:t>39. При осуществлении физическим лицом в календарном месяце наряду с видами деятельности, указанными в подпунктах 3.1</w:t>
      </w:r>
      <w:r>
        <w:t>.1–3.1.36 пункта 3 статьи 337 настоящего Кодекса, вида деятельности, указанного в подпункте 3.2 пункта 3 статьи 337 настоящего Кодекса, единый налог исчисляется по видам деятельности, указанным в подпунктах 3.1.1–3.1.36 пункта 3 статьи 337 настоящего Кодек</w:t>
      </w:r>
      <w:r>
        <w:t>са с учетом пунктов 35, 36 и 38 настоящей статьи, а также за осуществление вида деятельности, указанного в подпункте 3.2 пункта 3 статьи 337 настоящего Кодекса, с учетом пункта 37 настоящей статьи.</w:t>
      </w:r>
    </w:p>
    <w:p w14:paraId="783E87AD" w14:textId="77777777" w:rsidR="00000000" w:rsidRDefault="0050258C">
      <w:pPr>
        <w:pStyle w:val="a3"/>
      </w:pPr>
      <w:r>
        <w:t>40. При изменении в календарном месяце условий осуществлен</w:t>
      </w:r>
      <w:r>
        <w:t>ия деятельности физические лица представляют в налоговые органы не позднее дня, предшествующего дню таких изменений, письменное уведомление или уведомление через личный кабинет плательщика по установленной форме, в котором информируют о таких изменениях.</w:t>
      </w:r>
    </w:p>
    <w:p w14:paraId="11E7E432" w14:textId="77777777" w:rsidR="00000000" w:rsidRDefault="0050258C">
      <w:pPr>
        <w:pStyle w:val="a3"/>
      </w:pPr>
      <w:r>
        <w:t>4</w:t>
      </w:r>
      <w:r>
        <w:t xml:space="preserve">1. Для физических лиц при выявлении впервые фактов осуществления видов деятельности, указанных в подпунктах 3.1 и 3.2 пункта 3 статьи 337 настоящего Кодекса, без уплаты единого налога или фактов осуществления видов деятельности, указанных в подпунктах 1.1 </w:t>
      </w:r>
      <w:r>
        <w:t>и 1.2 пункта 1 статьи 337 настоящего Кодекса, единый налог исчисляется налоговыми органами исходя из налоговой базы и ставок налога, установленных:</w:t>
      </w:r>
    </w:p>
    <w:p w14:paraId="082A1ED2" w14:textId="77777777" w:rsidR="00000000" w:rsidRDefault="0050258C">
      <w:pPr>
        <w:pStyle w:val="a3"/>
      </w:pPr>
      <w:r>
        <w:t xml:space="preserve">в населенном пункте, в котором осуществляется деятельность физическим лицом, – </w:t>
      </w:r>
      <w:r>
        <w:t>при осуществлении видов деятельности (кроме услуг, предусмотренных настоящей главой и осуществляемых в дистанционной форме посредством сети Интернет), указанных в подпунктах 3.1 и 3.2 пункта 3 статьи 337 и подпунктах 1.1.1–1.1.3, 1.1.5–1.1.10, 1.2 пункта 1</w:t>
      </w:r>
      <w:r>
        <w:t xml:space="preserve"> статьи 337 настоящего Кодекса;</w:t>
      </w:r>
    </w:p>
    <w:p w14:paraId="52ED0ACC" w14:textId="77777777" w:rsidR="00000000" w:rsidRDefault="0050258C">
      <w:pPr>
        <w:pStyle w:val="a3"/>
      </w:pPr>
      <w:r>
        <w:t>в населенном пункте по месту жительства физического лица, за исключением иностранного гражданина и лица без гражданства, временно пребывающих и временно проживающих в Республике Беларусь, – при осуществлении видов деятельнос</w:t>
      </w:r>
      <w:r>
        <w:t>ти, указанных в подпункте 1.1.4 пункта 1 статьи 337 настоящего Кодекса, при розничной торговле с использованием сети Интернет, а также при оказании услуг, предусмотренных настоящей главой и осуществляемых в дистанционной форме посредством сети Интернет;</w:t>
      </w:r>
    </w:p>
    <w:p w14:paraId="6AC409E6" w14:textId="77777777" w:rsidR="00000000" w:rsidRDefault="0050258C">
      <w:pPr>
        <w:pStyle w:val="a3"/>
      </w:pPr>
      <w:r>
        <w:t xml:space="preserve">в </w:t>
      </w:r>
      <w:r>
        <w:t>населенном пункте, в котором осуществляется деятельность иностранным гражданином и лицом без гражданства, временно пребывающими и временно проживающими в Республике Беларусь, – при осуществлении видов деятельности, указанных в подпункте 1.1.4 пункта 1 стат</w:t>
      </w:r>
      <w:r>
        <w:t>ьи 337 настоящего Кодекса.</w:t>
      </w:r>
    </w:p>
    <w:p w14:paraId="7DBCBBEE" w14:textId="77777777" w:rsidR="00000000" w:rsidRDefault="0050258C">
      <w:pPr>
        <w:pStyle w:val="a3"/>
      </w:pPr>
      <w:r>
        <w:t>При исчислении единого налога в соответствии с частью первой настоящего пункта положения пунктов 1 и 2 статьи 340 настоящего Кодекса и пункта 38 настоящей статьи не применяются.</w:t>
      </w:r>
    </w:p>
    <w:p w14:paraId="4C829192" w14:textId="77777777" w:rsidR="00000000" w:rsidRDefault="0050258C">
      <w:pPr>
        <w:pStyle w:val="a3"/>
      </w:pPr>
      <w:r>
        <w:t>42. Для физических лиц при выявлении повторных факт</w:t>
      </w:r>
      <w:r>
        <w:t>ов осуществления видов деятельности, указанных в подпунктах 3.1 и 3.2 пункта 3 статьи 337 без уплаты единого налога и (или) подпунктах 1.1 и 1.2 пункта 1 статьи 337 настоящего Кодекса, единый налог исчисляется налоговыми органами с применением коэффициента</w:t>
      </w:r>
      <w:r>
        <w:t xml:space="preserve"> 5 с учетом положений частей первой и второй пункта 41 настоящей статьи.</w:t>
      </w:r>
    </w:p>
    <w:p w14:paraId="48176E79" w14:textId="77777777" w:rsidR="00000000" w:rsidRDefault="0050258C">
      <w:pPr>
        <w:pStyle w:val="a3"/>
      </w:pPr>
      <w:r>
        <w:t>43. Положения пунктов 41 и 42 настоящей статьи не распространяются на случаи осуществления физическими лицами видов деятельности, указанных в подпунктах 1.1 и 1.2 пункта 1, подпунктах</w:t>
      </w:r>
      <w:r>
        <w:t xml:space="preserve"> 3.1 и 3.2 пункта 3 статьи 337 настоящего Кодекса, в качестве индивидуальных предпринимателей.</w:t>
      </w:r>
    </w:p>
    <w:p w14:paraId="45F5E908" w14:textId="77777777" w:rsidR="00000000" w:rsidRDefault="0050258C">
      <w:pPr>
        <w:spacing w:after="240"/>
        <w:rPr>
          <w:rFonts w:eastAsia="Times New Roman"/>
        </w:rPr>
      </w:pPr>
    </w:p>
    <w:p w14:paraId="05F99FEB" w14:textId="77777777" w:rsidR="00000000" w:rsidRDefault="0050258C">
      <w:pPr>
        <w:jc w:val="center"/>
        <w:rPr>
          <w:rFonts w:eastAsia="Times New Roman"/>
        </w:rPr>
      </w:pPr>
      <w:r>
        <w:rPr>
          <w:rFonts w:eastAsia="Times New Roman"/>
          <w:b/>
          <w:bCs/>
        </w:rPr>
        <w:t>Статья 343.</w:t>
      </w:r>
      <w:r>
        <w:rPr>
          <w:rFonts w:eastAsia="Times New Roman"/>
        </w:rPr>
        <w:t xml:space="preserve"> Порядок и сроки уплаты (доплаты) единого налога</w:t>
      </w:r>
    </w:p>
    <w:p w14:paraId="54789CD6" w14:textId="77777777" w:rsidR="00000000" w:rsidRDefault="0050258C">
      <w:pPr>
        <w:rPr>
          <w:rFonts w:eastAsia="Times New Roman"/>
        </w:rPr>
      </w:pPr>
    </w:p>
    <w:p w14:paraId="3225ACDD" w14:textId="77777777" w:rsidR="00000000" w:rsidRDefault="0050258C">
      <w:pPr>
        <w:pStyle w:val="a3"/>
      </w:pPr>
      <w:r>
        <w:t>1. Единый налог уплачивается индивидуальным предпринимателем не позднее 1-го числа каждого кален</w:t>
      </w:r>
      <w:r>
        <w:t>дарного месяца, в котором им осуществляется деятельность, если иное не предусмотрено частью второй настоящего пункта.</w:t>
      </w:r>
    </w:p>
    <w:p w14:paraId="6A655C12" w14:textId="77777777" w:rsidR="00000000" w:rsidRDefault="0050258C">
      <w:pPr>
        <w:pStyle w:val="a3"/>
      </w:pPr>
      <w:r>
        <w:t>Единый налог уплачивается индивидуальным предпринимателем, впервые начавшим в календарном году осуществление деятельности с уплатой единог</w:t>
      </w:r>
      <w:r>
        <w:t>о налога, а также в случаях, предусмотренных пунктом 8 статьи 342 настоящего Кодекса, не позднее рабочего дня, предшествующего дню осуществления такой деятельности, в том календарном месяце, в котором им впервые в отчетном периоде осуществляется деятельнос</w:t>
      </w:r>
      <w:r>
        <w:t>ть, а за иные месяцы осуществления деятельности – не позднее 1-го числа каждого последующего месяца осуществления деятельности в отчетном периоде.</w:t>
      </w:r>
    </w:p>
    <w:p w14:paraId="4D8A0ACF" w14:textId="77777777" w:rsidR="00000000" w:rsidRDefault="0050258C">
      <w:pPr>
        <w:pStyle w:val="a3"/>
      </w:pPr>
      <w:r>
        <w:t>2. Если в периоде, за который уплачен единый налог, изменяются условия осуществления деятельности, индивидуал</w:t>
      </w:r>
      <w:r>
        <w:t>ьными предпринимателями производится не позднее рабочего дня, предшествующего дню таких изменений, доплата разницы между суммой этого налога, исчисленной исходя из новых условий, и уплаченной суммой единого налога.</w:t>
      </w:r>
    </w:p>
    <w:p w14:paraId="43CD9319" w14:textId="77777777" w:rsidR="00000000" w:rsidRDefault="0050258C">
      <w:pPr>
        <w:pStyle w:val="a3"/>
      </w:pPr>
      <w:r>
        <w:t>3. В случае, предусмотренном пунктом 14 с</w:t>
      </w:r>
      <w:r>
        <w:t>татьи 342 настоящего Кодекса, доплата единого налога производится, в том числе индивидуальными предпринимателями, перешедшими на иной порядок налогообложения:</w:t>
      </w:r>
    </w:p>
    <w:p w14:paraId="4090EF23" w14:textId="77777777" w:rsidR="00000000" w:rsidRDefault="0050258C">
      <w:pPr>
        <w:pStyle w:val="a3"/>
      </w:pPr>
      <w:r>
        <w:t xml:space="preserve">в отношении суммы превышения, образовавшейся в первом квартале текущего налогового периода, – не </w:t>
      </w:r>
      <w:r>
        <w:t>позднее 1 июля текущего налогового периода;</w:t>
      </w:r>
    </w:p>
    <w:p w14:paraId="1332EF61" w14:textId="77777777" w:rsidR="00000000" w:rsidRDefault="0050258C">
      <w:pPr>
        <w:pStyle w:val="a3"/>
      </w:pPr>
      <w:r>
        <w:t>в отношении суммы превышения, образовавшейся во втором квартале текущего налогового периода, – не позднее 1 октября текущего налогового периода;</w:t>
      </w:r>
    </w:p>
    <w:p w14:paraId="241611AA" w14:textId="77777777" w:rsidR="00000000" w:rsidRDefault="0050258C">
      <w:pPr>
        <w:pStyle w:val="a3"/>
      </w:pPr>
      <w:r>
        <w:t>в отношении суммы превышения, образовавшейся в третьем квартале тек</w:t>
      </w:r>
      <w:r>
        <w:t>ущего налогового периода, – не позднее 1 января следующего налогового периода;</w:t>
      </w:r>
    </w:p>
    <w:p w14:paraId="7DB06DC9" w14:textId="77777777" w:rsidR="00000000" w:rsidRDefault="0050258C">
      <w:pPr>
        <w:pStyle w:val="a3"/>
      </w:pPr>
      <w:r>
        <w:t>в отношении суммы превышения, образовавшейся в четвертом квартале текущего налогового периода, – не позднее 1 апреля следующего налогового периода.</w:t>
      </w:r>
    </w:p>
    <w:p w14:paraId="7470BFB6" w14:textId="77777777" w:rsidR="00000000" w:rsidRDefault="0050258C">
      <w:pPr>
        <w:pStyle w:val="a3"/>
      </w:pPr>
      <w:r>
        <w:t xml:space="preserve">4. Единый налог на основании </w:t>
      </w:r>
      <w:r>
        <w:t>извещения налогового органа уплачивается физическими лицами:</w:t>
      </w:r>
    </w:p>
    <w:p w14:paraId="2477A786" w14:textId="77777777" w:rsidR="00000000" w:rsidRDefault="0050258C">
      <w:pPr>
        <w:pStyle w:val="a3"/>
      </w:pPr>
      <w:r>
        <w:t>не осуществляющими предпринимательскую деятельность, – не позднее дня, предшествующего дню начала осуществления деятельности, признаваемой объектом налогообложения единым налогом;</w:t>
      </w:r>
    </w:p>
    <w:p w14:paraId="1D6283A4" w14:textId="77777777" w:rsidR="00000000" w:rsidRDefault="0050258C">
      <w:pPr>
        <w:pStyle w:val="a3"/>
      </w:pPr>
      <w:r>
        <w:t>не зарегистриро</w:t>
      </w:r>
      <w:r>
        <w:t>ванными в качестве индивидуальных предпринимателей, в случаях, предусмотренных пунктами 41 и 42 статьи 342 настоящего Кодекса, – не позднее дня, следующего за днем вручения такому физическому лицу извещения налогового органа.</w:t>
      </w:r>
    </w:p>
    <w:p w14:paraId="6760FAC0" w14:textId="77777777" w:rsidR="00000000" w:rsidRDefault="0050258C">
      <w:pPr>
        <w:pStyle w:val="a3"/>
      </w:pPr>
      <w:r>
        <w:t>Извещение считается врученным:</w:t>
      </w:r>
    </w:p>
    <w:p w14:paraId="0E807F3B" w14:textId="77777777" w:rsidR="00000000" w:rsidRDefault="0050258C">
      <w:pPr>
        <w:pStyle w:val="a3"/>
      </w:pPr>
      <w:r>
        <w:t>в день его вручения лично плательщику (его представителю) под роспись;</w:t>
      </w:r>
    </w:p>
    <w:p w14:paraId="729DA7FD" w14:textId="77777777" w:rsidR="00000000" w:rsidRDefault="0050258C">
      <w:pPr>
        <w:pStyle w:val="a3"/>
      </w:pPr>
      <w:r>
        <w:t>по истечении десяти календарных дней со дня направления его в письменной или электронной форме.</w:t>
      </w:r>
    </w:p>
    <w:p w14:paraId="25427F89" w14:textId="77777777" w:rsidR="00000000" w:rsidRDefault="0050258C">
      <w:pPr>
        <w:pStyle w:val="a3"/>
      </w:pPr>
      <w:r>
        <w:t xml:space="preserve">5. Если в периоде, за который уплачен физическим лицом единый налог, изменяются условия </w:t>
      </w:r>
      <w:r>
        <w:t>осуществления деятельности, налоговый орган на основании уведомления физического лица производит исчисление суммы единого налога, необходимой к доплате (к уменьшению), как разницу между суммой единого налога, исчисленной исходя из новых условий, и уплаченн</w:t>
      </w:r>
      <w:r>
        <w:t>ой ранее суммой единого налога.</w:t>
      </w:r>
    </w:p>
    <w:p w14:paraId="03237088" w14:textId="77777777" w:rsidR="00000000" w:rsidRDefault="0050258C">
      <w:pPr>
        <w:pStyle w:val="a3"/>
      </w:pPr>
      <w:r>
        <w:t>Доплата единого налога в случаях, предусмотренных частью первой настоящего пункта, производится физическим лицом на основании извещения налогового органа не позднее дня, предшествующего дню изменения этих условий.</w:t>
      </w:r>
    </w:p>
    <w:p w14:paraId="01A0C902" w14:textId="77777777" w:rsidR="00000000" w:rsidRDefault="0050258C">
      <w:pPr>
        <w:pStyle w:val="a3"/>
      </w:pPr>
      <w:r>
        <w:t>При измене</w:t>
      </w:r>
      <w:r>
        <w:t>нии суммы единого налога, исчисленной в случаях, предусмотренных пунктом 33 статьи 342 настоящего Кодекса, и подлежащей уплате физическим лицом, не осуществляющим предпринимательскую деятельность, за календарные месяцы, по которым истек установленный абзац</w:t>
      </w:r>
      <w:r>
        <w:t>ем вторым части первой пункта 4 настоящей статьи срок уплаты налога, доплата единого налога производится физическим лицом в тридцатидневный срок со дня вручения такому физическому лицу извещения налогового органа.</w:t>
      </w:r>
    </w:p>
    <w:p w14:paraId="104BFCAB" w14:textId="77777777" w:rsidR="00000000" w:rsidRDefault="0050258C">
      <w:pPr>
        <w:spacing w:after="240"/>
        <w:rPr>
          <w:rFonts w:eastAsia="Times New Roman"/>
        </w:rPr>
      </w:pPr>
    </w:p>
    <w:p w14:paraId="4E28D34D" w14:textId="77777777" w:rsidR="00000000" w:rsidRDefault="0050258C">
      <w:pPr>
        <w:jc w:val="center"/>
        <w:rPr>
          <w:rFonts w:eastAsia="Times New Roman"/>
        </w:rPr>
      </w:pPr>
      <w:r>
        <w:rPr>
          <w:rFonts w:eastAsia="Times New Roman"/>
          <w:b/>
          <w:bCs/>
        </w:rPr>
        <w:t>Статья 344.</w:t>
      </w:r>
      <w:r>
        <w:rPr>
          <w:rFonts w:eastAsia="Times New Roman"/>
        </w:rPr>
        <w:t xml:space="preserve"> Особенности зачета и возвра</w:t>
      </w:r>
      <w:r>
        <w:rPr>
          <w:rFonts w:eastAsia="Times New Roman"/>
        </w:rPr>
        <w:t>та единого налога</w:t>
      </w:r>
    </w:p>
    <w:p w14:paraId="0F3F1DFA" w14:textId="77777777" w:rsidR="00000000" w:rsidRDefault="0050258C">
      <w:pPr>
        <w:rPr>
          <w:rFonts w:eastAsia="Times New Roman"/>
        </w:rPr>
      </w:pPr>
    </w:p>
    <w:p w14:paraId="036DC62F" w14:textId="77777777" w:rsidR="00000000" w:rsidRDefault="0050258C">
      <w:pPr>
        <w:pStyle w:val="a3"/>
      </w:pPr>
      <w:r>
        <w:t>1. Зачет или возврат единого налога производятся в соответствии со статьями 47 и 66 настоящего Кодекса в случае:</w:t>
      </w:r>
    </w:p>
    <w:p w14:paraId="25589BB1" w14:textId="77777777" w:rsidR="00000000" w:rsidRDefault="0050258C">
      <w:pPr>
        <w:pStyle w:val="a3"/>
      </w:pPr>
      <w:r>
        <w:t>1.1. временной нетрудоспособности плательщика или привлекаемого индивидуальным предпринимателем по гражданско-правовому или трудовому договору физического лица, если такая нетрудоспособность повлекла прекращение работы торгового (обслуживающего) объекта, т</w:t>
      </w:r>
      <w:r>
        <w:t>оргового места, а при реализации товаров (работ, услуг) вне торгового (обслуживающего) объекта, торгового места – прекращение деятельности, облагаемой единым налогом, – на основании выдаваемых уполномоченными органами документов или их копий, подтверждающи</w:t>
      </w:r>
      <w:r>
        <w:t>х нетрудоспособность;</w:t>
      </w:r>
    </w:p>
    <w:p w14:paraId="5359ABFE" w14:textId="77777777" w:rsidR="00000000" w:rsidRDefault="0050258C">
      <w:pPr>
        <w:pStyle w:val="a3"/>
      </w:pPr>
      <w:r>
        <w:t>1.2. утраты плательщиком права пользования торговыми, обслуживающими объектами, торговыми местами, основными средствами, в том числе помещениями (зданиями), используемыми для осуществления деятельности, – на основании документов, подт</w:t>
      </w:r>
      <w:r>
        <w:t>верждающих эту утрату, или их копий;</w:t>
      </w:r>
    </w:p>
    <w:p w14:paraId="32280F2F" w14:textId="77777777" w:rsidR="00000000" w:rsidRDefault="0050258C">
      <w:pPr>
        <w:pStyle w:val="a3"/>
      </w:pPr>
      <w:r>
        <w:t>1.3. неосуществления деятельности вследствие принятия государственными органами решений, препятствующих ее осуществлению, за исключением случаев, когда такие решения вызваны неправомерной деятельностью самих индивидуаль</w:t>
      </w:r>
      <w:r>
        <w:t>ных предпринимателей, – на основании решений этих органов или копий решений этих органов или иных документов;</w:t>
      </w:r>
    </w:p>
    <w:p w14:paraId="45DB44BB" w14:textId="77777777" w:rsidR="00000000" w:rsidRDefault="0050258C">
      <w:pPr>
        <w:pStyle w:val="a3"/>
      </w:pPr>
      <w:r>
        <w:t>1.4. неосуществления деятельности в результате возникновения чрезвычайных ситуаций;</w:t>
      </w:r>
    </w:p>
    <w:p w14:paraId="07E89ECA" w14:textId="77777777" w:rsidR="00000000" w:rsidRDefault="0050258C">
      <w:pPr>
        <w:pStyle w:val="a3"/>
      </w:pPr>
      <w:r>
        <w:t>1.5. временного (продолжительностью не более тридцати календар</w:t>
      </w:r>
      <w:r>
        <w:t>ных дней в году) неосуществления деятельности индивидуального предпринимателя, торгового объекта, обслуживающего объекта – на основании уведомления индивидуального предпринимателя, подаваемого в налоговый орган не позднее дня, предшествующего дню временног</w:t>
      </w:r>
      <w:r>
        <w:t>о неосуществления деятельности индивидуального предпринимателя, торгового объекта, обслуживающего объекта;</w:t>
      </w:r>
    </w:p>
    <w:p w14:paraId="02207198" w14:textId="77777777" w:rsidR="00000000" w:rsidRDefault="0050258C">
      <w:pPr>
        <w:pStyle w:val="a3"/>
      </w:pPr>
      <w:r>
        <w:t>1.6. смерти, объявления умершим физического лица при отсутствии задолженности у такого лица по исполнению налогового обязательства, пеней – на основа</w:t>
      </w:r>
      <w:r>
        <w:t>нии копий документов, подтверждающих, что гражданин является наследником, принявшим наследуемое имущество умершего, объявленного умершим, с предъявлением оригиналов таких документов (в случаях зачета или возврата единого налога наследнику (наследникам) уме</w:t>
      </w:r>
      <w:r>
        <w:t>ршего, объявленного умершим физического лица).</w:t>
      </w:r>
    </w:p>
    <w:p w14:paraId="31B28F43" w14:textId="77777777" w:rsidR="00000000" w:rsidRDefault="0050258C">
      <w:pPr>
        <w:pStyle w:val="a3"/>
      </w:pPr>
      <w:r>
        <w:t>2. Сумма единого налога, подлежащая зачету или возврату, определяется путем умножения уплаченной за один месяц (дни месяца) суммы этого налога на отношение количества дней, в течение которых деятельность не ос</w:t>
      </w:r>
      <w:r>
        <w:t>уществлялась по основаниям, предусмотренным пунктом 1 настоящей статьи, к количеству дней месяца, за которые был уплачен единый налог.</w:t>
      </w:r>
    </w:p>
    <w:p w14:paraId="2A2EDC47" w14:textId="77777777" w:rsidR="00000000" w:rsidRDefault="0050258C">
      <w:pPr>
        <w:pStyle w:val="a3"/>
      </w:pPr>
      <w:r>
        <w:t>Сумма единого налога, подлежащая зачету или возврату, определяется индивидуальными предпринимателями самостоятельно в нал</w:t>
      </w:r>
      <w:r>
        <w:t>оговой декларации (расчете) по единому налогу.</w:t>
      </w:r>
    </w:p>
    <w:p w14:paraId="62C55F97" w14:textId="77777777" w:rsidR="00000000" w:rsidRDefault="0050258C">
      <w:pPr>
        <w:pStyle w:val="a3"/>
      </w:pPr>
      <w:r>
        <w:t>Сумма единого налога, подлежащая зачету или возврату физическому лицу, определяется налоговым органом на основании письменного уведомления этого лица и прилагаемых к нему документов, подтверждающих право на за</w:t>
      </w:r>
      <w:r>
        <w:t>чет или возврат единого налога.</w:t>
      </w:r>
    </w:p>
    <w:p w14:paraId="48F10EDA" w14:textId="77777777" w:rsidR="00000000" w:rsidRDefault="0050258C">
      <w:pPr>
        <w:pStyle w:val="a3"/>
      </w:pPr>
      <w:r>
        <w:t>Сумма единого налога, подлежащая зачету или возврату наследнику, определяется налоговым органом в порядке, предусмотренном частью первой настоящего пункта, пропорционально размеру его доли в наследстве на основании письменно</w:t>
      </w:r>
      <w:r>
        <w:t>го заявления и прилагаемых к нему документов, подтверждающих право на зачет или возврат единого налога.</w:t>
      </w:r>
    </w:p>
    <w:p w14:paraId="62D3A9B8" w14:textId="77777777" w:rsidR="00000000" w:rsidRDefault="0050258C">
      <w:pPr>
        <w:pStyle w:val="a3"/>
      </w:pPr>
      <w:r>
        <w:t xml:space="preserve">3. Зачет или возврат единого налога не производятся при установлении налоговыми органами фактов реализации товаров (работ, услуг) плательщиком в период </w:t>
      </w:r>
      <w:r>
        <w:t>действия обстоятельств, являющихся основанием для его зачета или возврата.</w:t>
      </w:r>
    </w:p>
    <w:p w14:paraId="6D22E097" w14:textId="77777777" w:rsidR="00000000" w:rsidRDefault="0050258C">
      <w:pPr>
        <w:spacing w:after="240"/>
        <w:rPr>
          <w:rFonts w:eastAsia="Times New Roman"/>
        </w:rPr>
      </w:pPr>
    </w:p>
    <w:p w14:paraId="6E0EFE82" w14:textId="77777777" w:rsidR="00000000" w:rsidRDefault="0050258C">
      <w:pPr>
        <w:jc w:val="center"/>
        <w:rPr>
          <w:rFonts w:eastAsia="Times New Roman"/>
        </w:rPr>
      </w:pPr>
      <w:r>
        <w:rPr>
          <w:rFonts w:eastAsia="Times New Roman"/>
          <w:sz w:val="27"/>
          <w:szCs w:val="27"/>
        </w:rPr>
        <w:t>ГЛАВА 34</w:t>
      </w:r>
      <w:r>
        <w:rPr>
          <w:rFonts w:eastAsia="Times New Roman"/>
          <w:sz w:val="27"/>
          <w:szCs w:val="27"/>
        </w:rPr>
        <w:br/>
        <w:t>ЕДИНЫЙ НАЛОГ ДЛЯ ПРОИЗВОДИТЕЛЕЙ СЕЛЬСКОХОЗЯЙСТВЕННОЙ ПРОДУКЦИИ</w:t>
      </w:r>
    </w:p>
    <w:p w14:paraId="5046B298" w14:textId="77777777" w:rsidR="00000000" w:rsidRDefault="0050258C">
      <w:pPr>
        <w:jc w:val="center"/>
        <w:rPr>
          <w:rFonts w:eastAsia="Times New Roman"/>
        </w:rPr>
      </w:pPr>
      <w:r>
        <w:rPr>
          <w:rFonts w:eastAsia="Times New Roman"/>
          <w:b/>
          <w:bCs/>
        </w:rPr>
        <w:t>Статья 345.</w:t>
      </w:r>
      <w:r>
        <w:rPr>
          <w:rFonts w:eastAsia="Times New Roman"/>
        </w:rPr>
        <w:t xml:space="preserve"> Плательщики единого налога для производителей сельскохозяйственной продукции</w:t>
      </w:r>
    </w:p>
    <w:p w14:paraId="433E4450" w14:textId="77777777" w:rsidR="00000000" w:rsidRDefault="0050258C">
      <w:pPr>
        <w:rPr>
          <w:rFonts w:eastAsia="Times New Roman"/>
        </w:rPr>
      </w:pPr>
    </w:p>
    <w:p w14:paraId="46CF9BC3" w14:textId="77777777" w:rsidR="00000000" w:rsidRDefault="0050258C">
      <w:pPr>
        <w:pStyle w:val="a3"/>
      </w:pPr>
      <w:r>
        <w:t>1. Плательщикам</w:t>
      </w:r>
      <w:r>
        <w:t>и единого налога для производителей сельскохозяйственной продукции (далее в настоящей главе – плательщики) признаются указанные в подпункте 2.1 пункта 2 статьи 14 настоящего Кодекса, перешедшие в порядке, установленном статьей 348 настоящего Кодекса, на пр</w:t>
      </w:r>
      <w:r>
        <w:t>именение единого налога для производителей сельскохозяйственной продукции (далее в настоящей главе – единый налог) либо начавшие его применение в порядке и на условиях, установленных пунктами 2–4 статьи 348 настоящего Кодекса:</w:t>
      </w:r>
    </w:p>
    <w:p w14:paraId="2597547E" w14:textId="77777777" w:rsidR="00000000" w:rsidRDefault="0050258C">
      <w:pPr>
        <w:pStyle w:val="a3"/>
      </w:pPr>
      <w:r>
        <w:t>организации, осуществляющие п</w:t>
      </w:r>
      <w:r>
        <w:t>роизводство (производство и переработку) сельскохозяйственной продукции и (или) первичную переработку льна;</w:t>
      </w:r>
    </w:p>
    <w:p w14:paraId="399138A5" w14:textId="77777777" w:rsidR="00000000" w:rsidRDefault="0050258C">
      <w:pPr>
        <w:pStyle w:val="a3"/>
      </w:pPr>
      <w:r>
        <w:t>организации в части деятельности их филиалов, исполняющих налоговые обязательства организации (далее в настоящей главе – филиал), если эти филиалы о</w:t>
      </w:r>
      <w:r>
        <w:t>существляют производство (производство и переработку) сельскохозяйственной продукции и (или) первичную переработку льна.</w:t>
      </w:r>
    </w:p>
    <w:p w14:paraId="1336E7BD" w14:textId="77777777" w:rsidR="00000000" w:rsidRDefault="0050258C">
      <w:pPr>
        <w:pStyle w:val="a3"/>
      </w:pPr>
      <w:r>
        <w:t>2. Не вправе применять единый налог:</w:t>
      </w:r>
    </w:p>
    <w:p w14:paraId="3C64F050" w14:textId="77777777" w:rsidR="00000000" w:rsidRDefault="0050258C">
      <w:pPr>
        <w:pStyle w:val="a3"/>
      </w:pPr>
      <w:r>
        <w:t>2.1. организации – плательщики налога при упрощенной системе налогообложения;</w:t>
      </w:r>
    </w:p>
    <w:p w14:paraId="0763FED0" w14:textId="77777777" w:rsidR="00000000" w:rsidRDefault="0050258C">
      <w:pPr>
        <w:pStyle w:val="a3"/>
      </w:pPr>
      <w:r>
        <w:t>2.2. резиденты свобо</w:t>
      </w:r>
      <w:r>
        <w:t>дных (особых) экономических зон, специального туристско-рекреационного парка «Августовский канал», Парка высоких технологий, Китайско-Белорусского индустриального парка «Великий камень».</w:t>
      </w:r>
    </w:p>
    <w:p w14:paraId="22332B8F" w14:textId="77777777" w:rsidR="00000000" w:rsidRDefault="0050258C">
      <w:pPr>
        <w:pStyle w:val="a3"/>
      </w:pPr>
      <w:r>
        <w:t>3. Организация не вправе применять единый налог в календарном году, е</w:t>
      </w:r>
      <w:r>
        <w:t>сли за предшествующий ему календарный год процентная доля, определенная пунктом 1 статьи 347 настоящего Кодекса, не соответствует размеру, указанному в этом пункте, если иное не установлено пунктами 2–4 статьи 348 настоящего Кодекса.</w:t>
      </w:r>
    </w:p>
    <w:p w14:paraId="201AD70E" w14:textId="77777777" w:rsidR="00000000" w:rsidRDefault="0050258C">
      <w:pPr>
        <w:pStyle w:val="a3"/>
      </w:pPr>
      <w:r>
        <w:t>4. Если применение еди</w:t>
      </w:r>
      <w:r>
        <w:t>ного налога организацией прекращается в текущем календарном году (в том числе с начала года), она не вправе в этом календарном году применять единый налог.</w:t>
      </w:r>
    </w:p>
    <w:p w14:paraId="40B90037" w14:textId="77777777" w:rsidR="00000000" w:rsidRDefault="0050258C">
      <w:pPr>
        <w:spacing w:after="240"/>
        <w:rPr>
          <w:rFonts w:eastAsia="Times New Roman"/>
        </w:rPr>
      </w:pPr>
    </w:p>
    <w:p w14:paraId="144A0670" w14:textId="77777777" w:rsidR="00000000" w:rsidRDefault="0050258C">
      <w:pPr>
        <w:jc w:val="center"/>
        <w:rPr>
          <w:rFonts w:eastAsia="Times New Roman"/>
        </w:rPr>
      </w:pPr>
      <w:r>
        <w:rPr>
          <w:rFonts w:eastAsia="Times New Roman"/>
          <w:b/>
          <w:bCs/>
        </w:rPr>
        <w:t>Статья 346.</w:t>
      </w:r>
      <w:r>
        <w:rPr>
          <w:rFonts w:eastAsia="Times New Roman"/>
        </w:rPr>
        <w:t xml:space="preserve"> Объект налогообложения единым налогом</w:t>
      </w:r>
    </w:p>
    <w:p w14:paraId="76E5C2F6" w14:textId="77777777" w:rsidR="00000000" w:rsidRDefault="0050258C">
      <w:pPr>
        <w:rPr>
          <w:rFonts w:eastAsia="Times New Roman"/>
        </w:rPr>
      </w:pPr>
    </w:p>
    <w:p w14:paraId="6775541F" w14:textId="77777777" w:rsidR="00000000" w:rsidRDefault="0050258C">
      <w:pPr>
        <w:pStyle w:val="a3"/>
      </w:pPr>
      <w:r>
        <w:t>Объектом налогообложения единым налогом признается валовая выручка.</w:t>
      </w:r>
    </w:p>
    <w:p w14:paraId="1B2913BD" w14:textId="77777777" w:rsidR="00000000" w:rsidRDefault="0050258C">
      <w:pPr>
        <w:spacing w:after="240"/>
        <w:rPr>
          <w:rFonts w:eastAsia="Times New Roman"/>
        </w:rPr>
      </w:pPr>
    </w:p>
    <w:p w14:paraId="11E6F169" w14:textId="77777777" w:rsidR="00000000" w:rsidRDefault="0050258C">
      <w:pPr>
        <w:jc w:val="center"/>
        <w:rPr>
          <w:rFonts w:eastAsia="Times New Roman"/>
        </w:rPr>
      </w:pPr>
      <w:r>
        <w:rPr>
          <w:rFonts w:eastAsia="Times New Roman"/>
          <w:b/>
          <w:bCs/>
        </w:rPr>
        <w:t>Статья 347.</w:t>
      </w:r>
      <w:r>
        <w:rPr>
          <w:rFonts w:eastAsia="Times New Roman"/>
        </w:rPr>
        <w:t xml:space="preserve"> Общие условия применения единого налога</w:t>
      </w:r>
    </w:p>
    <w:p w14:paraId="63C80203" w14:textId="77777777" w:rsidR="00000000" w:rsidRDefault="0050258C">
      <w:pPr>
        <w:rPr>
          <w:rFonts w:eastAsia="Times New Roman"/>
        </w:rPr>
      </w:pPr>
    </w:p>
    <w:p w14:paraId="0B022820" w14:textId="77777777" w:rsidR="00000000" w:rsidRDefault="0050258C">
      <w:pPr>
        <w:pStyle w:val="a3"/>
      </w:pPr>
      <w:r>
        <w:t>1. Применять единый налог вправе:</w:t>
      </w:r>
    </w:p>
    <w:p w14:paraId="6CCA10D7" w14:textId="77777777" w:rsidR="00000000" w:rsidRDefault="0050258C">
      <w:pPr>
        <w:pStyle w:val="a3"/>
      </w:pPr>
      <w:r>
        <w:t>1.1. организация, у которой за предыдущий календарный год сумма выручки от реализации произведенн</w:t>
      </w:r>
      <w:r>
        <w:t>ых ею сельскохозяйственной продукции, продукции первичной переработки льна и выручки от реализации продукции, изготовленной этой организацией из произведенной ею сельскохозяйственной продукции, в части, приходящейся на такую сельскохозяйственную продукцию,</w:t>
      </w:r>
      <w:r>
        <w:t xml:space="preserve"> составляет не менее 50 процентов общей суммы выручки организации;</w:t>
      </w:r>
    </w:p>
    <w:p w14:paraId="1EF4F14F" w14:textId="77777777" w:rsidR="00000000" w:rsidRDefault="0050258C">
      <w:pPr>
        <w:pStyle w:val="a3"/>
      </w:pPr>
      <w:r>
        <w:t>1.2. организация в части деятельности филиала, у которого за предыдущий календарный год сумма выручки от реализации произведенных им сельскохозяйственной продукции, продукции первичной пере</w:t>
      </w:r>
      <w:r>
        <w:t>работки льна и выручки от реализации продукции, изготовленной этим филиалом из произведенной им сельскохозяйственной продукции, в части, приходящейся на такую сельскохозяйственную продукцию, составляет не менее 50 процентов общей суммы выручки филиала.</w:t>
      </w:r>
    </w:p>
    <w:p w14:paraId="35DA1813" w14:textId="77777777" w:rsidR="00000000" w:rsidRDefault="0050258C">
      <w:pPr>
        <w:pStyle w:val="a3"/>
      </w:pPr>
      <w:r>
        <w:t xml:space="preserve">2. </w:t>
      </w:r>
      <w:r>
        <w:t>Выручка от реализации продукции, изготовленной организацией из произведенной ею сельскохозяйственной продукции (далее в настоящей главе – продукция переработки организации), в части, приходящейся на такую сельскохозяйственную продукцию, определяется для це</w:t>
      </w:r>
      <w:r>
        <w:t>лей подпункта 1.1 пункта 1 настоящей статьи как произведение выручки от реализации продукции переработки организации и удельного веса стоимости произведенной организацией сельскохозяйственной продукции, переданной в переработку, в затратах организации, отн</w:t>
      </w:r>
      <w:r>
        <w:t>осящихся к производству продукции переработки организации.</w:t>
      </w:r>
    </w:p>
    <w:p w14:paraId="0ADA6979" w14:textId="77777777" w:rsidR="00000000" w:rsidRDefault="0050258C">
      <w:pPr>
        <w:pStyle w:val="a3"/>
      </w:pPr>
      <w:r>
        <w:t xml:space="preserve">Выручка от реализации продукции, изготовленной филиалом из произведенной им сельскохозяйственной продукции (далее в настоящей главе – продукция переработки филиала), в части, приходящейся на такую </w:t>
      </w:r>
      <w:r>
        <w:t>сельскохозяйственную продукцию, определяется для целей подпункта 1.2 пункта 1 настоящей статьи как произведение выручки от реализации продукции переработки филиала и удельного веса стоимости произведенной филиалом сельскохозяйственной продукции, переданной</w:t>
      </w:r>
      <w:r>
        <w:t xml:space="preserve"> в переработку, в затратах филиала, относящихся к производству продукции переработки филиала.</w:t>
      </w:r>
    </w:p>
    <w:p w14:paraId="780CEEE4" w14:textId="77777777" w:rsidR="00000000" w:rsidRDefault="0050258C">
      <w:pPr>
        <w:pStyle w:val="a3"/>
      </w:pPr>
      <w:r>
        <w:t>3. Для целей пунктов 1 и 2 настоящей статьи выручка от реализации произведенной сельскохозяйственной продукции, продукции первичной переработки льна, выручка от р</w:t>
      </w:r>
      <w:r>
        <w:t>еализации продукции переработки организации (продукции переработки филиала) и общая сумма выручки организации (филиала):</w:t>
      </w:r>
    </w:p>
    <w:p w14:paraId="233599EA" w14:textId="77777777" w:rsidR="00000000" w:rsidRDefault="0050258C">
      <w:pPr>
        <w:pStyle w:val="a3"/>
      </w:pPr>
      <w:r>
        <w:t>за период применения единого налога, общего порядка налогообложения принимаются исходя из порядка определения выручки от реализации тов</w:t>
      </w:r>
      <w:r>
        <w:t>аров (работ, услуг), имущественных прав и ее включения в валовую выручку, действующего для целей исчисления единого налога в такой период;</w:t>
      </w:r>
    </w:p>
    <w:p w14:paraId="5A5E6DDD" w14:textId="77777777" w:rsidR="00000000" w:rsidRDefault="0050258C">
      <w:pPr>
        <w:pStyle w:val="a3"/>
      </w:pPr>
      <w:r>
        <w:t xml:space="preserve">за период применения налога при упрощенной системе налогообложения принимаются исходя из порядка определения выручки </w:t>
      </w:r>
      <w:r>
        <w:t>от реализации товаров (работ, услуг), имущественных прав и ее включения в валовую выручку, действующего для целей исчисления налога при упрощенной системе налогообложения в такой период.</w:t>
      </w:r>
    </w:p>
    <w:p w14:paraId="73A9988A" w14:textId="77777777" w:rsidR="00000000" w:rsidRDefault="0050258C">
      <w:pPr>
        <w:pStyle w:val="a3"/>
      </w:pPr>
      <w:r>
        <w:t>При расчете процентной доли, определенной пунктом 1 настоящей статьи,</w:t>
      </w:r>
      <w:r>
        <w:t xml:space="preserve"> за календарный год, в котором на протяжении всего года или его части организация вела учет в книге учета доходов и расходов организаций и индивидуальных предпринимателей, применяющих упрощенную систему налогообложения, либо вела бухгалтерский учет, связан</w:t>
      </w:r>
      <w:r>
        <w:t>ный с деятельностью по производству сельскохозяйственной продукции, в книге учета доходов и расходов крестьянского (фермерского) хозяйства, выручка за такой год от реализации продукции переработки организации (продукции переработки филиала) участвует тольк</w:t>
      </w:r>
      <w:r>
        <w:t>о для целей исчисления общей суммы выручки организации (филиала).</w:t>
      </w:r>
    </w:p>
    <w:p w14:paraId="4C4DDD7E" w14:textId="77777777" w:rsidR="00000000" w:rsidRDefault="0050258C">
      <w:pPr>
        <w:pStyle w:val="a3"/>
      </w:pPr>
      <w:r>
        <w:t xml:space="preserve">Организация вправе применять единый налог в календарном году, следующем за календарным годом, в котором она возникла в результате реорганизации в форме преобразования, если сумма выручек от </w:t>
      </w:r>
      <w:r>
        <w:t>реализации продукции, указанной в пункте 1 настоящей статьи, произведенной ею и реорганизованной организацией, составляет не менее 50 процентов суммы выручки, полученной путем сложения общих сумм выручек обеих организаций, за календарный год, в котором осу</w:t>
      </w:r>
      <w:r>
        <w:t>ществлена такая реорганизация.</w:t>
      </w:r>
    </w:p>
    <w:p w14:paraId="6237123F" w14:textId="77777777" w:rsidR="00000000" w:rsidRDefault="0050258C">
      <w:pPr>
        <w:pStyle w:val="a3"/>
      </w:pPr>
      <w:r>
        <w:t>Размер процентной доли, определенной пунктом 1 настоящей статьи, рассчитывается с точностью два знака после запятой.</w:t>
      </w:r>
    </w:p>
    <w:p w14:paraId="75C3F52B" w14:textId="77777777" w:rsidR="00000000" w:rsidRDefault="0050258C">
      <w:pPr>
        <w:pStyle w:val="a3"/>
      </w:pPr>
      <w:r>
        <w:t>4. Сведения о размерах выручек, определенных пунктом 1 настоящей статьи, и размере процентной доли, исчислен</w:t>
      </w:r>
      <w:r>
        <w:t>ной в соответствии с указанным пунктом, представляются организациями за каждый календарный год не позднее 20 января года, следующего за истекшим календарным годом, в составе показателей налоговой декларации (расчета) по единому налогу.</w:t>
      </w:r>
    </w:p>
    <w:p w14:paraId="79A15D3E" w14:textId="77777777" w:rsidR="00000000" w:rsidRDefault="0050258C">
      <w:pPr>
        <w:pStyle w:val="a3"/>
      </w:pPr>
      <w:r>
        <w:t>5. Единый налог заме</w:t>
      </w:r>
      <w:r>
        <w:t>няет для плательщиков:</w:t>
      </w:r>
    </w:p>
    <w:p w14:paraId="3E82FFA5" w14:textId="77777777" w:rsidR="00000000" w:rsidRDefault="0050258C">
      <w:pPr>
        <w:pStyle w:val="a3"/>
      </w:pPr>
      <w:r>
        <w:t>5.1. налог на прибыль (за исключением налога на прибыль, исчисляемого, удерживаемого и перечисляемого в бюджет при исполнении обязанностей налогового агента), если иное не установлено настоящим подпунктом.</w:t>
      </w:r>
    </w:p>
    <w:p w14:paraId="42963AFA" w14:textId="77777777" w:rsidR="00000000" w:rsidRDefault="0050258C">
      <w:pPr>
        <w:pStyle w:val="a3"/>
      </w:pPr>
      <w:r>
        <w:t>Сохраняется общий порядок и</w:t>
      </w:r>
      <w:r>
        <w:t>счисления и уплаты налога на прибыль в отношении:</w:t>
      </w:r>
    </w:p>
    <w:p w14:paraId="18616117" w14:textId="77777777" w:rsidR="00000000" w:rsidRDefault="0050258C">
      <w:pPr>
        <w:pStyle w:val="a3"/>
      </w:pPr>
      <w:r>
        <w:t>дивидендов, а также приравненных к дивидендам доходов, признаваемых таковыми в соответствии с частью второй пункта 1 статьи 167 настоящего Кодекса;</w:t>
      </w:r>
    </w:p>
    <w:p w14:paraId="6AD661C8" w14:textId="77777777" w:rsidR="00000000" w:rsidRDefault="0050258C">
      <w:pPr>
        <w:pStyle w:val="a3"/>
      </w:pPr>
      <w:r>
        <w:t>доходов, указанных в подпунктах 3.2, 3.3, 3.30–3.32 пункта</w:t>
      </w:r>
      <w:r>
        <w:t xml:space="preserve"> 3 статьи 174 настоящего Кодекса;</w:t>
      </w:r>
    </w:p>
    <w:p w14:paraId="3D7218DD" w14:textId="77777777" w:rsidR="00000000" w:rsidRDefault="0050258C">
      <w:pPr>
        <w:pStyle w:val="a3"/>
      </w:pPr>
      <w:r>
        <w:t>разниц, учитываемых при определении валовой прибыли в соответствии с частью первой пункта 7 статьи 167 и частью пятой пункта 3 статьи 178 настоящего Кодекса;</w:t>
      </w:r>
    </w:p>
    <w:p w14:paraId="5D309CA4" w14:textId="77777777" w:rsidR="00000000" w:rsidRDefault="0050258C">
      <w:pPr>
        <w:pStyle w:val="a3"/>
      </w:pPr>
      <w:r>
        <w:t>прибыли от реализации (погашения) ценных бумаг;</w:t>
      </w:r>
    </w:p>
    <w:p w14:paraId="2CF62EEC" w14:textId="77777777" w:rsidR="00000000" w:rsidRDefault="0050258C">
      <w:pPr>
        <w:pStyle w:val="a3"/>
      </w:pPr>
      <w:r>
        <w:t>прибыли от отчуж</w:t>
      </w:r>
      <w:r>
        <w:t>дения доли (части доли) в уставном фонде (пая (части пая)) организации;</w:t>
      </w:r>
    </w:p>
    <w:p w14:paraId="7B72EA6C" w14:textId="77777777" w:rsidR="00000000" w:rsidRDefault="0050258C">
      <w:pPr>
        <w:pStyle w:val="a3"/>
      </w:pPr>
      <w:r>
        <w:t>прибыли от реализации предприятия как имущественного комплекса;</w:t>
      </w:r>
    </w:p>
    <w:p w14:paraId="02983783" w14:textId="77777777" w:rsidR="00000000" w:rsidRDefault="0050258C">
      <w:pPr>
        <w:pStyle w:val="a3"/>
      </w:pPr>
      <w:r>
        <w:t>5.2. налог на недвижимость;</w:t>
      </w:r>
    </w:p>
    <w:p w14:paraId="24963CE3" w14:textId="77777777" w:rsidR="00000000" w:rsidRDefault="0050258C">
      <w:pPr>
        <w:pStyle w:val="a3"/>
      </w:pPr>
      <w:r>
        <w:t>5.3. земельный налог и арендную плату за земельные участки, находящиеся в государственной со</w:t>
      </w:r>
      <w:r>
        <w:t>бственности, арендодателями которых являются сельские, поселковые, районные, Минский городской и городские (городов областного подчинения) исполнительные комитеты, администрации свободных экономических зон (далее в настоящей главе – арендная плата за землю</w:t>
      </w:r>
      <w:r>
        <w:t>), если иное не установлено настоящей главой.</w:t>
      </w:r>
    </w:p>
    <w:p w14:paraId="32AA8EF5" w14:textId="77777777" w:rsidR="00000000" w:rsidRDefault="0050258C">
      <w:pPr>
        <w:pStyle w:val="a3"/>
      </w:pPr>
      <w:r>
        <w:t>Сохраняется общий порядок исчисления и уплаты:</w:t>
      </w:r>
    </w:p>
    <w:p w14:paraId="543B2A37" w14:textId="77777777" w:rsidR="00000000" w:rsidRDefault="0050258C">
      <w:pPr>
        <w:pStyle w:val="a3"/>
      </w:pPr>
      <w:r>
        <w:t>земельного налога за земельные участки, предоставленные во временное пользование и своевременно не возвращенные в соответствии с законодательством, самовольно занятые;</w:t>
      </w:r>
    </w:p>
    <w:p w14:paraId="7CCF5851" w14:textId="77777777" w:rsidR="00000000" w:rsidRDefault="0050258C">
      <w:pPr>
        <w:pStyle w:val="a3"/>
      </w:pPr>
      <w:r>
        <w:t>земельного налога по всем объектам налогообложения этим налогом и арендной платы за земл</w:t>
      </w:r>
      <w:r>
        <w:t>ю по всем земельным участкам за календарный год, за который процентная доля, определенная пунктом 1 настоящей статьи, не соответствует размеру, указанному в этом пункте;</w:t>
      </w:r>
    </w:p>
    <w:p w14:paraId="397C218C" w14:textId="77777777" w:rsidR="00000000" w:rsidRDefault="0050258C">
      <w:pPr>
        <w:pStyle w:val="a3"/>
      </w:pPr>
      <w:r>
        <w:t xml:space="preserve">5.4. экологический налог, за исключением экологического налога за захоронение отходов </w:t>
      </w:r>
      <w:r>
        <w:t>производства в случае приобретения ими права собственности на отходы производства на основании сделки об отчуждении отходов или совершения других действий, свидетельствующих об обращении иным способом отходов в собственность, в целях последующего захоронен</w:t>
      </w:r>
      <w:r>
        <w:t>ия. При этом исчисление и уплата экологического налога производятся в отношении отходов, приобретенных указанными способами;</w:t>
      </w:r>
    </w:p>
    <w:p w14:paraId="6A1FD717" w14:textId="77777777" w:rsidR="00000000" w:rsidRDefault="0050258C">
      <w:pPr>
        <w:pStyle w:val="a3"/>
      </w:pPr>
      <w:r>
        <w:t>5.5. сбор с заготовителей.</w:t>
      </w:r>
    </w:p>
    <w:p w14:paraId="628B8863" w14:textId="77777777" w:rsidR="00000000" w:rsidRDefault="0050258C">
      <w:pPr>
        <w:pStyle w:val="a3"/>
      </w:pPr>
      <w:r>
        <w:t>6. Единый налог для организаций, являющихся плательщиками в части деятельности филиалов, не заменяет нал</w:t>
      </w:r>
      <w:r>
        <w:t>оги, сбор и арендную плату за землю, указанные в пункте 5 настоящей статьи, в отношении деятельности, не являющейся деятельностью этих филиалов.</w:t>
      </w:r>
    </w:p>
    <w:p w14:paraId="1DFC218C" w14:textId="77777777" w:rsidR="00000000" w:rsidRDefault="0050258C">
      <w:pPr>
        <w:pStyle w:val="a3"/>
      </w:pPr>
      <w:r>
        <w:t>7. Для целей настоящей главы:</w:t>
      </w:r>
    </w:p>
    <w:p w14:paraId="6C9FBAB1" w14:textId="77777777" w:rsidR="00000000" w:rsidRDefault="0050258C">
      <w:pPr>
        <w:pStyle w:val="a3"/>
      </w:pPr>
      <w:r>
        <w:t>7.1. сельскохозяйственной продукцией является:</w:t>
      </w:r>
    </w:p>
    <w:p w14:paraId="46CA1967" w14:textId="77777777" w:rsidR="00000000" w:rsidRDefault="0050258C">
      <w:pPr>
        <w:pStyle w:val="a3"/>
      </w:pPr>
      <w:r>
        <w:t>продукция растениеводства, которая</w:t>
      </w:r>
      <w:r>
        <w:t xml:space="preserve"> в соответствии с общегосударственным классификатором Республики Беларусь ОКРБ 007-2012 «Классификатор продукции по видам экономической деятельности» (далее в настоящем подпункте – классификатор) классифицируется в группах 01.1–01.3 (за исключением продукц</w:t>
      </w:r>
      <w:r>
        <w:t>ии цветоводства и декоративных растений);</w:t>
      </w:r>
    </w:p>
    <w:p w14:paraId="523D5D0F" w14:textId="77777777" w:rsidR="00000000" w:rsidRDefault="0050258C">
      <w:pPr>
        <w:pStyle w:val="a3"/>
      </w:pPr>
      <w:r>
        <w:t>продукция животноводства, которая классифицируется в соответствии с классификатором в группе 01.4;</w:t>
      </w:r>
    </w:p>
    <w:p w14:paraId="1727DDB8" w14:textId="77777777" w:rsidR="00000000" w:rsidRDefault="0050258C">
      <w:pPr>
        <w:pStyle w:val="a3"/>
      </w:pPr>
      <w:r>
        <w:t>продукция рыбоводства, которая классифицируется в соответствии с классификатором в группе 03.0 и получена в результ</w:t>
      </w:r>
      <w:r>
        <w:t>ате разведения, выращивания и содержания в искусственных условиях;</w:t>
      </w:r>
    </w:p>
    <w:p w14:paraId="6F71AA71" w14:textId="77777777" w:rsidR="00000000" w:rsidRDefault="0050258C">
      <w:pPr>
        <w:pStyle w:val="a3"/>
      </w:pPr>
      <w:r>
        <w:t>7.2. услуги (работы), независимо от их классификации, не являются сельскохозяйственной продукцией;</w:t>
      </w:r>
    </w:p>
    <w:p w14:paraId="76A49FA4" w14:textId="77777777" w:rsidR="00000000" w:rsidRDefault="0050258C">
      <w:pPr>
        <w:pStyle w:val="a3"/>
      </w:pPr>
      <w:r>
        <w:t>7.3. произведенной организацией (филиалом) сельскохозяйственной продукцией является сельск</w:t>
      </w:r>
      <w:r>
        <w:t>охозяйственная продукция:</w:t>
      </w:r>
    </w:p>
    <w:p w14:paraId="248D5AAE" w14:textId="77777777" w:rsidR="00000000" w:rsidRDefault="0050258C">
      <w:pPr>
        <w:pStyle w:val="a3"/>
      </w:pPr>
      <w:r>
        <w:t>выращенная этой организацией (этим филиалом);</w:t>
      </w:r>
    </w:p>
    <w:p w14:paraId="5DDC81AD" w14:textId="77777777" w:rsidR="00000000" w:rsidRDefault="0050258C">
      <w:pPr>
        <w:pStyle w:val="a3"/>
      </w:pPr>
      <w:r>
        <w:t>полученная этой организацией (этим филиалом) от продукции животноводства в процессе содержания ею (им) такой продукции в живом весе;</w:t>
      </w:r>
    </w:p>
    <w:p w14:paraId="6F67BA16" w14:textId="77777777" w:rsidR="00000000" w:rsidRDefault="0050258C">
      <w:pPr>
        <w:pStyle w:val="a3"/>
      </w:pPr>
      <w:r>
        <w:t xml:space="preserve">произведенная этой организацией (этим филиалом) из </w:t>
      </w:r>
      <w:r>
        <w:t>выращенной ею (им) сельскохозяйственной продукции;</w:t>
      </w:r>
    </w:p>
    <w:p w14:paraId="795AE1F0" w14:textId="77777777" w:rsidR="00000000" w:rsidRDefault="0050258C">
      <w:pPr>
        <w:pStyle w:val="a3"/>
      </w:pPr>
      <w:r>
        <w:t>7.4. производство сельскохозяйственной продукции, ее переработка и первичная переработка льна должны осуществляться на территории Республики Беларусь;</w:t>
      </w:r>
    </w:p>
    <w:p w14:paraId="2E9AAF72" w14:textId="77777777" w:rsidR="00000000" w:rsidRDefault="0050258C">
      <w:pPr>
        <w:pStyle w:val="a3"/>
      </w:pPr>
      <w:r>
        <w:t>7.5. в затратах организации (филиала), относящихся к п</w:t>
      </w:r>
      <w:r>
        <w:t>роизводству продукции переработки организации (продукции переработки филиала), учитываются прямые затраты, которые прямо включаются в себестоимость продукции переработки организации (продукции переработки филиала), и косвенные затраты, которые включаются в</w:t>
      </w:r>
      <w:r>
        <w:t xml:space="preserve"> себестоимость продукции переработки организации (продукции переработки филиала) по определенной базе распределения в соответствии с учетной политикой организации;</w:t>
      </w:r>
    </w:p>
    <w:p w14:paraId="7F497A9B" w14:textId="77777777" w:rsidR="00000000" w:rsidRDefault="0050258C">
      <w:pPr>
        <w:pStyle w:val="a3"/>
      </w:pPr>
      <w:r>
        <w:t>7.6. определение доли и удельного веса, установленных пунктами 1 и 2 настоящей статьи, произ</w:t>
      </w:r>
      <w:r>
        <w:t>водится организацией (филиалом) за календарный год;</w:t>
      </w:r>
    </w:p>
    <w:p w14:paraId="40F1967A" w14:textId="77777777" w:rsidR="00000000" w:rsidRDefault="0050258C">
      <w:pPr>
        <w:pStyle w:val="a3"/>
      </w:pPr>
      <w:r>
        <w:t xml:space="preserve">7.7. значения показателей организации и филиала, участвующих в расчетах в соответствии с пунктом 2 настоящей статьи, определяются на основании данных бухгалтерского учета нарастающим итогом с начала года </w:t>
      </w:r>
      <w:r>
        <w:t>в целом соответственно по организации и по филиалу, раздельный учет которых должен быть обеспечен этими организацией и филиалом;</w:t>
      </w:r>
    </w:p>
    <w:p w14:paraId="0F269E11" w14:textId="77777777" w:rsidR="00000000" w:rsidRDefault="0050258C">
      <w:pPr>
        <w:pStyle w:val="a3"/>
      </w:pPr>
      <w:r>
        <w:t>7.8. сдача в аренду (передача в финансовую аренду (лизинг)) имущества, сдача внаем жилых помещений для плательщика, осуществляю</w:t>
      </w:r>
      <w:r>
        <w:t>щего такую сдачу (передачу), признается услугой;</w:t>
      </w:r>
    </w:p>
    <w:p w14:paraId="578A9A30" w14:textId="77777777" w:rsidR="00000000" w:rsidRDefault="0050258C">
      <w:pPr>
        <w:pStyle w:val="a3"/>
      </w:pPr>
      <w:r>
        <w:t xml:space="preserve">7.9. под общей суммой выручки организации, общей суммой выручки филиала понимается сумма выручки от реализации товаров (работ, услуг), имущественных прав, определенная в целом соответственно по организации, </w:t>
      </w:r>
      <w:r>
        <w:t>филиалу;</w:t>
      </w:r>
    </w:p>
    <w:p w14:paraId="7B49FD20" w14:textId="77777777" w:rsidR="00000000" w:rsidRDefault="0050258C">
      <w:pPr>
        <w:pStyle w:val="a3"/>
      </w:pPr>
      <w:r>
        <w:t>7.10. продукция переработки организации (продукция переработки филиала) включает в том числе продукцию, изготовленную на давальческих условиях иным лицом из произведенной этой организацией (этим филиалом) сельскохозяйственной продукции.</w:t>
      </w:r>
    </w:p>
    <w:p w14:paraId="60809EB9" w14:textId="77777777" w:rsidR="00000000" w:rsidRDefault="0050258C">
      <w:pPr>
        <w:pStyle w:val="a3"/>
      </w:pPr>
      <w:r>
        <w:t>8. Положен</w:t>
      </w:r>
      <w:r>
        <w:t>ия пунктов 1–3 и 7 настоящей статьи применяются в отношении 2018 года исключительно для целей определения права организации применять единый налог в 2019 году.</w:t>
      </w:r>
    </w:p>
    <w:p w14:paraId="415600D7" w14:textId="77777777" w:rsidR="00000000" w:rsidRDefault="0050258C">
      <w:pPr>
        <w:pStyle w:val="a3"/>
      </w:pPr>
      <w:r>
        <w:t>Если за 2018 год процентная доля, определенная для целей применения единого налога положениями н</w:t>
      </w:r>
      <w:r>
        <w:t>астоящего Кодекса, действовавшими в 2018 году, не соответствует размеру, установленному такими положениями, организация:</w:t>
      </w:r>
    </w:p>
    <w:p w14:paraId="1B6B0595" w14:textId="77777777" w:rsidR="00000000" w:rsidRDefault="0050258C">
      <w:pPr>
        <w:pStyle w:val="a3"/>
      </w:pPr>
      <w:r>
        <w:t>по земельным участкам, земельный налог (арендная плата за землю) за которые не взимался в связи с применением единого налога, исчисляет</w:t>
      </w:r>
      <w:r>
        <w:t xml:space="preserve"> земельный налог (арендную плату за землю) за 2018 год, представляет в налоговый орган соответствующую налоговую декларацию (расчет) по земельному налогу (расчет суммы арендной платы за землю) за 2018 год не позднее 20 января 2019 года и производит уплату </w:t>
      </w:r>
      <w:r>
        <w:t>земельного налога (арендной платы за землю) не позднее 22 января 2019 года;</w:t>
      </w:r>
    </w:p>
    <w:p w14:paraId="73C1F7EC" w14:textId="77777777" w:rsidR="00000000" w:rsidRDefault="0050258C">
      <w:pPr>
        <w:pStyle w:val="a3"/>
      </w:pPr>
      <w:r>
        <w:t xml:space="preserve">исчисляет единый налог по ставке 3 процента исходя из налоговой базы за 2018 год, отражает его в налоговой декларации (расчете) по единому налогу, представляемой в налоговый орган </w:t>
      </w:r>
      <w:r>
        <w:t>не позднее 20 января 2019 года, и производит уплату единого налога не позднее 22 января 2019 года.</w:t>
      </w:r>
    </w:p>
    <w:p w14:paraId="73510DEB" w14:textId="77777777" w:rsidR="00000000" w:rsidRDefault="0050258C">
      <w:pPr>
        <w:pStyle w:val="a3"/>
      </w:pPr>
      <w:r>
        <w:t>Положения абзаца третьего части второй подпункта 5.3 пункта 5 настоящей статьи, абзаца третьего пункта 5 статьи 348, пункта 2 статьи 350 и пункта 3 статьи 35</w:t>
      </w:r>
      <w:r>
        <w:t>3 настоящего Кодекса не применяются к указанным в них налогам и арендной плате за землю, взимаемым за 2018 год.</w:t>
      </w:r>
    </w:p>
    <w:p w14:paraId="078FF3E0" w14:textId="77777777" w:rsidR="00000000" w:rsidRDefault="0050258C">
      <w:pPr>
        <w:spacing w:after="240"/>
        <w:rPr>
          <w:rFonts w:eastAsia="Times New Roman"/>
        </w:rPr>
      </w:pPr>
    </w:p>
    <w:p w14:paraId="388B8376" w14:textId="77777777" w:rsidR="00000000" w:rsidRDefault="0050258C">
      <w:pPr>
        <w:jc w:val="center"/>
        <w:rPr>
          <w:rFonts w:eastAsia="Times New Roman"/>
        </w:rPr>
      </w:pPr>
      <w:r>
        <w:rPr>
          <w:rFonts w:eastAsia="Times New Roman"/>
          <w:b/>
          <w:bCs/>
        </w:rPr>
        <w:t>Статья 348.</w:t>
      </w:r>
      <w:r>
        <w:rPr>
          <w:rFonts w:eastAsia="Times New Roman"/>
        </w:rPr>
        <w:t xml:space="preserve"> Порядок и условия начала и прекращения применения единого налога</w:t>
      </w:r>
    </w:p>
    <w:p w14:paraId="5B3F0A5A" w14:textId="77777777" w:rsidR="00000000" w:rsidRDefault="0050258C">
      <w:pPr>
        <w:rPr>
          <w:rFonts w:eastAsia="Times New Roman"/>
        </w:rPr>
      </w:pPr>
    </w:p>
    <w:p w14:paraId="1C7CF949" w14:textId="77777777" w:rsidR="00000000" w:rsidRDefault="0050258C">
      <w:pPr>
        <w:pStyle w:val="a3"/>
      </w:pPr>
      <w:r>
        <w:t>1. Организация, изъявившая желание перейти на применение единого налога, должна не позднее 1-го числа второго месяца квартала, с которого она претендует начать применение единого налога, представить в налоговый орган по месту постановки на учет уведомление</w:t>
      </w:r>
      <w:r>
        <w:t xml:space="preserve"> о переходе на единый налог по установленной форме, если иное не предусмотрено настоящим пунктом.</w:t>
      </w:r>
    </w:p>
    <w:p w14:paraId="01743027" w14:textId="77777777" w:rsidR="00000000" w:rsidRDefault="0050258C">
      <w:pPr>
        <w:pStyle w:val="a3"/>
      </w:pPr>
      <w:r>
        <w:t>Организация, изъявившая желание перейти на применение единого налога с 1 января 2019 года, должна не позднее 20 февраля 2019 года уведомить налоговый орган по</w:t>
      </w:r>
      <w:r>
        <w:t xml:space="preserve"> месту постановки на учет в письменной или электронной форме о переходе на применение единого налога с 1 января 2019 года с обязательным указанием за 2018 год сумм выручек, определенных пунктом 1 статьи 347 настоящего Кодекса, и размера процентной доли, ис</w:t>
      </w:r>
      <w:r>
        <w:t>численной в соответствии с указанным пунктом.</w:t>
      </w:r>
    </w:p>
    <w:p w14:paraId="6167F858" w14:textId="77777777" w:rsidR="00000000" w:rsidRDefault="0050258C">
      <w:pPr>
        <w:pStyle w:val="a3"/>
      </w:pPr>
      <w:r>
        <w:t xml:space="preserve">2. Организации, прошедшие государственную регистрацию в году, в котором они претендуют на применение единого налога, вправе применять единый налог в таком году начиная с даты их государственной регистрации при </w:t>
      </w:r>
      <w:r>
        <w:t>условии подачи в налоговый орган по месту постановки на учет уведомления о переходе на единый налог по установленной форме, в течение двадцати рабочих дней со дня их государственной регистрации.</w:t>
      </w:r>
    </w:p>
    <w:p w14:paraId="6CAF404D" w14:textId="77777777" w:rsidR="00000000" w:rsidRDefault="0050258C">
      <w:pPr>
        <w:pStyle w:val="a3"/>
      </w:pPr>
      <w:r>
        <w:t xml:space="preserve">3. В случае постановки на учет в налоговом органе филиала по </w:t>
      </w:r>
      <w:r>
        <w:t>производству продукции, указанной в пункте 1 статьи 347 настоящего Кодекса, организация вправе применять единый налог в части деятельности этого филиала в календарном году, на который приходится дата постановки его на учет в налоговом органе, начиная с ука</w:t>
      </w:r>
      <w:r>
        <w:t>занной даты.</w:t>
      </w:r>
    </w:p>
    <w:p w14:paraId="1A42CAB4" w14:textId="77777777" w:rsidR="00000000" w:rsidRDefault="0050258C">
      <w:pPr>
        <w:pStyle w:val="a3"/>
      </w:pPr>
      <w:r>
        <w:t>Положение части первой настоящего пункта применяется при условии подачи в налоговый орган по месту постановки филиала на учет уведомления о переходе на единый налог по установленной форме в течение двадцати рабочих дней со дня постановки его н</w:t>
      </w:r>
      <w:r>
        <w:t>а учет в налоговом органе.</w:t>
      </w:r>
    </w:p>
    <w:p w14:paraId="0F671144" w14:textId="77777777" w:rsidR="00000000" w:rsidRDefault="0050258C">
      <w:pPr>
        <w:pStyle w:val="a3"/>
      </w:pPr>
      <w:r>
        <w:t>4. Организация, возникшая в календарном году в результате реорганизации в форме преобразования, вправе применять единый налог в таком году с даты внесения в Единый государственный регистр юридических лиц и индивидуальных предприн</w:t>
      </w:r>
      <w:r>
        <w:t xml:space="preserve">имателей записи о государственной регистрации изменений и (или) дополнений, вносимых в устав (учредительный договор – для коммерческой организации, действующей только на основании учредительного договора) юридического лица в связи с реорганизацией в форме </w:t>
      </w:r>
      <w:r>
        <w:t>преобразования, если реорганизованная организация имела право применять единый налог и применяла его на день, непосредственно предшествующий указанной дате.</w:t>
      </w:r>
    </w:p>
    <w:p w14:paraId="000E2830" w14:textId="77777777" w:rsidR="00000000" w:rsidRDefault="0050258C">
      <w:pPr>
        <w:pStyle w:val="a3"/>
      </w:pPr>
      <w:r>
        <w:t>5. При несоответствии за календарный год процентной доли, определенной пунктом 1 статьи 347 настоящ</w:t>
      </w:r>
      <w:r>
        <w:t>его Кодекса, размеру, указанному в этом пункте, организация, применяющая единый налог в таком году, обязана:</w:t>
      </w:r>
    </w:p>
    <w:p w14:paraId="3A285BAE" w14:textId="77777777" w:rsidR="00000000" w:rsidRDefault="0050258C">
      <w:pPr>
        <w:pStyle w:val="a3"/>
      </w:pPr>
      <w:r>
        <w:t>прекратить применение единого налога с начала следующего календарного года;</w:t>
      </w:r>
    </w:p>
    <w:p w14:paraId="3951FC6D" w14:textId="77777777" w:rsidR="00000000" w:rsidRDefault="0050258C">
      <w:pPr>
        <w:pStyle w:val="a3"/>
      </w:pPr>
      <w:r>
        <w:t>исчислить и уплатить земельный налог и арендную плату за землю, указанн</w:t>
      </w:r>
      <w:r>
        <w:t>ые в абзаце третьем части второй подпункта 5.3 пункта 5 статьи 347 настоящего Кодекса, а также исчислить и уплатить единый налог в порядке и сроки, установленные пунктом 2 статьи 350 и пунктом 3 статьи 353 настоящего Кодекса.</w:t>
      </w:r>
    </w:p>
    <w:p w14:paraId="194DBD63" w14:textId="77777777" w:rsidR="00000000" w:rsidRDefault="0050258C">
      <w:pPr>
        <w:pStyle w:val="a3"/>
      </w:pPr>
      <w:r>
        <w:t>6. В случае перехода организац</w:t>
      </w:r>
      <w:r>
        <w:t>ии в порядке, установленном главой 32 настоящего Кодекса, на применение налога при упрощенной системе налогообложения применение единого налога прекращается с начала календарного года, с которого организация перешла на применение налога при упрощенной сист</w:t>
      </w:r>
      <w:r>
        <w:t>еме налогообложения и не отказалась от его применения в соответствии с пунктом 5 статьи 327 настоящего Кодекса.</w:t>
      </w:r>
    </w:p>
    <w:p w14:paraId="566745FF" w14:textId="77777777" w:rsidR="00000000" w:rsidRDefault="0050258C">
      <w:pPr>
        <w:pStyle w:val="a3"/>
      </w:pPr>
      <w:r>
        <w:t>7. В случае отказа от применения единого налога по решению организации применение единого налога прекращается с месяца, следующего за отчетным п</w:t>
      </w:r>
      <w:r>
        <w:t>ериодом, в налоговой декларации (расчете) по единому налогу за который в установленный для ее представления срок отражено решение об отказе от применения единого налога, если иное не предусмотрено частью третьей настоящего пункта.</w:t>
      </w:r>
    </w:p>
    <w:p w14:paraId="52F528F8" w14:textId="77777777" w:rsidR="00000000" w:rsidRDefault="0050258C">
      <w:pPr>
        <w:pStyle w:val="a3"/>
      </w:pPr>
      <w:r>
        <w:t xml:space="preserve">Отражение такого решения </w:t>
      </w:r>
      <w:r>
        <w:t>может быть произведено (аннулировано) путем внесения изменений и (или) дополнений в указанную налоговую декларацию (расчет) не позднее 20-го числа месяца, следующего за:</w:t>
      </w:r>
    </w:p>
    <w:p w14:paraId="22318A10" w14:textId="77777777" w:rsidR="00000000" w:rsidRDefault="0050258C">
      <w:pPr>
        <w:pStyle w:val="a3"/>
      </w:pPr>
      <w:r>
        <w:t>месяцем, с которого согласно части первой настоящего пункта прекращается применение ед</w:t>
      </w:r>
      <w:r>
        <w:t>иного налога, – если отчетным периодом по единому налогу для организации является месяц;</w:t>
      </w:r>
    </w:p>
    <w:p w14:paraId="618A44BA" w14:textId="77777777" w:rsidR="00000000" w:rsidRDefault="0050258C">
      <w:pPr>
        <w:pStyle w:val="a3"/>
      </w:pPr>
      <w:r>
        <w:t>кварталом, с первого месяца которого согласно части первой настоящего пункта прекращается применение единого налога, – если отчетным периодом по единому налогу для орг</w:t>
      </w:r>
      <w:r>
        <w:t>анизации является квартал.</w:t>
      </w:r>
    </w:p>
    <w:p w14:paraId="107B8743" w14:textId="77777777" w:rsidR="00000000" w:rsidRDefault="0050258C">
      <w:pPr>
        <w:pStyle w:val="a3"/>
      </w:pPr>
      <w:r>
        <w:t>В случае, если организацией принято решение об отказе от применения единого налога с 1 января 2019 года, применение единого налога прекращается с указанной даты при условии уведомления организацией не позднее 20 февраля 2019 года</w:t>
      </w:r>
      <w:r>
        <w:t xml:space="preserve"> налогового органа по месту постановки на учет в письменной или электронной форме о таком решении.</w:t>
      </w:r>
    </w:p>
    <w:p w14:paraId="6E00DA32" w14:textId="77777777" w:rsidR="00000000" w:rsidRDefault="0050258C">
      <w:pPr>
        <w:pStyle w:val="a3"/>
      </w:pPr>
      <w:r>
        <w:t xml:space="preserve">8. В случае, когда ошибки, результатом которых является неправомерное применение единого налога, выявлены после представления налоговой декларации (расчета) </w:t>
      </w:r>
      <w:r>
        <w:t>по единому налогу за первый отчетный период налогового периода, следующего за последним календарным годом неправомерного применения единого налога, организации сохраняют право применять единый налог с 1 января указанного налогового периода и признаются пер</w:t>
      </w:r>
      <w:r>
        <w:t>ешедшими на применение единого налога с этой даты.</w:t>
      </w:r>
    </w:p>
    <w:p w14:paraId="31BFAD98" w14:textId="77777777" w:rsidR="00000000" w:rsidRDefault="0050258C">
      <w:pPr>
        <w:pStyle w:val="a3"/>
      </w:pPr>
      <w:r>
        <w:t>Для целей части первой настоящего пункта:</w:t>
      </w:r>
    </w:p>
    <w:p w14:paraId="21737CC2" w14:textId="77777777" w:rsidR="00000000" w:rsidRDefault="0050258C">
      <w:pPr>
        <w:pStyle w:val="a3"/>
      </w:pPr>
      <w:r>
        <w:t xml:space="preserve">неправомерным применением единого налога является применение единого налога организацией в период, когда согласно действующим в течение него положениям настоящего </w:t>
      </w:r>
      <w:r>
        <w:t>Кодекса и (или) иных актов законодательства они не имели права применять единый налог;</w:t>
      </w:r>
    </w:p>
    <w:p w14:paraId="6685DE77" w14:textId="77777777" w:rsidR="00000000" w:rsidRDefault="0050258C">
      <w:pPr>
        <w:pStyle w:val="a3"/>
      </w:pPr>
      <w:r>
        <w:t>календарным годом неправомерного применения единого налога признается календарный год, в котором имело место на протяжении всего года или его части неправомерное примене</w:t>
      </w:r>
      <w:r>
        <w:t>ние единого налога;</w:t>
      </w:r>
    </w:p>
    <w:p w14:paraId="38B459B7" w14:textId="77777777" w:rsidR="00000000" w:rsidRDefault="0050258C">
      <w:pPr>
        <w:pStyle w:val="a3"/>
      </w:pPr>
      <w:r>
        <w:t>непредставление в налоговый орган уведомления о переходе на единый налог не является основанием для признания календарного года календарным годом неправомерного применения единого налога, если ранее такое уведомление представлялось в со</w:t>
      </w:r>
      <w:r>
        <w:t>ответствии с законодательством;</w:t>
      </w:r>
    </w:p>
    <w:p w14:paraId="79E29D31" w14:textId="77777777" w:rsidR="00000000" w:rsidRDefault="0050258C">
      <w:pPr>
        <w:pStyle w:val="a3"/>
      </w:pPr>
      <w:r>
        <w:t>налоговым периодом, с 1 января которого организация сохраняет право применять единый налог и признается перешедшей на применение единого налога, не является налоговый период, следующий за календарным годом, за который процен</w:t>
      </w:r>
      <w:r>
        <w:t>тная доля, определенная для целей применения единого налога положениями настоящего Кодекса, действовавшими в этом налоговом периоде, не соответствует размеру, установленному такими положениями.</w:t>
      </w:r>
    </w:p>
    <w:p w14:paraId="05B5473B" w14:textId="77777777" w:rsidR="00000000" w:rsidRDefault="0050258C">
      <w:pPr>
        <w:pStyle w:val="a3"/>
      </w:pPr>
      <w:r>
        <w:t>Положения настоящего пункта относятся к ошибкам, выявляемым на</w:t>
      </w:r>
      <w:r>
        <w:t>чиная с 2019 года, независимо от того, когда в результате таких ошибок имело место неправомерное применение единого налога.</w:t>
      </w:r>
    </w:p>
    <w:p w14:paraId="167A619A" w14:textId="77777777" w:rsidR="00000000" w:rsidRDefault="0050258C">
      <w:pPr>
        <w:spacing w:after="240"/>
        <w:rPr>
          <w:rFonts w:eastAsia="Times New Roman"/>
        </w:rPr>
      </w:pPr>
    </w:p>
    <w:p w14:paraId="6FFF0924" w14:textId="77777777" w:rsidR="00000000" w:rsidRDefault="0050258C">
      <w:pPr>
        <w:jc w:val="center"/>
        <w:rPr>
          <w:rFonts w:eastAsia="Times New Roman"/>
        </w:rPr>
      </w:pPr>
      <w:r>
        <w:rPr>
          <w:rFonts w:eastAsia="Times New Roman"/>
          <w:b/>
          <w:bCs/>
        </w:rPr>
        <w:t>Статья 349.</w:t>
      </w:r>
      <w:r>
        <w:rPr>
          <w:rFonts w:eastAsia="Times New Roman"/>
        </w:rPr>
        <w:t xml:space="preserve"> Налоговая база единого налога</w:t>
      </w:r>
    </w:p>
    <w:p w14:paraId="260E8CC3" w14:textId="77777777" w:rsidR="00000000" w:rsidRDefault="0050258C">
      <w:pPr>
        <w:rPr>
          <w:rFonts w:eastAsia="Times New Roman"/>
        </w:rPr>
      </w:pPr>
    </w:p>
    <w:p w14:paraId="173AD0DC" w14:textId="77777777" w:rsidR="00000000" w:rsidRDefault="0050258C">
      <w:pPr>
        <w:pStyle w:val="a3"/>
      </w:pPr>
      <w:r>
        <w:t>1. Налоговая база единого налога определяется как денежное выражение валовой выручки.</w:t>
      </w:r>
      <w:r>
        <w:t xml:space="preserve"> Для целей настоящей главы валовой выручкой признается сумма выручки от реализации товаров (работ, услуг), имущественных прав и внереализационных доходов.</w:t>
      </w:r>
    </w:p>
    <w:p w14:paraId="466B4E5B" w14:textId="77777777" w:rsidR="00000000" w:rsidRDefault="0050258C">
      <w:pPr>
        <w:pStyle w:val="a3"/>
      </w:pPr>
      <w:r>
        <w:t>2. В валовую выручку не включаются:</w:t>
      </w:r>
    </w:p>
    <w:p w14:paraId="1DA9C902" w14:textId="77777777" w:rsidR="00000000" w:rsidRDefault="0050258C">
      <w:pPr>
        <w:pStyle w:val="a3"/>
      </w:pPr>
      <w:r>
        <w:t>2.1. стоимость скота, выбракованного из основного стада и поставленного на откорм;</w:t>
      </w:r>
    </w:p>
    <w:p w14:paraId="1591244D" w14:textId="77777777" w:rsidR="00000000" w:rsidRDefault="0050258C">
      <w:pPr>
        <w:pStyle w:val="a3"/>
      </w:pPr>
      <w:r>
        <w:t xml:space="preserve">2.2. суммы налога на добавленную стоимость, исчисленные от выручки от реализации товаров (работ, услуг), имущественных прав в соответствии с настоящим Кодексом (в том числе </w:t>
      </w:r>
      <w:r>
        <w:t>исчисленные согласно подпункту 7.1 пункта 7 статьи 129 настоящего Кодекса в связи с их излишним предъявлением). К таким суммам налога на добавленную стоимость не относятся:</w:t>
      </w:r>
    </w:p>
    <w:p w14:paraId="7C2A57E4" w14:textId="77777777" w:rsidR="00000000" w:rsidRDefault="0050258C">
      <w:pPr>
        <w:pStyle w:val="a3"/>
      </w:pPr>
      <w:r>
        <w:t>суммы налога на добавленную стоимость, указанные в подпункте 3.6 пункта 3 статьи 17</w:t>
      </w:r>
      <w:r>
        <w:t>5 настоящего Кодекса;</w:t>
      </w:r>
    </w:p>
    <w:p w14:paraId="7F7AAF53" w14:textId="77777777" w:rsidR="00000000" w:rsidRDefault="0050258C">
      <w:pPr>
        <w:pStyle w:val="a3"/>
      </w:pPr>
      <w:r>
        <w:t>суммы налога на добавленную стоимость, исчисленные с сумм увеличения налоговой базы согласно пункту 4 статьи 120 настоящего Кодекса;</w:t>
      </w:r>
    </w:p>
    <w:p w14:paraId="20A4F9C4" w14:textId="77777777" w:rsidR="00000000" w:rsidRDefault="0050258C">
      <w:pPr>
        <w:pStyle w:val="a3"/>
      </w:pPr>
      <w:r>
        <w:t>2.3. суммы налога на добавленную стоимость (иных налогов, аналогичных налогу на добавленную стоимость</w:t>
      </w:r>
      <w:r>
        <w:t>, таких как налог на товары и услуги, налог с продаж), уплаченные (удержанные) в иностранных государствах в соответствии с законодательством этих государств, при наличии справки, заверенной налоговым органом иностранного государства (иной компетентной служ</w:t>
      </w:r>
      <w:r>
        <w:t>бой иностранного государства, в функции которой входит взимание налогов), или иных документов, подтверждающих уплату (удержание) налога в иностранном государстве;</w:t>
      </w:r>
    </w:p>
    <w:p w14:paraId="740E9C5B" w14:textId="77777777" w:rsidR="00000000" w:rsidRDefault="0050258C">
      <w:pPr>
        <w:pStyle w:val="a3"/>
      </w:pPr>
      <w:r>
        <w:t>2.4. стоимость безвозмездно переданных товаров (работ, услуг), имущественных прав, включая за</w:t>
      </w:r>
      <w:r>
        <w:t>траты на их безвозмездную передачу;</w:t>
      </w:r>
    </w:p>
    <w:p w14:paraId="6F914C30" w14:textId="77777777" w:rsidR="00000000" w:rsidRDefault="0050258C">
      <w:pPr>
        <w:pStyle w:val="a3"/>
      </w:pPr>
      <w:r>
        <w:t>2.5. стоимость имущества и прав, полученных организацией от учредителей (участников, акционеров) в качестве взноса (вклада) в ее уставный фонд в размерах, предусмотренных уставом (учредительным договором – для организаци</w:t>
      </w:r>
      <w:r>
        <w:t>и, действующей только на основании учредительного договора);</w:t>
      </w:r>
    </w:p>
    <w:p w14:paraId="3424B477" w14:textId="77777777" w:rsidR="00000000" w:rsidRDefault="0050258C">
      <w:pPr>
        <w:pStyle w:val="a3"/>
      </w:pPr>
      <w:r>
        <w:t>2.6. выручка от отчуждения доли (части доли) в уставном фонде (пая (части пая)) организации;</w:t>
      </w:r>
    </w:p>
    <w:p w14:paraId="7F2C09C6" w14:textId="77777777" w:rsidR="00000000" w:rsidRDefault="0050258C">
      <w:pPr>
        <w:pStyle w:val="a3"/>
      </w:pPr>
      <w:r>
        <w:t>2.7. выручка от реализации (погашения) ценных бумаг;</w:t>
      </w:r>
    </w:p>
    <w:p w14:paraId="577FFB3F" w14:textId="77777777" w:rsidR="00000000" w:rsidRDefault="0050258C">
      <w:pPr>
        <w:pStyle w:val="a3"/>
      </w:pPr>
      <w:r>
        <w:t>2.8. выручка от реализации предприятия как имущес</w:t>
      </w:r>
      <w:r>
        <w:t>твенного комплекса;</w:t>
      </w:r>
    </w:p>
    <w:p w14:paraId="63D685B6" w14:textId="77777777" w:rsidR="00000000" w:rsidRDefault="0050258C">
      <w:pPr>
        <w:pStyle w:val="a3"/>
      </w:pPr>
      <w:r>
        <w:t>2.9. исключен;</w:t>
      </w:r>
    </w:p>
    <w:p w14:paraId="37D4918D" w14:textId="77777777" w:rsidR="00000000" w:rsidRDefault="0050258C">
      <w:pPr>
        <w:pStyle w:val="a3"/>
      </w:pPr>
      <w:r>
        <w:t>2.10. доходы, указанные в подпунктах 3.1–3.3, 3.30–3.32 пункта 3 статьи 174 настоящего Кодекса;</w:t>
      </w:r>
    </w:p>
    <w:p w14:paraId="70E0A06B" w14:textId="77777777" w:rsidR="00000000" w:rsidRDefault="0050258C">
      <w:pPr>
        <w:pStyle w:val="a3"/>
      </w:pPr>
      <w:r>
        <w:t>2.11. стоимость материальных ценностей, остающихся (полученных) в результате ликвидации (разборки, демонтажа) основных средст</w:t>
      </w:r>
      <w:r>
        <w:t>в или иного имущества организации, в период до реализации таких ценностей;</w:t>
      </w:r>
    </w:p>
    <w:p w14:paraId="74770CAC" w14:textId="77777777" w:rsidR="00000000" w:rsidRDefault="0050258C">
      <w:pPr>
        <w:pStyle w:val="a3"/>
      </w:pPr>
      <w:r>
        <w:t>2.12. суммы, полученные в виде возмещения абоненту субабонентами стоимости всех видов энергии, газа, воды;</w:t>
      </w:r>
    </w:p>
    <w:p w14:paraId="162E2097" w14:textId="77777777" w:rsidR="00000000" w:rsidRDefault="0050258C">
      <w:pPr>
        <w:pStyle w:val="a3"/>
      </w:pPr>
      <w:r>
        <w:t>2.13. суммы средств, безвозмездно полученные организацией в рамках целевог</w:t>
      </w:r>
      <w:r>
        <w:t>о финансирования из бюджета, государственных внебюджетных фондов либо внебюджетных централизованных инвестиционных фондов, сформированных в соответствии с актами Президента Республики Беларусь, из бюджета Союзного государства и использованные по целевому н</w:t>
      </w:r>
      <w:r>
        <w:t>азначению (при установлении целевого назначения законодательством или в соответствии с ним), за исключением указанных средств, покрывающих затраты (расходы), учтенные ею при определении налоговой базы налога на прибыль;</w:t>
      </w:r>
    </w:p>
    <w:p w14:paraId="02A50F4F" w14:textId="77777777" w:rsidR="00000000" w:rsidRDefault="0050258C">
      <w:pPr>
        <w:pStyle w:val="a3"/>
      </w:pPr>
      <w:r>
        <w:t>2.14. выручка от отчуждения находяще</w:t>
      </w:r>
      <w:r>
        <w:t>гося в государственной собственности имущества, при котором полученные денежные средства подлежат направлению в бюджет в соответствии с актами законодательства, регулирующими порядок распоряжения государственным имуществом, и (или) на цели, определенные эт</w:t>
      </w:r>
      <w:r>
        <w:t>ими актами законодательства, либо подлежат распределению согласно указанным актам законодательства;</w:t>
      </w:r>
    </w:p>
    <w:p w14:paraId="114903FF" w14:textId="77777777" w:rsidR="00000000" w:rsidRDefault="0050258C">
      <w:pPr>
        <w:pStyle w:val="a3"/>
      </w:pPr>
      <w:r>
        <w:t>2.15. суммы возмещаемых ссудодателю при передаче имущества в безвозмездное пользование расходов, связанных с этим имуществом и возникающих в связи с приобре</w:t>
      </w:r>
      <w:r>
        <w:t>тением коммунальных услуг, услуг сети стационарной электросвязи, услуг по предоставлению доступа к сети Интернет и других услуг (работ), необходимых для содержания и эксплуатации указанного имущества, а также расходов, обязанность возмещения ссудодателю ко</w:t>
      </w:r>
      <w:r>
        <w:t>торых предусмотрена Президентом Республики Беларусь (за исключением сумм расходов, которые относятся к услугам (работам), оказанным (выполненным) ссудодателем);</w:t>
      </w:r>
    </w:p>
    <w:p w14:paraId="392B0D41" w14:textId="77777777" w:rsidR="00000000" w:rsidRDefault="0050258C">
      <w:pPr>
        <w:pStyle w:val="a3"/>
      </w:pPr>
      <w:r>
        <w:t>2.16. при сдаче в аренду (передаче в финансовую аренду (лизинг)) недвижимого имущества, сдаче в</w:t>
      </w:r>
      <w:r>
        <w:t xml:space="preserve"> наем жилых помещений – сумма возмещаемых арендодателю (лизингодателю, наймодателю) расходов, не включенных в арендную плату (лизинговый платеж, плату за пользование жилым помещением), связанных с этим имуществом и возникающих в связи с приобретением комму</w:t>
      </w:r>
      <w:r>
        <w:t>нальных услуг, услуг сети стационарной электросвязи, услуг по предоставлению доступа к сети Интернет и других услуг (работ), необходимых для содержания и эксплуатации указанного имущества (за исключением сумм расходов, которые относятся к услугам (работам)</w:t>
      </w:r>
      <w:r>
        <w:t>, оказанным (выполненным) арендодателем (лизингодателем, наймодателем));</w:t>
      </w:r>
    </w:p>
    <w:p w14:paraId="43A84942" w14:textId="77777777" w:rsidR="00000000" w:rsidRDefault="0050258C">
      <w:pPr>
        <w:pStyle w:val="a3"/>
      </w:pPr>
      <w:r>
        <w:t>2.17. выручка от реализации банкам банковских и мерных слитков из драгоценных металлов, слитковых (инвестиционных) монет из драгоценных металлов;</w:t>
      </w:r>
    </w:p>
    <w:p w14:paraId="2A0F503B" w14:textId="77777777" w:rsidR="00000000" w:rsidRDefault="0050258C">
      <w:pPr>
        <w:pStyle w:val="a3"/>
      </w:pPr>
      <w:r>
        <w:t>2.18. внереализационные доходы, указа</w:t>
      </w:r>
      <w:r>
        <w:t>нные в подпункте 3.36 пункта 3 статьи 174 настоящего Кодекса, если сумма арендной платы, упомянутая в указанном подпункте, не учитывалась в составе затрат (расходов) при определении налоговой базы налога на прибыль;</w:t>
      </w:r>
    </w:p>
    <w:p w14:paraId="2885A673" w14:textId="77777777" w:rsidR="00000000" w:rsidRDefault="0050258C">
      <w:pPr>
        <w:pStyle w:val="a3"/>
      </w:pPr>
      <w:r>
        <w:t>2.19. доходы, указанные в части первой п</w:t>
      </w:r>
      <w:r>
        <w:t>ункта 7 статьи 167 и части пятой пункта 3 статьи 178 настоящего Кодекса.</w:t>
      </w:r>
    </w:p>
    <w:p w14:paraId="2A4F5A67" w14:textId="77777777" w:rsidR="00000000" w:rsidRDefault="0050258C">
      <w:pPr>
        <w:pStyle w:val="a3"/>
      </w:pPr>
      <w:r>
        <w:t>3. Выручка от реализации товаров (работ, услуг), имущественных прав для целей настоящей главы определяется в порядке, установленном пунктами 7–11 статьи 168 настоящего Кодекса.</w:t>
      </w:r>
    </w:p>
    <w:p w14:paraId="414BE5FA" w14:textId="77777777" w:rsidR="00000000" w:rsidRDefault="0050258C">
      <w:pPr>
        <w:pStyle w:val="a3"/>
      </w:pPr>
      <w:r>
        <w:t>4. С у</w:t>
      </w:r>
      <w:r>
        <w:t>четом особенностей деятельности отдельных организаций в выручку от реализации товаров (работ, услуг), имущественных прав для целей настоящей главы включаются:</w:t>
      </w:r>
    </w:p>
    <w:p w14:paraId="17C28961" w14:textId="77777777" w:rsidR="00000000" w:rsidRDefault="0050258C">
      <w:pPr>
        <w:pStyle w:val="a3"/>
      </w:pPr>
      <w:r>
        <w:t>4.1. при реализации товаров (работ, услуг), имущественных прав или совершении иных сделок, других</w:t>
      </w:r>
      <w:r>
        <w:t xml:space="preserve"> юридически значимых действий на основании договоров комиссии, поручения и иных аналогичных гражданско-правовых договоров у комиссионера (поверенного), иного аналогичного лица – сумма вознаграждения, а также дополнительной выгоды;</w:t>
      </w:r>
    </w:p>
    <w:p w14:paraId="1D1D14C0" w14:textId="77777777" w:rsidR="00000000" w:rsidRDefault="0050258C">
      <w:pPr>
        <w:pStyle w:val="a3"/>
      </w:pPr>
      <w:r>
        <w:t>4.2. при сдаче в аренду (</w:t>
      </w:r>
      <w:r>
        <w:t>передаче в финансовую аренду (лизинг)) имущества, сдаче в наем жилых помещений – сумма арендной платы (лизинговых платежей, платы за пользование жилым помещением), а также сумма возмещаемых расходов, не включенных в арендную плату (лизинговый платеж, плату</w:t>
      </w:r>
      <w:r>
        <w:t xml:space="preserve"> за пользование жилым помещением), если иное не установлено подпунктом 2.16 пункта 2 настоящей статьи;</w:t>
      </w:r>
    </w:p>
    <w:p w14:paraId="7FB1BA4D" w14:textId="77777777" w:rsidR="00000000" w:rsidRDefault="0050258C">
      <w:pPr>
        <w:pStyle w:val="a3"/>
      </w:pPr>
      <w:r>
        <w:t>4.3. суммы, полученные сверх цены реализации товаров (работ, услуг), имущественных прав, в том числе суммы возмещения расходов, связанных с реализацией т</w:t>
      </w:r>
      <w:r>
        <w:t>оваров (выполнением работ, оказанием услуг), передачей имущественных прав (включая суммы возмещения покупателем товаров их продавцу стоимости приобретенных услуг по доставке (перевозке) товаров, не включенных в стоимость этих товаров), если иное не установ</w:t>
      </w:r>
      <w:r>
        <w:t>лено настоящим пунктом и пунктом 2 настоящей статьи;</w:t>
      </w:r>
    </w:p>
    <w:p w14:paraId="604510C9" w14:textId="77777777" w:rsidR="00000000" w:rsidRDefault="0050258C">
      <w:pPr>
        <w:pStyle w:val="a3"/>
      </w:pPr>
      <w:r>
        <w:t>4.4. при реализации товаров (работ, услуг), имущественных прав на основании договоров комиссии, поручения и иных аналогичных гражданско-правовых договоров у комитента (доверителя), иного аналогичного лиц</w:t>
      </w:r>
      <w:r>
        <w:t>а – стоимость (цена), по которой реализованы товары (работы, услуги), имущественные права;</w:t>
      </w:r>
    </w:p>
    <w:p w14:paraId="54A1CFC0" w14:textId="77777777" w:rsidR="00000000" w:rsidRDefault="0050258C">
      <w:pPr>
        <w:pStyle w:val="a3"/>
      </w:pPr>
      <w:r>
        <w:t>4.5. суммы расходов, возмещаемых ссудодателю при передаче имущества в безвозмездное пользование, за исключением сумм расходов, не включаемых в валовую выручку в соот</w:t>
      </w:r>
      <w:r>
        <w:t>ветствии с подпунктом 2.15 пункта 2 настоящей статьи;</w:t>
      </w:r>
    </w:p>
    <w:p w14:paraId="5EABE5B2" w14:textId="77777777" w:rsidR="00000000" w:rsidRDefault="0050258C">
      <w:pPr>
        <w:pStyle w:val="a3"/>
      </w:pPr>
      <w:r>
        <w:t>4.6. при реализации товаров (работ, услуг), имущественных прав, денежное обязательство по оплате которых исполняется путем финансирования под уступку денежного требования (факторинга), – стоимость (цена</w:t>
      </w:r>
      <w:r>
        <w:t>), по которой реализованы товары (работы, услуги), имущественные права;</w:t>
      </w:r>
    </w:p>
    <w:p w14:paraId="0397BB8E" w14:textId="77777777" w:rsidR="00000000" w:rsidRDefault="0050258C">
      <w:pPr>
        <w:pStyle w:val="a3"/>
      </w:pPr>
      <w:r>
        <w:t xml:space="preserve">4.7. при передаче имущества в доверительное управление – </w:t>
      </w:r>
      <w:r>
        <w:t>сумма выручки и внереализационных доходов, образующаяся в связи с исполнением доверительным управляющим договора доверительного управления имуществом, за вычетом суммы исчисленного доверительным управляющим налога на добавленную стоимость по оборотам по ре</w:t>
      </w:r>
      <w:r>
        <w:t>ализации товаров (работ, услуг), имущественных прав, возникающим у этого доверительного управляющего в связи с доверительным управлением имуществом по договору доверительного управления имуществом в интересах вверителя (выгодоприобретателя) (далее в настоя</w:t>
      </w:r>
      <w:r>
        <w:t>щем подпункте – налог на добавленную стоимость по оборотам доверительного управляющего).</w:t>
      </w:r>
    </w:p>
    <w:p w14:paraId="6F02DA8D" w14:textId="77777777" w:rsidR="00000000" w:rsidRDefault="0050258C">
      <w:pPr>
        <w:pStyle w:val="a3"/>
      </w:pPr>
      <w:r>
        <w:t>Доверительный управляющий ежемесячно определяет сумму выручки и внереализационного дохода, образующуюся в связи с исполнением им договора доверительного управления иму</w:t>
      </w:r>
      <w:r>
        <w:t>ществом, и представляет вверителю сведения о ней и сумме налога на добавленную стоимость по оборотам доверительного управления вместе с копиями документов (договоров, первичных учетных документов и иных документов), заверенными доверительным управляющим, д</w:t>
      </w:r>
      <w:r>
        <w:t>ля их учета вверителем при определении налоговой базы единого налога в каждом отчетном периоде.</w:t>
      </w:r>
    </w:p>
    <w:p w14:paraId="5B873441" w14:textId="77777777" w:rsidR="00000000" w:rsidRDefault="0050258C">
      <w:pPr>
        <w:pStyle w:val="a3"/>
      </w:pPr>
      <w:r>
        <w:t>Определение суммы выручки и внереализационных доходов вверителя доверительным управляющим производится исходя из порядка определения валовой выручки, применяемо</w:t>
      </w:r>
      <w:r>
        <w:t>го вверителем.</w:t>
      </w:r>
    </w:p>
    <w:p w14:paraId="6CEC8424" w14:textId="77777777" w:rsidR="00000000" w:rsidRDefault="0050258C">
      <w:pPr>
        <w:pStyle w:val="a3"/>
      </w:pPr>
      <w:r>
        <w:t>Положения настоящего подпункта не распространяются на договоры доверительного управления денежными средствами и (или) договоры доверительного управления ценными бумагами, а также на договоры доверительного управления фондом банковского управ</w:t>
      </w:r>
      <w:r>
        <w:t>ления.</w:t>
      </w:r>
    </w:p>
    <w:p w14:paraId="489653CF" w14:textId="77777777" w:rsidR="00000000" w:rsidRDefault="0050258C">
      <w:pPr>
        <w:pStyle w:val="a3"/>
      </w:pPr>
      <w:r>
        <w:t>5. К внереализационным доходам относятся доходы, включаемые в соответствии с настоящим Кодексом в состав внереализационных доходов при исчислении налога на прибыль, кроме указанных в подпунктах 3.1–3.3, 3.18, 3.30–3.32 пункта 3 статьи 174 настоящего</w:t>
      </w:r>
      <w:r>
        <w:t xml:space="preserve"> Кодекса.</w:t>
      </w:r>
    </w:p>
    <w:p w14:paraId="4A1A1A6B" w14:textId="77777777" w:rsidR="00000000" w:rsidRDefault="0050258C">
      <w:pPr>
        <w:pStyle w:val="a3"/>
      </w:pPr>
      <w:r>
        <w:t>Дата отражения внереализационных доходов определяется в соответствии со статьей 174 настоящего Кодекса.</w:t>
      </w:r>
    </w:p>
    <w:p w14:paraId="66745C20" w14:textId="77777777" w:rsidR="00000000" w:rsidRDefault="0050258C">
      <w:pPr>
        <w:pStyle w:val="a3"/>
      </w:pPr>
      <w:r>
        <w:t>Не включаются в налоговую базу единого налога внереализационные доходы, указанные:</w:t>
      </w:r>
    </w:p>
    <w:p w14:paraId="18FF2EFD" w14:textId="77777777" w:rsidR="00000000" w:rsidRDefault="0050258C">
      <w:pPr>
        <w:pStyle w:val="a3"/>
      </w:pPr>
      <w:r>
        <w:t>в подпункте 3.8 пункта 3 статьи 174 настоящего Кодекса, есл</w:t>
      </w:r>
      <w:r>
        <w:t>и убытки от списания дебиторской задолженности, по которой истек срок исковой давности, дебиторской задолженности, невозможной (нереальной) для взыскания, не учитывались в составе затрат (расходов) при определении налоговой базы налога на прибыль;</w:t>
      </w:r>
    </w:p>
    <w:p w14:paraId="10BA60F3" w14:textId="77777777" w:rsidR="00000000" w:rsidRDefault="0050258C">
      <w:pPr>
        <w:pStyle w:val="a3"/>
      </w:pPr>
      <w:r>
        <w:t>в подпун</w:t>
      </w:r>
      <w:r>
        <w:t>кте 3.36 пункта 3 статьи 174 настоящего Кодекса, если сумма арендной платы, указанная в этом подпункте, не учитывалась в составе затрат (расходов) при определении налоговой базы налога на прибыль.</w:t>
      </w:r>
    </w:p>
    <w:p w14:paraId="5926173A" w14:textId="77777777" w:rsidR="00000000" w:rsidRDefault="0050258C">
      <w:pPr>
        <w:pStyle w:val="a3"/>
      </w:pPr>
      <w:r>
        <w:t>Для целей исчисления единого налога курсовые разницы, опред</w:t>
      </w:r>
      <w:r>
        <w:t>еляемые в порядке, установленном законодательством о бухгалтерском учете и отчетности, возникающие в течение календарного года, организация вправе включать в состав внереализационных доходов на даты, определяемые в соответствии со статьей 174 настоящего Ко</w:t>
      </w:r>
      <w:r>
        <w:t>декса, в течение налогового периода либо в последнем отчетном периоде соответствующего календарного года.</w:t>
      </w:r>
    </w:p>
    <w:p w14:paraId="2555FAD1" w14:textId="77777777" w:rsidR="00000000" w:rsidRDefault="0050258C">
      <w:pPr>
        <w:pStyle w:val="a3"/>
      </w:pPr>
      <w:r>
        <w:t xml:space="preserve">Выбранный организацией порядок налогового учета курсовых разниц отражается в ее учетной политике и изменению в течение текущего налогового периода не </w:t>
      </w:r>
      <w:r>
        <w:t>подлежит.</w:t>
      </w:r>
    </w:p>
    <w:p w14:paraId="6E83E93B" w14:textId="77777777" w:rsidR="00000000" w:rsidRDefault="0050258C">
      <w:pPr>
        <w:pStyle w:val="a3"/>
      </w:pPr>
      <w:r>
        <w:t>При применении порядка налогового учета курсовых разниц, предусматривающего их отражение в последнем отчетном периоде соответствующего календарного года, в случаях:</w:t>
      </w:r>
    </w:p>
    <w:p w14:paraId="55977D4F" w14:textId="77777777" w:rsidR="00000000" w:rsidRDefault="0050258C">
      <w:pPr>
        <w:pStyle w:val="a3"/>
      </w:pPr>
      <w:r>
        <w:t>указанных в пунктах 1 и 3 статьи 44, пунктах 4–6 статьи 45 настоящего Кодекса, ку</w:t>
      </w:r>
      <w:r>
        <w:t>рсовые разницы включаются в состав внереализационных доходов при представлении налоговой декларации (расчета) в соответствии с указанными пунктами;</w:t>
      </w:r>
    </w:p>
    <w:p w14:paraId="2FAF29B9" w14:textId="77777777" w:rsidR="00000000" w:rsidRDefault="0050258C">
      <w:pPr>
        <w:pStyle w:val="a3"/>
      </w:pPr>
      <w:r>
        <w:t>перехода (кроме перехода с начала календарного года) с единого налога на общий порядок налогообложения курсо</w:t>
      </w:r>
      <w:r>
        <w:t>вые разницы, образовавшиеся в календарном году в период применения единого налога, включаются в состав внереализационных доходов при определении налоговой базы единого налога за отчетный период, предшествующий месяцу, с которого начинается применение общег</w:t>
      </w:r>
      <w:r>
        <w:t>о порядка налогообложения.</w:t>
      </w:r>
    </w:p>
    <w:p w14:paraId="6DE078DE" w14:textId="77777777" w:rsidR="00000000" w:rsidRDefault="0050258C">
      <w:pPr>
        <w:pStyle w:val="a3"/>
      </w:pPr>
      <w:r>
        <w:t>При определении внереализационных доходов для целей исчисления единого налога положения подпункта 4.23 пункта 4 статьи 174 настоящего Кодекса не применяются. В случае перехода в календарном году с общего порядка налогообложения н</w:t>
      </w:r>
      <w:r>
        <w:t>а единый налог суммы курсовых разниц, указанные в этом подпункте и образовавшиеся в период применения в календарном году общего порядка налогообложения, не включаются в состав внереализационных доходов.</w:t>
      </w:r>
    </w:p>
    <w:p w14:paraId="5789D49C" w14:textId="77777777" w:rsidR="00000000" w:rsidRDefault="0050258C">
      <w:pPr>
        <w:pStyle w:val="a3"/>
      </w:pPr>
      <w:r>
        <w:t>6. При увеличении стоимости товаров (работ, услуг), и</w:t>
      </w:r>
      <w:r>
        <w:t>мущественных прав (за исключением указанных в подпунктах 2.6–2.8 пункта 2 настоящей статьи), произведенном в период применения единого налога после даты отражения выручки от их реализации (в том числе если отражение выручки произведено при применении общег</w:t>
      </w:r>
      <w:r>
        <w:t>о порядка налогообложения или иного особого режима налогообложения), увеличение выручки от реализации товаров (работ, услуг), имущественных прав осуществляется в том отчетном периоде, в котором произведено указанное увеличение стоимости.</w:t>
      </w:r>
    </w:p>
    <w:p w14:paraId="5DAE372B" w14:textId="77777777" w:rsidR="00000000" w:rsidRDefault="0050258C">
      <w:pPr>
        <w:pStyle w:val="a3"/>
      </w:pPr>
      <w:r>
        <w:t>В отношении товаро</w:t>
      </w:r>
      <w:r>
        <w:t>в (работ, услуг), имущественных прав, возврат которых (отказ от которых) или уменьшение стоимости которых произведены в отчетном периоде календарного года, в котором применяется единый налог, и выручка от реализации которых учитывалась при исчислении налог</w:t>
      </w:r>
      <w:r>
        <w:t>овой базы единого налога в предшествующем отчетном периоде того же календарного года, соразмерное уменьшение выручки от реализации этих товаров (работ, услуг), имущественных прав осуществляется в том отчетном периоде, в котором произведены указанные возвра</w:t>
      </w:r>
      <w:r>
        <w:t>т (отказ) или уменьшение стоимости.</w:t>
      </w:r>
    </w:p>
    <w:p w14:paraId="7F8745EF" w14:textId="77777777" w:rsidR="00000000" w:rsidRDefault="0050258C">
      <w:pPr>
        <w:pStyle w:val="a3"/>
      </w:pPr>
      <w:r>
        <w:t xml:space="preserve">7. Суммы возмещаемых расходов, включаемые в налоговую базу в соответствии с подпунктами 4.2 и 4.5 пункта 4 настоящей статьи, учитываются в составе выручки от реализации товаров (работ, услуг), имущественных прав на дату </w:t>
      </w:r>
      <w:r>
        <w:t xml:space="preserve">поступления возмещения этих расходов (в том числе в натуральной форме) либо на дату иного прекращения обязательства по возмещению указанных расходов, в том числе в результате зачета, уступки права требования, перечисления денежных средств на счета третьих </w:t>
      </w:r>
      <w:r>
        <w:t>лиц.</w:t>
      </w:r>
    </w:p>
    <w:p w14:paraId="0392CF73" w14:textId="77777777" w:rsidR="00000000" w:rsidRDefault="0050258C">
      <w:pPr>
        <w:pStyle w:val="a3"/>
      </w:pPr>
      <w:r>
        <w:t>В порядке, установленном частью первой настоящего пункта, производится также включение в налоговую базу сумм, указанных в подпункте 4.3 пункта 4 настоящей статьи.</w:t>
      </w:r>
    </w:p>
    <w:p w14:paraId="322D185D" w14:textId="77777777" w:rsidR="00000000" w:rsidRDefault="0050258C">
      <w:pPr>
        <w:pStyle w:val="a3"/>
      </w:pPr>
      <w:r>
        <w:t>Дата отражения выручки, возникающей при сдаче в аренду (передаче в финансовую аренду (ли</w:t>
      </w:r>
      <w:r>
        <w:t>зинг)) имущества, определяется исходя из правил, установленных законодательством для отражения в бухгалтерском учете доходов от такой сдачи (передачи). По этим же правилам определяется дата отражения выручки, возникающей при сдаче внаем жилых помещений.</w:t>
      </w:r>
    </w:p>
    <w:p w14:paraId="070C7A5C" w14:textId="77777777" w:rsidR="00000000" w:rsidRDefault="0050258C">
      <w:pPr>
        <w:pStyle w:val="a3"/>
      </w:pPr>
      <w:r>
        <w:t>8.</w:t>
      </w:r>
      <w:r>
        <w:t xml:space="preserve"> Организации, отражавшие выручку по мере оплаты отгруженных товаров (выполненных работ, оказанных услуг), переданных имущественных прав для целей исчисления налога при упрощенной системе налогообложения и начавшие применять в текущем календарном году едины</w:t>
      </w:r>
      <w:r>
        <w:t>й налог, выручку от реализации товаров (работ, услуг), имущественных прав, отгруженных (выполненных, оказанных), переданных и не оплаченных до даты, с которой начато применение единого налога, и причитавшиеся к получению и не полученные до этой даты внереа</w:t>
      </w:r>
      <w:r>
        <w:t>лизационные доходы, отражение которых в соответствии со статьей 174 настоящего Кодекса не приходится на указанную дату либо после нее, учитывают при определении налоговой базы единого налога:</w:t>
      </w:r>
    </w:p>
    <w:p w14:paraId="04BED558" w14:textId="77777777" w:rsidR="00000000" w:rsidRDefault="0050258C">
      <w:pPr>
        <w:pStyle w:val="a3"/>
      </w:pPr>
      <w:r>
        <w:t>по мере поступления оплаты товаров (работ, услуг), имущественных</w:t>
      </w:r>
      <w:r>
        <w:t xml:space="preserve"> прав (фактического получения внереализационных доходов) – в случае поступления оплаты (получения внереализационных доходов) в течение календарного года, в котором начато применение единого налога;</w:t>
      </w:r>
    </w:p>
    <w:p w14:paraId="280B541B" w14:textId="77777777" w:rsidR="00000000" w:rsidRDefault="0050258C">
      <w:pPr>
        <w:pStyle w:val="a3"/>
      </w:pPr>
      <w:r>
        <w:t>на последнее число календарного года, в котором начато при</w:t>
      </w:r>
      <w:r>
        <w:t>менение единого налога, – в иных случаях.</w:t>
      </w:r>
    </w:p>
    <w:p w14:paraId="55A6600E" w14:textId="77777777" w:rsidR="00000000" w:rsidRDefault="0050258C">
      <w:pPr>
        <w:pStyle w:val="a3"/>
      </w:pPr>
      <w:r>
        <w:t>9. Для организации, применяющей единый налог в части деятельности филиала, налоговая база определяется исходя из валовой выручки филиала, определяемой в соответствии с положениями настоящей статьи.</w:t>
      </w:r>
    </w:p>
    <w:p w14:paraId="6ABFE787" w14:textId="77777777" w:rsidR="00000000" w:rsidRDefault="0050258C">
      <w:pPr>
        <w:spacing w:after="240"/>
        <w:rPr>
          <w:rFonts w:eastAsia="Times New Roman"/>
        </w:rPr>
      </w:pPr>
    </w:p>
    <w:p w14:paraId="5F221C34" w14:textId="77777777" w:rsidR="00000000" w:rsidRDefault="0050258C">
      <w:pPr>
        <w:jc w:val="center"/>
        <w:rPr>
          <w:rFonts w:eastAsia="Times New Roman"/>
        </w:rPr>
      </w:pPr>
      <w:r>
        <w:rPr>
          <w:rFonts w:eastAsia="Times New Roman"/>
          <w:b/>
          <w:bCs/>
        </w:rPr>
        <w:t>Статья 350.</w:t>
      </w:r>
      <w:r>
        <w:rPr>
          <w:rFonts w:eastAsia="Times New Roman"/>
        </w:rPr>
        <w:t xml:space="preserve"> С</w:t>
      </w:r>
      <w:r>
        <w:rPr>
          <w:rFonts w:eastAsia="Times New Roman"/>
        </w:rPr>
        <w:t>тавка единого налога</w:t>
      </w:r>
    </w:p>
    <w:p w14:paraId="3AA0E1E4" w14:textId="77777777" w:rsidR="00000000" w:rsidRDefault="0050258C">
      <w:pPr>
        <w:rPr>
          <w:rFonts w:eastAsia="Times New Roman"/>
        </w:rPr>
      </w:pPr>
    </w:p>
    <w:p w14:paraId="4906A9FD" w14:textId="77777777" w:rsidR="00000000" w:rsidRDefault="0050258C">
      <w:pPr>
        <w:pStyle w:val="a3"/>
      </w:pPr>
      <w:r>
        <w:t>1. Ставка единого налога устанавливается в размере один (1) процент, если иное не установлено пунктом 2 настоящей статьи.</w:t>
      </w:r>
    </w:p>
    <w:p w14:paraId="1FB437AA" w14:textId="77777777" w:rsidR="00000000" w:rsidRDefault="0050258C">
      <w:pPr>
        <w:pStyle w:val="a3"/>
      </w:pPr>
      <w:r>
        <w:t xml:space="preserve">2. При несоответствии за календарный год процентной доли, определенной пунктом 1 статьи 347 настоящего Кодекса, размеру, указанному в этом пункте, исчисление единого налога производится по ставке три (3) процента исходя из налоговой базы единого налога за </w:t>
      </w:r>
      <w:r>
        <w:t>календарный год, за который допущено указанное несоответствие.</w:t>
      </w:r>
    </w:p>
    <w:p w14:paraId="5FC825AF" w14:textId="77777777" w:rsidR="00000000" w:rsidRDefault="0050258C">
      <w:pPr>
        <w:spacing w:after="240"/>
        <w:rPr>
          <w:rFonts w:eastAsia="Times New Roman"/>
        </w:rPr>
      </w:pPr>
    </w:p>
    <w:p w14:paraId="1C5A9BDE" w14:textId="77777777" w:rsidR="00000000" w:rsidRDefault="0050258C">
      <w:pPr>
        <w:jc w:val="center"/>
        <w:rPr>
          <w:rFonts w:eastAsia="Times New Roman"/>
        </w:rPr>
      </w:pPr>
      <w:r>
        <w:rPr>
          <w:rFonts w:eastAsia="Times New Roman"/>
          <w:b/>
          <w:bCs/>
        </w:rPr>
        <w:t>Статья 351.</w:t>
      </w:r>
      <w:r>
        <w:rPr>
          <w:rFonts w:eastAsia="Times New Roman"/>
        </w:rPr>
        <w:t xml:space="preserve"> Налоговый и отчетный периоды единого налога</w:t>
      </w:r>
    </w:p>
    <w:p w14:paraId="5B1A5FB3" w14:textId="77777777" w:rsidR="00000000" w:rsidRDefault="0050258C">
      <w:pPr>
        <w:rPr>
          <w:rFonts w:eastAsia="Times New Roman"/>
        </w:rPr>
      </w:pPr>
    </w:p>
    <w:p w14:paraId="1DD63DE1" w14:textId="77777777" w:rsidR="00000000" w:rsidRDefault="0050258C">
      <w:pPr>
        <w:pStyle w:val="a3"/>
      </w:pPr>
      <w:r>
        <w:t>1. Налоговым периодом единого налога признается календарный год.</w:t>
      </w:r>
    </w:p>
    <w:p w14:paraId="3F10B123" w14:textId="77777777" w:rsidR="00000000" w:rsidRDefault="0050258C">
      <w:pPr>
        <w:pStyle w:val="a3"/>
      </w:pPr>
      <w:r>
        <w:t>2. Отчетным периодом единого налога признается:</w:t>
      </w:r>
    </w:p>
    <w:p w14:paraId="7E6861BB" w14:textId="77777777" w:rsidR="00000000" w:rsidRDefault="0050258C">
      <w:pPr>
        <w:pStyle w:val="a3"/>
      </w:pPr>
      <w:r>
        <w:t>2.1. календарный ме</w:t>
      </w:r>
      <w:r>
        <w:t>сяц – для организаций, уплачивающих налог на добавленную стоимость ежемесячно;</w:t>
      </w:r>
    </w:p>
    <w:p w14:paraId="057A30DB" w14:textId="77777777" w:rsidR="00000000" w:rsidRDefault="0050258C">
      <w:pPr>
        <w:pStyle w:val="a3"/>
      </w:pPr>
      <w:r>
        <w:t>2.2. календарный квартал – для организаций, уплачивающих налог на добавленную стоимость ежеквартально.</w:t>
      </w:r>
    </w:p>
    <w:p w14:paraId="3BB10705" w14:textId="77777777" w:rsidR="00000000" w:rsidRDefault="0050258C">
      <w:pPr>
        <w:spacing w:after="240"/>
        <w:rPr>
          <w:rFonts w:eastAsia="Times New Roman"/>
        </w:rPr>
      </w:pPr>
    </w:p>
    <w:p w14:paraId="11670CE8" w14:textId="77777777" w:rsidR="00000000" w:rsidRDefault="0050258C">
      <w:pPr>
        <w:jc w:val="center"/>
        <w:rPr>
          <w:rFonts w:eastAsia="Times New Roman"/>
        </w:rPr>
      </w:pPr>
      <w:r>
        <w:rPr>
          <w:rFonts w:eastAsia="Times New Roman"/>
          <w:b/>
          <w:bCs/>
        </w:rPr>
        <w:t>Статья 352.</w:t>
      </w:r>
      <w:r>
        <w:rPr>
          <w:rFonts w:eastAsia="Times New Roman"/>
        </w:rPr>
        <w:t xml:space="preserve"> Порядок исчисления единого налога</w:t>
      </w:r>
    </w:p>
    <w:p w14:paraId="3966DBB3" w14:textId="77777777" w:rsidR="00000000" w:rsidRDefault="0050258C">
      <w:pPr>
        <w:rPr>
          <w:rFonts w:eastAsia="Times New Roman"/>
        </w:rPr>
      </w:pPr>
    </w:p>
    <w:p w14:paraId="3A073D71" w14:textId="77777777" w:rsidR="00000000" w:rsidRDefault="0050258C">
      <w:pPr>
        <w:pStyle w:val="a3"/>
      </w:pPr>
      <w:r>
        <w:t>1. Сумма единого налога</w:t>
      </w:r>
      <w:r>
        <w:t xml:space="preserve"> исчисляется нарастающим итогом за время применения этого налога в налоговом периоде как произведение налоговой базы и ставки единого налога.</w:t>
      </w:r>
    </w:p>
    <w:p w14:paraId="42CCE29B" w14:textId="77777777" w:rsidR="00000000" w:rsidRDefault="0050258C">
      <w:pPr>
        <w:pStyle w:val="a3"/>
      </w:pPr>
      <w:r>
        <w:t>2. В отношении товаров (работ, услуг), имущественных прав, возврат которых (отказ от которых) или уменьшение стоим</w:t>
      </w:r>
      <w:r>
        <w:t>ости которых произведены:</w:t>
      </w:r>
    </w:p>
    <w:p w14:paraId="491E23E2" w14:textId="77777777" w:rsidR="00000000" w:rsidRDefault="0050258C">
      <w:pPr>
        <w:pStyle w:val="a3"/>
      </w:pPr>
      <w:r>
        <w:t>2.1. в отчетном периоде календарного года, в котором применяется единый налог, и выручка от реализации которых учитывалась при исчислении налоговой базы единого налога в предшествующем календарном году, производится уменьшение сум</w:t>
      </w:r>
      <w:r>
        <w:t>мы единого налога в том отчетном периоде, в котором произведены возврат (отказ) или уменьшение стоимости, на сумму единого налога, исчисленную:</w:t>
      </w:r>
    </w:p>
    <w:p w14:paraId="24536B32" w14:textId="77777777" w:rsidR="00000000" w:rsidRDefault="0050258C">
      <w:pPr>
        <w:pStyle w:val="a3"/>
      </w:pPr>
      <w:r>
        <w:t>исходя из стоимости (части стоимости, на которую произведено уменьшение) этих товаров (работ, услуг), имуществен</w:t>
      </w:r>
      <w:r>
        <w:t>ных прав, включенной в налоговую базу единого налога;</w:t>
      </w:r>
    </w:p>
    <w:p w14:paraId="2F442BB1" w14:textId="77777777" w:rsidR="00000000" w:rsidRDefault="0050258C">
      <w:pPr>
        <w:pStyle w:val="a3"/>
      </w:pPr>
      <w:r>
        <w:t>исходя из ставки единого налога, примененной в отношении выручки от реализации указанных товаров (работ, услуг), имущественных прав;</w:t>
      </w:r>
    </w:p>
    <w:p w14:paraId="654CE690" w14:textId="77777777" w:rsidR="00000000" w:rsidRDefault="0050258C">
      <w:pPr>
        <w:pStyle w:val="a3"/>
      </w:pPr>
      <w:r>
        <w:t xml:space="preserve">за вычетом суммы единого налога, не уплаченной в связи с применением </w:t>
      </w:r>
      <w:r>
        <w:t>плательщиком льготы и приходящейся на выручку от реализации указанных товаров (работ, услуг), имущественных прав, – если плательщиком применялась льгота по единому налогу в календарном году, в котором в налоговой базе учтена такая выручка;</w:t>
      </w:r>
    </w:p>
    <w:p w14:paraId="5236042B" w14:textId="77777777" w:rsidR="00000000" w:rsidRDefault="0050258C">
      <w:pPr>
        <w:pStyle w:val="a3"/>
      </w:pPr>
      <w:r>
        <w:t>2.2. в период пр</w:t>
      </w:r>
      <w:r>
        <w:t>именения общего порядка налогообложения или упрощенной системы налогообложения и выручка от реализации которых учитывалась при исчислении налоговой базы единого налога, изменения вносятся в налоговую декларацию (расчет) по единому налогу за последний отчет</w:t>
      </w:r>
      <w:r>
        <w:t>ный период того календарного года, в котором при исчислении налоговой базы единого налога учтена выручка от реализации указанных товаров (работ, услуг), имущественных прав.</w:t>
      </w:r>
    </w:p>
    <w:p w14:paraId="7D4AC800" w14:textId="77777777" w:rsidR="00000000" w:rsidRDefault="0050258C">
      <w:pPr>
        <w:spacing w:after="240"/>
        <w:rPr>
          <w:rFonts w:eastAsia="Times New Roman"/>
        </w:rPr>
      </w:pPr>
    </w:p>
    <w:p w14:paraId="38E794CC" w14:textId="77777777" w:rsidR="00000000" w:rsidRDefault="0050258C">
      <w:pPr>
        <w:jc w:val="center"/>
        <w:rPr>
          <w:rFonts w:eastAsia="Times New Roman"/>
        </w:rPr>
      </w:pPr>
      <w:r>
        <w:rPr>
          <w:rFonts w:eastAsia="Times New Roman"/>
          <w:b/>
          <w:bCs/>
        </w:rPr>
        <w:t>Статья 353.</w:t>
      </w:r>
      <w:r>
        <w:rPr>
          <w:rFonts w:eastAsia="Times New Roman"/>
        </w:rPr>
        <w:t xml:space="preserve"> Порядок и сроки представления налоговых деклараций (расчетов) и упла</w:t>
      </w:r>
      <w:r>
        <w:rPr>
          <w:rFonts w:eastAsia="Times New Roman"/>
        </w:rPr>
        <w:t>ты единого налога</w:t>
      </w:r>
    </w:p>
    <w:p w14:paraId="2744260F" w14:textId="77777777" w:rsidR="00000000" w:rsidRDefault="0050258C">
      <w:pPr>
        <w:rPr>
          <w:rFonts w:eastAsia="Times New Roman"/>
        </w:rPr>
      </w:pPr>
    </w:p>
    <w:p w14:paraId="7C74E004" w14:textId="77777777" w:rsidR="00000000" w:rsidRDefault="0050258C">
      <w:pPr>
        <w:pStyle w:val="a3"/>
      </w:pPr>
      <w:r>
        <w:t>1. Плательщики представляют в налоговый орган по месту постановки на учет налоговую декларацию (расчет) по единому налогу не позднее 20-го числа месяца, следующего за истекшим отчетным периодом.</w:t>
      </w:r>
    </w:p>
    <w:p w14:paraId="2AC3001A" w14:textId="77777777" w:rsidR="00000000" w:rsidRDefault="0050258C">
      <w:pPr>
        <w:pStyle w:val="a3"/>
      </w:pPr>
      <w:r>
        <w:t xml:space="preserve">2. Уплата единого налога производится не </w:t>
      </w:r>
      <w:r>
        <w:t>позднее 22-го числа месяца, следующего за истекшим отчетным периодом.</w:t>
      </w:r>
    </w:p>
    <w:p w14:paraId="15E7A8A9" w14:textId="77777777" w:rsidR="00000000" w:rsidRDefault="0050258C">
      <w:pPr>
        <w:pStyle w:val="a3"/>
      </w:pPr>
      <w:r>
        <w:t>3. Единый налог, исчисленный в соответствии с пунктом 2 статьи 350 настоящего Кодекса, подлежит:</w:t>
      </w:r>
    </w:p>
    <w:p w14:paraId="733E0C3F" w14:textId="77777777" w:rsidR="00000000" w:rsidRDefault="0050258C">
      <w:pPr>
        <w:pStyle w:val="a3"/>
      </w:pPr>
      <w:r>
        <w:t xml:space="preserve">отражению в налоговой декларации (расчете) по единому налогу, представляемой в налоговые </w:t>
      </w:r>
      <w:r>
        <w:t>органы не позднее 20 января года, следующего за календарным годом, за который допущено указанное несоответствие;</w:t>
      </w:r>
    </w:p>
    <w:p w14:paraId="2E68B736" w14:textId="77777777" w:rsidR="00000000" w:rsidRDefault="0050258C">
      <w:pPr>
        <w:pStyle w:val="a3"/>
      </w:pPr>
      <w:r>
        <w:t>уплате не позднее 22 января года, следующего за календарным годом, за который допущено указанное несоответствие.</w:t>
      </w:r>
    </w:p>
    <w:p w14:paraId="024962DF" w14:textId="77777777" w:rsidR="00000000" w:rsidRDefault="0050258C">
      <w:pPr>
        <w:spacing w:after="240"/>
        <w:rPr>
          <w:rFonts w:eastAsia="Times New Roman"/>
        </w:rPr>
      </w:pPr>
    </w:p>
    <w:p w14:paraId="5462A6BB" w14:textId="77777777" w:rsidR="00000000" w:rsidRDefault="0050258C">
      <w:pPr>
        <w:jc w:val="center"/>
        <w:rPr>
          <w:rFonts w:eastAsia="Times New Roman"/>
        </w:rPr>
      </w:pPr>
      <w:r>
        <w:rPr>
          <w:rFonts w:eastAsia="Times New Roman"/>
          <w:sz w:val="27"/>
          <w:szCs w:val="27"/>
        </w:rPr>
        <w:t>ГЛАВА 35</w:t>
      </w:r>
      <w:r>
        <w:rPr>
          <w:rFonts w:eastAsia="Times New Roman"/>
          <w:sz w:val="27"/>
          <w:szCs w:val="27"/>
        </w:rPr>
        <w:br/>
        <w:t>НАЛОГ НА ИГОРНЫЙ Б</w:t>
      </w:r>
      <w:r>
        <w:rPr>
          <w:rFonts w:eastAsia="Times New Roman"/>
          <w:sz w:val="27"/>
          <w:szCs w:val="27"/>
        </w:rPr>
        <w:t>ИЗНЕС</w:t>
      </w:r>
    </w:p>
    <w:p w14:paraId="67A323BC" w14:textId="77777777" w:rsidR="00000000" w:rsidRDefault="0050258C">
      <w:pPr>
        <w:jc w:val="center"/>
        <w:rPr>
          <w:rFonts w:eastAsia="Times New Roman"/>
        </w:rPr>
      </w:pPr>
      <w:r>
        <w:rPr>
          <w:rFonts w:eastAsia="Times New Roman"/>
          <w:b/>
          <w:bCs/>
        </w:rPr>
        <w:t>Статья 354.</w:t>
      </w:r>
      <w:r>
        <w:rPr>
          <w:rFonts w:eastAsia="Times New Roman"/>
        </w:rPr>
        <w:t xml:space="preserve"> Плательщики налога на игорный бизнес</w:t>
      </w:r>
    </w:p>
    <w:p w14:paraId="789EBEEE" w14:textId="77777777" w:rsidR="00000000" w:rsidRDefault="0050258C">
      <w:pPr>
        <w:rPr>
          <w:rFonts w:eastAsia="Times New Roman"/>
        </w:rPr>
      </w:pPr>
    </w:p>
    <w:p w14:paraId="7D0FB648" w14:textId="77777777" w:rsidR="00000000" w:rsidRDefault="0050258C">
      <w:pPr>
        <w:pStyle w:val="a3"/>
      </w:pPr>
      <w:r>
        <w:t xml:space="preserve">Плательщиками налога на игорный бизнес (далее в настоящей главе – плательщики) признаются организации, указанные в подпункте 2.1 пункта 2 </w:t>
      </w:r>
      <w:hyperlink r:id="rId825" w:history="1">
        <w:r>
          <w:rPr>
            <w:rStyle w:val="a4"/>
          </w:rPr>
          <w:t>статьи 14 настоящего Кодекса</w:t>
        </w:r>
      </w:hyperlink>
      <w:r>
        <w:t>.</w:t>
      </w:r>
    </w:p>
    <w:p w14:paraId="5ED0D1E1" w14:textId="77777777" w:rsidR="00000000" w:rsidRDefault="0050258C">
      <w:pPr>
        <w:pStyle w:val="a3"/>
      </w:pPr>
      <w:r>
        <w:t>Филиалы организаций-плательщиков не вправе исчислять суммы налога на игорный бизнес и исполнять налоговые обязательства этих организаций по налогу на игорный бизнес.</w:t>
      </w:r>
    </w:p>
    <w:p w14:paraId="0C1089F8" w14:textId="77777777" w:rsidR="00000000" w:rsidRDefault="0050258C">
      <w:pPr>
        <w:spacing w:after="240"/>
        <w:rPr>
          <w:rFonts w:eastAsia="Times New Roman"/>
        </w:rPr>
      </w:pPr>
    </w:p>
    <w:p w14:paraId="7189B1C7" w14:textId="77777777" w:rsidR="00000000" w:rsidRDefault="0050258C">
      <w:pPr>
        <w:jc w:val="center"/>
        <w:rPr>
          <w:rFonts w:eastAsia="Times New Roman"/>
        </w:rPr>
      </w:pPr>
      <w:r>
        <w:rPr>
          <w:rFonts w:eastAsia="Times New Roman"/>
          <w:b/>
          <w:bCs/>
        </w:rPr>
        <w:t>Статья 355.</w:t>
      </w:r>
      <w:r>
        <w:rPr>
          <w:rFonts w:eastAsia="Times New Roman"/>
        </w:rPr>
        <w:t xml:space="preserve"> Общие условия применения налога на игорн</w:t>
      </w:r>
      <w:r>
        <w:rPr>
          <w:rFonts w:eastAsia="Times New Roman"/>
        </w:rPr>
        <w:t>ый бизнес</w:t>
      </w:r>
    </w:p>
    <w:p w14:paraId="4A761275" w14:textId="77777777" w:rsidR="00000000" w:rsidRDefault="0050258C">
      <w:pPr>
        <w:rPr>
          <w:rFonts w:eastAsia="Times New Roman"/>
        </w:rPr>
      </w:pPr>
    </w:p>
    <w:p w14:paraId="2EAEF363" w14:textId="77777777" w:rsidR="00000000" w:rsidRDefault="0050258C">
      <w:pPr>
        <w:pStyle w:val="a3"/>
      </w:pPr>
      <w:r>
        <w:t>Доходы, полученные плательщиками от осуществления деятельности в сфере игорного бизнеса, не признаются объектами налогообложения:</w:t>
      </w:r>
    </w:p>
    <w:p w14:paraId="08BBF17D" w14:textId="77777777" w:rsidR="00000000" w:rsidRDefault="0050258C">
      <w:pPr>
        <w:pStyle w:val="a3"/>
      </w:pPr>
      <w:r>
        <w:t>налогом на добавленную стоимость, за исключением этого налога, взимаемого при ввозе товаров на территорию Республи</w:t>
      </w:r>
      <w:r>
        <w:t>ки Беларусь;</w:t>
      </w:r>
    </w:p>
    <w:p w14:paraId="2D2BF7B1" w14:textId="77777777" w:rsidR="00000000" w:rsidRDefault="0050258C">
      <w:pPr>
        <w:pStyle w:val="a3"/>
      </w:pPr>
      <w:r>
        <w:t>налогом на прибыль.</w:t>
      </w:r>
    </w:p>
    <w:p w14:paraId="0ACA0C62" w14:textId="77777777" w:rsidR="00000000" w:rsidRDefault="0050258C">
      <w:pPr>
        <w:spacing w:after="240"/>
        <w:rPr>
          <w:rFonts w:eastAsia="Times New Roman"/>
        </w:rPr>
      </w:pPr>
    </w:p>
    <w:p w14:paraId="0449BF3B" w14:textId="77777777" w:rsidR="00000000" w:rsidRDefault="0050258C">
      <w:pPr>
        <w:jc w:val="center"/>
        <w:rPr>
          <w:rFonts w:eastAsia="Times New Roman"/>
        </w:rPr>
      </w:pPr>
      <w:r>
        <w:rPr>
          <w:rFonts w:eastAsia="Times New Roman"/>
          <w:b/>
          <w:bCs/>
        </w:rPr>
        <w:t>Статья 356.</w:t>
      </w:r>
      <w:r>
        <w:rPr>
          <w:rFonts w:eastAsia="Times New Roman"/>
        </w:rPr>
        <w:t xml:space="preserve"> Объекты налогообложения налогом на игорный бизнес</w:t>
      </w:r>
    </w:p>
    <w:p w14:paraId="1C39F3AE" w14:textId="77777777" w:rsidR="00000000" w:rsidRDefault="0050258C">
      <w:pPr>
        <w:rPr>
          <w:rFonts w:eastAsia="Times New Roman"/>
        </w:rPr>
      </w:pPr>
    </w:p>
    <w:p w14:paraId="76462B5B" w14:textId="77777777" w:rsidR="00000000" w:rsidRDefault="0050258C">
      <w:pPr>
        <w:pStyle w:val="a3"/>
      </w:pPr>
      <w:r>
        <w:t>1. Объектами налогообложения налогом на игорный бизнес (далее в настоящей главе – объекты налогообложения) признаются:</w:t>
      </w:r>
    </w:p>
    <w:p w14:paraId="7CFA3765" w14:textId="77777777" w:rsidR="00000000" w:rsidRDefault="0050258C">
      <w:pPr>
        <w:pStyle w:val="a3"/>
      </w:pPr>
      <w:r>
        <w:t>игровые столы;</w:t>
      </w:r>
    </w:p>
    <w:p w14:paraId="262C08EA" w14:textId="77777777" w:rsidR="00000000" w:rsidRDefault="0050258C">
      <w:pPr>
        <w:pStyle w:val="a3"/>
      </w:pPr>
      <w:r>
        <w:t>игровые автоматы;</w:t>
      </w:r>
    </w:p>
    <w:p w14:paraId="025ED027" w14:textId="77777777" w:rsidR="00000000" w:rsidRDefault="0050258C">
      <w:pPr>
        <w:pStyle w:val="a3"/>
      </w:pPr>
      <w:r>
        <w:t>касс</w:t>
      </w:r>
      <w:r>
        <w:t>ы тотализаторов;</w:t>
      </w:r>
    </w:p>
    <w:p w14:paraId="0A64252A" w14:textId="77777777" w:rsidR="00000000" w:rsidRDefault="0050258C">
      <w:pPr>
        <w:pStyle w:val="a3"/>
      </w:pPr>
      <w:r>
        <w:t>кассы букмекерских контор;</w:t>
      </w:r>
    </w:p>
    <w:p w14:paraId="3EF26A31" w14:textId="77777777" w:rsidR="00000000" w:rsidRDefault="0050258C">
      <w:pPr>
        <w:pStyle w:val="a3"/>
      </w:pPr>
      <w:r>
        <w:t>положительная разница между суммой принятых ставок в азартных играх и суммой выплаченных выигрышей (возвращенных несыгравших ставок).</w:t>
      </w:r>
    </w:p>
    <w:p w14:paraId="74E0B188" w14:textId="77777777" w:rsidR="00000000" w:rsidRDefault="0050258C">
      <w:pPr>
        <w:pStyle w:val="a3"/>
      </w:pPr>
      <w:r>
        <w:t>Для целей настоящей главы под разницей между суммой принятых ставок в азартных</w:t>
      </w:r>
      <w:r>
        <w:t xml:space="preserve"> играх и суммой выплаченных выигрышей (возвращенных несыгравших ставок) понимается разница между общей суммой денежных средств (электронных денег), переданных (перечисленных, переведенных) для участия в азартной игре организатору азартной игры*, и общей су</w:t>
      </w:r>
      <w:r>
        <w:t>ммой выплаченных (перечисленных, переведенных) организатором азартных игр денежных средств (электронных денег) участникам азартных игр, включающей стоимость переданного им участникам азартных игр в качестве выигрыша иного имущества.</w:t>
      </w:r>
    </w:p>
    <w:p w14:paraId="6B0793DB" w14:textId="77777777" w:rsidR="00000000" w:rsidRDefault="0050258C">
      <w:pPr>
        <w:pStyle w:val="a3"/>
      </w:pPr>
      <w:r>
        <w:t>Указанная в части второ</w:t>
      </w:r>
      <w:r>
        <w:t>й настоящего пункта стоимость иного имущества определяется как стоимость, по которой такое имущество в соответствии с законодательством отражалось у организатора азартных игр на счетах бухгалтерского учета, а при наличии амортизации по этому имуществу – ка</w:t>
      </w:r>
      <w:r>
        <w:t>к остаточная стоимость.</w:t>
      </w:r>
    </w:p>
    <w:p w14:paraId="1CC036AA" w14:textId="77777777" w:rsidR="00000000" w:rsidRDefault="0050258C">
      <w:pPr>
        <w:pStyle w:val="a3"/>
      </w:pPr>
      <w:r>
        <w:t>______________________________</w:t>
      </w:r>
    </w:p>
    <w:p w14:paraId="14FDE636" w14:textId="77777777" w:rsidR="00000000" w:rsidRDefault="0050258C">
      <w:pPr>
        <w:pStyle w:val="a3"/>
      </w:pPr>
      <w:r>
        <w:t>* Включая сумму денежных средств, внесенных в купюроприемник игрового автомата.</w:t>
      </w:r>
    </w:p>
    <w:p w14:paraId="6B755FE9" w14:textId="77777777" w:rsidR="00000000" w:rsidRDefault="0050258C">
      <w:pPr>
        <w:pStyle w:val="a3"/>
      </w:pPr>
      <w:r>
        <w:t>2. Общее количество объектов налогообложения каждого вида, за исключением указанных в абзаце шестом части первой пункта 1</w:t>
      </w:r>
      <w:r>
        <w:t xml:space="preserve"> настоящей статьи, до 1 апреля 2019 года подлежит до их установки (использования) обязательной регистрации в налоговых органах по месту постановки на учет с выдачей свидетельства о регистрации общего количества объектов налогообложения (далее в настоящей с</w:t>
      </w:r>
      <w:r>
        <w:t>татье – свидетельство) по письменному заявлению плательщика.</w:t>
      </w:r>
    </w:p>
    <w:p w14:paraId="10ED53A0" w14:textId="77777777" w:rsidR="00000000" w:rsidRDefault="0050258C">
      <w:pPr>
        <w:pStyle w:val="a3"/>
      </w:pPr>
      <w:r>
        <w:t>В свидетельстве указываются количество объектов налогообложения каждого вида и их местонахождение. Форма свидетельства утверждается Министерством по налогам и сборам.</w:t>
      </w:r>
    </w:p>
    <w:p w14:paraId="7BADDCD7" w14:textId="77777777" w:rsidR="00000000" w:rsidRDefault="0050258C">
      <w:pPr>
        <w:pStyle w:val="a3"/>
      </w:pPr>
      <w:r>
        <w:t>Заверенная налоговым органом</w:t>
      </w:r>
      <w:r>
        <w:t xml:space="preserve"> копия свидетельства хранится по месту нахождения объектов налогообложения, указанных в этом свидетельстве.</w:t>
      </w:r>
    </w:p>
    <w:p w14:paraId="57FE1B64" w14:textId="77777777" w:rsidR="00000000" w:rsidRDefault="0050258C">
      <w:pPr>
        <w:pStyle w:val="a3"/>
      </w:pPr>
      <w:r>
        <w:t xml:space="preserve">Запрещается нахождение в игорном заведении объектов налогообложения, не принадлежащих плательщику на праве собственности (хозяйственного ведения) и </w:t>
      </w:r>
      <w:r>
        <w:t xml:space="preserve">(или) не зарегистрированных в налоговых органах, за исключением нахождения в нем незарегистрированных объектов налогообложения в случае принятия налоговым органом решения об аннулировании свидетельства. Такие объекты могут находиться в игорном заведении в </w:t>
      </w:r>
      <w:r>
        <w:t>течение тридцати дней после получения уведомления об аннулировании свидетельства в соответствии с частью пятнадцатой настоящего пункта.</w:t>
      </w:r>
    </w:p>
    <w:p w14:paraId="4A6DABC3" w14:textId="77777777" w:rsidR="00000000" w:rsidRDefault="0050258C">
      <w:pPr>
        <w:pStyle w:val="a3"/>
      </w:pPr>
      <w:r>
        <w:t>Для регистрации объектов налогообложения в налоговый орган представляются следующие документы:</w:t>
      </w:r>
    </w:p>
    <w:p w14:paraId="6C6328E9" w14:textId="77777777" w:rsidR="00000000" w:rsidRDefault="0050258C">
      <w:pPr>
        <w:pStyle w:val="a3"/>
      </w:pPr>
      <w:r>
        <w:t>письменное заявление плательщика с указанием адресов использования объектов налогообложения;</w:t>
      </w:r>
    </w:p>
    <w:p w14:paraId="33256104" w14:textId="77777777" w:rsidR="00000000" w:rsidRDefault="0050258C">
      <w:pPr>
        <w:pStyle w:val="a3"/>
      </w:pPr>
      <w:r>
        <w:t>перечень игровых автоматов (для регистрации игровых автоматов) по форме, утвержденной Министерством по налогам и сборам;</w:t>
      </w:r>
    </w:p>
    <w:p w14:paraId="3C079F5C" w14:textId="77777777" w:rsidR="00000000" w:rsidRDefault="0050258C">
      <w:pPr>
        <w:pStyle w:val="a3"/>
      </w:pPr>
      <w:r>
        <w:t>копии документов, подтверждающих право соб</w:t>
      </w:r>
      <w:r>
        <w:t>ственности (хозяйственного ведения) плательщика на объекты налогообложения;</w:t>
      </w:r>
    </w:p>
    <w:p w14:paraId="0B795C26" w14:textId="77777777" w:rsidR="00000000" w:rsidRDefault="0050258C">
      <w:pPr>
        <w:pStyle w:val="a3"/>
      </w:pPr>
      <w:r>
        <w:t>копия договора на техническое обслуживание игровых автоматов;</w:t>
      </w:r>
    </w:p>
    <w:p w14:paraId="49D0DB78" w14:textId="77777777" w:rsidR="00000000" w:rsidRDefault="0050258C">
      <w:pPr>
        <w:pStyle w:val="a3"/>
      </w:pPr>
      <w:r>
        <w:t>копия договора поручения, агентского договора или других аналогичных договоров, предусматривающих прием ставок в букме</w:t>
      </w:r>
      <w:r>
        <w:t>керских играх и (или) выплату выигрышей (возврат несыгравших ставок) (для регистрации касс букмекерской конторы);</w:t>
      </w:r>
    </w:p>
    <w:p w14:paraId="6C80773D" w14:textId="77777777" w:rsidR="00000000" w:rsidRDefault="0050258C">
      <w:pPr>
        <w:pStyle w:val="a3"/>
      </w:pPr>
      <w:r>
        <w:t xml:space="preserve">копия документа, подтверждающего открытие электронного кошелька, на который принимаются ставки в букмекерской игре, если расчеты производятся </w:t>
      </w:r>
      <w:r>
        <w:t>с использованием платежных систем (для регистрации касс букмекерской конторы);</w:t>
      </w:r>
    </w:p>
    <w:p w14:paraId="176B478A" w14:textId="77777777" w:rsidR="00000000" w:rsidRDefault="0050258C">
      <w:pPr>
        <w:pStyle w:val="a3"/>
      </w:pPr>
      <w:r>
        <w:t>копия акта технического освидетельствования игрового автомата и копия приложения к акту технического освидетельствования игрового автомата (для регистрации игровых автоматов);</w:t>
      </w:r>
    </w:p>
    <w:p w14:paraId="09A42DA9" w14:textId="77777777" w:rsidR="00000000" w:rsidRDefault="0050258C">
      <w:pPr>
        <w:pStyle w:val="a3"/>
      </w:pPr>
      <w:r>
        <w:t>к</w:t>
      </w:r>
      <w:r>
        <w:t>опия передаточного акта, в соответствии с которым к вновь возникшему юридическому лицу переходят права и обязанности реорганизованного юридического лица (при реорганизации юридического лица в форме слияния, присоединения или преобразования);</w:t>
      </w:r>
    </w:p>
    <w:p w14:paraId="7A786C88" w14:textId="77777777" w:rsidR="00000000" w:rsidRDefault="0050258C">
      <w:pPr>
        <w:pStyle w:val="a3"/>
      </w:pPr>
      <w:r>
        <w:t>копия разделит</w:t>
      </w:r>
      <w:r>
        <w:t>ельного баланса, в соответствии с которым к вновь возникшему юридическому лицу переходят права и обязанности реорганизованного юридического лица (при реорганизации юридического лица в форме разделения или выделения);</w:t>
      </w:r>
    </w:p>
    <w:p w14:paraId="78E889D3" w14:textId="77777777" w:rsidR="00000000" w:rsidRDefault="0050258C">
      <w:pPr>
        <w:pStyle w:val="a3"/>
      </w:pPr>
      <w:r>
        <w:t xml:space="preserve">копия описи документов, представленных </w:t>
      </w:r>
      <w:r>
        <w:t>в лицензирующий орган для получения специального разрешения (лицензии) на осуществление деятельности в сфере игорного бизнеса (далее в настоящей главе – специальное разрешение (лицензия)) в связи с реорганизацией юридического лица, с отметкой лицензирующег</w:t>
      </w:r>
      <w:r>
        <w:t>о органа о дате приема этих документов в случае обращения такого юридического лица для регистрации объектов налогообложения по истечении срока, установленного для подачи заявления для внесения изменений и (или) дополнений в специальное разрешение (лицензию</w:t>
      </w:r>
      <w:r>
        <w:t>) либо получения нового специального разрешения (лицензии).</w:t>
      </w:r>
    </w:p>
    <w:p w14:paraId="0BFC5D90" w14:textId="77777777" w:rsidR="00000000" w:rsidRDefault="0050258C">
      <w:pPr>
        <w:pStyle w:val="a3"/>
      </w:pPr>
      <w:r>
        <w:t>При представлении в налоговый орган копий документов плательщик обязан предъявить их оригиналы или нотариально засвидетельствованные копии.</w:t>
      </w:r>
    </w:p>
    <w:p w14:paraId="6B9E252B" w14:textId="77777777" w:rsidR="00000000" w:rsidRDefault="0050258C">
      <w:pPr>
        <w:pStyle w:val="a3"/>
      </w:pPr>
      <w:r>
        <w:t>Налоговые органы в течение пяти рабочих дней с даты пода</w:t>
      </w:r>
      <w:r>
        <w:t>чи плательщиком заявления о регистрации объектов налогообложения выдают плательщику свидетельство либо письменно информируют об отказе в регистрации с указанием причин отказа.</w:t>
      </w:r>
    </w:p>
    <w:p w14:paraId="2D04C3E1" w14:textId="77777777" w:rsidR="00000000" w:rsidRDefault="0050258C">
      <w:pPr>
        <w:pStyle w:val="a3"/>
      </w:pPr>
      <w:r>
        <w:t>Объекты налогообложения считаются зарегистрированными с даты выдачи свидетельств</w:t>
      </w:r>
      <w:r>
        <w:t>а.</w:t>
      </w:r>
    </w:p>
    <w:p w14:paraId="2ADB5FE3" w14:textId="77777777" w:rsidR="00000000" w:rsidRDefault="0050258C">
      <w:pPr>
        <w:pStyle w:val="a3"/>
      </w:pPr>
      <w:r>
        <w:t>Основаниями для отказа в регистрации объектов налогообложения являются:</w:t>
      </w:r>
    </w:p>
    <w:p w14:paraId="3CFA5671" w14:textId="77777777" w:rsidR="00000000" w:rsidRDefault="0050258C">
      <w:pPr>
        <w:pStyle w:val="a3"/>
      </w:pPr>
      <w:r>
        <w:t>отсутствие у плательщика специального разрешения (лицензии), за исключением случая осуществления деятельности в сфере игорного бизнеса на основании ранее выданного специального разр</w:t>
      </w:r>
      <w:r>
        <w:t>ешения (лицензии) реорганизованному юридическому лицу;</w:t>
      </w:r>
    </w:p>
    <w:p w14:paraId="6AD2F1C2" w14:textId="77777777" w:rsidR="00000000" w:rsidRDefault="0050258C">
      <w:pPr>
        <w:pStyle w:val="a3"/>
      </w:pPr>
      <w:r>
        <w:t>несоответствие заявленных для регистрации объектов налогообложения составляющим работам и услугам, указанным в специальном разрешении (лицензии);</w:t>
      </w:r>
    </w:p>
    <w:p w14:paraId="39918EF8" w14:textId="77777777" w:rsidR="00000000" w:rsidRDefault="0050258C">
      <w:pPr>
        <w:pStyle w:val="a3"/>
      </w:pPr>
      <w:r>
        <w:t>наличие в представленных документах несоответствующих д</w:t>
      </w:r>
      <w:r>
        <w:t>ействительности сведений (информации);</w:t>
      </w:r>
    </w:p>
    <w:p w14:paraId="2026A4BA" w14:textId="77777777" w:rsidR="00000000" w:rsidRDefault="0050258C">
      <w:pPr>
        <w:pStyle w:val="a3"/>
      </w:pPr>
      <w:r>
        <w:t>несоответствие адресов использования объектов налогообложения, перечисленных в заявлении плательщика, месту нахождения игорных заведений, названных в специальном разрешении (лицензии);</w:t>
      </w:r>
    </w:p>
    <w:p w14:paraId="058A24E1" w14:textId="77777777" w:rsidR="00000000" w:rsidRDefault="0050258C">
      <w:pPr>
        <w:pStyle w:val="a3"/>
      </w:pPr>
      <w:r>
        <w:t>заявление плательщиком для регис</w:t>
      </w:r>
      <w:r>
        <w:t>трации игрового автомата, функциональные и технические характеристики, а также программное обеспечение которого не соответствуют требованиям, установленным техническими нормативными правовыми актами в области технического нормирования и стандартизации (дал</w:t>
      </w:r>
      <w:r>
        <w:t>ее – ТНПА), и (или) модели данного игрового автомата, включенной в Государственный реестр моделей игровых автоматов, допущенных к использованию в Республике Беларусь (далее в настоящей главе – Государственный реестр), если несоответствия установлены в резу</w:t>
      </w:r>
      <w:r>
        <w:t>льтате технического освидетельствования игрового автомата;</w:t>
      </w:r>
    </w:p>
    <w:p w14:paraId="1FB56CC9" w14:textId="77777777" w:rsidR="00000000" w:rsidRDefault="0050258C">
      <w:pPr>
        <w:pStyle w:val="a3"/>
      </w:pPr>
      <w:r>
        <w:t>заявление плательщиком для регистрации игрового автомата, модель которого не включена в Государственный реестр и (или) истек срок ее нахождения в Государственном реестре.</w:t>
      </w:r>
    </w:p>
    <w:p w14:paraId="0E1B1278" w14:textId="77777777" w:rsidR="00000000" w:rsidRDefault="0050258C">
      <w:pPr>
        <w:pStyle w:val="a3"/>
      </w:pPr>
      <w:r>
        <w:t>Изменение в игорном заведе</w:t>
      </w:r>
      <w:r>
        <w:t>нии общего количества объектов налогообложения разрешается только после регистрации этого изменения в налоговых органах.</w:t>
      </w:r>
    </w:p>
    <w:p w14:paraId="3FA048F4" w14:textId="77777777" w:rsidR="00000000" w:rsidRDefault="0050258C">
      <w:pPr>
        <w:pStyle w:val="a3"/>
      </w:pPr>
      <w:r>
        <w:t>Регистрация указанного в части десятой настоящего пункта изменения осуществляется в порядке, установленном для регистрации общего колич</w:t>
      </w:r>
      <w:r>
        <w:t>ества объектов налогообложения, за исключением случаев уменьшения общего количества таких объектов и перемещения в игорных заведениях зарегистрированных объектов налогообложения без изменения их общего количества, которые регистрируются с выдачей нового св</w:t>
      </w:r>
      <w:r>
        <w:t>идетельства по заявлению плательщика в течение пяти рабочих дней с даты его подачи.</w:t>
      </w:r>
    </w:p>
    <w:p w14:paraId="031B9DCC" w14:textId="77777777" w:rsidR="00000000" w:rsidRDefault="0050258C">
      <w:pPr>
        <w:pStyle w:val="a3"/>
      </w:pPr>
      <w:r>
        <w:t>При выдаче нового ранее выданное свидетельство и его копии (за исключением копии, представленной в общество с ограниченной ответственностью «Мониторинговый центр по игорном</w:t>
      </w:r>
      <w:r>
        <w:t>у бизнесу» (далее – мониторинговый центр)), заверенные налоговым органом, возвращаются плательщиком в налоговый орган в течение двух рабочих дней после получения нового свидетельства.</w:t>
      </w:r>
    </w:p>
    <w:p w14:paraId="558156D4" w14:textId="77777777" w:rsidR="00000000" w:rsidRDefault="0050258C">
      <w:pPr>
        <w:pStyle w:val="a3"/>
      </w:pPr>
      <w:r>
        <w:t>Изменение в игорном заведении общего количества объектов налогообложения</w:t>
      </w:r>
      <w:r>
        <w:t xml:space="preserve"> каждого вида без их регистрации в налоговых органах, осуществление деятельности в сфере игорного бизнеса при отсутствии регистрации общего количества этих объектов являются нарушениями порядка регистрации объектов налогообложения.</w:t>
      </w:r>
    </w:p>
    <w:p w14:paraId="5DECD3F0" w14:textId="77777777" w:rsidR="00000000" w:rsidRDefault="0050258C">
      <w:pPr>
        <w:pStyle w:val="a3"/>
      </w:pPr>
      <w:r>
        <w:t>Аннулирование свидетельс</w:t>
      </w:r>
      <w:r>
        <w:t>тва осуществляется налоговыми органами в случае:</w:t>
      </w:r>
    </w:p>
    <w:p w14:paraId="618B959F" w14:textId="77777777" w:rsidR="00000000" w:rsidRDefault="0050258C">
      <w:pPr>
        <w:pStyle w:val="a3"/>
      </w:pPr>
      <w:r>
        <w:t>наличия в представленных плательщиком документах не соответствующих действительности сведений (информации);</w:t>
      </w:r>
    </w:p>
    <w:p w14:paraId="42F7E322" w14:textId="77777777" w:rsidR="00000000" w:rsidRDefault="0050258C">
      <w:pPr>
        <w:pStyle w:val="a3"/>
      </w:pPr>
      <w:r>
        <w:t>непредставления в налоговый орган в сроки, установленные законодательством, налоговой декларации (р</w:t>
      </w:r>
      <w:r>
        <w:t>асчета) по налогу на игорный бизнес при наличии зарегистрированных объектов налогообложения;</w:t>
      </w:r>
    </w:p>
    <w:p w14:paraId="3AD1582F" w14:textId="77777777" w:rsidR="00000000" w:rsidRDefault="0050258C">
      <w:pPr>
        <w:pStyle w:val="a3"/>
      </w:pPr>
      <w:r>
        <w:t>необращения юридического лица, которому предоставлено право осуществлять деятельность в сфере игорного бизнеса на основании ранее выданного специального разрешения</w:t>
      </w:r>
      <w:r>
        <w:t xml:space="preserve"> (лицензии) реорганизованному юридическому лицу, в лицензирующий орган для внесения в специальное разрешение (лицензию) изменений и (или) дополнений либо для получения нового специального разрешения (лицензии) в месячный срок со дня государственной регистр</w:t>
      </w:r>
      <w:r>
        <w:t>ации изменений и (или) дополнений, внесенных в учредительные документы;</w:t>
      </w:r>
    </w:p>
    <w:p w14:paraId="0C30CBD5" w14:textId="77777777" w:rsidR="00000000" w:rsidRDefault="0050258C">
      <w:pPr>
        <w:pStyle w:val="a3"/>
      </w:pPr>
      <w:r>
        <w:t xml:space="preserve">отказа лицензирующего органа в выдаче специального разрешения (лицензии) юридическому лицу, которому в соответствии с законодательством предоставлено право осуществлять деятельность в </w:t>
      </w:r>
      <w:r>
        <w:t>сфере игорного бизнеса на основании ранее выданного специального разрешения (лицензии) реорганизованному юридическому лицу;</w:t>
      </w:r>
    </w:p>
    <w:p w14:paraId="47086C2A" w14:textId="77777777" w:rsidR="00000000" w:rsidRDefault="0050258C">
      <w:pPr>
        <w:pStyle w:val="a3"/>
      </w:pPr>
      <w:r>
        <w:t>прекращения действия или аннулирования специального разрешения (лицензии);</w:t>
      </w:r>
    </w:p>
    <w:p w14:paraId="292A7388" w14:textId="77777777" w:rsidR="00000000" w:rsidRDefault="0050258C">
      <w:pPr>
        <w:pStyle w:val="a3"/>
      </w:pPr>
      <w:r>
        <w:t xml:space="preserve">внесения в специальное разрешение (лицензию) изменений в части исключения из него сведений об обособленных подразделениях юридического лица, в том числе филиалах, игорных заведениях, и сведений о составляющих лицензируемый вид деятельности работах и (или) </w:t>
      </w:r>
      <w:r>
        <w:t>услугах;</w:t>
      </w:r>
    </w:p>
    <w:p w14:paraId="5C9EEDF0" w14:textId="77777777" w:rsidR="00000000" w:rsidRDefault="0050258C">
      <w:pPr>
        <w:pStyle w:val="a3"/>
      </w:pPr>
      <w:r>
        <w:t xml:space="preserve">несоответствия функциональных и технических характеристик конкретного игрового автомата, его программного обеспечения требованиям, установленным ТНПА, а также модели данного игрового автомата, включенной в Государственный реестр, установленного в </w:t>
      </w:r>
      <w:r>
        <w:t>результате технического освидетельствования игрового автомата;</w:t>
      </w:r>
    </w:p>
    <w:p w14:paraId="581AFF9B" w14:textId="77777777" w:rsidR="00000000" w:rsidRDefault="0050258C">
      <w:pPr>
        <w:pStyle w:val="a3"/>
      </w:pPr>
      <w:r>
        <w:t>исключения модели игрового автомата из Государственного реестра и (или) истечения срока нахождения модели игрового автомата в Государственном реестре.</w:t>
      </w:r>
    </w:p>
    <w:p w14:paraId="1ECCBAF9" w14:textId="77777777" w:rsidR="00000000" w:rsidRDefault="0050258C">
      <w:pPr>
        <w:pStyle w:val="a3"/>
      </w:pPr>
      <w:r>
        <w:t>В решении об аннулировании свидетельства у</w:t>
      </w:r>
      <w:r>
        <w:t xml:space="preserve">казываются дата его аннулирования – не ранее даты принятия решения – и основание аннулирования свидетельства. Решение об аннулировании свидетельства по основаниям, предусмотренным абзацами пятым – девятым части четырнадцатой настоящего пункта, принимается </w:t>
      </w:r>
      <w:r>
        <w:t>налоговым органом по истечении пяти рабочих дней со дня:</w:t>
      </w:r>
    </w:p>
    <w:p w14:paraId="2F2D97E2" w14:textId="77777777" w:rsidR="00000000" w:rsidRDefault="0050258C">
      <w:pPr>
        <w:pStyle w:val="a3"/>
      </w:pPr>
      <w:r>
        <w:t>получения плательщиком информации о прекращении действия или аннулировании специального разрешения (лицензии);</w:t>
      </w:r>
    </w:p>
    <w:p w14:paraId="03288023" w14:textId="77777777" w:rsidR="00000000" w:rsidRDefault="0050258C">
      <w:pPr>
        <w:pStyle w:val="a3"/>
      </w:pPr>
      <w:r>
        <w:t>получения плательщиком специального разрешения (лицензии) с внесенными изменениями в час</w:t>
      </w:r>
      <w:r>
        <w:t>ти исключения сведений об обособленных подразделениях, в том числе филиалах, игорных заведениях, и сведений о составляющих лицензируемый вид деятельности работах и (или) услугах и необращения в налоговый орган за регистрацией изменений общего количества об</w:t>
      </w:r>
      <w:r>
        <w:t>ъектов налогообложения, если такие изменения необходимы в связи с внесенными изменениями;</w:t>
      </w:r>
    </w:p>
    <w:p w14:paraId="43C879AF" w14:textId="77777777" w:rsidR="00000000" w:rsidRDefault="0050258C">
      <w:pPr>
        <w:pStyle w:val="a3"/>
      </w:pPr>
      <w:r>
        <w:t>получения плательщиком, которому игровые автоматы принадлежат на праве собственности (хозяйственного ведения), акта технического освидетельствования игрового автомата</w:t>
      </w:r>
      <w:r>
        <w:t xml:space="preserve"> и необращения в установленном порядке в налоговый орган за регистрацией изменений общего количества объектов налогообложения, предусматривающих снятие с регистрации игрового автомата, функциональные и технические характеристики которого не соответствуют т</w:t>
      </w:r>
      <w:r>
        <w:t>ребованиям, установленным ТНПА, а также модели игрового автомата, включенной в Государственный реестр, если несоответствия установлены в результате технического освидетельствования;</w:t>
      </w:r>
    </w:p>
    <w:p w14:paraId="7CF1068A" w14:textId="77777777" w:rsidR="00000000" w:rsidRDefault="0050258C">
      <w:pPr>
        <w:pStyle w:val="a3"/>
      </w:pPr>
      <w:r>
        <w:t>исключения модели игрового автомата из Государственного реестра и (или) ис</w:t>
      </w:r>
      <w:r>
        <w:t>течения срока нахождения модели игрового автомата в Государственном реестре и необращения плательщика в установленном порядке в налоговый орган за регистрацией изменений общего количества объектов налогообложения, предусматривающих снятие с регистрации игр</w:t>
      </w:r>
      <w:r>
        <w:t>ового автомата;</w:t>
      </w:r>
    </w:p>
    <w:p w14:paraId="4594D66A" w14:textId="77777777" w:rsidR="00000000" w:rsidRDefault="0050258C">
      <w:pPr>
        <w:pStyle w:val="a3"/>
      </w:pPr>
      <w:r>
        <w:t>получения плательщиком уведомления об отказе лицензирующего органа в выдаче специального разрешения (лицензии) юридическому лицу, которому в соответствии с законодательством предоставлено право осуществлять деятельность в сфере игорного биз</w:t>
      </w:r>
      <w:r>
        <w:t>неса на основании ранее выданного специального разрешения (лицензии).</w:t>
      </w:r>
    </w:p>
    <w:p w14:paraId="79F28B21" w14:textId="77777777" w:rsidR="00000000" w:rsidRDefault="0050258C">
      <w:pPr>
        <w:pStyle w:val="a3"/>
      </w:pPr>
      <w:r>
        <w:t>Налоговый орган в течение трех рабочих дней со дня принятия решения об аннулировании свидетельства письменно уведомляет плательщика с указанием оснований аннулирования. Плательщик не поз</w:t>
      </w:r>
      <w:r>
        <w:t>днее дня, следующего за днем получения в установленном порядке уведомления об аннулировании свидетельства, обязан прекратить осуществление деятельности в сфере игорного бизнеса.</w:t>
      </w:r>
    </w:p>
    <w:p w14:paraId="68D05D08" w14:textId="77777777" w:rsidR="00000000" w:rsidRDefault="0050258C">
      <w:pPr>
        <w:pStyle w:val="a3"/>
      </w:pPr>
      <w:r>
        <w:t>В случае аннулирования свидетельства плательщик в пятидневный срок, исчисляемы</w:t>
      </w:r>
      <w:r>
        <w:t>й со дня, следующего за днем получения в установленном порядке уведомления об аннулировании свидетельства, обязан возвратить в налоговый орган по месту постановки на учет свидетельство и его копии, заверенные налоговым органом (за исключением копии, предст</w:t>
      </w:r>
      <w:r>
        <w:t>авленной в мониторинговый центр).</w:t>
      </w:r>
    </w:p>
    <w:p w14:paraId="1C8DF96A" w14:textId="77777777" w:rsidR="00000000" w:rsidRDefault="0050258C">
      <w:pPr>
        <w:pStyle w:val="a3"/>
      </w:pPr>
      <w:r>
        <w:t>Аннулирование свидетельства не является основанием для зачета (возврата) уплаченного налога на игорный бизнес.</w:t>
      </w:r>
    </w:p>
    <w:p w14:paraId="0DA61481" w14:textId="77777777" w:rsidR="00000000" w:rsidRDefault="0050258C">
      <w:pPr>
        <w:pStyle w:val="a3"/>
      </w:pPr>
      <w:r>
        <w:t>При устранении фактов, указанных в части четырнадцатой настоящего пункта, плательщик может обратиться в налогов</w:t>
      </w:r>
      <w:r>
        <w:t>ый орган за получением нового свидетельства в порядке, установленном частями первой–восьмой настоящего пункта.</w:t>
      </w:r>
    </w:p>
    <w:p w14:paraId="376D46CC" w14:textId="77777777" w:rsidR="00000000" w:rsidRDefault="0050258C">
      <w:pPr>
        <w:pStyle w:val="a3"/>
      </w:pPr>
      <w:r>
        <w:t xml:space="preserve">3. Объекты налогообложения, указанные в абзацах втором–пятом части первой пункта 1 настоящей статьи, с 1 апреля 2019 года подлежат постановке на </w:t>
      </w:r>
      <w:r>
        <w:t>учет в СККС до их использования для организации и (или) проведения азартных игр.</w:t>
      </w:r>
    </w:p>
    <w:p w14:paraId="7641C0D8" w14:textId="77777777" w:rsidR="00000000" w:rsidRDefault="0050258C">
      <w:pPr>
        <w:pStyle w:val="a3"/>
      </w:pPr>
      <w:r>
        <w:t>Учет в СККС объектов налогообложения, указанных в абзацах втором–пятом части первой пункта 1 настоящей статьи, осуществляет мониторинговый центр.</w:t>
      </w:r>
    </w:p>
    <w:p w14:paraId="53901C46" w14:textId="77777777" w:rsidR="00000000" w:rsidRDefault="0050258C">
      <w:pPr>
        <w:pStyle w:val="a3"/>
      </w:pPr>
      <w:r>
        <w:t>Постановка мониторинговым цен</w:t>
      </w:r>
      <w:r>
        <w:t>тром на учет объектов налогообложения, указанных в абзацах втором–пятом части первой пункта 1 настоящей статьи, в период с 31 марта 2019 года до 1 апреля 2019 года осуществляется в порядке, установленном Президентом Республики Беларусь.</w:t>
      </w:r>
    </w:p>
    <w:p w14:paraId="5A99825E" w14:textId="77777777" w:rsidR="00000000" w:rsidRDefault="0050258C">
      <w:pPr>
        <w:pStyle w:val="a3"/>
      </w:pPr>
      <w:r>
        <w:t xml:space="preserve">Порядок постановки </w:t>
      </w:r>
      <w:r>
        <w:t>на учет объектов налогообложения, указанных в абзацах втором–пятом части первой пункта 1 настоящей статьи, права и обязанности мониторингового центра и организаторов азартных игр при осуществлении такого учета с 1 апреля 2019 года определяются Советом Мини</w:t>
      </w:r>
      <w:r>
        <w:t>стров Республики Беларусь.</w:t>
      </w:r>
    </w:p>
    <w:p w14:paraId="4E2B414A" w14:textId="77777777" w:rsidR="00000000" w:rsidRDefault="0050258C">
      <w:pPr>
        <w:spacing w:after="240"/>
        <w:rPr>
          <w:rFonts w:eastAsia="Times New Roman"/>
        </w:rPr>
      </w:pPr>
    </w:p>
    <w:p w14:paraId="6C74985C" w14:textId="77777777" w:rsidR="00000000" w:rsidRDefault="0050258C">
      <w:pPr>
        <w:jc w:val="center"/>
        <w:rPr>
          <w:rFonts w:eastAsia="Times New Roman"/>
        </w:rPr>
      </w:pPr>
      <w:r>
        <w:rPr>
          <w:rFonts w:eastAsia="Times New Roman"/>
          <w:b/>
          <w:bCs/>
        </w:rPr>
        <w:t>Статья 357.</w:t>
      </w:r>
      <w:r>
        <w:rPr>
          <w:rFonts w:eastAsia="Times New Roman"/>
        </w:rPr>
        <w:t xml:space="preserve"> Налоговая база налога на игорный бизнес</w:t>
      </w:r>
    </w:p>
    <w:p w14:paraId="5005F184" w14:textId="77777777" w:rsidR="00000000" w:rsidRDefault="0050258C">
      <w:pPr>
        <w:rPr>
          <w:rFonts w:eastAsia="Times New Roman"/>
        </w:rPr>
      </w:pPr>
    </w:p>
    <w:p w14:paraId="0F0F249B" w14:textId="77777777" w:rsidR="00000000" w:rsidRDefault="0050258C">
      <w:pPr>
        <w:pStyle w:val="a3"/>
      </w:pPr>
      <w:r>
        <w:t>1. Налоговая база налога на игорный бизнес определяется отдельно по объектам налогообложения, указанным в абзацах втором–пятом части первой пункта 1 статьи 356 настоящего К</w:t>
      </w:r>
      <w:r>
        <w:t>одекса, и по объекту налогообложения, указанному в абзаце шестом части первой пункта 1 статьи 356 настоящего Кодекса.</w:t>
      </w:r>
    </w:p>
    <w:p w14:paraId="52FC0501" w14:textId="77777777" w:rsidR="00000000" w:rsidRDefault="0050258C">
      <w:pPr>
        <w:pStyle w:val="a3"/>
      </w:pPr>
      <w:r>
        <w:t>2. До 1 апреля 2019 года для объектов налогообложения, указанных в абзацах втором–пятом части первой пункта 1 статьи 356 настоящего Кодекс</w:t>
      </w:r>
      <w:r>
        <w:t>а, налоговая база налога на игорный бизнес определяется как максимальное количество объектов налогообложения, находящихся в игорных заведениях в течение налогового периода.</w:t>
      </w:r>
    </w:p>
    <w:p w14:paraId="2958E822" w14:textId="77777777" w:rsidR="00000000" w:rsidRDefault="0050258C">
      <w:pPr>
        <w:pStyle w:val="a3"/>
      </w:pPr>
      <w:r>
        <w:t>3. С 1 апреля 2019 года для объектов налогообложения, указанных в абзацах втором–пя</w:t>
      </w:r>
      <w:r>
        <w:t>том части первой пункта 1 статьи 356 настоящего Кодекса, налоговая база налога на игорный бизнес определяется как максимальное количество объектов налогообложения, состоящих на учете в СККС в течение налогового периода.</w:t>
      </w:r>
    </w:p>
    <w:p w14:paraId="52CE21FD" w14:textId="77777777" w:rsidR="00000000" w:rsidRDefault="0050258C">
      <w:pPr>
        <w:pStyle w:val="a3"/>
      </w:pPr>
      <w:r>
        <w:t>В случае использования в налоговом п</w:t>
      </w:r>
      <w:r>
        <w:t>ериоде для организации и (или) проведения азартных игр объектов налогообложения, указанных в абзацах втором–пятом части первой пункта 1 статьи 356 настоящего Кодекса, не состоящих на учете в СККС, такие объекты включаются в налоговую базу налога на игорный</w:t>
      </w:r>
      <w:r>
        <w:t xml:space="preserve"> бизнес.</w:t>
      </w:r>
    </w:p>
    <w:p w14:paraId="48FAC53F" w14:textId="77777777" w:rsidR="00000000" w:rsidRDefault="0050258C">
      <w:pPr>
        <w:pStyle w:val="a3"/>
      </w:pPr>
      <w:r>
        <w:t>Налоговая база по объектам налогообложения, указанным в части второй настоящего пункта, определяется как максимальное количество объектов налогообложения, используемых в налоговом периоде для организации и (или) проведения азартных игр, не состоящ</w:t>
      </w:r>
      <w:r>
        <w:t>их на учете в СККС.</w:t>
      </w:r>
    </w:p>
    <w:p w14:paraId="576DCFA9" w14:textId="77777777" w:rsidR="00000000" w:rsidRDefault="0050258C">
      <w:pPr>
        <w:pStyle w:val="a3"/>
      </w:pPr>
      <w:r>
        <w:t xml:space="preserve">4. Для объекта налогообложения, указанного в абзаце шестом части первой пункта 1 статьи 356 настоящего Кодекса, налоговая база налога на игорный бизнес определяется как денежное выражение образующейся по всем видам деятельности в сфере </w:t>
      </w:r>
      <w:r>
        <w:t>игорного бизнеса в течение налогового периода положительной разницы между суммой принятых ставок в азартных играх и суммой выплаченных выигрышей (возвращенных несыгравших ставок), уменьшенное на сумму налога на игорный бизнес, исчисленную за налоговый пери</w:t>
      </w:r>
      <w:r>
        <w:t>од по всем объектам налогообложения, указанным в абзацах втором–пятом части первой пункта 1 статьи 356 настоящего Кодекса.</w:t>
      </w:r>
    </w:p>
    <w:p w14:paraId="2AC47511" w14:textId="77777777" w:rsidR="00000000" w:rsidRDefault="0050258C">
      <w:pPr>
        <w:spacing w:after="240"/>
        <w:rPr>
          <w:rFonts w:eastAsia="Times New Roman"/>
        </w:rPr>
      </w:pPr>
    </w:p>
    <w:p w14:paraId="4DCBCB84" w14:textId="77777777" w:rsidR="00000000" w:rsidRDefault="0050258C">
      <w:pPr>
        <w:jc w:val="center"/>
        <w:rPr>
          <w:rFonts w:eastAsia="Times New Roman"/>
        </w:rPr>
      </w:pPr>
      <w:r>
        <w:rPr>
          <w:rFonts w:eastAsia="Times New Roman"/>
          <w:b/>
          <w:bCs/>
        </w:rPr>
        <w:t>Статья 358.</w:t>
      </w:r>
      <w:r>
        <w:rPr>
          <w:rFonts w:eastAsia="Times New Roman"/>
        </w:rPr>
        <w:t xml:space="preserve"> Ставки и налоговый период налога на игорный бизнес</w:t>
      </w:r>
    </w:p>
    <w:p w14:paraId="1E4B6597" w14:textId="77777777" w:rsidR="00000000" w:rsidRDefault="0050258C">
      <w:pPr>
        <w:rPr>
          <w:rFonts w:eastAsia="Times New Roman"/>
        </w:rPr>
      </w:pPr>
    </w:p>
    <w:p w14:paraId="4D851524" w14:textId="77777777" w:rsidR="00000000" w:rsidRDefault="0050258C">
      <w:pPr>
        <w:pStyle w:val="a3"/>
      </w:pPr>
      <w:r>
        <w:t>1. Ставки налога на игорный бизнес устанавливаются в следующих размерах на единицу объекта налогообложения:</w:t>
      </w:r>
    </w:p>
    <w:p w14:paraId="0588E444" w14:textId="77777777" w:rsidR="00000000" w:rsidRDefault="0050258C">
      <w:pPr>
        <w:pStyle w:val="a3"/>
      </w:pPr>
      <w:r>
        <w:t>семь тысяч восемьсот пятьдесят четыре (7854) белорусских рубля – на игровой стол;</w:t>
      </w:r>
    </w:p>
    <w:p w14:paraId="6FA9C48A" w14:textId="77777777" w:rsidR="00000000" w:rsidRDefault="0050258C">
      <w:pPr>
        <w:pStyle w:val="a3"/>
      </w:pPr>
      <w:r>
        <w:t>двести шестьдесят четыре (264) белорусских рубля – на игровой авто</w:t>
      </w:r>
      <w:r>
        <w:t>мат;</w:t>
      </w:r>
    </w:p>
    <w:p w14:paraId="5EE5D90B" w14:textId="77777777" w:rsidR="00000000" w:rsidRDefault="0050258C">
      <w:pPr>
        <w:pStyle w:val="a3"/>
      </w:pPr>
      <w:r>
        <w:t>две тысячи четыреста семьдесят пять (2475) белорусских рублей – на кассу тотализатора;</w:t>
      </w:r>
    </w:p>
    <w:p w14:paraId="32C45F07" w14:textId="77777777" w:rsidR="00000000" w:rsidRDefault="0050258C">
      <w:pPr>
        <w:pStyle w:val="a3"/>
      </w:pPr>
      <w:r>
        <w:t>тысяча шестьсот пятьдесят (1650) белорусских рублей – на кассу букмекерской конторы.</w:t>
      </w:r>
    </w:p>
    <w:p w14:paraId="327E55D4" w14:textId="77777777" w:rsidR="00000000" w:rsidRDefault="0050258C">
      <w:pPr>
        <w:pStyle w:val="a3"/>
      </w:pPr>
      <w:r>
        <w:t>При наличии у игрового стола более одного игрового поля ставка налога на игорны</w:t>
      </w:r>
      <w:r>
        <w:t>й бизнес увеличивается кратно количеству игровых полей.</w:t>
      </w:r>
    </w:p>
    <w:p w14:paraId="33AF6807" w14:textId="77777777" w:rsidR="00000000" w:rsidRDefault="0050258C">
      <w:pPr>
        <w:pStyle w:val="a3"/>
      </w:pPr>
      <w:r>
        <w:t>При использовании плательщиками игрового стола, подключенного к СККС, ставка налога на игорный бизнес, указанная в абзаце втором части первой настоящего пункта, уменьшается на 50 процентов.</w:t>
      </w:r>
    </w:p>
    <w:p w14:paraId="6B36AF5B" w14:textId="77777777" w:rsidR="00000000" w:rsidRDefault="0050258C">
      <w:pPr>
        <w:pStyle w:val="a3"/>
      </w:pPr>
      <w:r>
        <w:t>При нахожд</w:t>
      </w:r>
      <w:r>
        <w:t>ении на учете в СККС игрового автомата, кассы букмекерской конторы, кассы тотализатора, игрового стола в налоговом периоде менее пятнадцати календарных дней* ставка налога на игорный бизнес, установленная на единицу такого объекта налогообложения в соответ</w:t>
      </w:r>
      <w:r>
        <w:t>ствии с частями первой–третьей настоящего пункта, уменьшается на 50 процентов.</w:t>
      </w:r>
    </w:p>
    <w:p w14:paraId="2BF21598" w14:textId="77777777" w:rsidR="00000000" w:rsidRDefault="0050258C">
      <w:pPr>
        <w:pStyle w:val="a3"/>
      </w:pPr>
      <w:r>
        <w:t xml:space="preserve">С 1 апреля 2019 года положения частей третьей и четвертой настоящего пункта не применяются для объектов налогообложения, указанных в части второй пункта 3 статьи 357 настоящего </w:t>
      </w:r>
      <w:r>
        <w:t>Кодекса.</w:t>
      </w:r>
    </w:p>
    <w:p w14:paraId="0133327A" w14:textId="77777777" w:rsidR="00000000" w:rsidRDefault="0050258C">
      <w:pPr>
        <w:pStyle w:val="a3"/>
      </w:pPr>
      <w:r>
        <w:t>Ставка налога на игорный бизнес по объекту налогообложения, указанному в абзаце шестом части первой пункта 1 статьи 356 настоящего Кодекса, устанавливается в размере четыре (4) процента.</w:t>
      </w:r>
    </w:p>
    <w:p w14:paraId="24242606" w14:textId="77777777" w:rsidR="00000000" w:rsidRDefault="0050258C">
      <w:pPr>
        <w:pStyle w:val="a3"/>
      </w:pPr>
      <w:r>
        <w:t>______________________________</w:t>
      </w:r>
    </w:p>
    <w:p w14:paraId="19D37466" w14:textId="77777777" w:rsidR="00000000" w:rsidRDefault="0050258C">
      <w:pPr>
        <w:pStyle w:val="a3"/>
      </w:pPr>
      <w:r>
        <w:t>* Включая день постановки объ</w:t>
      </w:r>
      <w:r>
        <w:t>екта налогообложения налогом на игорный бизнес на учет в СККС и день снятия этого объекта с учета в СККС.</w:t>
      </w:r>
    </w:p>
    <w:p w14:paraId="60251F38" w14:textId="77777777" w:rsidR="00000000" w:rsidRDefault="0050258C">
      <w:pPr>
        <w:pStyle w:val="a3"/>
      </w:pPr>
      <w:r>
        <w:t>2. Налоговым периодом налога на игорный бизнес признается календарный месяц.</w:t>
      </w:r>
    </w:p>
    <w:p w14:paraId="0B2B8558" w14:textId="77777777" w:rsidR="00000000" w:rsidRDefault="0050258C">
      <w:pPr>
        <w:spacing w:after="240"/>
        <w:rPr>
          <w:rFonts w:eastAsia="Times New Roman"/>
        </w:rPr>
      </w:pPr>
    </w:p>
    <w:p w14:paraId="1FA7429C" w14:textId="77777777" w:rsidR="00000000" w:rsidRDefault="0050258C">
      <w:pPr>
        <w:jc w:val="center"/>
        <w:rPr>
          <w:rFonts w:eastAsia="Times New Roman"/>
        </w:rPr>
      </w:pPr>
      <w:r>
        <w:rPr>
          <w:rFonts w:eastAsia="Times New Roman"/>
          <w:b/>
          <w:bCs/>
        </w:rPr>
        <w:t>Статья 359.</w:t>
      </w:r>
      <w:r>
        <w:rPr>
          <w:rFonts w:eastAsia="Times New Roman"/>
        </w:rPr>
        <w:t xml:space="preserve"> Порядок исчисления налога на игорный бизнес</w:t>
      </w:r>
    </w:p>
    <w:p w14:paraId="6EB312A4" w14:textId="77777777" w:rsidR="00000000" w:rsidRDefault="0050258C">
      <w:pPr>
        <w:rPr>
          <w:rFonts w:eastAsia="Times New Roman"/>
        </w:rPr>
      </w:pPr>
    </w:p>
    <w:p w14:paraId="66DF11B7" w14:textId="77777777" w:rsidR="00000000" w:rsidRDefault="0050258C">
      <w:pPr>
        <w:pStyle w:val="a3"/>
      </w:pPr>
      <w:r>
        <w:t>Сумма налога</w:t>
      </w:r>
      <w:r>
        <w:t xml:space="preserve"> на игорный бизнес исчисляется плательщиками самостоятельно как произведение налоговой базы и налоговой ставки, установленной на соответствующий объект налогообложения.</w:t>
      </w:r>
    </w:p>
    <w:p w14:paraId="16B7884D" w14:textId="77777777" w:rsidR="00000000" w:rsidRDefault="0050258C">
      <w:pPr>
        <w:spacing w:after="240"/>
        <w:rPr>
          <w:rFonts w:eastAsia="Times New Roman"/>
        </w:rPr>
      </w:pPr>
    </w:p>
    <w:p w14:paraId="19F4BE41" w14:textId="77777777" w:rsidR="00000000" w:rsidRDefault="0050258C">
      <w:pPr>
        <w:jc w:val="center"/>
        <w:rPr>
          <w:rFonts w:eastAsia="Times New Roman"/>
        </w:rPr>
      </w:pPr>
      <w:r>
        <w:rPr>
          <w:rFonts w:eastAsia="Times New Roman"/>
          <w:b/>
          <w:bCs/>
        </w:rPr>
        <w:t>Статья 360.</w:t>
      </w:r>
      <w:r>
        <w:rPr>
          <w:rFonts w:eastAsia="Times New Roman"/>
        </w:rPr>
        <w:t xml:space="preserve"> Порядок и сроки представления налоговых деклараций (расчетов) и уплаты н</w:t>
      </w:r>
      <w:r>
        <w:rPr>
          <w:rFonts w:eastAsia="Times New Roman"/>
        </w:rPr>
        <w:t>алога на игорный бизнес</w:t>
      </w:r>
    </w:p>
    <w:p w14:paraId="5D3373A4" w14:textId="77777777" w:rsidR="00000000" w:rsidRDefault="0050258C">
      <w:pPr>
        <w:rPr>
          <w:rFonts w:eastAsia="Times New Roman"/>
        </w:rPr>
      </w:pPr>
    </w:p>
    <w:p w14:paraId="19E844FB" w14:textId="77777777" w:rsidR="00000000" w:rsidRDefault="0050258C">
      <w:pPr>
        <w:pStyle w:val="a3"/>
      </w:pPr>
      <w:r>
        <w:t>1. Плательщики представляют налоговым органам по месту постановки на учет налоговую декларацию (расчет) по налогу на игорный бизнес не позднее 20-го числа месяца, следующего за истекшим налоговым периодом.</w:t>
      </w:r>
    </w:p>
    <w:p w14:paraId="7EAB01F5" w14:textId="77777777" w:rsidR="00000000" w:rsidRDefault="0050258C">
      <w:pPr>
        <w:pStyle w:val="a3"/>
      </w:pPr>
      <w:r>
        <w:t>2. Уплата налога на игор</w:t>
      </w:r>
      <w:r>
        <w:t>ный бизнес производится не позднее 22-го числа месяца, следующего за истекшим налоговым периодом.</w:t>
      </w:r>
    </w:p>
    <w:p w14:paraId="01771DBA" w14:textId="77777777" w:rsidR="00000000" w:rsidRDefault="0050258C">
      <w:pPr>
        <w:spacing w:after="240"/>
        <w:rPr>
          <w:rFonts w:eastAsia="Times New Roman"/>
        </w:rPr>
      </w:pPr>
    </w:p>
    <w:p w14:paraId="51BC16A7" w14:textId="77777777" w:rsidR="00000000" w:rsidRDefault="0050258C">
      <w:pPr>
        <w:jc w:val="center"/>
        <w:rPr>
          <w:rFonts w:eastAsia="Times New Roman"/>
        </w:rPr>
      </w:pPr>
      <w:r>
        <w:rPr>
          <w:rFonts w:eastAsia="Times New Roman"/>
          <w:sz w:val="27"/>
          <w:szCs w:val="27"/>
        </w:rPr>
        <w:t>ГЛАВА 36</w:t>
      </w:r>
      <w:r>
        <w:rPr>
          <w:rFonts w:eastAsia="Times New Roman"/>
          <w:sz w:val="27"/>
          <w:szCs w:val="27"/>
        </w:rPr>
        <w:br/>
        <w:t>НАЛОГ НА ДОХОДЫ ОТ ОСУЩЕСТВЛЕНИЯ ЛОТЕРЕЙНОЙ ДЕЯТЕЛЬНОСТИ</w:t>
      </w:r>
    </w:p>
    <w:p w14:paraId="37BDD358" w14:textId="77777777" w:rsidR="00000000" w:rsidRDefault="0050258C">
      <w:pPr>
        <w:jc w:val="center"/>
        <w:rPr>
          <w:rFonts w:eastAsia="Times New Roman"/>
        </w:rPr>
      </w:pPr>
      <w:r>
        <w:rPr>
          <w:rFonts w:eastAsia="Times New Roman"/>
          <w:b/>
          <w:bCs/>
        </w:rPr>
        <w:t>Статья 361.</w:t>
      </w:r>
      <w:r>
        <w:rPr>
          <w:rFonts w:eastAsia="Times New Roman"/>
        </w:rPr>
        <w:t xml:space="preserve"> Плательщики налога на доходы от осуществления лотерейной деятельности</w:t>
      </w:r>
    </w:p>
    <w:p w14:paraId="0861B1A3" w14:textId="77777777" w:rsidR="00000000" w:rsidRDefault="0050258C">
      <w:pPr>
        <w:rPr>
          <w:rFonts w:eastAsia="Times New Roman"/>
        </w:rPr>
      </w:pPr>
    </w:p>
    <w:p w14:paraId="26E86573" w14:textId="77777777" w:rsidR="00000000" w:rsidRDefault="0050258C">
      <w:pPr>
        <w:pStyle w:val="a3"/>
      </w:pPr>
      <w:r>
        <w:t>Плательщиками налога на доходы от осуществления лотерейной деятельности (далее в настоящей главе – плательщики) признаются организации, являющиеся организаторами лотерей.</w:t>
      </w:r>
    </w:p>
    <w:p w14:paraId="3C88BF33" w14:textId="77777777" w:rsidR="00000000" w:rsidRDefault="0050258C">
      <w:pPr>
        <w:spacing w:after="240"/>
        <w:rPr>
          <w:rFonts w:eastAsia="Times New Roman"/>
        </w:rPr>
      </w:pPr>
    </w:p>
    <w:p w14:paraId="651BD9DF" w14:textId="77777777" w:rsidR="00000000" w:rsidRDefault="0050258C">
      <w:pPr>
        <w:jc w:val="center"/>
        <w:rPr>
          <w:rFonts w:eastAsia="Times New Roman"/>
        </w:rPr>
      </w:pPr>
      <w:r>
        <w:rPr>
          <w:rFonts w:eastAsia="Times New Roman"/>
          <w:b/>
          <w:bCs/>
        </w:rPr>
        <w:t>Статья 362.</w:t>
      </w:r>
      <w:r>
        <w:rPr>
          <w:rFonts w:eastAsia="Times New Roman"/>
        </w:rPr>
        <w:t xml:space="preserve"> Объект налогообложения и общие условия применения налога на доходы от </w:t>
      </w:r>
      <w:r>
        <w:rPr>
          <w:rFonts w:eastAsia="Times New Roman"/>
        </w:rPr>
        <w:t>осуществления лотерейной деятельности</w:t>
      </w:r>
    </w:p>
    <w:p w14:paraId="788231C0" w14:textId="77777777" w:rsidR="00000000" w:rsidRDefault="0050258C">
      <w:pPr>
        <w:rPr>
          <w:rFonts w:eastAsia="Times New Roman"/>
        </w:rPr>
      </w:pPr>
    </w:p>
    <w:p w14:paraId="35BB889D" w14:textId="77777777" w:rsidR="00000000" w:rsidRDefault="0050258C">
      <w:pPr>
        <w:pStyle w:val="a3"/>
      </w:pPr>
      <w:r>
        <w:t>1. Объектом налогообложения налогом на доходы от осуществления лотерейной деятельности (далее в настоящей главе – налог на доходы) признаются доходы, полученные от организации и проведения лотерей.</w:t>
      </w:r>
    </w:p>
    <w:p w14:paraId="7674BE3B" w14:textId="77777777" w:rsidR="00000000" w:rsidRDefault="0050258C">
      <w:pPr>
        <w:pStyle w:val="a3"/>
      </w:pPr>
      <w:r>
        <w:t>2. Плательщики ведут учет доходов и расходов по каждой проводимой лотерее.</w:t>
      </w:r>
    </w:p>
    <w:p w14:paraId="77B2DD68" w14:textId="77777777" w:rsidR="00000000" w:rsidRDefault="0050258C">
      <w:pPr>
        <w:pStyle w:val="a3"/>
      </w:pPr>
      <w:r>
        <w:t>3. Доходы от осуществления деятельности по организации и проведению лотерей и обороты по реализации лотерейных билетов (по приему лотерейных ставок) не признаются объектами налогооб</w:t>
      </w:r>
      <w:r>
        <w:t>ложения соответственно налогом на прибыль и налогом на добавленную стоимость.</w:t>
      </w:r>
    </w:p>
    <w:p w14:paraId="23E4E847" w14:textId="77777777" w:rsidR="00000000" w:rsidRDefault="0050258C">
      <w:pPr>
        <w:spacing w:after="240"/>
        <w:rPr>
          <w:rFonts w:eastAsia="Times New Roman"/>
        </w:rPr>
      </w:pPr>
    </w:p>
    <w:p w14:paraId="1FAFAB42" w14:textId="77777777" w:rsidR="00000000" w:rsidRDefault="0050258C">
      <w:pPr>
        <w:jc w:val="center"/>
        <w:rPr>
          <w:rFonts w:eastAsia="Times New Roman"/>
        </w:rPr>
      </w:pPr>
      <w:r>
        <w:rPr>
          <w:rFonts w:eastAsia="Times New Roman"/>
          <w:b/>
          <w:bCs/>
        </w:rPr>
        <w:t>Статья 363.</w:t>
      </w:r>
      <w:r>
        <w:rPr>
          <w:rFonts w:eastAsia="Times New Roman"/>
        </w:rPr>
        <w:t xml:space="preserve"> Налоговая база налога на доходы</w:t>
      </w:r>
    </w:p>
    <w:p w14:paraId="3149D70C" w14:textId="77777777" w:rsidR="00000000" w:rsidRDefault="0050258C">
      <w:pPr>
        <w:rPr>
          <w:rFonts w:eastAsia="Times New Roman"/>
        </w:rPr>
      </w:pPr>
    </w:p>
    <w:p w14:paraId="78CBB98D" w14:textId="77777777" w:rsidR="00000000" w:rsidRDefault="0050258C">
      <w:pPr>
        <w:pStyle w:val="a3"/>
      </w:pPr>
      <w:r>
        <w:t xml:space="preserve">Налоговая база налога на доходы определяется как разница между суммой доходов, полученных от организации и проведения лотерей, и </w:t>
      </w:r>
      <w:r>
        <w:t>суммой начисленного призового фонда лотереи.</w:t>
      </w:r>
    </w:p>
    <w:p w14:paraId="3A9A6064" w14:textId="77777777" w:rsidR="00000000" w:rsidRDefault="0050258C">
      <w:pPr>
        <w:pStyle w:val="a3"/>
      </w:pPr>
      <w:r>
        <w:t>Доходами, полученными от организации и проведения лотерей, признается общая сумма, вырученная от реализации лотерейных билетов (приема лотерейных ставок), исчисленная исходя из количества реализованных лотерейны</w:t>
      </w:r>
      <w:r>
        <w:t>х билетов (принятых лотерейных ставок) и их продажной стоимости (стоимости участия в лотерее).</w:t>
      </w:r>
    </w:p>
    <w:p w14:paraId="4F70B412" w14:textId="77777777" w:rsidR="00000000" w:rsidRDefault="0050258C">
      <w:pPr>
        <w:spacing w:after="240"/>
        <w:rPr>
          <w:rFonts w:eastAsia="Times New Roman"/>
        </w:rPr>
      </w:pPr>
    </w:p>
    <w:p w14:paraId="31B8E4EA" w14:textId="77777777" w:rsidR="00000000" w:rsidRDefault="0050258C">
      <w:pPr>
        <w:jc w:val="center"/>
        <w:rPr>
          <w:rFonts w:eastAsia="Times New Roman"/>
        </w:rPr>
      </w:pPr>
      <w:r>
        <w:rPr>
          <w:rFonts w:eastAsia="Times New Roman"/>
          <w:b/>
          <w:bCs/>
        </w:rPr>
        <w:t>Статья 364.</w:t>
      </w:r>
      <w:r>
        <w:rPr>
          <w:rFonts w:eastAsia="Times New Roman"/>
        </w:rPr>
        <w:t xml:space="preserve"> Ставка, налоговый период, порядок исчисления, сроки представления налоговых деклараций (расчетов) и уплаты налога на доходы</w:t>
      </w:r>
    </w:p>
    <w:p w14:paraId="1D32BEB3" w14:textId="77777777" w:rsidR="00000000" w:rsidRDefault="0050258C">
      <w:pPr>
        <w:rPr>
          <w:rFonts w:eastAsia="Times New Roman"/>
        </w:rPr>
      </w:pPr>
    </w:p>
    <w:p w14:paraId="3ECA9CC3" w14:textId="77777777" w:rsidR="00000000" w:rsidRDefault="0050258C">
      <w:pPr>
        <w:pStyle w:val="a3"/>
      </w:pPr>
      <w:r>
        <w:t xml:space="preserve">1. Ставка налога на </w:t>
      </w:r>
      <w:r>
        <w:t>доходы устанавливается в размере восемь (8) процентов.</w:t>
      </w:r>
    </w:p>
    <w:p w14:paraId="7DECC678" w14:textId="77777777" w:rsidR="00000000" w:rsidRDefault="0050258C">
      <w:pPr>
        <w:pStyle w:val="a3"/>
      </w:pPr>
      <w:r>
        <w:t>2. Налоговым периодом налога на доходы признается календарный месяц.</w:t>
      </w:r>
    </w:p>
    <w:p w14:paraId="7F86DD6E" w14:textId="77777777" w:rsidR="00000000" w:rsidRDefault="0050258C">
      <w:pPr>
        <w:pStyle w:val="a3"/>
      </w:pPr>
      <w:r>
        <w:t>3. Сумма налога на доходы определяется как произведение налоговой базы и ставки налога.</w:t>
      </w:r>
    </w:p>
    <w:p w14:paraId="73E9BE44" w14:textId="77777777" w:rsidR="00000000" w:rsidRDefault="0050258C">
      <w:pPr>
        <w:pStyle w:val="a3"/>
      </w:pPr>
      <w:r>
        <w:t>4. Налоговая декларация (расчет) по налогу н</w:t>
      </w:r>
      <w:r>
        <w:t>а доходы представляется в налоговый орган по месту постановки на учет не позднее 20-го числа месяца, следующего за истекшим налоговым периодом.</w:t>
      </w:r>
    </w:p>
    <w:p w14:paraId="693539E6" w14:textId="77777777" w:rsidR="00000000" w:rsidRDefault="0050258C">
      <w:pPr>
        <w:pStyle w:val="a3"/>
      </w:pPr>
      <w:r>
        <w:t>5. Уплата налога на доходы производится не позднее 22-го числа месяца, следующего за истекшим налоговым периодом</w:t>
      </w:r>
      <w:r>
        <w:t>.</w:t>
      </w:r>
    </w:p>
    <w:p w14:paraId="39FB2EDB" w14:textId="77777777" w:rsidR="00000000" w:rsidRDefault="0050258C">
      <w:pPr>
        <w:spacing w:after="240"/>
        <w:rPr>
          <w:rFonts w:eastAsia="Times New Roman"/>
        </w:rPr>
      </w:pPr>
    </w:p>
    <w:p w14:paraId="74415C86" w14:textId="77777777" w:rsidR="00000000" w:rsidRDefault="0050258C">
      <w:pPr>
        <w:jc w:val="center"/>
        <w:rPr>
          <w:rFonts w:eastAsia="Times New Roman"/>
        </w:rPr>
      </w:pPr>
      <w:r>
        <w:rPr>
          <w:rFonts w:eastAsia="Times New Roman"/>
          <w:sz w:val="27"/>
          <w:szCs w:val="27"/>
        </w:rPr>
        <w:t>ГЛАВА 37</w:t>
      </w:r>
      <w:r>
        <w:rPr>
          <w:rFonts w:eastAsia="Times New Roman"/>
          <w:sz w:val="27"/>
          <w:szCs w:val="27"/>
        </w:rPr>
        <w:br/>
        <w:t>НАЛОГ НА ДОХОДЫ ОТ ПРОВЕДЕНИЯ ЭЛЕКТРОННЫХ ИНТЕРАКТИВНЫХ ИГР</w:t>
      </w:r>
    </w:p>
    <w:p w14:paraId="0A878023" w14:textId="77777777" w:rsidR="00000000" w:rsidRDefault="0050258C">
      <w:pPr>
        <w:jc w:val="center"/>
        <w:rPr>
          <w:rFonts w:eastAsia="Times New Roman"/>
        </w:rPr>
      </w:pPr>
      <w:r>
        <w:rPr>
          <w:rFonts w:eastAsia="Times New Roman"/>
          <w:b/>
          <w:bCs/>
        </w:rPr>
        <w:t>Статья 365.</w:t>
      </w:r>
      <w:r>
        <w:rPr>
          <w:rFonts w:eastAsia="Times New Roman"/>
        </w:rPr>
        <w:t xml:space="preserve"> Плательщики налога на доходы от проведения электронных интерактивных игр</w:t>
      </w:r>
    </w:p>
    <w:p w14:paraId="0B4B7125" w14:textId="77777777" w:rsidR="00000000" w:rsidRDefault="0050258C">
      <w:pPr>
        <w:rPr>
          <w:rFonts w:eastAsia="Times New Roman"/>
        </w:rPr>
      </w:pPr>
    </w:p>
    <w:p w14:paraId="68405548" w14:textId="77777777" w:rsidR="00000000" w:rsidRDefault="0050258C">
      <w:pPr>
        <w:pStyle w:val="a3"/>
      </w:pPr>
      <w:r>
        <w:t>Плательщиками налога на доходы от проведения электронных интерактивных игр (далее в настоящей г</w:t>
      </w:r>
      <w:r>
        <w:t>лаве – плательщики) признаются организации, являющиеся организаторами электронных интерактивных игр.</w:t>
      </w:r>
    </w:p>
    <w:p w14:paraId="071497E2" w14:textId="77777777" w:rsidR="00000000" w:rsidRDefault="0050258C">
      <w:pPr>
        <w:spacing w:after="240"/>
        <w:rPr>
          <w:rFonts w:eastAsia="Times New Roman"/>
        </w:rPr>
      </w:pPr>
    </w:p>
    <w:p w14:paraId="3C135BB8" w14:textId="77777777" w:rsidR="00000000" w:rsidRDefault="0050258C">
      <w:pPr>
        <w:jc w:val="center"/>
        <w:rPr>
          <w:rFonts w:eastAsia="Times New Roman"/>
        </w:rPr>
      </w:pPr>
      <w:r>
        <w:rPr>
          <w:rFonts w:eastAsia="Times New Roman"/>
          <w:b/>
          <w:bCs/>
        </w:rPr>
        <w:t>Статья 366.</w:t>
      </w:r>
      <w:r>
        <w:rPr>
          <w:rFonts w:eastAsia="Times New Roman"/>
        </w:rPr>
        <w:t xml:space="preserve"> Общие условия применения налога на доходы от проведения электронных интерактивных игр</w:t>
      </w:r>
    </w:p>
    <w:p w14:paraId="4DB27889" w14:textId="77777777" w:rsidR="00000000" w:rsidRDefault="0050258C">
      <w:pPr>
        <w:rPr>
          <w:rFonts w:eastAsia="Times New Roman"/>
        </w:rPr>
      </w:pPr>
    </w:p>
    <w:p w14:paraId="52C6FFAD" w14:textId="77777777" w:rsidR="00000000" w:rsidRDefault="0050258C">
      <w:pPr>
        <w:pStyle w:val="a3"/>
      </w:pPr>
      <w:r>
        <w:t>1. Доходы от осуществления деятельности по проведению электронных интерактивных игр и обороты по приему ставок по электронным интерактивным играм не признаются объектами налогообложения соответственно налогом на прибыль и налогом на добавленную стоимость.</w:t>
      </w:r>
    </w:p>
    <w:p w14:paraId="374B7CDF" w14:textId="77777777" w:rsidR="00000000" w:rsidRDefault="0050258C">
      <w:pPr>
        <w:pStyle w:val="a3"/>
      </w:pPr>
      <w:r>
        <w:t>2. Плательщики ведут учет доходов и расходов по каждой проводимой электронной интерактивной игре.</w:t>
      </w:r>
    </w:p>
    <w:p w14:paraId="66023580" w14:textId="77777777" w:rsidR="00000000" w:rsidRDefault="0050258C">
      <w:pPr>
        <w:spacing w:after="240"/>
        <w:rPr>
          <w:rFonts w:eastAsia="Times New Roman"/>
        </w:rPr>
      </w:pPr>
    </w:p>
    <w:p w14:paraId="7DCB5C11" w14:textId="77777777" w:rsidR="00000000" w:rsidRDefault="0050258C">
      <w:pPr>
        <w:jc w:val="center"/>
        <w:rPr>
          <w:rFonts w:eastAsia="Times New Roman"/>
        </w:rPr>
      </w:pPr>
      <w:r>
        <w:rPr>
          <w:rFonts w:eastAsia="Times New Roman"/>
          <w:b/>
          <w:bCs/>
        </w:rPr>
        <w:t>Статья 367.</w:t>
      </w:r>
      <w:r>
        <w:rPr>
          <w:rFonts w:eastAsia="Times New Roman"/>
        </w:rPr>
        <w:t xml:space="preserve"> Объект налогообложения и налоговая база налога на доходы от проведения электронных интерактивных игр</w:t>
      </w:r>
    </w:p>
    <w:p w14:paraId="7D97FFF1" w14:textId="77777777" w:rsidR="00000000" w:rsidRDefault="0050258C">
      <w:pPr>
        <w:rPr>
          <w:rFonts w:eastAsia="Times New Roman"/>
        </w:rPr>
      </w:pPr>
    </w:p>
    <w:p w14:paraId="4B42C5D9" w14:textId="77777777" w:rsidR="00000000" w:rsidRDefault="0050258C">
      <w:pPr>
        <w:pStyle w:val="a3"/>
      </w:pPr>
      <w:r>
        <w:t>1. Объектом налогообложения налога на до</w:t>
      </w:r>
      <w:r>
        <w:t>ходы от проведения электронных интерактивных игр (далее в настоящей главе – налог на доходы) признаются доходы, полученные от проведения электронных интерактивных игр.</w:t>
      </w:r>
    </w:p>
    <w:p w14:paraId="5BACF511" w14:textId="77777777" w:rsidR="00000000" w:rsidRDefault="0050258C">
      <w:pPr>
        <w:pStyle w:val="a3"/>
      </w:pPr>
      <w:r>
        <w:t>2. Налоговая база налога на доходы определяется как разница между суммой доходов, получе</w:t>
      </w:r>
      <w:r>
        <w:t>нных от проведения электронных интерактивных игр, и суммой сформированного выигрышного фонда.</w:t>
      </w:r>
    </w:p>
    <w:p w14:paraId="154261D9" w14:textId="77777777" w:rsidR="00000000" w:rsidRDefault="0050258C">
      <w:pPr>
        <w:pStyle w:val="a3"/>
      </w:pPr>
      <w:r>
        <w:t>При определении налоговой базы налога на доходы не учитываются собственные средства плательщиков, направляемые ими на увеличение выигрышного фонда.</w:t>
      </w:r>
    </w:p>
    <w:p w14:paraId="2EB07F0D" w14:textId="77777777" w:rsidR="00000000" w:rsidRDefault="0050258C">
      <w:pPr>
        <w:spacing w:after="240"/>
        <w:rPr>
          <w:rFonts w:eastAsia="Times New Roman"/>
        </w:rPr>
      </w:pPr>
    </w:p>
    <w:p w14:paraId="4406D88F" w14:textId="77777777" w:rsidR="00000000" w:rsidRDefault="0050258C">
      <w:pPr>
        <w:jc w:val="center"/>
        <w:rPr>
          <w:rFonts w:eastAsia="Times New Roman"/>
        </w:rPr>
      </w:pPr>
      <w:r>
        <w:rPr>
          <w:rFonts w:eastAsia="Times New Roman"/>
          <w:b/>
          <w:bCs/>
        </w:rPr>
        <w:t>Статья 368.</w:t>
      </w:r>
      <w:r>
        <w:rPr>
          <w:rFonts w:eastAsia="Times New Roman"/>
        </w:rPr>
        <w:t xml:space="preserve"> Ставка, налоговый период, порядок исчисления, сроки представления налоговых деклараций (расчетов) и уплаты налога на доходы</w:t>
      </w:r>
    </w:p>
    <w:p w14:paraId="55AEC0B0" w14:textId="77777777" w:rsidR="00000000" w:rsidRDefault="0050258C">
      <w:pPr>
        <w:rPr>
          <w:rFonts w:eastAsia="Times New Roman"/>
        </w:rPr>
      </w:pPr>
    </w:p>
    <w:p w14:paraId="2C22F881" w14:textId="77777777" w:rsidR="00000000" w:rsidRDefault="0050258C">
      <w:pPr>
        <w:pStyle w:val="a3"/>
      </w:pPr>
      <w:r>
        <w:t>1. Ставка налога на доходы устанавливается в размере восемь (8) процентов.</w:t>
      </w:r>
    </w:p>
    <w:p w14:paraId="54A43B2A" w14:textId="77777777" w:rsidR="00000000" w:rsidRDefault="0050258C">
      <w:pPr>
        <w:pStyle w:val="a3"/>
      </w:pPr>
      <w:r>
        <w:t>2. Налоговым периодом налога на доходы признается кале</w:t>
      </w:r>
      <w:r>
        <w:t>ндарный месяц.</w:t>
      </w:r>
    </w:p>
    <w:p w14:paraId="3B7E8CFB" w14:textId="77777777" w:rsidR="00000000" w:rsidRDefault="0050258C">
      <w:pPr>
        <w:pStyle w:val="a3"/>
      </w:pPr>
      <w:r>
        <w:t>3. Сумма налога на доходы исчисляется как произведение налоговой базы и ставки налога.</w:t>
      </w:r>
    </w:p>
    <w:p w14:paraId="00F3410B" w14:textId="77777777" w:rsidR="00000000" w:rsidRDefault="0050258C">
      <w:pPr>
        <w:pStyle w:val="a3"/>
      </w:pPr>
      <w:r>
        <w:t>4. Налоговая декларация (расчет) по налогу на доходы представляется в налоговый орган по месту постановки на учет не позднее 20-го числа месяца, следующег</w:t>
      </w:r>
      <w:r>
        <w:t>о за истекшим налоговым периодом.</w:t>
      </w:r>
    </w:p>
    <w:p w14:paraId="0F12FDE5" w14:textId="77777777" w:rsidR="00000000" w:rsidRDefault="0050258C">
      <w:pPr>
        <w:pStyle w:val="a3"/>
      </w:pPr>
      <w:r>
        <w:t>5. Уплата налога на доходы производится не позднее 22-го числа месяца, следующего за истекшим налоговым периодом.</w:t>
      </w:r>
    </w:p>
    <w:p w14:paraId="66A2E4D3" w14:textId="77777777" w:rsidR="00000000" w:rsidRDefault="0050258C">
      <w:pPr>
        <w:spacing w:after="240"/>
        <w:rPr>
          <w:rFonts w:eastAsia="Times New Roman"/>
        </w:rPr>
      </w:pPr>
    </w:p>
    <w:p w14:paraId="1231658F" w14:textId="77777777" w:rsidR="00000000" w:rsidRDefault="0050258C">
      <w:pPr>
        <w:jc w:val="center"/>
        <w:rPr>
          <w:rFonts w:eastAsia="Times New Roman"/>
        </w:rPr>
      </w:pPr>
      <w:r>
        <w:rPr>
          <w:rFonts w:eastAsia="Times New Roman"/>
          <w:sz w:val="27"/>
          <w:szCs w:val="27"/>
        </w:rPr>
        <w:t>ГЛАВА 38</w:t>
      </w:r>
      <w:r>
        <w:rPr>
          <w:rFonts w:eastAsia="Times New Roman"/>
          <w:sz w:val="27"/>
          <w:szCs w:val="27"/>
        </w:rPr>
        <w:br/>
        <w:t>СБОР ЗА ОСУЩЕСТВЛЕНИЕ РЕМЕСЛЕННОЙ ДЕЯТЕЛЬНОСТИ</w:t>
      </w:r>
    </w:p>
    <w:p w14:paraId="0C11D427" w14:textId="77777777" w:rsidR="00000000" w:rsidRDefault="0050258C">
      <w:pPr>
        <w:jc w:val="center"/>
        <w:rPr>
          <w:rFonts w:eastAsia="Times New Roman"/>
        </w:rPr>
      </w:pPr>
      <w:r>
        <w:rPr>
          <w:rFonts w:eastAsia="Times New Roman"/>
          <w:b/>
          <w:bCs/>
        </w:rPr>
        <w:t>Статья 369.</w:t>
      </w:r>
      <w:r>
        <w:rPr>
          <w:rFonts w:eastAsia="Times New Roman"/>
        </w:rPr>
        <w:t xml:space="preserve"> Плательщики сбора за осуществление ре</w:t>
      </w:r>
      <w:r>
        <w:rPr>
          <w:rFonts w:eastAsia="Times New Roman"/>
        </w:rPr>
        <w:t>месленной деятельности</w:t>
      </w:r>
    </w:p>
    <w:p w14:paraId="23048E4C" w14:textId="77777777" w:rsidR="00000000" w:rsidRDefault="0050258C">
      <w:pPr>
        <w:rPr>
          <w:rFonts w:eastAsia="Times New Roman"/>
        </w:rPr>
      </w:pPr>
    </w:p>
    <w:p w14:paraId="00D3C0F2" w14:textId="77777777" w:rsidR="00000000" w:rsidRDefault="0050258C">
      <w:pPr>
        <w:pStyle w:val="a3"/>
      </w:pPr>
      <w:r>
        <w:t>Плательщиками сбора за осуществление ремесленной деятельности признаются физические лица, осуществляющие ремесленную деятельность в порядке, определенном Президентом Республики Беларусь.</w:t>
      </w:r>
    </w:p>
    <w:p w14:paraId="569DB464" w14:textId="77777777" w:rsidR="00000000" w:rsidRDefault="0050258C">
      <w:pPr>
        <w:spacing w:after="240"/>
        <w:rPr>
          <w:rFonts w:eastAsia="Times New Roman"/>
        </w:rPr>
      </w:pPr>
    </w:p>
    <w:p w14:paraId="7B1E4E2C" w14:textId="77777777" w:rsidR="00000000" w:rsidRDefault="0050258C">
      <w:pPr>
        <w:jc w:val="center"/>
        <w:rPr>
          <w:rFonts w:eastAsia="Times New Roman"/>
        </w:rPr>
      </w:pPr>
      <w:r>
        <w:rPr>
          <w:rFonts w:eastAsia="Times New Roman"/>
          <w:b/>
          <w:bCs/>
        </w:rPr>
        <w:t>Статья 370.</w:t>
      </w:r>
      <w:r>
        <w:rPr>
          <w:rFonts w:eastAsia="Times New Roman"/>
        </w:rPr>
        <w:t xml:space="preserve"> Общие условия применения сбор</w:t>
      </w:r>
      <w:r>
        <w:rPr>
          <w:rFonts w:eastAsia="Times New Roman"/>
        </w:rPr>
        <w:t>а за осуществление ремесленной деятельности</w:t>
      </w:r>
    </w:p>
    <w:p w14:paraId="54A9DE3A" w14:textId="77777777" w:rsidR="00000000" w:rsidRDefault="0050258C">
      <w:pPr>
        <w:rPr>
          <w:rFonts w:eastAsia="Times New Roman"/>
        </w:rPr>
      </w:pPr>
    </w:p>
    <w:p w14:paraId="13BF34CF" w14:textId="77777777" w:rsidR="00000000" w:rsidRDefault="0050258C">
      <w:pPr>
        <w:pStyle w:val="a3"/>
      </w:pPr>
      <w:r>
        <w:t>1. Уплата сбора за осуществление ремесленной деятельности (далее в настоящей главе – сбор) заменяет уплату подоходного налога с физических лиц и единого налога с индивидуальных предпринимателей и иных физически</w:t>
      </w:r>
      <w:r>
        <w:t>х лиц в части доходов, полученных от осуществления ремесленной деятельности.</w:t>
      </w:r>
    </w:p>
    <w:p w14:paraId="2959A598" w14:textId="77777777" w:rsidR="00000000" w:rsidRDefault="0050258C">
      <w:pPr>
        <w:pStyle w:val="a3"/>
      </w:pPr>
      <w:r>
        <w:t>2. До начала осуществления ремесленной деятельности, а также при прекращении ремесленной деятельности плательщик представляет в налоговый орган письменное уведомление или уведомле</w:t>
      </w:r>
      <w:r>
        <w:t>ние через личный кабинет плательщика по установленной форме.</w:t>
      </w:r>
    </w:p>
    <w:p w14:paraId="6F327B21" w14:textId="77777777" w:rsidR="00000000" w:rsidRDefault="0050258C">
      <w:pPr>
        <w:pStyle w:val="a3"/>
      </w:pPr>
      <w:r>
        <w:t>3. Физическое лицо признается прекратившим ремесленную деятельность с даты получения налоговым органом уведомления о прекращении ремесленной деятельности.</w:t>
      </w:r>
    </w:p>
    <w:p w14:paraId="7EAA82B1" w14:textId="77777777" w:rsidR="00000000" w:rsidRDefault="0050258C">
      <w:pPr>
        <w:spacing w:after="240"/>
        <w:rPr>
          <w:rFonts w:eastAsia="Times New Roman"/>
        </w:rPr>
      </w:pPr>
    </w:p>
    <w:p w14:paraId="6E64BB1B" w14:textId="77777777" w:rsidR="00000000" w:rsidRDefault="0050258C">
      <w:pPr>
        <w:jc w:val="center"/>
        <w:rPr>
          <w:rFonts w:eastAsia="Times New Roman"/>
        </w:rPr>
      </w:pPr>
      <w:r>
        <w:rPr>
          <w:rFonts w:eastAsia="Times New Roman"/>
          <w:b/>
          <w:bCs/>
        </w:rPr>
        <w:t>Статья 371.</w:t>
      </w:r>
      <w:r>
        <w:rPr>
          <w:rFonts w:eastAsia="Times New Roman"/>
        </w:rPr>
        <w:t xml:space="preserve"> </w:t>
      </w:r>
      <w:r>
        <w:rPr>
          <w:rFonts w:eastAsia="Times New Roman"/>
        </w:rPr>
        <w:t>Объект обложения и ставка сбора за осуществление ремесленной деятельности</w:t>
      </w:r>
    </w:p>
    <w:p w14:paraId="296AEFEC" w14:textId="77777777" w:rsidR="00000000" w:rsidRDefault="0050258C">
      <w:pPr>
        <w:rPr>
          <w:rFonts w:eastAsia="Times New Roman"/>
        </w:rPr>
      </w:pPr>
    </w:p>
    <w:p w14:paraId="068306FB" w14:textId="77777777" w:rsidR="00000000" w:rsidRDefault="0050258C">
      <w:pPr>
        <w:pStyle w:val="a3"/>
      </w:pPr>
      <w:r>
        <w:t>1. Объектом обложения сбором признается осуществление видов ремесленной деятельности, определяемых Президентом Республики Беларусь.</w:t>
      </w:r>
    </w:p>
    <w:p w14:paraId="6BAF8148" w14:textId="77777777" w:rsidR="00000000" w:rsidRDefault="0050258C">
      <w:pPr>
        <w:pStyle w:val="a3"/>
      </w:pPr>
      <w:r>
        <w:t>2. Ставка сбора устанавливается в размере 62 бел</w:t>
      </w:r>
      <w:r>
        <w:t>орусских рублей в календарный год.</w:t>
      </w:r>
    </w:p>
    <w:p w14:paraId="46FF868A" w14:textId="77777777" w:rsidR="00000000" w:rsidRDefault="0050258C">
      <w:pPr>
        <w:spacing w:after="240"/>
        <w:rPr>
          <w:rFonts w:eastAsia="Times New Roman"/>
        </w:rPr>
      </w:pPr>
    </w:p>
    <w:p w14:paraId="53D93ED0" w14:textId="77777777" w:rsidR="00000000" w:rsidRDefault="0050258C">
      <w:pPr>
        <w:jc w:val="center"/>
        <w:rPr>
          <w:rFonts w:eastAsia="Times New Roman"/>
        </w:rPr>
      </w:pPr>
      <w:r>
        <w:rPr>
          <w:rFonts w:eastAsia="Times New Roman"/>
          <w:b/>
          <w:bCs/>
        </w:rPr>
        <w:t>Статья 372.</w:t>
      </w:r>
      <w:r>
        <w:rPr>
          <w:rFonts w:eastAsia="Times New Roman"/>
        </w:rPr>
        <w:t xml:space="preserve"> Налоговый период и сроки уплаты (доплаты) сбора за осуществление ремесленной деятельности</w:t>
      </w:r>
    </w:p>
    <w:p w14:paraId="504B93DE" w14:textId="77777777" w:rsidR="00000000" w:rsidRDefault="0050258C">
      <w:pPr>
        <w:rPr>
          <w:rFonts w:eastAsia="Times New Roman"/>
        </w:rPr>
      </w:pPr>
    </w:p>
    <w:p w14:paraId="7E749179" w14:textId="77777777" w:rsidR="00000000" w:rsidRDefault="0050258C">
      <w:pPr>
        <w:pStyle w:val="a3"/>
      </w:pPr>
      <w:r>
        <w:t>1. Налоговым периодом сбора признается календарный год.</w:t>
      </w:r>
    </w:p>
    <w:p w14:paraId="58FDC964" w14:textId="77777777" w:rsidR="00000000" w:rsidRDefault="0050258C">
      <w:pPr>
        <w:pStyle w:val="a3"/>
      </w:pPr>
      <w:r>
        <w:t>2. Уплата сбора производится:</w:t>
      </w:r>
    </w:p>
    <w:p w14:paraId="1B23D3AD" w14:textId="77777777" w:rsidR="00000000" w:rsidRDefault="0050258C">
      <w:pPr>
        <w:pStyle w:val="a3"/>
      </w:pPr>
      <w:r>
        <w:t>за полный последующий календ</w:t>
      </w:r>
      <w:r>
        <w:t>арный год – не позднее 28-го числа последнего месяца текущего календарного года;</w:t>
      </w:r>
    </w:p>
    <w:p w14:paraId="487C5F3A" w14:textId="77777777" w:rsidR="00000000" w:rsidRDefault="0050258C">
      <w:pPr>
        <w:pStyle w:val="a3"/>
      </w:pPr>
      <w:r>
        <w:t>в иных случаях – до начала осуществления ремесленной деятельности.</w:t>
      </w:r>
    </w:p>
    <w:p w14:paraId="665E0391" w14:textId="77777777" w:rsidR="00000000" w:rsidRDefault="0050258C">
      <w:pPr>
        <w:pStyle w:val="a3"/>
      </w:pPr>
      <w:r>
        <w:t>В случае прекращения ремесленной деятельности до истечения налогового периода или неосуществления ремесленно</w:t>
      </w:r>
      <w:r>
        <w:t>й деятельности в течение налогового периода уплаченная сумма сбора возврату (зачету) не подлежит.</w:t>
      </w:r>
    </w:p>
    <w:p w14:paraId="3FBBC72A" w14:textId="77777777" w:rsidR="00000000" w:rsidRDefault="0050258C">
      <w:pPr>
        <w:pStyle w:val="a3"/>
      </w:pPr>
      <w:r>
        <w:t>3. При указании в пояснениях об источниках доходов, представленных в соответствии с пунктом 11 статьи 731 настоящего Кодекса, доходов, полученных от осуществл</w:t>
      </w:r>
      <w:r>
        <w:t>ения ремесленной деятельности, в размерах, превышающих стократный размер сбора, уплаченного за налоговые периоды, в которых был получен такой доход, плательщиком производится доплата сбора в размере 10 процентов от суммы такого превышения.</w:t>
      </w:r>
    </w:p>
    <w:p w14:paraId="21D468E8" w14:textId="77777777" w:rsidR="00000000" w:rsidRDefault="0050258C">
      <w:pPr>
        <w:pStyle w:val="a3"/>
      </w:pPr>
      <w:r>
        <w:t>Исчисление суммы</w:t>
      </w:r>
      <w:r>
        <w:t xml:space="preserve"> доплаты сбора производится налоговым органом не позднее дня, следующего за днем составления налоговым органом сообщения о соответствии расходов и доходов физического лица или акта камеральной проверки соответствия расходов доходам физического лица.</w:t>
      </w:r>
    </w:p>
    <w:p w14:paraId="6CC94D2B" w14:textId="77777777" w:rsidR="00000000" w:rsidRDefault="0050258C">
      <w:pPr>
        <w:pStyle w:val="a3"/>
      </w:pPr>
      <w:r>
        <w:t>Доплат</w:t>
      </w:r>
      <w:r>
        <w:t>а сбора производится в тридцатидневный срок со дня вручения плательщику извещения налогового органа.</w:t>
      </w:r>
    </w:p>
    <w:p w14:paraId="01A25001" w14:textId="77777777" w:rsidR="00000000" w:rsidRDefault="0050258C">
      <w:pPr>
        <w:pStyle w:val="a3"/>
      </w:pPr>
      <w:r>
        <w:t>Извещение считается врученным:</w:t>
      </w:r>
    </w:p>
    <w:p w14:paraId="4AE3E0B3" w14:textId="77777777" w:rsidR="00000000" w:rsidRDefault="0050258C">
      <w:pPr>
        <w:pStyle w:val="a3"/>
      </w:pPr>
      <w:r>
        <w:t>в день его вручения лично плательщику (его представителю) под роспись;</w:t>
      </w:r>
    </w:p>
    <w:p w14:paraId="232FFE8F" w14:textId="77777777" w:rsidR="00000000" w:rsidRDefault="0050258C">
      <w:pPr>
        <w:pStyle w:val="a3"/>
      </w:pPr>
      <w:r>
        <w:t>по истечении десяти календарных дней со дня направлен</w:t>
      </w:r>
      <w:r>
        <w:t>ия его посредством почтовой связи, отправки через личный кабинет плательщика или иным электронным способом.</w:t>
      </w:r>
    </w:p>
    <w:p w14:paraId="0345767D" w14:textId="77777777" w:rsidR="00000000" w:rsidRDefault="0050258C">
      <w:pPr>
        <w:spacing w:after="240"/>
        <w:rPr>
          <w:rFonts w:eastAsia="Times New Roman"/>
        </w:rPr>
      </w:pPr>
    </w:p>
    <w:p w14:paraId="1ADF5847" w14:textId="77777777" w:rsidR="00000000" w:rsidRDefault="0050258C">
      <w:pPr>
        <w:jc w:val="center"/>
        <w:rPr>
          <w:rFonts w:eastAsia="Times New Roman"/>
        </w:rPr>
      </w:pPr>
      <w:r>
        <w:rPr>
          <w:rFonts w:eastAsia="Times New Roman"/>
          <w:sz w:val="27"/>
          <w:szCs w:val="27"/>
        </w:rPr>
        <w:t>ГЛАВА 39</w:t>
      </w:r>
      <w:r>
        <w:rPr>
          <w:rFonts w:eastAsia="Times New Roman"/>
          <w:sz w:val="27"/>
          <w:szCs w:val="27"/>
        </w:rPr>
        <w:br/>
        <w:t>СБОР ЗА ОСУЩЕСТВЛЕНИЕ ДЕЯТЕЛЬНОСТИ ПО ОКАЗАНИЮ УСЛУГ В СФЕРЕ АГРОЭКОТУРИЗМА</w:t>
      </w:r>
    </w:p>
    <w:p w14:paraId="054A5E7C" w14:textId="77777777" w:rsidR="00000000" w:rsidRDefault="0050258C">
      <w:pPr>
        <w:jc w:val="center"/>
        <w:rPr>
          <w:rFonts w:eastAsia="Times New Roman"/>
        </w:rPr>
      </w:pPr>
      <w:r>
        <w:rPr>
          <w:rFonts w:eastAsia="Times New Roman"/>
          <w:b/>
          <w:bCs/>
        </w:rPr>
        <w:t>Статья 373.</w:t>
      </w:r>
      <w:r>
        <w:rPr>
          <w:rFonts w:eastAsia="Times New Roman"/>
        </w:rPr>
        <w:t xml:space="preserve"> Плательщики сбора за осуществление деятельности </w:t>
      </w:r>
      <w:r>
        <w:rPr>
          <w:rFonts w:eastAsia="Times New Roman"/>
        </w:rPr>
        <w:t>по оказанию услуг в сфере агроэкотуризма</w:t>
      </w:r>
    </w:p>
    <w:p w14:paraId="1117787E" w14:textId="77777777" w:rsidR="00000000" w:rsidRDefault="0050258C">
      <w:pPr>
        <w:rPr>
          <w:rFonts w:eastAsia="Times New Roman"/>
        </w:rPr>
      </w:pPr>
    </w:p>
    <w:p w14:paraId="4C762B27" w14:textId="77777777" w:rsidR="00000000" w:rsidRDefault="0050258C">
      <w:pPr>
        <w:pStyle w:val="a3"/>
      </w:pPr>
      <w:r>
        <w:t>Плательщиками сбора за осуществление деятельности по оказанию услуг в сфере агроэкотуризма признаются физические лица, осуществляющие деятельность по оказанию услуг в сфере агроэкотуризма в порядке, определенном П</w:t>
      </w:r>
      <w:r>
        <w:t>резидентом Республики Беларусь.</w:t>
      </w:r>
    </w:p>
    <w:p w14:paraId="6C62458A" w14:textId="77777777" w:rsidR="00000000" w:rsidRDefault="0050258C">
      <w:pPr>
        <w:spacing w:after="240"/>
        <w:rPr>
          <w:rFonts w:eastAsia="Times New Roman"/>
        </w:rPr>
      </w:pPr>
    </w:p>
    <w:p w14:paraId="1112BF30" w14:textId="77777777" w:rsidR="00000000" w:rsidRDefault="0050258C">
      <w:pPr>
        <w:jc w:val="center"/>
        <w:rPr>
          <w:rFonts w:eastAsia="Times New Roman"/>
        </w:rPr>
      </w:pPr>
      <w:r>
        <w:rPr>
          <w:rFonts w:eastAsia="Times New Roman"/>
          <w:b/>
          <w:bCs/>
        </w:rPr>
        <w:t>Статья 374.</w:t>
      </w:r>
      <w:r>
        <w:rPr>
          <w:rFonts w:eastAsia="Times New Roman"/>
        </w:rPr>
        <w:t xml:space="preserve"> Общие условия применения сбора за осуществление деятельности по оказанию услуг в сфере агроэкотуризма</w:t>
      </w:r>
    </w:p>
    <w:p w14:paraId="173D5840" w14:textId="77777777" w:rsidR="00000000" w:rsidRDefault="0050258C">
      <w:pPr>
        <w:rPr>
          <w:rFonts w:eastAsia="Times New Roman"/>
        </w:rPr>
      </w:pPr>
    </w:p>
    <w:p w14:paraId="276F517D" w14:textId="77777777" w:rsidR="00000000" w:rsidRDefault="0050258C">
      <w:pPr>
        <w:pStyle w:val="a3"/>
      </w:pPr>
      <w:r>
        <w:t>Уплата сбора за осуществление деятельности по оказанию услуг в сфере агроэкотуризма (далее в настоящей гл</w:t>
      </w:r>
      <w:r>
        <w:t>аве – сбор) заменяет уплату подоходного налога с физических лиц и единого налога с индивидуальных предпринимателей и иных физических лиц в части доходов, полученных физическим лицом от осуществления деятельности по оказанию услуг в сфере агроэкотуризма.</w:t>
      </w:r>
    </w:p>
    <w:p w14:paraId="7495F1C3" w14:textId="77777777" w:rsidR="00000000" w:rsidRDefault="0050258C">
      <w:pPr>
        <w:spacing w:after="240"/>
        <w:rPr>
          <w:rFonts w:eastAsia="Times New Roman"/>
        </w:rPr>
      </w:pPr>
    </w:p>
    <w:p w14:paraId="3768BF60" w14:textId="77777777" w:rsidR="00000000" w:rsidRDefault="0050258C">
      <w:pPr>
        <w:jc w:val="center"/>
        <w:rPr>
          <w:rFonts w:eastAsia="Times New Roman"/>
        </w:rPr>
      </w:pPr>
      <w:r>
        <w:rPr>
          <w:rFonts w:eastAsia="Times New Roman"/>
          <w:b/>
          <w:bCs/>
        </w:rPr>
        <w:t>Статья 375.</w:t>
      </w:r>
      <w:r>
        <w:rPr>
          <w:rFonts w:eastAsia="Times New Roman"/>
        </w:rPr>
        <w:t xml:space="preserve"> Объект обложения и ставка сбора за осуществление деятельности по оказанию услуг в сфере агроэкотуризма</w:t>
      </w:r>
    </w:p>
    <w:p w14:paraId="48829154" w14:textId="77777777" w:rsidR="00000000" w:rsidRDefault="0050258C">
      <w:pPr>
        <w:rPr>
          <w:rFonts w:eastAsia="Times New Roman"/>
        </w:rPr>
      </w:pPr>
    </w:p>
    <w:p w14:paraId="540E19FB" w14:textId="77777777" w:rsidR="00000000" w:rsidRDefault="0050258C">
      <w:pPr>
        <w:pStyle w:val="a3"/>
      </w:pPr>
      <w:r>
        <w:t>1. Объектом обложения сбором признается осуществление деятельности по оказанию услуг в сфере агроэкотуризма.</w:t>
      </w:r>
    </w:p>
    <w:p w14:paraId="3C07A38D" w14:textId="77777777" w:rsidR="00000000" w:rsidRDefault="0050258C">
      <w:pPr>
        <w:pStyle w:val="a3"/>
      </w:pPr>
      <w:r>
        <w:t>2. Ставка сбора устанавливается в размере 31 белорусского рубля в календарный месяц за каждую агроэкоусадьбу, соответствующую требованиям, установленным Президентом Республики Беларусь (далее в настоящей главе – агроэкоусадьба).</w:t>
      </w:r>
    </w:p>
    <w:p w14:paraId="0C1A2B3F" w14:textId="77777777" w:rsidR="00000000" w:rsidRDefault="0050258C">
      <w:pPr>
        <w:spacing w:after="240"/>
        <w:rPr>
          <w:rFonts w:eastAsia="Times New Roman"/>
        </w:rPr>
      </w:pPr>
    </w:p>
    <w:p w14:paraId="62F9CD40" w14:textId="77777777" w:rsidR="00000000" w:rsidRDefault="0050258C">
      <w:pPr>
        <w:jc w:val="center"/>
        <w:rPr>
          <w:rFonts w:eastAsia="Times New Roman"/>
        </w:rPr>
      </w:pPr>
      <w:r>
        <w:rPr>
          <w:rFonts w:eastAsia="Times New Roman"/>
          <w:b/>
          <w:bCs/>
        </w:rPr>
        <w:t>Статья 376.</w:t>
      </w:r>
      <w:r>
        <w:rPr>
          <w:rFonts w:eastAsia="Times New Roman"/>
        </w:rPr>
        <w:t xml:space="preserve"> Налоговый пе</w:t>
      </w:r>
      <w:r>
        <w:rPr>
          <w:rFonts w:eastAsia="Times New Roman"/>
        </w:rPr>
        <w:t>риод сбора за осуществление деятельности по оказанию услуг в сфере агроэкотуризма</w:t>
      </w:r>
    </w:p>
    <w:p w14:paraId="24440763" w14:textId="77777777" w:rsidR="00000000" w:rsidRDefault="0050258C">
      <w:pPr>
        <w:rPr>
          <w:rFonts w:eastAsia="Times New Roman"/>
        </w:rPr>
      </w:pPr>
    </w:p>
    <w:p w14:paraId="60DC3376" w14:textId="77777777" w:rsidR="00000000" w:rsidRDefault="0050258C">
      <w:pPr>
        <w:pStyle w:val="a3"/>
      </w:pPr>
      <w:r>
        <w:t>Налоговым периодом сбора признается календарный месяц.</w:t>
      </w:r>
    </w:p>
    <w:p w14:paraId="7AAF0F2E" w14:textId="77777777" w:rsidR="00000000" w:rsidRDefault="0050258C">
      <w:pPr>
        <w:spacing w:after="240"/>
        <w:rPr>
          <w:rFonts w:eastAsia="Times New Roman"/>
        </w:rPr>
      </w:pPr>
    </w:p>
    <w:p w14:paraId="28E64555" w14:textId="77777777" w:rsidR="00000000" w:rsidRDefault="0050258C">
      <w:pPr>
        <w:jc w:val="center"/>
        <w:rPr>
          <w:rFonts w:eastAsia="Times New Roman"/>
        </w:rPr>
      </w:pPr>
      <w:r>
        <w:rPr>
          <w:rFonts w:eastAsia="Times New Roman"/>
          <w:b/>
          <w:bCs/>
        </w:rPr>
        <w:t>Статья 377.</w:t>
      </w:r>
      <w:r>
        <w:rPr>
          <w:rFonts w:eastAsia="Times New Roman"/>
        </w:rPr>
        <w:t xml:space="preserve"> Сроки уплаты (доплаты) сбора за осуществление деятельности по оказанию услуг в сфере агроэкотуризма</w:t>
      </w:r>
    </w:p>
    <w:p w14:paraId="24FE9DD4" w14:textId="77777777" w:rsidR="00000000" w:rsidRDefault="0050258C">
      <w:pPr>
        <w:rPr>
          <w:rFonts w:eastAsia="Times New Roman"/>
        </w:rPr>
      </w:pPr>
    </w:p>
    <w:p w14:paraId="56F9A096" w14:textId="77777777" w:rsidR="00000000" w:rsidRDefault="0050258C">
      <w:pPr>
        <w:pStyle w:val="a3"/>
      </w:pPr>
      <w:r>
        <w:t>1. Уплата сбора производится в случае осуществления деятельности по оказанию услуг в сфере агроэкотуризма:</w:t>
      </w:r>
    </w:p>
    <w:p w14:paraId="41927AC6" w14:textId="77777777" w:rsidR="00000000" w:rsidRDefault="0050258C">
      <w:pPr>
        <w:pStyle w:val="a3"/>
      </w:pPr>
      <w:r>
        <w:t>на территории одной или двух агроэкоусадеб в отношении соответственно одной или двух агроэкоусадеб за каждый календарный месяц – не позднее 1-го числ</w:t>
      </w:r>
      <w:r>
        <w:t>а каждого календарного месяца;</w:t>
      </w:r>
    </w:p>
    <w:p w14:paraId="2B7CE76E" w14:textId="77777777" w:rsidR="00000000" w:rsidRDefault="0050258C">
      <w:pPr>
        <w:pStyle w:val="a3"/>
      </w:pPr>
      <w:r>
        <w:t>плательщиками, впервые начавшими деятельность не с начала календарного месяца, – до начала осуществления деятельности в налоговом периоде.</w:t>
      </w:r>
    </w:p>
    <w:p w14:paraId="71C73735" w14:textId="77777777" w:rsidR="00000000" w:rsidRDefault="0050258C">
      <w:pPr>
        <w:pStyle w:val="a3"/>
      </w:pPr>
      <w:r>
        <w:t>Исчисление сбора прекращается с 1-го числа месяца, следующего за месяцем, в котором пр</w:t>
      </w:r>
      <w:r>
        <w:t>екращена деятельность по оказанию услуг в сфере агроэкотуризма.</w:t>
      </w:r>
    </w:p>
    <w:p w14:paraId="029DDAB4" w14:textId="77777777" w:rsidR="00000000" w:rsidRDefault="0050258C">
      <w:pPr>
        <w:pStyle w:val="a3"/>
      </w:pPr>
      <w:r>
        <w:t>В случае прекращения деятельности по оказанию услуг в сфере агроэкотуризма до истечения календарного месяца или неосуществления деятельности в течение календарного месяца уплаченная сумма сбор</w:t>
      </w:r>
      <w:r>
        <w:t>а возврату (зачету) не подлежит.</w:t>
      </w:r>
    </w:p>
    <w:p w14:paraId="7CDBD4F9" w14:textId="77777777" w:rsidR="00000000" w:rsidRDefault="0050258C">
      <w:pPr>
        <w:pStyle w:val="a3"/>
      </w:pPr>
      <w:r>
        <w:t>2. При указании в пояснениях об источниках доходов, представленных в соответствии с пунктом 11 статьи 731 настоящего Кодекса, доходов, полученных от осуществления деятельности по оказанию услуг в сфере агроэкотуризма, в раз</w:t>
      </w:r>
      <w:r>
        <w:t>мерах, превышающих стократный размер сбора, уплаченного за налоговые периоды, в которых был получен такой доход, плательщиком – физическим лицом производится доплата сбора в размере 10 процентов от суммы такого превышения.</w:t>
      </w:r>
    </w:p>
    <w:p w14:paraId="18864D65" w14:textId="77777777" w:rsidR="00000000" w:rsidRDefault="0050258C">
      <w:pPr>
        <w:pStyle w:val="a3"/>
      </w:pPr>
      <w:r>
        <w:t>Исчисление суммы доплаты сбора пр</w:t>
      </w:r>
      <w:r>
        <w:t>оизводится налоговым органом не позднее дня, следующего за днем составления налоговым органом сообщения о соответствии расходов и доходов физического лица или акта камеральной проверки соответствия расходов доходам физического лица.</w:t>
      </w:r>
    </w:p>
    <w:p w14:paraId="7353ECB0" w14:textId="77777777" w:rsidR="00000000" w:rsidRDefault="0050258C">
      <w:pPr>
        <w:pStyle w:val="a3"/>
      </w:pPr>
      <w:r>
        <w:t>Доплата сбора производи</w:t>
      </w:r>
      <w:r>
        <w:t>тся в тридцатидневный срок со дня вручения плательщику – физическому лицу извещения налогового органа.</w:t>
      </w:r>
    </w:p>
    <w:p w14:paraId="75AC0356" w14:textId="77777777" w:rsidR="00000000" w:rsidRDefault="0050258C">
      <w:pPr>
        <w:pStyle w:val="a3"/>
      </w:pPr>
      <w:r>
        <w:t>Извещение считается врученным:</w:t>
      </w:r>
    </w:p>
    <w:p w14:paraId="6308ED8E" w14:textId="77777777" w:rsidR="00000000" w:rsidRDefault="0050258C">
      <w:pPr>
        <w:pStyle w:val="a3"/>
      </w:pPr>
      <w:r>
        <w:t>в день его вручения лично плательщику (его представителю) под роспись;</w:t>
      </w:r>
    </w:p>
    <w:p w14:paraId="688E4F67" w14:textId="77777777" w:rsidR="00000000" w:rsidRDefault="0050258C">
      <w:pPr>
        <w:pStyle w:val="a3"/>
      </w:pPr>
      <w:r>
        <w:t>по истечении десяти календарных дней со дня направл</w:t>
      </w:r>
      <w:r>
        <w:t>ения его посредством почтовой связи, отправки через личный кабинет плательщика или иным электронным способом.</w:t>
      </w:r>
    </w:p>
    <w:p w14:paraId="3689150F" w14:textId="77777777" w:rsidR="00000000" w:rsidRDefault="0050258C">
      <w:pPr>
        <w:spacing w:after="240"/>
        <w:rPr>
          <w:rFonts w:eastAsia="Times New Roman"/>
        </w:rPr>
      </w:pPr>
    </w:p>
    <w:p w14:paraId="43F9B6D7" w14:textId="77777777" w:rsidR="00000000" w:rsidRDefault="0050258C">
      <w:pPr>
        <w:jc w:val="center"/>
        <w:rPr>
          <w:rFonts w:eastAsia="Times New Roman"/>
        </w:rPr>
      </w:pPr>
      <w:r>
        <w:rPr>
          <w:rFonts w:eastAsia="Times New Roman"/>
          <w:sz w:val="27"/>
          <w:szCs w:val="27"/>
        </w:rPr>
        <w:t>ГЛАВА 40</w:t>
      </w:r>
      <w:r>
        <w:rPr>
          <w:rFonts w:eastAsia="Times New Roman"/>
          <w:sz w:val="27"/>
          <w:szCs w:val="27"/>
        </w:rPr>
        <w:br/>
        <w:t>ИСКЛЮЧЕНА</w:t>
      </w:r>
    </w:p>
    <w:p w14:paraId="5DE84081" w14:textId="77777777" w:rsidR="00000000" w:rsidRDefault="0050258C">
      <w:pPr>
        <w:jc w:val="center"/>
        <w:rPr>
          <w:rFonts w:eastAsia="Times New Roman"/>
        </w:rPr>
      </w:pPr>
      <w:r>
        <w:rPr>
          <w:rFonts w:eastAsia="Times New Roman"/>
          <w:b/>
          <w:bCs/>
        </w:rPr>
        <w:t>Статья 378.</w:t>
      </w:r>
      <w:r>
        <w:rPr>
          <w:rFonts w:eastAsia="Times New Roman"/>
        </w:rPr>
        <w:t xml:space="preserve"> </w:t>
      </w:r>
    </w:p>
    <w:p w14:paraId="31FF6C02" w14:textId="77777777" w:rsidR="00000000" w:rsidRDefault="0050258C">
      <w:pPr>
        <w:rPr>
          <w:rFonts w:eastAsia="Times New Roman"/>
        </w:rPr>
      </w:pPr>
    </w:p>
    <w:p w14:paraId="2EDF45B8" w14:textId="77777777" w:rsidR="00000000" w:rsidRDefault="0050258C">
      <w:pPr>
        <w:pStyle w:val="a3"/>
      </w:pPr>
      <w:r>
        <w:t>Исключена</w:t>
      </w:r>
    </w:p>
    <w:p w14:paraId="46827823" w14:textId="77777777" w:rsidR="00000000" w:rsidRDefault="0050258C">
      <w:pPr>
        <w:spacing w:after="240"/>
        <w:rPr>
          <w:rFonts w:eastAsia="Times New Roman"/>
        </w:rPr>
      </w:pPr>
    </w:p>
    <w:p w14:paraId="1647BDD2" w14:textId="77777777" w:rsidR="00000000" w:rsidRDefault="0050258C">
      <w:pPr>
        <w:jc w:val="center"/>
        <w:rPr>
          <w:rFonts w:eastAsia="Times New Roman"/>
        </w:rPr>
      </w:pPr>
      <w:r>
        <w:rPr>
          <w:rFonts w:eastAsia="Times New Roman"/>
          <w:b/>
          <w:bCs/>
        </w:rPr>
        <w:t>Статья 379.</w:t>
      </w:r>
      <w:r>
        <w:rPr>
          <w:rFonts w:eastAsia="Times New Roman"/>
        </w:rPr>
        <w:t xml:space="preserve"> </w:t>
      </w:r>
    </w:p>
    <w:p w14:paraId="5949D25E" w14:textId="77777777" w:rsidR="00000000" w:rsidRDefault="0050258C">
      <w:pPr>
        <w:rPr>
          <w:rFonts w:eastAsia="Times New Roman"/>
        </w:rPr>
      </w:pPr>
    </w:p>
    <w:p w14:paraId="00183905" w14:textId="77777777" w:rsidR="00000000" w:rsidRDefault="0050258C">
      <w:pPr>
        <w:pStyle w:val="a3"/>
      </w:pPr>
      <w:r>
        <w:t>Исключена</w:t>
      </w:r>
    </w:p>
    <w:p w14:paraId="3C501244" w14:textId="77777777" w:rsidR="00000000" w:rsidRDefault="0050258C">
      <w:pPr>
        <w:spacing w:after="240"/>
        <w:rPr>
          <w:rFonts w:eastAsia="Times New Roman"/>
        </w:rPr>
      </w:pPr>
    </w:p>
    <w:p w14:paraId="66D97CF0" w14:textId="77777777" w:rsidR="00000000" w:rsidRDefault="0050258C">
      <w:pPr>
        <w:jc w:val="center"/>
        <w:rPr>
          <w:rFonts w:eastAsia="Times New Roman"/>
        </w:rPr>
      </w:pPr>
      <w:r>
        <w:rPr>
          <w:rFonts w:eastAsia="Times New Roman"/>
          <w:b/>
          <w:bCs/>
        </w:rPr>
        <w:t>Статья 380.</w:t>
      </w:r>
      <w:r>
        <w:rPr>
          <w:rFonts w:eastAsia="Times New Roman"/>
        </w:rPr>
        <w:t xml:space="preserve"> </w:t>
      </w:r>
    </w:p>
    <w:p w14:paraId="409B008B" w14:textId="77777777" w:rsidR="00000000" w:rsidRDefault="0050258C">
      <w:pPr>
        <w:rPr>
          <w:rFonts w:eastAsia="Times New Roman"/>
        </w:rPr>
      </w:pPr>
    </w:p>
    <w:p w14:paraId="1570A9EB" w14:textId="77777777" w:rsidR="00000000" w:rsidRDefault="0050258C">
      <w:pPr>
        <w:pStyle w:val="a3"/>
      </w:pPr>
      <w:r>
        <w:t>Исключена</w:t>
      </w:r>
    </w:p>
    <w:p w14:paraId="1E33528C" w14:textId="77777777" w:rsidR="00000000" w:rsidRDefault="0050258C">
      <w:pPr>
        <w:spacing w:after="240"/>
        <w:rPr>
          <w:rFonts w:eastAsia="Times New Roman"/>
        </w:rPr>
      </w:pPr>
    </w:p>
    <w:p w14:paraId="31F284D9" w14:textId="77777777" w:rsidR="00000000" w:rsidRDefault="0050258C">
      <w:pPr>
        <w:jc w:val="center"/>
        <w:rPr>
          <w:rFonts w:eastAsia="Times New Roman"/>
        </w:rPr>
      </w:pPr>
      <w:r>
        <w:rPr>
          <w:rFonts w:eastAsia="Times New Roman"/>
          <w:b/>
          <w:bCs/>
        </w:rPr>
        <w:t>Статья 381.</w:t>
      </w:r>
      <w:r>
        <w:rPr>
          <w:rFonts w:eastAsia="Times New Roman"/>
        </w:rPr>
        <w:t xml:space="preserve"> </w:t>
      </w:r>
    </w:p>
    <w:p w14:paraId="3FDF5751" w14:textId="77777777" w:rsidR="00000000" w:rsidRDefault="0050258C">
      <w:pPr>
        <w:rPr>
          <w:rFonts w:eastAsia="Times New Roman"/>
        </w:rPr>
      </w:pPr>
    </w:p>
    <w:p w14:paraId="76259A23" w14:textId="77777777" w:rsidR="00000000" w:rsidRDefault="0050258C">
      <w:pPr>
        <w:pStyle w:val="a3"/>
      </w:pPr>
      <w:r>
        <w:t>Исключена</w:t>
      </w:r>
    </w:p>
    <w:p w14:paraId="1B971725" w14:textId="77777777" w:rsidR="00000000" w:rsidRDefault="0050258C">
      <w:pPr>
        <w:spacing w:after="240"/>
        <w:rPr>
          <w:rFonts w:eastAsia="Times New Roman"/>
        </w:rPr>
      </w:pPr>
    </w:p>
    <w:p w14:paraId="0E5FA59C" w14:textId="77777777" w:rsidR="00000000" w:rsidRDefault="0050258C">
      <w:pPr>
        <w:jc w:val="center"/>
        <w:rPr>
          <w:rFonts w:eastAsia="Times New Roman"/>
        </w:rPr>
      </w:pPr>
      <w:r>
        <w:rPr>
          <w:rFonts w:eastAsia="Times New Roman"/>
          <w:sz w:val="27"/>
          <w:szCs w:val="27"/>
        </w:rPr>
        <w:t>РАЗДЕЛ VIII</w:t>
      </w:r>
      <w:r>
        <w:rPr>
          <w:rFonts w:eastAsia="Times New Roman"/>
          <w:sz w:val="27"/>
          <w:szCs w:val="27"/>
        </w:rPr>
        <w:br/>
      </w:r>
      <w:r>
        <w:rPr>
          <w:rFonts w:eastAsia="Times New Roman"/>
          <w:sz w:val="27"/>
          <w:szCs w:val="27"/>
        </w:rPr>
        <w:t>НАЛОГООБЛОЖЕНИЕ ОТДЕЛЬНЫХ КАТЕГОРИЙ ПЛАТЕЛЬЩИКОВ</w:t>
      </w:r>
      <w:r>
        <w:rPr>
          <w:rFonts w:eastAsia="Times New Roman"/>
          <w:sz w:val="27"/>
          <w:szCs w:val="27"/>
        </w:rPr>
        <w:br/>
        <w:t>ГЛАВА 41</w:t>
      </w:r>
      <w:r>
        <w:rPr>
          <w:rFonts w:eastAsia="Times New Roman"/>
          <w:sz w:val="27"/>
          <w:szCs w:val="27"/>
        </w:rPr>
        <w:br/>
        <w:t>ОСОБЕННОСТИ НАЛОГООБЛОЖЕНИЯ В СВОБОДНЫХ ЭКОНОМИЧЕСКИХ ЗОНАХ</w:t>
      </w:r>
    </w:p>
    <w:p w14:paraId="066109DF" w14:textId="77777777" w:rsidR="00000000" w:rsidRDefault="0050258C">
      <w:pPr>
        <w:jc w:val="center"/>
        <w:rPr>
          <w:rFonts w:eastAsia="Times New Roman"/>
        </w:rPr>
      </w:pPr>
      <w:r>
        <w:rPr>
          <w:rFonts w:eastAsia="Times New Roman"/>
          <w:b/>
          <w:bCs/>
        </w:rPr>
        <w:t>Статья 382.</w:t>
      </w:r>
      <w:r>
        <w:rPr>
          <w:rFonts w:eastAsia="Times New Roman"/>
        </w:rPr>
        <w:t xml:space="preserve"> Общие условия применения особенностей налогообложения в свободных экономических зонах</w:t>
      </w:r>
    </w:p>
    <w:p w14:paraId="53C46C54" w14:textId="77777777" w:rsidR="00000000" w:rsidRDefault="0050258C">
      <w:pPr>
        <w:rPr>
          <w:rFonts w:eastAsia="Times New Roman"/>
        </w:rPr>
      </w:pPr>
    </w:p>
    <w:p w14:paraId="317CB4D3" w14:textId="77777777" w:rsidR="00000000" w:rsidRDefault="0050258C">
      <w:pPr>
        <w:pStyle w:val="a3"/>
      </w:pPr>
      <w:r>
        <w:t>1. Особенности налогообложения в свобо</w:t>
      </w:r>
      <w:r>
        <w:t>дных экономических зонах (далее – СЭЗ) применяются в отношении организаций, зарегистрированных администрацией СЭЗ в качестве резидентов СЭЗ в порядке, установленном законодательством о СЭЗ.</w:t>
      </w:r>
    </w:p>
    <w:p w14:paraId="1831C21F" w14:textId="77777777" w:rsidR="00000000" w:rsidRDefault="0050258C">
      <w:pPr>
        <w:pStyle w:val="a3"/>
      </w:pPr>
      <w:r>
        <w:t>2. Резиденты СЭЗ в отношении налогов, сборов (пошлин) пользуются п</w:t>
      </w:r>
      <w:r>
        <w:t>равами и несут обязанности, установленные настоящим Кодексом для плательщиков налогов, сборов (пошлин) и (или) иных обязанных лиц, с учетом особенностей, предусмотренных актами законодательства, регламентирующими деятельность СЭЗ, Таможенным кодексом Евраз</w:t>
      </w:r>
      <w:r>
        <w:t xml:space="preserve">ийского экономического союза, а также </w:t>
      </w:r>
      <w:hyperlink r:id="rId826" w:history="1">
        <w:r>
          <w:rPr>
            <w:rStyle w:val="a4"/>
          </w:rPr>
          <w:t>Законом Республики Беларусь «О таможенном регулировании в Республике Беларусь»</w:t>
        </w:r>
      </w:hyperlink>
      <w:r>
        <w:t>, международными договорами Республики Беларусь.</w:t>
      </w:r>
    </w:p>
    <w:p w14:paraId="47F0CCF8" w14:textId="77777777" w:rsidR="00000000" w:rsidRDefault="0050258C">
      <w:pPr>
        <w:pStyle w:val="a3"/>
      </w:pPr>
      <w:r>
        <w:t xml:space="preserve">3. Особенности налогообложения в СЭЗ, установленные настоящим Кодексом, если иное не предусмотрено пунктами 4 и 5 </w:t>
      </w:r>
      <w:hyperlink r:id="rId827" w:history="1">
        <w:r>
          <w:rPr>
            <w:rStyle w:val="a4"/>
          </w:rPr>
          <w:t>статьи 383 настоящего Коде</w:t>
        </w:r>
        <w:r>
          <w:rPr>
            <w:rStyle w:val="a4"/>
          </w:rPr>
          <w:t>кса</w:t>
        </w:r>
      </w:hyperlink>
      <w:r>
        <w:t>, распространяются на реализацию резидентами СЭЗ:</w:t>
      </w:r>
    </w:p>
    <w:p w14:paraId="7BF41849" w14:textId="77777777" w:rsidR="00000000" w:rsidRDefault="0050258C">
      <w:pPr>
        <w:pStyle w:val="a3"/>
      </w:pPr>
      <w:r>
        <w:t>3.1. за пределы Республики Беларусь иностранным юридическим и (или) физическим лицам в соответствии с заключенными между ними договорами товаров (работ, услуг) собственного производства, произведенных эт</w:t>
      </w:r>
      <w:r>
        <w:t>ими резидентами на территории СЭЗ.</w:t>
      </w:r>
    </w:p>
    <w:p w14:paraId="5E54B2B0" w14:textId="77777777" w:rsidR="00000000" w:rsidRDefault="0050258C">
      <w:pPr>
        <w:pStyle w:val="a3"/>
      </w:pPr>
      <w:r>
        <w:t>Применение особенностей налогообложения в СЭЗ в случае, указанном в части первой настоящего подпункта, осуществляется при условии наличия:</w:t>
      </w:r>
    </w:p>
    <w:p w14:paraId="7257E1AD" w14:textId="77777777" w:rsidR="00000000" w:rsidRDefault="0050258C">
      <w:pPr>
        <w:pStyle w:val="a3"/>
      </w:pPr>
      <w:r>
        <w:t>договора, заключенного между резидентом СЭЗ и иностранным юридическим или физическ</w:t>
      </w:r>
      <w:r>
        <w:t>им лицом, на основании которого осуществляется реализация товаров (работ, услуг);</w:t>
      </w:r>
    </w:p>
    <w:p w14:paraId="30799E96" w14:textId="77777777" w:rsidR="00000000" w:rsidRDefault="0050258C">
      <w:pPr>
        <w:pStyle w:val="a3"/>
      </w:pPr>
      <w:r>
        <w:t>документов, подтверждающих реализацию и вывоз товаров за пределы территории Республики Беларусь (таможенные декларации на товары, выпущенные в соответствии с заявленными тамо</w:t>
      </w:r>
      <w:r>
        <w:t>женными процедурами, транспортные (товаросопроводительные) и иные документы), выполнение работ, оказание услуг (акты выполненных работ, акты об оказании услуг и иные документы в зависимости от характера выполненных работ, оказанных услуг), и документов, по</w:t>
      </w:r>
      <w:r>
        <w:t>дтверждающих вывоз результатов работ за пределы территории Республики Беларусь;</w:t>
      </w:r>
    </w:p>
    <w:p w14:paraId="44C5BA55" w14:textId="77777777" w:rsidR="00000000" w:rsidRDefault="0050258C">
      <w:pPr>
        <w:pStyle w:val="a3"/>
      </w:pPr>
      <w:r>
        <w:t>3.2. за пределы Республики Беларусь иностранным юридическим и (или) физическим лицам товаров собственного производства, произведенных ими на территории СЭЗ, в случае, если така</w:t>
      </w:r>
      <w:r>
        <w:t>я реализация осуществлена на основании договоров комиссии, поручения или иных аналогичных гражданско-правовых договоров, заключенных этими резидентами СЭЗ, являющимися участниками зарегистрированного в Республике Беларусь холдинга, с комиссионером (поверен</w:t>
      </w:r>
      <w:r>
        <w:t>ным), иным аналогичным лицом, являющимся участником этого же холдинга (далее в настоящем подпункте – комиссионер – участник холдинга).</w:t>
      </w:r>
    </w:p>
    <w:p w14:paraId="708A208C" w14:textId="77777777" w:rsidR="00000000" w:rsidRDefault="0050258C">
      <w:pPr>
        <w:pStyle w:val="a3"/>
      </w:pPr>
      <w:r>
        <w:t>К указанному в части первой настоящего подпункта комиссионеру – участнику холдинга не относятся нерезиденты Республики Бе</w:t>
      </w:r>
      <w:r>
        <w:t>ларусь и резиденты СЭЗ.</w:t>
      </w:r>
    </w:p>
    <w:p w14:paraId="7E0F9A9C" w14:textId="77777777" w:rsidR="00000000" w:rsidRDefault="0050258C">
      <w:pPr>
        <w:pStyle w:val="a3"/>
      </w:pPr>
      <w:r>
        <w:t>Применение особенностей налогообложения в СЭЗ в случае, указанном в части первой настоящего подпункта, осуществляется при условии наличия:</w:t>
      </w:r>
    </w:p>
    <w:p w14:paraId="37AB4756" w14:textId="77777777" w:rsidR="00000000" w:rsidRDefault="0050258C">
      <w:pPr>
        <w:pStyle w:val="a3"/>
      </w:pPr>
      <w:r>
        <w:t>договора комиссии, поручения или иного аналогичного гражданско-правового договора, заключенно</w:t>
      </w:r>
      <w:r>
        <w:t>го между резидентом СЭЗ и комиссионером – участником холдинга;</w:t>
      </w:r>
    </w:p>
    <w:p w14:paraId="40DC810A" w14:textId="77777777" w:rsidR="00000000" w:rsidRDefault="0050258C">
      <w:pPr>
        <w:pStyle w:val="a3"/>
      </w:pPr>
      <w:r>
        <w:t>копии договора, заключенного комиссионером – участником холдинга с покупателем – иностранным юридическим или физическим лицом, в соответствии с которым реализованы товары;</w:t>
      </w:r>
    </w:p>
    <w:p w14:paraId="664F2B75" w14:textId="77777777" w:rsidR="00000000" w:rsidRDefault="0050258C">
      <w:pPr>
        <w:pStyle w:val="a3"/>
      </w:pPr>
      <w:r>
        <w:t>транспортных (товарос</w:t>
      </w:r>
      <w:r>
        <w:t>опроводительных) документов, подтверждающих отгрузку товаров резидентом СЭЗ комиссионеру – участнику холдинга (при наличии такой отгрузки);</w:t>
      </w:r>
    </w:p>
    <w:p w14:paraId="064304A5" w14:textId="77777777" w:rsidR="00000000" w:rsidRDefault="0050258C">
      <w:pPr>
        <w:pStyle w:val="a3"/>
      </w:pPr>
      <w:r>
        <w:t xml:space="preserve">копий транспортных (товаросопроводительных) документов, подтверждающих отгрузку товаров покупателям – </w:t>
      </w:r>
      <w:r>
        <w:t>иностранным юридическим или физическим лицам;</w:t>
      </w:r>
    </w:p>
    <w:p w14:paraId="5415D8F3" w14:textId="77777777" w:rsidR="00000000" w:rsidRDefault="0050258C">
      <w:pPr>
        <w:pStyle w:val="a3"/>
      </w:pPr>
      <w:r>
        <w:t>копий документов, подтверждающих вывоз товаров за пределы территории Республики Беларусь (таможенные декларации на товары, выпущенные в соответствии с заявленными таможенными процедурами, транспортные (товаросо</w:t>
      </w:r>
      <w:r>
        <w:t>проводительные) и иные документы);</w:t>
      </w:r>
    </w:p>
    <w:p w14:paraId="6530C628" w14:textId="77777777" w:rsidR="00000000" w:rsidRDefault="0050258C">
      <w:pPr>
        <w:pStyle w:val="a3"/>
      </w:pPr>
      <w:r>
        <w:t>отчета комиссионера – участника холдинга об исполнении поручения (при его наличии);</w:t>
      </w:r>
    </w:p>
    <w:p w14:paraId="1B2ECB3E" w14:textId="77777777" w:rsidR="00000000" w:rsidRDefault="0050258C">
      <w:pPr>
        <w:pStyle w:val="a3"/>
      </w:pPr>
      <w:r>
        <w:t>копии свидетельства о регистрации холдинга с перечнем участников холдинга, подтверждающим включение комиссионера – участника холдинга и р</w:t>
      </w:r>
      <w:r>
        <w:t>езидента СЭЗ в качестве участников одного холдинга;</w:t>
      </w:r>
    </w:p>
    <w:p w14:paraId="6D37D3C6" w14:textId="77777777" w:rsidR="00000000" w:rsidRDefault="0050258C">
      <w:pPr>
        <w:pStyle w:val="a3"/>
      </w:pPr>
      <w:r>
        <w:t>3.3. за пределами Республики Беларусь иностранным юридическим и (или) физическим лицам в соответствии с заключенными между ними договорами товаров собственного производства, произведенных этими резидентам</w:t>
      </w:r>
      <w:r>
        <w:t>и на территории СЭЗ.</w:t>
      </w:r>
    </w:p>
    <w:p w14:paraId="11C4535C" w14:textId="77777777" w:rsidR="00000000" w:rsidRDefault="0050258C">
      <w:pPr>
        <w:pStyle w:val="a3"/>
      </w:pPr>
      <w:r>
        <w:t>Применение особенностей налогообложения в СЭЗ в случае, указанном в части первой настоящего подпункта, осуществляется при условии наличия:</w:t>
      </w:r>
    </w:p>
    <w:p w14:paraId="33BEB0C9" w14:textId="77777777" w:rsidR="00000000" w:rsidRDefault="0050258C">
      <w:pPr>
        <w:pStyle w:val="a3"/>
      </w:pPr>
      <w:r>
        <w:t>договора, заключенного между резидентом СЭЗ и иностранным юридическим или физическим лицом, на о</w:t>
      </w:r>
      <w:r>
        <w:t>сновании которого осуществляется реализация товаров;</w:t>
      </w:r>
    </w:p>
    <w:p w14:paraId="3590E9FC" w14:textId="77777777" w:rsidR="00000000" w:rsidRDefault="0050258C">
      <w:pPr>
        <w:pStyle w:val="a3"/>
      </w:pPr>
      <w:r>
        <w:t>договора, предусматривающего хранение товаров на территории иностранного государства и (или) участие товаров в выставках-ярмарках, проводимых на территории иностранного государства, заключенного резидент</w:t>
      </w:r>
      <w:r>
        <w:t>ом СЭЗ с иностранным юридическим или физическим лицом, оказывающим услуги по хранению товаров и (или) организации участия резидента СЭЗ в выставке-ярмарке;</w:t>
      </w:r>
    </w:p>
    <w:p w14:paraId="136D2FA8" w14:textId="77777777" w:rsidR="00000000" w:rsidRDefault="0050258C">
      <w:pPr>
        <w:pStyle w:val="a3"/>
      </w:pPr>
      <w:r>
        <w:t>документов, подтверждающих вывоз товаров за пределы территории Республики Беларусь (таможенные декла</w:t>
      </w:r>
      <w:r>
        <w:t>рации на товары, выпущенные в соответствии с заявленными таможенными процедурами, транспортные (товаросопроводительные) и иные документы);</w:t>
      </w:r>
    </w:p>
    <w:p w14:paraId="5ECA01F7" w14:textId="77777777" w:rsidR="00000000" w:rsidRDefault="0050258C">
      <w:pPr>
        <w:pStyle w:val="a3"/>
      </w:pPr>
      <w:r>
        <w:t xml:space="preserve">товарной накладной, выписанной резидентом СЭЗ в адрес покупателя – иностранного юридического или физического лица, и </w:t>
      </w:r>
      <w:r>
        <w:t>документов, подтверждающих отгрузку (отпуск) товаров резидента СЭЗ покупателю – иностранному юридическому или физическому лицу с мест хранения на территории иностранного государства или с выставки-ярмарки, проводимой на территории иностранного государства;</w:t>
      </w:r>
    </w:p>
    <w:p w14:paraId="06BA5AF1" w14:textId="77777777" w:rsidR="00000000" w:rsidRDefault="0050258C">
      <w:pPr>
        <w:pStyle w:val="a3"/>
      </w:pPr>
      <w:r>
        <w:t>3.4. товаров (работ, услуг) собственного производства, которые произведены ими на территории СЭЗ, другим резидентам СЭЗ согласно заключенным с ними договорам.</w:t>
      </w:r>
    </w:p>
    <w:p w14:paraId="363F8CD8" w14:textId="77777777" w:rsidR="00000000" w:rsidRDefault="0050258C">
      <w:pPr>
        <w:pStyle w:val="a3"/>
      </w:pPr>
      <w:r>
        <w:t>Применение особенностей налогообложения в СЭЗ в случае, указанном в части первой настоящего подп</w:t>
      </w:r>
      <w:r>
        <w:t>ункта, осуществляется при условии наличия:</w:t>
      </w:r>
    </w:p>
    <w:p w14:paraId="3F0B0446" w14:textId="77777777" w:rsidR="00000000" w:rsidRDefault="0050258C">
      <w:pPr>
        <w:pStyle w:val="a3"/>
      </w:pPr>
      <w:r>
        <w:t>договора, заключенного между резидентами СЭЗ, на основании которого осуществляется реализация товаров (работ, услуг);</w:t>
      </w:r>
    </w:p>
    <w:p w14:paraId="24AFC80C" w14:textId="77777777" w:rsidR="00000000" w:rsidRDefault="0050258C">
      <w:pPr>
        <w:pStyle w:val="a3"/>
      </w:pPr>
      <w:r>
        <w:t>документов, подтверждающих реализацию товаров (товарно-транспортные накладные и (или) иные доку</w:t>
      </w:r>
      <w:r>
        <w:t>менты), выполнение работ, оказание услуг (акты выполненных работ, акты об оказании услуг и иные документы в зависимости от характера выполненных работ, оказанных услуг);</w:t>
      </w:r>
    </w:p>
    <w:p w14:paraId="069A4D4E" w14:textId="77777777" w:rsidR="00000000" w:rsidRDefault="0050258C">
      <w:pPr>
        <w:pStyle w:val="a3"/>
      </w:pPr>
      <w:r>
        <w:t>копии свидетельства о регистрации, выданного администрацией СЭЗ и подтверждающего реги</w:t>
      </w:r>
      <w:r>
        <w:t>страцию юридического лица или индивидуального предпринимателя в качестве резидента СЭЗ, которому реализуются товары (работы, услуги). Копия свидетельства должна быть заверена подписью руководителя (уполномоченного им лица) такого юридического лица, подпись</w:t>
      </w:r>
      <w:r>
        <w:t>ю указанного индивидуального предпринимателя (уполномоченного им лица).</w:t>
      </w:r>
    </w:p>
    <w:p w14:paraId="68944DC0" w14:textId="77777777" w:rsidR="00000000" w:rsidRDefault="0050258C">
      <w:pPr>
        <w:pStyle w:val="a3"/>
      </w:pPr>
      <w:r>
        <w:t>4. Для применения особенностей налогообложения в СЭЗ, установленных настоящим Кодексом:</w:t>
      </w:r>
    </w:p>
    <w:p w14:paraId="1C77A33B" w14:textId="77777777" w:rsidR="00000000" w:rsidRDefault="0050258C">
      <w:pPr>
        <w:pStyle w:val="a3"/>
      </w:pPr>
      <w:r>
        <w:t xml:space="preserve">товары (работы, услуги) должны являться товарами (работами, услугами) собственного производства </w:t>
      </w:r>
      <w:r>
        <w:t>резидента СЭЗ, осуществляющего их реализацию (в том числе на основании договоров комиссии, поручения или иных аналогичных гражданско-правовых договоров в соответствии с подпунктом 3.2 пункта 3 настоящей статьи), и должны быть произведены (выполнены, оказан</w:t>
      </w:r>
      <w:r>
        <w:t>ы) им на территории СЭЗ, резидентом которой он является;</w:t>
      </w:r>
    </w:p>
    <w:p w14:paraId="34BDD82A" w14:textId="77777777" w:rsidR="00000000" w:rsidRDefault="0050258C">
      <w:pPr>
        <w:pStyle w:val="a3"/>
      </w:pPr>
      <w:r>
        <w:t>копия сертификата продукции собственного производства (сертификата работ и услуг собственного производства), выданного в установленном порядке, должна быть представлена резидентом СЭЗ в налоговый орг</w:t>
      </w:r>
      <w:r>
        <w:t>ан по месту постановки его на учет.</w:t>
      </w:r>
    </w:p>
    <w:p w14:paraId="721A92E7" w14:textId="77777777" w:rsidR="00000000" w:rsidRDefault="0050258C">
      <w:pPr>
        <w:pStyle w:val="a3"/>
      </w:pPr>
      <w:r>
        <w:t>5. Особенности налогообложения в СЭЗ, установленные настоящим Кодексом, если иное не предусмотрено пунктами 4 и 5 статьи 383 настоящего Кодекса, не распространяются на:</w:t>
      </w:r>
    </w:p>
    <w:p w14:paraId="0082AB59" w14:textId="77777777" w:rsidR="00000000" w:rsidRDefault="0050258C">
      <w:pPr>
        <w:pStyle w:val="a3"/>
      </w:pPr>
      <w:r>
        <w:t>общественное питание, деятельность в сфере игорного</w:t>
      </w:r>
      <w:r>
        <w:t xml:space="preserve"> бизнеса, лотерейную деятельность, деятельность по организации и проведению электронных интерактивных игр, операции с ценными бумагами;</w:t>
      </w:r>
    </w:p>
    <w:p w14:paraId="2FF41986" w14:textId="77777777" w:rsidR="00000000" w:rsidRDefault="0050258C">
      <w:pPr>
        <w:pStyle w:val="a3"/>
      </w:pPr>
      <w:r>
        <w:t>реализацию товаров (работ, услуг), производство (выполнение, оказание) которых осуществляется полностью или частично с и</w:t>
      </w:r>
      <w:r>
        <w:t>спользованием основных средств, находящихся в собственности или ином вещном праве резидента СЭЗ, и (или) труда работников резидента СЭЗ вне ее территории.</w:t>
      </w:r>
    </w:p>
    <w:p w14:paraId="4283F941" w14:textId="77777777" w:rsidR="00000000" w:rsidRDefault="0050258C">
      <w:pPr>
        <w:pStyle w:val="a3"/>
      </w:pPr>
      <w:r>
        <w:t>Особенности налогообложения в СЭЗ не распространяются на банки и страховые организации.</w:t>
      </w:r>
    </w:p>
    <w:p w14:paraId="5BFE1435" w14:textId="77777777" w:rsidR="00000000" w:rsidRDefault="0050258C">
      <w:pPr>
        <w:pStyle w:val="a3"/>
      </w:pPr>
      <w:r>
        <w:t xml:space="preserve">6. Для целей </w:t>
      </w:r>
      <w:r>
        <w:t>настоящей главы:</w:t>
      </w:r>
    </w:p>
    <w:p w14:paraId="3D5A1277" w14:textId="77777777" w:rsidR="00000000" w:rsidRDefault="0050258C">
      <w:pPr>
        <w:pStyle w:val="a3"/>
      </w:pPr>
      <w:r>
        <w:t>под реализацией резидентом СЭЗ за пределы Республики Беларусь иностранным юридическим и (или) физическим лицам товаров понимается отчуждение товаров резидентом СЭЗ (в том числе на основании договоров комиссии, поручения или иных аналогичны</w:t>
      </w:r>
      <w:r>
        <w:t>х гражданско-правовых договоров в соответствии с подпунктом 3.2 пункта 3 настоящей статьи) иностранным юридическим и (или) физическим лицам с вывозом товаров за пределы территории Республики Беларусь;</w:t>
      </w:r>
    </w:p>
    <w:p w14:paraId="43833792" w14:textId="77777777" w:rsidR="00000000" w:rsidRDefault="0050258C">
      <w:pPr>
        <w:pStyle w:val="a3"/>
      </w:pPr>
      <w:r>
        <w:t>под реализацией резидентом СЭЗ за пределы Республики Бе</w:t>
      </w:r>
      <w:r>
        <w:t>ларусь иностранным юридическим и (или) физическим лицам работ (услуг) понимается выполнение работ, оказание услуг резидентом СЭЗ для иностранных юридических и (или) физических лиц при условии, что результаты этих работ вывозятся за пределы территории Респу</w:t>
      </w:r>
      <w:r>
        <w:t>блики Беларусь, а услуги потребляются указанными лицами за пределами территории Республики Беларусь;</w:t>
      </w:r>
    </w:p>
    <w:p w14:paraId="1BF7BBCD" w14:textId="77777777" w:rsidR="00000000" w:rsidRDefault="0050258C">
      <w:pPr>
        <w:pStyle w:val="a3"/>
      </w:pPr>
      <w:r>
        <w:t>реализацией резидентом СЭЗ за пределы (за пределами) Республики Беларусь иностранным юридическим и (или) физическим лицам в соответствии с заключенными меж</w:t>
      </w:r>
      <w:r>
        <w:t>ду ними договорами товаров (работ, услуг), а также реализацией резидентом СЭЗ товаров (работ, услуг) другим резидентам СЭЗ согласно заключенным с ними договорам не является реализация резидентом СЭЗ товаров (работ, услуг) по договорам комиссии, поручения и</w:t>
      </w:r>
      <w:r>
        <w:t>ли иным аналогичным гражданско-правовым договорам;</w:t>
      </w:r>
    </w:p>
    <w:p w14:paraId="09EC6032" w14:textId="77777777" w:rsidR="00000000" w:rsidRDefault="0050258C">
      <w:pPr>
        <w:pStyle w:val="a3"/>
      </w:pPr>
      <w:r>
        <w:t>под реализацией резидентом СЭЗ за пределами Республики Беларусь иностранным юридическим и (или) физическим лицам товаров понимается отчуждение резидентом СЭЗ иностранным юридическим и (или) физическим лица</w:t>
      </w:r>
      <w:r>
        <w:t>м товаров, вывезенных за пределы территории Республики Беларусь до заключения резидентом СЭЗ договора с указанными лицами, на основании которого осуществляется их реализация, с отгрузкой (отпуском) товаров с мест хранения на территории иностранных государс</w:t>
      </w:r>
      <w:r>
        <w:t>тв и (или) с выставок-ярмарок, проводимых на территории иностранных государств;</w:t>
      </w:r>
    </w:p>
    <w:p w14:paraId="4C3324E5" w14:textId="77777777" w:rsidR="00000000" w:rsidRDefault="0050258C">
      <w:pPr>
        <w:pStyle w:val="a3"/>
      </w:pPr>
      <w:r>
        <w:t xml:space="preserve">под реализацией резидентом СЭЗ работ и услуг собственного производства понимается реализация резидентом СЭЗ работ и услуг собственного производства, дата которой приходится на </w:t>
      </w:r>
      <w:r>
        <w:t>период действия сертификата работ и услуг собственного производства, выданного в установленном порядке;</w:t>
      </w:r>
    </w:p>
    <w:p w14:paraId="611B5103" w14:textId="77777777" w:rsidR="00000000" w:rsidRDefault="0050258C">
      <w:pPr>
        <w:pStyle w:val="a3"/>
      </w:pPr>
      <w:r>
        <w:t>под реализацией резидентом СЭЗ товаров собственного производства понимается реализация резидентом СЭЗ товаров собственного производства, дата изготовлен</w:t>
      </w:r>
      <w:r>
        <w:t>ия которых приходится на период действия сертификата продукции собственного производства, выданного в установленном порядке. Для целей настоящего абзаца резидент СЭЗ обеспечивает ведение раздельного учета объемов товаров собственного производства, изготовл</w:t>
      </w:r>
      <w:r>
        <w:t>енных в период действия сертификата продукции собственного производства;</w:t>
      </w:r>
    </w:p>
    <w:p w14:paraId="6FFFC88A" w14:textId="77777777" w:rsidR="00000000" w:rsidRDefault="0050258C">
      <w:pPr>
        <w:pStyle w:val="a3"/>
      </w:pPr>
      <w:r>
        <w:t>дата реализации определяется применительно к каждому налогу, сбору (пошлине) в соответствии с настоящим Кодексом;</w:t>
      </w:r>
    </w:p>
    <w:p w14:paraId="42BD37EA" w14:textId="77777777" w:rsidR="00000000" w:rsidRDefault="0050258C">
      <w:pPr>
        <w:pStyle w:val="a3"/>
      </w:pPr>
      <w:r>
        <w:t>применительно к каждому налогу, сбору (пошлине) используется понятие товаров (работ, услуг), определенное для него настоящим Кодексом.</w:t>
      </w:r>
    </w:p>
    <w:p w14:paraId="7016E77E" w14:textId="77777777" w:rsidR="00000000" w:rsidRDefault="0050258C">
      <w:pPr>
        <w:pStyle w:val="a3"/>
      </w:pPr>
      <w:r>
        <w:t>7. Особенности налогообложения в СЭЗ применяются резидентом СЭЗ не ранее чем с 1-го числа месяца, следующего за месяцем р</w:t>
      </w:r>
      <w:r>
        <w:t>егистрации его в качестве резидента СЭЗ.</w:t>
      </w:r>
    </w:p>
    <w:p w14:paraId="39BBC4A9" w14:textId="77777777" w:rsidR="00000000" w:rsidRDefault="0050258C">
      <w:pPr>
        <w:pStyle w:val="a3"/>
      </w:pPr>
      <w:r>
        <w:t>8. Резиденты СЭЗ обязаны обеспечить раздельный учет выручки (доходов), затрат (расходов), сумм, участвующих при определении налоговой базы по налогам, сборам (пошлинам) по деятельности, на которую распространяются о</w:t>
      </w:r>
      <w:r>
        <w:t>собенности налогообложения в СЭЗ. При отсутствии раздельного учета указанных выручки (доходов), затрат (расходов) и сумм исчисление и уплата налогов, сборов (пошлин) производятся резидентами СЭЗ без применения особенностей налогообложения в СЭЗ.</w:t>
      </w:r>
    </w:p>
    <w:p w14:paraId="737452D8" w14:textId="77777777" w:rsidR="00000000" w:rsidRDefault="0050258C">
      <w:pPr>
        <w:pStyle w:val="a3"/>
      </w:pPr>
      <w:r>
        <w:t>Распределе</w:t>
      </w:r>
      <w:r>
        <w:t>ние прямых затрат, относящихся к товарам собственного производства одного наименования, между операциями по их реализации, на которые распространяются особенности налогообложения в СЭЗ, и операциями по их реализации, на которые не распространяются особенно</w:t>
      </w:r>
      <w:r>
        <w:t>сти налогообложения в СЭЗ, может производиться пропорционально суммам выручки, полученной по соответствующим операциям.</w:t>
      </w:r>
    </w:p>
    <w:p w14:paraId="509B254C" w14:textId="77777777" w:rsidR="00000000" w:rsidRDefault="0050258C">
      <w:pPr>
        <w:pStyle w:val="a3"/>
      </w:pPr>
      <w:r>
        <w:t>Для целей части второй настоящего пункта:</w:t>
      </w:r>
    </w:p>
    <w:p w14:paraId="6AF2C620" w14:textId="77777777" w:rsidR="00000000" w:rsidRDefault="0050258C">
      <w:pPr>
        <w:pStyle w:val="a3"/>
      </w:pPr>
      <w:r>
        <w:t>указанное распределение должно быть предусмотрено в учетной политике резидента СЭЗ и производи</w:t>
      </w:r>
      <w:r>
        <w:t>ться с начала и до окончания соответствующего календарного года;</w:t>
      </w:r>
    </w:p>
    <w:p w14:paraId="7EA79A94" w14:textId="77777777" w:rsidR="00000000" w:rsidRDefault="0050258C">
      <w:pPr>
        <w:pStyle w:val="a3"/>
      </w:pPr>
      <w:r>
        <w:t>для расчета пропорции каждая из сумм выручки уменьшается на суммы налогов, исчисляемых из соответствующей выручки.</w:t>
      </w:r>
    </w:p>
    <w:p w14:paraId="7EE221C3" w14:textId="77777777" w:rsidR="00000000" w:rsidRDefault="0050258C">
      <w:pPr>
        <w:pStyle w:val="a3"/>
      </w:pPr>
      <w:r>
        <w:t>Затраты, относящиеся исключительно к товарам, на реализацию которых распрост</w:t>
      </w:r>
      <w:r>
        <w:t>раняются особенности налогообложения в СЭЗ, не учитываются в качестве затрат, приходящихся на товары, на реализацию которых не распространяются особенности налогообложения в СЭЗ.</w:t>
      </w:r>
    </w:p>
    <w:p w14:paraId="44363BBD" w14:textId="77777777" w:rsidR="00000000" w:rsidRDefault="0050258C">
      <w:pPr>
        <w:spacing w:after="240"/>
        <w:rPr>
          <w:rFonts w:eastAsia="Times New Roman"/>
        </w:rPr>
      </w:pPr>
    </w:p>
    <w:p w14:paraId="6F9E8BE9" w14:textId="77777777" w:rsidR="00000000" w:rsidRDefault="0050258C">
      <w:pPr>
        <w:jc w:val="center"/>
        <w:rPr>
          <w:rFonts w:eastAsia="Times New Roman"/>
        </w:rPr>
      </w:pPr>
      <w:r>
        <w:rPr>
          <w:rFonts w:eastAsia="Times New Roman"/>
          <w:b/>
          <w:bCs/>
        </w:rPr>
        <w:t>Статья 383.</w:t>
      </w:r>
      <w:r>
        <w:rPr>
          <w:rFonts w:eastAsia="Times New Roman"/>
        </w:rPr>
        <w:t xml:space="preserve"> Особенности налогообложения в СЭЗ</w:t>
      </w:r>
    </w:p>
    <w:p w14:paraId="306A6A13" w14:textId="77777777" w:rsidR="00000000" w:rsidRDefault="0050258C">
      <w:pPr>
        <w:rPr>
          <w:rFonts w:eastAsia="Times New Roman"/>
        </w:rPr>
      </w:pPr>
    </w:p>
    <w:p w14:paraId="7D741B43" w14:textId="77777777" w:rsidR="00000000" w:rsidRDefault="0050258C">
      <w:pPr>
        <w:pStyle w:val="a3"/>
      </w:pPr>
      <w:r>
        <w:t>1. Резиденты СЭЗ:</w:t>
      </w:r>
    </w:p>
    <w:p w14:paraId="6A46DAAA" w14:textId="77777777" w:rsidR="00000000" w:rsidRDefault="0050258C">
      <w:pPr>
        <w:pStyle w:val="a3"/>
      </w:pPr>
      <w:r>
        <w:t>1.1. исч</w:t>
      </w:r>
      <w:r>
        <w:t>исляют и уплачивают в порядке, установленном настоящим Кодексом, законами и (или) актами Президента Республики Беларусь, международными договорами Республики Беларусь, а также актами, составляющими право Евразийского экономического союза:</w:t>
      </w:r>
    </w:p>
    <w:p w14:paraId="3B3F9961" w14:textId="77777777" w:rsidR="00000000" w:rsidRDefault="0050258C">
      <w:pPr>
        <w:pStyle w:val="a3"/>
      </w:pPr>
      <w:r>
        <w:t>налог на прибыль,</w:t>
      </w:r>
      <w:r>
        <w:t xml:space="preserve"> если иное не установлено пунктом 3 настоящей статьи;</w:t>
      </w:r>
    </w:p>
    <w:p w14:paraId="11EBEE1D" w14:textId="77777777" w:rsidR="00000000" w:rsidRDefault="0050258C">
      <w:pPr>
        <w:pStyle w:val="a3"/>
      </w:pPr>
      <w:r>
        <w:t>налог на добавленную стоимость;</w:t>
      </w:r>
    </w:p>
    <w:p w14:paraId="231A9A24" w14:textId="77777777" w:rsidR="00000000" w:rsidRDefault="0050258C">
      <w:pPr>
        <w:pStyle w:val="a3"/>
      </w:pPr>
      <w:r>
        <w:t>акцизы;</w:t>
      </w:r>
    </w:p>
    <w:p w14:paraId="4E98151E" w14:textId="77777777" w:rsidR="00000000" w:rsidRDefault="0050258C">
      <w:pPr>
        <w:pStyle w:val="a3"/>
      </w:pPr>
      <w:r>
        <w:t>налог на недвижимость, если иное не установлено пунктом 4 настоящей статьи;</w:t>
      </w:r>
    </w:p>
    <w:p w14:paraId="3B6F0906" w14:textId="77777777" w:rsidR="00000000" w:rsidRDefault="0050258C">
      <w:pPr>
        <w:pStyle w:val="a3"/>
      </w:pPr>
      <w:r>
        <w:t>экологический налог;</w:t>
      </w:r>
    </w:p>
    <w:p w14:paraId="2DB9FEF3" w14:textId="77777777" w:rsidR="00000000" w:rsidRDefault="0050258C">
      <w:pPr>
        <w:pStyle w:val="a3"/>
      </w:pPr>
      <w:r>
        <w:t>налог за добычу (изъятие) природных ресурсов;</w:t>
      </w:r>
    </w:p>
    <w:p w14:paraId="53768CF6" w14:textId="77777777" w:rsidR="00000000" w:rsidRDefault="0050258C">
      <w:pPr>
        <w:pStyle w:val="a3"/>
      </w:pPr>
      <w:r>
        <w:t>земельный налог, ес</w:t>
      </w:r>
      <w:r>
        <w:t>ли иное не установлено пунктом 5 настоящей статьи;</w:t>
      </w:r>
    </w:p>
    <w:p w14:paraId="060AADA9" w14:textId="77777777" w:rsidR="00000000" w:rsidRDefault="0050258C">
      <w:pPr>
        <w:pStyle w:val="a3"/>
      </w:pPr>
      <w:r>
        <w:t>государственную пошлину;</w:t>
      </w:r>
    </w:p>
    <w:p w14:paraId="62B4DC46" w14:textId="77777777" w:rsidR="00000000" w:rsidRDefault="0050258C">
      <w:pPr>
        <w:pStyle w:val="a3"/>
      </w:pPr>
      <w:r>
        <w:t>патентные пошлины;</w:t>
      </w:r>
    </w:p>
    <w:p w14:paraId="4F7345E4" w14:textId="77777777" w:rsidR="00000000" w:rsidRDefault="0050258C">
      <w:pPr>
        <w:pStyle w:val="a3"/>
      </w:pPr>
      <w:r>
        <w:t>оффшорный сбор;</w:t>
      </w:r>
    </w:p>
    <w:p w14:paraId="144D1B37" w14:textId="77777777" w:rsidR="00000000" w:rsidRDefault="0050258C">
      <w:pPr>
        <w:pStyle w:val="a3"/>
      </w:pPr>
      <w:r>
        <w:t>гербовый сбор;</w:t>
      </w:r>
    </w:p>
    <w:p w14:paraId="6D19C938" w14:textId="77777777" w:rsidR="00000000" w:rsidRDefault="0050258C">
      <w:pPr>
        <w:pStyle w:val="a3"/>
      </w:pPr>
      <w:r>
        <w:t>таможенные пошлины;</w:t>
      </w:r>
    </w:p>
    <w:p w14:paraId="11496B0C" w14:textId="77777777" w:rsidR="00000000" w:rsidRDefault="0050258C">
      <w:pPr>
        <w:pStyle w:val="a3"/>
      </w:pPr>
      <w:r>
        <w:t>таможенные сборы;</w:t>
      </w:r>
    </w:p>
    <w:p w14:paraId="489C6F05" w14:textId="77777777" w:rsidR="00000000" w:rsidRDefault="0050258C">
      <w:pPr>
        <w:pStyle w:val="a3"/>
      </w:pPr>
      <w:r>
        <w:t>утилизационный сбор;</w:t>
      </w:r>
    </w:p>
    <w:p w14:paraId="345BED7B" w14:textId="77777777" w:rsidR="00000000" w:rsidRDefault="0050258C">
      <w:pPr>
        <w:pStyle w:val="a3"/>
      </w:pPr>
      <w:r>
        <w:t>местные налоги и сборы;</w:t>
      </w:r>
    </w:p>
    <w:p w14:paraId="45B25948" w14:textId="77777777" w:rsidR="00000000" w:rsidRDefault="0050258C">
      <w:pPr>
        <w:pStyle w:val="a3"/>
      </w:pPr>
      <w:r>
        <w:t>транспортный налог;</w:t>
      </w:r>
    </w:p>
    <w:p w14:paraId="6617F193" w14:textId="77777777" w:rsidR="00000000" w:rsidRDefault="0050258C">
      <w:pPr>
        <w:pStyle w:val="a3"/>
      </w:pPr>
      <w:r>
        <w:t>1.2. выполняют обязанности налоговых агентов, в том числе обязанности исчислять, удерживать и перечислять при выплате (начислении) заработной платы и иных доходов налоги, сборы (пошлины) в порядке, установленном настоящим Кодексом.</w:t>
      </w:r>
    </w:p>
    <w:p w14:paraId="3F9B8D1D" w14:textId="77777777" w:rsidR="00000000" w:rsidRDefault="0050258C">
      <w:pPr>
        <w:pStyle w:val="a3"/>
      </w:pPr>
      <w:r>
        <w:t>2. При установлении иных</w:t>
      </w:r>
      <w:r>
        <w:t xml:space="preserve"> налогов, сборов (пошлин) обязанность по их уплате по деятельности, на которую распространяются особенности налогообложения в СЭЗ, возлагается на ее резидентов путем внесения изменений и (или) дополнений в пункт 1 настоящей статьи.</w:t>
      </w:r>
    </w:p>
    <w:p w14:paraId="4D815CEA" w14:textId="77777777" w:rsidR="00000000" w:rsidRDefault="0050258C">
      <w:pPr>
        <w:pStyle w:val="a3"/>
      </w:pPr>
      <w:r>
        <w:t>3. Прибыль резидентов СЭ</w:t>
      </w:r>
      <w:r>
        <w:t>З, полученная от реализации товаров (работ, услуг) собственного производства, освобождается от налога на прибыль.</w:t>
      </w:r>
    </w:p>
    <w:p w14:paraId="76D64C81" w14:textId="77777777" w:rsidR="00000000" w:rsidRDefault="0050258C">
      <w:pPr>
        <w:pStyle w:val="a3"/>
      </w:pPr>
      <w:r>
        <w:t>4. Резиденты СЭЗ освобождаются от налога на недвижимость:</w:t>
      </w:r>
    </w:p>
    <w:p w14:paraId="1641E65B" w14:textId="77777777" w:rsidR="00000000" w:rsidRDefault="0050258C">
      <w:pPr>
        <w:pStyle w:val="a3"/>
      </w:pPr>
      <w:r>
        <w:t xml:space="preserve">4.1. в течение трех лет, исчисляемых начиная с квартала, на который приходится дата </w:t>
      </w:r>
      <w:r>
        <w:t>регистрации организации в качестве резидента СЭЗ по объектам налогообложения этим налогом, расположенным на территории соответствующих СЭЗ, приобретенным (возникшим) в указанный трехлетний период, независимо от направления их использования, если иное не ус</w:t>
      </w:r>
      <w:r>
        <w:t>тановлено частью второй настоящего подпункта.</w:t>
      </w:r>
    </w:p>
    <w:p w14:paraId="792EDD57" w14:textId="77777777" w:rsidR="00000000" w:rsidRDefault="0050258C">
      <w:pPr>
        <w:pStyle w:val="a3"/>
      </w:pPr>
      <w:r>
        <w:t>Льгота, предусмотренная частью первой настоящего подпункта, не распространяется на объекты налогообложения налогом на недвижимость, взятые и (или) сданные (переданные) резидентом СЭЗ в аренду (финансовую аренду</w:t>
      </w:r>
      <w:r>
        <w:t xml:space="preserve"> (лизинг)), иное возмездное или безвозмездное пользование;</w:t>
      </w:r>
    </w:p>
    <w:p w14:paraId="15EE39DC" w14:textId="77777777" w:rsidR="00000000" w:rsidRDefault="0050258C">
      <w:pPr>
        <w:pStyle w:val="a3"/>
      </w:pPr>
      <w:r>
        <w:t>4.2. по объектам налогообложения этим налогом, расположенным на территории соответствующих СЭЗ, независимо от направления их использования. Льгота, предусмотренная настоящим подпунктом, предоставля</w:t>
      </w:r>
      <w:r>
        <w:t>ется в квартале, если в непосредственно предшествующем ему квартале резидентом СЭЗ осуществлялась реализация товаров (работ, услуг), на которую распространяются особенности налогообложения в СЭЗ.</w:t>
      </w:r>
    </w:p>
    <w:p w14:paraId="6F2E6C15" w14:textId="77777777" w:rsidR="00000000" w:rsidRDefault="0050258C">
      <w:pPr>
        <w:pStyle w:val="a3"/>
      </w:pPr>
      <w:r>
        <w:t>5. Освобождаются от земельного налога:</w:t>
      </w:r>
    </w:p>
    <w:p w14:paraId="62F5668D" w14:textId="77777777" w:rsidR="00000000" w:rsidRDefault="0050258C">
      <w:pPr>
        <w:pStyle w:val="a3"/>
      </w:pPr>
      <w:r>
        <w:t>5.1. земельные участк</w:t>
      </w:r>
      <w:r>
        <w:t>и резидентов СЭЗ, расположенные в границах СЭЗ и предоставленные им после регистрации в качестве резидентов СЭЗ для строительства объектов (за исключением земельных участков, предоставленных во временное пользование и своевременно не возвращенных в соответ</w:t>
      </w:r>
      <w:r>
        <w:t>ствии с законодательством), с квартала, на который приходится дата указанной регистрации, по квартал (включительно), в котором принят в эксплуатацию последний из объектов, для строительства которых предоставлен земельный участок, но не более пяти лет, исчи</w:t>
      </w:r>
      <w:r>
        <w:t>сляемых с квартала, на который приходится дата регистрации в качестве резидента СЭЗ.</w:t>
      </w:r>
    </w:p>
    <w:p w14:paraId="7B6C120D" w14:textId="77777777" w:rsidR="00000000" w:rsidRDefault="0050258C">
      <w:pPr>
        <w:pStyle w:val="a3"/>
      </w:pPr>
      <w:r>
        <w:t>Льгота, предусмотренная частью первой настоящего подпункта, действует независимо от положений пункта 3 статьи 239 настоящего Кодекса;</w:t>
      </w:r>
    </w:p>
    <w:p w14:paraId="7BFD6CF6" w14:textId="77777777" w:rsidR="00000000" w:rsidRDefault="0050258C">
      <w:pPr>
        <w:pStyle w:val="a3"/>
      </w:pPr>
      <w:r>
        <w:t>5.2. земельные участки резидентов СЭЗ</w:t>
      </w:r>
      <w:r>
        <w:t xml:space="preserve"> независимо от их целевого назначения, расположенные в границах СЭЗ (за исключением земельных участков, предоставленных во временное пользование и своевременно не возвращенных в соответствии с законодательством, самовольно занятых).</w:t>
      </w:r>
    </w:p>
    <w:p w14:paraId="444A1D77" w14:textId="77777777" w:rsidR="00000000" w:rsidRDefault="0050258C">
      <w:pPr>
        <w:pStyle w:val="a3"/>
      </w:pPr>
      <w:r>
        <w:t>Льгота, предусмотренная</w:t>
      </w:r>
      <w:r>
        <w:t xml:space="preserve"> частью первой настоящего подпункта, предоставляется с 1-го числа первого месяца по последнее число третьего месяца квартала, если в непосредственно предшествующем ему квартале резидентом СЭЗ осуществлялась реализация товаров (работ, услуг), на которую рас</w:t>
      </w:r>
      <w:r>
        <w:t>пространяются особенности налогообложения в СЭЗ, и действует независимо от положений пункта 3 статьи 239 настоящего Кодекса.</w:t>
      </w:r>
    </w:p>
    <w:p w14:paraId="6A59410F" w14:textId="77777777" w:rsidR="00000000" w:rsidRDefault="0050258C">
      <w:pPr>
        <w:pStyle w:val="a3"/>
      </w:pPr>
      <w:r>
        <w:t>6. Прибыль, освобождаемая от налога на прибыль в соответствии с пунктом 3 настоящей статьи, определяется в течение налогового перио</w:t>
      </w:r>
      <w:r>
        <w:t>да нарастающим итогом как сумма прибыли и убытков, полученных с начала налогового периода от деятельности, на которую распространяются особенности налогообложения в СЭЗ.</w:t>
      </w:r>
    </w:p>
    <w:p w14:paraId="7D21CCB0" w14:textId="77777777" w:rsidR="00000000" w:rsidRDefault="0050258C">
      <w:pPr>
        <w:pStyle w:val="a3"/>
      </w:pPr>
      <w:r>
        <w:t>Прибыль от реализации основных средств, нематериальных активов, имущественных прав и в</w:t>
      </w:r>
      <w:r>
        <w:t>нереализационные доходы, признаваемые таковыми настоящим Кодексом для целей исчисления налога на прибыль, в том числе от операций по сдаче в аренду (передаче в финансовую аренду (лизинг)) имущества, не учитываются в составе прибыли, освобождаемой от налога</w:t>
      </w:r>
      <w:r>
        <w:t xml:space="preserve"> на прибыль в соответствии с пунктом 3 настоящей статьи.</w:t>
      </w:r>
    </w:p>
    <w:p w14:paraId="14B67FE4" w14:textId="77777777" w:rsidR="00000000" w:rsidRDefault="0050258C">
      <w:pPr>
        <w:spacing w:after="240"/>
        <w:rPr>
          <w:rFonts w:eastAsia="Times New Roman"/>
        </w:rPr>
      </w:pPr>
    </w:p>
    <w:p w14:paraId="3854FC5C" w14:textId="77777777" w:rsidR="00000000" w:rsidRDefault="0050258C">
      <w:pPr>
        <w:jc w:val="center"/>
        <w:rPr>
          <w:rFonts w:eastAsia="Times New Roman"/>
        </w:rPr>
      </w:pPr>
      <w:r>
        <w:rPr>
          <w:rFonts w:eastAsia="Times New Roman"/>
          <w:sz w:val="27"/>
          <w:szCs w:val="27"/>
        </w:rPr>
        <w:t>ГЛАВА 42</w:t>
      </w:r>
      <w:r>
        <w:rPr>
          <w:rFonts w:eastAsia="Times New Roman"/>
          <w:sz w:val="27"/>
          <w:szCs w:val="27"/>
        </w:rPr>
        <w:br/>
        <w:t>НАЛОГООБЛОЖЕНИЕ КРЕСТЬЯНСКИХ (ФЕРМЕРСКИХ) ХОЗЯЙСТВ, КОЛЛЕГИЙ АДВОКАТОВ, БЕЛОРУССКОЙ НОТАРИАЛЬНОЙ ПАЛАТЫ И ЕЕ ОРГАНИЗАЦИОННЫХ СТРУКТУР, ГОСУДАРСТВЕННЫХ ОРГАНОВ, ИНЫХ ГОСУДАРСТВЕННЫХ ОРГАНИ</w:t>
      </w:r>
      <w:r>
        <w:rPr>
          <w:rFonts w:eastAsia="Times New Roman"/>
          <w:sz w:val="27"/>
          <w:szCs w:val="27"/>
        </w:rPr>
        <w:t>ЗАЦИЙ</w:t>
      </w:r>
    </w:p>
    <w:p w14:paraId="2F62278B" w14:textId="77777777" w:rsidR="00000000" w:rsidRDefault="0050258C">
      <w:pPr>
        <w:jc w:val="center"/>
        <w:rPr>
          <w:rFonts w:eastAsia="Times New Roman"/>
        </w:rPr>
      </w:pPr>
      <w:r>
        <w:rPr>
          <w:rFonts w:eastAsia="Times New Roman"/>
          <w:b/>
          <w:bCs/>
        </w:rPr>
        <w:t>Статья 384.</w:t>
      </w:r>
      <w:r>
        <w:rPr>
          <w:rFonts w:eastAsia="Times New Roman"/>
        </w:rPr>
        <w:t xml:space="preserve"> Налогообложение крестьянских (фермерских) хозяйств</w:t>
      </w:r>
    </w:p>
    <w:p w14:paraId="6393DC55" w14:textId="77777777" w:rsidR="00000000" w:rsidRDefault="0050258C">
      <w:pPr>
        <w:rPr>
          <w:rFonts w:eastAsia="Times New Roman"/>
        </w:rPr>
      </w:pPr>
    </w:p>
    <w:p w14:paraId="3A7884BE" w14:textId="77777777" w:rsidR="00000000" w:rsidRDefault="0050258C">
      <w:pPr>
        <w:pStyle w:val="a3"/>
      </w:pPr>
      <w:r>
        <w:t>1. Крестьянские (фермерские) хозяйства в течение трех лет со дня их государственной регистрации в части деятельности по производству продукции растениеводства (кроме цветов и декоративн</w:t>
      </w:r>
      <w:r>
        <w:t>ых растений), животноводства (кроме пушного звероводства), рыбоводства и пчеловодства освобождаются от налогов, сборов (пошлин), установленных настоящим Кодексом.</w:t>
      </w:r>
    </w:p>
    <w:p w14:paraId="3C893B06" w14:textId="77777777" w:rsidR="00000000" w:rsidRDefault="0050258C">
      <w:pPr>
        <w:pStyle w:val="a3"/>
      </w:pPr>
      <w:r>
        <w:t>2. Крестьянские (фермерские) хозяйства в течение срока и в части деятельности, указанных в пу</w:t>
      </w:r>
      <w:r>
        <w:t>нкте 1 настоящей статьи, не освобождаются от транспортного налога, таможенных платежей, налога на добавленную стоимость и акцизов, взимаемых налоговыми органами при ввозе товаров с территории государств – членов Евразийского экономического союза, от обязан</w:t>
      </w:r>
      <w:r>
        <w:t>ности исчислить и перечислить в бюджет налог на добавленную стоимость в соответствии с пунктом 1 статьи 114 настоящего Кодекса, а также от обязанностей налоговых агентов, в том числе от обязанности удерживать при выплате заработной платы и иных доходов с н</w:t>
      </w:r>
      <w:r>
        <w:t>ачисляемых (перечисляемых) сумм налоги, сборы (пошлины) в порядке, установленном настоящим Кодексом.</w:t>
      </w:r>
    </w:p>
    <w:p w14:paraId="77AA3263" w14:textId="77777777" w:rsidR="00000000" w:rsidRDefault="0050258C">
      <w:pPr>
        <w:pStyle w:val="a3"/>
      </w:pPr>
      <w:r>
        <w:t>3. Крестьянские (фермерские) хозяйства освобождаются от обязанности представлять налоговые декларации (расчеты) в течение сроков и в части деятельности, ук</w:t>
      </w:r>
      <w:r>
        <w:t>азанных в пункте 1 настоящей статьи.</w:t>
      </w:r>
    </w:p>
    <w:p w14:paraId="575BFEAB" w14:textId="77777777" w:rsidR="00000000" w:rsidRDefault="0050258C">
      <w:pPr>
        <w:pStyle w:val="a3"/>
      </w:pPr>
      <w:r>
        <w:t xml:space="preserve">Положения части первой настоящего пункта не применяются в отношении налоговой декларации (расчета), представляемой плательщиками единого налога для производителей сельскохозяйственной продукции по сроку, установленному </w:t>
      </w:r>
      <w:r>
        <w:t>пунктом 4 статьи 347 настоящего Кодекса, в части заполнения сведений, указанных в этом пункте.</w:t>
      </w:r>
    </w:p>
    <w:p w14:paraId="7F45C5F3" w14:textId="77777777" w:rsidR="00000000" w:rsidRDefault="0050258C">
      <w:pPr>
        <w:spacing w:after="240"/>
        <w:rPr>
          <w:rFonts w:eastAsia="Times New Roman"/>
        </w:rPr>
      </w:pPr>
    </w:p>
    <w:p w14:paraId="32C807B2" w14:textId="77777777" w:rsidR="00000000" w:rsidRDefault="0050258C">
      <w:pPr>
        <w:jc w:val="center"/>
        <w:rPr>
          <w:rFonts w:eastAsia="Times New Roman"/>
        </w:rPr>
      </w:pPr>
      <w:r>
        <w:rPr>
          <w:rFonts w:eastAsia="Times New Roman"/>
          <w:b/>
          <w:bCs/>
        </w:rPr>
        <w:t>Статья 385.</w:t>
      </w:r>
      <w:r>
        <w:rPr>
          <w:rFonts w:eastAsia="Times New Roman"/>
        </w:rPr>
        <w:t xml:space="preserve"> Налогообложение коллегий адвокатов, Белорусской нотариальной палаты и ее организационных структур</w:t>
      </w:r>
    </w:p>
    <w:p w14:paraId="3EDBFA6D" w14:textId="77777777" w:rsidR="00000000" w:rsidRDefault="0050258C">
      <w:pPr>
        <w:rPr>
          <w:rFonts w:eastAsia="Times New Roman"/>
        </w:rPr>
      </w:pPr>
    </w:p>
    <w:p w14:paraId="1822FB5F" w14:textId="77777777" w:rsidR="00000000" w:rsidRDefault="0050258C">
      <w:pPr>
        <w:pStyle w:val="a3"/>
      </w:pPr>
      <w:r>
        <w:t>1. Коллегии адвокатов, Белорусская нотариальна</w:t>
      </w:r>
      <w:r>
        <w:t>я палата и ее организационные структуры, если иное не установлено настоящим Кодексом, освобождаются от налогов, сборов (пошлин), установленных настоящим Кодексом, за исключением государственной пошлины.</w:t>
      </w:r>
    </w:p>
    <w:p w14:paraId="111221D7" w14:textId="77777777" w:rsidR="00000000" w:rsidRDefault="0050258C">
      <w:pPr>
        <w:pStyle w:val="a3"/>
      </w:pPr>
      <w:r>
        <w:t>Плательщики, указанные в части первой настоящей статьи, освобождаются от государственной пошлины в случаях, установленных статьей 285 настоящего Кодекса, Президентом Республики Беларусь и международными договорами Республики Беларусь.</w:t>
      </w:r>
    </w:p>
    <w:p w14:paraId="7FA8DCAA" w14:textId="77777777" w:rsidR="00000000" w:rsidRDefault="0050258C">
      <w:pPr>
        <w:pStyle w:val="a3"/>
      </w:pPr>
      <w:r>
        <w:t>2. Коллегии адвокатов</w:t>
      </w:r>
      <w:r>
        <w:t xml:space="preserve"> не освобождаются от таможенных платежей, местных налогов и сборов, а также от обязанностей налоговых агентов, в том числе от обязанности удерживать при выплате заработной платы и иных доходов с начисляемых (перечисляемых) сумм налоги, сборы (пошлины) в по</w:t>
      </w:r>
      <w:r>
        <w:t>рядке, установленном настоящим Кодексом.</w:t>
      </w:r>
    </w:p>
    <w:p w14:paraId="0C26625E" w14:textId="77777777" w:rsidR="00000000" w:rsidRDefault="0050258C">
      <w:pPr>
        <w:pStyle w:val="a3"/>
      </w:pPr>
      <w:r>
        <w:t>3. Белорусская нотариальная палата и ее организационные структуры не освобождаются от таможенных платежей, местных налогов и сборов, а также от обязанностей налоговых агентов, в том числе от обязанности удерживать п</w:t>
      </w:r>
      <w:r>
        <w:t>ри выплате доходов нотариусам, осуществляющим нотариальную деятельность в нотариальных конторах, заработной платы работникам, а также иных доходов с начисляемых (перечисляемых) сумм налоги, сборы (пошлины) в порядке, установленном настоящим Кодексом.</w:t>
      </w:r>
    </w:p>
    <w:p w14:paraId="37986653" w14:textId="77777777" w:rsidR="00000000" w:rsidRDefault="0050258C">
      <w:pPr>
        <w:spacing w:after="240"/>
        <w:rPr>
          <w:rFonts w:eastAsia="Times New Roman"/>
        </w:rPr>
      </w:pPr>
    </w:p>
    <w:p w14:paraId="6C9A3E24" w14:textId="77777777" w:rsidR="00000000" w:rsidRDefault="0050258C">
      <w:pPr>
        <w:jc w:val="center"/>
        <w:rPr>
          <w:rFonts w:eastAsia="Times New Roman"/>
        </w:rPr>
      </w:pPr>
      <w:r>
        <w:rPr>
          <w:rFonts w:eastAsia="Times New Roman"/>
          <w:b/>
          <w:bCs/>
        </w:rPr>
        <w:t>Ст</w:t>
      </w:r>
      <w:r>
        <w:rPr>
          <w:rFonts w:eastAsia="Times New Roman"/>
          <w:b/>
          <w:bCs/>
        </w:rPr>
        <w:t>атья 386.</w:t>
      </w:r>
      <w:r>
        <w:rPr>
          <w:rFonts w:eastAsia="Times New Roman"/>
        </w:rPr>
        <w:t xml:space="preserve"> Налогообложение государственных органов, иных государственных организаций</w:t>
      </w:r>
    </w:p>
    <w:p w14:paraId="744EC98F" w14:textId="77777777" w:rsidR="00000000" w:rsidRDefault="0050258C">
      <w:pPr>
        <w:rPr>
          <w:rFonts w:eastAsia="Times New Roman"/>
        </w:rPr>
      </w:pPr>
    </w:p>
    <w:p w14:paraId="0D97751A" w14:textId="77777777" w:rsidR="00000000" w:rsidRDefault="0050258C">
      <w:pPr>
        <w:pStyle w:val="a3"/>
      </w:pPr>
      <w:r>
        <w:t>1. Национальный банк и его структурные подразделения освобождаются от налогов, сборов (пошлин, за исключением таможенных), установленных настоящим Кодексом.</w:t>
      </w:r>
    </w:p>
    <w:p w14:paraId="06742D8E" w14:textId="77777777" w:rsidR="00000000" w:rsidRDefault="0050258C">
      <w:pPr>
        <w:pStyle w:val="a3"/>
      </w:pPr>
      <w:r>
        <w:t>2. Республика</w:t>
      </w:r>
      <w:r>
        <w:t>нские органы государственного управления, их территориальные органы и иные государственные организации, подчиненные Правительству Республики Беларусь, Администрация Президента Республики Беларусь, другие государственные органы и иные государственные органи</w:t>
      </w:r>
      <w:r>
        <w:t>зации, подчиненные (подотчетные) Президенту Республики Беларусь, их территориальные органы, таможни, Генеральная прокуратура, территориальные прокуратуры, местные исполнительные и распорядительные органы и их структурные подразделения, суды освобождаются о</w:t>
      </w:r>
      <w:r>
        <w:t>т налогов, сборов (пошлин), установленных настоящим Кодексом, при условии полного перечисления полученных средств в бюджет, если иное не установлено законодательными актами.</w:t>
      </w:r>
    </w:p>
    <w:p w14:paraId="32046286" w14:textId="77777777" w:rsidR="00000000" w:rsidRDefault="0050258C">
      <w:pPr>
        <w:pStyle w:val="a3"/>
      </w:pPr>
      <w:r>
        <w:t>3. Организации, находящиеся в подчинении или входящие в состав (систему) государст</w:t>
      </w:r>
      <w:r>
        <w:t>венных органов, органы и подразделения, в том числе воинские части, организации, подчиненные Национальной академии наук Беларуси (за исключением научных организаций), финансируемые из бюджета, освобождаются от налогов, сборов (пошлин), установленных настоя</w:t>
      </w:r>
      <w:r>
        <w:t>щим Кодексом, при условии, что полученные средства подлежат в полном объеме зачислению в доходы соответствующих бюджетов в счет компенсации их расходов.</w:t>
      </w:r>
    </w:p>
    <w:p w14:paraId="6D448286" w14:textId="77777777" w:rsidR="00000000" w:rsidRDefault="0050258C">
      <w:pPr>
        <w:pStyle w:val="a3"/>
      </w:pPr>
      <w:r>
        <w:t>4. Министерство юстиции, главные управления юстиции областных (Минского городского) исполнительных коми</w:t>
      </w:r>
      <w:r>
        <w:t>тетов, Верховный Суд Республики Беларусь освобождаются от налогов, сборов (пошлин), установленных настоящим Кодексом, в отношении денежных средств, получаемых в соответствии с законодательством при принудительном совершении действий по имущественным взыска</w:t>
      </w:r>
      <w:r>
        <w:t>ниям и по требованиям, носящим неимущественный характер.</w:t>
      </w:r>
    </w:p>
    <w:p w14:paraId="78503255" w14:textId="77777777" w:rsidR="00000000" w:rsidRDefault="0050258C">
      <w:pPr>
        <w:pStyle w:val="a3"/>
      </w:pPr>
      <w:r>
        <w:t>5. Национальный банк и его структурные подразделения не освобождаются от обязанностей налоговых агентов, в том числе от обязанности удерживать при выплате заработной платы и иных доходов с начисляемы</w:t>
      </w:r>
      <w:r>
        <w:t>х (перечисляемых) сумм налоги, сборы (пошлины) в порядке, установленном настоящим Кодексом.</w:t>
      </w:r>
    </w:p>
    <w:p w14:paraId="37A7D732" w14:textId="77777777" w:rsidR="00000000" w:rsidRDefault="0050258C">
      <w:pPr>
        <w:pStyle w:val="a3"/>
      </w:pPr>
      <w:r>
        <w:t>6. Денежные средства, получаемые:</w:t>
      </w:r>
    </w:p>
    <w:p w14:paraId="3CF77DCB" w14:textId="77777777" w:rsidR="00000000" w:rsidRDefault="0050258C">
      <w:pPr>
        <w:pStyle w:val="a3"/>
      </w:pPr>
      <w:r>
        <w:t>бюджетными организациями (включая государственные органы) в виде международной технической и иностранной безвозмездной помощи;</w:t>
      </w:r>
    </w:p>
    <w:p w14:paraId="7DA1AC69" w14:textId="77777777" w:rsidR="00000000" w:rsidRDefault="0050258C">
      <w:pPr>
        <w:pStyle w:val="a3"/>
      </w:pPr>
      <w:r>
        <w:t>Мин</w:t>
      </w:r>
      <w:r>
        <w:t>истерством спорта и туризма от заявочных взносов иностранных участников международных спортивных мероприятий;</w:t>
      </w:r>
    </w:p>
    <w:p w14:paraId="3E6025EA" w14:textId="77777777" w:rsidR="00000000" w:rsidRDefault="0050258C">
      <w:pPr>
        <w:pStyle w:val="a3"/>
      </w:pPr>
      <w:r>
        <w:t>Департаментом по материальным резервам Министерства по чрезвычайным ситуациям от выпуска и заимствования материальных ценностей мобилизационного м</w:t>
      </w:r>
      <w:r>
        <w:t>атериального резерва, если иное не установлено Президентом Республики Беларусь, а также от штрафов и пеней за нарушение требований законодательства по операциям с этими материальными ценностями в объемах, необходимых для финансирования операций с материаль</w:t>
      </w:r>
      <w:r>
        <w:t>ными ценностями мобилизационного материального резерва;</w:t>
      </w:r>
    </w:p>
    <w:p w14:paraId="099B5FE6" w14:textId="77777777" w:rsidR="00000000" w:rsidRDefault="0050258C">
      <w:pPr>
        <w:pStyle w:val="a3"/>
      </w:pPr>
      <w:r>
        <w:t>Посольством Республики Беларусь в Российской Федерации (Деловым и культурным комплексом, в том числе хозяйственно-административным объединением) от осуществления приносящей доходы деятельности, – оста</w:t>
      </w:r>
      <w:r>
        <w:t>ются в соответствии с законодательством в их распоряжении, не облагаются налогами, сборами (пошлинами).</w:t>
      </w:r>
    </w:p>
    <w:p w14:paraId="28BA9E86" w14:textId="77777777" w:rsidR="00000000" w:rsidRDefault="0050258C">
      <w:pPr>
        <w:pStyle w:val="a3"/>
      </w:pPr>
      <w:r>
        <w:t>7. Имущество, в том числе денежные средства, приобретаемое при осуществлении оперативно-розыскной деятельности органами, уполномоченными осуществлять ук</w:t>
      </w:r>
      <w:r>
        <w:t>азанную деятельность, за исключением случаев, когда порядок распоряжения таким имуществом, в том числе денежными средствами, определяется судом, не облагается налогами, сборами (пошлинами).</w:t>
      </w:r>
    </w:p>
    <w:p w14:paraId="1A60355A" w14:textId="77777777" w:rsidR="00000000" w:rsidRDefault="0050258C">
      <w:pPr>
        <w:spacing w:after="240"/>
        <w:rPr>
          <w:rFonts w:eastAsia="Times New Roman"/>
        </w:rPr>
      </w:pPr>
    </w:p>
    <w:p w14:paraId="77EB79C9" w14:textId="77777777" w:rsidR="00000000" w:rsidRDefault="0050258C">
      <w:pPr>
        <w:jc w:val="center"/>
        <w:rPr>
          <w:rFonts w:eastAsia="Times New Roman"/>
        </w:rPr>
      </w:pPr>
      <w:r>
        <w:rPr>
          <w:rFonts w:eastAsia="Times New Roman"/>
          <w:b/>
          <w:bCs/>
        </w:rPr>
        <w:t>Приложение 1. Ставки акцизов на подакцизные товары</w:t>
      </w:r>
    </w:p>
    <w:p w14:paraId="1FAC07C9"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6A946941" w14:textId="77777777">
        <w:trPr>
          <w:tblCellSpacing w:w="0" w:type="dxa"/>
        </w:trPr>
        <w:tc>
          <w:tcPr>
            <w:tcW w:w="0" w:type="auto"/>
            <w:vAlign w:val="center"/>
            <w:hideMark/>
          </w:tcPr>
          <w:p w14:paraId="25B375EC" w14:textId="77777777" w:rsidR="00000000" w:rsidRDefault="0050258C">
            <w:pPr>
              <w:pStyle w:val="a3"/>
            </w:pPr>
            <w:r>
              <w:t> </w:t>
            </w:r>
          </w:p>
        </w:tc>
        <w:tc>
          <w:tcPr>
            <w:tcW w:w="0" w:type="auto"/>
            <w:vAlign w:val="center"/>
            <w:hideMark/>
          </w:tcPr>
          <w:p w14:paraId="70BFB8A5" w14:textId="77777777" w:rsidR="00000000" w:rsidRDefault="0050258C">
            <w:pPr>
              <w:pStyle w:val="a3"/>
            </w:pPr>
            <w:r>
              <w:t>Приложен</w:t>
            </w:r>
            <w:r>
              <w:t>ие 1</w:t>
            </w:r>
          </w:p>
          <w:p w14:paraId="061B90F3" w14:textId="77777777" w:rsidR="00000000" w:rsidRDefault="0050258C">
            <w:pPr>
              <w:pStyle w:val="a3"/>
            </w:pPr>
            <w:r>
              <w:t>к Налоговому кодексу</w:t>
            </w:r>
            <w:r>
              <w:br/>
              <w:t>Республики Беларусь</w:t>
            </w:r>
          </w:p>
        </w:tc>
      </w:tr>
    </w:tbl>
    <w:p w14:paraId="5A96DE8B" w14:textId="77777777" w:rsidR="00000000" w:rsidRDefault="0050258C">
      <w:pPr>
        <w:pStyle w:val="a3"/>
      </w:pPr>
      <w:r>
        <w:rPr>
          <w:rStyle w:val="a6"/>
        </w:rPr>
        <w:t>Ставки акцизов на подакцизные товары</w:t>
      </w:r>
    </w:p>
    <w:tbl>
      <w:tblPr>
        <w:tblW w:w="0" w:type="auto"/>
        <w:tblCellSpacing w:w="0" w:type="dxa"/>
        <w:tblCellMar>
          <w:left w:w="0" w:type="dxa"/>
          <w:right w:w="0" w:type="dxa"/>
        </w:tblCellMar>
        <w:tblLook w:val="04A0" w:firstRow="1" w:lastRow="0" w:firstColumn="1" w:lastColumn="0" w:noHBand="0" w:noVBand="1"/>
      </w:tblPr>
      <w:tblGrid>
        <w:gridCol w:w="480"/>
        <w:gridCol w:w="480"/>
        <w:gridCol w:w="480"/>
        <w:gridCol w:w="240"/>
        <w:gridCol w:w="240"/>
      </w:tblGrid>
      <w:tr w:rsidR="00000000" w14:paraId="25E686FA" w14:textId="77777777">
        <w:trPr>
          <w:tblCellSpacing w:w="0" w:type="dxa"/>
        </w:trPr>
        <w:tc>
          <w:tcPr>
            <w:tcW w:w="0" w:type="auto"/>
            <w:vMerge w:val="restart"/>
            <w:vAlign w:val="center"/>
            <w:hideMark/>
          </w:tcPr>
          <w:p w14:paraId="68E464F8" w14:textId="77777777" w:rsidR="00000000" w:rsidRDefault="0050258C">
            <w:pPr>
              <w:pStyle w:val="a3"/>
            </w:pPr>
            <w:r>
              <w:t>Наименование товаров*</w:t>
            </w:r>
          </w:p>
        </w:tc>
        <w:tc>
          <w:tcPr>
            <w:tcW w:w="0" w:type="auto"/>
            <w:vMerge w:val="restart"/>
            <w:vAlign w:val="center"/>
            <w:hideMark/>
          </w:tcPr>
          <w:p w14:paraId="1D025C35" w14:textId="77777777" w:rsidR="00000000" w:rsidRDefault="0050258C">
            <w:pPr>
              <w:pStyle w:val="a3"/>
            </w:pPr>
            <w:r>
              <w:t>Код единой Товарной номенклатуры внешнеэко-</w:t>
            </w:r>
            <w:r>
              <w:br/>
              <w:t>номической деятельности Евразийского экономического союза</w:t>
            </w:r>
          </w:p>
        </w:tc>
        <w:tc>
          <w:tcPr>
            <w:tcW w:w="0" w:type="auto"/>
            <w:vMerge w:val="restart"/>
            <w:vAlign w:val="center"/>
            <w:hideMark/>
          </w:tcPr>
          <w:p w14:paraId="7E98161F" w14:textId="77777777" w:rsidR="00000000" w:rsidRDefault="0050258C">
            <w:pPr>
              <w:pStyle w:val="a3"/>
            </w:pPr>
            <w:r>
              <w:t>Единица налогообложения</w:t>
            </w:r>
          </w:p>
        </w:tc>
        <w:tc>
          <w:tcPr>
            <w:tcW w:w="0" w:type="auto"/>
            <w:gridSpan w:val="2"/>
            <w:vAlign w:val="center"/>
            <w:hideMark/>
          </w:tcPr>
          <w:p w14:paraId="2B959E4C" w14:textId="77777777" w:rsidR="00000000" w:rsidRDefault="0050258C">
            <w:pPr>
              <w:pStyle w:val="a3"/>
            </w:pPr>
            <w:r>
              <w:t>Ставки акцизов, рублей за единицу налогообложения</w:t>
            </w:r>
          </w:p>
        </w:tc>
      </w:tr>
      <w:tr w:rsidR="00000000" w14:paraId="201B13BB" w14:textId="77777777">
        <w:trPr>
          <w:tblCellSpacing w:w="0" w:type="dxa"/>
        </w:trPr>
        <w:tc>
          <w:tcPr>
            <w:tcW w:w="0" w:type="auto"/>
            <w:vMerge/>
            <w:vAlign w:val="center"/>
            <w:hideMark/>
          </w:tcPr>
          <w:p w14:paraId="17D4F599" w14:textId="77777777" w:rsidR="00000000" w:rsidRDefault="0050258C"/>
        </w:tc>
        <w:tc>
          <w:tcPr>
            <w:tcW w:w="0" w:type="auto"/>
            <w:vMerge/>
            <w:vAlign w:val="center"/>
            <w:hideMark/>
          </w:tcPr>
          <w:p w14:paraId="5FDE9AB7" w14:textId="77777777" w:rsidR="00000000" w:rsidRDefault="0050258C"/>
        </w:tc>
        <w:tc>
          <w:tcPr>
            <w:tcW w:w="0" w:type="auto"/>
            <w:vMerge/>
            <w:vAlign w:val="center"/>
            <w:hideMark/>
          </w:tcPr>
          <w:p w14:paraId="79E237CB" w14:textId="77777777" w:rsidR="00000000" w:rsidRDefault="0050258C"/>
        </w:tc>
        <w:tc>
          <w:tcPr>
            <w:tcW w:w="0" w:type="auto"/>
            <w:vAlign w:val="center"/>
            <w:hideMark/>
          </w:tcPr>
          <w:p w14:paraId="7683545D" w14:textId="77777777" w:rsidR="00000000" w:rsidRDefault="0050258C">
            <w:pPr>
              <w:pStyle w:val="a3"/>
            </w:pPr>
            <w:r>
              <w:t>с 1 января по 30 июня</w:t>
            </w:r>
          </w:p>
        </w:tc>
        <w:tc>
          <w:tcPr>
            <w:tcW w:w="0" w:type="auto"/>
            <w:vAlign w:val="center"/>
            <w:hideMark/>
          </w:tcPr>
          <w:p w14:paraId="27486A19" w14:textId="77777777" w:rsidR="00000000" w:rsidRDefault="0050258C">
            <w:pPr>
              <w:pStyle w:val="a3"/>
            </w:pPr>
            <w:r>
              <w:t>с 1 июля по 31 декабря</w:t>
            </w:r>
          </w:p>
        </w:tc>
      </w:tr>
      <w:tr w:rsidR="00000000" w14:paraId="392C5A77" w14:textId="77777777">
        <w:trPr>
          <w:tblCellSpacing w:w="0" w:type="dxa"/>
        </w:trPr>
        <w:tc>
          <w:tcPr>
            <w:tcW w:w="0" w:type="auto"/>
            <w:vAlign w:val="center"/>
            <w:hideMark/>
          </w:tcPr>
          <w:p w14:paraId="49D0ADD2" w14:textId="77777777" w:rsidR="00000000" w:rsidRDefault="0050258C">
            <w:pPr>
              <w:pStyle w:val="a3"/>
            </w:pPr>
            <w:r>
              <w:t>1. Спирт:</w:t>
            </w:r>
          </w:p>
        </w:tc>
        <w:tc>
          <w:tcPr>
            <w:tcW w:w="0" w:type="auto"/>
            <w:vAlign w:val="center"/>
            <w:hideMark/>
          </w:tcPr>
          <w:p w14:paraId="65A936AA" w14:textId="77777777" w:rsidR="00000000" w:rsidRDefault="0050258C">
            <w:pPr>
              <w:pStyle w:val="a3"/>
            </w:pPr>
            <w:r>
              <w:t>из 2207, из 2208 90 910 0, из 2208 90 990 0</w:t>
            </w:r>
          </w:p>
        </w:tc>
        <w:tc>
          <w:tcPr>
            <w:tcW w:w="0" w:type="auto"/>
            <w:vAlign w:val="center"/>
            <w:hideMark/>
          </w:tcPr>
          <w:p w14:paraId="27A30EBF" w14:textId="77777777" w:rsidR="00000000" w:rsidRDefault="0050258C">
            <w:pPr>
              <w:pStyle w:val="a3"/>
            </w:pPr>
            <w:r>
              <w:t> </w:t>
            </w:r>
          </w:p>
        </w:tc>
        <w:tc>
          <w:tcPr>
            <w:tcW w:w="0" w:type="auto"/>
            <w:vAlign w:val="center"/>
            <w:hideMark/>
          </w:tcPr>
          <w:p w14:paraId="357979F2" w14:textId="77777777" w:rsidR="00000000" w:rsidRDefault="0050258C">
            <w:pPr>
              <w:pStyle w:val="a3"/>
            </w:pPr>
            <w:r>
              <w:t> </w:t>
            </w:r>
          </w:p>
        </w:tc>
        <w:tc>
          <w:tcPr>
            <w:tcW w:w="0" w:type="auto"/>
            <w:vAlign w:val="center"/>
            <w:hideMark/>
          </w:tcPr>
          <w:p w14:paraId="10481A79" w14:textId="77777777" w:rsidR="00000000" w:rsidRDefault="0050258C">
            <w:pPr>
              <w:pStyle w:val="a3"/>
            </w:pPr>
            <w:r>
              <w:t> </w:t>
            </w:r>
          </w:p>
        </w:tc>
      </w:tr>
      <w:tr w:rsidR="00000000" w14:paraId="6DBE2985" w14:textId="77777777">
        <w:trPr>
          <w:tblCellSpacing w:w="0" w:type="dxa"/>
        </w:trPr>
        <w:tc>
          <w:tcPr>
            <w:tcW w:w="0" w:type="auto"/>
            <w:vAlign w:val="center"/>
            <w:hideMark/>
          </w:tcPr>
          <w:p w14:paraId="75975E25" w14:textId="77777777" w:rsidR="00000000" w:rsidRDefault="0050258C">
            <w:pPr>
              <w:pStyle w:val="a3"/>
            </w:pPr>
            <w:r>
              <w:t>1.1. этиловый из пищевого сырья, спирт синтетический, спирт этиловый денатурированный</w:t>
            </w:r>
          </w:p>
        </w:tc>
        <w:tc>
          <w:tcPr>
            <w:tcW w:w="0" w:type="auto"/>
            <w:vAlign w:val="center"/>
            <w:hideMark/>
          </w:tcPr>
          <w:p w14:paraId="4B03A641" w14:textId="77777777" w:rsidR="00000000" w:rsidRDefault="0050258C">
            <w:pPr>
              <w:pStyle w:val="a3"/>
            </w:pPr>
            <w:r>
              <w:t> </w:t>
            </w:r>
          </w:p>
        </w:tc>
        <w:tc>
          <w:tcPr>
            <w:tcW w:w="0" w:type="auto"/>
            <w:vAlign w:val="center"/>
            <w:hideMark/>
          </w:tcPr>
          <w:p w14:paraId="660DEC58" w14:textId="77777777" w:rsidR="00000000" w:rsidRDefault="0050258C">
            <w:pPr>
              <w:pStyle w:val="a3"/>
            </w:pPr>
            <w:r>
              <w:t>1 </w:t>
            </w:r>
            <w:r>
              <w:t>литр безводного (стопроцентного) этилового спирта, содержащегося в готовой продукции</w:t>
            </w:r>
          </w:p>
        </w:tc>
        <w:tc>
          <w:tcPr>
            <w:tcW w:w="0" w:type="auto"/>
            <w:vAlign w:val="center"/>
            <w:hideMark/>
          </w:tcPr>
          <w:p w14:paraId="3F30D8EA" w14:textId="77777777" w:rsidR="00000000" w:rsidRDefault="0050258C">
            <w:pPr>
              <w:pStyle w:val="a3"/>
            </w:pPr>
            <w:r>
              <w:t>5,66</w:t>
            </w:r>
          </w:p>
        </w:tc>
        <w:tc>
          <w:tcPr>
            <w:tcW w:w="0" w:type="auto"/>
            <w:vAlign w:val="center"/>
            <w:hideMark/>
          </w:tcPr>
          <w:p w14:paraId="4FFE66E4" w14:textId="77777777" w:rsidR="00000000" w:rsidRDefault="0050258C">
            <w:pPr>
              <w:pStyle w:val="a3"/>
            </w:pPr>
            <w:r>
              <w:t>5,66</w:t>
            </w:r>
          </w:p>
        </w:tc>
      </w:tr>
      <w:tr w:rsidR="00000000" w14:paraId="504B6534" w14:textId="77777777">
        <w:trPr>
          <w:tblCellSpacing w:w="0" w:type="dxa"/>
        </w:trPr>
        <w:tc>
          <w:tcPr>
            <w:tcW w:w="0" w:type="auto"/>
            <w:vAlign w:val="center"/>
            <w:hideMark/>
          </w:tcPr>
          <w:p w14:paraId="334BB45A" w14:textId="77777777" w:rsidR="00000000" w:rsidRDefault="0050258C">
            <w:pPr>
              <w:pStyle w:val="a3"/>
            </w:pPr>
            <w:r>
              <w:t>1.2. этиловый сырец из пищевого сырья, отпущенный организациям Республики Беларусь для производства спирта этилового ректификованного</w:t>
            </w:r>
          </w:p>
        </w:tc>
        <w:tc>
          <w:tcPr>
            <w:tcW w:w="0" w:type="auto"/>
            <w:vAlign w:val="center"/>
            <w:hideMark/>
          </w:tcPr>
          <w:p w14:paraId="7A529CDC" w14:textId="77777777" w:rsidR="00000000" w:rsidRDefault="0050258C">
            <w:pPr>
              <w:pStyle w:val="a3"/>
            </w:pPr>
            <w:r>
              <w:t> </w:t>
            </w:r>
          </w:p>
        </w:tc>
        <w:tc>
          <w:tcPr>
            <w:tcW w:w="0" w:type="auto"/>
            <w:vAlign w:val="center"/>
            <w:hideMark/>
          </w:tcPr>
          <w:p w14:paraId="4E589EA7" w14:textId="77777777" w:rsidR="00000000" w:rsidRDefault="0050258C">
            <w:pPr>
              <w:pStyle w:val="a3"/>
            </w:pPr>
            <w:r>
              <w:t>1 литр готовой продукции</w:t>
            </w:r>
          </w:p>
        </w:tc>
        <w:tc>
          <w:tcPr>
            <w:tcW w:w="0" w:type="auto"/>
            <w:vAlign w:val="center"/>
            <w:hideMark/>
          </w:tcPr>
          <w:p w14:paraId="38CB5AE3" w14:textId="77777777" w:rsidR="00000000" w:rsidRDefault="0050258C">
            <w:pPr>
              <w:pStyle w:val="a3"/>
            </w:pPr>
            <w:r>
              <w:t>0,00</w:t>
            </w:r>
          </w:p>
        </w:tc>
        <w:tc>
          <w:tcPr>
            <w:tcW w:w="0" w:type="auto"/>
            <w:vAlign w:val="center"/>
            <w:hideMark/>
          </w:tcPr>
          <w:p w14:paraId="6C6A97B8" w14:textId="77777777" w:rsidR="00000000" w:rsidRDefault="0050258C">
            <w:pPr>
              <w:pStyle w:val="a3"/>
            </w:pPr>
            <w:r>
              <w:t>0,00</w:t>
            </w:r>
          </w:p>
        </w:tc>
      </w:tr>
      <w:tr w:rsidR="00000000" w14:paraId="15AC4F1B" w14:textId="77777777">
        <w:trPr>
          <w:tblCellSpacing w:w="0" w:type="dxa"/>
        </w:trPr>
        <w:tc>
          <w:tcPr>
            <w:tcW w:w="0" w:type="auto"/>
            <w:vAlign w:val="center"/>
            <w:hideMark/>
          </w:tcPr>
          <w:p w14:paraId="7776635D" w14:textId="77777777" w:rsidR="00000000" w:rsidRDefault="0050258C">
            <w:pPr>
              <w:pStyle w:val="a3"/>
            </w:pPr>
            <w:r>
              <w:t>1.3. этиловый ректификованный из пищевого сырья, отпущенный организациям Республики Беларусь для производства алкогольной продукции, уксуса и слабоалкогольных напитков</w:t>
            </w:r>
          </w:p>
        </w:tc>
        <w:tc>
          <w:tcPr>
            <w:tcW w:w="0" w:type="auto"/>
            <w:vAlign w:val="center"/>
            <w:hideMark/>
          </w:tcPr>
          <w:p w14:paraId="13CEE112" w14:textId="77777777" w:rsidR="00000000" w:rsidRDefault="0050258C">
            <w:pPr>
              <w:pStyle w:val="a3"/>
            </w:pPr>
            <w:r>
              <w:t> </w:t>
            </w:r>
          </w:p>
        </w:tc>
        <w:tc>
          <w:tcPr>
            <w:tcW w:w="0" w:type="auto"/>
            <w:vAlign w:val="center"/>
            <w:hideMark/>
          </w:tcPr>
          <w:p w14:paraId="029D33CE" w14:textId="77777777" w:rsidR="00000000" w:rsidRDefault="0050258C">
            <w:pPr>
              <w:pStyle w:val="a3"/>
            </w:pPr>
            <w:r>
              <w:t>»</w:t>
            </w:r>
          </w:p>
        </w:tc>
        <w:tc>
          <w:tcPr>
            <w:tcW w:w="0" w:type="auto"/>
            <w:vAlign w:val="center"/>
            <w:hideMark/>
          </w:tcPr>
          <w:p w14:paraId="63D90527" w14:textId="77777777" w:rsidR="00000000" w:rsidRDefault="0050258C">
            <w:pPr>
              <w:pStyle w:val="a3"/>
            </w:pPr>
            <w:r>
              <w:t>0,00</w:t>
            </w:r>
          </w:p>
        </w:tc>
        <w:tc>
          <w:tcPr>
            <w:tcW w:w="0" w:type="auto"/>
            <w:vAlign w:val="center"/>
            <w:hideMark/>
          </w:tcPr>
          <w:p w14:paraId="17A7A687" w14:textId="77777777" w:rsidR="00000000" w:rsidRDefault="0050258C">
            <w:pPr>
              <w:pStyle w:val="a3"/>
            </w:pPr>
            <w:r>
              <w:t>0,00</w:t>
            </w:r>
          </w:p>
        </w:tc>
      </w:tr>
      <w:tr w:rsidR="00000000" w14:paraId="6404278A" w14:textId="77777777">
        <w:trPr>
          <w:tblCellSpacing w:w="0" w:type="dxa"/>
        </w:trPr>
        <w:tc>
          <w:tcPr>
            <w:tcW w:w="0" w:type="auto"/>
            <w:vAlign w:val="center"/>
            <w:hideMark/>
          </w:tcPr>
          <w:p w14:paraId="0E636BEB" w14:textId="77777777" w:rsidR="00000000" w:rsidRDefault="0050258C">
            <w:pPr>
              <w:pStyle w:val="a3"/>
            </w:pPr>
            <w:r>
              <w:t>1.4. этиловый ректификованный технический</w:t>
            </w:r>
          </w:p>
        </w:tc>
        <w:tc>
          <w:tcPr>
            <w:tcW w:w="0" w:type="auto"/>
            <w:vAlign w:val="center"/>
            <w:hideMark/>
          </w:tcPr>
          <w:p w14:paraId="172FD730" w14:textId="77777777" w:rsidR="00000000" w:rsidRDefault="0050258C">
            <w:pPr>
              <w:pStyle w:val="a3"/>
            </w:pPr>
            <w:r>
              <w:t> </w:t>
            </w:r>
          </w:p>
        </w:tc>
        <w:tc>
          <w:tcPr>
            <w:tcW w:w="0" w:type="auto"/>
            <w:vAlign w:val="center"/>
            <w:hideMark/>
          </w:tcPr>
          <w:p w14:paraId="215F047C" w14:textId="77777777" w:rsidR="00000000" w:rsidRDefault="0050258C">
            <w:pPr>
              <w:pStyle w:val="a3"/>
            </w:pPr>
            <w:r>
              <w:t>1 литр безводного</w:t>
            </w:r>
            <w:r>
              <w:t xml:space="preserve"> (стопроцентного) этилового спирта, содержащегося в готовой продукции</w:t>
            </w:r>
          </w:p>
        </w:tc>
        <w:tc>
          <w:tcPr>
            <w:tcW w:w="0" w:type="auto"/>
            <w:vAlign w:val="center"/>
            <w:hideMark/>
          </w:tcPr>
          <w:p w14:paraId="553BDDCA" w14:textId="77777777" w:rsidR="00000000" w:rsidRDefault="0050258C">
            <w:pPr>
              <w:pStyle w:val="a3"/>
            </w:pPr>
            <w:r>
              <w:t>0,05</w:t>
            </w:r>
          </w:p>
        </w:tc>
        <w:tc>
          <w:tcPr>
            <w:tcW w:w="0" w:type="auto"/>
            <w:vAlign w:val="center"/>
            <w:hideMark/>
          </w:tcPr>
          <w:p w14:paraId="74B878EE" w14:textId="77777777" w:rsidR="00000000" w:rsidRDefault="0050258C">
            <w:pPr>
              <w:pStyle w:val="a3"/>
            </w:pPr>
            <w:r>
              <w:t>0,05</w:t>
            </w:r>
          </w:p>
        </w:tc>
      </w:tr>
      <w:tr w:rsidR="00000000" w14:paraId="3DC835D7" w14:textId="77777777">
        <w:trPr>
          <w:tblCellSpacing w:w="0" w:type="dxa"/>
        </w:trPr>
        <w:tc>
          <w:tcPr>
            <w:tcW w:w="0" w:type="auto"/>
            <w:vAlign w:val="center"/>
            <w:hideMark/>
          </w:tcPr>
          <w:p w14:paraId="0E6DB453" w14:textId="77777777" w:rsidR="00000000" w:rsidRDefault="0050258C">
            <w:pPr>
              <w:pStyle w:val="a3"/>
            </w:pPr>
            <w:r>
              <w:t>2. Алкогольная продукция с объемной долей этилового спирта 7 процентов и более (за исключением спиртов, вин плодовых крепленых марочных, улучшенного качества и специальной тех</w:t>
            </w:r>
            <w:r>
              <w:t>нологии, вин фруктово-ягодных натуральных, вин натуральных, в том числе игристых, шампанских, газированных и шипучих, сидра, пива и пивного коктейля, спиртосодержащей продукции)</w:t>
            </w:r>
          </w:p>
        </w:tc>
        <w:tc>
          <w:tcPr>
            <w:tcW w:w="0" w:type="auto"/>
            <w:vAlign w:val="center"/>
            <w:hideMark/>
          </w:tcPr>
          <w:p w14:paraId="21AB89CE" w14:textId="77777777" w:rsidR="00000000" w:rsidRDefault="0050258C">
            <w:pPr>
              <w:pStyle w:val="a3"/>
            </w:pPr>
            <w:r>
              <w:t>из 2204, из 2205, из 2206 00, из 2208</w:t>
            </w:r>
          </w:p>
        </w:tc>
        <w:tc>
          <w:tcPr>
            <w:tcW w:w="0" w:type="auto"/>
            <w:vAlign w:val="center"/>
            <w:hideMark/>
          </w:tcPr>
          <w:p w14:paraId="4CD25969" w14:textId="77777777" w:rsidR="00000000" w:rsidRDefault="0050258C">
            <w:pPr>
              <w:pStyle w:val="a3"/>
            </w:pPr>
            <w:r>
              <w:t>»</w:t>
            </w:r>
          </w:p>
        </w:tc>
        <w:tc>
          <w:tcPr>
            <w:tcW w:w="0" w:type="auto"/>
            <w:vAlign w:val="center"/>
            <w:hideMark/>
          </w:tcPr>
          <w:p w14:paraId="3CBCE61D" w14:textId="77777777" w:rsidR="00000000" w:rsidRDefault="0050258C">
            <w:pPr>
              <w:pStyle w:val="a3"/>
            </w:pPr>
            <w:r>
              <w:t>16,83</w:t>
            </w:r>
          </w:p>
        </w:tc>
        <w:tc>
          <w:tcPr>
            <w:tcW w:w="0" w:type="auto"/>
            <w:vAlign w:val="center"/>
            <w:hideMark/>
          </w:tcPr>
          <w:p w14:paraId="35D4BFA0" w14:textId="77777777" w:rsidR="00000000" w:rsidRDefault="0050258C">
            <w:pPr>
              <w:pStyle w:val="a3"/>
            </w:pPr>
            <w:r>
              <w:t>16,83</w:t>
            </w:r>
          </w:p>
        </w:tc>
      </w:tr>
      <w:tr w:rsidR="00000000" w14:paraId="0D24D40E" w14:textId="77777777">
        <w:trPr>
          <w:tblCellSpacing w:w="0" w:type="dxa"/>
        </w:trPr>
        <w:tc>
          <w:tcPr>
            <w:tcW w:w="0" w:type="auto"/>
            <w:vAlign w:val="center"/>
            <w:hideMark/>
          </w:tcPr>
          <w:p w14:paraId="44C65558" w14:textId="77777777" w:rsidR="00000000" w:rsidRDefault="0050258C">
            <w:pPr>
              <w:pStyle w:val="a3"/>
            </w:pPr>
            <w:r>
              <w:t>3. Вина плодовые крепленые марочные, улучшенного качества и специальной технологии</w:t>
            </w:r>
          </w:p>
        </w:tc>
        <w:tc>
          <w:tcPr>
            <w:tcW w:w="0" w:type="auto"/>
            <w:vAlign w:val="center"/>
            <w:hideMark/>
          </w:tcPr>
          <w:p w14:paraId="07C4DB74" w14:textId="77777777" w:rsidR="00000000" w:rsidRDefault="0050258C">
            <w:pPr>
              <w:pStyle w:val="a3"/>
            </w:pPr>
            <w:r>
              <w:t>из 2206 00</w:t>
            </w:r>
          </w:p>
        </w:tc>
        <w:tc>
          <w:tcPr>
            <w:tcW w:w="0" w:type="auto"/>
            <w:vAlign w:val="center"/>
            <w:hideMark/>
          </w:tcPr>
          <w:p w14:paraId="26239362" w14:textId="77777777" w:rsidR="00000000" w:rsidRDefault="0050258C">
            <w:pPr>
              <w:pStyle w:val="a3"/>
            </w:pPr>
            <w:r>
              <w:t>»</w:t>
            </w:r>
          </w:p>
        </w:tc>
        <w:tc>
          <w:tcPr>
            <w:tcW w:w="0" w:type="auto"/>
            <w:vAlign w:val="center"/>
            <w:hideMark/>
          </w:tcPr>
          <w:p w14:paraId="3DD9F0D1" w14:textId="77777777" w:rsidR="00000000" w:rsidRDefault="0050258C">
            <w:pPr>
              <w:pStyle w:val="a3"/>
            </w:pPr>
            <w:r>
              <w:t>13,61</w:t>
            </w:r>
          </w:p>
        </w:tc>
        <w:tc>
          <w:tcPr>
            <w:tcW w:w="0" w:type="auto"/>
            <w:vAlign w:val="center"/>
            <w:hideMark/>
          </w:tcPr>
          <w:p w14:paraId="6CF85013" w14:textId="77777777" w:rsidR="00000000" w:rsidRDefault="0050258C">
            <w:pPr>
              <w:pStyle w:val="a3"/>
            </w:pPr>
            <w:r>
              <w:t>13,61</w:t>
            </w:r>
          </w:p>
        </w:tc>
      </w:tr>
      <w:tr w:rsidR="00000000" w14:paraId="07E0564C" w14:textId="77777777">
        <w:trPr>
          <w:tblCellSpacing w:w="0" w:type="dxa"/>
        </w:trPr>
        <w:tc>
          <w:tcPr>
            <w:tcW w:w="0" w:type="auto"/>
            <w:vAlign w:val="center"/>
            <w:hideMark/>
          </w:tcPr>
          <w:p w14:paraId="58E7C6F8" w14:textId="77777777" w:rsidR="00000000" w:rsidRDefault="0050258C">
            <w:pPr>
              <w:pStyle w:val="a3"/>
            </w:pPr>
            <w:r>
              <w:t>4. Вина фруктово-ягодные натуральные, сидры фруктово-ягодные:</w:t>
            </w:r>
          </w:p>
        </w:tc>
        <w:tc>
          <w:tcPr>
            <w:tcW w:w="0" w:type="auto"/>
            <w:vAlign w:val="center"/>
            <w:hideMark/>
          </w:tcPr>
          <w:p w14:paraId="4EC9068A" w14:textId="77777777" w:rsidR="00000000" w:rsidRDefault="0050258C">
            <w:pPr>
              <w:pStyle w:val="a3"/>
            </w:pPr>
            <w:r>
              <w:t>из 2206 00, из 2208</w:t>
            </w:r>
          </w:p>
        </w:tc>
        <w:tc>
          <w:tcPr>
            <w:tcW w:w="0" w:type="auto"/>
            <w:vAlign w:val="center"/>
            <w:hideMark/>
          </w:tcPr>
          <w:p w14:paraId="110CABEF" w14:textId="77777777" w:rsidR="00000000" w:rsidRDefault="0050258C">
            <w:pPr>
              <w:pStyle w:val="a3"/>
            </w:pPr>
            <w:r>
              <w:t> </w:t>
            </w:r>
          </w:p>
        </w:tc>
        <w:tc>
          <w:tcPr>
            <w:tcW w:w="0" w:type="auto"/>
            <w:vAlign w:val="center"/>
            <w:hideMark/>
          </w:tcPr>
          <w:p w14:paraId="2E2CB476" w14:textId="77777777" w:rsidR="00000000" w:rsidRDefault="0050258C">
            <w:pPr>
              <w:pStyle w:val="a3"/>
            </w:pPr>
            <w:r>
              <w:t> </w:t>
            </w:r>
          </w:p>
        </w:tc>
        <w:tc>
          <w:tcPr>
            <w:tcW w:w="0" w:type="auto"/>
            <w:vAlign w:val="center"/>
            <w:hideMark/>
          </w:tcPr>
          <w:p w14:paraId="0413D508" w14:textId="77777777" w:rsidR="00000000" w:rsidRDefault="0050258C">
            <w:pPr>
              <w:pStyle w:val="a3"/>
            </w:pPr>
            <w:r>
              <w:t> </w:t>
            </w:r>
          </w:p>
        </w:tc>
      </w:tr>
      <w:tr w:rsidR="00000000" w14:paraId="740B6971" w14:textId="77777777">
        <w:trPr>
          <w:tblCellSpacing w:w="0" w:type="dxa"/>
        </w:trPr>
        <w:tc>
          <w:tcPr>
            <w:tcW w:w="0" w:type="auto"/>
            <w:vAlign w:val="center"/>
            <w:hideMark/>
          </w:tcPr>
          <w:p w14:paraId="445B528A" w14:textId="77777777" w:rsidR="00000000" w:rsidRDefault="0050258C">
            <w:pPr>
              <w:pStyle w:val="a3"/>
            </w:pPr>
            <w:r>
              <w:t>4.1. вина фруктово-ягодные натуральные с объемной долей эт</w:t>
            </w:r>
            <w:r>
              <w:t>илового спирта менее 13 процентов, сидры фруктово-ягодные</w:t>
            </w:r>
          </w:p>
        </w:tc>
        <w:tc>
          <w:tcPr>
            <w:tcW w:w="0" w:type="auto"/>
            <w:vAlign w:val="center"/>
            <w:hideMark/>
          </w:tcPr>
          <w:p w14:paraId="7E7A430F" w14:textId="77777777" w:rsidR="00000000" w:rsidRDefault="0050258C">
            <w:pPr>
              <w:pStyle w:val="a3"/>
            </w:pPr>
            <w:r>
              <w:t> </w:t>
            </w:r>
          </w:p>
        </w:tc>
        <w:tc>
          <w:tcPr>
            <w:tcW w:w="0" w:type="auto"/>
            <w:vAlign w:val="center"/>
            <w:hideMark/>
          </w:tcPr>
          <w:p w14:paraId="336B88DE" w14:textId="77777777" w:rsidR="00000000" w:rsidRDefault="0050258C">
            <w:pPr>
              <w:pStyle w:val="a3"/>
            </w:pPr>
            <w:r>
              <w:t>1 литр готовой продукции</w:t>
            </w:r>
          </w:p>
        </w:tc>
        <w:tc>
          <w:tcPr>
            <w:tcW w:w="0" w:type="auto"/>
            <w:vAlign w:val="center"/>
            <w:hideMark/>
          </w:tcPr>
          <w:p w14:paraId="3F6E6E36" w14:textId="77777777" w:rsidR="00000000" w:rsidRDefault="0050258C">
            <w:pPr>
              <w:pStyle w:val="a3"/>
            </w:pPr>
            <w:r>
              <w:t>0,18</w:t>
            </w:r>
          </w:p>
        </w:tc>
        <w:tc>
          <w:tcPr>
            <w:tcW w:w="0" w:type="auto"/>
            <w:vAlign w:val="center"/>
            <w:hideMark/>
          </w:tcPr>
          <w:p w14:paraId="0A86E4FD" w14:textId="77777777" w:rsidR="00000000" w:rsidRDefault="0050258C">
            <w:pPr>
              <w:pStyle w:val="a3"/>
            </w:pPr>
            <w:r>
              <w:t>0,18</w:t>
            </w:r>
          </w:p>
        </w:tc>
      </w:tr>
      <w:tr w:rsidR="00000000" w14:paraId="26354ABF" w14:textId="77777777">
        <w:trPr>
          <w:tblCellSpacing w:w="0" w:type="dxa"/>
        </w:trPr>
        <w:tc>
          <w:tcPr>
            <w:tcW w:w="0" w:type="auto"/>
            <w:vAlign w:val="center"/>
            <w:hideMark/>
          </w:tcPr>
          <w:p w14:paraId="74D90258" w14:textId="77777777" w:rsidR="00000000" w:rsidRDefault="0050258C">
            <w:pPr>
              <w:pStyle w:val="a3"/>
            </w:pPr>
            <w:r>
              <w:t>4.2. вина фруктово-ягодные натуральные с объемной долей этилового спирта 13 и более процентов</w:t>
            </w:r>
          </w:p>
        </w:tc>
        <w:tc>
          <w:tcPr>
            <w:tcW w:w="0" w:type="auto"/>
            <w:vAlign w:val="center"/>
            <w:hideMark/>
          </w:tcPr>
          <w:p w14:paraId="443BD232" w14:textId="77777777" w:rsidR="00000000" w:rsidRDefault="0050258C">
            <w:pPr>
              <w:pStyle w:val="a3"/>
            </w:pPr>
            <w:r>
              <w:t> </w:t>
            </w:r>
          </w:p>
        </w:tc>
        <w:tc>
          <w:tcPr>
            <w:tcW w:w="0" w:type="auto"/>
            <w:vAlign w:val="center"/>
            <w:hideMark/>
          </w:tcPr>
          <w:p w14:paraId="45FB951E" w14:textId="77777777" w:rsidR="00000000" w:rsidRDefault="0050258C">
            <w:pPr>
              <w:pStyle w:val="a3"/>
            </w:pPr>
            <w:r>
              <w:t>»</w:t>
            </w:r>
          </w:p>
        </w:tc>
        <w:tc>
          <w:tcPr>
            <w:tcW w:w="0" w:type="auto"/>
            <w:vAlign w:val="center"/>
            <w:hideMark/>
          </w:tcPr>
          <w:p w14:paraId="5F946847" w14:textId="77777777" w:rsidR="00000000" w:rsidRDefault="0050258C">
            <w:pPr>
              <w:pStyle w:val="a3"/>
            </w:pPr>
            <w:r>
              <w:t>1,22</w:t>
            </w:r>
          </w:p>
        </w:tc>
        <w:tc>
          <w:tcPr>
            <w:tcW w:w="0" w:type="auto"/>
            <w:vAlign w:val="center"/>
            <w:hideMark/>
          </w:tcPr>
          <w:p w14:paraId="5B715777" w14:textId="77777777" w:rsidR="00000000" w:rsidRDefault="0050258C">
            <w:pPr>
              <w:pStyle w:val="a3"/>
            </w:pPr>
            <w:r>
              <w:t>1,22</w:t>
            </w:r>
          </w:p>
        </w:tc>
      </w:tr>
      <w:tr w:rsidR="00000000" w14:paraId="5A4AA578" w14:textId="77777777">
        <w:trPr>
          <w:tblCellSpacing w:w="0" w:type="dxa"/>
        </w:trPr>
        <w:tc>
          <w:tcPr>
            <w:tcW w:w="0" w:type="auto"/>
            <w:vAlign w:val="center"/>
            <w:hideMark/>
          </w:tcPr>
          <w:p w14:paraId="6581450C" w14:textId="77777777" w:rsidR="00000000" w:rsidRDefault="0050258C">
            <w:pPr>
              <w:pStyle w:val="a3"/>
            </w:pPr>
            <w:r>
              <w:t>5. Вина натуральные, в </w:t>
            </w:r>
            <w:r>
              <w:t>том числе игристые, шампанские, газированные и шипучие</w:t>
            </w:r>
          </w:p>
        </w:tc>
        <w:tc>
          <w:tcPr>
            <w:tcW w:w="0" w:type="auto"/>
            <w:vAlign w:val="center"/>
            <w:hideMark/>
          </w:tcPr>
          <w:p w14:paraId="2B42B806" w14:textId="77777777" w:rsidR="00000000" w:rsidRDefault="0050258C">
            <w:pPr>
              <w:pStyle w:val="a3"/>
            </w:pPr>
            <w:r>
              <w:t>из 2204, из 2205, из 2206 00</w:t>
            </w:r>
          </w:p>
        </w:tc>
        <w:tc>
          <w:tcPr>
            <w:tcW w:w="0" w:type="auto"/>
            <w:vAlign w:val="center"/>
            <w:hideMark/>
          </w:tcPr>
          <w:p w14:paraId="399A8FC7" w14:textId="77777777" w:rsidR="00000000" w:rsidRDefault="0050258C">
            <w:pPr>
              <w:pStyle w:val="a3"/>
            </w:pPr>
            <w:r>
              <w:t>»</w:t>
            </w:r>
          </w:p>
        </w:tc>
        <w:tc>
          <w:tcPr>
            <w:tcW w:w="0" w:type="auto"/>
            <w:vAlign w:val="center"/>
            <w:hideMark/>
          </w:tcPr>
          <w:p w14:paraId="798A97B6" w14:textId="77777777" w:rsidR="00000000" w:rsidRDefault="0050258C">
            <w:pPr>
              <w:pStyle w:val="a3"/>
            </w:pPr>
            <w:r>
              <w:t>1,07</w:t>
            </w:r>
          </w:p>
        </w:tc>
        <w:tc>
          <w:tcPr>
            <w:tcW w:w="0" w:type="auto"/>
            <w:vAlign w:val="center"/>
            <w:hideMark/>
          </w:tcPr>
          <w:p w14:paraId="54EB19D3" w14:textId="77777777" w:rsidR="00000000" w:rsidRDefault="0050258C">
            <w:pPr>
              <w:pStyle w:val="a3"/>
            </w:pPr>
            <w:r>
              <w:t>1,07</w:t>
            </w:r>
          </w:p>
        </w:tc>
      </w:tr>
      <w:tr w:rsidR="00000000" w14:paraId="57C3BB2E" w14:textId="77777777">
        <w:trPr>
          <w:tblCellSpacing w:w="0" w:type="dxa"/>
        </w:trPr>
        <w:tc>
          <w:tcPr>
            <w:tcW w:w="0" w:type="auto"/>
            <w:vAlign w:val="center"/>
            <w:hideMark/>
          </w:tcPr>
          <w:p w14:paraId="7CBAC30F" w14:textId="77777777" w:rsidR="00000000" w:rsidRDefault="0050258C">
            <w:pPr>
              <w:pStyle w:val="a3"/>
            </w:pPr>
            <w:r>
              <w:t>6. Слабоалкогольные напитки с объемной долей этилового спирта более 1,2 процента и менее 7 процентов (слабоалкогольные натуральные напитки, иные слабоалкогольн</w:t>
            </w:r>
            <w:r>
              <w:t>ые напитки), вина с объемной долей этилового спирта от 1,2 процента до 7 процентов, сидры (за исключением фруктово-ягодных):</w:t>
            </w:r>
          </w:p>
        </w:tc>
        <w:tc>
          <w:tcPr>
            <w:tcW w:w="0" w:type="auto"/>
            <w:vAlign w:val="center"/>
            <w:hideMark/>
          </w:tcPr>
          <w:p w14:paraId="23DA07D1" w14:textId="77777777" w:rsidR="00000000" w:rsidRDefault="0050258C">
            <w:pPr>
              <w:pStyle w:val="a3"/>
            </w:pPr>
            <w:r>
              <w:t>из 2204, из 2206 00, из 2208 90</w:t>
            </w:r>
          </w:p>
        </w:tc>
        <w:tc>
          <w:tcPr>
            <w:tcW w:w="0" w:type="auto"/>
            <w:vAlign w:val="center"/>
            <w:hideMark/>
          </w:tcPr>
          <w:p w14:paraId="7E6AB005" w14:textId="77777777" w:rsidR="00000000" w:rsidRDefault="0050258C">
            <w:pPr>
              <w:pStyle w:val="a3"/>
            </w:pPr>
            <w:r>
              <w:t> </w:t>
            </w:r>
          </w:p>
        </w:tc>
        <w:tc>
          <w:tcPr>
            <w:tcW w:w="0" w:type="auto"/>
            <w:vAlign w:val="center"/>
            <w:hideMark/>
          </w:tcPr>
          <w:p w14:paraId="5DEF9A83" w14:textId="77777777" w:rsidR="00000000" w:rsidRDefault="0050258C">
            <w:pPr>
              <w:pStyle w:val="a3"/>
            </w:pPr>
            <w:r>
              <w:t> </w:t>
            </w:r>
          </w:p>
        </w:tc>
        <w:tc>
          <w:tcPr>
            <w:tcW w:w="0" w:type="auto"/>
            <w:vAlign w:val="center"/>
            <w:hideMark/>
          </w:tcPr>
          <w:p w14:paraId="4C07869B" w14:textId="77777777" w:rsidR="00000000" w:rsidRDefault="0050258C">
            <w:pPr>
              <w:pStyle w:val="a3"/>
            </w:pPr>
            <w:r>
              <w:t> </w:t>
            </w:r>
          </w:p>
        </w:tc>
      </w:tr>
      <w:tr w:rsidR="00000000" w14:paraId="3AE40F98" w14:textId="77777777">
        <w:trPr>
          <w:tblCellSpacing w:w="0" w:type="dxa"/>
        </w:trPr>
        <w:tc>
          <w:tcPr>
            <w:tcW w:w="0" w:type="auto"/>
            <w:vAlign w:val="center"/>
            <w:hideMark/>
          </w:tcPr>
          <w:p w14:paraId="0AF0A982" w14:textId="77777777" w:rsidR="00000000" w:rsidRDefault="0050258C">
            <w:pPr>
              <w:pStyle w:val="a3"/>
            </w:pPr>
            <w:r>
              <w:t>6.1. слабоалкогольные натуральные напитки</w:t>
            </w:r>
          </w:p>
        </w:tc>
        <w:tc>
          <w:tcPr>
            <w:tcW w:w="0" w:type="auto"/>
            <w:vAlign w:val="center"/>
            <w:hideMark/>
          </w:tcPr>
          <w:p w14:paraId="4DA392E1" w14:textId="77777777" w:rsidR="00000000" w:rsidRDefault="0050258C">
            <w:pPr>
              <w:pStyle w:val="a3"/>
            </w:pPr>
            <w:r>
              <w:t> </w:t>
            </w:r>
          </w:p>
        </w:tc>
        <w:tc>
          <w:tcPr>
            <w:tcW w:w="0" w:type="auto"/>
            <w:vAlign w:val="center"/>
            <w:hideMark/>
          </w:tcPr>
          <w:p w14:paraId="1746937D" w14:textId="77777777" w:rsidR="00000000" w:rsidRDefault="0050258C">
            <w:pPr>
              <w:pStyle w:val="a3"/>
            </w:pPr>
            <w:r>
              <w:t>1 литр безводного (стопроцентного) этилового спи</w:t>
            </w:r>
            <w:r>
              <w:t>рта, содержащегося в готовой продукции</w:t>
            </w:r>
          </w:p>
        </w:tc>
        <w:tc>
          <w:tcPr>
            <w:tcW w:w="0" w:type="auto"/>
            <w:vAlign w:val="center"/>
            <w:hideMark/>
          </w:tcPr>
          <w:p w14:paraId="0994DC69" w14:textId="77777777" w:rsidR="00000000" w:rsidRDefault="0050258C">
            <w:pPr>
              <w:pStyle w:val="a3"/>
            </w:pPr>
            <w:r>
              <w:t>13,97</w:t>
            </w:r>
          </w:p>
        </w:tc>
        <w:tc>
          <w:tcPr>
            <w:tcW w:w="0" w:type="auto"/>
            <w:vAlign w:val="center"/>
            <w:hideMark/>
          </w:tcPr>
          <w:p w14:paraId="2ED84BE3" w14:textId="77777777" w:rsidR="00000000" w:rsidRDefault="0050258C">
            <w:pPr>
              <w:pStyle w:val="a3"/>
            </w:pPr>
            <w:r>
              <w:t>13,97</w:t>
            </w:r>
          </w:p>
        </w:tc>
      </w:tr>
      <w:tr w:rsidR="00000000" w14:paraId="2999E899" w14:textId="77777777">
        <w:trPr>
          <w:tblCellSpacing w:w="0" w:type="dxa"/>
        </w:trPr>
        <w:tc>
          <w:tcPr>
            <w:tcW w:w="0" w:type="auto"/>
            <w:vAlign w:val="center"/>
            <w:hideMark/>
          </w:tcPr>
          <w:p w14:paraId="5A3702AC" w14:textId="77777777" w:rsidR="00000000" w:rsidRDefault="0050258C">
            <w:pPr>
              <w:pStyle w:val="a3"/>
            </w:pPr>
            <w:r>
              <w:t>6.2. иные слабоалкогольные напитки, вина с объемной долей этилового спирта от 1,2 процента до 7 процентов</w:t>
            </w:r>
          </w:p>
        </w:tc>
        <w:tc>
          <w:tcPr>
            <w:tcW w:w="0" w:type="auto"/>
            <w:vAlign w:val="center"/>
            <w:hideMark/>
          </w:tcPr>
          <w:p w14:paraId="0B6E7321" w14:textId="77777777" w:rsidR="00000000" w:rsidRDefault="0050258C">
            <w:pPr>
              <w:pStyle w:val="a3"/>
            </w:pPr>
            <w:r>
              <w:t> </w:t>
            </w:r>
          </w:p>
        </w:tc>
        <w:tc>
          <w:tcPr>
            <w:tcW w:w="0" w:type="auto"/>
            <w:vAlign w:val="center"/>
            <w:hideMark/>
          </w:tcPr>
          <w:p w14:paraId="27436905" w14:textId="77777777" w:rsidR="00000000" w:rsidRDefault="0050258C">
            <w:pPr>
              <w:pStyle w:val="a3"/>
            </w:pPr>
            <w:r>
              <w:t>1 литр безводного (стопроцентного) этилового спирта, содержащегося в готовой продукции</w:t>
            </w:r>
          </w:p>
        </w:tc>
        <w:tc>
          <w:tcPr>
            <w:tcW w:w="0" w:type="auto"/>
            <w:vAlign w:val="center"/>
            <w:hideMark/>
          </w:tcPr>
          <w:p w14:paraId="6020A8DA" w14:textId="77777777" w:rsidR="00000000" w:rsidRDefault="0050258C">
            <w:pPr>
              <w:pStyle w:val="a3"/>
            </w:pPr>
            <w:r>
              <w:t>24,45</w:t>
            </w:r>
          </w:p>
        </w:tc>
        <w:tc>
          <w:tcPr>
            <w:tcW w:w="0" w:type="auto"/>
            <w:vAlign w:val="center"/>
            <w:hideMark/>
          </w:tcPr>
          <w:p w14:paraId="5FFA8A56" w14:textId="77777777" w:rsidR="00000000" w:rsidRDefault="0050258C">
            <w:pPr>
              <w:pStyle w:val="a3"/>
            </w:pPr>
            <w:r>
              <w:t>24,</w:t>
            </w:r>
            <w:r>
              <w:t>45</w:t>
            </w:r>
          </w:p>
        </w:tc>
      </w:tr>
      <w:tr w:rsidR="00000000" w14:paraId="724F34E9" w14:textId="77777777">
        <w:trPr>
          <w:tblCellSpacing w:w="0" w:type="dxa"/>
        </w:trPr>
        <w:tc>
          <w:tcPr>
            <w:tcW w:w="0" w:type="auto"/>
            <w:vAlign w:val="center"/>
            <w:hideMark/>
          </w:tcPr>
          <w:p w14:paraId="107D09E1" w14:textId="77777777" w:rsidR="00000000" w:rsidRDefault="0050258C">
            <w:pPr>
              <w:pStyle w:val="a3"/>
            </w:pPr>
            <w:r>
              <w:t>6.3. сидры (за исключением фруктово-ягодных)</w:t>
            </w:r>
          </w:p>
        </w:tc>
        <w:tc>
          <w:tcPr>
            <w:tcW w:w="0" w:type="auto"/>
            <w:vAlign w:val="center"/>
            <w:hideMark/>
          </w:tcPr>
          <w:p w14:paraId="27F0BD7A" w14:textId="77777777" w:rsidR="00000000" w:rsidRDefault="0050258C">
            <w:pPr>
              <w:pStyle w:val="a3"/>
            </w:pPr>
            <w:r>
              <w:t> </w:t>
            </w:r>
          </w:p>
        </w:tc>
        <w:tc>
          <w:tcPr>
            <w:tcW w:w="0" w:type="auto"/>
            <w:vAlign w:val="center"/>
            <w:hideMark/>
          </w:tcPr>
          <w:p w14:paraId="59A1C8C3" w14:textId="77777777" w:rsidR="00000000" w:rsidRDefault="0050258C">
            <w:pPr>
              <w:pStyle w:val="a3"/>
            </w:pPr>
            <w:r>
              <w:t>1 литр готовой продукции</w:t>
            </w:r>
          </w:p>
        </w:tc>
        <w:tc>
          <w:tcPr>
            <w:tcW w:w="0" w:type="auto"/>
            <w:vAlign w:val="center"/>
            <w:hideMark/>
          </w:tcPr>
          <w:p w14:paraId="2E9FB9B5" w14:textId="77777777" w:rsidR="00000000" w:rsidRDefault="0050258C">
            <w:pPr>
              <w:pStyle w:val="a3"/>
            </w:pPr>
            <w:r>
              <w:t>0,58</w:t>
            </w:r>
          </w:p>
        </w:tc>
        <w:tc>
          <w:tcPr>
            <w:tcW w:w="0" w:type="auto"/>
            <w:vAlign w:val="center"/>
            <w:hideMark/>
          </w:tcPr>
          <w:p w14:paraId="40A41890" w14:textId="77777777" w:rsidR="00000000" w:rsidRDefault="0050258C">
            <w:pPr>
              <w:pStyle w:val="a3"/>
            </w:pPr>
            <w:r>
              <w:t>0,58</w:t>
            </w:r>
          </w:p>
        </w:tc>
      </w:tr>
      <w:tr w:rsidR="00000000" w14:paraId="486927DA" w14:textId="77777777">
        <w:trPr>
          <w:tblCellSpacing w:w="0" w:type="dxa"/>
        </w:trPr>
        <w:tc>
          <w:tcPr>
            <w:tcW w:w="0" w:type="auto"/>
            <w:vAlign w:val="center"/>
            <w:hideMark/>
          </w:tcPr>
          <w:p w14:paraId="63ADBE5C" w14:textId="77777777" w:rsidR="00000000" w:rsidRDefault="0050258C">
            <w:pPr>
              <w:pStyle w:val="a3"/>
            </w:pPr>
            <w:r>
              <w:t>7. Пиво, пивной коктейль, напитки, изготавливаемые на основе пива (пивные напитки):</w:t>
            </w:r>
          </w:p>
        </w:tc>
        <w:tc>
          <w:tcPr>
            <w:tcW w:w="0" w:type="auto"/>
            <w:vAlign w:val="center"/>
            <w:hideMark/>
          </w:tcPr>
          <w:p w14:paraId="1B6CC908" w14:textId="77777777" w:rsidR="00000000" w:rsidRDefault="0050258C">
            <w:pPr>
              <w:pStyle w:val="a3"/>
            </w:pPr>
            <w:r>
              <w:t> </w:t>
            </w:r>
          </w:p>
        </w:tc>
        <w:tc>
          <w:tcPr>
            <w:tcW w:w="0" w:type="auto"/>
            <w:vAlign w:val="center"/>
            <w:hideMark/>
          </w:tcPr>
          <w:p w14:paraId="37690A2E" w14:textId="77777777" w:rsidR="00000000" w:rsidRDefault="0050258C">
            <w:pPr>
              <w:pStyle w:val="a3"/>
            </w:pPr>
            <w:r>
              <w:t> </w:t>
            </w:r>
          </w:p>
        </w:tc>
        <w:tc>
          <w:tcPr>
            <w:tcW w:w="0" w:type="auto"/>
            <w:vAlign w:val="center"/>
            <w:hideMark/>
          </w:tcPr>
          <w:p w14:paraId="53B84B1F" w14:textId="77777777" w:rsidR="00000000" w:rsidRDefault="0050258C">
            <w:pPr>
              <w:pStyle w:val="a3"/>
            </w:pPr>
            <w:r>
              <w:t> </w:t>
            </w:r>
          </w:p>
        </w:tc>
        <w:tc>
          <w:tcPr>
            <w:tcW w:w="0" w:type="auto"/>
            <w:vAlign w:val="center"/>
            <w:hideMark/>
          </w:tcPr>
          <w:p w14:paraId="6026B7E1" w14:textId="77777777" w:rsidR="00000000" w:rsidRDefault="0050258C">
            <w:pPr>
              <w:pStyle w:val="a3"/>
            </w:pPr>
            <w:r>
              <w:t> </w:t>
            </w:r>
          </w:p>
        </w:tc>
      </w:tr>
      <w:tr w:rsidR="00000000" w14:paraId="12B2BAED" w14:textId="77777777">
        <w:trPr>
          <w:tblCellSpacing w:w="0" w:type="dxa"/>
        </w:trPr>
        <w:tc>
          <w:tcPr>
            <w:tcW w:w="0" w:type="auto"/>
            <w:vAlign w:val="center"/>
            <w:hideMark/>
          </w:tcPr>
          <w:p w14:paraId="052AAC5E" w14:textId="77777777" w:rsidR="00000000" w:rsidRDefault="0050258C">
            <w:pPr>
              <w:pStyle w:val="a3"/>
            </w:pPr>
            <w:r>
              <w:t>7.1. пиво с </w:t>
            </w:r>
            <w:r>
              <w:t>нормативным (стандартизированным) содержанием объемной доли этилового спирта до 0,5 процента включительно</w:t>
            </w:r>
          </w:p>
        </w:tc>
        <w:tc>
          <w:tcPr>
            <w:tcW w:w="0" w:type="auto"/>
            <w:vAlign w:val="center"/>
            <w:hideMark/>
          </w:tcPr>
          <w:p w14:paraId="51234147" w14:textId="77777777" w:rsidR="00000000" w:rsidRDefault="0050258C">
            <w:pPr>
              <w:pStyle w:val="a3"/>
            </w:pPr>
            <w:r>
              <w:t>из 2202 91 000 0</w:t>
            </w:r>
          </w:p>
        </w:tc>
        <w:tc>
          <w:tcPr>
            <w:tcW w:w="0" w:type="auto"/>
            <w:vAlign w:val="center"/>
            <w:hideMark/>
          </w:tcPr>
          <w:p w14:paraId="508C244C" w14:textId="77777777" w:rsidR="00000000" w:rsidRDefault="0050258C">
            <w:pPr>
              <w:pStyle w:val="a3"/>
            </w:pPr>
            <w:r>
              <w:t>»</w:t>
            </w:r>
          </w:p>
        </w:tc>
        <w:tc>
          <w:tcPr>
            <w:tcW w:w="0" w:type="auto"/>
            <w:vAlign w:val="center"/>
            <w:hideMark/>
          </w:tcPr>
          <w:p w14:paraId="2B5959D8" w14:textId="77777777" w:rsidR="00000000" w:rsidRDefault="0050258C">
            <w:pPr>
              <w:pStyle w:val="a3"/>
            </w:pPr>
            <w:r>
              <w:t>0,00</w:t>
            </w:r>
          </w:p>
        </w:tc>
        <w:tc>
          <w:tcPr>
            <w:tcW w:w="0" w:type="auto"/>
            <w:vAlign w:val="center"/>
            <w:hideMark/>
          </w:tcPr>
          <w:p w14:paraId="1DD86BF8" w14:textId="77777777" w:rsidR="00000000" w:rsidRDefault="0050258C">
            <w:pPr>
              <w:pStyle w:val="a3"/>
            </w:pPr>
            <w:r>
              <w:t>0,00</w:t>
            </w:r>
          </w:p>
        </w:tc>
      </w:tr>
      <w:tr w:rsidR="00000000" w14:paraId="77DBDF4E" w14:textId="77777777">
        <w:trPr>
          <w:tblCellSpacing w:w="0" w:type="dxa"/>
        </w:trPr>
        <w:tc>
          <w:tcPr>
            <w:tcW w:w="0" w:type="auto"/>
            <w:vAlign w:val="center"/>
            <w:hideMark/>
          </w:tcPr>
          <w:p w14:paraId="6DB9C18E" w14:textId="77777777" w:rsidR="00000000" w:rsidRDefault="0050258C">
            <w:pPr>
              <w:pStyle w:val="a3"/>
            </w:pPr>
            <w:r>
              <w:t>7.2. пиво с нормативным (стандартизированным) содержанием объемной доли этилового спирта свыше 0,5 процента до 7 процент</w:t>
            </w:r>
            <w:r>
              <w:t>ов</w:t>
            </w:r>
          </w:p>
        </w:tc>
        <w:tc>
          <w:tcPr>
            <w:tcW w:w="0" w:type="auto"/>
            <w:vAlign w:val="center"/>
            <w:hideMark/>
          </w:tcPr>
          <w:p w14:paraId="0A434BEA" w14:textId="77777777" w:rsidR="00000000" w:rsidRDefault="0050258C">
            <w:pPr>
              <w:pStyle w:val="a3"/>
            </w:pPr>
            <w:r>
              <w:t>из 2203 00</w:t>
            </w:r>
          </w:p>
        </w:tc>
        <w:tc>
          <w:tcPr>
            <w:tcW w:w="0" w:type="auto"/>
            <w:vAlign w:val="center"/>
            <w:hideMark/>
          </w:tcPr>
          <w:p w14:paraId="52C41611" w14:textId="77777777" w:rsidR="00000000" w:rsidRDefault="0050258C">
            <w:pPr>
              <w:pStyle w:val="a3"/>
            </w:pPr>
            <w:r>
              <w:t>1 литр готовой продукции</w:t>
            </w:r>
          </w:p>
        </w:tc>
        <w:tc>
          <w:tcPr>
            <w:tcW w:w="0" w:type="auto"/>
            <w:vAlign w:val="center"/>
            <w:hideMark/>
          </w:tcPr>
          <w:p w14:paraId="478F5DA5" w14:textId="77777777" w:rsidR="00000000" w:rsidRDefault="0050258C">
            <w:pPr>
              <w:pStyle w:val="a3"/>
            </w:pPr>
            <w:r>
              <w:t>0,38</w:t>
            </w:r>
          </w:p>
        </w:tc>
        <w:tc>
          <w:tcPr>
            <w:tcW w:w="0" w:type="auto"/>
            <w:vAlign w:val="center"/>
            <w:hideMark/>
          </w:tcPr>
          <w:p w14:paraId="62086A1E" w14:textId="77777777" w:rsidR="00000000" w:rsidRDefault="0050258C">
            <w:pPr>
              <w:pStyle w:val="a3"/>
            </w:pPr>
            <w:r>
              <w:t>0,38</w:t>
            </w:r>
          </w:p>
        </w:tc>
      </w:tr>
      <w:tr w:rsidR="00000000" w14:paraId="79556946" w14:textId="77777777">
        <w:trPr>
          <w:tblCellSpacing w:w="0" w:type="dxa"/>
        </w:trPr>
        <w:tc>
          <w:tcPr>
            <w:tcW w:w="0" w:type="auto"/>
            <w:vAlign w:val="center"/>
            <w:hideMark/>
          </w:tcPr>
          <w:p w14:paraId="4912AE71" w14:textId="77777777" w:rsidR="00000000" w:rsidRDefault="0050258C">
            <w:pPr>
              <w:pStyle w:val="a3"/>
            </w:pPr>
            <w:r>
              <w:t>7.3. пиво с нормативным (стандартизированным) содержанием объемной доли этилового спирта 7 процентов и более</w:t>
            </w:r>
          </w:p>
        </w:tc>
        <w:tc>
          <w:tcPr>
            <w:tcW w:w="0" w:type="auto"/>
            <w:vAlign w:val="center"/>
            <w:hideMark/>
          </w:tcPr>
          <w:p w14:paraId="6CBB0FAC" w14:textId="77777777" w:rsidR="00000000" w:rsidRDefault="0050258C">
            <w:pPr>
              <w:pStyle w:val="a3"/>
            </w:pPr>
            <w:r>
              <w:t>из 2203 00</w:t>
            </w:r>
          </w:p>
        </w:tc>
        <w:tc>
          <w:tcPr>
            <w:tcW w:w="0" w:type="auto"/>
            <w:vAlign w:val="center"/>
            <w:hideMark/>
          </w:tcPr>
          <w:p w14:paraId="5F552588" w14:textId="77777777" w:rsidR="00000000" w:rsidRDefault="0050258C">
            <w:pPr>
              <w:pStyle w:val="a3"/>
            </w:pPr>
            <w:r>
              <w:t>»</w:t>
            </w:r>
          </w:p>
        </w:tc>
        <w:tc>
          <w:tcPr>
            <w:tcW w:w="0" w:type="auto"/>
            <w:vAlign w:val="center"/>
            <w:hideMark/>
          </w:tcPr>
          <w:p w14:paraId="608DA98C" w14:textId="77777777" w:rsidR="00000000" w:rsidRDefault="0050258C">
            <w:pPr>
              <w:pStyle w:val="a3"/>
            </w:pPr>
            <w:r>
              <w:t>0,80</w:t>
            </w:r>
          </w:p>
        </w:tc>
        <w:tc>
          <w:tcPr>
            <w:tcW w:w="0" w:type="auto"/>
            <w:vAlign w:val="center"/>
            <w:hideMark/>
          </w:tcPr>
          <w:p w14:paraId="35AE4337" w14:textId="77777777" w:rsidR="00000000" w:rsidRDefault="0050258C">
            <w:pPr>
              <w:pStyle w:val="a3"/>
            </w:pPr>
            <w:r>
              <w:t>0,80</w:t>
            </w:r>
          </w:p>
        </w:tc>
      </w:tr>
      <w:tr w:rsidR="00000000" w14:paraId="464FEF53" w14:textId="77777777">
        <w:trPr>
          <w:tblCellSpacing w:w="0" w:type="dxa"/>
        </w:trPr>
        <w:tc>
          <w:tcPr>
            <w:tcW w:w="0" w:type="auto"/>
            <w:vAlign w:val="center"/>
            <w:hideMark/>
          </w:tcPr>
          <w:p w14:paraId="5CB48988" w14:textId="77777777" w:rsidR="00000000" w:rsidRDefault="0050258C">
            <w:pPr>
              <w:pStyle w:val="a3"/>
            </w:pPr>
            <w:r>
              <w:t>7.4. пивной коктейль, напитки, изготавливаемые на </w:t>
            </w:r>
            <w:r>
              <w:t>основе пива (пивные напитки)</w:t>
            </w:r>
          </w:p>
        </w:tc>
        <w:tc>
          <w:tcPr>
            <w:tcW w:w="0" w:type="auto"/>
            <w:vAlign w:val="center"/>
            <w:hideMark/>
          </w:tcPr>
          <w:p w14:paraId="150CFDDA" w14:textId="77777777" w:rsidR="00000000" w:rsidRDefault="0050258C">
            <w:pPr>
              <w:pStyle w:val="a3"/>
            </w:pPr>
            <w:r>
              <w:t>из 2203 00, из 2206 00</w:t>
            </w:r>
          </w:p>
        </w:tc>
        <w:tc>
          <w:tcPr>
            <w:tcW w:w="0" w:type="auto"/>
            <w:vAlign w:val="center"/>
            <w:hideMark/>
          </w:tcPr>
          <w:p w14:paraId="2E7346B3" w14:textId="77777777" w:rsidR="00000000" w:rsidRDefault="0050258C">
            <w:pPr>
              <w:pStyle w:val="a3"/>
            </w:pPr>
            <w:r>
              <w:t>»</w:t>
            </w:r>
          </w:p>
        </w:tc>
        <w:tc>
          <w:tcPr>
            <w:tcW w:w="0" w:type="auto"/>
            <w:vAlign w:val="center"/>
            <w:hideMark/>
          </w:tcPr>
          <w:p w14:paraId="176C04D7" w14:textId="77777777" w:rsidR="00000000" w:rsidRDefault="0050258C">
            <w:pPr>
              <w:pStyle w:val="a3"/>
            </w:pPr>
            <w:r>
              <w:t>0,38</w:t>
            </w:r>
          </w:p>
        </w:tc>
        <w:tc>
          <w:tcPr>
            <w:tcW w:w="0" w:type="auto"/>
            <w:vAlign w:val="center"/>
            <w:hideMark/>
          </w:tcPr>
          <w:p w14:paraId="26026E58" w14:textId="77777777" w:rsidR="00000000" w:rsidRDefault="0050258C">
            <w:pPr>
              <w:pStyle w:val="a3"/>
            </w:pPr>
            <w:r>
              <w:t>0,38</w:t>
            </w:r>
          </w:p>
        </w:tc>
      </w:tr>
      <w:tr w:rsidR="00000000" w14:paraId="1E33F15A" w14:textId="77777777">
        <w:trPr>
          <w:tblCellSpacing w:w="0" w:type="dxa"/>
        </w:trPr>
        <w:tc>
          <w:tcPr>
            <w:tcW w:w="0" w:type="auto"/>
            <w:vAlign w:val="center"/>
            <w:hideMark/>
          </w:tcPr>
          <w:p w14:paraId="039D1654" w14:textId="77777777" w:rsidR="00000000" w:rsidRDefault="0050258C">
            <w:pPr>
              <w:pStyle w:val="a3"/>
            </w:pPr>
            <w:r>
              <w:t>8. Спиртосодержащая продукция:</w:t>
            </w:r>
          </w:p>
        </w:tc>
        <w:tc>
          <w:tcPr>
            <w:tcW w:w="0" w:type="auto"/>
            <w:vAlign w:val="center"/>
            <w:hideMark/>
          </w:tcPr>
          <w:p w14:paraId="3C6E3975" w14:textId="77777777" w:rsidR="00000000" w:rsidRDefault="0050258C">
            <w:pPr>
              <w:pStyle w:val="a3"/>
            </w:pPr>
            <w:r>
              <w:t>из 1302 19, из 2101, из 2307 00, из 2308 00, из 2403 99 900 8</w:t>
            </w:r>
          </w:p>
        </w:tc>
        <w:tc>
          <w:tcPr>
            <w:tcW w:w="0" w:type="auto"/>
            <w:vAlign w:val="center"/>
            <w:hideMark/>
          </w:tcPr>
          <w:p w14:paraId="6B9F0608" w14:textId="77777777" w:rsidR="00000000" w:rsidRDefault="0050258C">
            <w:pPr>
              <w:pStyle w:val="a3"/>
            </w:pPr>
            <w:r>
              <w:t> </w:t>
            </w:r>
          </w:p>
        </w:tc>
        <w:tc>
          <w:tcPr>
            <w:tcW w:w="0" w:type="auto"/>
            <w:vAlign w:val="center"/>
            <w:hideMark/>
          </w:tcPr>
          <w:p w14:paraId="4EB75A84" w14:textId="77777777" w:rsidR="00000000" w:rsidRDefault="0050258C">
            <w:pPr>
              <w:pStyle w:val="a3"/>
            </w:pPr>
            <w:r>
              <w:t> </w:t>
            </w:r>
          </w:p>
        </w:tc>
        <w:tc>
          <w:tcPr>
            <w:tcW w:w="0" w:type="auto"/>
            <w:vAlign w:val="center"/>
            <w:hideMark/>
          </w:tcPr>
          <w:p w14:paraId="6B184C4C" w14:textId="77777777" w:rsidR="00000000" w:rsidRDefault="0050258C">
            <w:pPr>
              <w:pStyle w:val="a3"/>
            </w:pPr>
            <w:r>
              <w:t> </w:t>
            </w:r>
          </w:p>
        </w:tc>
      </w:tr>
      <w:tr w:rsidR="00000000" w14:paraId="4BF7AB8F" w14:textId="77777777">
        <w:trPr>
          <w:tblCellSpacing w:w="0" w:type="dxa"/>
        </w:trPr>
        <w:tc>
          <w:tcPr>
            <w:tcW w:w="0" w:type="auto"/>
            <w:vAlign w:val="center"/>
            <w:hideMark/>
          </w:tcPr>
          <w:p w14:paraId="49BED958" w14:textId="77777777" w:rsidR="00000000" w:rsidRDefault="0050258C">
            <w:pPr>
              <w:pStyle w:val="a3"/>
            </w:pPr>
            <w:r>
              <w:t>8.1. с объемной долей этилового спирта 7 процентов и более, за исключением отпущенной орган</w:t>
            </w:r>
            <w:r>
              <w:t>изациям Республики Беларусь для производства безалкогольных напитков</w:t>
            </w:r>
          </w:p>
        </w:tc>
        <w:tc>
          <w:tcPr>
            <w:tcW w:w="0" w:type="auto"/>
            <w:vAlign w:val="center"/>
            <w:hideMark/>
          </w:tcPr>
          <w:p w14:paraId="39A4E208" w14:textId="77777777" w:rsidR="00000000" w:rsidRDefault="0050258C">
            <w:pPr>
              <w:pStyle w:val="a3"/>
            </w:pPr>
            <w:r>
              <w:t> </w:t>
            </w:r>
          </w:p>
        </w:tc>
        <w:tc>
          <w:tcPr>
            <w:tcW w:w="0" w:type="auto"/>
            <w:vAlign w:val="center"/>
            <w:hideMark/>
          </w:tcPr>
          <w:p w14:paraId="05801750" w14:textId="77777777" w:rsidR="00000000" w:rsidRDefault="0050258C">
            <w:pPr>
              <w:pStyle w:val="a3"/>
            </w:pPr>
            <w:r>
              <w:t>1 литр безводного (стопроцентного) этилового спирта, содержащегося в готовой продукции</w:t>
            </w:r>
          </w:p>
        </w:tc>
        <w:tc>
          <w:tcPr>
            <w:tcW w:w="0" w:type="auto"/>
            <w:vAlign w:val="center"/>
            <w:hideMark/>
          </w:tcPr>
          <w:p w14:paraId="1E0B19B4" w14:textId="77777777" w:rsidR="00000000" w:rsidRDefault="0050258C">
            <w:pPr>
              <w:pStyle w:val="a3"/>
            </w:pPr>
            <w:r>
              <w:t>24,45</w:t>
            </w:r>
          </w:p>
        </w:tc>
        <w:tc>
          <w:tcPr>
            <w:tcW w:w="0" w:type="auto"/>
            <w:vAlign w:val="center"/>
            <w:hideMark/>
          </w:tcPr>
          <w:p w14:paraId="2AE5C65D" w14:textId="77777777" w:rsidR="00000000" w:rsidRDefault="0050258C">
            <w:pPr>
              <w:pStyle w:val="a3"/>
            </w:pPr>
            <w:r>
              <w:t>24,45</w:t>
            </w:r>
          </w:p>
        </w:tc>
      </w:tr>
      <w:tr w:rsidR="00000000" w14:paraId="5A491E00" w14:textId="77777777">
        <w:trPr>
          <w:tblCellSpacing w:w="0" w:type="dxa"/>
        </w:trPr>
        <w:tc>
          <w:tcPr>
            <w:tcW w:w="0" w:type="auto"/>
            <w:vAlign w:val="center"/>
            <w:hideMark/>
          </w:tcPr>
          <w:p w14:paraId="777D7B9E" w14:textId="77777777" w:rsidR="00000000" w:rsidRDefault="0050258C">
            <w:pPr>
              <w:pStyle w:val="a3"/>
            </w:pPr>
            <w:r>
              <w:t>8.2. с объемной долей этилового спирта до 7 процентов, а также с объемной долей этило</w:t>
            </w:r>
            <w:r>
              <w:t>вого спирта 7 процентов и более, отпущенная организациям Республики Беларусь для производства безалкогольных напитков</w:t>
            </w:r>
          </w:p>
        </w:tc>
        <w:tc>
          <w:tcPr>
            <w:tcW w:w="0" w:type="auto"/>
            <w:vAlign w:val="center"/>
            <w:hideMark/>
          </w:tcPr>
          <w:p w14:paraId="23FC411B" w14:textId="77777777" w:rsidR="00000000" w:rsidRDefault="0050258C">
            <w:pPr>
              <w:pStyle w:val="a3"/>
            </w:pPr>
            <w:r>
              <w:t> </w:t>
            </w:r>
          </w:p>
        </w:tc>
        <w:tc>
          <w:tcPr>
            <w:tcW w:w="0" w:type="auto"/>
            <w:vAlign w:val="center"/>
            <w:hideMark/>
          </w:tcPr>
          <w:p w14:paraId="1F5A6115" w14:textId="77777777" w:rsidR="00000000" w:rsidRDefault="0050258C">
            <w:pPr>
              <w:pStyle w:val="a3"/>
            </w:pPr>
            <w:r>
              <w:t>1 литр готовой продукции</w:t>
            </w:r>
          </w:p>
        </w:tc>
        <w:tc>
          <w:tcPr>
            <w:tcW w:w="0" w:type="auto"/>
            <w:vAlign w:val="center"/>
            <w:hideMark/>
          </w:tcPr>
          <w:p w14:paraId="694B25EA" w14:textId="77777777" w:rsidR="00000000" w:rsidRDefault="0050258C">
            <w:pPr>
              <w:pStyle w:val="a3"/>
            </w:pPr>
            <w:r>
              <w:t>0,00</w:t>
            </w:r>
          </w:p>
        </w:tc>
        <w:tc>
          <w:tcPr>
            <w:tcW w:w="0" w:type="auto"/>
            <w:vAlign w:val="center"/>
            <w:hideMark/>
          </w:tcPr>
          <w:p w14:paraId="02FA6032" w14:textId="77777777" w:rsidR="00000000" w:rsidRDefault="0050258C">
            <w:pPr>
              <w:pStyle w:val="a3"/>
            </w:pPr>
            <w:r>
              <w:t>0,00</w:t>
            </w:r>
          </w:p>
        </w:tc>
      </w:tr>
      <w:tr w:rsidR="00000000" w14:paraId="7CC12106" w14:textId="77777777">
        <w:trPr>
          <w:tblCellSpacing w:w="0" w:type="dxa"/>
        </w:trPr>
        <w:tc>
          <w:tcPr>
            <w:tcW w:w="0" w:type="auto"/>
            <w:vAlign w:val="center"/>
            <w:hideMark/>
          </w:tcPr>
          <w:p w14:paraId="4210DCEA" w14:textId="77777777" w:rsidR="00000000" w:rsidRDefault="0050258C">
            <w:pPr>
              <w:pStyle w:val="a3"/>
            </w:pPr>
            <w:r>
              <w:t>9. Табачные изделия:</w:t>
            </w:r>
          </w:p>
        </w:tc>
        <w:tc>
          <w:tcPr>
            <w:tcW w:w="0" w:type="auto"/>
            <w:vAlign w:val="center"/>
            <w:hideMark/>
          </w:tcPr>
          <w:p w14:paraId="1BF7D19B" w14:textId="77777777" w:rsidR="00000000" w:rsidRDefault="0050258C">
            <w:pPr>
              <w:pStyle w:val="a3"/>
            </w:pPr>
            <w:r>
              <w:t> </w:t>
            </w:r>
          </w:p>
        </w:tc>
        <w:tc>
          <w:tcPr>
            <w:tcW w:w="0" w:type="auto"/>
            <w:vAlign w:val="center"/>
            <w:hideMark/>
          </w:tcPr>
          <w:p w14:paraId="0D30DD8F" w14:textId="77777777" w:rsidR="00000000" w:rsidRDefault="0050258C">
            <w:pPr>
              <w:pStyle w:val="a3"/>
            </w:pPr>
            <w:r>
              <w:t> </w:t>
            </w:r>
          </w:p>
        </w:tc>
        <w:tc>
          <w:tcPr>
            <w:tcW w:w="0" w:type="auto"/>
            <w:vAlign w:val="center"/>
            <w:hideMark/>
          </w:tcPr>
          <w:p w14:paraId="26B07DE8" w14:textId="77777777" w:rsidR="00000000" w:rsidRDefault="0050258C">
            <w:pPr>
              <w:pStyle w:val="a3"/>
            </w:pPr>
            <w:r>
              <w:t> </w:t>
            </w:r>
          </w:p>
        </w:tc>
        <w:tc>
          <w:tcPr>
            <w:tcW w:w="0" w:type="auto"/>
            <w:vAlign w:val="center"/>
            <w:hideMark/>
          </w:tcPr>
          <w:p w14:paraId="5BDB07A5" w14:textId="77777777" w:rsidR="00000000" w:rsidRDefault="0050258C">
            <w:pPr>
              <w:pStyle w:val="a3"/>
            </w:pPr>
            <w:r>
              <w:t> </w:t>
            </w:r>
          </w:p>
        </w:tc>
      </w:tr>
      <w:tr w:rsidR="00000000" w14:paraId="0E080E6A" w14:textId="77777777">
        <w:trPr>
          <w:tblCellSpacing w:w="0" w:type="dxa"/>
        </w:trPr>
        <w:tc>
          <w:tcPr>
            <w:tcW w:w="0" w:type="auto"/>
            <w:vAlign w:val="center"/>
            <w:hideMark/>
          </w:tcPr>
          <w:p w14:paraId="181CEC73" w14:textId="77777777" w:rsidR="00000000" w:rsidRDefault="0050258C">
            <w:pPr>
              <w:pStyle w:val="a3"/>
            </w:pPr>
            <w:r>
              <w:t>9.1. табак трубочный, курительный</w:t>
            </w:r>
          </w:p>
        </w:tc>
        <w:tc>
          <w:tcPr>
            <w:tcW w:w="0" w:type="auto"/>
            <w:vAlign w:val="center"/>
            <w:hideMark/>
          </w:tcPr>
          <w:p w14:paraId="28A7C8A0" w14:textId="77777777" w:rsidR="00000000" w:rsidRDefault="0050258C">
            <w:pPr>
              <w:pStyle w:val="a3"/>
            </w:pPr>
            <w:r>
              <w:t>из 2403 19</w:t>
            </w:r>
          </w:p>
        </w:tc>
        <w:tc>
          <w:tcPr>
            <w:tcW w:w="0" w:type="auto"/>
            <w:vAlign w:val="center"/>
            <w:hideMark/>
          </w:tcPr>
          <w:p w14:paraId="47C87B97" w14:textId="77777777" w:rsidR="00000000" w:rsidRDefault="0050258C">
            <w:pPr>
              <w:pStyle w:val="a3"/>
            </w:pPr>
            <w:r>
              <w:t>1 килограмм</w:t>
            </w:r>
          </w:p>
        </w:tc>
        <w:tc>
          <w:tcPr>
            <w:tcW w:w="0" w:type="auto"/>
            <w:vAlign w:val="center"/>
            <w:hideMark/>
          </w:tcPr>
          <w:p w14:paraId="713A250C" w14:textId="77777777" w:rsidR="00000000" w:rsidRDefault="0050258C">
            <w:pPr>
              <w:pStyle w:val="a3"/>
            </w:pPr>
            <w:r>
              <w:t>116,47</w:t>
            </w:r>
          </w:p>
        </w:tc>
        <w:tc>
          <w:tcPr>
            <w:tcW w:w="0" w:type="auto"/>
            <w:vAlign w:val="center"/>
            <w:hideMark/>
          </w:tcPr>
          <w:p w14:paraId="5EAC2B5A" w14:textId="77777777" w:rsidR="00000000" w:rsidRDefault="0050258C">
            <w:pPr>
              <w:pStyle w:val="a3"/>
            </w:pPr>
            <w:r>
              <w:t>116,47</w:t>
            </w:r>
          </w:p>
        </w:tc>
      </w:tr>
      <w:tr w:rsidR="00000000" w14:paraId="5D2F85E7" w14:textId="77777777">
        <w:trPr>
          <w:tblCellSpacing w:w="0" w:type="dxa"/>
        </w:trPr>
        <w:tc>
          <w:tcPr>
            <w:tcW w:w="0" w:type="auto"/>
            <w:vAlign w:val="center"/>
            <w:hideMark/>
          </w:tcPr>
          <w:p w14:paraId="661DAF81" w14:textId="77777777" w:rsidR="00000000" w:rsidRDefault="0050258C">
            <w:pPr>
              <w:pStyle w:val="a3"/>
            </w:pPr>
            <w:r>
              <w:t>для кальяна</w:t>
            </w:r>
          </w:p>
        </w:tc>
        <w:tc>
          <w:tcPr>
            <w:tcW w:w="0" w:type="auto"/>
            <w:vAlign w:val="center"/>
            <w:hideMark/>
          </w:tcPr>
          <w:p w14:paraId="1BE2CE25" w14:textId="77777777" w:rsidR="00000000" w:rsidRDefault="0050258C">
            <w:pPr>
              <w:pStyle w:val="a3"/>
            </w:pPr>
            <w:r>
              <w:t>2403 11 000 0</w:t>
            </w:r>
          </w:p>
        </w:tc>
        <w:tc>
          <w:tcPr>
            <w:tcW w:w="0" w:type="auto"/>
            <w:vAlign w:val="center"/>
            <w:hideMark/>
          </w:tcPr>
          <w:p w14:paraId="670B1298" w14:textId="77777777" w:rsidR="00000000" w:rsidRDefault="0050258C">
            <w:pPr>
              <w:pStyle w:val="a3"/>
            </w:pPr>
            <w:r>
              <w:t>»</w:t>
            </w:r>
          </w:p>
        </w:tc>
        <w:tc>
          <w:tcPr>
            <w:tcW w:w="0" w:type="auto"/>
            <w:vAlign w:val="center"/>
            <w:hideMark/>
          </w:tcPr>
          <w:p w14:paraId="2ED5310E" w14:textId="77777777" w:rsidR="00000000" w:rsidRDefault="0050258C">
            <w:pPr>
              <w:pStyle w:val="a3"/>
            </w:pPr>
            <w:r>
              <w:t>60,66</w:t>
            </w:r>
          </w:p>
        </w:tc>
        <w:tc>
          <w:tcPr>
            <w:tcW w:w="0" w:type="auto"/>
            <w:vAlign w:val="center"/>
            <w:hideMark/>
          </w:tcPr>
          <w:p w14:paraId="43C7A5C6" w14:textId="77777777" w:rsidR="00000000" w:rsidRDefault="0050258C">
            <w:pPr>
              <w:pStyle w:val="a3"/>
            </w:pPr>
            <w:r>
              <w:t>60,66</w:t>
            </w:r>
          </w:p>
        </w:tc>
      </w:tr>
      <w:tr w:rsidR="00000000" w14:paraId="555B2BAC" w14:textId="77777777">
        <w:trPr>
          <w:tblCellSpacing w:w="0" w:type="dxa"/>
        </w:trPr>
        <w:tc>
          <w:tcPr>
            <w:tcW w:w="0" w:type="auto"/>
            <w:vAlign w:val="center"/>
            <w:hideMark/>
          </w:tcPr>
          <w:p w14:paraId="0330DB1E" w14:textId="77777777" w:rsidR="00000000" w:rsidRDefault="0050258C">
            <w:pPr>
              <w:pStyle w:val="a3"/>
            </w:pPr>
            <w:r>
              <w:t>9.2. предназначенные для потребления путем нагревания</w:t>
            </w:r>
          </w:p>
        </w:tc>
        <w:tc>
          <w:tcPr>
            <w:tcW w:w="0" w:type="auto"/>
            <w:vAlign w:val="center"/>
            <w:hideMark/>
          </w:tcPr>
          <w:p w14:paraId="0452CC78" w14:textId="77777777" w:rsidR="00000000" w:rsidRDefault="0050258C">
            <w:pPr>
              <w:pStyle w:val="a3"/>
            </w:pPr>
            <w:r>
              <w:t>из 2404</w:t>
            </w:r>
          </w:p>
        </w:tc>
        <w:tc>
          <w:tcPr>
            <w:tcW w:w="0" w:type="auto"/>
            <w:vAlign w:val="center"/>
            <w:hideMark/>
          </w:tcPr>
          <w:p w14:paraId="777ABE68" w14:textId="77777777" w:rsidR="00000000" w:rsidRDefault="0050258C">
            <w:pPr>
              <w:pStyle w:val="a3"/>
            </w:pPr>
            <w:r>
              <w:t>1 килограмм табачной смеси (нагреваемого табака)</w:t>
            </w:r>
          </w:p>
        </w:tc>
        <w:tc>
          <w:tcPr>
            <w:tcW w:w="0" w:type="auto"/>
            <w:vAlign w:val="center"/>
            <w:hideMark/>
          </w:tcPr>
          <w:p w14:paraId="3AE79010" w14:textId="77777777" w:rsidR="00000000" w:rsidRDefault="0050258C">
            <w:pPr>
              <w:pStyle w:val="a3"/>
            </w:pPr>
            <w:r>
              <w:t>162,15</w:t>
            </w:r>
          </w:p>
        </w:tc>
        <w:tc>
          <w:tcPr>
            <w:tcW w:w="0" w:type="auto"/>
            <w:vAlign w:val="center"/>
            <w:hideMark/>
          </w:tcPr>
          <w:p w14:paraId="608E7CEB" w14:textId="77777777" w:rsidR="00000000" w:rsidRDefault="0050258C">
            <w:pPr>
              <w:pStyle w:val="a3"/>
            </w:pPr>
            <w:r>
              <w:t>162,15</w:t>
            </w:r>
          </w:p>
        </w:tc>
      </w:tr>
      <w:tr w:rsidR="00000000" w14:paraId="0927A055" w14:textId="77777777">
        <w:trPr>
          <w:tblCellSpacing w:w="0" w:type="dxa"/>
        </w:trPr>
        <w:tc>
          <w:tcPr>
            <w:tcW w:w="0" w:type="auto"/>
            <w:vAlign w:val="center"/>
            <w:hideMark/>
          </w:tcPr>
          <w:p w14:paraId="25A73955" w14:textId="77777777" w:rsidR="00000000" w:rsidRDefault="0050258C">
            <w:pPr>
              <w:pStyle w:val="a3"/>
            </w:pPr>
            <w:r>
              <w:t>9.3. сигары</w:t>
            </w:r>
          </w:p>
        </w:tc>
        <w:tc>
          <w:tcPr>
            <w:tcW w:w="0" w:type="auto"/>
            <w:vAlign w:val="center"/>
            <w:hideMark/>
          </w:tcPr>
          <w:p w14:paraId="1B4F2F2C" w14:textId="77777777" w:rsidR="00000000" w:rsidRDefault="0050258C">
            <w:pPr>
              <w:pStyle w:val="a3"/>
            </w:pPr>
            <w:r>
              <w:t>из 2402 10 000 0</w:t>
            </w:r>
          </w:p>
        </w:tc>
        <w:tc>
          <w:tcPr>
            <w:tcW w:w="0" w:type="auto"/>
            <w:vAlign w:val="center"/>
            <w:hideMark/>
          </w:tcPr>
          <w:p w14:paraId="47D174CA" w14:textId="77777777" w:rsidR="00000000" w:rsidRDefault="0050258C">
            <w:pPr>
              <w:pStyle w:val="a3"/>
            </w:pPr>
            <w:r>
              <w:t>1 штука</w:t>
            </w:r>
          </w:p>
        </w:tc>
        <w:tc>
          <w:tcPr>
            <w:tcW w:w="0" w:type="auto"/>
            <w:vAlign w:val="center"/>
            <w:hideMark/>
          </w:tcPr>
          <w:p w14:paraId="497A4000" w14:textId="77777777" w:rsidR="00000000" w:rsidRDefault="0050258C">
            <w:pPr>
              <w:pStyle w:val="a3"/>
            </w:pPr>
            <w:r>
              <w:t>7,51</w:t>
            </w:r>
          </w:p>
        </w:tc>
        <w:tc>
          <w:tcPr>
            <w:tcW w:w="0" w:type="auto"/>
            <w:vAlign w:val="center"/>
            <w:hideMark/>
          </w:tcPr>
          <w:p w14:paraId="71F618F0" w14:textId="77777777" w:rsidR="00000000" w:rsidRDefault="0050258C">
            <w:pPr>
              <w:pStyle w:val="a3"/>
            </w:pPr>
            <w:r>
              <w:t>7,51</w:t>
            </w:r>
          </w:p>
        </w:tc>
      </w:tr>
      <w:tr w:rsidR="00000000" w14:paraId="0BAA0FC8" w14:textId="77777777">
        <w:trPr>
          <w:tblCellSpacing w:w="0" w:type="dxa"/>
        </w:trPr>
        <w:tc>
          <w:tcPr>
            <w:tcW w:w="0" w:type="auto"/>
            <w:vAlign w:val="center"/>
            <w:hideMark/>
          </w:tcPr>
          <w:p w14:paraId="503E9B25" w14:textId="77777777" w:rsidR="00000000" w:rsidRDefault="0050258C">
            <w:pPr>
              <w:pStyle w:val="a3"/>
            </w:pPr>
            <w:r>
              <w:t>9.4. сигариллы</w:t>
            </w:r>
          </w:p>
        </w:tc>
        <w:tc>
          <w:tcPr>
            <w:tcW w:w="0" w:type="auto"/>
            <w:vAlign w:val="center"/>
            <w:hideMark/>
          </w:tcPr>
          <w:p w14:paraId="0CD2B21C" w14:textId="77777777" w:rsidR="00000000" w:rsidRDefault="0050258C">
            <w:pPr>
              <w:pStyle w:val="a3"/>
            </w:pPr>
            <w:r>
              <w:t>из 2402 10 000 0</w:t>
            </w:r>
          </w:p>
        </w:tc>
        <w:tc>
          <w:tcPr>
            <w:tcW w:w="0" w:type="auto"/>
            <w:vAlign w:val="center"/>
            <w:hideMark/>
          </w:tcPr>
          <w:p w14:paraId="0A07A395" w14:textId="77777777" w:rsidR="00000000" w:rsidRDefault="0050258C">
            <w:pPr>
              <w:pStyle w:val="a3"/>
            </w:pPr>
            <w:r>
              <w:t>1000 штук</w:t>
            </w:r>
          </w:p>
        </w:tc>
        <w:tc>
          <w:tcPr>
            <w:tcW w:w="0" w:type="auto"/>
            <w:vAlign w:val="center"/>
            <w:hideMark/>
          </w:tcPr>
          <w:p w14:paraId="621B4293" w14:textId="77777777" w:rsidR="00000000" w:rsidRDefault="0050258C">
            <w:pPr>
              <w:pStyle w:val="a3"/>
            </w:pPr>
            <w:r>
              <w:t>112,01</w:t>
            </w:r>
          </w:p>
        </w:tc>
        <w:tc>
          <w:tcPr>
            <w:tcW w:w="0" w:type="auto"/>
            <w:vAlign w:val="center"/>
            <w:hideMark/>
          </w:tcPr>
          <w:p w14:paraId="4AD5EB20" w14:textId="77777777" w:rsidR="00000000" w:rsidRDefault="0050258C">
            <w:pPr>
              <w:pStyle w:val="a3"/>
            </w:pPr>
            <w:r>
              <w:t>112,01</w:t>
            </w:r>
          </w:p>
        </w:tc>
      </w:tr>
      <w:tr w:rsidR="00000000" w14:paraId="321E7F31" w14:textId="77777777">
        <w:trPr>
          <w:tblCellSpacing w:w="0" w:type="dxa"/>
        </w:trPr>
        <w:tc>
          <w:tcPr>
            <w:tcW w:w="0" w:type="auto"/>
            <w:vAlign w:val="center"/>
            <w:hideMark/>
          </w:tcPr>
          <w:p w14:paraId="162C2761" w14:textId="77777777" w:rsidR="00000000" w:rsidRDefault="0050258C">
            <w:pPr>
              <w:pStyle w:val="a3"/>
            </w:pPr>
            <w:r>
              <w:t>9.5. сигареты с фильтром при розничной цене (по группам):</w:t>
            </w:r>
          </w:p>
        </w:tc>
        <w:tc>
          <w:tcPr>
            <w:tcW w:w="0" w:type="auto"/>
            <w:vAlign w:val="center"/>
            <w:hideMark/>
          </w:tcPr>
          <w:p w14:paraId="36EF5ECC" w14:textId="77777777" w:rsidR="00000000" w:rsidRDefault="0050258C">
            <w:pPr>
              <w:pStyle w:val="a3"/>
            </w:pPr>
            <w:r>
              <w:t>из 2402 20</w:t>
            </w:r>
          </w:p>
        </w:tc>
        <w:tc>
          <w:tcPr>
            <w:tcW w:w="0" w:type="auto"/>
            <w:vAlign w:val="center"/>
            <w:hideMark/>
          </w:tcPr>
          <w:p w14:paraId="1814988B" w14:textId="77777777" w:rsidR="00000000" w:rsidRDefault="0050258C">
            <w:pPr>
              <w:pStyle w:val="a3"/>
            </w:pPr>
            <w:r>
              <w:t> </w:t>
            </w:r>
          </w:p>
        </w:tc>
        <w:tc>
          <w:tcPr>
            <w:tcW w:w="0" w:type="auto"/>
            <w:vAlign w:val="center"/>
            <w:hideMark/>
          </w:tcPr>
          <w:p w14:paraId="692CDD91" w14:textId="77777777" w:rsidR="00000000" w:rsidRDefault="0050258C">
            <w:pPr>
              <w:pStyle w:val="a3"/>
            </w:pPr>
            <w:r>
              <w:t> </w:t>
            </w:r>
          </w:p>
        </w:tc>
        <w:tc>
          <w:tcPr>
            <w:tcW w:w="0" w:type="auto"/>
            <w:vAlign w:val="center"/>
            <w:hideMark/>
          </w:tcPr>
          <w:p w14:paraId="793CF20B" w14:textId="77777777" w:rsidR="00000000" w:rsidRDefault="0050258C">
            <w:pPr>
              <w:pStyle w:val="a3"/>
            </w:pPr>
            <w:r>
              <w:t> </w:t>
            </w:r>
          </w:p>
        </w:tc>
      </w:tr>
      <w:tr w:rsidR="00000000" w14:paraId="5111412B" w14:textId="77777777">
        <w:trPr>
          <w:tblCellSpacing w:w="0" w:type="dxa"/>
        </w:trPr>
        <w:tc>
          <w:tcPr>
            <w:tcW w:w="0" w:type="auto"/>
            <w:vAlign w:val="center"/>
            <w:hideMark/>
          </w:tcPr>
          <w:p w14:paraId="5702438E" w14:textId="77777777" w:rsidR="00000000" w:rsidRDefault="0050258C">
            <w:pPr>
              <w:pStyle w:val="a3"/>
            </w:pPr>
            <w:r>
              <w:t>9.5.1. с 1 января по 30 июня до 150 рублей (I группа)</w:t>
            </w:r>
          </w:p>
        </w:tc>
        <w:tc>
          <w:tcPr>
            <w:tcW w:w="0" w:type="auto"/>
            <w:vAlign w:val="center"/>
            <w:hideMark/>
          </w:tcPr>
          <w:p w14:paraId="0CE686BD" w14:textId="77777777" w:rsidR="00000000" w:rsidRDefault="0050258C">
            <w:pPr>
              <w:pStyle w:val="a3"/>
            </w:pPr>
            <w:r>
              <w:t> </w:t>
            </w:r>
          </w:p>
        </w:tc>
        <w:tc>
          <w:tcPr>
            <w:tcW w:w="0" w:type="auto"/>
            <w:vAlign w:val="center"/>
            <w:hideMark/>
          </w:tcPr>
          <w:p w14:paraId="02CBC693" w14:textId="77777777" w:rsidR="00000000" w:rsidRDefault="0050258C">
            <w:pPr>
              <w:pStyle w:val="a3"/>
            </w:pPr>
            <w:r>
              <w:t>»</w:t>
            </w:r>
          </w:p>
        </w:tc>
        <w:tc>
          <w:tcPr>
            <w:tcW w:w="0" w:type="auto"/>
            <w:vAlign w:val="center"/>
            <w:hideMark/>
          </w:tcPr>
          <w:p w14:paraId="5E8D9492" w14:textId="77777777" w:rsidR="00000000" w:rsidRDefault="0050258C">
            <w:pPr>
              <w:pStyle w:val="a3"/>
            </w:pPr>
            <w:r>
              <w:t>32,94</w:t>
            </w:r>
          </w:p>
        </w:tc>
        <w:tc>
          <w:tcPr>
            <w:tcW w:w="0" w:type="auto"/>
            <w:vAlign w:val="center"/>
            <w:hideMark/>
          </w:tcPr>
          <w:p w14:paraId="78899475" w14:textId="77777777" w:rsidR="00000000" w:rsidRDefault="0050258C">
            <w:pPr>
              <w:pStyle w:val="a3"/>
            </w:pPr>
            <w:r>
              <w:t> </w:t>
            </w:r>
          </w:p>
        </w:tc>
      </w:tr>
      <w:tr w:rsidR="00000000" w14:paraId="78CA410A" w14:textId="77777777">
        <w:trPr>
          <w:tblCellSpacing w:w="0" w:type="dxa"/>
        </w:trPr>
        <w:tc>
          <w:tcPr>
            <w:tcW w:w="0" w:type="auto"/>
            <w:vAlign w:val="center"/>
            <w:hideMark/>
          </w:tcPr>
          <w:p w14:paraId="1DFDE16B" w14:textId="77777777" w:rsidR="00000000" w:rsidRDefault="0050258C">
            <w:pPr>
              <w:pStyle w:val="a3"/>
            </w:pPr>
            <w:r>
              <w:t>с 1 июля по 31 декабря до 155 рублей (I группа)</w:t>
            </w:r>
          </w:p>
        </w:tc>
        <w:tc>
          <w:tcPr>
            <w:tcW w:w="0" w:type="auto"/>
            <w:vAlign w:val="center"/>
            <w:hideMark/>
          </w:tcPr>
          <w:p w14:paraId="2FBD94B2" w14:textId="77777777" w:rsidR="00000000" w:rsidRDefault="0050258C">
            <w:pPr>
              <w:pStyle w:val="a3"/>
            </w:pPr>
            <w:r>
              <w:t> </w:t>
            </w:r>
          </w:p>
        </w:tc>
        <w:tc>
          <w:tcPr>
            <w:tcW w:w="0" w:type="auto"/>
            <w:vAlign w:val="center"/>
            <w:hideMark/>
          </w:tcPr>
          <w:p w14:paraId="16FE4DCE" w14:textId="77777777" w:rsidR="00000000" w:rsidRDefault="0050258C">
            <w:pPr>
              <w:pStyle w:val="a3"/>
            </w:pPr>
            <w:r>
              <w:t>»</w:t>
            </w:r>
          </w:p>
        </w:tc>
        <w:tc>
          <w:tcPr>
            <w:tcW w:w="0" w:type="auto"/>
            <w:vAlign w:val="center"/>
            <w:hideMark/>
          </w:tcPr>
          <w:p w14:paraId="34FB82D9" w14:textId="77777777" w:rsidR="00000000" w:rsidRDefault="0050258C">
            <w:pPr>
              <w:pStyle w:val="a3"/>
            </w:pPr>
            <w:r>
              <w:t> </w:t>
            </w:r>
          </w:p>
        </w:tc>
        <w:tc>
          <w:tcPr>
            <w:tcW w:w="0" w:type="auto"/>
            <w:vAlign w:val="center"/>
            <w:hideMark/>
          </w:tcPr>
          <w:p w14:paraId="2FD77C59" w14:textId="77777777" w:rsidR="00000000" w:rsidRDefault="0050258C">
            <w:pPr>
              <w:pStyle w:val="a3"/>
            </w:pPr>
            <w:r>
              <w:t>32,94</w:t>
            </w:r>
          </w:p>
        </w:tc>
      </w:tr>
      <w:tr w:rsidR="00000000" w14:paraId="20A94676" w14:textId="77777777">
        <w:trPr>
          <w:tblCellSpacing w:w="0" w:type="dxa"/>
        </w:trPr>
        <w:tc>
          <w:tcPr>
            <w:tcW w:w="0" w:type="auto"/>
            <w:vAlign w:val="center"/>
            <w:hideMark/>
          </w:tcPr>
          <w:p w14:paraId="022E0D41" w14:textId="77777777" w:rsidR="00000000" w:rsidRDefault="0050258C">
            <w:pPr>
              <w:pStyle w:val="a3"/>
            </w:pPr>
            <w:r>
              <w:t>9.5.2. с 1 января по 30 </w:t>
            </w:r>
            <w:r>
              <w:t>июня от 150 рублей (II группа)</w:t>
            </w:r>
          </w:p>
        </w:tc>
        <w:tc>
          <w:tcPr>
            <w:tcW w:w="0" w:type="auto"/>
            <w:vAlign w:val="center"/>
            <w:hideMark/>
          </w:tcPr>
          <w:p w14:paraId="3BBF2A64" w14:textId="77777777" w:rsidR="00000000" w:rsidRDefault="0050258C">
            <w:pPr>
              <w:pStyle w:val="a3"/>
            </w:pPr>
            <w:r>
              <w:t> </w:t>
            </w:r>
          </w:p>
        </w:tc>
        <w:tc>
          <w:tcPr>
            <w:tcW w:w="0" w:type="auto"/>
            <w:vAlign w:val="center"/>
            <w:hideMark/>
          </w:tcPr>
          <w:p w14:paraId="2FCA0583" w14:textId="77777777" w:rsidR="00000000" w:rsidRDefault="0050258C">
            <w:pPr>
              <w:pStyle w:val="a3"/>
            </w:pPr>
            <w:r>
              <w:t>1000 штук</w:t>
            </w:r>
          </w:p>
        </w:tc>
        <w:tc>
          <w:tcPr>
            <w:tcW w:w="0" w:type="auto"/>
            <w:vAlign w:val="center"/>
            <w:hideMark/>
          </w:tcPr>
          <w:p w14:paraId="7442527F" w14:textId="77777777" w:rsidR="00000000" w:rsidRDefault="0050258C">
            <w:pPr>
              <w:pStyle w:val="a3"/>
            </w:pPr>
            <w:r>
              <w:t>83,02</w:t>
            </w:r>
          </w:p>
        </w:tc>
        <w:tc>
          <w:tcPr>
            <w:tcW w:w="0" w:type="auto"/>
            <w:vAlign w:val="center"/>
            <w:hideMark/>
          </w:tcPr>
          <w:p w14:paraId="2F63BF29" w14:textId="77777777" w:rsidR="00000000" w:rsidRDefault="0050258C">
            <w:pPr>
              <w:pStyle w:val="a3"/>
            </w:pPr>
            <w:r>
              <w:t> </w:t>
            </w:r>
          </w:p>
        </w:tc>
      </w:tr>
      <w:tr w:rsidR="00000000" w14:paraId="10F3FB42" w14:textId="77777777">
        <w:trPr>
          <w:tblCellSpacing w:w="0" w:type="dxa"/>
        </w:trPr>
        <w:tc>
          <w:tcPr>
            <w:tcW w:w="0" w:type="auto"/>
            <w:vAlign w:val="center"/>
            <w:hideMark/>
          </w:tcPr>
          <w:p w14:paraId="1900EA0C" w14:textId="77777777" w:rsidR="00000000" w:rsidRDefault="0050258C">
            <w:pPr>
              <w:pStyle w:val="a3"/>
            </w:pPr>
            <w:r>
              <w:t>с 1 июля по 31 декабря от 155 рублей (II группа)</w:t>
            </w:r>
          </w:p>
        </w:tc>
        <w:tc>
          <w:tcPr>
            <w:tcW w:w="0" w:type="auto"/>
            <w:vAlign w:val="center"/>
            <w:hideMark/>
          </w:tcPr>
          <w:p w14:paraId="531F8548" w14:textId="77777777" w:rsidR="00000000" w:rsidRDefault="0050258C">
            <w:pPr>
              <w:pStyle w:val="a3"/>
            </w:pPr>
            <w:r>
              <w:t> </w:t>
            </w:r>
          </w:p>
        </w:tc>
        <w:tc>
          <w:tcPr>
            <w:tcW w:w="0" w:type="auto"/>
            <w:vAlign w:val="center"/>
            <w:hideMark/>
          </w:tcPr>
          <w:p w14:paraId="7B48FA76" w14:textId="77777777" w:rsidR="00000000" w:rsidRDefault="0050258C">
            <w:pPr>
              <w:pStyle w:val="a3"/>
            </w:pPr>
            <w:r>
              <w:t>»</w:t>
            </w:r>
          </w:p>
        </w:tc>
        <w:tc>
          <w:tcPr>
            <w:tcW w:w="0" w:type="auto"/>
            <w:vAlign w:val="center"/>
            <w:hideMark/>
          </w:tcPr>
          <w:p w14:paraId="39BD82DE" w14:textId="77777777" w:rsidR="00000000" w:rsidRDefault="0050258C">
            <w:pPr>
              <w:pStyle w:val="a3"/>
            </w:pPr>
            <w:r>
              <w:t> </w:t>
            </w:r>
          </w:p>
        </w:tc>
        <w:tc>
          <w:tcPr>
            <w:tcW w:w="0" w:type="auto"/>
            <w:vAlign w:val="center"/>
            <w:hideMark/>
          </w:tcPr>
          <w:p w14:paraId="36525E2F" w14:textId="77777777" w:rsidR="00000000" w:rsidRDefault="0050258C">
            <w:pPr>
              <w:pStyle w:val="a3"/>
            </w:pPr>
            <w:r>
              <w:t>86,36</w:t>
            </w:r>
          </w:p>
        </w:tc>
      </w:tr>
      <w:tr w:rsidR="00000000" w14:paraId="45E094F7" w14:textId="77777777">
        <w:trPr>
          <w:tblCellSpacing w:w="0" w:type="dxa"/>
        </w:trPr>
        <w:tc>
          <w:tcPr>
            <w:tcW w:w="0" w:type="auto"/>
            <w:vAlign w:val="center"/>
            <w:hideMark/>
          </w:tcPr>
          <w:p w14:paraId="7AFABFB5" w14:textId="77777777" w:rsidR="00000000" w:rsidRDefault="0050258C">
            <w:pPr>
              <w:pStyle w:val="a3"/>
            </w:pPr>
            <w:r>
              <w:t>9.6. сигареты без фильтра, папиросы</w:t>
            </w:r>
          </w:p>
        </w:tc>
        <w:tc>
          <w:tcPr>
            <w:tcW w:w="0" w:type="auto"/>
            <w:vAlign w:val="center"/>
            <w:hideMark/>
          </w:tcPr>
          <w:p w14:paraId="00996D75" w14:textId="77777777" w:rsidR="00000000" w:rsidRDefault="0050258C">
            <w:pPr>
              <w:pStyle w:val="a3"/>
            </w:pPr>
            <w:r>
              <w:t>из 2402 20</w:t>
            </w:r>
          </w:p>
        </w:tc>
        <w:tc>
          <w:tcPr>
            <w:tcW w:w="0" w:type="auto"/>
            <w:vAlign w:val="center"/>
            <w:hideMark/>
          </w:tcPr>
          <w:p w14:paraId="1908C7CC" w14:textId="77777777" w:rsidR="00000000" w:rsidRDefault="0050258C">
            <w:pPr>
              <w:pStyle w:val="a3"/>
            </w:pPr>
            <w:r>
              <w:t>»</w:t>
            </w:r>
          </w:p>
        </w:tc>
        <w:tc>
          <w:tcPr>
            <w:tcW w:w="0" w:type="auto"/>
            <w:vAlign w:val="center"/>
            <w:hideMark/>
          </w:tcPr>
          <w:p w14:paraId="00E5899F" w14:textId="77777777" w:rsidR="00000000" w:rsidRDefault="0050258C">
            <w:pPr>
              <w:pStyle w:val="a3"/>
            </w:pPr>
            <w:r>
              <w:t>25,33</w:t>
            </w:r>
          </w:p>
        </w:tc>
        <w:tc>
          <w:tcPr>
            <w:tcW w:w="0" w:type="auto"/>
            <w:vAlign w:val="center"/>
            <w:hideMark/>
          </w:tcPr>
          <w:p w14:paraId="00DD53B2" w14:textId="77777777" w:rsidR="00000000" w:rsidRDefault="0050258C">
            <w:pPr>
              <w:pStyle w:val="a3"/>
            </w:pPr>
            <w:r>
              <w:t>25,33</w:t>
            </w:r>
          </w:p>
        </w:tc>
      </w:tr>
      <w:tr w:rsidR="00000000" w14:paraId="6B6E18E0" w14:textId="77777777">
        <w:trPr>
          <w:tblCellSpacing w:w="0" w:type="dxa"/>
        </w:trPr>
        <w:tc>
          <w:tcPr>
            <w:tcW w:w="0" w:type="auto"/>
            <w:vAlign w:val="center"/>
            <w:hideMark/>
          </w:tcPr>
          <w:p w14:paraId="53BFA563" w14:textId="77777777" w:rsidR="00000000" w:rsidRDefault="0050258C">
            <w:pPr>
              <w:pStyle w:val="a3"/>
            </w:pPr>
            <w:r>
              <w:t>10. Жидкость для электронных систем курения</w:t>
            </w:r>
          </w:p>
        </w:tc>
        <w:tc>
          <w:tcPr>
            <w:tcW w:w="0" w:type="auto"/>
            <w:vAlign w:val="center"/>
            <w:hideMark/>
          </w:tcPr>
          <w:p w14:paraId="7A38B21C" w14:textId="77777777" w:rsidR="00000000" w:rsidRDefault="0050258C">
            <w:pPr>
              <w:pStyle w:val="a3"/>
            </w:pPr>
            <w:r>
              <w:t>из 2404, из 3824</w:t>
            </w:r>
          </w:p>
        </w:tc>
        <w:tc>
          <w:tcPr>
            <w:tcW w:w="0" w:type="auto"/>
            <w:vAlign w:val="center"/>
            <w:hideMark/>
          </w:tcPr>
          <w:p w14:paraId="6C15D2A2" w14:textId="77777777" w:rsidR="00000000" w:rsidRDefault="0050258C">
            <w:pPr>
              <w:pStyle w:val="a3"/>
            </w:pPr>
            <w:r>
              <w:t>1 миллилитр</w:t>
            </w:r>
          </w:p>
        </w:tc>
        <w:tc>
          <w:tcPr>
            <w:tcW w:w="0" w:type="auto"/>
            <w:vAlign w:val="center"/>
            <w:hideMark/>
          </w:tcPr>
          <w:p w14:paraId="1C3E7170" w14:textId="77777777" w:rsidR="00000000" w:rsidRDefault="0050258C">
            <w:pPr>
              <w:pStyle w:val="a3"/>
            </w:pPr>
            <w:r>
              <w:t>0,15</w:t>
            </w:r>
          </w:p>
        </w:tc>
        <w:tc>
          <w:tcPr>
            <w:tcW w:w="0" w:type="auto"/>
            <w:vAlign w:val="center"/>
            <w:hideMark/>
          </w:tcPr>
          <w:p w14:paraId="22928E69" w14:textId="77777777" w:rsidR="00000000" w:rsidRDefault="0050258C">
            <w:pPr>
              <w:pStyle w:val="a3"/>
            </w:pPr>
            <w:r>
              <w:t>0,</w:t>
            </w:r>
            <w:r>
              <w:t>15</w:t>
            </w:r>
          </w:p>
        </w:tc>
      </w:tr>
      <w:tr w:rsidR="00000000" w14:paraId="477FD40A" w14:textId="77777777">
        <w:trPr>
          <w:tblCellSpacing w:w="0" w:type="dxa"/>
        </w:trPr>
        <w:tc>
          <w:tcPr>
            <w:tcW w:w="0" w:type="auto"/>
            <w:vAlign w:val="center"/>
            <w:hideMark/>
          </w:tcPr>
          <w:p w14:paraId="79BD3532" w14:textId="77777777" w:rsidR="00000000" w:rsidRDefault="0050258C">
            <w:pPr>
              <w:pStyle w:val="a3"/>
            </w:pPr>
            <w:r>
              <w:t>11. Нетабачные никотиносодержащие изделия</w:t>
            </w:r>
          </w:p>
        </w:tc>
        <w:tc>
          <w:tcPr>
            <w:tcW w:w="0" w:type="auto"/>
            <w:vAlign w:val="center"/>
            <w:hideMark/>
          </w:tcPr>
          <w:p w14:paraId="6AAEA7B0" w14:textId="77777777" w:rsidR="00000000" w:rsidRDefault="0050258C">
            <w:pPr>
              <w:pStyle w:val="a3"/>
            </w:pPr>
            <w:r>
              <w:t>из 2404</w:t>
            </w:r>
          </w:p>
        </w:tc>
        <w:tc>
          <w:tcPr>
            <w:tcW w:w="0" w:type="auto"/>
            <w:vAlign w:val="center"/>
            <w:hideMark/>
          </w:tcPr>
          <w:p w14:paraId="4963F3C3" w14:textId="77777777" w:rsidR="00000000" w:rsidRDefault="0050258C">
            <w:pPr>
              <w:pStyle w:val="a3"/>
            </w:pPr>
            <w:r>
              <w:t>1 килограмм</w:t>
            </w:r>
          </w:p>
        </w:tc>
        <w:tc>
          <w:tcPr>
            <w:tcW w:w="0" w:type="auto"/>
            <w:vAlign w:val="center"/>
            <w:hideMark/>
          </w:tcPr>
          <w:p w14:paraId="1A8B5E1A" w14:textId="77777777" w:rsidR="00000000" w:rsidRDefault="0050258C">
            <w:pPr>
              <w:pStyle w:val="a3"/>
            </w:pPr>
            <w:r>
              <w:t>77,14</w:t>
            </w:r>
          </w:p>
        </w:tc>
        <w:tc>
          <w:tcPr>
            <w:tcW w:w="0" w:type="auto"/>
            <w:vAlign w:val="center"/>
            <w:hideMark/>
          </w:tcPr>
          <w:p w14:paraId="6FA5D240" w14:textId="77777777" w:rsidR="00000000" w:rsidRDefault="0050258C">
            <w:pPr>
              <w:pStyle w:val="a3"/>
            </w:pPr>
            <w:r>
              <w:t>77,14</w:t>
            </w:r>
          </w:p>
        </w:tc>
      </w:tr>
      <w:tr w:rsidR="00000000" w14:paraId="103FF0EE" w14:textId="77777777">
        <w:trPr>
          <w:tblCellSpacing w:w="0" w:type="dxa"/>
        </w:trPr>
        <w:tc>
          <w:tcPr>
            <w:tcW w:w="0" w:type="auto"/>
            <w:vAlign w:val="center"/>
            <w:hideMark/>
          </w:tcPr>
          <w:p w14:paraId="0DF667F7" w14:textId="77777777" w:rsidR="00000000" w:rsidRDefault="0050258C">
            <w:pPr>
              <w:pStyle w:val="a3"/>
            </w:pPr>
            <w:r>
              <w:t>12. Автомобильный бензин**:</w:t>
            </w:r>
          </w:p>
        </w:tc>
        <w:tc>
          <w:tcPr>
            <w:tcW w:w="0" w:type="auto"/>
            <w:vAlign w:val="center"/>
            <w:hideMark/>
          </w:tcPr>
          <w:p w14:paraId="40FF2A86" w14:textId="77777777" w:rsidR="00000000" w:rsidRDefault="0050258C">
            <w:pPr>
              <w:pStyle w:val="a3"/>
            </w:pPr>
            <w:r>
              <w:t>из 2710</w:t>
            </w:r>
          </w:p>
        </w:tc>
        <w:tc>
          <w:tcPr>
            <w:tcW w:w="0" w:type="auto"/>
            <w:vAlign w:val="center"/>
            <w:hideMark/>
          </w:tcPr>
          <w:p w14:paraId="180F2E93" w14:textId="77777777" w:rsidR="00000000" w:rsidRDefault="0050258C">
            <w:pPr>
              <w:pStyle w:val="a3"/>
            </w:pPr>
            <w:r>
              <w:t> </w:t>
            </w:r>
          </w:p>
        </w:tc>
        <w:tc>
          <w:tcPr>
            <w:tcW w:w="0" w:type="auto"/>
            <w:vAlign w:val="center"/>
            <w:hideMark/>
          </w:tcPr>
          <w:p w14:paraId="197A735A" w14:textId="77777777" w:rsidR="00000000" w:rsidRDefault="0050258C">
            <w:pPr>
              <w:pStyle w:val="a3"/>
            </w:pPr>
            <w:r>
              <w:t> </w:t>
            </w:r>
          </w:p>
        </w:tc>
        <w:tc>
          <w:tcPr>
            <w:tcW w:w="0" w:type="auto"/>
            <w:vAlign w:val="center"/>
            <w:hideMark/>
          </w:tcPr>
          <w:p w14:paraId="09A81525" w14:textId="77777777" w:rsidR="00000000" w:rsidRDefault="0050258C">
            <w:pPr>
              <w:pStyle w:val="a3"/>
            </w:pPr>
            <w:r>
              <w:t> </w:t>
            </w:r>
          </w:p>
        </w:tc>
      </w:tr>
      <w:tr w:rsidR="00000000" w14:paraId="4A8B816F" w14:textId="77777777">
        <w:trPr>
          <w:tblCellSpacing w:w="0" w:type="dxa"/>
        </w:trPr>
        <w:tc>
          <w:tcPr>
            <w:tcW w:w="0" w:type="auto"/>
            <w:vAlign w:val="center"/>
            <w:hideMark/>
          </w:tcPr>
          <w:p w14:paraId="000A8EB1" w14:textId="77777777" w:rsidR="00000000" w:rsidRDefault="0050258C">
            <w:pPr>
              <w:pStyle w:val="a3"/>
            </w:pPr>
            <w:r>
              <w:t>12.1. не соответствующий классу 5</w:t>
            </w:r>
          </w:p>
        </w:tc>
        <w:tc>
          <w:tcPr>
            <w:tcW w:w="0" w:type="auto"/>
            <w:vAlign w:val="center"/>
            <w:hideMark/>
          </w:tcPr>
          <w:p w14:paraId="3010C091" w14:textId="77777777" w:rsidR="00000000" w:rsidRDefault="0050258C">
            <w:pPr>
              <w:pStyle w:val="a3"/>
            </w:pPr>
            <w:r>
              <w:t> </w:t>
            </w:r>
          </w:p>
        </w:tc>
        <w:tc>
          <w:tcPr>
            <w:tcW w:w="0" w:type="auto"/>
            <w:vAlign w:val="center"/>
            <w:hideMark/>
          </w:tcPr>
          <w:p w14:paraId="0DB85139" w14:textId="77777777" w:rsidR="00000000" w:rsidRDefault="0050258C">
            <w:pPr>
              <w:pStyle w:val="a3"/>
            </w:pPr>
            <w:r>
              <w:t>1 тонна</w:t>
            </w:r>
          </w:p>
        </w:tc>
        <w:tc>
          <w:tcPr>
            <w:tcW w:w="0" w:type="auto"/>
            <w:vAlign w:val="center"/>
            <w:hideMark/>
          </w:tcPr>
          <w:p w14:paraId="7310B0F3" w14:textId="77777777" w:rsidR="00000000" w:rsidRDefault="0050258C">
            <w:pPr>
              <w:pStyle w:val="a3"/>
            </w:pPr>
            <w:r>
              <w:t>3 848,64</w:t>
            </w:r>
          </w:p>
        </w:tc>
        <w:tc>
          <w:tcPr>
            <w:tcW w:w="0" w:type="auto"/>
            <w:vAlign w:val="center"/>
            <w:hideMark/>
          </w:tcPr>
          <w:p w14:paraId="626151C9" w14:textId="77777777" w:rsidR="00000000" w:rsidRDefault="0050258C">
            <w:pPr>
              <w:pStyle w:val="a3"/>
            </w:pPr>
            <w:r>
              <w:t>3 848,64</w:t>
            </w:r>
          </w:p>
        </w:tc>
      </w:tr>
      <w:tr w:rsidR="00000000" w14:paraId="5F52F392" w14:textId="77777777">
        <w:trPr>
          <w:tblCellSpacing w:w="0" w:type="dxa"/>
        </w:trPr>
        <w:tc>
          <w:tcPr>
            <w:tcW w:w="0" w:type="auto"/>
            <w:vAlign w:val="center"/>
            <w:hideMark/>
          </w:tcPr>
          <w:p w14:paraId="64F14B00" w14:textId="77777777" w:rsidR="00000000" w:rsidRDefault="0050258C">
            <w:pPr>
              <w:pStyle w:val="a3"/>
            </w:pPr>
            <w:r>
              <w:t>12.2. класса 5</w:t>
            </w:r>
          </w:p>
        </w:tc>
        <w:tc>
          <w:tcPr>
            <w:tcW w:w="0" w:type="auto"/>
            <w:vAlign w:val="center"/>
            <w:hideMark/>
          </w:tcPr>
          <w:p w14:paraId="17D72A60" w14:textId="77777777" w:rsidR="00000000" w:rsidRDefault="0050258C">
            <w:pPr>
              <w:pStyle w:val="a3"/>
            </w:pPr>
            <w:r>
              <w:t> </w:t>
            </w:r>
          </w:p>
        </w:tc>
        <w:tc>
          <w:tcPr>
            <w:tcW w:w="0" w:type="auto"/>
            <w:vAlign w:val="center"/>
            <w:hideMark/>
          </w:tcPr>
          <w:p w14:paraId="34816384" w14:textId="77777777" w:rsidR="00000000" w:rsidRDefault="0050258C">
            <w:pPr>
              <w:pStyle w:val="a3"/>
            </w:pPr>
            <w:r>
              <w:t>»</w:t>
            </w:r>
          </w:p>
        </w:tc>
        <w:tc>
          <w:tcPr>
            <w:tcW w:w="0" w:type="auto"/>
            <w:vAlign w:val="center"/>
            <w:hideMark/>
          </w:tcPr>
          <w:p w14:paraId="62D39319" w14:textId="77777777" w:rsidR="00000000" w:rsidRDefault="0050258C">
            <w:pPr>
              <w:pStyle w:val="a3"/>
            </w:pPr>
            <w:r>
              <w:t>2 388,72</w:t>
            </w:r>
          </w:p>
        </w:tc>
        <w:tc>
          <w:tcPr>
            <w:tcW w:w="0" w:type="auto"/>
            <w:vAlign w:val="center"/>
            <w:hideMark/>
          </w:tcPr>
          <w:p w14:paraId="69BEFF3F" w14:textId="77777777" w:rsidR="00000000" w:rsidRDefault="0050258C">
            <w:pPr>
              <w:pStyle w:val="a3"/>
            </w:pPr>
            <w:r>
              <w:t>2 388,72</w:t>
            </w:r>
          </w:p>
        </w:tc>
      </w:tr>
      <w:tr w:rsidR="00000000" w14:paraId="17C12792" w14:textId="77777777">
        <w:trPr>
          <w:tblCellSpacing w:w="0" w:type="dxa"/>
        </w:trPr>
        <w:tc>
          <w:tcPr>
            <w:tcW w:w="0" w:type="auto"/>
            <w:vAlign w:val="center"/>
            <w:hideMark/>
          </w:tcPr>
          <w:p w14:paraId="0C570029" w14:textId="77777777" w:rsidR="00000000" w:rsidRDefault="0050258C">
            <w:pPr>
              <w:pStyle w:val="a3"/>
            </w:pPr>
            <w:r>
              <w:t>13. Дизельное топливо**:</w:t>
            </w:r>
          </w:p>
        </w:tc>
        <w:tc>
          <w:tcPr>
            <w:tcW w:w="0" w:type="auto"/>
            <w:vAlign w:val="center"/>
            <w:hideMark/>
          </w:tcPr>
          <w:p w14:paraId="00ADC964" w14:textId="77777777" w:rsidR="00000000" w:rsidRDefault="0050258C">
            <w:pPr>
              <w:pStyle w:val="a3"/>
            </w:pPr>
            <w:r>
              <w:t>из 2710</w:t>
            </w:r>
          </w:p>
        </w:tc>
        <w:tc>
          <w:tcPr>
            <w:tcW w:w="0" w:type="auto"/>
            <w:vAlign w:val="center"/>
            <w:hideMark/>
          </w:tcPr>
          <w:p w14:paraId="2613A00D" w14:textId="77777777" w:rsidR="00000000" w:rsidRDefault="0050258C">
            <w:pPr>
              <w:pStyle w:val="a3"/>
            </w:pPr>
            <w:r>
              <w:t> </w:t>
            </w:r>
          </w:p>
        </w:tc>
        <w:tc>
          <w:tcPr>
            <w:tcW w:w="0" w:type="auto"/>
            <w:vAlign w:val="center"/>
            <w:hideMark/>
          </w:tcPr>
          <w:p w14:paraId="59EFD855" w14:textId="77777777" w:rsidR="00000000" w:rsidRDefault="0050258C">
            <w:pPr>
              <w:pStyle w:val="a3"/>
            </w:pPr>
            <w:r>
              <w:t> </w:t>
            </w:r>
          </w:p>
        </w:tc>
        <w:tc>
          <w:tcPr>
            <w:tcW w:w="0" w:type="auto"/>
            <w:vAlign w:val="center"/>
            <w:hideMark/>
          </w:tcPr>
          <w:p w14:paraId="614B1067" w14:textId="77777777" w:rsidR="00000000" w:rsidRDefault="0050258C">
            <w:pPr>
              <w:pStyle w:val="a3"/>
            </w:pPr>
            <w:r>
              <w:t> </w:t>
            </w:r>
          </w:p>
        </w:tc>
      </w:tr>
      <w:tr w:rsidR="00000000" w14:paraId="5C3FE715" w14:textId="77777777">
        <w:trPr>
          <w:tblCellSpacing w:w="0" w:type="dxa"/>
        </w:trPr>
        <w:tc>
          <w:tcPr>
            <w:tcW w:w="0" w:type="auto"/>
            <w:vAlign w:val="center"/>
            <w:hideMark/>
          </w:tcPr>
          <w:p w14:paraId="6817D1F2" w14:textId="77777777" w:rsidR="00000000" w:rsidRDefault="0050258C">
            <w:pPr>
              <w:pStyle w:val="a3"/>
            </w:pPr>
            <w:r>
              <w:t>13.1. не соответствующее классу 5</w:t>
            </w:r>
          </w:p>
        </w:tc>
        <w:tc>
          <w:tcPr>
            <w:tcW w:w="0" w:type="auto"/>
            <w:vAlign w:val="center"/>
            <w:hideMark/>
          </w:tcPr>
          <w:p w14:paraId="74DE1CCF" w14:textId="77777777" w:rsidR="00000000" w:rsidRDefault="0050258C">
            <w:pPr>
              <w:pStyle w:val="a3"/>
            </w:pPr>
            <w:r>
              <w:t> </w:t>
            </w:r>
          </w:p>
        </w:tc>
        <w:tc>
          <w:tcPr>
            <w:tcW w:w="0" w:type="auto"/>
            <w:vAlign w:val="center"/>
            <w:hideMark/>
          </w:tcPr>
          <w:p w14:paraId="0804209F" w14:textId="77777777" w:rsidR="00000000" w:rsidRDefault="0050258C">
            <w:pPr>
              <w:pStyle w:val="a3"/>
            </w:pPr>
            <w:r>
              <w:t>»</w:t>
            </w:r>
          </w:p>
        </w:tc>
        <w:tc>
          <w:tcPr>
            <w:tcW w:w="0" w:type="auto"/>
            <w:vAlign w:val="center"/>
            <w:hideMark/>
          </w:tcPr>
          <w:p w14:paraId="21642B23" w14:textId="77777777" w:rsidR="00000000" w:rsidRDefault="0050258C">
            <w:pPr>
              <w:pStyle w:val="a3"/>
            </w:pPr>
            <w:r>
              <w:t>1 864,40</w:t>
            </w:r>
          </w:p>
        </w:tc>
        <w:tc>
          <w:tcPr>
            <w:tcW w:w="0" w:type="auto"/>
            <w:vAlign w:val="center"/>
            <w:hideMark/>
          </w:tcPr>
          <w:p w14:paraId="1AD79A1C" w14:textId="77777777" w:rsidR="00000000" w:rsidRDefault="0050258C">
            <w:pPr>
              <w:pStyle w:val="a3"/>
            </w:pPr>
            <w:r>
              <w:t>1 864,40</w:t>
            </w:r>
          </w:p>
        </w:tc>
      </w:tr>
      <w:tr w:rsidR="00000000" w14:paraId="69369746" w14:textId="77777777">
        <w:trPr>
          <w:tblCellSpacing w:w="0" w:type="dxa"/>
        </w:trPr>
        <w:tc>
          <w:tcPr>
            <w:tcW w:w="0" w:type="auto"/>
            <w:vAlign w:val="center"/>
            <w:hideMark/>
          </w:tcPr>
          <w:p w14:paraId="1A90F257" w14:textId="77777777" w:rsidR="00000000" w:rsidRDefault="0050258C">
            <w:pPr>
              <w:pStyle w:val="a3"/>
            </w:pPr>
            <w:r>
              <w:t>13.2. класса 5</w:t>
            </w:r>
          </w:p>
        </w:tc>
        <w:tc>
          <w:tcPr>
            <w:tcW w:w="0" w:type="auto"/>
            <w:vAlign w:val="center"/>
            <w:hideMark/>
          </w:tcPr>
          <w:p w14:paraId="45ADA1B0" w14:textId="77777777" w:rsidR="00000000" w:rsidRDefault="0050258C">
            <w:pPr>
              <w:pStyle w:val="a3"/>
            </w:pPr>
            <w:r>
              <w:t> </w:t>
            </w:r>
          </w:p>
        </w:tc>
        <w:tc>
          <w:tcPr>
            <w:tcW w:w="0" w:type="auto"/>
            <w:vAlign w:val="center"/>
            <w:hideMark/>
          </w:tcPr>
          <w:p w14:paraId="3120AB9D" w14:textId="77777777" w:rsidR="00000000" w:rsidRDefault="0050258C">
            <w:pPr>
              <w:pStyle w:val="a3"/>
            </w:pPr>
            <w:r>
              <w:t>»</w:t>
            </w:r>
          </w:p>
        </w:tc>
        <w:tc>
          <w:tcPr>
            <w:tcW w:w="0" w:type="auto"/>
            <w:vAlign w:val="center"/>
            <w:hideMark/>
          </w:tcPr>
          <w:p w14:paraId="4D64753C" w14:textId="77777777" w:rsidR="00000000" w:rsidRDefault="0050258C">
            <w:pPr>
              <w:pStyle w:val="a3"/>
            </w:pPr>
            <w:r>
              <w:t>1 474,64</w:t>
            </w:r>
          </w:p>
        </w:tc>
        <w:tc>
          <w:tcPr>
            <w:tcW w:w="0" w:type="auto"/>
            <w:vAlign w:val="center"/>
            <w:hideMark/>
          </w:tcPr>
          <w:p w14:paraId="21F2586A" w14:textId="77777777" w:rsidR="00000000" w:rsidRDefault="0050258C">
            <w:pPr>
              <w:pStyle w:val="a3"/>
            </w:pPr>
            <w:r>
              <w:t>1 474,64</w:t>
            </w:r>
          </w:p>
        </w:tc>
      </w:tr>
      <w:tr w:rsidR="00000000" w14:paraId="691252F8" w14:textId="77777777">
        <w:trPr>
          <w:tblCellSpacing w:w="0" w:type="dxa"/>
        </w:trPr>
        <w:tc>
          <w:tcPr>
            <w:tcW w:w="0" w:type="auto"/>
            <w:vAlign w:val="center"/>
            <w:hideMark/>
          </w:tcPr>
          <w:p w14:paraId="6E563E2E" w14:textId="77777777" w:rsidR="00000000" w:rsidRDefault="0050258C">
            <w:pPr>
              <w:pStyle w:val="a3"/>
            </w:pPr>
            <w:r>
              <w:t>14. Судовое топливо</w:t>
            </w:r>
          </w:p>
        </w:tc>
        <w:tc>
          <w:tcPr>
            <w:tcW w:w="0" w:type="auto"/>
            <w:vAlign w:val="center"/>
            <w:hideMark/>
          </w:tcPr>
          <w:p w14:paraId="7D9C5E2C" w14:textId="77777777" w:rsidR="00000000" w:rsidRDefault="0050258C">
            <w:pPr>
              <w:pStyle w:val="a3"/>
            </w:pPr>
            <w:r>
              <w:t>из 2710</w:t>
            </w:r>
          </w:p>
        </w:tc>
        <w:tc>
          <w:tcPr>
            <w:tcW w:w="0" w:type="auto"/>
            <w:vAlign w:val="center"/>
            <w:hideMark/>
          </w:tcPr>
          <w:p w14:paraId="72D5BABD" w14:textId="77777777" w:rsidR="00000000" w:rsidRDefault="0050258C">
            <w:pPr>
              <w:pStyle w:val="a3"/>
            </w:pPr>
            <w:r>
              <w:t>»</w:t>
            </w:r>
          </w:p>
        </w:tc>
        <w:tc>
          <w:tcPr>
            <w:tcW w:w="0" w:type="auto"/>
            <w:vAlign w:val="center"/>
            <w:hideMark/>
          </w:tcPr>
          <w:p w14:paraId="0C69CF23" w14:textId="77777777" w:rsidR="00000000" w:rsidRDefault="0050258C">
            <w:pPr>
              <w:pStyle w:val="a3"/>
            </w:pPr>
            <w:r>
              <w:t>182,60</w:t>
            </w:r>
          </w:p>
        </w:tc>
        <w:tc>
          <w:tcPr>
            <w:tcW w:w="0" w:type="auto"/>
            <w:vAlign w:val="center"/>
            <w:hideMark/>
          </w:tcPr>
          <w:p w14:paraId="523C2989" w14:textId="77777777" w:rsidR="00000000" w:rsidRDefault="0050258C">
            <w:pPr>
              <w:pStyle w:val="a3"/>
            </w:pPr>
            <w:r>
              <w:t>182,60</w:t>
            </w:r>
          </w:p>
        </w:tc>
      </w:tr>
      <w:tr w:rsidR="00000000" w14:paraId="21FF2760" w14:textId="77777777">
        <w:trPr>
          <w:tblCellSpacing w:w="0" w:type="dxa"/>
        </w:trPr>
        <w:tc>
          <w:tcPr>
            <w:tcW w:w="0" w:type="auto"/>
            <w:vAlign w:val="center"/>
            <w:hideMark/>
          </w:tcPr>
          <w:p w14:paraId="7F05EB00" w14:textId="77777777" w:rsidR="00000000" w:rsidRDefault="0050258C">
            <w:pPr>
              <w:pStyle w:val="a3"/>
            </w:pPr>
            <w:r>
              <w:t>15. Газ углеводородный сжиженный, используемый в качестве автомобильного топлива:</w:t>
            </w:r>
          </w:p>
        </w:tc>
        <w:tc>
          <w:tcPr>
            <w:tcW w:w="0" w:type="auto"/>
            <w:vAlign w:val="center"/>
            <w:hideMark/>
          </w:tcPr>
          <w:p w14:paraId="21156952" w14:textId="77777777" w:rsidR="00000000" w:rsidRDefault="0050258C">
            <w:pPr>
              <w:pStyle w:val="a3"/>
            </w:pPr>
            <w:r>
              <w:t>из 2711</w:t>
            </w:r>
          </w:p>
        </w:tc>
        <w:tc>
          <w:tcPr>
            <w:tcW w:w="0" w:type="auto"/>
            <w:vAlign w:val="center"/>
            <w:hideMark/>
          </w:tcPr>
          <w:p w14:paraId="4D762E41" w14:textId="77777777" w:rsidR="00000000" w:rsidRDefault="0050258C">
            <w:pPr>
              <w:pStyle w:val="a3"/>
            </w:pPr>
            <w:r>
              <w:t> </w:t>
            </w:r>
          </w:p>
        </w:tc>
        <w:tc>
          <w:tcPr>
            <w:tcW w:w="0" w:type="auto"/>
            <w:vAlign w:val="center"/>
            <w:hideMark/>
          </w:tcPr>
          <w:p w14:paraId="49D947AF" w14:textId="77777777" w:rsidR="00000000" w:rsidRDefault="0050258C">
            <w:pPr>
              <w:pStyle w:val="a3"/>
            </w:pPr>
            <w:r>
              <w:t> </w:t>
            </w:r>
          </w:p>
        </w:tc>
        <w:tc>
          <w:tcPr>
            <w:tcW w:w="0" w:type="auto"/>
            <w:vAlign w:val="center"/>
            <w:hideMark/>
          </w:tcPr>
          <w:p w14:paraId="2F9FD6C6" w14:textId="77777777" w:rsidR="00000000" w:rsidRDefault="0050258C">
            <w:pPr>
              <w:pStyle w:val="a3"/>
            </w:pPr>
            <w:r>
              <w:t> </w:t>
            </w:r>
          </w:p>
        </w:tc>
      </w:tr>
      <w:tr w:rsidR="00000000" w14:paraId="5E713BF1" w14:textId="77777777">
        <w:trPr>
          <w:tblCellSpacing w:w="0" w:type="dxa"/>
        </w:trPr>
        <w:tc>
          <w:tcPr>
            <w:tcW w:w="0" w:type="auto"/>
            <w:vAlign w:val="center"/>
            <w:hideMark/>
          </w:tcPr>
          <w:p w14:paraId="54963F40" w14:textId="77777777" w:rsidR="00000000" w:rsidRDefault="0050258C">
            <w:pPr>
              <w:pStyle w:val="a3"/>
            </w:pPr>
            <w:r>
              <w:t>15.1. марки ПБА, ПА</w:t>
            </w:r>
          </w:p>
        </w:tc>
        <w:tc>
          <w:tcPr>
            <w:tcW w:w="0" w:type="auto"/>
            <w:vAlign w:val="center"/>
            <w:hideMark/>
          </w:tcPr>
          <w:p w14:paraId="23056EFE" w14:textId="77777777" w:rsidR="00000000" w:rsidRDefault="0050258C">
            <w:pPr>
              <w:pStyle w:val="a3"/>
            </w:pPr>
            <w:r>
              <w:t> </w:t>
            </w:r>
          </w:p>
        </w:tc>
        <w:tc>
          <w:tcPr>
            <w:tcW w:w="0" w:type="auto"/>
            <w:vAlign w:val="center"/>
            <w:hideMark/>
          </w:tcPr>
          <w:p w14:paraId="227FB99A" w14:textId="77777777" w:rsidR="00000000" w:rsidRDefault="0050258C">
            <w:pPr>
              <w:pStyle w:val="a3"/>
            </w:pPr>
            <w:r>
              <w:t>1000 литров</w:t>
            </w:r>
          </w:p>
        </w:tc>
        <w:tc>
          <w:tcPr>
            <w:tcW w:w="0" w:type="auto"/>
            <w:vAlign w:val="center"/>
            <w:hideMark/>
          </w:tcPr>
          <w:p w14:paraId="19000CAF" w14:textId="77777777" w:rsidR="00000000" w:rsidRDefault="0050258C">
            <w:pPr>
              <w:pStyle w:val="a3"/>
            </w:pPr>
            <w:r>
              <w:t>28,71</w:t>
            </w:r>
          </w:p>
        </w:tc>
        <w:tc>
          <w:tcPr>
            <w:tcW w:w="0" w:type="auto"/>
            <w:vAlign w:val="center"/>
            <w:hideMark/>
          </w:tcPr>
          <w:p w14:paraId="31F350D8" w14:textId="77777777" w:rsidR="00000000" w:rsidRDefault="0050258C">
            <w:pPr>
              <w:pStyle w:val="a3"/>
            </w:pPr>
            <w:r>
              <w:t>28,71</w:t>
            </w:r>
          </w:p>
        </w:tc>
      </w:tr>
      <w:tr w:rsidR="00000000" w14:paraId="204E6E7A" w14:textId="77777777">
        <w:trPr>
          <w:tblCellSpacing w:w="0" w:type="dxa"/>
        </w:trPr>
        <w:tc>
          <w:tcPr>
            <w:tcW w:w="0" w:type="auto"/>
            <w:vAlign w:val="center"/>
            <w:hideMark/>
          </w:tcPr>
          <w:p w14:paraId="391585B6" w14:textId="77777777" w:rsidR="00000000" w:rsidRDefault="0050258C">
            <w:pPr>
              <w:pStyle w:val="a3"/>
            </w:pPr>
            <w:r>
              <w:t>15.2. марки ПТ, БТ и иных марок</w:t>
            </w:r>
          </w:p>
        </w:tc>
        <w:tc>
          <w:tcPr>
            <w:tcW w:w="0" w:type="auto"/>
            <w:vAlign w:val="center"/>
            <w:hideMark/>
          </w:tcPr>
          <w:p w14:paraId="09B765F2" w14:textId="77777777" w:rsidR="00000000" w:rsidRDefault="0050258C">
            <w:pPr>
              <w:pStyle w:val="a3"/>
            </w:pPr>
            <w:r>
              <w:t> </w:t>
            </w:r>
          </w:p>
        </w:tc>
        <w:tc>
          <w:tcPr>
            <w:tcW w:w="0" w:type="auto"/>
            <w:vAlign w:val="center"/>
            <w:hideMark/>
          </w:tcPr>
          <w:p w14:paraId="5BCEABAF" w14:textId="77777777" w:rsidR="00000000" w:rsidRDefault="0050258C">
            <w:pPr>
              <w:pStyle w:val="a3"/>
            </w:pPr>
            <w:r>
              <w:t>»</w:t>
            </w:r>
          </w:p>
        </w:tc>
        <w:tc>
          <w:tcPr>
            <w:tcW w:w="0" w:type="auto"/>
            <w:vAlign w:val="center"/>
            <w:hideMark/>
          </w:tcPr>
          <w:p w14:paraId="229D5050" w14:textId="77777777" w:rsidR="00000000" w:rsidRDefault="0050258C">
            <w:pPr>
              <w:pStyle w:val="a3"/>
            </w:pPr>
            <w:r>
              <w:t>54,21</w:t>
            </w:r>
          </w:p>
        </w:tc>
        <w:tc>
          <w:tcPr>
            <w:tcW w:w="0" w:type="auto"/>
            <w:vAlign w:val="center"/>
            <w:hideMark/>
          </w:tcPr>
          <w:p w14:paraId="081ECA95" w14:textId="77777777" w:rsidR="00000000" w:rsidRDefault="0050258C">
            <w:pPr>
              <w:pStyle w:val="a3"/>
            </w:pPr>
            <w:r>
              <w:t>54,21</w:t>
            </w:r>
          </w:p>
        </w:tc>
      </w:tr>
      <w:tr w:rsidR="00000000" w14:paraId="31ADB2D4" w14:textId="77777777">
        <w:trPr>
          <w:tblCellSpacing w:w="0" w:type="dxa"/>
        </w:trPr>
        <w:tc>
          <w:tcPr>
            <w:tcW w:w="0" w:type="auto"/>
            <w:vAlign w:val="center"/>
            <w:hideMark/>
          </w:tcPr>
          <w:p w14:paraId="7BF10892" w14:textId="77777777" w:rsidR="00000000" w:rsidRDefault="0050258C">
            <w:pPr>
              <w:pStyle w:val="a3"/>
            </w:pPr>
            <w:r>
              <w:t>16. Газ природный топливный компримированный, используемый в качестве автомобильного топлива</w:t>
            </w:r>
          </w:p>
        </w:tc>
        <w:tc>
          <w:tcPr>
            <w:tcW w:w="0" w:type="auto"/>
            <w:vAlign w:val="center"/>
            <w:hideMark/>
          </w:tcPr>
          <w:p w14:paraId="68E2C977" w14:textId="77777777" w:rsidR="00000000" w:rsidRDefault="0050258C">
            <w:pPr>
              <w:pStyle w:val="a3"/>
            </w:pPr>
            <w:r>
              <w:t>из 2711</w:t>
            </w:r>
          </w:p>
        </w:tc>
        <w:tc>
          <w:tcPr>
            <w:tcW w:w="0" w:type="auto"/>
            <w:vAlign w:val="center"/>
            <w:hideMark/>
          </w:tcPr>
          <w:p w14:paraId="5F57C0F5" w14:textId="77777777" w:rsidR="00000000" w:rsidRDefault="0050258C">
            <w:pPr>
              <w:pStyle w:val="a3"/>
            </w:pPr>
            <w:r>
              <w:t>1000 куб. метров</w:t>
            </w:r>
          </w:p>
        </w:tc>
        <w:tc>
          <w:tcPr>
            <w:tcW w:w="0" w:type="auto"/>
            <w:vAlign w:val="center"/>
            <w:hideMark/>
          </w:tcPr>
          <w:p w14:paraId="449251F8" w14:textId="77777777" w:rsidR="00000000" w:rsidRDefault="0050258C">
            <w:pPr>
              <w:pStyle w:val="a3"/>
            </w:pPr>
            <w:r>
              <w:t>108,42</w:t>
            </w:r>
          </w:p>
        </w:tc>
        <w:tc>
          <w:tcPr>
            <w:tcW w:w="0" w:type="auto"/>
            <w:vAlign w:val="center"/>
            <w:hideMark/>
          </w:tcPr>
          <w:p w14:paraId="3C5F5E34" w14:textId="77777777" w:rsidR="00000000" w:rsidRDefault="0050258C">
            <w:pPr>
              <w:pStyle w:val="a3"/>
            </w:pPr>
            <w:r>
              <w:t>108,42</w:t>
            </w:r>
          </w:p>
        </w:tc>
      </w:tr>
      <w:tr w:rsidR="00000000" w14:paraId="3967F3A4" w14:textId="77777777">
        <w:trPr>
          <w:tblCellSpacing w:w="0" w:type="dxa"/>
        </w:trPr>
        <w:tc>
          <w:tcPr>
            <w:tcW w:w="0" w:type="auto"/>
            <w:vAlign w:val="center"/>
            <w:hideMark/>
          </w:tcPr>
          <w:p w14:paraId="6FB242DC" w14:textId="77777777" w:rsidR="00000000" w:rsidRDefault="0050258C">
            <w:pPr>
              <w:pStyle w:val="a3"/>
            </w:pPr>
            <w:r>
              <w:t>17. Масла моторные, включая</w:t>
            </w:r>
            <w:r>
              <w:t xml:space="preserve"> масла (жидкости), предназначенные для промывки (очистки от отложений) масляных систем двигателей внутреннего сгорания</w:t>
            </w:r>
          </w:p>
        </w:tc>
        <w:tc>
          <w:tcPr>
            <w:tcW w:w="0" w:type="auto"/>
            <w:vAlign w:val="center"/>
            <w:hideMark/>
          </w:tcPr>
          <w:p w14:paraId="24BBD594" w14:textId="77777777" w:rsidR="00000000" w:rsidRDefault="0050258C">
            <w:pPr>
              <w:pStyle w:val="a3"/>
            </w:pPr>
            <w:r>
              <w:t>из 2710, из 3403</w:t>
            </w:r>
          </w:p>
        </w:tc>
        <w:tc>
          <w:tcPr>
            <w:tcW w:w="0" w:type="auto"/>
            <w:vAlign w:val="center"/>
            <w:hideMark/>
          </w:tcPr>
          <w:p w14:paraId="54FD58B8" w14:textId="77777777" w:rsidR="00000000" w:rsidRDefault="0050258C">
            <w:pPr>
              <w:pStyle w:val="a3"/>
            </w:pPr>
            <w:r>
              <w:t>1 тонна</w:t>
            </w:r>
          </w:p>
        </w:tc>
        <w:tc>
          <w:tcPr>
            <w:tcW w:w="0" w:type="auto"/>
            <w:vAlign w:val="center"/>
            <w:hideMark/>
          </w:tcPr>
          <w:p w14:paraId="16416F66" w14:textId="77777777" w:rsidR="00000000" w:rsidRDefault="0050258C">
            <w:pPr>
              <w:pStyle w:val="a3"/>
            </w:pPr>
            <w:r>
              <w:t>386,35</w:t>
            </w:r>
          </w:p>
        </w:tc>
        <w:tc>
          <w:tcPr>
            <w:tcW w:w="0" w:type="auto"/>
            <w:vAlign w:val="center"/>
            <w:hideMark/>
          </w:tcPr>
          <w:p w14:paraId="675B6CC0" w14:textId="77777777" w:rsidR="00000000" w:rsidRDefault="0050258C">
            <w:pPr>
              <w:pStyle w:val="a3"/>
            </w:pPr>
            <w:r>
              <w:t>386,35</w:t>
            </w:r>
          </w:p>
        </w:tc>
      </w:tr>
    </w:tbl>
    <w:p w14:paraId="63FAB803" w14:textId="77777777" w:rsidR="00000000" w:rsidRDefault="0050258C">
      <w:pPr>
        <w:pStyle w:val="a3"/>
      </w:pPr>
      <w:r>
        <w:t> </w:t>
      </w:r>
    </w:p>
    <w:p w14:paraId="24723856" w14:textId="77777777" w:rsidR="00000000" w:rsidRDefault="0050258C">
      <w:pPr>
        <w:pStyle w:val="a3"/>
      </w:pPr>
      <w:r>
        <w:t>______________________________</w:t>
      </w:r>
    </w:p>
    <w:p w14:paraId="4CE80EA3" w14:textId="77777777" w:rsidR="00000000" w:rsidRDefault="0050258C">
      <w:pPr>
        <w:pStyle w:val="a3"/>
      </w:pPr>
      <w:r>
        <w:t>* При применении ставок акцизов в отношении производимых на </w:t>
      </w:r>
      <w:r>
        <w:t>территории Республики Беларусь или ввозимых подакцизных товаров следует руководствоваться как наименованием товара, так и его кодом в соответствии с единой Товарной номенклатурой внешнеэкономической деятельности Евразийского экономического союза.</w:t>
      </w:r>
    </w:p>
    <w:p w14:paraId="7D86636B" w14:textId="77777777" w:rsidR="00000000" w:rsidRDefault="0050258C">
      <w:pPr>
        <w:pStyle w:val="a3"/>
      </w:pPr>
      <w:r>
        <w:t>** При пр</w:t>
      </w:r>
      <w:r>
        <w:t>именении ставок акцизов в отношении автомобильных бензинов и дизельного топлива, дифференцированных по экологическим классам, следует руководствоваться техническим регламентом Таможенного союза «О требованиях к автомобильному и авиационному бензину, дизель</w:t>
      </w:r>
      <w:r>
        <w:t>ному и судовому топливу, топливу для реактивных двигателей и мазуту» (ТР ТС 013/2011), утвержденным Решением Комиссии Таможенного союза от 18 октября 2011 г. № 826.</w:t>
      </w:r>
    </w:p>
    <w:p w14:paraId="27A108C4" w14:textId="77777777" w:rsidR="00000000" w:rsidRDefault="0050258C">
      <w:pPr>
        <w:spacing w:after="240"/>
        <w:rPr>
          <w:rFonts w:eastAsia="Times New Roman"/>
        </w:rPr>
      </w:pPr>
    </w:p>
    <w:p w14:paraId="67DA1BA5" w14:textId="77777777" w:rsidR="00000000" w:rsidRDefault="0050258C">
      <w:pPr>
        <w:jc w:val="center"/>
        <w:rPr>
          <w:rFonts w:eastAsia="Times New Roman"/>
        </w:rPr>
      </w:pPr>
      <w:r>
        <w:rPr>
          <w:rFonts w:eastAsia="Times New Roman"/>
          <w:b/>
          <w:bCs/>
        </w:rPr>
        <w:t>Приложение 2. Ставки подоходного налога с физических лиц в фиксированных суммах</w:t>
      </w:r>
    </w:p>
    <w:p w14:paraId="35637DFB"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5BDA2759" w14:textId="77777777">
        <w:trPr>
          <w:tblCellSpacing w:w="0" w:type="dxa"/>
        </w:trPr>
        <w:tc>
          <w:tcPr>
            <w:tcW w:w="0" w:type="auto"/>
            <w:vAlign w:val="center"/>
            <w:hideMark/>
          </w:tcPr>
          <w:p w14:paraId="44E4D562" w14:textId="77777777" w:rsidR="00000000" w:rsidRDefault="0050258C">
            <w:pPr>
              <w:pStyle w:val="a3"/>
            </w:pPr>
            <w:r>
              <w:t> </w:t>
            </w:r>
          </w:p>
        </w:tc>
        <w:tc>
          <w:tcPr>
            <w:tcW w:w="0" w:type="auto"/>
            <w:vAlign w:val="center"/>
            <w:hideMark/>
          </w:tcPr>
          <w:p w14:paraId="19DAEA38" w14:textId="77777777" w:rsidR="00000000" w:rsidRDefault="0050258C">
            <w:pPr>
              <w:pStyle w:val="a3"/>
            </w:pPr>
            <w:r>
              <w:t>Прил</w:t>
            </w:r>
            <w:r>
              <w:t>ожение 2</w:t>
            </w:r>
          </w:p>
          <w:p w14:paraId="7E58231B" w14:textId="77777777" w:rsidR="00000000" w:rsidRDefault="0050258C">
            <w:pPr>
              <w:pStyle w:val="a3"/>
            </w:pPr>
            <w:r>
              <w:t> </w:t>
            </w:r>
          </w:p>
          <w:p w14:paraId="1647CEED" w14:textId="77777777" w:rsidR="00000000" w:rsidRDefault="0050258C">
            <w:pPr>
              <w:pStyle w:val="a3"/>
            </w:pPr>
            <w:r>
              <w:t>к Налоговому кодексу</w:t>
            </w:r>
            <w:r>
              <w:br/>
              <w:t>Республики Беларусь</w:t>
            </w:r>
          </w:p>
        </w:tc>
      </w:tr>
    </w:tbl>
    <w:p w14:paraId="5B246596" w14:textId="77777777" w:rsidR="00000000" w:rsidRDefault="0050258C">
      <w:pPr>
        <w:pStyle w:val="a3"/>
      </w:pPr>
      <w:r>
        <w:rPr>
          <w:rStyle w:val="a6"/>
        </w:rPr>
        <w:t>Ставки подоходного налога с физических лиц в фиксированных суммах</w:t>
      </w:r>
    </w:p>
    <w:tbl>
      <w:tblPr>
        <w:tblW w:w="0" w:type="auto"/>
        <w:tblCellSpacing w:w="0" w:type="dxa"/>
        <w:tblCellMar>
          <w:left w:w="0" w:type="dxa"/>
          <w:right w:w="0" w:type="dxa"/>
        </w:tblCellMar>
        <w:tblLook w:val="04A0" w:firstRow="1" w:lastRow="0" w:firstColumn="1" w:lastColumn="0" w:noHBand="0" w:noVBand="1"/>
      </w:tblPr>
      <w:tblGrid>
        <w:gridCol w:w="480"/>
        <w:gridCol w:w="120"/>
        <w:gridCol w:w="120"/>
        <w:gridCol w:w="120"/>
        <w:gridCol w:w="120"/>
      </w:tblGrid>
      <w:tr w:rsidR="00000000" w14:paraId="04D0EFA6" w14:textId="77777777">
        <w:trPr>
          <w:tblCellSpacing w:w="0" w:type="dxa"/>
        </w:trPr>
        <w:tc>
          <w:tcPr>
            <w:tcW w:w="0" w:type="auto"/>
            <w:vMerge w:val="restart"/>
            <w:vAlign w:val="center"/>
            <w:hideMark/>
          </w:tcPr>
          <w:p w14:paraId="1E5A06AF" w14:textId="77777777" w:rsidR="00000000" w:rsidRDefault="0050258C">
            <w:pPr>
              <w:pStyle w:val="a3"/>
            </w:pPr>
            <w:r>
              <w:t>Наименование населенных пунктов и иных территорий</w:t>
            </w:r>
          </w:p>
        </w:tc>
        <w:tc>
          <w:tcPr>
            <w:tcW w:w="0" w:type="auto"/>
            <w:gridSpan w:val="4"/>
            <w:vAlign w:val="center"/>
            <w:hideMark/>
          </w:tcPr>
          <w:p w14:paraId="7EBF1D38" w14:textId="77777777" w:rsidR="00000000" w:rsidRDefault="0050258C">
            <w:pPr>
              <w:pStyle w:val="a3"/>
            </w:pPr>
            <w:r>
              <w:t>Ставки подоходного налога с физических лиц в фиксированных суммах за месяц, рублей</w:t>
            </w:r>
          </w:p>
        </w:tc>
      </w:tr>
      <w:tr w:rsidR="00000000" w14:paraId="72DD7087" w14:textId="77777777">
        <w:trPr>
          <w:tblCellSpacing w:w="0" w:type="dxa"/>
        </w:trPr>
        <w:tc>
          <w:tcPr>
            <w:tcW w:w="0" w:type="auto"/>
            <w:vMerge/>
            <w:vAlign w:val="center"/>
            <w:hideMark/>
          </w:tcPr>
          <w:p w14:paraId="5E8661FC" w14:textId="77777777" w:rsidR="00000000" w:rsidRDefault="0050258C"/>
        </w:tc>
        <w:tc>
          <w:tcPr>
            <w:tcW w:w="0" w:type="auto"/>
            <w:vMerge w:val="restart"/>
            <w:vAlign w:val="center"/>
            <w:hideMark/>
          </w:tcPr>
          <w:p w14:paraId="6469E09A" w14:textId="77777777" w:rsidR="00000000" w:rsidRDefault="0050258C">
            <w:pPr>
              <w:pStyle w:val="a3"/>
            </w:pPr>
            <w:r>
              <w:t>жилые помещения (за каждую сдаваемую жилую комнату), садовые домики, дачи</w:t>
            </w:r>
          </w:p>
        </w:tc>
        <w:tc>
          <w:tcPr>
            <w:tcW w:w="0" w:type="auto"/>
            <w:gridSpan w:val="3"/>
            <w:vAlign w:val="center"/>
            <w:hideMark/>
          </w:tcPr>
          <w:p w14:paraId="4CDA6EE7" w14:textId="77777777" w:rsidR="00000000" w:rsidRDefault="0050258C">
            <w:pPr>
              <w:pStyle w:val="a3"/>
            </w:pPr>
            <w:r>
              <w:t>нежилые помещения, машино-места</w:t>
            </w:r>
          </w:p>
        </w:tc>
      </w:tr>
      <w:tr w:rsidR="00000000" w14:paraId="3B0AFD47" w14:textId="77777777">
        <w:trPr>
          <w:tblCellSpacing w:w="0" w:type="dxa"/>
        </w:trPr>
        <w:tc>
          <w:tcPr>
            <w:tcW w:w="0" w:type="auto"/>
            <w:vMerge/>
            <w:vAlign w:val="center"/>
            <w:hideMark/>
          </w:tcPr>
          <w:p w14:paraId="3432D85D" w14:textId="77777777" w:rsidR="00000000" w:rsidRDefault="0050258C"/>
        </w:tc>
        <w:tc>
          <w:tcPr>
            <w:tcW w:w="0" w:type="auto"/>
            <w:vMerge/>
            <w:vAlign w:val="center"/>
            <w:hideMark/>
          </w:tcPr>
          <w:p w14:paraId="1DA3423A" w14:textId="77777777" w:rsidR="00000000" w:rsidRDefault="0050258C"/>
        </w:tc>
        <w:tc>
          <w:tcPr>
            <w:tcW w:w="0" w:type="auto"/>
            <w:vAlign w:val="center"/>
            <w:hideMark/>
          </w:tcPr>
          <w:p w14:paraId="1B3067C4" w14:textId="77777777" w:rsidR="00000000" w:rsidRDefault="0050258C">
            <w:pPr>
              <w:pStyle w:val="a3"/>
            </w:pPr>
            <w:r>
              <w:t>металлический или деревянный гараж, машино-место</w:t>
            </w:r>
          </w:p>
        </w:tc>
        <w:tc>
          <w:tcPr>
            <w:tcW w:w="0" w:type="auto"/>
            <w:vAlign w:val="center"/>
            <w:hideMark/>
          </w:tcPr>
          <w:p w14:paraId="2B0982A0" w14:textId="77777777" w:rsidR="00000000" w:rsidRDefault="0050258C">
            <w:pPr>
              <w:pStyle w:val="a3"/>
            </w:pPr>
            <w:r>
              <w:t>железо-</w:t>
            </w:r>
            <w:r>
              <w:br/>
              <w:t>бетонный или кирпичный гараж</w:t>
            </w:r>
          </w:p>
        </w:tc>
        <w:tc>
          <w:tcPr>
            <w:tcW w:w="0" w:type="auto"/>
            <w:vAlign w:val="center"/>
            <w:hideMark/>
          </w:tcPr>
          <w:p w14:paraId="26E50559" w14:textId="77777777" w:rsidR="00000000" w:rsidRDefault="0050258C">
            <w:pPr>
              <w:pStyle w:val="a3"/>
            </w:pPr>
            <w:r>
              <w:t>другие нежилые помещения (за 1 кв. метр площади)</w:t>
            </w:r>
          </w:p>
        </w:tc>
      </w:tr>
      <w:tr w:rsidR="00000000" w14:paraId="0C81BD63" w14:textId="77777777">
        <w:trPr>
          <w:tblCellSpacing w:w="0" w:type="dxa"/>
        </w:trPr>
        <w:tc>
          <w:tcPr>
            <w:tcW w:w="0" w:type="auto"/>
            <w:vAlign w:val="center"/>
            <w:hideMark/>
          </w:tcPr>
          <w:p w14:paraId="2FA34D62" w14:textId="77777777" w:rsidR="00000000" w:rsidRDefault="0050258C">
            <w:pPr>
              <w:pStyle w:val="a3"/>
            </w:pPr>
            <w:r>
              <w:t>Город Ми</w:t>
            </w:r>
            <w:r>
              <w:t>нск</w:t>
            </w:r>
          </w:p>
        </w:tc>
        <w:tc>
          <w:tcPr>
            <w:tcW w:w="0" w:type="auto"/>
            <w:vAlign w:val="center"/>
            <w:hideMark/>
          </w:tcPr>
          <w:p w14:paraId="26DC721C" w14:textId="77777777" w:rsidR="00000000" w:rsidRDefault="0050258C">
            <w:pPr>
              <w:pStyle w:val="a3"/>
            </w:pPr>
            <w:r>
              <w:t>36,80</w:t>
            </w:r>
          </w:p>
        </w:tc>
        <w:tc>
          <w:tcPr>
            <w:tcW w:w="0" w:type="auto"/>
            <w:vAlign w:val="center"/>
            <w:hideMark/>
          </w:tcPr>
          <w:p w14:paraId="721256EA" w14:textId="77777777" w:rsidR="00000000" w:rsidRDefault="0050258C">
            <w:pPr>
              <w:pStyle w:val="a3"/>
            </w:pPr>
            <w:r>
              <w:t>11,90</w:t>
            </w:r>
          </w:p>
        </w:tc>
        <w:tc>
          <w:tcPr>
            <w:tcW w:w="0" w:type="auto"/>
            <w:vAlign w:val="center"/>
            <w:hideMark/>
          </w:tcPr>
          <w:p w14:paraId="449D386F" w14:textId="77777777" w:rsidR="00000000" w:rsidRDefault="0050258C">
            <w:pPr>
              <w:pStyle w:val="a3"/>
            </w:pPr>
            <w:r>
              <w:t>15,20</w:t>
            </w:r>
          </w:p>
        </w:tc>
        <w:tc>
          <w:tcPr>
            <w:tcW w:w="0" w:type="auto"/>
            <w:vAlign w:val="center"/>
            <w:hideMark/>
          </w:tcPr>
          <w:p w14:paraId="5E8AC3AD" w14:textId="77777777" w:rsidR="00000000" w:rsidRDefault="0050258C">
            <w:pPr>
              <w:pStyle w:val="a3"/>
            </w:pPr>
            <w:r>
              <w:t>6,00</w:t>
            </w:r>
          </w:p>
        </w:tc>
      </w:tr>
      <w:tr w:rsidR="00000000" w14:paraId="405406C6" w14:textId="77777777">
        <w:trPr>
          <w:tblCellSpacing w:w="0" w:type="dxa"/>
        </w:trPr>
        <w:tc>
          <w:tcPr>
            <w:tcW w:w="0" w:type="auto"/>
            <w:vAlign w:val="center"/>
            <w:hideMark/>
          </w:tcPr>
          <w:p w14:paraId="684B23E7" w14:textId="77777777" w:rsidR="00000000" w:rsidRDefault="0050258C">
            <w:pPr>
              <w:pStyle w:val="a3"/>
            </w:pPr>
            <w:r>
              <w:t>Города Брест, Витебск, Гомель, Гродно, Могилев</w:t>
            </w:r>
          </w:p>
        </w:tc>
        <w:tc>
          <w:tcPr>
            <w:tcW w:w="0" w:type="auto"/>
            <w:vAlign w:val="center"/>
            <w:hideMark/>
          </w:tcPr>
          <w:p w14:paraId="25AD43D0" w14:textId="77777777" w:rsidR="00000000" w:rsidRDefault="0050258C">
            <w:pPr>
              <w:pStyle w:val="a3"/>
            </w:pPr>
            <w:r>
              <w:t>34,50</w:t>
            </w:r>
          </w:p>
        </w:tc>
        <w:tc>
          <w:tcPr>
            <w:tcW w:w="0" w:type="auto"/>
            <w:vAlign w:val="center"/>
            <w:hideMark/>
          </w:tcPr>
          <w:p w14:paraId="030F55D0" w14:textId="77777777" w:rsidR="00000000" w:rsidRDefault="0050258C">
            <w:pPr>
              <w:pStyle w:val="a3"/>
            </w:pPr>
            <w:r>
              <w:t>9,50</w:t>
            </w:r>
          </w:p>
        </w:tc>
        <w:tc>
          <w:tcPr>
            <w:tcW w:w="0" w:type="auto"/>
            <w:vAlign w:val="center"/>
            <w:hideMark/>
          </w:tcPr>
          <w:p w14:paraId="7E5BB878" w14:textId="77777777" w:rsidR="00000000" w:rsidRDefault="0050258C">
            <w:pPr>
              <w:pStyle w:val="a3"/>
            </w:pPr>
            <w:r>
              <w:t>13,10</w:t>
            </w:r>
          </w:p>
        </w:tc>
        <w:tc>
          <w:tcPr>
            <w:tcW w:w="0" w:type="auto"/>
            <w:vAlign w:val="center"/>
            <w:hideMark/>
          </w:tcPr>
          <w:p w14:paraId="1FC0BE5F" w14:textId="77777777" w:rsidR="00000000" w:rsidRDefault="0050258C">
            <w:pPr>
              <w:pStyle w:val="a3"/>
            </w:pPr>
            <w:r>
              <w:t>4,70</w:t>
            </w:r>
          </w:p>
        </w:tc>
      </w:tr>
      <w:tr w:rsidR="00000000" w14:paraId="49C910C1" w14:textId="77777777">
        <w:trPr>
          <w:tblCellSpacing w:w="0" w:type="dxa"/>
        </w:trPr>
        <w:tc>
          <w:tcPr>
            <w:tcW w:w="0" w:type="auto"/>
            <w:vAlign w:val="center"/>
            <w:hideMark/>
          </w:tcPr>
          <w:p w14:paraId="72949F9C" w14:textId="77777777" w:rsidR="00000000" w:rsidRDefault="0050258C">
            <w:pPr>
              <w:pStyle w:val="a3"/>
            </w:pPr>
            <w:r>
              <w:t>Города Барановичи, Бобруйск, Борисов, Жлобин, Жодино, Лида, Мозырь, Молодечно, Новополоцк, Орша, Пинск, Полоцк, Речица, Светлогорск, Слуцк, Солигорск</w:t>
            </w:r>
          </w:p>
        </w:tc>
        <w:tc>
          <w:tcPr>
            <w:tcW w:w="0" w:type="auto"/>
            <w:vAlign w:val="center"/>
            <w:hideMark/>
          </w:tcPr>
          <w:p w14:paraId="4ABC2107" w14:textId="77777777" w:rsidR="00000000" w:rsidRDefault="0050258C">
            <w:pPr>
              <w:pStyle w:val="a3"/>
            </w:pPr>
            <w:r>
              <w:t>22,60</w:t>
            </w:r>
          </w:p>
        </w:tc>
        <w:tc>
          <w:tcPr>
            <w:tcW w:w="0" w:type="auto"/>
            <w:vAlign w:val="center"/>
            <w:hideMark/>
          </w:tcPr>
          <w:p w14:paraId="2E4BDF0A" w14:textId="77777777" w:rsidR="00000000" w:rsidRDefault="0050258C">
            <w:pPr>
              <w:pStyle w:val="a3"/>
            </w:pPr>
            <w:r>
              <w:t>6,00</w:t>
            </w:r>
          </w:p>
        </w:tc>
        <w:tc>
          <w:tcPr>
            <w:tcW w:w="0" w:type="auto"/>
            <w:vAlign w:val="center"/>
            <w:hideMark/>
          </w:tcPr>
          <w:p w14:paraId="2FB83FC7" w14:textId="77777777" w:rsidR="00000000" w:rsidRDefault="0050258C">
            <w:pPr>
              <w:pStyle w:val="a3"/>
            </w:pPr>
            <w:r>
              <w:t>8,40</w:t>
            </w:r>
          </w:p>
        </w:tc>
        <w:tc>
          <w:tcPr>
            <w:tcW w:w="0" w:type="auto"/>
            <w:vAlign w:val="center"/>
            <w:hideMark/>
          </w:tcPr>
          <w:p w14:paraId="4A737129" w14:textId="77777777" w:rsidR="00000000" w:rsidRDefault="0050258C">
            <w:pPr>
              <w:pStyle w:val="a3"/>
            </w:pPr>
            <w:r>
              <w:t>3,60</w:t>
            </w:r>
          </w:p>
        </w:tc>
      </w:tr>
      <w:tr w:rsidR="00000000" w14:paraId="475EA1FE" w14:textId="77777777">
        <w:trPr>
          <w:tblCellSpacing w:w="0" w:type="dxa"/>
        </w:trPr>
        <w:tc>
          <w:tcPr>
            <w:tcW w:w="0" w:type="auto"/>
            <w:vAlign w:val="center"/>
            <w:hideMark/>
          </w:tcPr>
          <w:p w14:paraId="4194944E" w14:textId="77777777" w:rsidR="00000000" w:rsidRDefault="0050258C">
            <w:pPr>
              <w:pStyle w:val="a3"/>
            </w:pPr>
            <w:r>
              <w:t>Иные города областного, районного подчинения и поселки городского типа</w:t>
            </w:r>
          </w:p>
        </w:tc>
        <w:tc>
          <w:tcPr>
            <w:tcW w:w="0" w:type="auto"/>
            <w:vAlign w:val="center"/>
            <w:hideMark/>
          </w:tcPr>
          <w:p w14:paraId="7C0A4627" w14:textId="77777777" w:rsidR="00000000" w:rsidRDefault="0050258C">
            <w:pPr>
              <w:pStyle w:val="a3"/>
            </w:pPr>
            <w:r>
              <w:t>16,60</w:t>
            </w:r>
          </w:p>
        </w:tc>
        <w:tc>
          <w:tcPr>
            <w:tcW w:w="0" w:type="auto"/>
            <w:vAlign w:val="center"/>
            <w:hideMark/>
          </w:tcPr>
          <w:p w14:paraId="313253DC" w14:textId="77777777" w:rsidR="00000000" w:rsidRDefault="0050258C">
            <w:pPr>
              <w:pStyle w:val="a3"/>
            </w:pPr>
            <w:r>
              <w:t>4,70</w:t>
            </w:r>
          </w:p>
        </w:tc>
        <w:tc>
          <w:tcPr>
            <w:tcW w:w="0" w:type="auto"/>
            <w:vAlign w:val="center"/>
            <w:hideMark/>
          </w:tcPr>
          <w:p w14:paraId="72C7E4FA" w14:textId="77777777" w:rsidR="00000000" w:rsidRDefault="0050258C">
            <w:pPr>
              <w:pStyle w:val="a3"/>
            </w:pPr>
            <w:r>
              <w:t>6,00</w:t>
            </w:r>
          </w:p>
        </w:tc>
        <w:tc>
          <w:tcPr>
            <w:tcW w:w="0" w:type="auto"/>
            <w:vAlign w:val="center"/>
            <w:hideMark/>
          </w:tcPr>
          <w:p w14:paraId="79A844A7" w14:textId="77777777" w:rsidR="00000000" w:rsidRDefault="0050258C">
            <w:pPr>
              <w:pStyle w:val="a3"/>
            </w:pPr>
            <w:r>
              <w:t>3,60</w:t>
            </w:r>
          </w:p>
        </w:tc>
      </w:tr>
      <w:tr w:rsidR="00000000" w14:paraId="0F4087A7" w14:textId="77777777">
        <w:trPr>
          <w:tblCellSpacing w:w="0" w:type="dxa"/>
        </w:trPr>
        <w:tc>
          <w:tcPr>
            <w:tcW w:w="0" w:type="auto"/>
            <w:vAlign w:val="center"/>
            <w:hideMark/>
          </w:tcPr>
          <w:p w14:paraId="147979B3" w14:textId="77777777" w:rsidR="00000000" w:rsidRDefault="0050258C">
            <w:pPr>
              <w:pStyle w:val="a3"/>
            </w:pPr>
            <w:r>
              <w:t>Иные населенные пункты и территории</w:t>
            </w:r>
          </w:p>
        </w:tc>
        <w:tc>
          <w:tcPr>
            <w:tcW w:w="0" w:type="auto"/>
            <w:vAlign w:val="center"/>
            <w:hideMark/>
          </w:tcPr>
          <w:p w14:paraId="133E7523" w14:textId="77777777" w:rsidR="00000000" w:rsidRDefault="0050258C">
            <w:pPr>
              <w:pStyle w:val="a3"/>
            </w:pPr>
            <w:r>
              <w:t>11,90</w:t>
            </w:r>
          </w:p>
        </w:tc>
        <w:tc>
          <w:tcPr>
            <w:tcW w:w="0" w:type="auto"/>
            <w:vAlign w:val="center"/>
            <w:hideMark/>
          </w:tcPr>
          <w:p w14:paraId="5E208087" w14:textId="77777777" w:rsidR="00000000" w:rsidRDefault="0050258C">
            <w:pPr>
              <w:pStyle w:val="a3"/>
            </w:pPr>
            <w:r>
              <w:t>3,60</w:t>
            </w:r>
          </w:p>
        </w:tc>
        <w:tc>
          <w:tcPr>
            <w:tcW w:w="0" w:type="auto"/>
            <w:vAlign w:val="center"/>
            <w:hideMark/>
          </w:tcPr>
          <w:p w14:paraId="1FEF9974" w14:textId="77777777" w:rsidR="00000000" w:rsidRDefault="0050258C">
            <w:pPr>
              <w:pStyle w:val="a3"/>
            </w:pPr>
            <w:r>
              <w:t>4,70</w:t>
            </w:r>
          </w:p>
        </w:tc>
        <w:tc>
          <w:tcPr>
            <w:tcW w:w="0" w:type="auto"/>
            <w:vAlign w:val="center"/>
            <w:hideMark/>
          </w:tcPr>
          <w:p w14:paraId="45DECBE2" w14:textId="77777777" w:rsidR="00000000" w:rsidRDefault="0050258C">
            <w:pPr>
              <w:pStyle w:val="a3"/>
            </w:pPr>
            <w:r>
              <w:t>2,40</w:t>
            </w:r>
          </w:p>
        </w:tc>
      </w:tr>
    </w:tbl>
    <w:p w14:paraId="39A0D062" w14:textId="77777777" w:rsidR="00000000" w:rsidRDefault="0050258C">
      <w:pPr>
        <w:spacing w:after="240"/>
        <w:rPr>
          <w:rFonts w:eastAsia="Times New Roman"/>
        </w:rPr>
      </w:pPr>
    </w:p>
    <w:p w14:paraId="69671AB6" w14:textId="77777777" w:rsidR="00000000" w:rsidRDefault="0050258C">
      <w:pPr>
        <w:jc w:val="center"/>
        <w:rPr>
          <w:rFonts w:eastAsia="Times New Roman"/>
        </w:rPr>
      </w:pPr>
      <w:r>
        <w:rPr>
          <w:rFonts w:eastAsia="Times New Roman"/>
          <w:b/>
          <w:bCs/>
        </w:rPr>
        <w:t>Приложение 3. Ставки земельного налога на сельскохозяйственные земли сельскохозяйственного назначения</w:t>
      </w:r>
    </w:p>
    <w:p w14:paraId="3378B386"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7315F006" w14:textId="77777777">
        <w:trPr>
          <w:tblCellSpacing w:w="0" w:type="dxa"/>
        </w:trPr>
        <w:tc>
          <w:tcPr>
            <w:tcW w:w="0" w:type="auto"/>
            <w:vAlign w:val="center"/>
            <w:hideMark/>
          </w:tcPr>
          <w:p w14:paraId="388BFBBD" w14:textId="77777777" w:rsidR="00000000" w:rsidRDefault="0050258C">
            <w:pPr>
              <w:pStyle w:val="a3"/>
            </w:pPr>
            <w:r>
              <w:t> </w:t>
            </w:r>
          </w:p>
        </w:tc>
        <w:tc>
          <w:tcPr>
            <w:tcW w:w="0" w:type="auto"/>
            <w:vAlign w:val="center"/>
            <w:hideMark/>
          </w:tcPr>
          <w:p w14:paraId="6D455640" w14:textId="77777777" w:rsidR="00000000" w:rsidRDefault="0050258C">
            <w:pPr>
              <w:pStyle w:val="a3"/>
            </w:pPr>
            <w:r>
              <w:t>Приложение 3</w:t>
            </w:r>
          </w:p>
          <w:p w14:paraId="180AD83A" w14:textId="77777777" w:rsidR="00000000" w:rsidRDefault="0050258C">
            <w:pPr>
              <w:pStyle w:val="a3"/>
            </w:pPr>
            <w:r>
              <w:t>к Налоговому кодексу</w:t>
            </w:r>
            <w:r>
              <w:br/>
              <w:t>Республики Беларусь</w:t>
            </w:r>
          </w:p>
        </w:tc>
      </w:tr>
    </w:tbl>
    <w:p w14:paraId="2BA616E8" w14:textId="77777777" w:rsidR="00000000" w:rsidRDefault="0050258C">
      <w:pPr>
        <w:pStyle w:val="a3"/>
      </w:pPr>
      <w:r>
        <w:rPr>
          <w:rStyle w:val="a6"/>
        </w:rPr>
        <w:t>Ставки земельного налога на сельскохозяйственные земли сельскохозяйственного назначения</w:t>
      </w:r>
    </w:p>
    <w:p w14:paraId="1DC99E85" w14:textId="77777777" w:rsidR="00000000" w:rsidRDefault="0050258C">
      <w:pPr>
        <w:pStyle w:val="a3"/>
      </w:pPr>
      <w:r>
        <w:t>(рублей за гектар)</w:t>
      </w:r>
    </w:p>
    <w:tbl>
      <w:tblPr>
        <w:tblW w:w="0" w:type="auto"/>
        <w:tblCellSpacing w:w="0" w:type="dxa"/>
        <w:tblCellMar>
          <w:left w:w="0" w:type="dxa"/>
          <w:right w:w="0" w:type="dxa"/>
        </w:tblCellMar>
        <w:tblLook w:val="04A0" w:firstRow="1" w:lastRow="0" w:firstColumn="1" w:lastColumn="0" w:noHBand="0" w:noVBand="1"/>
      </w:tblPr>
      <w:tblGrid>
        <w:gridCol w:w="480"/>
        <w:gridCol w:w="160"/>
        <w:gridCol w:w="160"/>
        <w:gridCol w:w="160"/>
      </w:tblGrid>
      <w:tr w:rsidR="00000000" w14:paraId="782C86B1" w14:textId="77777777">
        <w:trPr>
          <w:tblCellSpacing w:w="0" w:type="dxa"/>
        </w:trPr>
        <w:tc>
          <w:tcPr>
            <w:tcW w:w="0" w:type="auto"/>
            <w:vMerge w:val="restart"/>
            <w:vAlign w:val="center"/>
            <w:hideMark/>
          </w:tcPr>
          <w:p w14:paraId="5AD31ECB" w14:textId="77777777" w:rsidR="00000000" w:rsidRDefault="0050258C">
            <w:pPr>
              <w:pStyle w:val="a3"/>
            </w:pPr>
            <w:r>
              <w:t>Кадастровая оценка земель (общий балл)</w:t>
            </w:r>
          </w:p>
        </w:tc>
        <w:tc>
          <w:tcPr>
            <w:tcW w:w="0" w:type="auto"/>
            <w:gridSpan w:val="3"/>
            <w:vAlign w:val="center"/>
            <w:hideMark/>
          </w:tcPr>
          <w:p w14:paraId="705140B6" w14:textId="77777777" w:rsidR="00000000" w:rsidRDefault="0050258C">
            <w:pPr>
              <w:pStyle w:val="a3"/>
            </w:pPr>
            <w:r>
              <w:t>Ставки земельного налога на</w:t>
            </w:r>
          </w:p>
        </w:tc>
      </w:tr>
      <w:tr w:rsidR="00000000" w14:paraId="59639461" w14:textId="77777777">
        <w:trPr>
          <w:tblCellSpacing w:w="0" w:type="dxa"/>
        </w:trPr>
        <w:tc>
          <w:tcPr>
            <w:tcW w:w="0" w:type="auto"/>
            <w:vMerge/>
            <w:vAlign w:val="center"/>
            <w:hideMark/>
          </w:tcPr>
          <w:p w14:paraId="5F3828D0" w14:textId="77777777" w:rsidR="00000000" w:rsidRDefault="0050258C"/>
        </w:tc>
        <w:tc>
          <w:tcPr>
            <w:tcW w:w="0" w:type="auto"/>
            <w:vMerge w:val="restart"/>
            <w:vAlign w:val="center"/>
            <w:hideMark/>
          </w:tcPr>
          <w:p w14:paraId="08829ECA" w14:textId="77777777" w:rsidR="00000000" w:rsidRDefault="0050258C">
            <w:pPr>
              <w:pStyle w:val="a3"/>
            </w:pPr>
            <w:r>
              <w:t>пахотные земли, залежные земли, земли под постоянными культурами</w:t>
            </w:r>
          </w:p>
        </w:tc>
        <w:tc>
          <w:tcPr>
            <w:tcW w:w="0" w:type="auto"/>
            <w:gridSpan w:val="2"/>
            <w:vAlign w:val="center"/>
            <w:hideMark/>
          </w:tcPr>
          <w:p w14:paraId="16125C17" w14:textId="77777777" w:rsidR="00000000" w:rsidRDefault="0050258C">
            <w:pPr>
              <w:pStyle w:val="a3"/>
            </w:pPr>
            <w:r>
              <w:t>луговые земли</w:t>
            </w:r>
          </w:p>
        </w:tc>
      </w:tr>
      <w:tr w:rsidR="00000000" w14:paraId="0EFD4618" w14:textId="77777777">
        <w:trPr>
          <w:tblCellSpacing w:w="0" w:type="dxa"/>
        </w:trPr>
        <w:tc>
          <w:tcPr>
            <w:tcW w:w="0" w:type="auto"/>
            <w:vMerge/>
            <w:vAlign w:val="center"/>
            <w:hideMark/>
          </w:tcPr>
          <w:p w14:paraId="5C4025A7" w14:textId="77777777" w:rsidR="00000000" w:rsidRDefault="0050258C"/>
        </w:tc>
        <w:tc>
          <w:tcPr>
            <w:tcW w:w="0" w:type="auto"/>
            <w:vMerge/>
            <w:vAlign w:val="center"/>
            <w:hideMark/>
          </w:tcPr>
          <w:p w14:paraId="23F15E66" w14:textId="77777777" w:rsidR="00000000" w:rsidRDefault="0050258C"/>
        </w:tc>
        <w:tc>
          <w:tcPr>
            <w:tcW w:w="0" w:type="auto"/>
            <w:vAlign w:val="center"/>
            <w:hideMark/>
          </w:tcPr>
          <w:p w14:paraId="7DBF23A7" w14:textId="77777777" w:rsidR="00000000" w:rsidRDefault="0050258C">
            <w:pPr>
              <w:pStyle w:val="a3"/>
            </w:pPr>
            <w:r>
              <w:t>улучшенные</w:t>
            </w:r>
          </w:p>
        </w:tc>
        <w:tc>
          <w:tcPr>
            <w:tcW w:w="0" w:type="auto"/>
            <w:vAlign w:val="center"/>
            <w:hideMark/>
          </w:tcPr>
          <w:p w14:paraId="28C7AB24" w14:textId="77777777" w:rsidR="00000000" w:rsidRDefault="0050258C">
            <w:pPr>
              <w:pStyle w:val="a3"/>
            </w:pPr>
            <w:r>
              <w:t>естественные</w:t>
            </w:r>
          </w:p>
        </w:tc>
      </w:tr>
      <w:tr w:rsidR="00000000" w14:paraId="60975F50" w14:textId="77777777">
        <w:trPr>
          <w:tblCellSpacing w:w="0" w:type="dxa"/>
        </w:trPr>
        <w:tc>
          <w:tcPr>
            <w:tcW w:w="0" w:type="auto"/>
            <w:vAlign w:val="center"/>
            <w:hideMark/>
          </w:tcPr>
          <w:p w14:paraId="2576BB2C" w14:textId="77777777" w:rsidR="00000000" w:rsidRDefault="0050258C">
            <w:pPr>
              <w:pStyle w:val="a3"/>
            </w:pPr>
            <w:r>
              <w:t>До 6</w:t>
            </w:r>
          </w:p>
        </w:tc>
        <w:tc>
          <w:tcPr>
            <w:tcW w:w="0" w:type="auto"/>
            <w:vAlign w:val="center"/>
            <w:hideMark/>
          </w:tcPr>
          <w:p w14:paraId="56F74027" w14:textId="77777777" w:rsidR="00000000" w:rsidRDefault="0050258C">
            <w:pPr>
              <w:pStyle w:val="a3"/>
            </w:pPr>
            <w:r>
              <w:t>1,14</w:t>
            </w:r>
          </w:p>
        </w:tc>
        <w:tc>
          <w:tcPr>
            <w:tcW w:w="0" w:type="auto"/>
            <w:vAlign w:val="center"/>
            <w:hideMark/>
          </w:tcPr>
          <w:p w14:paraId="666508B5" w14:textId="77777777" w:rsidR="00000000" w:rsidRDefault="0050258C">
            <w:pPr>
              <w:pStyle w:val="a3"/>
            </w:pPr>
            <w:r>
              <w:t>0,71</w:t>
            </w:r>
          </w:p>
        </w:tc>
        <w:tc>
          <w:tcPr>
            <w:tcW w:w="0" w:type="auto"/>
            <w:vAlign w:val="center"/>
            <w:hideMark/>
          </w:tcPr>
          <w:p w14:paraId="4D0C0136" w14:textId="77777777" w:rsidR="00000000" w:rsidRDefault="0050258C">
            <w:pPr>
              <w:pStyle w:val="a3"/>
            </w:pPr>
            <w:r>
              <w:t>0,05</w:t>
            </w:r>
          </w:p>
        </w:tc>
      </w:tr>
      <w:tr w:rsidR="00000000" w14:paraId="11745146" w14:textId="77777777">
        <w:trPr>
          <w:tblCellSpacing w:w="0" w:type="dxa"/>
        </w:trPr>
        <w:tc>
          <w:tcPr>
            <w:tcW w:w="0" w:type="auto"/>
            <w:vAlign w:val="center"/>
            <w:hideMark/>
          </w:tcPr>
          <w:p w14:paraId="2A307314" w14:textId="77777777" w:rsidR="00000000" w:rsidRDefault="0050258C">
            <w:pPr>
              <w:pStyle w:val="a3"/>
            </w:pPr>
            <w:r>
              <w:t>7</w:t>
            </w:r>
          </w:p>
        </w:tc>
        <w:tc>
          <w:tcPr>
            <w:tcW w:w="0" w:type="auto"/>
            <w:vAlign w:val="center"/>
            <w:hideMark/>
          </w:tcPr>
          <w:p w14:paraId="1FBB9923" w14:textId="77777777" w:rsidR="00000000" w:rsidRDefault="0050258C">
            <w:pPr>
              <w:pStyle w:val="a3"/>
            </w:pPr>
            <w:r>
              <w:t>1,14</w:t>
            </w:r>
          </w:p>
        </w:tc>
        <w:tc>
          <w:tcPr>
            <w:tcW w:w="0" w:type="auto"/>
            <w:vAlign w:val="center"/>
            <w:hideMark/>
          </w:tcPr>
          <w:p w14:paraId="7AEEA981" w14:textId="77777777" w:rsidR="00000000" w:rsidRDefault="0050258C">
            <w:pPr>
              <w:pStyle w:val="a3"/>
            </w:pPr>
            <w:r>
              <w:t>0,71</w:t>
            </w:r>
          </w:p>
        </w:tc>
        <w:tc>
          <w:tcPr>
            <w:tcW w:w="0" w:type="auto"/>
            <w:vAlign w:val="center"/>
            <w:hideMark/>
          </w:tcPr>
          <w:p w14:paraId="30E9B93E" w14:textId="77777777" w:rsidR="00000000" w:rsidRDefault="0050258C">
            <w:pPr>
              <w:pStyle w:val="a3"/>
            </w:pPr>
            <w:r>
              <w:t>0,10</w:t>
            </w:r>
          </w:p>
        </w:tc>
      </w:tr>
      <w:tr w:rsidR="00000000" w14:paraId="46C4C235" w14:textId="77777777">
        <w:trPr>
          <w:tblCellSpacing w:w="0" w:type="dxa"/>
        </w:trPr>
        <w:tc>
          <w:tcPr>
            <w:tcW w:w="0" w:type="auto"/>
            <w:vAlign w:val="center"/>
            <w:hideMark/>
          </w:tcPr>
          <w:p w14:paraId="365EA46D" w14:textId="77777777" w:rsidR="00000000" w:rsidRDefault="0050258C">
            <w:pPr>
              <w:pStyle w:val="a3"/>
            </w:pPr>
            <w:r>
              <w:t>8</w:t>
            </w:r>
          </w:p>
        </w:tc>
        <w:tc>
          <w:tcPr>
            <w:tcW w:w="0" w:type="auto"/>
            <w:vAlign w:val="center"/>
            <w:hideMark/>
          </w:tcPr>
          <w:p w14:paraId="67D6B3B3" w14:textId="77777777" w:rsidR="00000000" w:rsidRDefault="0050258C">
            <w:pPr>
              <w:pStyle w:val="a3"/>
            </w:pPr>
            <w:r>
              <w:t>1,14</w:t>
            </w:r>
          </w:p>
        </w:tc>
        <w:tc>
          <w:tcPr>
            <w:tcW w:w="0" w:type="auto"/>
            <w:vAlign w:val="center"/>
            <w:hideMark/>
          </w:tcPr>
          <w:p w14:paraId="32B8CC85" w14:textId="77777777" w:rsidR="00000000" w:rsidRDefault="0050258C">
            <w:pPr>
              <w:pStyle w:val="a3"/>
            </w:pPr>
            <w:r>
              <w:t>0,71</w:t>
            </w:r>
          </w:p>
        </w:tc>
        <w:tc>
          <w:tcPr>
            <w:tcW w:w="0" w:type="auto"/>
            <w:vAlign w:val="center"/>
            <w:hideMark/>
          </w:tcPr>
          <w:p w14:paraId="768AD2C5" w14:textId="77777777" w:rsidR="00000000" w:rsidRDefault="0050258C">
            <w:pPr>
              <w:pStyle w:val="a3"/>
            </w:pPr>
            <w:r>
              <w:t>0,15</w:t>
            </w:r>
          </w:p>
        </w:tc>
      </w:tr>
      <w:tr w:rsidR="00000000" w14:paraId="03FF5B0F" w14:textId="77777777">
        <w:trPr>
          <w:tblCellSpacing w:w="0" w:type="dxa"/>
        </w:trPr>
        <w:tc>
          <w:tcPr>
            <w:tcW w:w="0" w:type="auto"/>
            <w:vAlign w:val="center"/>
            <w:hideMark/>
          </w:tcPr>
          <w:p w14:paraId="055B41CD" w14:textId="77777777" w:rsidR="00000000" w:rsidRDefault="0050258C">
            <w:pPr>
              <w:pStyle w:val="a3"/>
            </w:pPr>
            <w:r>
              <w:t>9</w:t>
            </w:r>
          </w:p>
        </w:tc>
        <w:tc>
          <w:tcPr>
            <w:tcW w:w="0" w:type="auto"/>
            <w:vAlign w:val="center"/>
            <w:hideMark/>
          </w:tcPr>
          <w:p w14:paraId="18F80115" w14:textId="77777777" w:rsidR="00000000" w:rsidRDefault="0050258C">
            <w:pPr>
              <w:pStyle w:val="a3"/>
            </w:pPr>
            <w:r>
              <w:t>1,14</w:t>
            </w:r>
          </w:p>
        </w:tc>
        <w:tc>
          <w:tcPr>
            <w:tcW w:w="0" w:type="auto"/>
            <w:vAlign w:val="center"/>
            <w:hideMark/>
          </w:tcPr>
          <w:p w14:paraId="7D4E5186" w14:textId="77777777" w:rsidR="00000000" w:rsidRDefault="0050258C">
            <w:pPr>
              <w:pStyle w:val="a3"/>
            </w:pPr>
            <w:r>
              <w:t>0,71</w:t>
            </w:r>
          </w:p>
        </w:tc>
        <w:tc>
          <w:tcPr>
            <w:tcW w:w="0" w:type="auto"/>
            <w:vAlign w:val="center"/>
            <w:hideMark/>
          </w:tcPr>
          <w:p w14:paraId="409A8C26" w14:textId="77777777" w:rsidR="00000000" w:rsidRDefault="0050258C">
            <w:pPr>
              <w:pStyle w:val="a3"/>
            </w:pPr>
            <w:r>
              <w:t>0,21</w:t>
            </w:r>
          </w:p>
        </w:tc>
      </w:tr>
      <w:tr w:rsidR="00000000" w14:paraId="633C965E" w14:textId="77777777">
        <w:trPr>
          <w:tblCellSpacing w:w="0" w:type="dxa"/>
        </w:trPr>
        <w:tc>
          <w:tcPr>
            <w:tcW w:w="0" w:type="auto"/>
            <w:vAlign w:val="center"/>
            <w:hideMark/>
          </w:tcPr>
          <w:p w14:paraId="76550C56" w14:textId="77777777" w:rsidR="00000000" w:rsidRDefault="0050258C">
            <w:pPr>
              <w:pStyle w:val="a3"/>
            </w:pPr>
            <w:r>
              <w:t>10</w:t>
            </w:r>
          </w:p>
        </w:tc>
        <w:tc>
          <w:tcPr>
            <w:tcW w:w="0" w:type="auto"/>
            <w:vAlign w:val="center"/>
            <w:hideMark/>
          </w:tcPr>
          <w:p w14:paraId="37C740CB" w14:textId="77777777" w:rsidR="00000000" w:rsidRDefault="0050258C">
            <w:pPr>
              <w:pStyle w:val="a3"/>
            </w:pPr>
            <w:r>
              <w:t>1,14</w:t>
            </w:r>
          </w:p>
        </w:tc>
        <w:tc>
          <w:tcPr>
            <w:tcW w:w="0" w:type="auto"/>
            <w:vAlign w:val="center"/>
            <w:hideMark/>
          </w:tcPr>
          <w:p w14:paraId="720D87D5" w14:textId="77777777" w:rsidR="00000000" w:rsidRDefault="0050258C">
            <w:pPr>
              <w:pStyle w:val="a3"/>
            </w:pPr>
            <w:r>
              <w:t>0,71</w:t>
            </w:r>
          </w:p>
        </w:tc>
        <w:tc>
          <w:tcPr>
            <w:tcW w:w="0" w:type="auto"/>
            <w:vAlign w:val="center"/>
            <w:hideMark/>
          </w:tcPr>
          <w:p w14:paraId="0C20D94A" w14:textId="77777777" w:rsidR="00000000" w:rsidRDefault="0050258C">
            <w:pPr>
              <w:pStyle w:val="a3"/>
            </w:pPr>
            <w:r>
              <w:t>0,23</w:t>
            </w:r>
          </w:p>
        </w:tc>
      </w:tr>
      <w:tr w:rsidR="00000000" w14:paraId="7E1BC767" w14:textId="77777777">
        <w:trPr>
          <w:tblCellSpacing w:w="0" w:type="dxa"/>
        </w:trPr>
        <w:tc>
          <w:tcPr>
            <w:tcW w:w="0" w:type="auto"/>
            <w:vAlign w:val="center"/>
            <w:hideMark/>
          </w:tcPr>
          <w:p w14:paraId="26616D9D" w14:textId="77777777" w:rsidR="00000000" w:rsidRDefault="0050258C">
            <w:pPr>
              <w:pStyle w:val="a3"/>
            </w:pPr>
            <w:r>
              <w:t>11</w:t>
            </w:r>
          </w:p>
        </w:tc>
        <w:tc>
          <w:tcPr>
            <w:tcW w:w="0" w:type="auto"/>
            <w:vAlign w:val="center"/>
            <w:hideMark/>
          </w:tcPr>
          <w:p w14:paraId="02B6F53C" w14:textId="77777777" w:rsidR="00000000" w:rsidRDefault="0050258C">
            <w:pPr>
              <w:pStyle w:val="a3"/>
            </w:pPr>
            <w:r>
              <w:t>1,14</w:t>
            </w:r>
          </w:p>
        </w:tc>
        <w:tc>
          <w:tcPr>
            <w:tcW w:w="0" w:type="auto"/>
            <w:vAlign w:val="center"/>
            <w:hideMark/>
          </w:tcPr>
          <w:p w14:paraId="3FEAA011" w14:textId="77777777" w:rsidR="00000000" w:rsidRDefault="0050258C">
            <w:pPr>
              <w:pStyle w:val="a3"/>
            </w:pPr>
            <w:r>
              <w:t>0,71</w:t>
            </w:r>
          </w:p>
        </w:tc>
        <w:tc>
          <w:tcPr>
            <w:tcW w:w="0" w:type="auto"/>
            <w:vAlign w:val="center"/>
            <w:hideMark/>
          </w:tcPr>
          <w:p w14:paraId="270B7888" w14:textId="77777777" w:rsidR="00000000" w:rsidRDefault="0050258C">
            <w:pPr>
              <w:pStyle w:val="a3"/>
            </w:pPr>
            <w:r>
              <w:t>0,26</w:t>
            </w:r>
          </w:p>
        </w:tc>
      </w:tr>
      <w:tr w:rsidR="00000000" w14:paraId="70F57F1C" w14:textId="77777777">
        <w:trPr>
          <w:tblCellSpacing w:w="0" w:type="dxa"/>
        </w:trPr>
        <w:tc>
          <w:tcPr>
            <w:tcW w:w="0" w:type="auto"/>
            <w:vAlign w:val="center"/>
            <w:hideMark/>
          </w:tcPr>
          <w:p w14:paraId="0ABDBDFF" w14:textId="77777777" w:rsidR="00000000" w:rsidRDefault="0050258C">
            <w:pPr>
              <w:pStyle w:val="a3"/>
            </w:pPr>
            <w:r>
              <w:t>12</w:t>
            </w:r>
          </w:p>
        </w:tc>
        <w:tc>
          <w:tcPr>
            <w:tcW w:w="0" w:type="auto"/>
            <w:vAlign w:val="center"/>
            <w:hideMark/>
          </w:tcPr>
          <w:p w14:paraId="2C2E919E" w14:textId="77777777" w:rsidR="00000000" w:rsidRDefault="0050258C">
            <w:pPr>
              <w:pStyle w:val="a3"/>
            </w:pPr>
            <w:r>
              <w:t>1,14</w:t>
            </w:r>
          </w:p>
        </w:tc>
        <w:tc>
          <w:tcPr>
            <w:tcW w:w="0" w:type="auto"/>
            <w:vAlign w:val="center"/>
            <w:hideMark/>
          </w:tcPr>
          <w:p w14:paraId="119513CC" w14:textId="77777777" w:rsidR="00000000" w:rsidRDefault="0050258C">
            <w:pPr>
              <w:pStyle w:val="a3"/>
            </w:pPr>
            <w:r>
              <w:t>0,71</w:t>
            </w:r>
          </w:p>
        </w:tc>
        <w:tc>
          <w:tcPr>
            <w:tcW w:w="0" w:type="auto"/>
            <w:vAlign w:val="center"/>
            <w:hideMark/>
          </w:tcPr>
          <w:p w14:paraId="1F2531D5" w14:textId="77777777" w:rsidR="00000000" w:rsidRDefault="0050258C">
            <w:pPr>
              <w:pStyle w:val="a3"/>
            </w:pPr>
            <w:r>
              <w:t>0,32</w:t>
            </w:r>
          </w:p>
        </w:tc>
      </w:tr>
      <w:tr w:rsidR="00000000" w14:paraId="47951DE9" w14:textId="77777777">
        <w:trPr>
          <w:tblCellSpacing w:w="0" w:type="dxa"/>
        </w:trPr>
        <w:tc>
          <w:tcPr>
            <w:tcW w:w="0" w:type="auto"/>
            <w:vAlign w:val="center"/>
            <w:hideMark/>
          </w:tcPr>
          <w:p w14:paraId="151A40FF" w14:textId="77777777" w:rsidR="00000000" w:rsidRDefault="0050258C">
            <w:pPr>
              <w:pStyle w:val="a3"/>
            </w:pPr>
            <w:r>
              <w:t>13</w:t>
            </w:r>
          </w:p>
        </w:tc>
        <w:tc>
          <w:tcPr>
            <w:tcW w:w="0" w:type="auto"/>
            <w:vAlign w:val="center"/>
            <w:hideMark/>
          </w:tcPr>
          <w:p w14:paraId="2B3C38CD" w14:textId="77777777" w:rsidR="00000000" w:rsidRDefault="0050258C">
            <w:pPr>
              <w:pStyle w:val="a3"/>
            </w:pPr>
            <w:r>
              <w:t>1,14</w:t>
            </w:r>
          </w:p>
        </w:tc>
        <w:tc>
          <w:tcPr>
            <w:tcW w:w="0" w:type="auto"/>
            <w:vAlign w:val="center"/>
            <w:hideMark/>
          </w:tcPr>
          <w:p w14:paraId="405BD2DC" w14:textId="77777777" w:rsidR="00000000" w:rsidRDefault="0050258C">
            <w:pPr>
              <w:pStyle w:val="a3"/>
            </w:pPr>
            <w:r>
              <w:t>0,71</w:t>
            </w:r>
          </w:p>
        </w:tc>
        <w:tc>
          <w:tcPr>
            <w:tcW w:w="0" w:type="auto"/>
            <w:vAlign w:val="center"/>
            <w:hideMark/>
          </w:tcPr>
          <w:p w14:paraId="1DB51937" w14:textId="77777777" w:rsidR="00000000" w:rsidRDefault="0050258C">
            <w:pPr>
              <w:pStyle w:val="a3"/>
            </w:pPr>
            <w:r>
              <w:t>0,38</w:t>
            </w:r>
          </w:p>
        </w:tc>
      </w:tr>
      <w:tr w:rsidR="00000000" w14:paraId="30A188FC" w14:textId="77777777">
        <w:trPr>
          <w:tblCellSpacing w:w="0" w:type="dxa"/>
        </w:trPr>
        <w:tc>
          <w:tcPr>
            <w:tcW w:w="0" w:type="auto"/>
            <w:vAlign w:val="center"/>
            <w:hideMark/>
          </w:tcPr>
          <w:p w14:paraId="3EA93FB2" w14:textId="77777777" w:rsidR="00000000" w:rsidRDefault="0050258C">
            <w:pPr>
              <w:pStyle w:val="a3"/>
            </w:pPr>
            <w:r>
              <w:t>14</w:t>
            </w:r>
          </w:p>
        </w:tc>
        <w:tc>
          <w:tcPr>
            <w:tcW w:w="0" w:type="auto"/>
            <w:vAlign w:val="center"/>
            <w:hideMark/>
          </w:tcPr>
          <w:p w14:paraId="7DFD7783" w14:textId="77777777" w:rsidR="00000000" w:rsidRDefault="0050258C">
            <w:pPr>
              <w:pStyle w:val="a3"/>
            </w:pPr>
            <w:r>
              <w:t>1,14</w:t>
            </w:r>
          </w:p>
        </w:tc>
        <w:tc>
          <w:tcPr>
            <w:tcW w:w="0" w:type="auto"/>
            <w:vAlign w:val="center"/>
            <w:hideMark/>
          </w:tcPr>
          <w:p w14:paraId="7FDED359" w14:textId="77777777" w:rsidR="00000000" w:rsidRDefault="0050258C">
            <w:pPr>
              <w:pStyle w:val="a3"/>
            </w:pPr>
            <w:r>
              <w:t>0,71</w:t>
            </w:r>
          </w:p>
        </w:tc>
        <w:tc>
          <w:tcPr>
            <w:tcW w:w="0" w:type="auto"/>
            <w:vAlign w:val="center"/>
            <w:hideMark/>
          </w:tcPr>
          <w:p w14:paraId="225EF9CA" w14:textId="77777777" w:rsidR="00000000" w:rsidRDefault="0050258C">
            <w:pPr>
              <w:pStyle w:val="a3"/>
            </w:pPr>
            <w:r>
              <w:t>0,41</w:t>
            </w:r>
          </w:p>
        </w:tc>
      </w:tr>
      <w:tr w:rsidR="00000000" w14:paraId="579ED5E2" w14:textId="77777777">
        <w:trPr>
          <w:tblCellSpacing w:w="0" w:type="dxa"/>
        </w:trPr>
        <w:tc>
          <w:tcPr>
            <w:tcW w:w="0" w:type="auto"/>
            <w:vAlign w:val="center"/>
            <w:hideMark/>
          </w:tcPr>
          <w:p w14:paraId="4010F3C7" w14:textId="77777777" w:rsidR="00000000" w:rsidRDefault="0050258C">
            <w:pPr>
              <w:pStyle w:val="a3"/>
            </w:pPr>
            <w:r>
              <w:t>15</w:t>
            </w:r>
          </w:p>
        </w:tc>
        <w:tc>
          <w:tcPr>
            <w:tcW w:w="0" w:type="auto"/>
            <w:vAlign w:val="center"/>
            <w:hideMark/>
          </w:tcPr>
          <w:p w14:paraId="6564F707" w14:textId="77777777" w:rsidR="00000000" w:rsidRDefault="0050258C">
            <w:pPr>
              <w:pStyle w:val="a3"/>
            </w:pPr>
            <w:r>
              <w:t>1,14</w:t>
            </w:r>
          </w:p>
        </w:tc>
        <w:tc>
          <w:tcPr>
            <w:tcW w:w="0" w:type="auto"/>
            <w:vAlign w:val="center"/>
            <w:hideMark/>
          </w:tcPr>
          <w:p w14:paraId="6D65AA4C" w14:textId="77777777" w:rsidR="00000000" w:rsidRDefault="0050258C">
            <w:pPr>
              <w:pStyle w:val="a3"/>
            </w:pPr>
            <w:r>
              <w:t>0,71</w:t>
            </w:r>
          </w:p>
        </w:tc>
        <w:tc>
          <w:tcPr>
            <w:tcW w:w="0" w:type="auto"/>
            <w:vAlign w:val="center"/>
            <w:hideMark/>
          </w:tcPr>
          <w:p w14:paraId="70430EE2" w14:textId="77777777" w:rsidR="00000000" w:rsidRDefault="0050258C">
            <w:pPr>
              <w:pStyle w:val="a3"/>
            </w:pPr>
            <w:r>
              <w:t>0,44</w:t>
            </w:r>
          </w:p>
        </w:tc>
      </w:tr>
      <w:tr w:rsidR="00000000" w14:paraId="466424B8" w14:textId="77777777">
        <w:trPr>
          <w:tblCellSpacing w:w="0" w:type="dxa"/>
        </w:trPr>
        <w:tc>
          <w:tcPr>
            <w:tcW w:w="0" w:type="auto"/>
            <w:vAlign w:val="center"/>
            <w:hideMark/>
          </w:tcPr>
          <w:p w14:paraId="03801A98" w14:textId="77777777" w:rsidR="00000000" w:rsidRDefault="0050258C">
            <w:pPr>
              <w:pStyle w:val="a3"/>
            </w:pPr>
            <w:r>
              <w:t>16</w:t>
            </w:r>
          </w:p>
        </w:tc>
        <w:tc>
          <w:tcPr>
            <w:tcW w:w="0" w:type="auto"/>
            <w:vAlign w:val="center"/>
            <w:hideMark/>
          </w:tcPr>
          <w:p w14:paraId="6488E460" w14:textId="77777777" w:rsidR="00000000" w:rsidRDefault="0050258C">
            <w:pPr>
              <w:pStyle w:val="a3"/>
            </w:pPr>
            <w:r>
              <w:t>1,14</w:t>
            </w:r>
          </w:p>
        </w:tc>
        <w:tc>
          <w:tcPr>
            <w:tcW w:w="0" w:type="auto"/>
            <w:vAlign w:val="center"/>
            <w:hideMark/>
          </w:tcPr>
          <w:p w14:paraId="72AE28B0" w14:textId="77777777" w:rsidR="00000000" w:rsidRDefault="0050258C">
            <w:pPr>
              <w:pStyle w:val="a3"/>
            </w:pPr>
            <w:r>
              <w:t>0,71</w:t>
            </w:r>
          </w:p>
        </w:tc>
        <w:tc>
          <w:tcPr>
            <w:tcW w:w="0" w:type="auto"/>
            <w:vAlign w:val="center"/>
            <w:hideMark/>
          </w:tcPr>
          <w:p w14:paraId="1E5BE4C5" w14:textId="77777777" w:rsidR="00000000" w:rsidRDefault="0050258C">
            <w:pPr>
              <w:pStyle w:val="a3"/>
            </w:pPr>
            <w:r>
              <w:t>0,48</w:t>
            </w:r>
          </w:p>
        </w:tc>
      </w:tr>
      <w:tr w:rsidR="00000000" w14:paraId="0844B2A1" w14:textId="77777777">
        <w:trPr>
          <w:tblCellSpacing w:w="0" w:type="dxa"/>
        </w:trPr>
        <w:tc>
          <w:tcPr>
            <w:tcW w:w="0" w:type="auto"/>
            <w:vAlign w:val="center"/>
            <w:hideMark/>
          </w:tcPr>
          <w:p w14:paraId="0AE187CE" w14:textId="77777777" w:rsidR="00000000" w:rsidRDefault="0050258C">
            <w:pPr>
              <w:pStyle w:val="a3"/>
            </w:pPr>
            <w:r>
              <w:t>17</w:t>
            </w:r>
          </w:p>
        </w:tc>
        <w:tc>
          <w:tcPr>
            <w:tcW w:w="0" w:type="auto"/>
            <w:vAlign w:val="center"/>
            <w:hideMark/>
          </w:tcPr>
          <w:p w14:paraId="09239EF7" w14:textId="77777777" w:rsidR="00000000" w:rsidRDefault="0050258C">
            <w:pPr>
              <w:pStyle w:val="a3"/>
            </w:pPr>
            <w:r>
              <w:t>1,14</w:t>
            </w:r>
          </w:p>
        </w:tc>
        <w:tc>
          <w:tcPr>
            <w:tcW w:w="0" w:type="auto"/>
            <w:vAlign w:val="center"/>
            <w:hideMark/>
          </w:tcPr>
          <w:p w14:paraId="369614E4" w14:textId="77777777" w:rsidR="00000000" w:rsidRDefault="0050258C">
            <w:pPr>
              <w:pStyle w:val="a3"/>
            </w:pPr>
            <w:r>
              <w:t>0,71</w:t>
            </w:r>
          </w:p>
        </w:tc>
        <w:tc>
          <w:tcPr>
            <w:tcW w:w="0" w:type="auto"/>
            <w:vAlign w:val="center"/>
            <w:hideMark/>
          </w:tcPr>
          <w:p w14:paraId="36AC3A48" w14:textId="77777777" w:rsidR="00000000" w:rsidRDefault="0050258C">
            <w:pPr>
              <w:pStyle w:val="a3"/>
            </w:pPr>
            <w:r>
              <w:t>0,53</w:t>
            </w:r>
          </w:p>
        </w:tc>
      </w:tr>
      <w:tr w:rsidR="00000000" w14:paraId="32FAD329" w14:textId="77777777">
        <w:trPr>
          <w:tblCellSpacing w:w="0" w:type="dxa"/>
        </w:trPr>
        <w:tc>
          <w:tcPr>
            <w:tcW w:w="0" w:type="auto"/>
            <w:vAlign w:val="center"/>
            <w:hideMark/>
          </w:tcPr>
          <w:p w14:paraId="4E856F21" w14:textId="77777777" w:rsidR="00000000" w:rsidRDefault="0050258C">
            <w:pPr>
              <w:pStyle w:val="a3"/>
            </w:pPr>
            <w:r>
              <w:t>18</w:t>
            </w:r>
          </w:p>
        </w:tc>
        <w:tc>
          <w:tcPr>
            <w:tcW w:w="0" w:type="auto"/>
            <w:vAlign w:val="center"/>
            <w:hideMark/>
          </w:tcPr>
          <w:p w14:paraId="70051802" w14:textId="77777777" w:rsidR="00000000" w:rsidRDefault="0050258C">
            <w:pPr>
              <w:pStyle w:val="a3"/>
            </w:pPr>
            <w:r>
              <w:t>1,14</w:t>
            </w:r>
          </w:p>
        </w:tc>
        <w:tc>
          <w:tcPr>
            <w:tcW w:w="0" w:type="auto"/>
            <w:vAlign w:val="center"/>
            <w:hideMark/>
          </w:tcPr>
          <w:p w14:paraId="0E76E876" w14:textId="77777777" w:rsidR="00000000" w:rsidRDefault="0050258C">
            <w:pPr>
              <w:pStyle w:val="a3"/>
            </w:pPr>
            <w:r>
              <w:t>0,71</w:t>
            </w:r>
          </w:p>
        </w:tc>
        <w:tc>
          <w:tcPr>
            <w:tcW w:w="0" w:type="auto"/>
            <w:vAlign w:val="center"/>
            <w:hideMark/>
          </w:tcPr>
          <w:p w14:paraId="02C0A15B" w14:textId="77777777" w:rsidR="00000000" w:rsidRDefault="0050258C">
            <w:pPr>
              <w:pStyle w:val="a3"/>
            </w:pPr>
            <w:r>
              <w:t>0,57</w:t>
            </w:r>
          </w:p>
        </w:tc>
      </w:tr>
      <w:tr w:rsidR="00000000" w14:paraId="5D8D468E" w14:textId="77777777">
        <w:trPr>
          <w:tblCellSpacing w:w="0" w:type="dxa"/>
        </w:trPr>
        <w:tc>
          <w:tcPr>
            <w:tcW w:w="0" w:type="auto"/>
            <w:vAlign w:val="center"/>
            <w:hideMark/>
          </w:tcPr>
          <w:p w14:paraId="5B83A117" w14:textId="77777777" w:rsidR="00000000" w:rsidRDefault="0050258C">
            <w:pPr>
              <w:pStyle w:val="a3"/>
            </w:pPr>
            <w:r>
              <w:t>19</w:t>
            </w:r>
          </w:p>
        </w:tc>
        <w:tc>
          <w:tcPr>
            <w:tcW w:w="0" w:type="auto"/>
            <w:vAlign w:val="center"/>
            <w:hideMark/>
          </w:tcPr>
          <w:p w14:paraId="63C7CDFD" w14:textId="77777777" w:rsidR="00000000" w:rsidRDefault="0050258C">
            <w:pPr>
              <w:pStyle w:val="a3"/>
            </w:pPr>
            <w:r>
              <w:t>1,14</w:t>
            </w:r>
          </w:p>
        </w:tc>
        <w:tc>
          <w:tcPr>
            <w:tcW w:w="0" w:type="auto"/>
            <w:vAlign w:val="center"/>
            <w:hideMark/>
          </w:tcPr>
          <w:p w14:paraId="03364C90" w14:textId="77777777" w:rsidR="00000000" w:rsidRDefault="0050258C">
            <w:pPr>
              <w:pStyle w:val="a3"/>
            </w:pPr>
            <w:r>
              <w:t>0,71</w:t>
            </w:r>
          </w:p>
        </w:tc>
        <w:tc>
          <w:tcPr>
            <w:tcW w:w="0" w:type="auto"/>
            <w:vAlign w:val="center"/>
            <w:hideMark/>
          </w:tcPr>
          <w:p w14:paraId="5523E822" w14:textId="77777777" w:rsidR="00000000" w:rsidRDefault="0050258C">
            <w:pPr>
              <w:pStyle w:val="a3"/>
            </w:pPr>
            <w:r>
              <w:t>0,62</w:t>
            </w:r>
          </w:p>
        </w:tc>
      </w:tr>
      <w:tr w:rsidR="00000000" w14:paraId="4AF03636" w14:textId="77777777">
        <w:trPr>
          <w:tblCellSpacing w:w="0" w:type="dxa"/>
        </w:trPr>
        <w:tc>
          <w:tcPr>
            <w:tcW w:w="0" w:type="auto"/>
            <w:vAlign w:val="center"/>
            <w:hideMark/>
          </w:tcPr>
          <w:p w14:paraId="0FD89D24" w14:textId="77777777" w:rsidR="00000000" w:rsidRDefault="0050258C">
            <w:pPr>
              <w:pStyle w:val="a3"/>
            </w:pPr>
            <w:r>
              <w:t>20</w:t>
            </w:r>
          </w:p>
        </w:tc>
        <w:tc>
          <w:tcPr>
            <w:tcW w:w="0" w:type="auto"/>
            <w:vAlign w:val="center"/>
            <w:hideMark/>
          </w:tcPr>
          <w:p w14:paraId="0411229B" w14:textId="77777777" w:rsidR="00000000" w:rsidRDefault="0050258C">
            <w:pPr>
              <w:pStyle w:val="a3"/>
            </w:pPr>
            <w:r>
              <w:t>1,14</w:t>
            </w:r>
          </w:p>
        </w:tc>
        <w:tc>
          <w:tcPr>
            <w:tcW w:w="0" w:type="auto"/>
            <w:vAlign w:val="center"/>
            <w:hideMark/>
          </w:tcPr>
          <w:p w14:paraId="20695473" w14:textId="77777777" w:rsidR="00000000" w:rsidRDefault="0050258C">
            <w:pPr>
              <w:pStyle w:val="a3"/>
            </w:pPr>
            <w:r>
              <w:t>0,71</w:t>
            </w:r>
          </w:p>
        </w:tc>
        <w:tc>
          <w:tcPr>
            <w:tcW w:w="0" w:type="auto"/>
            <w:vAlign w:val="center"/>
            <w:hideMark/>
          </w:tcPr>
          <w:p w14:paraId="03D985D7" w14:textId="77777777" w:rsidR="00000000" w:rsidRDefault="0050258C">
            <w:pPr>
              <w:pStyle w:val="a3"/>
            </w:pPr>
            <w:r>
              <w:t>0,68</w:t>
            </w:r>
          </w:p>
        </w:tc>
      </w:tr>
      <w:tr w:rsidR="00000000" w14:paraId="22933FE7" w14:textId="77777777">
        <w:trPr>
          <w:tblCellSpacing w:w="0" w:type="dxa"/>
        </w:trPr>
        <w:tc>
          <w:tcPr>
            <w:tcW w:w="0" w:type="auto"/>
            <w:vAlign w:val="center"/>
            <w:hideMark/>
          </w:tcPr>
          <w:p w14:paraId="7C5C9CCA" w14:textId="77777777" w:rsidR="00000000" w:rsidRDefault="0050258C">
            <w:pPr>
              <w:pStyle w:val="a3"/>
            </w:pPr>
            <w:r>
              <w:t>21</w:t>
            </w:r>
          </w:p>
        </w:tc>
        <w:tc>
          <w:tcPr>
            <w:tcW w:w="0" w:type="auto"/>
            <w:vAlign w:val="center"/>
            <w:hideMark/>
          </w:tcPr>
          <w:p w14:paraId="07F7F629" w14:textId="77777777" w:rsidR="00000000" w:rsidRDefault="0050258C">
            <w:pPr>
              <w:pStyle w:val="a3"/>
            </w:pPr>
            <w:r>
              <w:t>1,39</w:t>
            </w:r>
          </w:p>
        </w:tc>
        <w:tc>
          <w:tcPr>
            <w:tcW w:w="0" w:type="auto"/>
            <w:vAlign w:val="center"/>
            <w:hideMark/>
          </w:tcPr>
          <w:p w14:paraId="4EAB3146" w14:textId="77777777" w:rsidR="00000000" w:rsidRDefault="0050258C">
            <w:pPr>
              <w:pStyle w:val="a3"/>
            </w:pPr>
            <w:r>
              <w:t>1,13</w:t>
            </w:r>
          </w:p>
        </w:tc>
        <w:tc>
          <w:tcPr>
            <w:tcW w:w="0" w:type="auto"/>
            <w:vAlign w:val="center"/>
            <w:hideMark/>
          </w:tcPr>
          <w:p w14:paraId="188E34FB" w14:textId="77777777" w:rsidR="00000000" w:rsidRDefault="0050258C">
            <w:pPr>
              <w:pStyle w:val="a3"/>
            </w:pPr>
            <w:r>
              <w:t>0,70</w:t>
            </w:r>
          </w:p>
        </w:tc>
      </w:tr>
      <w:tr w:rsidR="00000000" w14:paraId="1A19056E" w14:textId="77777777">
        <w:trPr>
          <w:tblCellSpacing w:w="0" w:type="dxa"/>
        </w:trPr>
        <w:tc>
          <w:tcPr>
            <w:tcW w:w="0" w:type="auto"/>
            <w:vAlign w:val="center"/>
            <w:hideMark/>
          </w:tcPr>
          <w:p w14:paraId="060735AC" w14:textId="77777777" w:rsidR="00000000" w:rsidRDefault="0050258C">
            <w:pPr>
              <w:pStyle w:val="a3"/>
            </w:pPr>
            <w:r>
              <w:t>22</w:t>
            </w:r>
          </w:p>
        </w:tc>
        <w:tc>
          <w:tcPr>
            <w:tcW w:w="0" w:type="auto"/>
            <w:vAlign w:val="center"/>
            <w:hideMark/>
          </w:tcPr>
          <w:p w14:paraId="5DA2B62A" w14:textId="77777777" w:rsidR="00000000" w:rsidRDefault="0050258C">
            <w:pPr>
              <w:pStyle w:val="a3"/>
            </w:pPr>
            <w:r>
              <w:t>1,87</w:t>
            </w:r>
          </w:p>
        </w:tc>
        <w:tc>
          <w:tcPr>
            <w:tcW w:w="0" w:type="auto"/>
            <w:vAlign w:val="center"/>
            <w:hideMark/>
          </w:tcPr>
          <w:p w14:paraId="46334951" w14:textId="77777777" w:rsidR="00000000" w:rsidRDefault="0050258C">
            <w:pPr>
              <w:pStyle w:val="a3"/>
            </w:pPr>
            <w:r>
              <w:t>1,45</w:t>
            </w:r>
          </w:p>
        </w:tc>
        <w:tc>
          <w:tcPr>
            <w:tcW w:w="0" w:type="auto"/>
            <w:vAlign w:val="center"/>
            <w:hideMark/>
          </w:tcPr>
          <w:p w14:paraId="38907D05" w14:textId="77777777" w:rsidR="00000000" w:rsidRDefault="0050258C">
            <w:pPr>
              <w:pStyle w:val="a3"/>
            </w:pPr>
            <w:r>
              <w:t>0,74</w:t>
            </w:r>
          </w:p>
        </w:tc>
      </w:tr>
      <w:tr w:rsidR="00000000" w14:paraId="51715605" w14:textId="77777777">
        <w:trPr>
          <w:tblCellSpacing w:w="0" w:type="dxa"/>
        </w:trPr>
        <w:tc>
          <w:tcPr>
            <w:tcW w:w="0" w:type="auto"/>
            <w:vAlign w:val="center"/>
            <w:hideMark/>
          </w:tcPr>
          <w:p w14:paraId="4CF213EB" w14:textId="77777777" w:rsidR="00000000" w:rsidRDefault="0050258C">
            <w:pPr>
              <w:pStyle w:val="a3"/>
            </w:pPr>
            <w:r>
              <w:t>23</w:t>
            </w:r>
          </w:p>
        </w:tc>
        <w:tc>
          <w:tcPr>
            <w:tcW w:w="0" w:type="auto"/>
            <w:vAlign w:val="center"/>
            <w:hideMark/>
          </w:tcPr>
          <w:p w14:paraId="7DF2F8BB" w14:textId="77777777" w:rsidR="00000000" w:rsidRDefault="0050258C">
            <w:pPr>
              <w:pStyle w:val="a3"/>
            </w:pPr>
            <w:r>
              <w:t>2,35</w:t>
            </w:r>
          </w:p>
        </w:tc>
        <w:tc>
          <w:tcPr>
            <w:tcW w:w="0" w:type="auto"/>
            <w:vAlign w:val="center"/>
            <w:hideMark/>
          </w:tcPr>
          <w:p w14:paraId="6D3D2062" w14:textId="77777777" w:rsidR="00000000" w:rsidRDefault="0050258C">
            <w:pPr>
              <w:pStyle w:val="a3"/>
            </w:pPr>
            <w:r>
              <w:t>1,77</w:t>
            </w:r>
          </w:p>
        </w:tc>
        <w:tc>
          <w:tcPr>
            <w:tcW w:w="0" w:type="auto"/>
            <w:vAlign w:val="center"/>
            <w:hideMark/>
          </w:tcPr>
          <w:p w14:paraId="5D103295" w14:textId="77777777" w:rsidR="00000000" w:rsidRDefault="0050258C">
            <w:pPr>
              <w:pStyle w:val="a3"/>
            </w:pPr>
            <w:r>
              <w:t>0,79</w:t>
            </w:r>
          </w:p>
        </w:tc>
      </w:tr>
      <w:tr w:rsidR="00000000" w14:paraId="6811BA07" w14:textId="77777777">
        <w:trPr>
          <w:tblCellSpacing w:w="0" w:type="dxa"/>
        </w:trPr>
        <w:tc>
          <w:tcPr>
            <w:tcW w:w="0" w:type="auto"/>
            <w:vAlign w:val="center"/>
            <w:hideMark/>
          </w:tcPr>
          <w:p w14:paraId="03FDDA22" w14:textId="77777777" w:rsidR="00000000" w:rsidRDefault="0050258C">
            <w:pPr>
              <w:pStyle w:val="a3"/>
            </w:pPr>
            <w:r>
              <w:t>24</w:t>
            </w:r>
          </w:p>
        </w:tc>
        <w:tc>
          <w:tcPr>
            <w:tcW w:w="0" w:type="auto"/>
            <w:vAlign w:val="center"/>
            <w:hideMark/>
          </w:tcPr>
          <w:p w14:paraId="3CA5F570" w14:textId="77777777" w:rsidR="00000000" w:rsidRDefault="0050258C">
            <w:pPr>
              <w:pStyle w:val="a3"/>
            </w:pPr>
            <w:r>
              <w:t>2,83</w:t>
            </w:r>
          </w:p>
        </w:tc>
        <w:tc>
          <w:tcPr>
            <w:tcW w:w="0" w:type="auto"/>
            <w:vAlign w:val="center"/>
            <w:hideMark/>
          </w:tcPr>
          <w:p w14:paraId="45C58E2C" w14:textId="77777777" w:rsidR="00000000" w:rsidRDefault="0050258C">
            <w:pPr>
              <w:pStyle w:val="a3"/>
            </w:pPr>
            <w:r>
              <w:t>2,09</w:t>
            </w:r>
          </w:p>
        </w:tc>
        <w:tc>
          <w:tcPr>
            <w:tcW w:w="0" w:type="auto"/>
            <w:vAlign w:val="center"/>
            <w:hideMark/>
          </w:tcPr>
          <w:p w14:paraId="46EC0893" w14:textId="77777777" w:rsidR="00000000" w:rsidRDefault="0050258C">
            <w:pPr>
              <w:pStyle w:val="a3"/>
            </w:pPr>
            <w:r>
              <w:t>0,85</w:t>
            </w:r>
          </w:p>
        </w:tc>
      </w:tr>
      <w:tr w:rsidR="00000000" w14:paraId="62A9BD65" w14:textId="77777777">
        <w:trPr>
          <w:tblCellSpacing w:w="0" w:type="dxa"/>
        </w:trPr>
        <w:tc>
          <w:tcPr>
            <w:tcW w:w="0" w:type="auto"/>
            <w:vAlign w:val="center"/>
            <w:hideMark/>
          </w:tcPr>
          <w:p w14:paraId="0B1A9B74" w14:textId="77777777" w:rsidR="00000000" w:rsidRDefault="0050258C">
            <w:pPr>
              <w:pStyle w:val="a3"/>
            </w:pPr>
            <w:r>
              <w:t>25</w:t>
            </w:r>
          </w:p>
        </w:tc>
        <w:tc>
          <w:tcPr>
            <w:tcW w:w="0" w:type="auto"/>
            <w:vAlign w:val="center"/>
            <w:hideMark/>
          </w:tcPr>
          <w:p w14:paraId="16CA5CC0" w14:textId="77777777" w:rsidR="00000000" w:rsidRDefault="0050258C">
            <w:pPr>
              <w:pStyle w:val="a3"/>
            </w:pPr>
            <w:r>
              <w:t>3,31</w:t>
            </w:r>
          </w:p>
        </w:tc>
        <w:tc>
          <w:tcPr>
            <w:tcW w:w="0" w:type="auto"/>
            <w:vAlign w:val="center"/>
            <w:hideMark/>
          </w:tcPr>
          <w:p w14:paraId="6C5500A6" w14:textId="77777777" w:rsidR="00000000" w:rsidRDefault="0050258C">
            <w:pPr>
              <w:pStyle w:val="a3"/>
            </w:pPr>
            <w:r>
              <w:t>2,41</w:t>
            </w:r>
          </w:p>
        </w:tc>
        <w:tc>
          <w:tcPr>
            <w:tcW w:w="0" w:type="auto"/>
            <w:vAlign w:val="center"/>
            <w:hideMark/>
          </w:tcPr>
          <w:p w14:paraId="1406C469" w14:textId="77777777" w:rsidR="00000000" w:rsidRDefault="0050258C">
            <w:pPr>
              <w:pStyle w:val="a3"/>
            </w:pPr>
            <w:r>
              <w:t>0,88</w:t>
            </w:r>
          </w:p>
        </w:tc>
      </w:tr>
      <w:tr w:rsidR="00000000" w14:paraId="270D1B05" w14:textId="77777777">
        <w:trPr>
          <w:tblCellSpacing w:w="0" w:type="dxa"/>
        </w:trPr>
        <w:tc>
          <w:tcPr>
            <w:tcW w:w="0" w:type="auto"/>
            <w:vAlign w:val="center"/>
            <w:hideMark/>
          </w:tcPr>
          <w:p w14:paraId="24D3AFF3" w14:textId="77777777" w:rsidR="00000000" w:rsidRDefault="0050258C">
            <w:pPr>
              <w:pStyle w:val="a3"/>
            </w:pPr>
            <w:r>
              <w:t>26</w:t>
            </w:r>
          </w:p>
        </w:tc>
        <w:tc>
          <w:tcPr>
            <w:tcW w:w="0" w:type="auto"/>
            <w:vAlign w:val="center"/>
            <w:hideMark/>
          </w:tcPr>
          <w:p w14:paraId="6811B21A" w14:textId="77777777" w:rsidR="00000000" w:rsidRDefault="0050258C">
            <w:pPr>
              <w:pStyle w:val="a3"/>
            </w:pPr>
            <w:r>
              <w:t>3,79</w:t>
            </w:r>
          </w:p>
        </w:tc>
        <w:tc>
          <w:tcPr>
            <w:tcW w:w="0" w:type="auto"/>
            <w:vAlign w:val="center"/>
            <w:hideMark/>
          </w:tcPr>
          <w:p w14:paraId="09EA6B76" w14:textId="77777777" w:rsidR="00000000" w:rsidRDefault="0050258C">
            <w:pPr>
              <w:pStyle w:val="a3"/>
            </w:pPr>
            <w:r>
              <w:t>2,73</w:t>
            </w:r>
          </w:p>
        </w:tc>
        <w:tc>
          <w:tcPr>
            <w:tcW w:w="0" w:type="auto"/>
            <w:vAlign w:val="center"/>
            <w:hideMark/>
          </w:tcPr>
          <w:p w14:paraId="01294372" w14:textId="77777777" w:rsidR="00000000" w:rsidRDefault="0050258C">
            <w:pPr>
              <w:pStyle w:val="a3"/>
            </w:pPr>
            <w:r>
              <w:t>0,93</w:t>
            </w:r>
          </w:p>
        </w:tc>
      </w:tr>
      <w:tr w:rsidR="00000000" w14:paraId="5A139029" w14:textId="77777777">
        <w:trPr>
          <w:tblCellSpacing w:w="0" w:type="dxa"/>
        </w:trPr>
        <w:tc>
          <w:tcPr>
            <w:tcW w:w="0" w:type="auto"/>
            <w:vAlign w:val="center"/>
            <w:hideMark/>
          </w:tcPr>
          <w:p w14:paraId="3CD267E8" w14:textId="77777777" w:rsidR="00000000" w:rsidRDefault="0050258C">
            <w:pPr>
              <w:pStyle w:val="a3"/>
            </w:pPr>
            <w:r>
              <w:t>27</w:t>
            </w:r>
          </w:p>
        </w:tc>
        <w:tc>
          <w:tcPr>
            <w:tcW w:w="0" w:type="auto"/>
            <w:vAlign w:val="center"/>
            <w:hideMark/>
          </w:tcPr>
          <w:p w14:paraId="6EE9137F" w14:textId="77777777" w:rsidR="00000000" w:rsidRDefault="0050258C">
            <w:pPr>
              <w:pStyle w:val="a3"/>
            </w:pPr>
            <w:r>
              <w:t>4,27</w:t>
            </w:r>
          </w:p>
        </w:tc>
        <w:tc>
          <w:tcPr>
            <w:tcW w:w="0" w:type="auto"/>
            <w:vAlign w:val="center"/>
            <w:hideMark/>
          </w:tcPr>
          <w:p w14:paraId="7E9DD9FB" w14:textId="77777777" w:rsidR="00000000" w:rsidRDefault="0050258C">
            <w:pPr>
              <w:pStyle w:val="a3"/>
            </w:pPr>
            <w:r>
              <w:t>3,05</w:t>
            </w:r>
          </w:p>
        </w:tc>
        <w:tc>
          <w:tcPr>
            <w:tcW w:w="0" w:type="auto"/>
            <w:vAlign w:val="center"/>
            <w:hideMark/>
          </w:tcPr>
          <w:p w14:paraId="08C0734A" w14:textId="77777777" w:rsidR="00000000" w:rsidRDefault="0050258C">
            <w:pPr>
              <w:pStyle w:val="a3"/>
            </w:pPr>
            <w:r>
              <w:t>0,96</w:t>
            </w:r>
          </w:p>
        </w:tc>
      </w:tr>
      <w:tr w:rsidR="00000000" w14:paraId="425CE8AC" w14:textId="77777777">
        <w:trPr>
          <w:tblCellSpacing w:w="0" w:type="dxa"/>
        </w:trPr>
        <w:tc>
          <w:tcPr>
            <w:tcW w:w="0" w:type="auto"/>
            <w:vAlign w:val="center"/>
            <w:hideMark/>
          </w:tcPr>
          <w:p w14:paraId="3B8E4A2A" w14:textId="77777777" w:rsidR="00000000" w:rsidRDefault="0050258C">
            <w:pPr>
              <w:pStyle w:val="a3"/>
            </w:pPr>
            <w:r>
              <w:t>28</w:t>
            </w:r>
          </w:p>
        </w:tc>
        <w:tc>
          <w:tcPr>
            <w:tcW w:w="0" w:type="auto"/>
            <w:vAlign w:val="center"/>
            <w:hideMark/>
          </w:tcPr>
          <w:p w14:paraId="5CBFFBDB" w14:textId="77777777" w:rsidR="00000000" w:rsidRDefault="0050258C">
            <w:pPr>
              <w:pStyle w:val="a3"/>
            </w:pPr>
            <w:r>
              <w:t>4,75</w:t>
            </w:r>
          </w:p>
        </w:tc>
        <w:tc>
          <w:tcPr>
            <w:tcW w:w="0" w:type="auto"/>
            <w:vAlign w:val="center"/>
            <w:hideMark/>
          </w:tcPr>
          <w:p w14:paraId="4C2DEF27" w14:textId="77777777" w:rsidR="00000000" w:rsidRDefault="0050258C">
            <w:pPr>
              <w:pStyle w:val="a3"/>
            </w:pPr>
            <w:r>
              <w:t>3,37</w:t>
            </w:r>
          </w:p>
        </w:tc>
        <w:tc>
          <w:tcPr>
            <w:tcW w:w="0" w:type="auto"/>
            <w:vAlign w:val="center"/>
            <w:hideMark/>
          </w:tcPr>
          <w:p w14:paraId="193C88E8" w14:textId="77777777" w:rsidR="00000000" w:rsidRDefault="0050258C">
            <w:pPr>
              <w:pStyle w:val="a3"/>
            </w:pPr>
            <w:r>
              <w:t>0,99</w:t>
            </w:r>
          </w:p>
        </w:tc>
      </w:tr>
      <w:tr w:rsidR="00000000" w14:paraId="02C7D2A9" w14:textId="77777777">
        <w:trPr>
          <w:tblCellSpacing w:w="0" w:type="dxa"/>
        </w:trPr>
        <w:tc>
          <w:tcPr>
            <w:tcW w:w="0" w:type="auto"/>
            <w:vAlign w:val="center"/>
            <w:hideMark/>
          </w:tcPr>
          <w:p w14:paraId="0156F7C3" w14:textId="77777777" w:rsidR="00000000" w:rsidRDefault="0050258C">
            <w:pPr>
              <w:pStyle w:val="a3"/>
            </w:pPr>
            <w:r>
              <w:t>29</w:t>
            </w:r>
          </w:p>
        </w:tc>
        <w:tc>
          <w:tcPr>
            <w:tcW w:w="0" w:type="auto"/>
            <w:vAlign w:val="center"/>
            <w:hideMark/>
          </w:tcPr>
          <w:p w14:paraId="006BAF30" w14:textId="77777777" w:rsidR="00000000" w:rsidRDefault="0050258C">
            <w:pPr>
              <w:pStyle w:val="a3"/>
            </w:pPr>
            <w:r>
              <w:t>5,23</w:t>
            </w:r>
          </w:p>
        </w:tc>
        <w:tc>
          <w:tcPr>
            <w:tcW w:w="0" w:type="auto"/>
            <w:vAlign w:val="center"/>
            <w:hideMark/>
          </w:tcPr>
          <w:p w14:paraId="3E2C7285" w14:textId="77777777" w:rsidR="00000000" w:rsidRDefault="0050258C">
            <w:pPr>
              <w:pStyle w:val="a3"/>
            </w:pPr>
            <w:r>
              <w:t>3,69</w:t>
            </w:r>
          </w:p>
        </w:tc>
        <w:tc>
          <w:tcPr>
            <w:tcW w:w="0" w:type="auto"/>
            <w:vAlign w:val="center"/>
            <w:hideMark/>
          </w:tcPr>
          <w:p w14:paraId="4A32327D" w14:textId="77777777" w:rsidR="00000000" w:rsidRDefault="0050258C">
            <w:pPr>
              <w:pStyle w:val="a3"/>
            </w:pPr>
            <w:r>
              <w:t>1,04</w:t>
            </w:r>
          </w:p>
        </w:tc>
      </w:tr>
      <w:tr w:rsidR="00000000" w14:paraId="5C277032" w14:textId="77777777">
        <w:trPr>
          <w:tblCellSpacing w:w="0" w:type="dxa"/>
        </w:trPr>
        <w:tc>
          <w:tcPr>
            <w:tcW w:w="0" w:type="auto"/>
            <w:vAlign w:val="center"/>
            <w:hideMark/>
          </w:tcPr>
          <w:p w14:paraId="46E94A6D" w14:textId="77777777" w:rsidR="00000000" w:rsidRDefault="0050258C">
            <w:pPr>
              <w:pStyle w:val="a3"/>
            </w:pPr>
            <w:r>
              <w:t>30</w:t>
            </w:r>
          </w:p>
        </w:tc>
        <w:tc>
          <w:tcPr>
            <w:tcW w:w="0" w:type="auto"/>
            <w:vAlign w:val="center"/>
            <w:hideMark/>
          </w:tcPr>
          <w:p w14:paraId="7ED917CE" w14:textId="77777777" w:rsidR="00000000" w:rsidRDefault="0050258C">
            <w:pPr>
              <w:pStyle w:val="a3"/>
            </w:pPr>
            <w:r>
              <w:t>5,71</w:t>
            </w:r>
          </w:p>
        </w:tc>
        <w:tc>
          <w:tcPr>
            <w:tcW w:w="0" w:type="auto"/>
            <w:vAlign w:val="center"/>
            <w:hideMark/>
          </w:tcPr>
          <w:p w14:paraId="6973335E" w14:textId="77777777" w:rsidR="00000000" w:rsidRDefault="0050258C">
            <w:pPr>
              <w:pStyle w:val="a3"/>
            </w:pPr>
            <w:r>
              <w:t>4,01</w:t>
            </w:r>
          </w:p>
        </w:tc>
        <w:tc>
          <w:tcPr>
            <w:tcW w:w="0" w:type="auto"/>
            <w:vAlign w:val="center"/>
            <w:hideMark/>
          </w:tcPr>
          <w:p w14:paraId="03868EF8" w14:textId="77777777" w:rsidR="00000000" w:rsidRDefault="0050258C">
            <w:pPr>
              <w:pStyle w:val="a3"/>
            </w:pPr>
            <w:r>
              <w:t>1,09</w:t>
            </w:r>
          </w:p>
        </w:tc>
      </w:tr>
      <w:tr w:rsidR="00000000" w14:paraId="0C037F76" w14:textId="77777777">
        <w:trPr>
          <w:tblCellSpacing w:w="0" w:type="dxa"/>
        </w:trPr>
        <w:tc>
          <w:tcPr>
            <w:tcW w:w="0" w:type="auto"/>
            <w:vAlign w:val="center"/>
            <w:hideMark/>
          </w:tcPr>
          <w:p w14:paraId="70081F87" w14:textId="77777777" w:rsidR="00000000" w:rsidRDefault="0050258C">
            <w:pPr>
              <w:pStyle w:val="a3"/>
            </w:pPr>
            <w:r>
              <w:t>31</w:t>
            </w:r>
          </w:p>
        </w:tc>
        <w:tc>
          <w:tcPr>
            <w:tcW w:w="0" w:type="auto"/>
            <w:vAlign w:val="center"/>
            <w:hideMark/>
          </w:tcPr>
          <w:p w14:paraId="02AE776E" w14:textId="77777777" w:rsidR="00000000" w:rsidRDefault="0050258C">
            <w:pPr>
              <w:pStyle w:val="a3"/>
            </w:pPr>
            <w:r>
              <w:t>6,19</w:t>
            </w:r>
          </w:p>
        </w:tc>
        <w:tc>
          <w:tcPr>
            <w:tcW w:w="0" w:type="auto"/>
            <w:vAlign w:val="center"/>
            <w:hideMark/>
          </w:tcPr>
          <w:p w14:paraId="7A287453" w14:textId="77777777" w:rsidR="00000000" w:rsidRDefault="0050258C">
            <w:pPr>
              <w:pStyle w:val="a3"/>
            </w:pPr>
            <w:r>
              <w:t>4,33</w:t>
            </w:r>
          </w:p>
        </w:tc>
        <w:tc>
          <w:tcPr>
            <w:tcW w:w="0" w:type="auto"/>
            <w:vAlign w:val="center"/>
            <w:hideMark/>
          </w:tcPr>
          <w:p w14:paraId="7D038B4A" w14:textId="77777777" w:rsidR="00000000" w:rsidRDefault="0050258C">
            <w:pPr>
              <w:pStyle w:val="a3"/>
            </w:pPr>
            <w:r>
              <w:t>1,14</w:t>
            </w:r>
          </w:p>
        </w:tc>
      </w:tr>
      <w:tr w:rsidR="00000000" w14:paraId="55D7F8FF" w14:textId="77777777">
        <w:trPr>
          <w:tblCellSpacing w:w="0" w:type="dxa"/>
        </w:trPr>
        <w:tc>
          <w:tcPr>
            <w:tcW w:w="0" w:type="auto"/>
            <w:vAlign w:val="center"/>
            <w:hideMark/>
          </w:tcPr>
          <w:p w14:paraId="7D3D82CB" w14:textId="77777777" w:rsidR="00000000" w:rsidRDefault="0050258C">
            <w:pPr>
              <w:pStyle w:val="a3"/>
            </w:pPr>
            <w:r>
              <w:t>32</w:t>
            </w:r>
          </w:p>
        </w:tc>
        <w:tc>
          <w:tcPr>
            <w:tcW w:w="0" w:type="auto"/>
            <w:vAlign w:val="center"/>
            <w:hideMark/>
          </w:tcPr>
          <w:p w14:paraId="3BCF970A" w14:textId="77777777" w:rsidR="00000000" w:rsidRDefault="0050258C">
            <w:pPr>
              <w:pStyle w:val="a3"/>
            </w:pPr>
            <w:r>
              <w:t>6,67</w:t>
            </w:r>
          </w:p>
        </w:tc>
        <w:tc>
          <w:tcPr>
            <w:tcW w:w="0" w:type="auto"/>
            <w:vAlign w:val="center"/>
            <w:hideMark/>
          </w:tcPr>
          <w:p w14:paraId="25E226B0" w14:textId="77777777" w:rsidR="00000000" w:rsidRDefault="0050258C">
            <w:pPr>
              <w:pStyle w:val="a3"/>
            </w:pPr>
            <w:r>
              <w:t>4,65</w:t>
            </w:r>
          </w:p>
        </w:tc>
        <w:tc>
          <w:tcPr>
            <w:tcW w:w="0" w:type="auto"/>
            <w:vAlign w:val="center"/>
            <w:hideMark/>
          </w:tcPr>
          <w:p w14:paraId="6FF2EF6C" w14:textId="77777777" w:rsidR="00000000" w:rsidRDefault="0050258C">
            <w:pPr>
              <w:pStyle w:val="a3"/>
            </w:pPr>
            <w:r>
              <w:t>–</w:t>
            </w:r>
          </w:p>
        </w:tc>
      </w:tr>
      <w:tr w:rsidR="00000000" w14:paraId="748F3FB8" w14:textId="77777777">
        <w:trPr>
          <w:tblCellSpacing w:w="0" w:type="dxa"/>
        </w:trPr>
        <w:tc>
          <w:tcPr>
            <w:tcW w:w="0" w:type="auto"/>
            <w:vAlign w:val="center"/>
            <w:hideMark/>
          </w:tcPr>
          <w:p w14:paraId="597824BA" w14:textId="77777777" w:rsidR="00000000" w:rsidRDefault="0050258C">
            <w:pPr>
              <w:pStyle w:val="a3"/>
            </w:pPr>
            <w:r>
              <w:t>33</w:t>
            </w:r>
          </w:p>
        </w:tc>
        <w:tc>
          <w:tcPr>
            <w:tcW w:w="0" w:type="auto"/>
            <w:vAlign w:val="center"/>
            <w:hideMark/>
          </w:tcPr>
          <w:p w14:paraId="7125E875" w14:textId="77777777" w:rsidR="00000000" w:rsidRDefault="0050258C">
            <w:pPr>
              <w:pStyle w:val="a3"/>
            </w:pPr>
            <w:r>
              <w:t>7,15</w:t>
            </w:r>
          </w:p>
        </w:tc>
        <w:tc>
          <w:tcPr>
            <w:tcW w:w="0" w:type="auto"/>
            <w:vAlign w:val="center"/>
            <w:hideMark/>
          </w:tcPr>
          <w:p w14:paraId="5653B821" w14:textId="77777777" w:rsidR="00000000" w:rsidRDefault="0050258C">
            <w:pPr>
              <w:pStyle w:val="a3"/>
            </w:pPr>
            <w:r>
              <w:t>4,97</w:t>
            </w:r>
          </w:p>
        </w:tc>
        <w:tc>
          <w:tcPr>
            <w:tcW w:w="0" w:type="auto"/>
            <w:vAlign w:val="center"/>
            <w:hideMark/>
          </w:tcPr>
          <w:p w14:paraId="64CBABEB" w14:textId="77777777" w:rsidR="00000000" w:rsidRDefault="0050258C">
            <w:pPr>
              <w:pStyle w:val="a3"/>
            </w:pPr>
            <w:r>
              <w:t>–</w:t>
            </w:r>
          </w:p>
        </w:tc>
      </w:tr>
      <w:tr w:rsidR="00000000" w14:paraId="7603A8D4" w14:textId="77777777">
        <w:trPr>
          <w:tblCellSpacing w:w="0" w:type="dxa"/>
        </w:trPr>
        <w:tc>
          <w:tcPr>
            <w:tcW w:w="0" w:type="auto"/>
            <w:vAlign w:val="center"/>
            <w:hideMark/>
          </w:tcPr>
          <w:p w14:paraId="368C5E85" w14:textId="77777777" w:rsidR="00000000" w:rsidRDefault="0050258C">
            <w:pPr>
              <w:pStyle w:val="a3"/>
            </w:pPr>
            <w:r>
              <w:t>34</w:t>
            </w:r>
          </w:p>
        </w:tc>
        <w:tc>
          <w:tcPr>
            <w:tcW w:w="0" w:type="auto"/>
            <w:vAlign w:val="center"/>
            <w:hideMark/>
          </w:tcPr>
          <w:p w14:paraId="4212E4B7" w14:textId="77777777" w:rsidR="00000000" w:rsidRDefault="0050258C">
            <w:pPr>
              <w:pStyle w:val="a3"/>
            </w:pPr>
            <w:r>
              <w:t>7,63</w:t>
            </w:r>
          </w:p>
        </w:tc>
        <w:tc>
          <w:tcPr>
            <w:tcW w:w="0" w:type="auto"/>
            <w:vAlign w:val="center"/>
            <w:hideMark/>
          </w:tcPr>
          <w:p w14:paraId="69DD167F" w14:textId="77777777" w:rsidR="00000000" w:rsidRDefault="0050258C">
            <w:pPr>
              <w:pStyle w:val="a3"/>
            </w:pPr>
            <w:r>
              <w:t>5,29</w:t>
            </w:r>
          </w:p>
        </w:tc>
        <w:tc>
          <w:tcPr>
            <w:tcW w:w="0" w:type="auto"/>
            <w:vAlign w:val="center"/>
            <w:hideMark/>
          </w:tcPr>
          <w:p w14:paraId="61B4F40E" w14:textId="77777777" w:rsidR="00000000" w:rsidRDefault="0050258C">
            <w:pPr>
              <w:pStyle w:val="a3"/>
            </w:pPr>
            <w:r>
              <w:t>–</w:t>
            </w:r>
          </w:p>
        </w:tc>
      </w:tr>
      <w:tr w:rsidR="00000000" w14:paraId="1E5F8142" w14:textId="77777777">
        <w:trPr>
          <w:tblCellSpacing w:w="0" w:type="dxa"/>
        </w:trPr>
        <w:tc>
          <w:tcPr>
            <w:tcW w:w="0" w:type="auto"/>
            <w:vAlign w:val="center"/>
            <w:hideMark/>
          </w:tcPr>
          <w:p w14:paraId="0570D4DD" w14:textId="77777777" w:rsidR="00000000" w:rsidRDefault="0050258C">
            <w:pPr>
              <w:pStyle w:val="a3"/>
            </w:pPr>
            <w:r>
              <w:t>35</w:t>
            </w:r>
          </w:p>
        </w:tc>
        <w:tc>
          <w:tcPr>
            <w:tcW w:w="0" w:type="auto"/>
            <w:vAlign w:val="center"/>
            <w:hideMark/>
          </w:tcPr>
          <w:p w14:paraId="54A2E1E6" w14:textId="77777777" w:rsidR="00000000" w:rsidRDefault="0050258C">
            <w:pPr>
              <w:pStyle w:val="a3"/>
            </w:pPr>
            <w:r>
              <w:t>8,11</w:t>
            </w:r>
          </w:p>
        </w:tc>
        <w:tc>
          <w:tcPr>
            <w:tcW w:w="0" w:type="auto"/>
            <w:vAlign w:val="center"/>
            <w:hideMark/>
          </w:tcPr>
          <w:p w14:paraId="07C11691" w14:textId="77777777" w:rsidR="00000000" w:rsidRDefault="0050258C">
            <w:pPr>
              <w:pStyle w:val="a3"/>
            </w:pPr>
            <w:r>
              <w:t>5,61</w:t>
            </w:r>
          </w:p>
        </w:tc>
        <w:tc>
          <w:tcPr>
            <w:tcW w:w="0" w:type="auto"/>
            <w:vAlign w:val="center"/>
            <w:hideMark/>
          </w:tcPr>
          <w:p w14:paraId="158B5C45" w14:textId="77777777" w:rsidR="00000000" w:rsidRDefault="0050258C">
            <w:pPr>
              <w:pStyle w:val="a3"/>
            </w:pPr>
            <w:r>
              <w:t>–</w:t>
            </w:r>
          </w:p>
        </w:tc>
      </w:tr>
      <w:tr w:rsidR="00000000" w14:paraId="6567072E" w14:textId="77777777">
        <w:trPr>
          <w:tblCellSpacing w:w="0" w:type="dxa"/>
        </w:trPr>
        <w:tc>
          <w:tcPr>
            <w:tcW w:w="0" w:type="auto"/>
            <w:vAlign w:val="center"/>
            <w:hideMark/>
          </w:tcPr>
          <w:p w14:paraId="50EE91AC" w14:textId="77777777" w:rsidR="00000000" w:rsidRDefault="0050258C">
            <w:pPr>
              <w:pStyle w:val="a3"/>
            </w:pPr>
            <w:r>
              <w:t>36</w:t>
            </w:r>
          </w:p>
        </w:tc>
        <w:tc>
          <w:tcPr>
            <w:tcW w:w="0" w:type="auto"/>
            <w:vAlign w:val="center"/>
            <w:hideMark/>
          </w:tcPr>
          <w:p w14:paraId="6B576560" w14:textId="77777777" w:rsidR="00000000" w:rsidRDefault="0050258C">
            <w:pPr>
              <w:pStyle w:val="a3"/>
            </w:pPr>
            <w:r>
              <w:t>8,59</w:t>
            </w:r>
          </w:p>
        </w:tc>
        <w:tc>
          <w:tcPr>
            <w:tcW w:w="0" w:type="auto"/>
            <w:vAlign w:val="center"/>
            <w:hideMark/>
          </w:tcPr>
          <w:p w14:paraId="12D8F150" w14:textId="77777777" w:rsidR="00000000" w:rsidRDefault="0050258C">
            <w:pPr>
              <w:pStyle w:val="a3"/>
            </w:pPr>
            <w:r>
              <w:t>5,93</w:t>
            </w:r>
          </w:p>
        </w:tc>
        <w:tc>
          <w:tcPr>
            <w:tcW w:w="0" w:type="auto"/>
            <w:vAlign w:val="center"/>
            <w:hideMark/>
          </w:tcPr>
          <w:p w14:paraId="27AE5105" w14:textId="77777777" w:rsidR="00000000" w:rsidRDefault="0050258C">
            <w:pPr>
              <w:pStyle w:val="a3"/>
            </w:pPr>
            <w:r>
              <w:t>–</w:t>
            </w:r>
          </w:p>
        </w:tc>
      </w:tr>
      <w:tr w:rsidR="00000000" w14:paraId="0F9C52E2" w14:textId="77777777">
        <w:trPr>
          <w:tblCellSpacing w:w="0" w:type="dxa"/>
        </w:trPr>
        <w:tc>
          <w:tcPr>
            <w:tcW w:w="0" w:type="auto"/>
            <w:vAlign w:val="center"/>
            <w:hideMark/>
          </w:tcPr>
          <w:p w14:paraId="3C8B4BCC" w14:textId="77777777" w:rsidR="00000000" w:rsidRDefault="0050258C">
            <w:pPr>
              <w:pStyle w:val="a3"/>
            </w:pPr>
            <w:r>
              <w:t>37</w:t>
            </w:r>
          </w:p>
        </w:tc>
        <w:tc>
          <w:tcPr>
            <w:tcW w:w="0" w:type="auto"/>
            <w:vAlign w:val="center"/>
            <w:hideMark/>
          </w:tcPr>
          <w:p w14:paraId="46E7B404" w14:textId="77777777" w:rsidR="00000000" w:rsidRDefault="0050258C">
            <w:pPr>
              <w:pStyle w:val="a3"/>
            </w:pPr>
            <w:r>
              <w:t>9,07</w:t>
            </w:r>
          </w:p>
        </w:tc>
        <w:tc>
          <w:tcPr>
            <w:tcW w:w="0" w:type="auto"/>
            <w:vAlign w:val="center"/>
            <w:hideMark/>
          </w:tcPr>
          <w:p w14:paraId="41F1CE4D" w14:textId="77777777" w:rsidR="00000000" w:rsidRDefault="0050258C">
            <w:pPr>
              <w:pStyle w:val="a3"/>
            </w:pPr>
            <w:r>
              <w:t>6,25</w:t>
            </w:r>
          </w:p>
        </w:tc>
        <w:tc>
          <w:tcPr>
            <w:tcW w:w="0" w:type="auto"/>
            <w:vAlign w:val="center"/>
            <w:hideMark/>
          </w:tcPr>
          <w:p w14:paraId="7484396F" w14:textId="77777777" w:rsidR="00000000" w:rsidRDefault="0050258C">
            <w:pPr>
              <w:pStyle w:val="a3"/>
            </w:pPr>
            <w:r>
              <w:t>–</w:t>
            </w:r>
          </w:p>
        </w:tc>
      </w:tr>
      <w:tr w:rsidR="00000000" w14:paraId="63FEC427" w14:textId="77777777">
        <w:trPr>
          <w:tblCellSpacing w:w="0" w:type="dxa"/>
        </w:trPr>
        <w:tc>
          <w:tcPr>
            <w:tcW w:w="0" w:type="auto"/>
            <w:vAlign w:val="center"/>
            <w:hideMark/>
          </w:tcPr>
          <w:p w14:paraId="7B246FCE" w14:textId="77777777" w:rsidR="00000000" w:rsidRDefault="0050258C">
            <w:pPr>
              <w:pStyle w:val="a3"/>
            </w:pPr>
            <w:r>
              <w:t>38</w:t>
            </w:r>
          </w:p>
        </w:tc>
        <w:tc>
          <w:tcPr>
            <w:tcW w:w="0" w:type="auto"/>
            <w:vAlign w:val="center"/>
            <w:hideMark/>
          </w:tcPr>
          <w:p w14:paraId="3FE22B85" w14:textId="77777777" w:rsidR="00000000" w:rsidRDefault="0050258C">
            <w:pPr>
              <w:pStyle w:val="a3"/>
            </w:pPr>
            <w:r>
              <w:t>9,55</w:t>
            </w:r>
          </w:p>
        </w:tc>
        <w:tc>
          <w:tcPr>
            <w:tcW w:w="0" w:type="auto"/>
            <w:vAlign w:val="center"/>
            <w:hideMark/>
          </w:tcPr>
          <w:p w14:paraId="62AC668E" w14:textId="77777777" w:rsidR="00000000" w:rsidRDefault="0050258C">
            <w:pPr>
              <w:pStyle w:val="a3"/>
            </w:pPr>
            <w:r>
              <w:t>6,57</w:t>
            </w:r>
          </w:p>
        </w:tc>
        <w:tc>
          <w:tcPr>
            <w:tcW w:w="0" w:type="auto"/>
            <w:vAlign w:val="center"/>
            <w:hideMark/>
          </w:tcPr>
          <w:p w14:paraId="0AE73C3E" w14:textId="77777777" w:rsidR="00000000" w:rsidRDefault="0050258C">
            <w:pPr>
              <w:pStyle w:val="a3"/>
            </w:pPr>
            <w:r>
              <w:t>–</w:t>
            </w:r>
          </w:p>
        </w:tc>
      </w:tr>
      <w:tr w:rsidR="00000000" w14:paraId="496C944D" w14:textId="77777777">
        <w:trPr>
          <w:tblCellSpacing w:w="0" w:type="dxa"/>
        </w:trPr>
        <w:tc>
          <w:tcPr>
            <w:tcW w:w="0" w:type="auto"/>
            <w:vAlign w:val="center"/>
            <w:hideMark/>
          </w:tcPr>
          <w:p w14:paraId="3FB7FDC2" w14:textId="77777777" w:rsidR="00000000" w:rsidRDefault="0050258C">
            <w:pPr>
              <w:pStyle w:val="a3"/>
            </w:pPr>
            <w:r>
              <w:t>39</w:t>
            </w:r>
          </w:p>
        </w:tc>
        <w:tc>
          <w:tcPr>
            <w:tcW w:w="0" w:type="auto"/>
            <w:vAlign w:val="center"/>
            <w:hideMark/>
          </w:tcPr>
          <w:p w14:paraId="108EE368" w14:textId="77777777" w:rsidR="00000000" w:rsidRDefault="0050258C">
            <w:pPr>
              <w:pStyle w:val="a3"/>
            </w:pPr>
            <w:r>
              <w:t>10,03</w:t>
            </w:r>
          </w:p>
        </w:tc>
        <w:tc>
          <w:tcPr>
            <w:tcW w:w="0" w:type="auto"/>
            <w:vAlign w:val="center"/>
            <w:hideMark/>
          </w:tcPr>
          <w:p w14:paraId="54B6BDC9" w14:textId="77777777" w:rsidR="00000000" w:rsidRDefault="0050258C">
            <w:pPr>
              <w:pStyle w:val="a3"/>
            </w:pPr>
            <w:r>
              <w:t>6,89</w:t>
            </w:r>
          </w:p>
        </w:tc>
        <w:tc>
          <w:tcPr>
            <w:tcW w:w="0" w:type="auto"/>
            <w:vAlign w:val="center"/>
            <w:hideMark/>
          </w:tcPr>
          <w:p w14:paraId="019B99EC" w14:textId="77777777" w:rsidR="00000000" w:rsidRDefault="0050258C">
            <w:pPr>
              <w:pStyle w:val="a3"/>
            </w:pPr>
            <w:r>
              <w:t>–</w:t>
            </w:r>
          </w:p>
        </w:tc>
      </w:tr>
      <w:tr w:rsidR="00000000" w14:paraId="30D8F562" w14:textId="77777777">
        <w:trPr>
          <w:tblCellSpacing w:w="0" w:type="dxa"/>
        </w:trPr>
        <w:tc>
          <w:tcPr>
            <w:tcW w:w="0" w:type="auto"/>
            <w:vAlign w:val="center"/>
            <w:hideMark/>
          </w:tcPr>
          <w:p w14:paraId="65823632" w14:textId="77777777" w:rsidR="00000000" w:rsidRDefault="0050258C">
            <w:pPr>
              <w:pStyle w:val="a3"/>
            </w:pPr>
            <w:r>
              <w:t>40</w:t>
            </w:r>
          </w:p>
        </w:tc>
        <w:tc>
          <w:tcPr>
            <w:tcW w:w="0" w:type="auto"/>
            <w:vAlign w:val="center"/>
            <w:hideMark/>
          </w:tcPr>
          <w:p w14:paraId="4F661ADE" w14:textId="77777777" w:rsidR="00000000" w:rsidRDefault="0050258C">
            <w:pPr>
              <w:pStyle w:val="a3"/>
            </w:pPr>
            <w:r>
              <w:t>10,51</w:t>
            </w:r>
          </w:p>
        </w:tc>
        <w:tc>
          <w:tcPr>
            <w:tcW w:w="0" w:type="auto"/>
            <w:vAlign w:val="center"/>
            <w:hideMark/>
          </w:tcPr>
          <w:p w14:paraId="1B219669" w14:textId="77777777" w:rsidR="00000000" w:rsidRDefault="0050258C">
            <w:pPr>
              <w:pStyle w:val="a3"/>
            </w:pPr>
            <w:r>
              <w:t>7,21</w:t>
            </w:r>
          </w:p>
        </w:tc>
        <w:tc>
          <w:tcPr>
            <w:tcW w:w="0" w:type="auto"/>
            <w:vAlign w:val="center"/>
            <w:hideMark/>
          </w:tcPr>
          <w:p w14:paraId="7293F2DD" w14:textId="77777777" w:rsidR="00000000" w:rsidRDefault="0050258C">
            <w:pPr>
              <w:pStyle w:val="a3"/>
            </w:pPr>
            <w:r>
              <w:t>–</w:t>
            </w:r>
          </w:p>
        </w:tc>
      </w:tr>
      <w:tr w:rsidR="00000000" w14:paraId="5C9DF795" w14:textId="77777777">
        <w:trPr>
          <w:tblCellSpacing w:w="0" w:type="dxa"/>
        </w:trPr>
        <w:tc>
          <w:tcPr>
            <w:tcW w:w="0" w:type="auto"/>
            <w:vAlign w:val="center"/>
            <w:hideMark/>
          </w:tcPr>
          <w:p w14:paraId="0E4A7610" w14:textId="77777777" w:rsidR="00000000" w:rsidRDefault="0050258C">
            <w:pPr>
              <w:pStyle w:val="a3"/>
            </w:pPr>
            <w:r>
              <w:t>41</w:t>
            </w:r>
          </w:p>
        </w:tc>
        <w:tc>
          <w:tcPr>
            <w:tcW w:w="0" w:type="auto"/>
            <w:vAlign w:val="center"/>
            <w:hideMark/>
          </w:tcPr>
          <w:p w14:paraId="59A005E6" w14:textId="77777777" w:rsidR="00000000" w:rsidRDefault="0050258C">
            <w:pPr>
              <w:pStyle w:val="a3"/>
            </w:pPr>
            <w:r>
              <w:t>10,99</w:t>
            </w:r>
          </w:p>
        </w:tc>
        <w:tc>
          <w:tcPr>
            <w:tcW w:w="0" w:type="auto"/>
            <w:vAlign w:val="center"/>
            <w:hideMark/>
          </w:tcPr>
          <w:p w14:paraId="6B0F2A55" w14:textId="77777777" w:rsidR="00000000" w:rsidRDefault="0050258C">
            <w:pPr>
              <w:pStyle w:val="a3"/>
            </w:pPr>
            <w:r>
              <w:t>7,53</w:t>
            </w:r>
          </w:p>
        </w:tc>
        <w:tc>
          <w:tcPr>
            <w:tcW w:w="0" w:type="auto"/>
            <w:vAlign w:val="center"/>
            <w:hideMark/>
          </w:tcPr>
          <w:p w14:paraId="3FD800A8" w14:textId="77777777" w:rsidR="00000000" w:rsidRDefault="0050258C">
            <w:pPr>
              <w:pStyle w:val="a3"/>
            </w:pPr>
            <w:r>
              <w:t>–</w:t>
            </w:r>
          </w:p>
        </w:tc>
      </w:tr>
      <w:tr w:rsidR="00000000" w14:paraId="41C8C48A" w14:textId="77777777">
        <w:trPr>
          <w:tblCellSpacing w:w="0" w:type="dxa"/>
        </w:trPr>
        <w:tc>
          <w:tcPr>
            <w:tcW w:w="0" w:type="auto"/>
            <w:vAlign w:val="center"/>
            <w:hideMark/>
          </w:tcPr>
          <w:p w14:paraId="33300511" w14:textId="77777777" w:rsidR="00000000" w:rsidRDefault="0050258C">
            <w:pPr>
              <w:pStyle w:val="a3"/>
            </w:pPr>
            <w:r>
              <w:t>42</w:t>
            </w:r>
          </w:p>
        </w:tc>
        <w:tc>
          <w:tcPr>
            <w:tcW w:w="0" w:type="auto"/>
            <w:vAlign w:val="center"/>
            <w:hideMark/>
          </w:tcPr>
          <w:p w14:paraId="543F3344" w14:textId="77777777" w:rsidR="00000000" w:rsidRDefault="0050258C">
            <w:pPr>
              <w:pStyle w:val="a3"/>
            </w:pPr>
            <w:r>
              <w:t>11,47</w:t>
            </w:r>
          </w:p>
        </w:tc>
        <w:tc>
          <w:tcPr>
            <w:tcW w:w="0" w:type="auto"/>
            <w:vAlign w:val="center"/>
            <w:hideMark/>
          </w:tcPr>
          <w:p w14:paraId="179EAC98" w14:textId="77777777" w:rsidR="00000000" w:rsidRDefault="0050258C">
            <w:pPr>
              <w:pStyle w:val="a3"/>
            </w:pPr>
            <w:r>
              <w:t>7,85</w:t>
            </w:r>
          </w:p>
        </w:tc>
        <w:tc>
          <w:tcPr>
            <w:tcW w:w="0" w:type="auto"/>
            <w:vAlign w:val="center"/>
            <w:hideMark/>
          </w:tcPr>
          <w:p w14:paraId="3D50047B" w14:textId="77777777" w:rsidR="00000000" w:rsidRDefault="0050258C">
            <w:pPr>
              <w:pStyle w:val="a3"/>
            </w:pPr>
            <w:r>
              <w:t>–</w:t>
            </w:r>
          </w:p>
        </w:tc>
      </w:tr>
      <w:tr w:rsidR="00000000" w14:paraId="1A76DC33" w14:textId="77777777">
        <w:trPr>
          <w:tblCellSpacing w:w="0" w:type="dxa"/>
        </w:trPr>
        <w:tc>
          <w:tcPr>
            <w:tcW w:w="0" w:type="auto"/>
            <w:vAlign w:val="center"/>
            <w:hideMark/>
          </w:tcPr>
          <w:p w14:paraId="4E28C483" w14:textId="77777777" w:rsidR="00000000" w:rsidRDefault="0050258C">
            <w:pPr>
              <w:pStyle w:val="a3"/>
            </w:pPr>
            <w:r>
              <w:t>43</w:t>
            </w:r>
          </w:p>
        </w:tc>
        <w:tc>
          <w:tcPr>
            <w:tcW w:w="0" w:type="auto"/>
            <w:vAlign w:val="center"/>
            <w:hideMark/>
          </w:tcPr>
          <w:p w14:paraId="0D07C264" w14:textId="77777777" w:rsidR="00000000" w:rsidRDefault="0050258C">
            <w:pPr>
              <w:pStyle w:val="a3"/>
            </w:pPr>
            <w:r>
              <w:t>11,95</w:t>
            </w:r>
          </w:p>
        </w:tc>
        <w:tc>
          <w:tcPr>
            <w:tcW w:w="0" w:type="auto"/>
            <w:vAlign w:val="center"/>
            <w:hideMark/>
          </w:tcPr>
          <w:p w14:paraId="7DB91FE9" w14:textId="77777777" w:rsidR="00000000" w:rsidRDefault="0050258C">
            <w:pPr>
              <w:pStyle w:val="a3"/>
            </w:pPr>
            <w:r>
              <w:t>8,17</w:t>
            </w:r>
          </w:p>
        </w:tc>
        <w:tc>
          <w:tcPr>
            <w:tcW w:w="0" w:type="auto"/>
            <w:vAlign w:val="center"/>
            <w:hideMark/>
          </w:tcPr>
          <w:p w14:paraId="420A2694" w14:textId="77777777" w:rsidR="00000000" w:rsidRDefault="0050258C">
            <w:pPr>
              <w:pStyle w:val="a3"/>
            </w:pPr>
            <w:r>
              <w:t>–</w:t>
            </w:r>
          </w:p>
        </w:tc>
      </w:tr>
      <w:tr w:rsidR="00000000" w14:paraId="0FBE8945" w14:textId="77777777">
        <w:trPr>
          <w:tblCellSpacing w:w="0" w:type="dxa"/>
        </w:trPr>
        <w:tc>
          <w:tcPr>
            <w:tcW w:w="0" w:type="auto"/>
            <w:vAlign w:val="center"/>
            <w:hideMark/>
          </w:tcPr>
          <w:p w14:paraId="5CEA6199" w14:textId="77777777" w:rsidR="00000000" w:rsidRDefault="0050258C">
            <w:pPr>
              <w:pStyle w:val="a3"/>
            </w:pPr>
            <w:r>
              <w:t>44</w:t>
            </w:r>
          </w:p>
        </w:tc>
        <w:tc>
          <w:tcPr>
            <w:tcW w:w="0" w:type="auto"/>
            <w:vAlign w:val="center"/>
            <w:hideMark/>
          </w:tcPr>
          <w:p w14:paraId="26AF18F4" w14:textId="77777777" w:rsidR="00000000" w:rsidRDefault="0050258C">
            <w:pPr>
              <w:pStyle w:val="a3"/>
            </w:pPr>
            <w:r>
              <w:t>12,43</w:t>
            </w:r>
          </w:p>
        </w:tc>
        <w:tc>
          <w:tcPr>
            <w:tcW w:w="0" w:type="auto"/>
            <w:vAlign w:val="center"/>
            <w:hideMark/>
          </w:tcPr>
          <w:p w14:paraId="265D1179" w14:textId="77777777" w:rsidR="00000000" w:rsidRDefault="0050258C">
            <w:pPr>
              <w:pStyle w:val="a3"/>
            </w:pPr>
            <w:r>
              <w:t>8,49</w:t>
            </w:r>
          </w:p>
        </w:tc>
        <w:tc>
          <w:tcPr>
            <w:tcW w:w="0" w:type="auto"/>
            <w:vAlign w:val="center"/>
            <w:hideMark/>
          </w:tcPr>
          <w:p w14:paraId="5B7417B6" w14:textId="77777777" w:rsidR="00000000" w:rsidRDefault="0050258C">
            <w:pPr>
              <w:pStyle w:val="a3"/>
            </w:pPr>
            <w:r>
              <w:t>–</w:t>
            </w:r>
          </w:p>
        </w:tc>
      </w:tr>
      <w:tr w:rsidR="00000000" w14:paraId="1ED1A0F4" w14:textId="77777777">
        <w:trPr>
          <w:tblCellSpacing w:w="0" w:type="dxa"/>
        </w:trPr>
        <w:tc>
          <w:tcPr>
            <w:tcW w:w="0" w:type="auto"/>
            <w:vAlign w:val="center"/>
            <w:hideMark/>
          </w:tcPr>
          <w:p w14:paraId="1BA4E1FA" w14:textId="77777777" w:rsidR="00000000" w:rsidRDefault="0050258C">
            <w:pPr>
              <w:pStyle w:val="a3"/>
            </w:pPr>
            <w:r>
              <w:t>45</w:t>
            </w:r>
          </w:p>
        </w:tc>
        <w:tc>
          <w:tcPr>
            <w:tcW w:w="0" w:type="auto"/>
            <w:vAlign w:val="center"/>
            <w:hideMark/>
          </w:tcPr>
          <w:p w14:paraId="1F7DF95B" w14:textId="77777777" w:rsidR="00000000" w:rsidRDefault="0050258C">
            <w:pPr>
              <w:pStyle w:val="a3"/>
            </w:pPr>
            <w:r>
              <w:t>12,91</w:t>
            </w:r>
          </w:p>
        </w:tc>
        <w:tc>
          <w:tcPr>
            <w:tcW w:w="0" w:type="auto"/>
            <w:vAlign w:val="center"/>
            <w:hideMark/>
          </w:tcPr>
          <w:p w14:paraId="3ED3E11D" w14:textId="77777777" w:rsidR="00000000" w:rsidRDefault="0050258C">
            <w:pPr>
              <w:pStyle w:val="a3"/>
            </w:pPr>
            <w:r>
              <w:t>8,81</w:t>
            </w:r>
          </w:p>
        </w:tc>
        <w:tc>
          <w:tcPr>
            <w:tcW w:w="0" w:type="auto"/>
            <w:vAlign w:val="center"/>
            <w:hideMark/>
          </w:tcPr>
          <w:p w14:paraId="616FF332" w14:textId="77777777" w:rsidR="00000000" w:rsidRDefault="0050258C">
            <w:pPr>
              <w:pStyle w:val="a3"/>
            </w:pPr>
            <w:r>
              <w:t>–</w:t>
            </w:r>
          </w:p>
        </w:tc>
      </w:tr>
      <w:tr w:rsidR="00000000" w14:paraId="72881A63" w14:textId="77777777">
        <w:trPr>
          <w:tblCellSpacing w:w="0" w:type="dxa"/>
        </w:trPr>
        <w:tc>
          <w:tcPr>
            <w:tcW w:w="0" w:type="auto"/>
            <w:vAlign w:val="center"/>
            <w:hideMark/>
          </w:tcPr>
          <w:p w14:paraId="6B1877AC" w14:textId="77777777" w:rsidR="00000000" w:rsidRDefault="0050258C">
            <w:pPr>
              <w:pStyle w:val="a3"/>
            </w:pPr>
            <w:r>
              <w:t>46</w:t>
            </w:r>
          </w:p>
        </w:tc>
        <w:tc>
          <w:tcPr>
            <w:tcW w:w="0" w:type="auto"/>
            <w:vAlign w:val="center"/>
            <w:hideMark/>
          </w:tcPr>
          <w:p w14:paraId="24B3E2D1" w14:textId="77777777" w:rsidR="00000000" w:rsidRDefault="0050258C">
            <w:pPr>
              <w:pStyle w:val="a3"/>
            </w:pPr>
            <w:r>
              <w:t>13,39</w:t>
            </w:r>
          </w:p>
        </w:tc>
        <w:tc>
          <w:tcPr>
            <w:tcW w:w="0" w:type="auto"/>
            <w:vAlign w:val="center"/>
            <w:hideMark/>
          </w:tcPr>
          <w:p w14:paraId="241143F8" w14:textId="77777777" w:rsidR="00000000" w:rsidRDefault="0050258C">
            <w:pPr>
              <w:pStyle w:val="a3"/>
            </w:pPr>
            <w:r>
              <w:t>9,13</w:t>
            </w:r>
          </w:p>
        </w:tc>
        <w:tc>
          <w:tcPr>
            <w:tcW w:w="0" w:type="auto"/>
            <w:vAlign w:val="center"/>
            <w:hideMark/>
          </w:tcPr>
          <w:p w14:paraId="456944FB" w14:textId="77777777" w:rsidR="00000000" w:rsidRDefault="0050258C">
            <w:pPr>
              <w:pStyle w:val="a3"/>
            </w:pPr>
            <w:r>
              <w:t>–</w:t>
            </w:r>
          </w:p>
        </w:tc>
      </w:tr>
      <w:tr w:rsidR="00000000" w14:paraId="606A2C54" w14:textId="77777777">
        <w:trPr>
          <w:tblCellSpacing w:w="0" w:type="dxa"/>
        </w:trPr>
        <w:tc>
          <w:tcPr>
            <w:tcW w:w="0" w:type="auto"/>
            <w:vAlign w:val="center"/>
            <w:hideMark/>
          </w:tcPr>
          <w:p w14:paraId="6A69338F" w14:textId="77777777" w:rsidR="00000000" w:rsidRDefault="0050258C">
            <w:pPr>
              <w:pStyle w:val="a3"/>
            </w:pPr>
            <w:r>
              <w:t>47</w:t>
            </w:r>
          </w:p>
        </w:tc>
        <w:tc>
          <w:tcPr>
            <w:tcW w:w="0" w:type="auto"/>
            <w:vAlign w:val="center"/>
            <w:hideMark/>
          </w:tcPr>
          <w:p w14:paraId="60EBEEDB" w14:textId="77777777" w:rsidR="00000000" w:rsidRDefault="0050258C">
            <w:pPr>
              <w:pStyle w:val="a3"/>
            </w:pPr>
            <w:r>
              <w:t>13,87</w:t>
            </w:r>
          </w:p>
        </w:tc>
        <w:tc>
          <w:tcPr>
            <w:tcW w:w="0" w:type="auto"/>
            <w:vAlign w:val="center"/>
            <w:hideMark/>
          </w:tcPr>
          <w:p w14:paraId="563735B4" w14:textId="77777777" w:rsidR="00000000" w:rsidRDefault="0050258C">
            <w:pPr>
              <w:pStyle w:val="a3"/>
            </w:pPr>
            <w:r>
              <w:t>9,45</w:t>
            </w:r>
          </w:p>
        </w:tc>
        <w:tc>
          <w:tcPr>
            <w:tcW w:w="0" w:type="auto"/>
            <w:vAlign w:val="center"/>
            <w:hideMark/>
          </w:tcPr>
          <w:p w14:paraId="1F1414AE" w14:textId="77777777" w:rsidR="00000000" w:rsidRDefault="0050258C">
            <w:pPr>
              <w:pStyle w:val="a3"/>
            </w:pPr>
            <w:r>
              <w:t>–</w:t>
            </w:r>
          </w:p>
        </w:tc>
      </w:tr>
      <w:tr w:rsidR="00000000" w14:paraId="6E5C72EE" w14:textId="77777777">
        <w:trPr>
          <w:tblCellSpacing w:w="0" w:type="dxa"/>
        </w:trPr>
        <w:tc>
          <w:tcPr>
            <w:tcW w:w="0" w:type="auto"/>
            <w:vAlign w:val="center"/>
            <w:hideMark/>
          </w:tcPr>
          <w:p w14:paraId="6433798A" w14:textId="77777777" w:rsidR="00000000" w:rsidRDefault="0050258C">
            <w:pPr>
              <w:pStyle w:val="a3"/>
            </w:pPr>
            <w:r>
              <w:t>48</w:t>
            </w:r>
          </w:p>
        </w:tc>
        <w:tc>
          <w:tcPr>
            <w:tcW w:w="0" w:type="auto"/>
            <w:vAlign w:val="center"/>
            <w:hideMark/>
          </w:tcPr>
          <w:p w14:paraId="25CA99F9" w14:textId="77777777" w:rsidR="00000000" w:rsidRDefault="0050258C">
            <w:pPr>
              <w:pStyle w:val="a3"/>
            </w:pPr>
            <w:r>
              <w:t>14,35</w:t>
            </w:r>
          </w:p>
        </w:tc>
        <w:tc>
          <w:tcPr>
            <w:tcW w:w="0" w:type="auto"/>
            <w:vAlign w:val="center"/>
            <w:hideMark/>
          </w:tcPr>
          <w:p w14:paraId="68819C14" w14:textId="77777777" w:rsidR="00000000" w:rsidRDefault="0050258C">
            <w:pPr>
              <w:pStyle w:val="a3"/>
            </w:pPr>
            <w:r>
              <w:t>9,77</w:t>
            </w:r>
          </w:p>
        </w:tc>
        <w:tc>
          <w:tcPr>
            <w:tcW w:w="0" w:type="auto"/>
            <w:vAlign w:val="center"/>
            <w:hideMark/>
          </w:tcPr>
          <w:p w14:paraId="4F4D9510" w14:textId="77777777" w:rsidR="00000000" w:rsidRDefault="0050258C">
            <w:pPr>
              <w:pStyle w:val="a3"/>
            </w:pPr>
            <w:r>
              <w:t>–</w:t>
            </w:r>
          </w:p>
        </w:tc>
      </w:tr>
      <w:tr w:rsidR="00000000" w14:paraId="6EB4E313" w14:textId="77777777">
        <w:trPr>
          <w:tblCellSpacing w:w="0" w:type="dxa"/>
        </w:trPr>
        <w:tc>
          <w:tcPr>
            <w:tcW w:w="0" w:type="auto"/>
            <w:vAlign w:val="center"/>
            <w:hideMark/>
          </w:tcPr>
          <w:p w14:paraId="6BB218C8" w14:textId="77777777" w:rsidR="00000000" w:rsidRDefault="0050258C">
            <w:pPr>
              <w:pStyle w:val="a3"/>
            </w:pPr>
            <w:r>
              <w:t>49</w:t>
            </w:r>
          </w:p>
        </w:tc>
        <w:tc>
          <w:tcPr>
            <w:tcW w:w="0" w:type="auto"/>
            <w:vAlign w:val="center"/>
            <w:hideMark/>
          </w:tcPr>
          <w:p w14:paraId="2A6DA878" w14:textId="77777777" w:rsidR="00000000" w:rsidRDefault="0050258C">
            <w:pPr>
              <w:pStyle w:val="a3"/>
            </w:pPr>
            <w:r>
              <w:t>14,83</w:t>
            </w:r>
          </w:p>
        </w:tc>
        <w:tc>
          <w:tcPr>
            <w:tcW w:w="0" w:type="auto"/>
            <w:vAlign w:val="center"/>
            <w:hideMark/>
          </w:tcPr>
          <w:p w14:paraId="4BE4C827" w14:textId="77777777" w:rsidR="00000000" w:rsidRDefault="0050258C">
            <w:pPr>
              <w:pStyle w:val="a3"/>
            </w:pPr>
            <w:r>
              <w:t>10,09</w:t>
            </w:r>
          </w:p>
        </w:tc>
        <w:tc>
          <w:tcPr>
            <w:tcW w:w="0" w:type="auto"/>
            <w:vAlign w:val="center"/>
            <w:hideMark/>
          </w:tcPr>
          <w:p w14:paraId="22DF61BA" w14:textId="77777777" w:rsidR="00000000" w:rsidRDefault="0050258C">
            <w:pPr>
              <w:pStyle w:val="a3"/>
            </w:pPr>
            <w:r>
              <w:t>–</w:t>
            </w:r>
          </w:p>
        </w:tc>
      </w:tr>
      <w:tr w:rsidR="00000000" w14:paraId="6D27C259" w14:textId="77777777">
        <w:trPr>
          <w:tblCellSpacing w:w="0" w:type="dxa"/>
        </w:trPr>
        <w:tc>
          <w:tcPr>
            <w:tcW w:w="0" w:type="auto"/>
            <w:vAlign w:val="center"/>
            <w:hideMark/>
          </w:tcPr>
          <w:p w14:paraId="2C784D2F" w14:textId="77777777" w:rsidR="00000000" w:rsidRDefault="0050258C">
            <w:pPr>
              <w:pStyle w:val="a3"/>
            </w:pPr>
            <w:r>
              <w:t>50 и более</w:t>
            </w:r>
          </w:p>
        </w:tc>
        <w:tc>
          <w:tcPr>
            <w:tcW w:w="0" w:type="auto"/>
            <w:vAlign w:val="center"/>
            <w:hideMark/>
          </w:tcPr>
          <w:p w14:paraId="1E35D287" w14:textId="77777777" w:rsidR="00000000" w:rsidRDefault="0050258C">
            <w:pPr>
              <w:pStyle w:val="a3"/>
            </w:pPr>
            <w:r>
              <w:t>15,31</w:t>
            </w:r>
          </w:p>
        </w:tc>
        <w:tc>
          <w:tcPr>
            <w:tcW w:w="0" w:type="auto"/>
            <w:vAlign w:val="center"/>
            <w:hideMark/>
          </w:tcPr>
          <w:p w14:paraId="11DA3F57" w14:textId="77777777" w:rsidR="00000000" w:rsidRDefault="0050258C">
            <w:pPr>
              <w:pStyle w:val="a3"/>
            </w:pPr>
            <w:r>
              <w:t>10,41</w:t>
            </w:r>
          </w:p>
        </w:tc>
        <w:tc>
          <w:tcPr>
            <w:tcW w:w="0" w:type="auto"/>
            <w:vAlign w:val="center"/>
            <w:hideMark/>
          </w:tcPr>
          <w:p w14:paraId="7CBCAC37" w14:textId="77777777" w:rsidR="00000000" w:rsidRDefault="0050258C">
            <w:pPr>
              <w:pStyle w:val="a3"/>
            </w:pPr>
            <w:r>
              <w:t>–</w:t>
            </w:r>
          </w:p>
        </w:tc>
      </w:tr>
    </w:tbl>
    <w:p w14:paraId="2957C0A7" w14:textId="77777777" w:rsidR="00000000" w:rsidRDefault="0050258C">
      <w:pPr>
        <w:pStyle w:val="a3"/>
      </w:pPr>
      <w:r>
        <w:t> </w:t>
      </w:r>
    </w:p>
    <w:p w14:paraId="268684EF" w14:textId="77777777" w:rsidR="00000000" w:rsidRDefault="0050258C">
      <w:pPr>
        <w:pStyle w:val="a3"/>
      </w:pPr>
      <w:r>
        <w:t>Примечание. Ставка земельного налога каждой 0,1 балла кадастровой оценки выше 21 балла увеличивается на 0,048 рубля для пахотных земель, залежных земель и земель под постоянными культурами и на 0,032 рубля для улучшенных луговых земель.</w:t>
      </w:r>
    </w:p>
    <w:p w14:paraId="11A69C7E" w14:textId="77777777" w:rsidR="00000000" w:rsidRDefault="0050258C">
      <w:pPr>
        <w:spacing w:after="240"/>
        <w:rPr>
          <w:rFonts w:eastAsia="Times New Roman"/>
        </w:rPr>
      </w:pPr>
    </w:p>
    <w:p w14:paraId="3FCE552E" w14:textId="77777777" w:rsidR="00000000" w:rsidRDefault="0050258C">
      <w:pPr>
        <w:jc w:val="center"/>
        <w:rPr>
          <w:rFonts w:eastAsia="Times New Roman"/>
        </w:rPr>
      </w:pPr>
      <w:r>
        <w:rPr>
          <w:rFonts w:eastAsia="Times New Roman"/>
          <w:b/>
          <w:bCs/>
        </w:rPr>
        <w:t xml:space="preserve">Приложение 4. </w:t>
      </w:r>
      <w:r>
        <w:rPr>
          <w:rFonts w:eastAsia="Times New Roman"/>
          <w:b/>
          <w:bCs/>
        </w:rPr>
        <w:t>Средние ставки земельного налога по районам</w:t>
      </w:r>
    </w:p>
    <w:p w14:paraId="69A6A385"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3AFAE272" w14:textId="77777777">
        <w:trPr>
          <w:tblCellSpacing w:w="0" w:type="dxa"/>
        </w:trPr>
        <w:tc>
          <w:tcPr>
            <w:tcW w:w="0" w:type="auto"/>
            <w:vAlign w:val="center"/>
            <w:hideMark/>
          </w:tcPr>
          <w:p w14:paraId="38DC0F0A" w14:textId="77777777" w:rsidR="00000000" w:rsidRDefault="0050258C">
            <w:pPr>
              <w:pStyle w:val="a3"/>
            </w:pPr>
            <w:r>
              <w:t> </w:t>
            </w:r>
          </w:p>
        </w:tc>
        <w:tc>
          <w:tcPr>
            <w:tcW w:w="0" w:type="auto"/>
            <w:vAlign w:val="center"/>
            <w:hideMark/>
          </w:tcPr>
          <w:p w14:paraId="6D39D7C9" w14:textId="77777777" w:rsidR="00000000" w:rsidRDefault="0050258C">
            <w:pPr>
              <w:pStyle w:val="a3"/>
            </w:pPr>
            <w:r>
              <w:t>Приложение 4</w:t>
            </w:r>
          </w:p>
          <w:p w14:paraId="5F181C19" w14:textId="77777777" w:rsidR="00000000" w:rsidRDefault="0050258C">
            <w:pPr>
              <w:pStyle w:val="a3"/>
            </w:pPr>
            <w:r>
              <w:t>к Налоговому кодексу</w:t>
            </w:r>
            <w:r>
              <w:br/>
              <w:t>Республики Беларусь</w:t>
            </w:r>
          </w:p>
        </w:tc>
      </w:tr>
    </w:tbl>
    <w:p w14:paraId="45CDF074" w14:textId="77777777" w:rsidR="00000000" w:rsidRDefault="0050258C">
      <w:pPr>
        <w:pStyle w:val="a3"/>
      </w:pPr>
      <w:r>
        <w:rPr>
          <w:rStyle w:val="a6"/>
        </w:rPr>
        <w:t>Средние ставки земельного налога по районам</w:t>
      </w:r>
    </w:p>
    <w:p w14:paraId="088E5F18" w14:textId="77777777" w:rsidR="00000000" w:rsidRDefault="0050258C">
      <w:pPr>
        <w:pStyle w:val="a3"/>
      </w:pPr>
      <w:r>
        <w:t> </w:t>
      </w:r>
    </w:p>
    <w:p w14:paraId="58E2E419" w14:textId="77777777" w:rsidR="00000000" w:rsidRDefault="0050258C">
      <w:pPr>
        <w:pStyle w:val="a3"/>
      </w:pPr>
      <w:r>
        <w:t>(рублей за гектар)</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7ADBC025" w14:textId="77777777">
        <w:trPr>
          <w:tblCellSpacing w:w="0" w:type="dxa"/>
        </w:trPr>
        <w:tc>
          <w:tcPr>
            <w:tcW w:w="0" w:type="auto"/>
            <w:vAlign w:val="center"/>
            <w:hideMark/>
          </w:tcPr>
          <w:p w14:paraId="13557EC2" w14:textId="77777777" w:rsidR="00000000" w:rsidRDefault="0050258C">
            <w:pPr>
              <w:pStyle w:val="a3"/>
            </w:pPr>
            <w:r>
              <w:t>Наименование районов</w:t>
            </w:r>
          </w:p>
        </w:tc>
        <w:tc>
          <w:tcPr>
            <w:tcW w:w="0" w:type="auto"/>
            <w:vAlign w:val="center"/>
            <w:hideMark/>
          </w:tcPr>
          <w:p w14:paraId="51EC8CA0" w14:textId="77777777" w:rsidR="00000000" w:rsidRDefault="0050258C">
            <w:pPr>
              <w:pStyle w:val="a3"/>
            </w:pPr>
            <w:r>
              <w:t>Ставка налога</w:t>
            </w:r>
          </w:p>
        </w:tc>
      </w:tr>
      <w:tr w:rsidR="00000000" w14:paraId="24ED6958" w14:textId="77777777">
        <w:trPr>
          <w:tblCellSpacing w:w="0" w:type="dxa"/>
        </w:trPr>
        <w:tc>
          <w:tcPr>
            <w:tcW w:w="0" w:type="auto"/>
            <w:gridSpan w:val="2"/>
            <w:vAlign w:val="center"/>
            <w:hideMark/>
          </w:tcPr>
          <w:p w14:paraId="5B674C77" w14:textId="77777777" w:rsidR="00000000" w:rsidRDefault="0050258C">
            <w:pPr>
              <w:pStyle w:val="a3"/>
            </w:pPr>
            <w:r>
              <w:t>Брестская область</w:t>
            </w:r>
          </w:p>
        </w:tc>
      </w:tr>
      <w:tr w:rsidR="00000000" w14:paraId="5DBA54DE" w14:textId="77777777">
        <w:trPr>
          <w:tblCellSpacing w:w="0" w:type="dxa"/>
        </w:trPr>
        <w:tc>
          <w:tcPr>
            <w:tcW w:w="0" w:type="auto"/>
            <w:vAlign w:val="center"/>
            <w:hideMark/>
          </w:tcPr>
          <w:p w14:paraId="42EF0EF7" w14:textId="77777777" w:rsidR="00000000" w:rsidRDefault="0050258C">
            <w:pPr>
              <w:pStyle w:val="a3"/>
            </w:pPr>
            <w:r>
              <w:t>Барановичский</w:t>
            </w:r>
          </w:p>
        </w:tc>
        <w:tc>
          <w:tcPr>
            <w:tcW w:w="0" w:type="auto"/>
            <w:vAlign w:val="center"/>
            <w:hideMark/>
          </w:tcPr>
          <w:p w14:paraId="681DE3D5" w14:textId="77777777" w:rsidR="00000000" w:rsidRDefault="0050258C">
            <w:pPr>
              <w:pStyle w:val="a3"/>
            </w:pPr>
            <w:r>
              <w:t>26,52</w:t>
            </w:r>
          </w:p>
        </w:tc>
      </w:tr>
      <w:tr w:rsidR="00000000" w14:paraId="29173B68" w14:textId="77777777">
        <w:trPr>
          <w:tblCellSpacing w:w="0" w:type="dxa"/>
        </w:trPr>
        <w:tc>
          <w:tcPr>
            <w:tcW w:w="0" w:type="auto"/>
            <w:vAlign w:val="center"/>
            <w:hideMark/>
          </w:tcPr>
          <w:p w14:paraId="5056B777" w14:textId="77777777" w:rsidR="00000000" w:rsidRDefault="0050258C">
            <w:pPr>
              <w:pStyle w:val="a3"/>
            </w:pPr>
            <w:r>
              <w:t>Березовский</w:t>
            </w:r>
          </w:p>
        </w:tc>
        <w:tc>
          <w:tcPr>
            <w:tcW w:w="0" w:type="auto"/>
            <w:vAlign w:val="center"/>
            <w:hideMark/>
          </w:tcPr>
          <w:p w14:paraId="29C942DF" w14:textId="77777777" w:rsidR="00000000" w:rsidRDefault="0050258C">
            <w:pPr>
              <w:pStyle w:val="a3"/>
            </w:pPr>
            <w:r>
              <w:t>23,91</w:t>
            </w:r>
          </w:p>
        </w:tc>
      </w:tr>
      <w:tr w:rsidR="00000000" w14:paraId="3AB35C9B" w14:textId="77777777">
        <w:trPr>
          <w:tblCellSpacing w:w="0" w:type="dxa"/>
        </w:trPr>
        <w:tc>
          <w:tcPr>
            <w:tcW w:w="0" w:type="auto"/>
            <w:vAlign w:val="center"/>
            <w:hideMark/>
          </w:tcPr>
          <w:p w14:paraId="7B4EC8D0" w14:textId="77777777" w:rsidR="00000000" w:rsidRDefault="0050258C">
            <w:pPr>
              <w:pStyle w:val="a3"/>
            </w:pPr>
            <w:r>
              <w:t>Брестский</w:t>
            </w:r>
          </w:p>
        </w:tc>
        <w:tc>
          <w:tcPr>
            <w:tcW w:w="0" w:type="auto"/>
            <w:vAlign w:val="center"/>
            <w:hideMark/>
          </w:tcPr>
          <w:p w14:paraId="187AD112" w14:textId="77777777" w:rsidR="00000000" w:rsidRDefault="0050258C">
            <w:pPr>
              <w:pStyle w:val="a3"/>
            </w:pPr>
            <w:r>
              <w:t>23,77</w:t>
            </w:r>
          </w:p>
        </w:tc>
      </w:tr>
      <w:tr w:rsidR="00000000" w14:paraId="56FD14A2" w14:textId="77777777">
        <w:trPr>
          <w:tblCellSpacing w:w="0" w:type="dxa"/>
        </w:trPr>
        <w:tc>
          <w:tcPr>
            <w:tcW w:w="0" w:type="auto"/>
            <w:vAlign w:val="center"/>
            <w:hideMark/>
          </w:tcPr>
          <w:p w14:paraId="0DF48193" w14:textId="77777777" w:rsidR="00000000" w:rsidRDefault="0050258C">
            <w:pPr>
              <w:pStyle w:val="a3"/>
            </w:pPr>
            <w:r>
              <w:t>Ганцевичский</w:t>
            </w:r>
          </w:p>
        </w:tc>
        <w:tc>
          <w:tcPr>
            <w:tcW w:w="0" w:type="auto"/>
            <w:vAlign w:val="center"/>
            <w:hideMark/>
          </w:tcPr>
          <w:p w14:paraId="781BA104" w14:textId="77777777" w:rsidR="00000000" w:rsidRDefault="0050258C">
            <w:pPr>
              <w:pStyle w:val="a3"/>
            </w:pPr>
            <w:r>
              <w:t>16,49</w:t>
            </w:r>
          </w:p>
        </w:tc>
      </w:tr>
      <w:tr w:rsidR="00000000" w14:paraId="763D7767" w14:textId="77777777">
        <w:trPr>
          <w:tblCellSpacing w:w="0" w:type="dxa"/>
        </w:trPr>
        <w:tc>
          <w:tcPr>
            <w:tcW w:w="0" w:type="auto"/>
            <w:vAlign w:val="center"/>
            <w:hideMark/>
          </w:tcPr>
          <w:p w14:paraId="460D6032" w14:textId="77777777" w:rsidR="00000000" w:rsidRDefault="0050258C">
            <w:pPr>
              <w:pStyle w:val="a3"/>
            </w:pPr>
            <w:r>
              <w:t>Дрогичинский</w:t>
            </w:r>
          </w:p>
        </w:tc>
        <w:tc>
          <w:tcPr>
            <w:tcW w:w="0" w:type="auto"/>
            <w:vAlign w:val="center"/>
            <w:hideMark/>
          </w:tcPr>
          <w:p w14:paraId="0A3033BC" w14:textId="77777777" w:rsidR="00000000" w:rsidRDefault="0050258C">
            <w:pPr>
              <w:pStyle w:val="a3"/>
            </w:pPr>
            <w:r>
              <w:t>17,96</w:t>
            </w:r>
          </w:p>
        </w:tc>
      </w:tr>
      <w:tr w:rsidR="00000000" w14:paraId="770A7A7A" w14:textId="77777777">
        <w:trPr>
          <w:tblCellSpacing w:w="0" w:type="dxa"/>
        </w:trPr>
        <w:tc>
          <w:tcPr>
            <w:tcW w:w="0" w:type="auto"/>
            <w:vAlign w:val="center"/>
            <w:hideMark/>
          </w:tcPr>
          <w:p w14:paraId="2F1AAEE4" w14:textId="77777777" w:rsidR="00000000" w:rsidRDefault="0050258C">
            <w:pPr>
              <w:pStyle w:val="a3"/>
            </w:pPr>
            <w:r>
              <w:t>Жабинковский</w:t>
            </w:r>
          </w:p>
        </w:tc>
        <w:tc>
          <w:tcPr>
            <w:tcW w:w="0" w:type="auto"/>
            <w:vAlign w:val="center"/>
            <w:hideMark/>
          </w:tcPr>
          <w:p w14:paraId="2DB44010" w14:textId="77777777" w:rsidR="00000000" w:rsidRDefault="0050258C">
            <w:pPr>
              <w:pStyle w:val="a3"/>
            </w:pPr>
            <w:r>
              <w:t>22,32</w:t>
            </w:r>
          </w:p>
        </w:tc>
      </w:tr>
      <w:tr w:rsidR="00000000" w14:paraId="043273BF" w14:textId="77777777">
        <w:trPr>
          <w:tblCellSpacing w:w="0" w:type="dxa"/>
        </w:trPr>
        <w:tc>
          <w:tcPr>
            <w:tcW w:w="0" w:type="auto"/>
            <w:vAlign w:val="center"/>
            <w:hideMark/>
          </w:tcPr>
          <w:p w14:paraId="6809A443" w14:textId="77777777" w:rsidR="00000000" w:rsidRDefault="0050258C">
            <w:pPr>
              <w:pStyle w:val="a3"/>
            </w:pPr>
            <w:r>
              <w:t>Ивановский</w:t>
            </w:r>
          </w:p>
        </w:tc>
        <w:tc>
          <w:tcPr>
            <w:tcW w:w="0" w:type="auto"/>
            <w:vAlign w:val="center"/>
            <w:hideMark/>
          </w:tcPr>
          <w:p w14:paraId="54EF879D" w14:textId="77777777" w:rsidR="00000000" w:rsidRDefault="0050258C">
            <w:pPr>
              <w:pStyle w:val="a3"/>
            </w:pPr>
            <w:r>
              <w:t>17,23</w:t>
            </w:r>
          </w:p>
        </w:tc>
      </w:tr>
      <w:tr w:rsidR="00000000" w14:paraId="135D3C45" w14:textId="77777777">
        <w:trPr>
          <w:tblCellSpacing w:w="0" w:type="dxa"/>
        </w:trPr>
        <w:tc>
          <w:tcPr>
            <w:tcW w:w="0" w:type="auto"/>
            <w:vAlign w:val="center"/>
            <w:hideMark/>
          </w:tcPr>
          <w:p w14:paraId="1E8F1478" w14:textId="77777777" w:rsidR="00000000" w:rsidRDefault="0050258C">
            <w:pPr>
              <w:pStyle w:val="a3"/>
            </w:pPr>
            <w:r>
              <w:t>Ивацевичский</w:t>
            </w:r>
          </w:p>
        </w:tc>
        <w:tc>
          <w:tcPr>
            <w:tcW w:w="0" w:type="auto"/>
            <w:vAlign w:val="center"/>
            <w:hideMark/>
          </w:tcPr>
          <w:p w14:paraId="72110E44" w14:textId="77777777" w:rsidR="00000000" w:rsidRDefault="0050258C">
            <w:pPr>
              <w:pStyle w:val="a3"/>
            </w:pPr>
            <w:r>
              <w:t>18,95</w:t>
            </w:r>
          </w:p>
        </w:tc>
      </w:tr>
      <w:tr w:rsidR="00000000" w14:paraId="018ECB3C" w14:textId="77777777">
        <w:trPr>
          <w:tblCellSpacing w:w="0" w:type="dxa"/>
        </w:trPr>
        <w:tc>
          <w:tcPr>
            <w:tcW w:w="0" w:type="auto"/>
            <w:vAlign w:val="center"/>
            <w:hideMark/>
          </w:tcPr>
          <w:p w14:paraId="7ADDD664" w14:textId="77777777" w:rsidR="00000000" w:rsidRDefault="0050258C">
            <w:pPr>
              <w:pStyle w:val="a3"/>
            </w:pPr>
            <w:r>
              <w:t>Каменецкий</w:t>
            </w:r>
          </w:p>
        </w:tc>
        <w:tc>
          <w:tcPr>
            <w:tcW w:w="0" w:type="auto"/>
            <w:vAlign w:val="center"/>
            <w:hideMark/>
          </w:tcPr>
          <w:p w14:paraId="2B76A46E" w14:textId="77777777" w:rsidR="00000000" w:rsidRDefault="0050258C">
            <w:pPr>
              <w:pStyle w:val="a3"/>
            </w:pPr>
            <w:r>
              <w:t>23,77</w:t>
            </w:r>
          </w:p>
        </w:tc>
      </w:tr>
      <w:tr w:rsidR="00000000" w14:paraId="12F72D58" w14:textId="77777777">
        <w:trPr>
          <w:tblCellSpacing w:w="0" w:type="dxa"/>
        </w:trPr>
        <w:tc>
          <w:tcPr>
            <w:tcW w:w="0" w:type="auto"/>
            <w:vAlign w:val="center"/>
            <w:hideMark/>
          </w:tcPr>
          <w:p w14:paraId="5E1763E8" w14:textId="77777777" w:rsidR="00000000" w:rsidRDefault="0050258C">
            <w:pPr>
              <w:pStyle w:val="a3"/>
            </w:pPr>
            <w:r>
              <w:t>Кобринский</w:t>
            </w:r>
          </w:p>
        </w:tc>
        <w:tc>
          <w:tcPr>
            <w:tcW w:w="0" w:type="auto"/>
            <w:vAlign w:val="center"/>
            <w:hideMark/>
          </w:tcPr>
          <w:p w14:paraId="4260B471" w14:textId="77777777" w:rsidR="00000000" w:rsidRDefault="0050258C">
            <w:pPr>
              <w:pStyle w:val="a3"/>
            </w:pPr>
            <w:r>
              <w:t>18,51</w:t>
            </w:r>
          </w:p>
        </w:tc>
      </w:tr>
      <w:tr w:rsidR="00000000" w14:paraId="13C91D46" w14:textId="77777777">
        <w:trPr>
          <w:tblCellSpacing w:w="0" w:type="dxa"/>
        </w:trPr>
        <w:tc>
          <w:tcPr>
            <w:tcW w:w="0" w:type="auto"/>
            <w:vAlign w:val="center"/>
            <w:hideMark/>
          </w:tcPr>
          <w:p w14:paraId="2F9337BA" w14:textId="77777777" w:rsidR="00000000" w:rsidRDefault="0050258C">
            <w:pPr>
              <w:pStyle w:val="a3"/>
            </w:pPr>
            <w:r>
              <w:t>Лунинецкий</w:t>
            </w:r>
          </w:p>
        </w:tc>
        <w:tc>
          <w:tcPr>
            <w:tcW w:w="0" w:type="auto"/>
            <w:vAlign w:val="center"/>
            <w:hideMark/>
          </w:tcPr>
          <w:p w14:paraId="3DCD9B3C" w14:textId="77777777" w:rsidR="00000000" w:rsidRDefault="0050258C">
            <w:pPr>
              <w:pStyle w:val="a3"/>
            </w:pPr>
            <w:r>
              <w:t>12,45</w:t>
            </w:r>
          </w:p>
        </w:tc>
      </w:tr>
      <w:tr w:rsidR="00000000" w14:paraId="3F602B70" w14:textId="77777777">
        <w:trPr>
          <w:tblCellSpacing w:w="0" w:type="dxa"/>
        </w:trPr>
        <w:tc>
          <w:tcPr>
            <w:tcW w:w="0" w:type="auto"/>
            <w:vAlign w:val="center"/>
            <w:hideMark/>
          </w:tcPr>
          <w:p w14:paraId="2574BD0E" w14:textId="77777777" w:rsidR="00000000" w:rsidRDefault="0050258C">
            <w:pPr>
              <w:pStyle w:val="a3"/>
            </w:pPr>
            <w:r>
              <w:t>Ляховичский</w:t>
            </w:r>
          </w:p>
        </w:tc>
        <w:tc>
          <w:tcPr>
            <w:tcW w:w="0" w:type="auto"/>
            <w:vAlign w:val="center"/>
            <w:hideMark/>
          </w:tcPr>
          <w:p w14:paraId="0A858586" w14:textId="77777777" w:rsidR="00000000" w:rsidRDefault="0050258C">
            <w:pPr>
              <w:pStyle w:val="a3"/>
            </w:pPr>
            <w:r>
              <w:t>25,93</w:t>
            </w:r>
          </w:p>
        </w:tc>
      </w:tr>
      <w:tr w:rsidR="00000000" w14:paraId="67696ADB" w14:textId="77777777">
        <w:trPr>
          <w:tblCellSpacing w:w="0" w:type="dxa"/>
        </w:trPr>
        <w:tc>
          <w:tcPr>
            <w:tcW w:w="0" w:type="auto"/>
            <w:vAlign w:val="center"/>
            <w:hideMark/>
          </w:tcPr>
          <w:p w14:paraId="676F45A5" w14:textId="77777777" w:rsidR="00000000" w:rsidRDefault="0050258C">
            <w:pPr>
              <w:pStyle w:val="a3"/>
            </w:pPr>
            <w:r>
              <w:t>Малоритский</w:t>
            </w:r>
          </w:p>
        </w:tc>
        <w:tc>
          <w:tcPr>
            <w:tcW w:w="0" w:type="auto"/>
            <w:vAlign w:val="center"/>
            <w:hideMark/>
          </w:tcPr>
          <w:p w14:paraId="32CFC29A" w14:textId="77777777" w:rsidR="00000000" w:rsidRDefault="0050258C">
            <w:pPr>
              <w:pStyle w:val="a3"/>
            </w:pPr>
            <w:r>
              <w:t>13,44</w:t>
            </w:r>
          </w:p>
        </w:tc>
      </w:tr>
      <w:tr w:rsidR="00000000" w14:paraId="323522D7" w14:textId="77777777">
        <w:trPr>
          <w:tblCellSpacing w:w="0" w:type="dxa"/>
        </w:trPr>
        <w:tc>
          <w:tcPr>
            <w:tcW w:w="0" w:type="auto"/>
            <w:vAlign w:val="center"/>
            <w:hideMark/>
          </w:tcPr>
          <w:p w14:paraId="52353663" w14:textId="77777777" w:rsidR="00000000" w:rsidRDefault="0050258C">
            <w:pPr>
              <w:pStyle w:val="a3"/>
            </w:pPr>
            <w:r>
              <w:t>Пинский</w:t>
            </w:r>
          </w:p>
        </w:tc>
        <w:tc>
          <w:tcPr>
            <w:tcW w:w="0" w:type="auto"/>
            <w:vAlign w:val="center"/>
            <w:hideMark/>
          </w:tcPr>
          <w:p w14:paraId="5E746435" w14:textId="77777777" w:rsidR="00000000" w:rsidRDefault="0050258C">
            <w:pPr>
              <w:pStyle w:val="a3"/>
            </w:pPr>
            <w:r>
              <w:t>16,80</w:t>
            </w:r>
          </w:p>
        </w:tc>
      </w:tr>
      <w:tr w:rsidR="00000000" w14:paraId="37314135" w14:textId="77777777">
        <w:trPr>
          <w:tblCellSpacing w:w="0" w:type="dxa"/>
        </w:trPr>
        <w:tc>
          <w:tcPr>
            <w:tcW w:w="0" w:type="auto"/>
            <w:vAlign w:val="center"/>
            <w:hideMark/>
          </w:tcPr>
          <w:p w14:paraId="3B8666ED" w14:textId="77777777" w:rsidR="00000000" w:rsidRDefault="0050258C">
            <w:pPr>
              <w:pStyle w:val="a3"/>
            </w:pPr>
            <w:r>
              <w:t>Пружанский</w:t>
            </w:r>
          </w:p>
        </w:tc>
        <w:tc>
          <w:tcPr>
            <w:tcW w:w="0" w:type="auto"/>
            <w:vAlign w:val="center"/>
            <w:hideMark/>
          </w:tcPr>
          <w:p w14:paraId="2E275D41" w14:textId="77777777" w:rsidR="00000000" w:rsidRDefault="0050258C">
            <w:pPr>
              <w:pStyle w:val="a3"/>
            </w:pPr>
            <w:r>
              <w:t>21,29</w:t>
            </w:r>
          </w:p>
        </w:tc>
      </w:tr>
      <w:tr w:rsidR="00000000" w14:paraId="0DCC1951" w14:textId="77777777">
        <w:trPr>
          <w:tblCellSpacing w:w="0" w:type="dxa"/>
        </w:trPr>
        <w:tc>
          <w:tcPr>
            <w:tcW w:w="0" w:type="auto"/>
            <w:vAlign w:val="center"/>
            <w:hideMark/>
          </w:tcPr>
          <w:p w14:paraId="779F69BD" w14:textId="77777777" w:rsidR="00000000" w:rsidRDefault="0050258C">
            <w:pPr>
              <w:pStyle w:val="a3"/>
            </w:pPr>
            <w:r>
              <w:t>Столинский</w:t>
            </w:r>
          </w:p>
        </w:tc>
        <w:tc>
          <w:tcPr>
            <w:tcW w:w="0" w:type="auto"/>
            <w:vAlign w:val="center"/>
            <w:hideMark/>
          </w:tcPr>
          <w:p w14:paraId="39A86F8C" w14:textId="77777777" w:rsidR="00000000" w:rsidRDefault="0050258C">
            <w:pPr>
              <w:pStyle w:val="a3"/>
            </w:pPr>
            <w:r>
              <w:t>17,96</w:t>
            </w:r>
          </w:p>
        </w:tc>
      </w:tr>
      <w:tr w:rsidR="00000000" w14:paraId="4D2C7469" w14:textId="77777777">
        <w:trPr>
          <w:tblCellSpacing w:w="0" w:type="dxa"/>
        </w:trPr>
        <w:tc>
          <w:tcPr>
            <w:tcW w:w="0" w:type="auto"/>
            <w:gridSpan w:val="2"/>
            <w:vAlign w:val="center"/>
            <w:hideMark/>
          </w:tcPr>
          <w:p w14:paraId="69F3E887" w14:textId="77777777" w:rsidR="00000000" w:rsidRDefault="0050258C">
            <w:pPr>
              <w:pStyle w:val="a3"/>
            </w:pPr>
            <w:r>
              <w:t>Витебская область</w:t>
            </w:r>
          </w:p>
        </w:tc>
      </w:tr>
      <w:tr w:rsidR="00000000" w14:paraId="327BFBAF" w14:textId="77777777">
        <w:trPr>
          <w:tblCellSpacing w:w="0" w:type="dxa"/>
        </w:trPr>
        <w:tc>
          <w:tcPr>
            <w:tcW w:w="0" w:type="auto"/>
            <w:vAlign w:val="center"/>
            <w:hideMark/>
          </w:tcPr>
          <w:p w14:paraId="3D7AB32A" w14:textId="77777777" w:rsidR="00000000" w:rsidRDefault="0050258C">
            <w:pPr>
              <w:pStyle w:val="a3"/>
            </w:pPr>
            <w:r>
              <w:t>Бешенковичский</w:t>
            </w:r>
          </w:p>
        </w:tc>
        <w:tc>
          <w:tcPr>
            <w:tcW w:w="0" w:type="auto"/>
            <w:vAlign w:val="center"/>
            <w:hideMark/>
          </w:tcPr>
          <w:p w14:paraId="273835FD" w14:textId="77777777" w:rsidR="00000000" w:rsidRDefault="0050258C">
            <w:pPr>
              <w:pStyle w:val="a3"/>
            </w:pPr>
            <w:r>
              <w:t>12,87</w:t>
            </w:r>
          </w:p>
        </w:tc>
      </w:tr>
      <w:tr w:rsidR="00000000" w14:paraId="117D6AD2" w14:textId="77777777">
        <w:trPr>
          <w:tblCellSpacing w:w="0" w:type="dxa"/>
        </w:trPr>
        <w:tc>
          <w:tcPr>
            <w:tcW w:w="0" w:type="auto"/>
            <w:vAlign w:val="center"/>
            <w:hideMark/>
          </w:tcPr>
          <w:p w14:paraId="59733B12" w14:textId="77777777" w:rsidR="00000000" w:rsidRDefault="0050258C">
            <w:pPr>
              <w:pStyle w:val="a3"/>
            </w:pPr>
            <w:r>
              <w:t>Браславский</w:t>
            </w:r>
          </w:p>
        </w:tc>
        <w:tc>
          <w:tcPr>
            <w:tcW w:w="0" w:type="auto"/>
            <w:vAlign w:val="center"/>
            <w:hideMark/>
          </w:tcPr>
          <w:p w14:paraId="34ADFADB" w14:textId="77777777" w:rsidR="00000000" w:rsidRDefault="0050258C">
            <w:pPr>
              <w:pStyle w:val="a3"/>
            </w:pPr>
            <w:r>
              <w:t>6,61</w:t>
            </w:r>
          </w:p>
        </w:tc>
      </w:tr>
      <w:tr w:rsidR="00000000" w14:paraId="28BCAC4F" w14:textId="77777777">
        <w:trPr>
          <w:tblCellSpacing w:w="0" w:type="dxa"/>
        </w:trPr>
        <w:tc>
          <w:tcPr>
            <w:tcW w:w="0" w:type="auto"/>
            <w:vAlign w:val="center"/>
            <w:hideMark/>
          </w:tcPr>
          <w:p w14:paraId="1377A3CD" w14:textId="77777777" w:rsidR="00000000" w:rsidRDefault="0050258C">
            <w:pPr>
              <w:pStyle w:val="a3"/>
            </w:pPr>
            <w:r>
              <w:t>Верхнедвинский</w:t>
            </w:r>
          </w:p>
        </w:tc>
        <w:tc>
          <w:tcPr>
            <w:tcW w:w="0" w:type="auto"/>
            <w:vAlign w:val="center"/>
            <w:hideMark/>
          </w:tcPr>
          <w:p w14:paraId="6FD3BB13" w14:textId="77777777" w:rsidR="00000000" w:rsidRDefault="0050258C">
            <w:pPr>
              <w:pStyle w:val="a3"/>
            </w:pPr>
            <w:r>
              <w:t>7,63</w:t>
            </w:r>
          </w:p>
        </w:tc>
      </w:tr>
      <w:tr w:rsidR="00000000" w14:paraId="08DB00E8" w14:textId="77777777">
        <w:trPr>
          <w:tblCellSpacing w:w="0" w:type="dxa"/>
        </w:trPr>
        <w:tc>
          <w:tcPr>
            <w:tcW w:w="0" w:type="auto"/>
            <w:vAlign w:val="center"/>
            <w:hideMark/>
          </w:tcPr>
          <w:p w14:paraId="692B1575" w14:textId="77777777" w:rsidR="00000000" w:rsidRDefault="0050258C">
            <w:pPr>
              <w:pStyle w:val="a3"/>
            </w:pPr>
            <w:r>
              <w:t>Витебский</w:t>
            </w:r>
          </w:p>
        </w:tc>
        <w:tc>
          <w:tcPr>
            <w:tcW w:w="0" w:type="auto"/>
            <w:vAlign w:val="center"/>
            <w:hideMark/>
          </w:tcPr>
          <w:p w14:paraId="34E323A3" w14:textId="77777777" w:rsidR="00000000" w:rsidRDefault="0050258C">
            <w:pPr>
              <w:pStyle w:val="a3"/>
            </w:pPr>
            <w:r>
              <w:t>9,09</w:t>
            </w:r>
          </w:p>
        </w:tc>
      </w:tr>
      <w:tr w:rsidR="00000000" w14:paraId="23CD0995" w14:textId="77777777">
        <w:trPr>
          <w:tblCellSpacing w:w="0" w:type="dxa"/>
        </w:trPr>
        <w:tc>
          <w:tcPr>
            <w:tcW w:w="0" w:type="auto"/>
            <w:vAlign w:val="center"/>
            <w:hideMark/>
          </w:tcPr>
          <w:p w14:paraId="54BE6BD8" w14:textId="77777777" w:rsidR="00000000" w:rsidRDefault="0050258C">
            <w:pPr>
              <w:pStyle w:val="a3"/>
            </w:pPr>
            <w:r>
              <w:t>Глубокский</w:t>
            </w:r>
          </w:p>
        </w:tc>
        <w:tc>
          <w:tcPr>
            <w:tcW w:w="0" w:type="auto"/>
            <w:vAlign w:val="center"/>
            <w:hideMark/>
          </w:tcPr>
          <w:p w14:paraId="283C13B7" w14:textId="77777777" w:rsidR="00000000" w:rsidRDefault="0050258C">
            <w:pPr>
              <w:pStyle w:val="a3"/>
            </w:pPr>
            <w:r>
              <w:t>13,44</w:t>
            </w:r>
          </w:p>
        </w:tc>
      </w:tr>
      <w:tr w:rsidR="00000000" w14:paraId="61FBBD7B" w14:textId="77777777">
        <w:trPr>
          <w:tblCellSpacing w:w="0" w:type="dxa"/>
        </w:trPr>
        <w:tc>
          <w:tcPr>
            <w:tcW w:w="0" w:type="auto"/>
            <w:vAlign w:val="center"/>
            <w:hideMark/>
          </w:tcPr>
          <w:p w14:paraId="0BF55227" w14:textId="77777777" w:rsidR="00000000" w:rsidRDefault="0050258C">
            <w:pPr>
              <w:pStyle w:val="a3"/>
            </w:pPr>
            <w:r>
              <w:t>Городокский</w:t>
            </w:r>
          </w:p>
        </w:tc>
        <w:tc>
          <w:tcPr>
            <w:tcW w:w="0" w:type="auto"/>
            <w:vAlign w:val="center"/>
            <w:hideMark/>
          </w:tcPr>
          <w:p w14:paraId="5D5D5E69" w14:textId="77777777" w:rsidR="00000000" w:rsidRDefault="0050258C">
            <w:pPr>
              <w:pStyle w:val="a3"/>
            </w:pPr>
            <w:r>
              <w:t>3,38</w:t>
            </w:r>
          </w:p>
        </w:tc>
      </w:tr>
      <w:tr w:rsidR="00000000" w14:paraId="6D9F0B93" w14:textId="77777777">
        <w:trPr>
          <w:tblCellSpacing w:w="0" w:type="dxa"/>
        </w:trPr>
        <w:tc>
          <w:tcPr>
            <w:tcW w:w="0" w:type="auto"/>
            <w:vAlign w:val="center"/>
            <w:hideMark/>
          </w:tcPr>
          <w:p w14:paraId="11A101A3" w14:textId="77777777" w:rsidR="00000000" w:rsidRDefault="0050258C">
            <w:pPr>
              <w:pStyle w:val="a3"/>
            </w:pPr>
            <w:r>
              <w:t>Докшицкий</w:t>
            </w:r>
          </w:p>
        </w:tc>
        <w:tc>
          <w:tcPr>
            <w:tcW w:w="0" w:type="auto"/>
            <w:vAlign w:val="center"/>
            <w:hideMark/>
          </w:tcPr>
          <w:p w14:paraId="68C8778B" w14:textId="77777777" w:rsidR="00000000" w:rsidRDefault="0050258C">
            <w:pPr>
              <w:pStyle w:val="a3"/>
            </w:pPr>
            <w:r>
              <w:t>13,30</w:t>
            </w:r>
          </w:p>
        </w:tc>
      </w:tr>
      <w:tr w:rsidR="00000000" w14:paraId="5DB306D0" w14:textId="77777777">
        <w:trPr>
          <w:tblCellSpacing w:w="0" w:type="dxa"/>
        </w:trPr>
        <w:tc>
          <w:tcPr>
            <w:tcW w:w="0" w:type="auto"/>
            <w:vAlign w:val="center"/>
            <w:hideMark/>
          </w:tcPr>
          <w:p w14:paraId="098BFED1" w14:textId="77777777" w:rsidR="00000000" w:rsidRDefault="0050258C">
            <w:pPr>
              <w:pStyle w:val="a3"/>
            </w:pPr>
            <w:r>
              <w:t>Дубровенский</w:t>
            </w:r>
          </w:p>
        </w:tc>
        <w:tc>
          <w:tcPr>
            <w:tcW w:w="0" w:type="auto"/>
            <w:vAlign w:val="center"/>
            <w:hideMark/>
          </w:tcPr>
          <w:p w14:paraId="5ABB4781" w14:textId="77777777" w:rsidR="00000000" w:rsidRDefault="0050258C">
            <w:pPr>
              <w:pStyle w:val="a3"/>
            </w:pPr>
            <w:r>
              <w:t>18,68</w:t>
            </w:r>
          </w:p>
        </w:tc>
      </w:tr>
      <w:tr w:rsidR="00000000" w14:paraId="7E478F99" w14:textId="77777777">
        <w:trPr>
          <w:tblCellSpacing w:w="0" w:type="dxa"/>
        </w:trPr>
        <w:tc>
          <w:tcPr>
            <w:tcW w:w="0" w:type="auto"/>
            <w:vAlign w:val="center"/>
            <w:hideMark/>
          </w:tcPr>
          <w:p w14:paraId="3819496E" w14:textId="77777777" w:rsidR="00000000" w:rsidRDefault="0050258C">
            <w:pPr>
              <w:pStyle w:val="a3"/>
            </w:pPr>
            <w:r>
              <w:t>Лепельский</w:t>
            </w:r>
          </w:p>
        </w:tc>
        <w:tc>
          <w:tcPr>
            <w:tcW w:w="0" w:type="auto"/>
            <w:vAlign w:val="center"/>
            <w:hideMark/>
          </w:tcPr>
          <w:p w14:paraId="3D22E212" w14:textId="77777777" w:rsidR="00000000" w:rsidRDefault="0050258C">
            <w:pPr>
              <w:pStyle w:val="a3"/>
            </w:pPr>
            <w:r>
              <w:t>7,34</w:t>
            </w:r>
          </w:p>
        </w:tc>
      </w:tr>
      <w:tr w:rsidR="00000000" w14:paraId="0AE8C599" w14:textId="77777777">
        <w:trPr>
          <w:tblCellSpacing w:w="0" w:type="dxa"/>
        </w:trPr>
        <w:tc>
          <w:tcPr>
            <w:tcW w:w="0" w:type="auto"/>
            <w:vAlign w:val="center"/>
            <w:hideMark/>
          </w:tcPr>
          <w:p w14:paraId="1A5CD03A" w14:textId="77777777" w:rsidR="00000000" w:rsidRDefault="0050258C">
            <w:pPr>
              <w:pStyle w:val="a3"/>
            </w:pPr>
            <w:r>
              <w:t>Лиозненский</w:t>
            </w:r>
          </w:p>
        </w:tc>
        <w:tc>
          <w:tcPr>
            <w:tcW w:w="0" w:type="auto"/>
            <w:vAlign w:val="center"/>
            <w:hideMark/>
          </w:tcPr>
          <w:p w14:paraId="75AD0D6B" w14:textId="77777777" w:rsidR="00000000" w:rsidRDefault="0050258C">
            <w:pPr>
              <w:pStyle w:val="a3"/>
            </w:pPr>
            <w:r>
              <w:t>9,24</w:t>
            </w:r>
          </w:p>
        </w:tc>
      </w:tr>
      <w:tr w:rsidR="00000000" w14:paraId="35906B49" w14:textId="77777777">
        <w:trPr>
          <w:tblCellSpacing w:w="0" w:type="dxa"/>
        </w:trPr>
        <w:tc>
          <w:tcPr>
            <w:tcW w:w="0" w:type="auto"/>
            <w:vAlign w:val="center"/>
            <w:hideMark/>
          </w:tcPr>
          <w:p w14:paraId="1EF13EA6" w14:textId="77777777" w:rsidR="00000000" w:rsidRDefault="0050258C">
            <w:pPr>
              <w:pStyle w:val="a3"/>
            </w:pPr>
            <w:r>
              <w:t>Миорский</w:t>
            </w:r>
          </w:p>
        </w:tc>
        <w:tc>
          <w:tcPr>
            <w:tcW w:w="0" w:type="auto"/>
            <w:vAlign w:val="center"/>
            <w:hideMark/>
          </w:tcPr>
          <w:p w14:paraId="27FD2565" w14:textId="77777777" w:rsidR="00000000" w:rsidRDefault="0050258C">
            <w:pPr>
              <w:pStyle w:val="a3"/>
            </w:pPr>
            <w:r>
              <w:t>10,41</w:t>
            </w:r>
          </w:p>
        </w:tc>
      </w:tr>
      <w:tr w:rsidR="00000000" w14:paraId="7BB8392C" w14:textId="77777777">
        <w:trPr>
          <w:tblCellSpacing w:w="0" w:type="dxa"/>
        </w:trPr>
        <w:tc>
          <w:tcPr>
            <w:tcW w:w="0" w:type="auto"/>
            <w:vAlign w:val="center"/>
            <w:hideMark/>
          </w:tcPr>
          <w:p w14:paraId="00708FF6" w14:textId="77777777" w:rsidR="00000000" w:rsidRDefault="0050258C">
            <w:pPr>
              <w:pStyle w:val="a3"/>
            </w:pPr>
            <w:r>
              <w:t>Оршанский</w:t>
            </w:r>
          </w:p>
        </w:tc>
        <w:tc>
          <w:tcPr>
            <w:tcW w:w="0" w:type="auto"/>
            <w:vAlign w:val="center"/>
            <w:hideMark/>
          </w:tcPr>
          <w:p w14:paraId="794F8BEF" w14:textId="77777777" w:rsidR="00000000" w:rsidRDefault="0050258C">
            <w:pPr>
              <w:pStyle w:val="a3"/>
            </w:pPr>
            <w:r>
              <w:t>19,40</w:t>
            </w:r>
          </w:p>
        </w:tc>
      </w:tr>
      <w:tr w:rsidR="00000000" w14:paraId="718448EC" w14:textId="77777777">
        <w:trPr>
          <w:tblCellSpacing w:w="0" w:type="dxa"/>
        </w:trPr>
        <w:tc>
          <w:tcPr>
            <w:tcW w:w="0" w:type="auto"/>
            <w:vAlign w:val="center"/>
            <w:hideMark/>
          </w:tcPr>
          <w:p w14:paraId="65764132" w14:textId="77777777" w:rsidR="00000000" w:rsidRDefault="0050258C">
            <w:pPr>
              <w:pStyle w:val="a3"/>
            </w:pPr>
            <w:r>
              <w:t>Полоцкий</w:t>
            </w:r>
          </w:p>
        </w:tc>
        <w:tc>
          <w:tcPr>
            <w:tcW w:w="0" w:type="auto"/>
            <w:vAlign w:val="center"/>
            <w:hideMark/>
          </w:tcPr>
          <w:p w14:paraId="04B010E1" w14:textId="77777777" w:rsidR="00000000" w:rsidRDefault="0050258C">
            <w:pPr>
              <w:pStyle w:val="a3"/>
            </w:pPr>
            <w:r>
              <w:t>4,17</w:t>
            </w:r>
          </w:p>
        </w:tc>
      </w:tr>
      <w:tr w:rsidR="00000000" w14:paraId="19EA90BB" w14:textId="77777777">
        <w:trPr>
          <w:tblCellSpacing w:w="0" w:type="dxa"/>
        </w:trPr>
        <w:tc>
          <w:tcPr>
            <w:tcW w:w="0" w:type="auto"/>
            <w:vAlign w:val="center"/>
            <w:hideMark/>
          </w:tcPr>
          <w:p w14:paraId="7AEE86FB" w14:textId="77777777" w:rsidR="00000000" w:rsidRDefault="0050258C">
            <w:pPr>
              <w:pStyle w:val="a3"/>
            </w:pPr>
            <w:r>
              <w:t>Поставский</w:t>
            </w:r>
          </w:p>
        </w:tc>
        <w:tc>
          <w:tcPr>
            <w:tcW w:w="0" w:type="auto"/>
            <w:vAlign w:val="center"/>
            <w:hideMark/>
          </w:tcPr>
          <w:p w14:paraId="2BBD5820" w14:textId="77777777" w:rsidR="00000000" w:rsidRDefault="0050258C">
            <w:pPr>
              <w:pStyle w:val="a3"/>
            </w:pPr>
            <w:r>
              <w:t>10,54</w:t>
            </w:r>
          </w:p>
        </w:tc>
      </w:tr>
      <w:tr w:rsidR="00000000" w14:paraId="4F2F0474" w14:textId="77777777">
        <w:trPr>
          <w:tblCellSpacing w:w="0" w:type="dxa"/>
        </w:trPr>
        <w:tc>
          <w:tcPr>
            <w:tcW w:w="0" w:type="auto"/>
            <w:vAlign w:val="center"/>
            <w:hideMark/>
          </w:tcPr>
          <w:p w14:paraId="56BF05E3" w14:textId="77777777" w:rsidR="00000000" w:rsidRDefault="0050258C">
            <w:pPr>
              <w:pStyle w:val="a3"/>
            </w:pPr>
            <w:r>
              <w:t>Россонский</w:t>
            </w:r>
          </w:p>
        </w:tc>
        <w:tc>
          <w:tcPr>
            <w:tcW w:w="0" w:type="auto"/>
            <w:vAlign w:val="center"/>
            <w:hideMark/>
          </w:tcPr>
          <w:p w14:paraId="7951B8E4" w14:textId="77777777" w:rsidR="00000000" w:rsidRDefault="0050258C">
            <w:pPr>
              <w:pStyle w:val="a3"/>
            </w:pPr>
            <w:r>
              <w:t>3,38</w:t>
            </w:r>
          </w:p>
        </w:tc>
      </w:tr>
      <w:tr w:rsidR="00000000" w14:paraId="17455265" w14:textId="77777777">
        <w:trPr>
          <w:tblCellSpacing w:w="0" w:type="dxa"/>
        </w:trPr>
        <w:tc>
          <w:tcPr>
            <w:tcW w:w="0" w:type="auto"/>
            <w:vAlign w:val="center"/>
            <w:hideMark/>
          </w:tcPr>
          <w:p w14:paraId="59CAB945" w14:textId="77777777" w:rsidR="00000000" w:rsidRDefault="0050258C">
            <w:pPr>
              <w:pStyle w:val="a3"/>
            </w:pPr>
            <w:r>
              <w:t>Сенненский</w:t>
            </w:r>
          </w:p>
        </w:tc>
        <w:tc>
          <w:tcPr>
            <w:tcW w:w="0" w:type="auto"/>
            <w:vAlign w:val="center"/>
            <w:hideMark/>
          </w:tcPr>
          <w:p w14:paraId="513271D1" w14:textId="77777777" w:rsidR="00000000" w:rsidRDefault="0050258C">
            <w:pPr>
              <w:pStyle w:val="a3"/>
            </w:pPr>
            <w:r>
              <w:t>10,54</w:t>
            </w:r>
          </w:p>
        </w:tc>
      </w:tr>
      <w:tr w:rsidR="00000000" w14:paraId="405F9CC6" w14:textId="77777777">
        <w:trPr>
          <w:tblCellSpacing w:w="0" w:type="dxa"/>
        </w:trPr>
        <w:tc>
          <w:tcPr>
            <w:tcW w:w="0" w:type="auto"/>
            <w:vAlign w:val="center"/>
            <w:hideMark/>
          </w:tcPr>
          <w:p w14:paraId="59769CA5" w14:textId="77777777" w:rsidR="00000000" w:rsidRDefault="0050258C">
            <w:pPr>
              <w:pStyle w:val="a3"/>
            </w:pPr>
            <w:r>
              <w:t>Толочинский</w:t>
            </w:r>
          </w:p>
        </w:tc>
        <w:tc>
          <w:tcPr>
            <w:tcW w:w="0" w:type="auto"/>
            <w:vAlign w:val="center"/>
            <w:hideMark/>
          </w:tcPr>
          <w:p w14:paraId="3664495F" w14:textId="77777777" w:rsidR="00000000" w:rsidRDefault="0050258C">
            <w:pPr>
              <w:pStyle w:val="a3"/>
            </w:pPr>
            <w:r>
              <w:t>17,66</w:t>
            </w:r>
          </w:p>
        </w:tc>
      </w:tr>
      <w:tr w:rsidR="00000000" w14:paraId="4B418836" w14:textId="77777777">
        <w:trPr>
          <w:tblCellSpacing w:w="0" w:type="dxa"/>
        </w:trPr>
        <w:tc>
          <w:tcPr>
            <w:tcW w:w="0" w:type="auto"/>
            <w:vAlign w:val="center"/>
            <w:hideMark/>
          </w:tcPr>
          <w:p w14:paraId="2F0E3AE9" w14:textId="77777777" w:rsidR="00000000" w:rsidRDefault="0050258C">
            <w:pPr>
              <w:pStyle w:val="a3"/>
            </w:pPr>
            <w:r>
              <w:t>Ушачский</w:t>
            </w:r>
          </w:p>
        </w:tc>
        <w:tc>
          <w:tcPr>
            <w:tcW w:w="0" w:type="auto"/>
            <w:vAlign w:val="center"/>
            <w:hideMark/>
          </w:tcPr>
          <w:p w14:paraId="4FF6D476" w14:textId="77777777" w:rsidR="00000000" w:rsidRDefault="0050258C">
            <w:pPr>
              <w:pStyle w:val="a3"/>
            </w:pPr>
            <w:r>
              <w:t>5,30</w:t>
            </w:r>
          </w:p>
        </w:tc>
      </w:tr>
      <w:tr w:rsidR="00000000" w14:paraId="33AE96F8" w14:textId="77777777">
        <w:trPr>
          <w:tblCellSpacing w:w="0" w:type="dxa"/>
        </w:trPr>
        <w:tc>
          <w:tcPr>
            <w:tcW w:w="0" w:type="auto"/>
            <w:vAlign w:val="center"/>
            <w:hideMark/>
          </w:tcPr>
          <w:p w14:paraId="2C135530" w14:textId="77777777" w:rsidR="00000000" w:rsidRDefault="0050258C">
            <w:pPr>
              <w:pStyle w:val="a3"/>
            </w:pPr>
            <w:r>
              <w:t>Чашникский</w:t>
            </w:r>
          </w:p>
        </w:tc>
        <w:tc>
          <w:tcPr>
            <w:tcW w:w="0" w:type="auto"/>
            <w:vAlign w:val="center"/>
            <w:hideMark/>
          </w:tcPr>
          <w:p w14:paraId="7CB7D68B" w14:textId="77777777" w:rsidR="00000000" w:rsidRDefault="0050258C">
            <w:pPr>
              <w:pStyle w:val="a3"/>
            </w:pPr>
            <w:r>
              <w:t>11,13</w:t>
            </w:r>
          </w:p>
        </w:tc>
      </w:tr>
      <w:tr w:rsidR="00000000" w14:paraId="44B8CCA7" w14:textId="77777777">
        <w:trPr>
          <w:tblCellSpacing w:w="0" w:type="dxa"/>
        </w:trPr>
        <w:tc>
          <w:tcPr>
            <w:tcW w:w="0" w:type="auto"/>
            <w:vAlign w:val="center"/>
            <w:hideMark/>
          </w:tcPr>
          <w:p w14:paraId="4BE28754" w14:textId="77777777" w:rsidR="00000000" w:rsidRDefault="0050258C">
            <w:pPr>
              <w:pStyle w:val="a3"/>
            </w:pPr>
            <w:r>
              <w:t>Шарковщинский</w:t>
            </w:r>
          </w:p>
        </w:tc>
        <w:tc>
          <w:tcPr>
            <w:tcW w:w="0" w:type="auto"/>
            <w:vAlign w:val="center"/>
            <w:hideMark/>
          </w:tcPr>
          <w:p w14:paraId="4C6E762F" w14:textId="77777777" w:rsidR="00000000" w:rsidRDefault="0050258C">
            <w:pPr>
              <w:pStyle w:val="a3"/>
            </w:pPr>
            <w:r>
              <w:t>13,44</w:t>
            </w:r>
          </w:p>
        </w:tc>
      </w:tr>
      <w:tr w:rsidR="00000000" w14:paraId="51AE9488" w14:textId="77777777">
        <w:trPr>
          <w:tblCellSpacing w:w="0" w:type="dxa"/>
        </w:trPr>
        <w:tc>
          <w:tcPr>
            <w:tcW w:w="0" w:type="auto"/>
            <w:vAlign w:val="center"/>
            <w:hideMark/>
          </w:tcPr>
          <w:p w14:paraId="00900BDF" w14:textId="77777777" w:rsidR="00000000" w:rsidRDefault="0050258C">
            <w:pPr>
              <w:pStyle w:val="a3"/>
            </w:pPr>
            <w:r>
              <w:t>Шумилинский</w:t>
            </w:r>
          </w:p>
        </w:tc>
        <w:tc>
          <w:tcPr>
            <w:tcW w:w="0" w:type="auto"/>
            <w:vAlign w:val="center"/>
            <w:hideMark/>
          </w:tcPr>
          <w:p w14:paraId="31241E63" w14:textId="77777777" w:rsidR="00000000" w:rsidRDefault="0050258C">
            <w:pPr>
              <w:pStyle w:val="a3"/>
            </w:pPr>
            <w:r>
              <w:t>7,79</w:t>
            </w:r>
          </w:p>
        </w:tc>
      </w:tr>
      <w:tr w:rsidR="00000000" w14:paraId="563F75A9" w14:textId="77777777">
        <w:trPr>
          <w:tblCellSpacing w:w="0" w:type="dxa"/>
        </w:trPr>
        <w:tc>
          <w:tcPr>
            <w:tcW w:w="0" w:type="auto"/>
            <w:gridSpan w:val="2"/>
            <w:vAlign w:val="center"/>
            <w:hideMark/>
          </w:tcPr>
          <w:p w14:paraId="3184FF36" w14:textId="77777777" w:rsidR="00000000" w:rsidRDefault="0050258C">
            <w:pPr>
              <w:pStyle w:val="a3"/>
            </w:pPr>
            <w:r>
              <w:t>Гомельская область</w:t>
            </w:r>
          </w:p>
        </w:tc>
      </w:tr>
      <w:tr w:rsidR="00000000" w14:paraId="3E50C68C" w14:textId="77777777">
        <w:trPr>
          <w:tblCellSpacing w:w="0" w:type="dxa"/>
        </w:trPr>
        <w:tc>
          <w:tcPr>
            <w:tcW w:w="0" w:type="auto"/>
            <w:vAlign w:val="center"/>
            <w:hideMark/>
          </w:tcPr>
          <w:p w14:paraId="5B91B354" w14:textId="77777777" w:rsidR="00000000" w:rsidRDefault="0050258C">
            <w:pPr>
              <w:pStyle w:val="a3"/>
            </w:pPr>
            <w:r>
              <w:t>Брагинский</w:t>
            </w:r>
          </w:p>
        </w:tc>
        <w:tc>
          <w:tcPr>
            <w:tcW w:w="0" w:type="auto"/>
            <w:vAlign w:val="center"/>
            <w:hideMark/>
          </w:tcPr>
          <w:p w14:paraId="7F997CAC" w14:textId="77777777" w:rsidR="00000000" w:rsidRDefault="0050258C">
            <w:pPr>
              <w:pStyle w:val="a3"/>
            </w:pPr>
            <w:r>
              <w:t>14,72</w:t>
            </w:r>
          </w:p>
        </w:tc>
      </w:tr>
      <w:tr w:rsidR="00000000" w14:paraId="71668214" w14:textId="77777777">
        <w:trPr>
          <w:tblCellSpacing w:w="0" w:type="dxa"/>
        </w:trPr>
        <w:tc>
          <w:tcPr>
            <w:tcW w:w="0" w:type="auto"/>
            <w:vAlign w:val="center"/>
            <w:hideMark/>
          </w:tcPr>
          <w:p w14:paraId="3BDDD0A3" w14:textId="77777777" w:rsidR="00000000" w:rsidRDefault="0050258C">
            <w:pPr>
              <w:pStyle w:val="a3"/>
            </w:pPr>
            <w:r>
              <w:t>Буда-Кошелевский</w:t>
            </w:r>
          </w:p>
        </w:tc>
        <w:tc>
          <w:tcPr>
            <w:tcW w:w="0" w:type="auto"/>
            <w:vAlign w:val="center"/>
            <w:hideMark/>
          </w:tcPr>
          <w:p w14:paraId="4799C6A5" w14:textId="77777777" w:rsidR="00000000" w:rsidRDefault="0050258C">
            <w:pPr>
              <w:pStyle w:val="a3"/>
            </w:pPr>
            <w:r>
              <w:t>21,00</w:t>
            </w:r>
          </w:p>
        </w:tc>
      </w:tr>
      <w:tr w:rsidR="00000000" w14:paraId="07A10510" w14:textId="77777777">
        <w:trPr>
          <w:tblCellSpacing w:w="0" w:type="dxa"/>
        </w:trPr>
        <w:tc>
          <w:tcPr>
            <w:tcW w:w="0" w:type="auto"/>
            <w:vAlign w:val="center"/>
            <w:hideMark/>
          </w:tcPr>
          <w:p w14:paraId="049926D1" w14:textId="77777777" w:rsidR="00000000" w:rsidRDefault="0050258C">
            <w:pPr>
              <w:pStyle w:val="a3"/>
            </w:pPr>
            <w:r>
              <w:t>Ветковский</w:t>
            </w:r>
          </w:p>
        </w:tc>
        <w:tc>
          <w:tcPr>
            <w:tcW w:w="0" w:type="auto"/>
            <w:vAlign w:val="center"/>
            <w:hideMark/>
          </w:tcPr>
          <w:p w14:paraId="0272C29F" w14:textId="77777777" w:rsidR="00000000" w:rsidRDefault="0050258C">
            <w:pPr>
              <w:pStyle w:val="a3"/>
            </w:pPr>
            <w:r>
              <w:t>21,00</w:t>
            </w:r>
          </w:p>
        </w:tc>
      </w:tr>
      <w:tr w:rsidR="00000000" w14:paraId="5237006B" w14:textId="77777777">
        <w:trPr>
          <w:tblCellSpacing w:w="0" w:type="dxa"/>
        </w:trPr>
        <w:tc>
          <w:tcPr>
            <w:tcW w:w="0" w:type="auto"/>
            <w:vAlign w:val="center"/>
            <w:hideMark/>
          </w:tcPr>
          <w:p w14:paraId="474BEC3D" w14:textId="77777777" w:rsidR="00000000" w:rsidRDefault="0050258C">
            <w:pPr>
              <w:pStyle w:val="a3"/>
            </w:pPr>
            <w:r>
              <w:t>Гомельский</w:t>
            </w:r>
          </w:p>
        </w:tc>
        <w:tc>
          <w:tcPr>
            <w:tcW w:w="0" w:type="auto"/>
            <w:vAlign w:val="center"/>
            <w:hideMark/>
          </w:tcPr>
          <w:p w14:paraId="46B2BE30" w14:textId="77777777" w:rsidR="00000000" w:rsidRDefault="0050258C">
            <w:pPr>
              <w:pStyle w:val="a3"/>
            </w:pPr>
            <w:r>
              <w:t>16,07</w:t>
            </w:r>
          </w:p>
        </w:tc>
      </w:tr>
      <w:tr w:rsidR="00000000" w14:paraId="22328C5E" w14:textId="77777777">
        <w:trPr>
          <w:tblCellSpacing w:w="0" w:type="dxa"/>
        </w:trPr>
        <w:tc>
          <w:tcPr>
            <w:tcW w:w="0" w:type="auto"/>
            <w:vAlign w:val="center"/>
            <w:hideMark/>
          </w:tcPr>
          <w:p w14:paraId="2317DF91" w14:textId="77777777" w:rsidR="00000000" w:rsidRDefault="0050258C">
            <w:pPr>
              <w:pStyle w:val="a3"/>
            </w:pPr>
            <w:r>
              <w:t>Добрушский</w:t>
            </w:r>
          </w:p>
        </w:tc>
        <w:tc>
          <w:tcPr>
            <w:tcW w:w="0" w:type="auto"/>
            <w:vAlign w:val="center"/>
            <w:hideMark/>
          </w:tcPr>
          <w:p w14:paraId="65E87738" w14:textId="77777777" w:rsidR="00000000" w:rsidRDefault="0050258C">
            <w:pPr>
              <w:pStyle w:val="a3"/>
            </w:pPr>
            <w:r>
              <w:t>22,75</w:t>
            </w:r>
          </w:p>
        </w:tc>
      </w:tr>
      <w:tr w:rsidR="00000000" w14:paraId="51E3856D" w14:textId="77777777">
        <w:trPr>
          <w:tblCellSpacing w:w="0" w:type="dxa"/>
        </w:trPr>
        <w:tc>
          <w:tcPr>
            <w:tcW w:w="0" w:type="auto"/>
            <w:vAlign w:val="center"/>
            <w:hideMark/>
          </w:tcPr>
          <w:p w14:paraId="083FB0A4" w14:textId="77777777" w:rsidR="00000000" w:rsidRDefault="0050258C">
            <w:pPr>
              <w:pStyle w:val="a3"/>
            </w:pPr>
            <w:r>
              <w:t>Ельский</w:t>
            </w:r>
          </w:p>
        </w:tc>
        <w:tc>
          <w:tcPr>
            <w:tcW w:w="0" w:type="auto"/>
            <w:vAlign w:val="center"/>
            <w:hideMark/>
          </w:tcPr>
          <w:p w14:paraId="0E6849CA" w14:textId="77777777" w:rsidR="00000000" w:rsidRDefault="0050258C">
            <w:pPr>
              <w:pStyle w:val="a3"/>
            </w:pPr>
            <w:r>
              <w:t>10,99</w:t>
            </w:r>
          </w:p>
        </w:tc>
      </w:tr>
      <w:tr w:rsidR="00000000" w14:paraId="03623561" w14:textId="77777777">
        <w:trPr>
          <w:tblCellSpacing w:w="0" w:type="dxa"/>
        </w:trPr>
        <w:tc>
          <w:tcPr>
            <w:tcW w:w="0" w:type="auto"/>
            <w:vAlign w:val="center"/>
            <w:hideMark/>
          </w:tcPr>
          <w:p w14:paraId="20828589" w14:textId="77777777" w:rsidR="00000000" w:rsidRDefault="0050258C">
            <w:pPr>
              <w:pStyle w:val="a3"/>
            </w:pPr>
            <w:r>
              <w:t>Житковичский</w:t>
            </w:r>
          </w:p>
        </w:tc>
        <w:tc>
          <w:tcPr>
            <w:tcW w:w="0" w:type="auto"/>
            <w:vAlign w:val="center"/>
            <w:hideMark/>
          </w:tcPr>
          <w:p w14:paraId="4A499191" w14:textId="77777777" w:rsidR="00000000" w:rsidRDefault="0050258C">
            <w:pPr>
              <w:pStyle w:val="a3"/>
            </w:pPr>
            <w:r>
              <w:t>15,93</w:t>
            </w:r>
          </w:p>
        </w:tc>
      </w:tr>
      <w:tr w:rsidR="00000000" w14:paraId="43C8E255" w14:textId="77777777">
        <w:trPr>
          <w:tblCellSpacing w:w="0" w:type="dxa"/>
        </w:trPr>
        <w:tc>
          <w:tcPr>
            <w:tcW w:w="0" w:type="auto"/>
            <w:vAlign w:val="center"/>
            <w:hideMark/>
          </w:tcPr>
          <w:p w14:paraId="69A68B93" w14:textId="77777777" w:rsidR="00000000" w:rsidRDefault="0050258C">
            <w:pPr>
              <w:pStyle w:val="a3"/>
            </w:pPr>
            <w:r>
              <w:t>Жлобинский</w:t>
            </w:r>
          </w:p>
        </w:tc>
        <w:tc>
          <w:tcPr>
            <w:tcW w:w="0" w:type="auto"/>
            <w:vAlign w:val="center"/>
            <w:hideMark/>
          </w:tcPr>
          <w:p w14:paraId="35456F3A" w14:textId="77777777" w:rsidR="00000000" w:rsidRDefault="0050258C">
            <w:pPr>
              <w:pStyle w:val="a3"/>
            </w:pPr>
            <w:r>
              <w:t>23,61</w:t>
            </w:r>
          </w:p>
        </w:tc>
      </w:tr>
      <w:tr w:rsidR="00000000" w14:paraId="2C19151E" w14:textId="77777777">
        <w:trPr>
          <w:tblCellSpacing w:w="0" w:type="dxa"/>
        </w:trPr>
        <w:tc>
          <w:tcPr>
            <w:tcW w:w="0" w:type="auto"/>
            <w:vAlign w:val="center"/>
            <w:hideMark/>
          </w:tcPr>
          <w:p w14:paraId="0C9F9DB1" w14:textId="77777777" w:rsidR="00000000" w:rsidRDefault="0050258C">
            <w:pPr>
              <w:pStyle w:val="a3"/>
            </w:pPr>
            <w:r>
              <w:t>Калинковичский</w:t>
            </w:r>
          </w:p>
        </w:tc>
        <w:tc>
          <w:tcPr>
            <w:tcW w:w="0" w:type="auto"/>
            <w:vAlign w:val="center"/>
            <w:hideMark/>
          </w:tcPr>
          <w:p w14:paraId="6271355D" w14:textId="77777777" w:rsidR="00000000" w:rsidRDefault="0050258C">
            <w:pPr>
              <w:pStyle w:val="a3"/>
            </w:pPr>
            <w:r>
              <w:t>13,59</w:t>
            </w:r>
          </w:p>
        </w:tc>
      </w:tr>
      <w:tr w:rsidR="00000000" w14:paraId="52934D1D" w14:textId="77777777">
        <w:trPr>
          <w:tblCellSpacing w:w="0" w:type="dxa"/>
        </w:trPr>
        <w:tc>
          <w:tcPr>
            <w:tcW w:w="0" w:type="auto"/>
            <w:vAlign w:val="center"/>
            <w:hideMark/>
          </w:tcPr>
          <w:p w14:paraId="594BDBB1" w14:textId="77777777" w:rsidR="00000000" w:rsidRDefault="0050258C">
            <w:pPr>
              <w:pStyle w:val="a3"/>
            </w:pPr>
            <w:r>
              <w:t>Кормянский</w:t>
            </w:r>
          </w:p>
        </w:tc>
        <w:tc>
          <w:tcPr>
            <w:tcW w:w="0" w:type="auto"/>
            <w:vAlign w:val="center"/>
            <w:hideMark/>
          </w:tcPr>
          <w:p w14:paraId="4E37ED31" w14:textId="77777777" w:rsidR="00000000" w:rsidRDefault="0050258C">
            <w:pPr>
              <w:pStyle w:val="a3"/>
            </w:pPr>
            <w:r>
              <w:t>26,20</w:t>
            </w:r>
          </w:p>
        </w:tc>
      </w:tr>
      <w:tr w:rsidR="00000000" w14:paraId="276027A5" w14:textId="77777777">
        <w:trPr>
          <w:tblCellSpacing w:w="0" w:type="dxa"/>
        </w:trPr>
        <w:tc>
          <w:tcPr>
            <w:tcW w:w="0" w:type="auto"/>
            <w:vAlign w:val="center"/>
            <w:hideMark/>
          </w:tcPr>
          <w:p w14:paraId="780222FB" w14:textId="77777777" w:rsidR="00000000" w:rsidRDefault="0050258C">
            <w:pPr>
              <w:pStyle w:val="a3"/>
            </w:pPr>
            <w:r>
              <w:t>Лельчицкий</w:t>
            </w:r>
          </w:p>
        </w:tc>
        <w:tc>
          <w:tcPr>
            <w:tcW w:w="0" w:type="auto"/>
            <w:vAlign w:val="center"/>
            <w:hideMark/>
          </w:tcPr>
          <w:p w14:paraId="0504E209" w14:textId="77777777" w:rsidR="00000000" w:rsidRDefault="0050258C">
            <w:pPr>
              <w:pStyle w:val="a3"/>
            </w:pPr>
            <w:r>
              <w:t>12,87</w:t>
            </w:r>
          </w:p>
        </w:tc>
      </w:tr>
      <w:tr w:rsidR="00000000" w14:paraId="4453F7C4" w14:textId="77777777">
        <w:trPr>
          <w:tblCellSpacing w:w="0" w:type="dxa"/>
        </w:trPr>
        <w:tc>
          <w:tcPr>
            <w:tcW w:w="0" w:type="auto"/>
            <w:vAlign w:val="center"/>
            <w:hideMark/>
          </w:tcPr>
          <w:p w14:paraId="2EDDBD82" w14:textId="77777777" w:rsidR="00000000" w:rsidRDefault="0050258C">
            <w:pPr>
              <w:pStyle w:val="a3"/>
            </w:pPr>
            <w:r>
              <w:t>Лоевский</w:t>
            </w:r>
          </w:p>
        </w:tc>
        <w:tc>
          <w:tcPr>
            <w:tcW w:w="0" w:type="auto"/>
            <w:vAlign w:val="center"/>
            <w:hideMark/>
          </w:tcPr>
          <w:p w14:paraId="0BBBF288" w14:textId="77777777" w:rsidR="00000000" w:rsidRDefault="0050258C">
            <w:pPr>
              <w:pStyle w:val="a3"/>
            </w:pPr>
            <w:r>
              <w:t>11,27</w:t>
            </w:r>
          </w:p>
        </w:tc>
      </w:tr>
      <w:tr w:rsidR="00000000" w14:paraId="3DE602C0" w14:textId="77777777">
        <w:trPr>
          <w:tblCellSpacing w:w="0" w:type="dxa"/>
        </w:trPr>
        <w:tc>
          <w:tcPr>
            <w:tcW w:w="0" w:type="auto"/>
            <w:vAlign w:val="center"/>
            <w:hideMark/>
          </w:tcPr>
          <w:p w14:paraId="6454E20F" w14:textId="77777777" w:rsidR="00000000" w:rsidRDefault="0050258C">
            <w:pPr>
              <w:pStyle w:val="a3"/>
            </w:pPr>
            <w:r>
              <w:t>Мозырский</w:t>
            </w:r>
          </w:p>
        </w:tc>
        <w:tc>
          <w:tcPr>
            <w:tcW w:w="0" w:type="auto"/>
            <w:vAlign w:val="center"/>
            <w:hideMark/>
          </w:tcPr>
          <w:p w14:paraId="27713AB5" w14:textId="77777777" w:rsidR="00000000" w:rsidRDefault="0050258C">
            <w:pPr>
              <w:pStyle w:val="a3"/>
            </w:pPr>
            <w:r>
              <w:t>14,02</w:t>
            </w:r>
          </w:p>
        </w:tc>
      </w:tr>
      <w:tr w:rsidR="00000000" w14:paraId="6DD53DA4" w14:textId="77777777">
        <w:trPr>
          <w:tblCellSpacing w:w="0" w:type="dxa"/>
        </w:trPr>
        <w:tc>
          <w:tcPr>
            <w:tcW w:w="0" w:type="auto"/>
            <w:vAlign w:val="center"/>
            <w:hideMark/>
          </w:tcPr>
          <w:p w14:paraId="3C046727" w14:textId="77777777" w:rsidR="00000000" w:rsidRDefault="0050258C">
            <w:pPr>
              <w:pStyle w:val="a3"/>
            </w:pPr>
            <w:r>
              <w:t>Наровлянский</w:t>
            </w:r>
          </w:p>
        </w:tc>
        <w:tc>
          <w:tcPr>
            <w:tcW w:w="0" w:type="auto"/>
            <w:vAlign w:val="center"/>
            <w:hideMark/>
          </w:tcPr>
          <w:p w14:paraId="0FF6101F" w14:textId="77777777" w:rsidR="00000000" w:rsidRDefault="0050258C">
            <w:pPr>
              <w:pStyle w:val="a3"/>
            </w:pPr>
            <w:r>
              <w:t>14,02</w:t>
            </w:r>
          </w:p>
        </w:tc>
      </w:tr>
      <w:tr w:rsidR="00000000" w14:paraId="0B1FF7BD" w14:textId="77777777">
        <w:trPr>
          <w:tblCellSpacing w:w="0" w:type="dxa"/>
        </w:trPr>
        <w:tc>
          <w:tcPr>
            <w:tcW w:w="0" w:type="auto"/>
            <w:vAlign w:val="center"/>
            <w:hideMark/>
          </w:tcPr>
          <w:p w14:paraId="28AAA840" w14:textId="77777777" w:rsidR="00000000" w:rsidRDefault="0050258C">
            <w:pPr>
              <w:pStyle w:val="a3"/>
            </w:pPr>
            <w:r>
              <w:t>Октябрьский</w:t>
            </w:r>
          </w:p>
        </w:tc>
        <w:tc>
          <w:tcPr>
            <w:tcW w:w="0" w:type="auto"/>
            <w:vAlign w:val="center"/>
            <w:hideMark/>
          </w:tcPr>
          <w:p w14:paraId="360579D7" w14:textId="77777777" w:rsidR="00000000" w:rsidRDefault="0050258C">
            <w:pPr>
              <w:pStyle w:val="a3"/>
            </w:pPr>
            <w:r>
              <w:t>18,23</w:t>
            </w:r>
          </w:p>
        </w:tc>
      </w:tr>
      <w:tr w:rsidR="00000000" w14:paraId="072CD52B" w14:textId="77777777">
        <w:trPr>
          <w:tblCellSpacing w:w="0" w:type="dxa"/>
        </w:trPr>
        <w:tc>
          <w:tcPr>
            <w:tcW w:w="0" w:type="auto"/>
            <w:vAlign w:val="center"/>
            <w:hideMark/>
          </w:tcPr>
          <w:p w14:paraId="646FBDD6" w14:textId="77777777" w:rsidR="00000000" w:rsidRDefault="0050258C">
            <w:pPr>
              <w:pStyle w:val="a3"/>
            </w:pPr>
            <w:r>
              <w:t>Петриковский</w:t>
            </w:r>
          </w:p>
        </w:tc>
        <w:tc>
          <w:tcPr>
            <w:tcW w:w="0" w:type="auto"/>
            <w:vAlign w:val="center"/>
            <w:hideMark/>
          </w:tcPr>
          <w:p w14:paraId="2DD2B314" w14:textId="77777777" w:rsidR="00000000" w:rsidRDefault="0050258C">
            <w:pPr>
              <w:pStyle w:val="a3"/>
            </w:pPr>
            <w:r>
              <w:t>10,54</w:t>
            </w:r>
          </w:p>
        </w:tc>
      </w:tr>
      <w:tr w:rsidR="00000000" w14:paraId="21DDF687" w14:textId="77777777">
        <w:trPr>
          <w:tblCellSpacing w:w="0" w:type="dxa"/>
        </w:trPr>
        <w:tc>
          <w:tcPr>
            <w:tcW w:w="0" w:type="auto"/>
            <w:vAlign w:val="center"/>
            <w:hideMark/>
          </w:tcPr>
          <w:p w14:paraId="5DFA905C" w14:textId="77777777" w:rsidR="00000000" w:rsidRDefault="0050258C">
            <w:pPr>
              <w:pStyle w:val="a3"/>
            </w:pPr>
            <w:r>
              <w:t>Речицкий</w:t>
            </w:r>
          </w:p>
        </w:tc>
        <w:tc>
          <w:tcPr>
            <w:tcW w:w="0" w:type="auto"/>
            <w:vAlign w:val="center"/>
            <w:hideMark/>
          </w:tcPr>
          <w:p w14:paraId="70810D09" w14:textId="77777777" w:rsidR="00000000" w:rsidRDefault="0050258C">
            <w:pPr>
              <w:pStyle w:val="a3"/>
            </w:pPr>
            <w:r>
              <w:t>16,93</w:t>
            </w:r>
          </w:p>
        </w:tc>
      </w:tr>
      <w:tr w:rsidR="00000000" w14:paraId="7209181C" w14:textId="77777777">
        <w:trPr>
          <w:tblCellSpacing w:w="0" w:type="dxa"/>
        </w:trPr>
        <w:tc>
          <w:tcPr>
            <w:tcW w:w="0" w:type="auto"/>
            <w:vAlign w:val="center"/>
            <w:hideMark/>
          </w:tcPr>
          <w:p w14:paraId="5B474E04" w14:textId="77777777" w:rsidR="00000000" w:rsidRDefault="0050258C">
            <w:pPr>
              <w:pStyle w:val="a3"/>
            </w:pPr>
            <w:r>
              <w:t>Рогачевский</w:t>
            </w:r>
          </w:p>
        </w:tc>
        <w:tc>
          <w:tcPr>
            <w:tcW w:w="0" w:type="auto"/>
            <w:vAlign w:val="center"/>
            <w:hideMark/>
          </w:tcPr>
          <w:p w14:paraId="5988D967" w14:textId="77777777" w:rsidR="00000000" w:rsidRDefault="0050258C">
            <w:pPr>
              <w:pStyle w:val="a3"/>
            </w:pPr>
            <w:r>
              <w:t>23,19</w:t>
            </w:r>
          </w:p>
        </w:tc>
      </w:tr>
      <w:tr w:rsidR="00000000" w14:paraId="29F2B244" w14:textId="77777777">
        <w:trPr>
          <w:tblCellSpacing w:w="0" w:type="dxa"/>
        </w:trPr>
        <w:tc>
          <w:tcPr>
            <w:tcW w:w="0" w:type="auto"/>
            <w:vAlign w:val="center"/>
            <w:hideMark/>
          </w:tcPr>
          <w:p w14:paraId="61EEE640" w14:textId="77777777" w:rsidR="00000000" w:rsidRDefault="0050258C">
            <w:pPr>
              <w:pStyle w:val="a3"/>
            </w:pPr>
            <w:r>
              <w:t>Светлогорский</w:t>
            </w:r>
          </w:p>
        </w:tc>
        <w:tc>
          <w:tcPr>
            <w:tcW w:w="0" w:type="auto"/>
            <w:vAlign w:val="center"/>
            <w:hideMark/>
          </w:tcPr>
          <w:p w14:paraId="25041DA9" w14:textId="77777777" w:rsidR="00000000" w:rsidRDefault="0050258C">
            <w:pPr>
              <w:pStyle w:val="a3"/>
            </w:pPr>
            <w:r>
              <w:t>13,44</w:t>
            </w:r>
          </w:p>
        </w:tc>
      </w:tr>
      <w:tr w:rsidR="00000000" w14:paraId="1AF11007" w14:textId="77777777">
        <w:trPr>
          <w:tblCellSpacing w:w="0" w:type="dxa"/>
        </w:trPr>
        <w:tc>
          <w:tcPr>
            <w:tcW w:w="0" w:type="auto"/>
            <w:vAlign w:val="center"/>
            <w:hideMark/>
          </w:tcPr>
          <w:p w14:paraId="5EAD9452" w14:textId="77777777" w:rsidR="00000000" w:rsidRDefault="0050258C">
            <w:pPr>
              <w:pStyle w:val="a3"/>
            </w:pPr>
            <w:r>
              <w:t>Хойникский</w:t>
            </w:r>
          </w:p>
        </w:tc>
        <w:tc>
          <w:tcPr>
            <w:tcW w:w="0" w:type="auto"/>
            <w:vAlign w:val="center"/>
            <w:hideMark/>
          </w:tcPr>
          <w:p w14:paraId="442001C7" w14:textId="77777777" w:rsidR="00000000" w:rsidRDefault="0050258C">
            <w:pPr>
              <w:pStyle w:val="a3"/>
            </w:pPr>
            <w:r>
              <w:t>23,19</w:t>
            </w:r>
          </w:p>
        </w:tc>
      </w:tr>
      <w:tr w:rsidR="00000000" w14:paraId="7A77CBEA" w14:textId="77777777">
        <w:trPr>
          <w:tblCellSpacing w:w="0" w:type="dxa"/>
        </w:trPr>
        <w:tc>
          <w:tcPr>
            <w:tcW w:w="0" w:type="auto"/>
            <w:vAlign w:val="center"/>
            <w:hideMark/>
          </w:tcPr>
          <w:p w14:paraId="2D00A320" w14:textId="77777777" w:rsidR="00000000" w:rsidRDefault="0050258C">
            <w:pPr>
              <w:pStyle w:val="a3"/>
            </w:pPr>
            <w:r>
              <w:t>Чечерский</w:t>
            </w:r>
          </w:p>
        </w:tc>
        <w:tc>
          <w:tcPr>
            <w:tcW w:w="0" w:type="auto"/>
            <w:vAlign w:val="center"/>
            <w:hideMark/>
          </w:tcPr>
          <w:p w14:paraId="0C7EE083" w14:textId="77777777" w:rsidR="00000000" w:rsidRDefault="0050258C">
            <w:pPr>
              <w:pStyle w:val="a3"/>
            </w:pPr>
            <w:r>
              <w:t>19,26</w:t>
            </w:r>
          </w:p>
        </w:tc>
      </w:tr>
      <w:tr w:rsidR="00000000" w14:paraId="2D126CF3" w14:textId="77777777">
        <w:trPr>
          <w:tblCellSpacing w:w="0" w:type="dxa"/>
        </w:trPr>
        <w:tc>
          <w:tcPr>
            <w:tcW w:w="0" w:type="auto"/>
            <w:gridSpan w:val="2"/>
            <w:vAlign w:val="center"/>
            <w:hideMark/>
          </w:tcPr>
          <w:p w14:paraId="60D6D767" w14:textId="77777777" w:rsidR="00000000" w:rsidRDefault="0050258C">
            <w:pPr>
              <w:pStyle w:val="a3"/>
            </w:pPr>
            <w:r>
              <w:t>Гродненская область</w:t>
            </w:r>
          </w:p>
        </w:tc>
      </w:tr>
      <w:tr w:rsidR="00000000" w14:paraId="4ED71869" w14:textId="77777777">
        <w:trPr>
          <w:tblCellSpacing w:w="0" w:type="dxa"/>
        </w:trPr>
        <w:tc>
          <w:tcPr>
            <w:tcW w:w="0" w:type="auto"/>
            <w:vAlign w:val="center"/>
            <w:hideMark/>
          </w:tcPr>
          <w:p w14:paraId="36EA7AA6" w14:textId="77777777" w:rsidR="00000000" w:rsidRDefault="0050258C">
            <w:pPr>
              <w:pStyle w:val="a3"/>
            </w:pPr>
            <w:r>
              <w:t>Берестовицкий</w:t>
            </w:r>
          </w:p>
        </w:tc>
        <w:tc>
          <w:tcPr>
            <w:tcW w:w="0" w:type="auto"/>
            <w:vAlign w:val="center"/>
            <w:hideMark/>
          </w:tcPr>
          <w:p w14:paraId="5C6FFA02" w14:textId="77777777" w:rsidR="00000000" w:rsidRDefault="0050258C">
            <w:pPr>
              <w:pStyle w:val="a3"/>
            </w:pPr>
            <w:r>
              <w:t>29,56</w:t>
            </w:r>
          </w:p>
        </w:tc>
      </w:tr>
      <w:tr w:rsidR="00000000" w14:paraId="77C5849B" w14:textId="77777777">
        <w:trPr>
          <w:tblCellSpacing w:w="0" w:type="dxa"/>
        </w:trPr>
        <w:tc>
          <w:tcPr>
            <w:tcW w:w="0" w:type="auto"/>
            <w:vAlign w:val="center"/>
            <w:hideMark/>
          </w:tcPr>
          <w:p w14:paraId="2CD04D63" w14:textId="77777777" w:rsidR="00000000" w:rsidRDefault="0050258C">
            <w:pPr>
              <w:pStyle w:val="a3"/>
            </w:pPr>
            <w:r>
              <w:t>Волковысский</w:t>
            </w:r>
          </w:p>
        </w:tc>
        <w:tc>
          <w:tcPr>
            <w:tcW w:w="0" w:type="auto"/>
            <w:vAlign w:val="center"/>
            <w:hideMark/>
          </w:tcPr>
          <w:p w14:paraId="4E358F41" w14:textId="77777777" w:rsidR="00000000" w:rsidRDefault="0050258C">
            <w:pPr>
              <w:pStyle w:val="a3"/>
            </w:pPr>
            <w:r>
              <w:t>30,44</w:t>
            </w:r>
          </w:p>
        </w:tc>
      </w:tr>
      <w:tr w:rsidR="00000000" w14:paraId="0D8F2021" w14:textId="77777777">
        <w:trPr>
          <w:tblCellSpacing w:w="0" w:type="dxa"/>
        </w:trPr>
        <w:tc>
          <w:tcPr>
            <w:tcW w:w="0" w:type="auto"/>
            <w:vAlign w:val="center"/>
            <w:hideMark/>
          </w:tcPr>
          <w:p w14:paraId="6F7D1FE6" w14:textId="77777777" w:rsidR="00000000" w:rsidRDefault="0050258C">
            <w:pPr>
              <w:pStyle w:val="a3"/>
            </w:pPr>
            <w:r>
              <w:t>Вороновский</w:t>
            </w:r>
          </w:p>
        </w:tc>
        <w:tc>
          <w:tcPr>
            <w:tcW w:w="0" w:type="auto"/>
            <w:vAlign w:val="center"/>
            <w:hideMark/>
          </w:tcPr>
          <w:p w14:paraId="2E3DA27B" w14:textId="77777777" w:rsidR="00000000" w:rsidRDefault="0050258C">
            <w:pPr>
              <w:pStyle w:val="a3"/>
            </w:pPr>
            <w:r>
              <w:t>23,31</w:t>
            </w:r>
          </w:p>
        </w:tc>
      </w:tr>
      <w:tr w:rsidR="00000000" w14:paraId="3FD991BB" w14:textId="77777777">
        <w:trPr>
          <w:tblCellSpacing w:w="0" w:type="dxa"/>
        </w:trPr>
        <w:tc>
          <w:tcPr>
            <w:tcW w:w="0" w:type="auto"/>
            <w:vAlign w:val="center"/>
            <w:hideMark/>
          </w:tcPr>
          <w:p w14:paraId="46D0447D" w14:textId="77777777" w:rsidR="00000000" w:rsidRDefault="0050258C">
            <w:pPr>
              <w:pStyle w:val="a3"/>
            </w:pPr>
            <w:r>
              <w:t>Гродненский</w:t>
            </w:r>
          </w:p>
        </w:tc>
        <w:tc>
          <w:tcPr>
            <w:tcW w:w="0" w:type="auto"/>
            <w:vAlign w:val="center"/>
            <w:hideMark/>
          </w:tcPr>
          <w:p w14:paraId="3EE05995" w14:textId="77777777" w:rsidR="00000000" w:rsidRDefault="0050258C">
            <w:pPr>
              <w:pStyle w:val="a3"/>
            </w:pPr>
            <w:r>
              <w:t>28,41</w:t>
            </w:r>
          </w:p>
        </w:tc>
      </w:tr>
      <w:tr w:rsidR="00000000" w14:paraId="1FE04264" w14:textId="77777777">
        <w:trPr>
          <w:tblCellSpacing w:w="0" w:type="dxa"/>
        </w:trPr>
        <w:tc>
          <w:tcPr>
            <w:tcW w:w="0" w:type="auto"/>
            <w:vAlign w:val="center"/>
            <w:hideMark/>
          </w:tcPr>
          <w:p w14:paraId="18B87C4B" w14:textId="77777777" w:rsidR="00000000" w:rsidRDefault="0050258C">
            <w:pPr>
              <w:pStyle w:val="a3"/>
            </w:pPr>
            <w:r>
              <w:t>Дятловский</w:t>
            </w:r>
          </w:p>
        </w:tc>
        <w:tc>
          <w:tcPr>
            <w:tcW w:w="0" w:type="auto"/>
            <w:vAlign w:val="center"/>
            <w:hideMark/>
          </w:tcPr>
          <w:p w14:paraId="7884F60D" w14:textId="77777777" w:rsidR="00000000" w:rsidRDefault="0050258C">
            <w:pPr>
              <w:pStyle w:val="a3"/>
            </w:pPr>
            <w:r>
              <w:t>18,51</w:t>
            </w:r>
          </w:p>
        </w:tc>
      </w:tr>
      <w:tr w:rsidR="00000000" w14:paraId="72909AC8" w14:textId="77777777">
        <w:trPr>
          <w:tblCellSpacing w:w="0" w:type="dxa"/>
        </w:trPr>
        <w:tc>
          <w:tcPr>
            <w:tcW w:w="0" w:type="auto"/>
            <w:vAlign w:val="center"/>
            <w:hideMark/>
          </w:tcPr>
          <w:p w14:paraId="795FBEEE" w14:textId="77777777" w:rsidR="00000000" w:rsidRDefault="0050258C">
            <w:pPr>
              <w:pStyle w:val="a3"/>
            </w:pPr>
            <w:r>
              <w:t>Зельвенский</w:t>
            </w:r>
          </w:p>
        </w:tc>
        <w:tc>
          <w:tcPr>
            <w:tcW w:w="0" w:type="auto"/>
            <w:vAlign w:val="center"/>
            <w:hideMark/>
          </w:tcPr>
          <w:p w14:paraId="692CB109" w14:textId="77777777" w:rsidR="00000000" w:rsidRDefault="0050258C">
            <w:pPr>
              <w:pStyle w:val="a3"/>
            </w:pPr>
            <w:r>
              <w:t>29,56</w:t>
            </w:r>
          </w:p>
        </w:tc>
      </w:tr>
      <w:tr w:rsidR="00000000" w14:paraId="744EE412" w14:textId="77777777">
        <w:trPr>
          <w:tblCellSpacing w:w="0" w:type="dxa"/>
        </w:trPr>
        <w:tc>
          <w:tcPr>
            <w:tcW w:w="0" w:type="auto"/>
            <w:vAlign w:val="center"/>
            <w:hideMark/>
          </w:tcPr>
          <w:p w14:paraId="308ED5CE" w14:textId="77777777" w:rsidR="00000000" w:rsidRDefault="0050258C">
            <w:pPr>
              <w:pStyle w:val="a3"/>
            </w:pPr>
            <w:r>
              <w:t>Ивьевский</w:t>
            </w:r>
          </w:p>
        </w:tc>
        <w:tc>
          <w:tcPr>
            <w:tcW w:w="0" w:type="auto"/>
            <w:vAlign w:val="center"/>
            <w:hideMark/>
          </w:tcPr>
          <w:p w14:paraId="72AD1015" w14:textId="77777777" w:rsidR="00000000" w:rsidRDefault="0050258C">
            <w:pPr>
              <w:pStyle w:val="a3"/>
            </w:pPr>
            <w:r>
              <w:t>17,39</w:t>
            </w:r>
          </w:p>
        </w:tc>
      </w:tr>
      <w:tr w:rsidR="00000000" w14:paraId="353EE45C" w14:textId="77777777">
        <w:trPr>
          <w:tblCellSpacing w:w="0" w:type="dxa"/>
        </w:trPr>
        <w:tc>
          <w:tcPr>
            <w:tcW w:w="0" w:type="auto"/>
            <w:vAlign w:val="center"/>
            <w:hideMark/>
          </w:tcPr>
          <w:p w14:paraId="11907CDB" w14:textId="77777777" w:rsidR="00000000" w:rsidRDefault="0050258C">
            <w:pPr>
              <w:pStyle w:val="a3"/>
            </w:pPr>
            <w:r>
              <w:t>Кореличский</w:t>
            </w:r>
          </w:p>
        </w:tc>
        <w:tc>
          <w:tcPr>
            <w:tcW w:w="0" w:type="auto"/>
            <w:vAlign w:val="center"/>
            <w:hideMark/>
          </w:tcPr>
          <w:p w14:paraId="6F1289D7" w14:textId="77777777" w:rsidR="00000000" w:rsidRDefault="0050258C">
            <w:pPr>
              <w:pStyle w:val="a3"/>
            </w:pPr>
            <w:r>
              <w:t>30,61</w:t>
            </w:r>
          </w:p>
        </w:tc>
      </w:tr>
      <w:tr w:rsidR="00000000" w14:paraId="24B36668" w14:textId="77777777">
        <w:trPr>
          <w:tblCellSpacing w:w="0" w:type="dxa"/>
        </w:trPr>
        <w:tc>
          <w:tcPr>
            <w:tcW w:w="0" w:type="auto"/>
            <w:vAlign w:val="center"/>
            <w:hideMark/>
          </w:tcPr>
          <w:p w14:paraId="48CB5C96" w14:textId="77777777" w:rsidR="00000000" w:rsidRDefault="0050258C">
            <w:pPr>
              <w:pStyle w:val="a3"/>
            </w:pPr>
            <w:r>
              <w:t>Лидский</w:t>
            </w:r>
          </w:p>
        </w:tc>
        <w:tc>
          <w:tcPr>
            <w:tcW w:w="0" w:type="auto"/>
            <w:vAlign w:val="center"/>
            <w:hideMark/>
          </w:tcPr>
          <w:p w14:paraId="3CABC50D" w14:textId="77777777" w:rsidR="00000000" w:rsidRDefault="0050258C">
            <w:pPr>
              <w:pStyle w:val="a3"/>
            </w:pPr>
            <w:r>
              <w:t>22,02</w:t>
            </w:r>
          </w:p>
        </w:tc>
      </w:tr>
      <w:tr w:rsidR="00000000" w14:paraId="11A38758" w14:textId="77777777">
        <w:trPr>
          <w:tblCellSpacing w:w="0" w:type="dxa"/>
        </w:trPr>
        <w:tc>
          <w:tcPr>
            <w:tcW w:w="0" w:type="auto"/>
            <w:vAlign w:val="center"/>
            <w:hideMark/>
          </w:tcPr>
          <w:p w14:paraId="116C5FBA" w14:textId="77777777" w:rsidR="00000000" w:rsidRDefault="0050258C">
            <w:pPr>
              <w:pStyle w:val="a3"/>
            </w:pPr>
            <w:r>
              <w:t>Мостовский</w:t>
            </w:r>
          </w:p>
        </w:tc>
        <w:tc>
          <w:tcPr>
            <w:tcW w:w="0" w:type="auto"/>
            <w:vAlign w:val="center"/>
            <w:hideMark/>
          </w:tcPr>
          <w:p w14:paraId="05A1220A" w14:textId="77777777" w:rsidR="00000000" w:rsidRDefault="0050258C">
            <w:pPr>
              <w:pStyle w:val="a3"/>
            </w:pPr>
            <w:r>
              <w:t>26,37</w:t>
            </w:r>
          </w:p>
        </w:tc>
      </w:tr>
      <w:tr w:rsidR="00000000" w14:paraId="14BCBD89" w14:textId="77777777">
        <w:trPr>
          <w:tblCellSpacing w:w="0" w:type="dxa"/>
        </w:trPr>
        <w:tc>
          <w:tcPr>
            <w:tcW w:w="0" w:type="auto"/>
            <w:vAlign w:val="center"/>
            <w:hideMark/>
          </w:tcPr>
          <w:p w14:paraId="498BE6CD" w14:textId="77777777" w:rsidR="00000000" w:rsidRDefault="0050258C">
            <w:pPr>
              <w:pStyle w:val="a3"/>
            </w:pPr>
            <w:r>
              <w:t>Новогрудский</w:t>
            </w:r>
          </w:p>
        </w:tc>
        <w:tc>
          <w:tcPr>
            <w:tcW w:w="0" w:type="auto"/>
            <w:vAlign w:val="center"/>
            <w:hideMark/>
          </w:tcPr>
          <w:p w14:paraId="17222A48" w14:textId="77777777" w:rsidR="00000000" w:rsidRDefault="0050258C">
            <w:pPr>
              <w:pStyle w:val="a3"/>
            </w:pPr>
            <w:r>
              <w:t>22,59</w:t>
            </w:r>
          </w:p>
        </w:tc>
      </w:tr>
      <w:tr w:rsidR="00000000" w14:paraId="61C0C416" w14:textId="77777777">
        <w:trPr>
          <w:tblCellSpacing w:w="0" w:type="dxa"/>
        </w:trPr>
        <w:tc>
          <w:tcPr>
            <w:tcW w:w="0" w:type="auto"/>
            <w:vAlign w:val="center"/>
            <w:hideMark/>
          </w:tcPr>
          <w:p w14:paraId="27BFFF25" w14:textId="77777777" w:rsidR="00000000" w:rsidRDefault="0050258C">
            <w:pPr>
              <w:pStyle w:val="a3"/>
            </w:pPr>
            <w:r>
              <w:t>Островецкий</w:t>
            </w:r>
          </w:p>
        </w:tc>
        <w:tc>
          <w:tcPr>
            <w:tcW w:w="0" w:type="auto"/>
            <w:vAlign w:val="center"/>
            <w:hideMark/>
          </w:tcPr>
          <w:p w14:paraId="0BAC0822" w14:textId="77777777" w:rsidR="00000000" w:rsidRDefault="0050258C">
            <w:pPr>
              <w:pStyle w:val="a3"/>
            </w:pPr>
            <w:r>
              <w:t>16,49</w:t>
            </w:r>
          </w:p>
        </w:tc>
      </w:tr>
      <w:tr w:rsidR="00000000" w14:paraId="3EDA5ABE" w14:textId="77777777">
        <w:trPr>
          <w:tblCellSpacing w:w="0" w:type="dxa"/>
        </w:trPr>
        <w:tc>
          <w:tcPr>
            <w:tcW w:w="0" w:type="auto"/>
            <w:vAlign w:val="center"/>
            <w:hideMark/>
          </w:tcPr>
          <w:p w14:paraId="3B2F61A0" w14:textId="77777777" w:rsidR="00000000" w:rsidRDefault="0050258C">
            <w:pPr>
              <w:pStyle w:val="a3"/>
            </w:pPr>
            <w:r>
              <w:t>Ошмянский</w:t>
            </w:r>
          </w:p>
        </w:tc>
        <w:tc>
          <w:tcPr>
            <w:tcW w:w="0" w:type="auto"/>
            <w:vAlign w:val="center"/>
            <w:hideMark/>
          </w:tcPr>
          <w:p w14:paraId="23C1049A" w14:textId="77777777" w:rsidR="00000000" w:rsidRDefault="0050258C">
            <w:pPr>
              <w:pStyle w:val="a3"/>
            </w:pPr>
            <w:r>
              <w:t>21,29</w:t>
            </w:r>
          </w:p>
        </w:tc>
      </w:tr>
      <w:tr w:rsidR="00000000" w14:paraId="7B7BB976" w14:textId="77777777">
        <w:trPr>
          <w:tblCellSpacing w:w="0" w:type="dxa"/>
        </w:trPr>
        <w:tc>
          <w:tcPr>
            <w:tcW w:w="0" w:type="auto"/>
            <w:vAlign w:val="center"/>
            <w:hideMark/>
          </w:tcPr>
          <w:p w14:paraId="59D7F9D9" w14:textId="77777777" w:rsidR="00000000" w:rsidRDefault="0050258C">
            <w:pPr>
              <w:pStyle w:val="a3"/>
            </w:pPr>
            <w:r>
              <w:t>Свислочский</w:t>
            </w:r>
          </w:p>
        </w:tc>
        <w:tc>
          <w:tcPr>
            <w:tcW w:w="0" w:type="auto"/>
            <w:vAlign w:val="center"/>
            <w:hideMark/>
          </w:tcPr>
          <w:p w14:paraId="4D98D6F8" w14:textId="77777777" w:rsidR="00000000" w:rsidRDefault="0050258C">
            <w:pPr>
              <w:pStyle w:val="a3"/>
            </w:pPr>
            <w:r>
              <w:t>22,59</w:t>
            </w:r>
          </w:p>
        </w:tc>
      </w:tr>
      <w:tr w:rsidR="00000000" w14:paraId="066B363B" w14:textId="77777777">
        <w:trPr>
          <w:tblCellSpacing w:w="0" w:type="dxa"/>
        </w:trPr>
        <w:tc>
          <w:tcPr>
            <w:tcW w:w="0" w:type="auto"/>
            <w:vAlign w:val="center"/>
            <w:hideMark/>
          </w:tcPr>
          <w:p w14:paraId="5486EE1C" w14:textId="77777777" w:rsidR="00000000" w:rsidRDefault="0050258C">
            <w:pPr>
              <w:pStyle w:val="a3"/>
            </w:pPr>
            <w:r>
              <w:t>Слонимский</w:t>
            </w:r>
          </w:p>
        </w:tc>
        <w:tc>
          <w:tcPr>
            <w:tcW w:w="0" w:type="auto"/>
            <w:vAlign w:val="center"/>
            <w:hideMark/>
          </w:tcPr>
          <w:p w14:paraId="576986F4" w14:textId="77777777" w:rsidR="00000000" w:rsidRDefault="0050258C">
            <w:pPr>
              <w:pStyle w:val="a3"/>
            </w:pPr>
            <w:r>
              <w:t>25,21</w:t>
            </w:r>
          </w:p>
        </w:tc>
      </w:tr>
      <w:tr w:rsidR="00000000" w14:paraId="301E2E81" w14:textId="77777777">
        <w:trPr>
          <w:tblCellSpacing w:w="0" w:type="dxa"/>
        </w:trPr>
        <w:tc>
          <w:tcPr>
            <w:tcW w:w="0" w:type="auto"/>
            <w:vAlign w:val="center"/>
            <w:hideMark/>
          </w:tcPr>
          <w:p w14:paraId="5A0C2503" w14:textId="77777777" w:rsidR="00000000" w:rsidRDefault="0050258C">
            <w:pPr>
              <w:pStyle w:val="a3"/>
            </w:pPr>
            <w:r>
              <w:t>Сморгонский</w:t>
            </w:r>
          </w:p>
        </w:tc>
        <w:tc>
          <w:tcPr>
            <w:tcW w:w="0" w:type="auto"/>
            <w:vAlign w:val="center"/>
            <w:hideMark/>
          </w:tcPr>
          <w:p w14:paraId="1EF4CB0B" w14:textId="77777777" w:rsidR="00000000" w:rsidRDefault="0050258C">
            <w:pPr>
              <w:pStyle w:val="a3"/>
            </w:pPr>
            <w:r>
              <w:t>17,23</w:t>
            </w:r>
          </w:p>
        </w:tc>
      </w:tr>
      <w:tr w:rsidR="00000000" w14:paraId="6B415993" w14:textId="77777777">
        <w:trPr>
          <w:tblCellSpacing w:w="0" w:type="dxa"/>
        </w:trPr>
        <w:tc>
          <w:tcPr>
            <w:tcW w:w="0" w:type="auto"/>
            <w:vAlign w:val="center"/>
            <w:hideMark/>
          </w:tcPr>
          <w:p w14:paraId="10EAC59C" w14:textId="77777777" w:rsidR="00000000" w:rsidRDefault="0050258C">
            <w:pPr>
              <w:pStyle w:val="a3"/>
            </w:pPr>
            <w:r>
              <w:t>Щучинский</w:t>
            </w:r>
          </w:p>
        </w:tc>
        <w:tc>
          <w:tcPr>
            <w:tcW w:w="0" w:type="auto"/>
            <w:vAlign w:val="center"/>
            <w:hideMark/>
          </w:tcPr>
          <w:p w14:paraId="19ABB4BC" w14:textId="77777777" w:rsidR="00000000" w:rsidRDefault="0050258C">
            <w:pPr>
              <w:pStyle w:val="a3"/>
            </w:pPr>
            <w:r>
              <w:t>26,81</w:t>
            </w:r>
          </w:p>
        </w:tc>
      </w:tr>
      <w:tr w:rsidR="00000000" w14:paraId="03E04F99" w14:textId="77777777">
        <w:trPr>
          <w:tblCellSpacing w:w="0" w:type="dxa"/>
        </w:trPr>
        <w:tc>
          <w:tcPr>
            <w:tcW w:w="0" w:type="auto"/>
            <w:gridSpan w:val="2"/>
            <w:vAlign w:val="center"/>
            <w:hideMark/>
          </w:tcPr>
          <w:p w14:paraId="45164EF8" w14:textId="77777777" w:rsidR="00000000" w:rsidRDefault="0050258C">
            <w:pPr>
              <w:pStyle w:val="a3"/>
            </w:pPr>
            <w:r>
              <w:t>Минская область</w:t>
            </w:r>
          </w:p>
        </w:tc>
      </w:tr>
      <w:tr w:rsidR="00000000" w14:paraId="3CAB7949" w14:textId="77777777">
        <w:trPr>
          <w:tblCellSpacing w:w="0" w:type="dxa"/>
        </w:trPr>
        <w:tc>
          <w:tcPr>
            <w:tcW w:w="0" w:type="auto"/>
            <w:vAlign w:val="center"/>
            <w:hideMark/>
          </w:tcPr>
          <w:p w14:paraId="4F5A4958" w14:textId="77777777" w:rsidR="00000000" w:rsidRDefault="0050258C">
            <w:pPr>
              <w:pStyle w:val="a3"/>
            </w:pPr>
            <w:r>
              <w:t>Березинский</w:t>
            </w:r>
          </w:p>
        </w:tc>
        <w:tc>
          <w:tcPr>
            <w:tcW w:w="0" w:type="auto"/>
            <w:vAlign w:val="center"/>
            <w:hideMark/>
          </w:tcPr>
          <w:p w14:paraId="55BC879D" w14:textId="77777777" w:rsidR="00000000" w:rsidRDefault="0050258C">
            <w:pPr>
              <w:pStyle w:val="a3"/>
            </w:pPr>
            <w:r>
              <w:t>14,02</w:t>
            </w:r>
          </w:p>
        </w:tc>
      </w:tr>
      <w:tr w:rsidR="00000000" w14:paraId="29C96B46" w14:textId="77777777">
        <w:trPr>
          <w:tblCellSpacing w:w="0" w:type="dxa"/>
        </w:trPr>
        <w:tc>
          <w:tcPr>
            <w:tcW w:w="0" w:type="auto"/>
            <w:vAlign w:val="center"/>
            <w:hideMark/>
          </w:tcPr>
          <w:p w14:paraId="1958CAE6" w14:textId="77777777" w:rsidR="00000000" w:rsidRDefault="0050258C">
            <w:pPr>
              <w:pStyle w:val="a3"/>
            </w:pPr>
            <w:r>
              <w:t>Борисовский</w:t>
            </w:r>
          </w:p>
        </w:tc>
        <w:tc>
          <w:tcPr>
            <w:tcW w:w="0" w:type="auto"/>
            <w:vAlign w:val="center"/>
            <w:hideMark/>
          </w:tcPr>
          <w:p w14:paraId="7E6CAA2D" w14:textId="77777777" w:rsidR="00000000" w:rsidRDefault="0050258C">
            <w:pPr>
              <w:pStyle w:val="a3"/>
            </w:pPr>
            <w:r>
              <w:t>20,56</w:t>
            </w:r>
          </w:p>
        </w:tc>
      </w:tr>
      <w:tr w:rsidR="00000000" w14:paraId="695F56A8" w14:textId="77777777">
        <w:trPr>
          <w:tblCellSpacing w:w="0" w:type="dxa"/>
        </w:trPr>
        <w:tc>
          <w:tcPr>
            <w:tcW w:w="0" w:type="auto"/>
            <w:vAlign w:val="center"/>
            <w:hideMark/>
          </w:tcPr>
          <w:p w14:paraId="2F2517B3" w14:textId="77777777" w:rsidR="00000000" w:rsidRDefault="0050258C">
            <w:pPr>
              <w:pStyle w:val="a3"/>
            </w:pPr>
            <w:r>
              <w:t>Вилейский</w:t>
            </w:r>
          </w:p>
        </w:tc>
        <w:tc>
          <w:tcPr>
            <w:tcW w:w="0" w:type="auto"/>
            <w:vAlign w:val="center"/>
            <w:hideMark/>
          </w:tcPr>
          <w:p w14:paraId="3D0AFB81" w14:textId="77777777" w:rsidR="00000000" w:rsidRDefault="0050258C">
            <w:pPr>
              <w:pStyle w:val="a3"/>
            </w:pPr>
            <w:r>
              <w:t>17,39</w:t>
            </w:r>
          </w:p>
        </w:tc>
      </w:tr>
      <w:tr w:rsidR="00000000" w14:paraId="5B953D0E" w14:textId="77777777">
        <w:trPr>
          <w:tblCellSpacing w:w="0" w:type="dxa"/>
        </w:trPr>
        <w:tc>
          <w:tcPr>
            <w:tcW w:w="0" w:type="auto"/>
            <w:vAlign w:val="center"/>
            <w:hideMark/>
          </w:tcPr>
          <w:p w14:paraId="098C6039" w14:textId="77777777" w:rsidR="00000000" w:rsidRDefault="0050258C">
            <w:pPr>
              <w:pStyle w:val="a3"/>
            </w:pPr>
            <w:r>
              <w:t>Воложинский</w:t>
            </w:r>
          </w:p>
        </w:tc>
        <w:tc>
          <w:tcPr>
            <w:tcW w:w="0" w:type="auto"/>
            <w:vAlign w:val="center"/>
            <w:hideMark/>
          </w:tcPr>
          <w:p w14:paraId="6954217A" w14:textId="77777777" w:rsidR="00000000" w:rsidRDefault="0050258C">
            <w:pPr>
              <w:pStyle w:val="a3"/>
            </w:pPr>
            <w:r>
              <w:t>18,95</w:t>
            </w:r>
          </w:p>
        </w:tc>
      </w:tr>
      <w:tr w:rsidR="00000000" w14:paraId="5F2AE04E" w14:textId="77777777">
        <w:trPr>
          <w:tblCellSpacing w:w="0" w:type="dxa"/>
        </w:trPr>
        <w:tc>
          <w:tcPr>
            <w:tcW w:w="0" w:type="auto"/>
            <w:vAlign w:val="center"/>
            <w:hideMark/>
          </w:tcPr>
          <w:p w14:paraId="075425F8" w14:textId="77777777" w:rsidR="00000000" w:rsidRDefault="0050258C">
            <w:pPr>
              <w:pStyle w:val="a3"/>
            </w:pPr>
            <w:r>
              <w:t>Дзержинский</w:t>
            </w:r>
          </w:p>
        </w:tc>
        <w:tc>
          <w:tcPr>
            <w:tcW w:w="0" w:type="auto"/>
            <w:vAlign w:val="center"/>
            <w:hideMark/>
          </w:tcPr>
          <w:p w14:paraId="42415371" w14:textId="77777777" w:rsidR="00000000" w:rsidRDefault="0050258C">
            <w:pPr>
              <w:pStyle w:val="a3"/>
            </w:pPr>
            <w:r>
              <w:t>24,92</w:t>
            </w:r>
          </w:p>
        </w:tc>
      </w:tr>
      <w:tr w:rsidR="00000000" w14:paraId="7858E0E0" w14:textId="77777777">
        <w:trPr>
          <w:tblCellSpacing w:w="0" w:type="dxa"/>
        </w:trPr>
        <w:tc>
          <w:tcPr>
            <w:tcW w:w="0" w:type="auto"/>
            <w:vAlign w:val="center"/>
            <w:hideMark/>
          </w:tcPr>
          <w:p w14:paraId="0AEBEA67" w14:textId="77777777" w:rsidR="00000000" w:rsidRDefault="0050258C">
            <w:pPr>
              <w:pStyle w:val="a3"/>
            </w:pPr>
            <w:r>
              <w:t>Клецкий</w:t>
            </w:r>
          </w:p>
        </w:tc>
        <w:tc>
          <w:tcPr>
            <w:tcW w:w="0" w:type="auto"/>
            <w:vAlign w:val="center"/>
            <w:hideMark/>
          </w:tcPr>
          <w:p w14:paraId="178C31A2" w14:textId="77777777" w:rsidR="00000000" w:rsidRDefault="0050258C">
            <w:pPr>
              <w:pStyle w:val="a3"/>
            </w:pPr>
            <w:r>
              <w:t>34,51</w:t>
            </w:r>
          </w:p>
        </w:tc>
      </w:tr>
      <w:tr w:rsidR="00000000" w14:paraId="2A887542" w14:textId="77777777">
        <w:trPr>
          <w:tblCellSpacing w:w="0" w:type="dxa"/>
        </w:trPr>
        <w:tc>
          <w:tcPr>
            <w:tcW w:w="0" w:type="auto"/>
            <w:vAlign w:val="center"/>
            <w:hideMark/>
          </w:tcPr>
          <w:p w14:paraId="04B7E717" w14:textId="77777777" w:rsidR="00000000" w:rsidRDefault="0050258C">
            <w:pPr>
              <w:pStyle w:val="a3"/>
            </w:pPr>
            <w:r>
              <w:t>Копыльский</w:t>
            </w:r>
          </w:p>
        </w:tc>
        <w:tc>
          <w:tcPr>
            <w:tcW w:w="0" w:type="auto"/>
            <w:vAlign w:val="center"/>
            <w:hideMark/>
          </w:tcPr>
          <w:p w14:paraId="1E291E9F" w14:textId="77777777" w:rsidR="00000000" w:rsidRDefault="0050258C">
            <w:pPr>
              <w:pStyle w:val="a3"/>
            </w:pPr>
            <w:r>
              <w:t>30,16</w:t>
            </w:r>
          </w:p>
        </w:tc>
      </w:tr>
      <w:tr w:rsidR="00000000" w14:paraId="065B8B7E" w14:textId="77777777">
        <w:trPr>
          <w:tblCellSpacing w:w="0" w:type="dxa"/>
        </w:trPr>
        <w:tc>
          <w:tcPr>
            <w:tcW w:w="0" w:type="auto"/>
            <w:vAlign w:val="center"/>
            <w:hideMark/>
          </w:tcPr>
          <w:p w14:paraId="500720FE" w14:textId="77777777" w:rsidR="00000000" w:rsidRDefault="0050258C">
            <w:pPr>
              <w:pStyle w:val="a3"/>
            </w:pPr>
            <w:r>
              <w:t>Крупский</w:t>
            </w:r>
          </w:p>
        </w:tc>
        <w:tc>
          <w:tcPr>
            <w:tcW w:w="0" w:type="auto"/>
            <w:vAlign w:val="center"/>
            <w:hideMark/>
          </w:tcPr>
          <w:p w14:paraId="3C899D12" w14:textId="77777777" w:rsidR="00000000" w:rsidRDefault="0050258C">
            <w:pPr>
              <w:pStyle w:val="a3"/>
            </w:pPr>
            <w:r>
              <w:t>12,72</w:t>
            </w:r>
          </w:p>
        </w:tc>
      </w:tr>
      <w:tr w:rsidR="00000000" w14:paraId="7A4493BA" w14:textId="77777777">
        <w:trPr>
          <w:tblCellSpacing w:w="0" w:type="dxa"/>
        </w:trPr>
        <w:tc>
          <w:tcPr>
            <w:tcW w:w="0" w:type="auto"/>
            <w:vAlign w:val="center"/>
            <w:hideMark/>
          </w:tcPr>
          <w:p w14:paraId="01030CFC" w14:textId="77777777" w:rsidR="00000000" w:rsidRDefault="0050258C">
            <w:pPr>
              <w:pStyle w:val="a3"/>
            </w:pPr>
            <w:r>
              <w:t>Логойский</w:t>
            </w:r>
          </w:p>
        </w:tc>
        <w:tc>
          <w:tcPr>
            <w:tcW w:w="0" w:type="auto"/>
            <w:vAlign w:val="center"/>
            <w:hideMark/>
          </w:tcPr>
          <w:p w14:paraId="6D15D977" w14:textId="77777777" w:rsidR="00000000" w:rsidRDefault="0050258C">
            <w:pPr>
              <w:pStyle w:val="a3"/>
            </w:pPr>
            <w:r>
              <w:t>12,57</w:t>
            </w:r>
          </w:p>
        </w:tc>
      </w:tr>
      <w:tr w:rsidR="00000000" w14:paraId="7B33ED5C" w14:textId="77777777">
        <w:trPr>
          <w:tblCellSpacing w:w="0" w:type="dxa"/>
        </w:trPr>
        <w:tc>
          <w:tcPr>
            <w:tcW w:w="0" w:type="auto"/>
            <w:vAlign w:val="center"/>
            <w:hideMark/>
          </w:tcPr>
          <w:p w14:paraId="33E448B9" w14:textId="77777777" w:rsidR="00000000" w:rsidRDefault="0050258C">
            <w:pPr>
              <w:pStyle w:val="a3"/>
            </w:pPr>
            <w:r>
              <w:t>Любанский</w:t>
            </w:r>
          </w:p>
        </w:tc>
        <w:tc>
          <w:tcPr>
            <w:tcW w:w="0" w:type="auto"/>
            <w:vAlign w:val="center"/>
            <w:hideMark/>
          </w:tcPr>
          <w:p w14:paraId="57C6A850" w14:textId="77777777" w:rsidR="00000000" w:rsidRDefault="0050258C">
            <w:pPr>
              <w:pStyle w:val="a3"/>
            </w:pPr>
            <w:r>
              <w:t>18,95</w:t>
            </w:r>
          </w:p>
        </w:tc>
      </w:tr>
      <w:tr w:rsidR="00000000" w14:paraId="4D45651E" w14:textId="77777777">
        <w:trPr>
          <w:tblCellSpacing w:w="0" w:type="dxa"/>
        </w:trPr>
        <w:tc>
          <w:tcPr>
            <w:tcW w:w="0" w:type="auto"/>
            <w:vAlign w:val="center"/>
            <w:hideMark/>
          </w:tcPr>
          <w:p w14:paraId="1225DCA2" w14:textId="77777777" w:rsidR="00000000" w:rsidRDefault="0050258C">
            <w:pPr>
              <w:pStyle w:val="a3"/>
            </w:pPr>
            <w:r>
              <w:t>Минский</w:t>
            </w:r>
          </w:p>
        </w:tc>
        <w:tc>
          <w:tcPr>
            <w:tcW w:w="0" w:type="auto"/>
            <w:vAlign w:val="center"/>
            <w:hideMark/>
          </w:tcPr>
          <w:p w14:paraId="518DF038" w14:textId="77777777" w:rsidR="00000000" w:rsidRDefault="0050258C">
            <w:pPr>
              <w:pStyle w:val="a3"/>
            </w:pPr>
            <w:r>
              <w:t>25,93</w:t>
            </w:r>
          </w:p>
        </w:tc>
      </w:tr>
      <w:tr w:rsidR="00000000" w14:paraId="0C4831FD" w14:textId="77777777">
        <w:trPr>
          <w:tblCellSpacing w:w="0" w:type="dxa"/>
        </w:trPr>
        <w:tc>
          <w:tcPr>
            <w:tcW w:w="0" w:type="auto"/>
            <w:vAlign w:val="center"/>
            <w:hideMark/>
          </w:tcPr>
          <w:p w14:paraId="7A450264" w14:textId="77777777" w:rsidR="00000000" w:rsidRDefault="0050258C">
            <w:pPr>
              <w:pStyle w:val="a3"/>
            </w:pPr>
            <w:r>
              <w:t>Молодечненский</w:t>
            </w:r>
          </w:p>
        </w:tc>
        <w:tc>
          <w:tcPr>
            <w:tcW w:w="0" w:type="auto"/>
            <w:vAlign w:val="center"/>
            <w:hideMark/>
          </w:tcPr>
          <w:p w14:paraId="4479B602" w14:textId="77777777" w:rsidR="00000000" w:rsidRDefault="0050258C">
            <w:pPr>
              <w:pStyle w:val="a3"/>
            </w:pPr>
            <w:r>
              <w:t>23,61</w:t>
            </w:r>
          </w:p>
        </w:tc>
      </w:tr>
      <w:tr w:rsidR="00000000" w14:paraId="26BD2826" w14:textId="77777777">
        <w:trPr>
          <w:tblCellSpacing w:w="0" w:type="dxa"/>
        </w:trPr>
        <w:tc>
          <w:tcPr>
            <w:tcW w:w="0" w:type="auto"/>
            <w:vAlign w:val="center"/>
            <w:hideMark/>
          </w:tcPr>
          <w:p w14:paraId="48B2606C" w14:textId="77777777" w:rsidR="00000000" w:rsidRDefault="0050258C">
            <w:pPr>
              <w:pStyle w:val="a3"/>
            </w:pPr>
            <w:r>
              <w:t>Мядельский</w:t>
            </w:r>
          </w:p>
        </w:tc>
        <w:tc>
          <w:tcPr>
            <w:tcW w:w="0" w:type="auto"/>
            <w:vAlign w:val="center"/>
            <w:hideMark/>
          </w:tcPr>
          <w:p w14:paraId="7E29DAD5" w14:textId="77777777" w:rsidR="00000000" w:rsidRDefault="0050258C">
            <w:pPr>
              <w:pStyle w:val="a3"/>
            </w:pPr>
            <w:r>
              <w:t>9,24</w:t>
            </w:r>
          </w:p>
        </w:tc>
      </w:tr>
      <w:tr w:rsidR="00000000" w14:paraId="05D2641B" w14:textId="77777777">
        <w:trPr>
          <w:tblCellSpacing w:w="0" w:type="dxa"/>
        </w:trPr>
        <w:tc>
          <w:tcPr>
            <w:tcW w:w="0" w:type="auto"/>
            <w:vAlign w:val="center"/>
            <w:hideMark/>
          </w:tcPr>
          <w:p w14:paraId="41B9FC91" w14:textId="77777777" w:rsidR="00000000" w:rsidRDefault="0050258C">
            <w:pPr>
              <w:pStyle w:val="a3"/>
            </w:pPr>
            <w:r>
              <w:t>Несвижский</w:t>
            </w:r>
          </w:p>
        </w:tc>
        <w:tc>
          <w:tcPr>
            <w:tcW w:w="0" w:type="auto"/>
            <w:vAlign w:val="center"/>
            <w:hideMark/>
          </w:tcPr>
          <w:p w14:paraId="171B1A73" w14:textId="77777777" w:rsidR="00000000" w:rsidRDefault="0050258C">
            <w:pPr>
              <w:pStyle w:val="a3"/>
            </w:pPr>
            <w:r>
              <w:t>37,42</w:t>
            </w:r>
          </w:p>
        </w:tc>
      </w:tr>
      <w:tr w:rsidR="00000000" w14:paraId="012AD1A7" w14:textId="77777777">
        <w:trPr>
          <w:tblCellSpacing w:w="0" w:type="dxa"/>
        </w:trPr>
        <w:tc>
          <w:tcPr>
            <w:tcW w:w="0" w:type="auto"/>
            <w:vAlign w:val="center"/>
            <w:hideMark/>
          </w:tcPr>
          <w:p w14:paraId="7357075E" w14:textId="77777777" w:rsidR="00000000" w:rsidRDefault="0050258C">
            <w:pPr>
              <w:pStyle w:val="a3"/>
            </w:pPr>
            <w:r>
              <w:t>Пуховичский</w:t>
            </w:r>
          </w:p>
        </w:tc>
        <w:tc>
          <w:tcPr>
            <w:tcW w:w="0" w:type="auto"/>
            <w:vAlign w:val="center"/>
            <w:hideMark/>
          </w:tcPr>
          <w:p w14:paraId="6CC29DC0" w14:textId="77777777" w:rsidR="00000000" w:rsidRDefault="0050258C">
            <w:pPr>
              <w:pStyle w:val="a3"/>
            </w:pPr>
            <w:r>
              <w:t>18,84</w:t>
            </w:r>
          </w:p>
        </w:tc>
      </w:tr>
      <w:tr w:rsidR="00000000" w14:paraId="35CFA305" w14:textId="77777777">
        <w:trPr>
          <w:tblCellSpacing w:w="0" w:type="dxa"/>
        </w:trPr>
        <w:tc>
          <w:tcPr>
            <w:tcW w:w="0" w:type="auto"/>
            <w:vAlign w:val="center"/>
            <w:hideMark/>
          </w:tcPr>
          <w:p w14:paraId="62B9B3BB" w14:textId="77777777" w:rsidR="00000000" w:rsidRDefault="0050258C">
            <w:pPr>
              <w:pStyle w:val="a3"/>
            </w:pPr>
            <w:r>
              <w:t>Слуцкий</w:t>
            </w:r>
          </w:p>
        </w:tc>
        <w:tc>
          <w:tcPr>
            <w:tcW w:w="0" w:type="auto"/>
            <w:vAlign w:val="center"/>
            <w:hideMark/>
          </w:tcPr>
          <w:p w14:paraId="0930F264" w14:textId="77777777" w:rsidR="00000000" w:rsidRDefault="0050258C">
            <w:pPr>
              <w:pStyle w:val="a3"/>
            </w:pPr>
            <w:r>
              <w:t>30,71</w:t>
            </w:r>
          </w:p>
        </w:tc>
      </w:tr>
      <w:tr w:rsidR="00000000" w14:paraId="15D8B591" w14:textId="77777777">
        <w:trPr>
          <w:tblCellSpacing w:w="0" w:type="dxa"/>
        </w:trPr>
        <w:tc>
          <w:tcPr>
            <w:tcW w:w="0" w:type="auto"/>
            <w:vAlign w:val="center"/>
            <w:hideMark/>
          </w:tcPr>
          <w:p w14:paraId="79ADD599" w14:textId="77777777" w:rsidR="00000000" w:rsidRDefault="0050258C">
            <w:pPr>
              <w:pStyle w:val="a3"/>
            </w:pPr>
            <w:r>
              <w:t>Смолевичский</w:t>
            </w:r>
          </w:p>
        </w:tc>
        <w:tc>
          <w:tcPr>
            <w:tcW w:w="0" w:type="auto"/>
            <w:vAlign w:val="center"/>
            <w:hideMark/>
          </w:tcPr>
          <w:p w14:paraId="1CE8462C" w14:textId="77777777" w:rsidR="00000000" w:rsidRDefault="0050258C">
            <w:pPr>
              <w:pStyle w:val="a3"/>
            </w:pPr>
            <w:r>
              <w:t>21,29</w:t>
            </w:r>
          </w:p>
        </w:tc>
      </w:tr>
      <w:tr w:rsidR="00000000" w14:paraId="4D0EC05C" w14:textId="77777777">
        <w:trPr>
          <w:tblCellSpacing w:w="0" w:type="dxa"/>
        </w:trPr>
        <w:tc>
          <w:tcPr>
            <w:tcW w:w="0" w:type="auto"/>
            <w:vAlign w:val="center"/>
            <w:hideMark/>
          </w:tcPr>
          <w:p w14:paraId="35BA3C44" w14:textId="77777777" w:rsidR="00000000" w:rsidRDefault="0050258C">
            <w:pPr>
              <w:pStyle w:val="a3"/>
            </w:pPr>
            <w:r>
              <w:t>Солигорский</w:t>
            </w:r>
          </w:p>
        </w:tc>
        <w:tc>
          <w:tcPr>
            <w:tcW w:w="0" w:type="auto"/>
            <w:vAlign w:val="center"/>
            <w:hideMark/>
          </w:tcPr>
          <w:p w14:paraId="44A6C635" w14:textId="77777777" w:rsidR="00000000" w:rsidRDefault="0050258C">
            <w:pPr>
              <w:pStyle w:val="a3"/>
            </w:pPr>
            <w:r>
              <w:t>22,59</w:t>
            </w:r>
          </w:p>
        </w:tc>
      </w:tr>
      <w:tr w:rsidR="00000000" w14:paraId="46C3FCBD" w14:textId="77777777">
        <w:trPr>
          <w:tblCellSpacing w:w="0" w:type="dxa"/>
        </w:trPr>
        <w:tc>
          <w:tcPr>
            <w:tcW w:w="0" w:type="auto"/>
            <w:vAlign w:val="center"/>
            <w:hideMark/>
          </w:tcPr>
          <w:p w14:paraId="49F672D8" w14:textId="77777777" w:rsidR="00000000" w:rsidRDefault="0050258C">
            <w:pPr>
              <w:pStyle w:val="a3"/>
            </w:pPr>
            <w:r>
              <w:t>Стародорожский</w:t>
            </w:r>
          </w:p>
        </w:tc>
        <w:tc>
          <w:tcPr>
            <w:tcW w:w="0" w:type="auto"/>
            <w:vAlign w:val="center"/>
            <w:hideMark/>
          </w:tcPr>
          <w:p w14:paraId="0EA0B81E" w14:textId="77777777" w:rsidR="00000000" w:rsidRDefault="0050258C">
            <w:pPr>
              <w:pStyle w:val="a3"/>
            </w:pPr>
            <w:r>
              <w:t>14,76</w:t>
            </w:r>
          </w:p>
        </w:tc>
      </w:tr>
      <w:tr w:rsidR="00000000" w14:paraId="14FB6A93" w14:textId="77777777">
        <w:trPr>
          <w:tblCellSpacing w:w="0" w:type="dxa"/>
        </w:trPr>
        <w:tc>
          <w:tcPr>
            <w:tcW w:w="0" w:type="auto"/>
            <w:vAlign w:val="center"/>
            <w:hideMark/>
          </w:tcPr>
          <w:p w14:paraId="67C3AE15" w14:textId="77777777" w:rsidR="00000000" w:rsidRDefault="0050258C">
            <w:pPr>
              <w:pStyle w:val="a3"/>
            </w:pPr>
            <w:r>
              <w:t>Столбцовский</w:t>
            </w:r>
          </w:p>
        </w:tc>
        <w:tc>
          <w:tcPr>
            <w:tcW w:w="0" w:type="auto"/>
            <w:vAlign w:val="center"/>
            <w:hideMark/>
          </w:tcPr>
          <w:p w14:paraId="58FA4A26" w14:textId="77777777" w:rsidR="00000000" w:rsidRDefault="0050258C">
            <w:pPr>
              <w:pStyle w:val="a3"/>
            </w:pPr>
            <w:r>
              <w:t>20,71</w:t>
            </w:r>
          </w:p>
        </w:tc>
      </w:tr>
      <w:tr w:rsidR="00000000" w14:paraId="40856F82" w14:textId="77777777">
        <w:trPr>
          <w:tblCellSpacing w:w="0" w:type="dxa"/>
        </w:trPr>
        <w:tc>
          <w:tcPr>
            <w:tcW w:w="0" w:type="auto"/>
            <w:vAlign w:val="center"/>
            <w:hideMark/>
          </w:tcPr>
          <w:p w14:paraId="0C3449EB" w14:textId="77777777" w:rsidR="00000000" w:rsidRDefault="0050258C">
            <w:pPr>
              <w:pStyle w:val="a3"/>
            </w:pPr>
            <w:r>
              <w:t>Узденский</w:t>
            </w:r>
          </w:p>
        </w:tc>
        <w:tc>
          <w:tcPr>
            <w:tcW w:w="0" w:type="auto"/>
            <w:vAlign w:val="center"/>
            <w:hideMark/>
          </w:tcPr>
          <w:p w14:paraId="4D047EE8" w14:textId="77777777" w:rsidR="00000000" w:rsidRDefault="0050258C">
            <w:pPr>
              <w:pStyle w:val="a3"/>
            </w:pPr>
            <w:r>
              <w:t>21,00</w:t>
            </w:r>
          </w:p>
        </w:tc>
      </w:tr>
      <w:tr w:rsidR="00000000" w14:paraId="3DDD0707" w14:textId="77777777">
        <w:trPr>
          <w:tblCellSpacing w:w="0" w:type="dxa"/>
        </w:trPr>
        <w:tc>
          <w:tcPr>
            <w:tcW w:w="0" w:type="auto"/>
            <w:vAlign w:val="center"/>
            <w:hideMark/>
          </w:tcPr>
          <w:p w14:paraId="5A13B746" w14:textId="77777777" w:rsidR="00000000" w:rsidRDefault="0050258C">
            <w:pPr>
              <w:pStyle w:val="a3"/>
            </w:pPr>
            <w:r>
              <w:t>Червенский</w:t>
            </w:r>
          </w:p>
        </w:tc>
        <w:tc>
          <w:tcPr>
            <w:tcW w:w="0" w:type="auto"/>
            <w:vAlign w:val="center"/>
            <w:hideMark/>
          </w:tcPr>
          <w:p w14:paraId="416AEB98" w14:textId="77777777" w:rsidR="00000000" w:rsidRDefault="0050258C">
            <w:pPr>
              <w:pStyle w:val="a3"/>
            </w:pPr>
            <w:r>
              <w:t>20,28</w:t>
            </w:r>
          </w:p>
        </w:tc>
      </w:tr>
      <w:tr w:rsidR="00000000" w14:paraId="772A237B" w14:textId="77777777">
        <w:trPr>
          <w:tblCellSpacing w:w="0" w:type="dxa"/>
        </w:trPr>
        <w:tc>
          <w:tcPr>
            <w:tcW w:w="0" w:type="auto"/>
            <w:gridSpan w:val="2"/>
            <w:vAlign w:val="center"/>
            <w:hideMark/>
          </w:tcPr>
          <w:p w14:paraId="63636518" w14:textId="77777777" w:rsidR="00000000" w:rsidRDefault="0050258C">
            <w:pPr>
              <w:pStyle w:val="a3"/>
            </w:pPr>
            <w:r>
              <w:t>Могилевская область</w:t>
            </w:r>
          </w:p>
        </w:tc>
      </w:tr>
      <w:tr w:rsidR="00000000" w14:paraId="155B3510" w14:textId="77777777">
        <w:trPr>
          <w:tblCellSpacing w:w="0" w:type="dxa"/>
        </w:trPr>
        <w:tc>
          <w:tcPr>
            <w:tcW w:w="0" w:type="auto"/>
            <w:vAlign w:val="center"/>
            <w:hideMark/>
          </w:tcPr>
          <w:p w14:paraId="26A016C1" w14:textId="77777777" w:rsidR="00000000" w:rsidRDefault="0050258C">
            <w:pPr>
              <w:pStyle w:val="a3"/>
            </w:pPr>
            <w:r>
              <w:t>Белыничский</w:t>
            </w:r>
          </w:p>
        </w:tc>
        <w:tc>
          <w:tcPr>
            <w:tcW w:w="0" w:type="auto"/>
            <w:vAlign w:val="center"/>
            <w:hideMark/>
          </w:tcPr>
          <w:p w14:paraId="6695A155" w14:textId="77777777" w:rsidR="00000000" w:rsidRDefault="0050258C">
            <w:pPr>
              <w:pStyle w:val="a3"/>
            </w:pPr>
            <w:r>
              <w:t>23,61</w:t>
            </w:r>
          </w:p>
        </w:tc>
      </w:tr>
      <w:tr w:rsidR="00000000" w14:paraId="04ABC86E" w14:textId="77777777">
        <w:trPr>
          <w:tblCellSpacing w:w="0" w:type="dxa"/>
        </w:trPr>
        <w:tc>
          <w:tcPr>
            <w:tcW w:w="0" w:type="auto"/>
            <w:vAlign w:val="center"/>
            <w:hideMark/>
          </w:tcPr>
          <w:p w14:paraId="670F71F7" w14:textId="77777777" w:rsidR="00000000" w:rsidRDefault="0050258C">
            <w:pPr>
              <w:pStyle w:val="a3"/>
            </w:pPr>
            <w:r>
              <w:t>Бобруйский</w:t>
            </w:r>
          </w:p>
        </w:tc>
        <w:tc>
          <w:tcPr>
            <w:tcW w:w="0" w:type="auto"/>
            <w:vAlign w:val="center"/>
            <w:hideMark/>
          </w:tcPr>
          <w:p w14:paraId="5693F1B0" w14:textId="77777777" w:rsidR="00000000" w:rsidRDefault="0050258C">
            <w:pPr>
              <w:pStyle w:val="a3"/>
            </w:pPr>
            <w:r>
              <w:t>26,09</w:t>
            </w:r>
          </w:p>
        </w:tc>
      </w:tr>
      <w:tr w:rsidR="00000000" w14:paraId="136779F3" w14:textId="77777777">
        <w:trPr>
          <w:tblCellSpacing w:w="0" w:type="dxa"/>
        </w:trPr>
        <w:tc>
          <w:tcPr>
            <w:tcW w:w="0" w:type="auto"/>
            <w:vAlign w:val="center"/>
            <w:hideMark/>
          </w:tcPr>
          <w:p w14:paraId="4D34CF1F" w14:textId="77777777" w:rsidR="00000000" w:rsidRDefault="0050258C">
            <w:pPr>
              <w:pStyle w:val="a3"/>
            </w:pPr>
            <w:r>
              <w:t>Быховский</w:t>
            </w:r>
          </w:p>
        </w:tc>
        <w:tc>
          <w:tcPr>
            <w:tcW w:w="0" w:type="auto"/>
            <w:vAlign w:val="center"/>
            <w:hideMark/>
          </w:tcPr>
          <w:p w14:paraId="7DFAA3B6" w14:textId="77777777" w:rsidR="00000000" w:rsidRDefault="0050258C">
            <w:pPr>
              <w:pStyle w:val="a3"/>
            </w:pPr>
            <w:r>
              <w:t>19,83</w:t>
            </w:r>
          </w:p>
        </w:tc>
      </w:tr>
      <w:tr w:rsidR="00000000" w14:paraId="7BD378DB" w14:textId="77777777">
        <w:trPr>
          <w:tblCellSpacing w:w="0" w:type="dxa"/>
        </w:trPr>
        <w:tc>
          <w:tcPr>
            <w:tcW w:w="0" w:type="auto"/>
            <w:vAlign w:val="center"/>
            <w:hideMark/>
          </w:tcPr>
          <w:p w14:paraId="03BE2A6F" w14:textId="77777777" w:rsidR="00000000" w:rsidRDefault="0050258C">
            <w:pPr>
              <w:pStyle w:val="a3"/>
            </w:pPr>
            <w:r>
              <w:t>Глусский</w:t>
            </w:r>
          </w:p>
        </w:tc>
        <w:tc>
          <w:tcPr>
            <w:tcW w:w="0" w:type="auto"/>
            <w:vAlign w:val="center"/>
            <w:hideMark/>
          </w:tcPr>
          <w:p w14:paraId="316E9EEB" w14:textId="77777777" w:rsidR="00000000" w:rsidRDefault="0050258C">
            <w:pPr>
              <w:pStyle w:val="a3"/>
            </w:pPr>
            <w:r>
              <w:t>17,80</w:t>
            </w:r>
          </w:p>
        </w:tc>
      </w:tr>
      <w:tr w:rsidR="00000000" w14:paraId="0881A432" w14:textId="77777777">
        <w:trPr>
          <w:tblCellSpacing w:w="0" w:type="dxa"/>
        </w:trPr>
        <w:tc>
          <w:tcPr>
            <w:tcW w:w="0" w:type="auto"/>
            <w:vAlign w:val="center"/>
            <w:hideMark/>
          </w:tcPr>
          <w:p w14:paraId="7AD06171" w14:textId="77777777" w:rsidR="00000000" w:rsidRDefault="0050258C">
            <w:pPr>
              <w:pStyle w:val="a3"/>
            </w:pPr>
            <w:r>
              <w:t>Горецкий</w:t>
            </w:r>
          </w:p>
        </w:tc>
        <w:tc>
          <w:tcPr>
            <w:tcW w:w="0" w:type="auto"/>
            <w:vAlign w:val="center"/>
            <w:hideMark/>
          </w:tcPr>
          <w:p w14:paraId="27371DDE" w14:textId="77777777" w:rsidR="00000000" w:rsidRDefault="0050258C">
            <w:pPr>
              <w:pStyle w:val="a3"/>
            </w:pPr>
            <w:r>
              <w:t>21,86</w:t>
            </w:r>
          </w:p>
        </w:tc>
      </w:tr>
      <w:tr w:rsidR="00000000" w14:paraId="22786032" w14:textId="77777777">
        <w:trPr>
          <w:tblCellSpacing w:w="0" w:type="dxa"/>
        </w:trPr>
        <w:tc>
          <w:tcPr>
            <w:tcW w:w="0" w:type="auto"/>
            <w:vAlign w:val="center"/>
            <w:hideMark/>
          </w:tcPr>
          <w:p w14:paraId="7084BDC5" w14:textId="77777777" w:rsidR="00000000" w:rsidRDefault="0050258C">
            <w:pPr>
              <w:pStyle w:val="a3"/>
            </w:pPr>
            <w:r>
              <w:t>Дрибинский</w:t>
            </w:r>
          </w:p>
        </w:tc>
        <w:tc>
          <w:tcPr>
            <w:tcW w:w="0" w:type="auto"/>
            <w:vAlign w:val="center"/>
            <w:hideMark/>
          </w:tcPr>
          <w:p w14:paraId="2F7123D5" w14:textId="77777777" w:rsidR="00000000" w:rsidRDefault="0050258C">
            <w:pPr>
              <w:pStyle w:val="a3"/>
            </w:pPr>
            <w:r>
              <w:t>17,51</w:t>
            </w:r>
          </w:p>
        </w:tc>
      </w:tr>
      <w:tr w:rsidR="00000000" w14:paraId="543E3CEF" w14:textId="77777777">
        <w:trPr>
          <w:tblCellSpacing w:w="0" w:type="dxa"/>
        </w:trPr>
        <w:tc>
          <w:tcPr>
            <w:tcW w:w="0" w:type="auto"/>
            <w:vAlign w:val="center"/>
            <w:hideMark/>
          </w:tcPr>
          <w:p w14:paraId="7F0F3261" w14:textId="77777777" w:rsidR="00000000" w:rsidRDefault="0050258C">
            <w:pPr>
              <w:pStyle w:val="a3"/>
            </w:pPr>
            <w:r>
              <w:t>Кировский</w:t>
            </w:r>
          </w:p>
        </w:tc>
        <w:tc>
          <w:tcPr>
            <w:tcW w:w="0" w:type="auto"/>
            <w:vAlign w:val="center"/>
            <w:hideMark/>
          </w:tcPr>
          <w:p w14:paraId="050CB9BD" w14:textId="77777777" w:rsidR="00000000" w:rsidRDefault="0050258C">
            <w:pPr>
              <w:pStyle w:val="a3"/>
            </w:pPr>
            <w:r>
              <w:t>27,82</w:t>
            </w:r>
          </w:p>
        </w:tc>
      </w:tr>
      <w:tr w:rsidR="00000000" w14:paraId="4A98403A" w14:textId="77777777">
        <w:trPr>
          <w:tblCellSpacing w:w="0" w:type="dxa"/>
        </w:trPr>
        <w:tc>
          <w:tcPr>
            <w:tcW w:w="0" w:type="auto"/>
            <w:vAlign w:val="center"/>
            <w:hideMark/>
          </w:tcPr>
          <w:p w14:paraId="72B47C48" w14:textId="77777777" w:rsidR="00000000" w:rsidRDefault="0050258C">
            <w:pPr>
              <w:pStyle w:val="a3"/>
            </w:pPr>
            <w:r>
              <w:t>Климовичский</w:t>
            </w:r>
          </w:p>
        </w:tc>
        <w:tc>
          <w:tcPr>
            <w:tcW w:w="0" w:type="auto"/>
            <w:vAlign w:val="center"/>
            <w:hideMark/>
          </w:tcPr>
          <w:p w14:paraId="1110BFBC" w14:textId="77777777" w:rsidR="00000000" w:rsidRDefault="0050258C">
            <w:pPr>
              <w:pStyle w:val="a3"/>
            </w:pPr>
            <w:r>
              <w:t>15,77</w:t>
            </w:r>
          </w:p>
        </w:tc>
      </w:tr>
      <w:tr w:rsidR="00000000" w14:paraId="20609293" w14:textId="77777777">
        <w:trPr>
          <w:tblCellSpacing w:w="0" w:type="dxa"/>
        </w:trPr>
        <w:tc>
          <w:tcPr>
            <w:tcW w:w="0" w:type="auto"/>
            <w:vAlign w:val="center"/>
            <w:hideMark/>
          </w:tcPr>
          <w:p w14:paraId="4DE4BC00" w14:textId="77777777" w:rsidR="00000000" w:rsidRDefault="0050258C">
            <w:pPr>
              <w:pStyle w:val="a3"/>
            </w:pPr>
            <w:r>
              <w:t>Кличевский</w:t>
            </w:r>
          </w:p>
        </w:tc>
        <w:tc>
          <w:tcPr>
            <w:tcW w:w="0" w:type="auto"/>
            <w:vAlign w:val="center"/>
            <w:hideMark/>
          </w:tcPr>
          <w:p w14:paraId="5B0D180D" w14:textId="77777777" w:rsidR="00000000" w:rsidRDefault="0050258C">
            <w:pPr>
              <w:pStyle w:val="a3"/>
            </w:pPr>
            <w:r>
              <w:t>18,11</w:t>
            </w:r>
          </w:p>
        </w:tc>
      </w:tr>
      <w:tr w:rsidR="00000000" w14:paraId="4B0EE854" w14:textId="77777777">
        <w:trPr>
          <w:tblCellSpacing w:w="0" w:type="dxa"/>
        </w:trPr>
        <w:tc>
          <w:tcPr>
            <w:tcW w:w="0" w:type="auto"/>
            <w:vAlign w:val="center"/>
            <w:hideMark/>
          </w:tcPr>
          <w:p w14:paraId="33E3E1CD" w14:textId="77777777" w:rsidR="00000000" w:rsidRDefault="0050258C">
            <w:pPr>
              <w:pStyle w:val="a3"/>
            </w:pPr>
            <w:r>
              <w:t>Костюковичский</w:t>
            </w:r>
          </w:p>
        </w:tc>
        <w:tc>
          <w:tcPr>
            <w:tcW w:w="0" w:type="auto"/>
            <w:vAlign w:val="center"/>
            <w:hideMark/>
          </w:tcPr>
          <w:p w14:paraId="485A4B7D" w14:textId="77777777" w:rsidR="00000000" w:rsidRDefault="0050258C">
            <w:pPr>
              <w:pStyle w:val="a3"/>
            </w:pPr>
            <w:r>
              <w:t>10,69</w:t>
            </w:r>
          </w:p>
        </w:tc>
      </w:tr>
      <w:tr w:rsidR="00000000" w14:paraId="47ED5731" w14:textId="77777777">
        <w:trPr>
          <w:tblCellSpacing w:w="0" w:type="dxa"/>
        </w:trPr>
        <w:tc>
          <w:tcPr>
            <w:tcW w:w="0" w:type="auto"/>
            <w:vAlign w:val="center"/>
            <w:hideMark/>
          </w:tcPr>
          <w:p w14:paraId="15F3CA44" w14:textId="77777777" w:rsidR="00000000" w:rsidRDefault="0050258C">
            <w:pPr>
              <w:pStyle w:val="a3"/>
            </w:pPr>
            <w:r>
              <w:t>Краснопольский</w:t>
            </w:r>
          </w:p>
        </w:tc>
        <w:tc>
          <w:tcPr>
            <w:tcW w:w="0" w:type="auto"/>
            <w:vAlign w:val="center"/>
            <w:hideMark/>
          </w:tcPr>
          <w:p w14:paraId="44A34DD2" w14:textId="77777777" w:rsidR="00000000" w:rsidRDefault="0050258C">
            <w:pPr>
              <w:pStyle w:val="a3"/>
            </w:pPr>
            <w:r>
              <w:t>12,87</w:t>
            </w:r>
          </w:p>
        </w:tc>
      </w:tr>
      <w:tr w:rsidR="00000000" w14:paraId="2BB2EC0B" w14:textId="77777777">
        <w:trPr>
          <w:tblCellSpacing w:w="0" w:type="dxa"/>
        </w:trPr>
        <w:tc>
          <w:tcPr>
            <w:tcW w:w="0" w:type="auto"/>
            <w:vAlign w:val="center"/>
            <w:hideMark/>
          </w:tcPr>
          <w:p w14:paraId="7736CDD6" w14:textId="77777777" w:rsidR="00000000" w:rsidRDefault="0050258C">
            <w:pPr>
              <w:pStyle w:val="a3"/>
            </w:pPr>
            <w:r>
              <w:t>Кричевский</w:t>
            </w:r>
          </w:p>
        </w:tc>
        <w:tc>
          <w:tcPr>
            <w:tcW w:w="0" w:type="auto"/>
            <w:vAlign w:val="center"/>
            <w:hideMark/>
          </w:tcPr>
          <w:p w14:paraId="0C837F2F" w14:textId="77777777" w:rsidR="00000000" w:rsidRDefault="0050258C">
            <w:pPr>
              <w:pStyle w:val="a3"/>
            </w:pPr>
            <w:r>
              <w:t>20,71</w:t>
            </w:r>
          </w:p>
        </w:tc>
      </w:tr>
      <w:tr w:rsidR="00000000" w14:paraId="41D4A7BE" w14:textId="77777777">
        <w:trPr>
          <w:tblCellSpacing w:w="0" w:type="dxa"/>
        </w:trPr>
        <w:tc>
          <w:tcPr>
            <w:tcW w:w="0" w:type="auto"/>
            <w:vAlign w:val="center"/>
            <w:hideMark/>
          </w:tcPr>
          <w:p w14:paraId="0A161DCB" w14:textId="77777777" w:rsidR="00000000" w:rsidRDefault="0050258C">
            <w:pPr>
              <w:pStyle w:val="a3"/>
            </w:pPr>
            <w:r>
              <w:t>Круглянский</w:t>
            </w:r>
          </w:p>
        </w:tc>
        <w:tc>
          <w:tcPr>
            <w:tcW w:w="0" w:type="auto"/>
            <w:vAlign w:val="center"/>
            <w:hideMark/>
          </w:tcPr>
          <w:p w14:paraId="0D81A647" w14:textId="77777777" w:rsidR="00000000" w:rsidRDefault="0050258C">
            <w:pPr>
              <w:pStyle w:val="a3"/>
            </w:pPr>
            <w:r>
              <w:t>26,81</w:t>
            </w:r>
          </w:p>
        </w:tc>
      </w:tr>
      <w:tr w:rsidR="00000000" w14:paraId="2127B4A4" w14:textId="77777777">
        <w:trPr>
          <w:tblCellSpacing w:w="0" w:type="dxa"/>
        </w:trPr>
        <w:tc>
          <w:tcPr>
            <w:tcW w:w="0" w:type="auto"/>
            <w:vAlign w:val="center"/>
            <w:hideMark/>
          </w:tcPr>
          <w:p w14:paraId="1633F579" w14:textId="77777777" w:rsidR="00000000" w:rsidRDefault="0050258C">
            <w:pPr>
              <w:pStyle w:val="a3"/>
            </w:pPr>
            <w:r>
              <w:t>Могилевский</w:t>
            </w:r>
          </w:p>
        </w:tc>
        <w:tc>
          <w:tcPr>
            <w:tcW w:w="0" w:type="auto"/>
            <w:vAlign w:val="center"/>
            <w:hideMark/>
          </w:tcPr>
          <w:p w14:paraId="625CE771" w14:textId="77777777" w:rsidR="00000000" w:rsidRDefault="0050258C">
            <w:pPr>
              <w:pStyle w:val="a3"/>
            </w:pPr>
            <w:r>
              <w:t>25,35</w:t>
            </w:r>
          </w:p>
        </w:tc>
      </w:tr>
      <w:tr w:rsidR="00000000" w14:paraId="16650115" w14:textId="77777777">
        <w:trPr>
          <w:tblCellSpacing w:w="0" w:type="dxa"/>
        </w:trPr>
        <w:tc>
          <w:tcPr>
            <w:tcW w:w="0" w:type="auto"/>
            <w:vAlign w:val="center"/>
            <w:hideMark/>
          </w:tcPr>
          <w:p w14:paraId="0B49C236" w14:textId="77777777" w:rsidR="00000000" w:rsidRDefault="0050258C">
            <w:pPr>
              <w:pStyle w:val="a3"/>
            </w:pPr>
            <w:r>
              <w:t>Мстиславский</w:t>
            </w:r>
          </w:p>
        </w:tc>
        <w:tc>
          <w:tcPr>
            <w:tcW w:w="0" w:type="auto"/>
            <w:vAlign w:val="center"/>
            <w:hideMark/>
          </w:tcPr>
          <w:p w14:paraId="27AC41CC" w14:textId="77777777" w:rsidR="00000000" w:rsidRDefault="0050258C">
            <w:pPr>
              <w:pStyle w:val="a3"/>
            </w:pPr>
            <w:r>
              <w:t>17,23</w:t>
            </w:r>
          </w:p>
        </w:tc>
      </w:tr>
      <w:tr w:rsidR="00000000" w14:paraId="1F205B0F" w14:textId="77777777">
        <w:trPr>
          <w:tblCellSpacing w:w="0" w:type="dxa"/>
        </w:trPr>
        <w:tc>
          <w:tcPr>
            <w:tcW w:w="0" w:type="auto"/>
            <w:vAlign w:val="center"/>
            <w:hideMark/>
          </w:tcPr>
          <w:p w14:paraId="3BE75187" w14:textId="77777777" w:rsidR="00000000" w:rsidRDefault="0050258C">
            <w:pPr>
              <w:pStyle w:val="a3"/>
            </w:pPr>
            <w:r>
              <w:t>Осиповичский</w:t>
            </w:r>
          </w:p>
        </w:tc>
        <w:tc>
          <w:tcPr>
            <w:tcW w:w="0" w:type="auto"/>
            <w:vAlign w:val="center"/>
            <w:hideMark/>
          </w:tcPr>
          <w:p w14:paraId="342F8C26" w14:textId="77777777" w:rsidR="00000000" w:rsidRDefault="0050258C">
            <w:pPr>
              <w:pStyle w:val="a3"/>
            </w:pPr>
            <w:r>
              <w:t>21,74</w:t>
            </w:r>
          </w:p>
        </w:tc>
      </w:tr>
      <w:tr w:rsidR="00000000" w14:paraId="41B287C2" w14:textId="77777777">
        <w:trPr>
          <w:tblCellSpacing w:w="0" w:type="dxa"/>
        </w:trPr>
        <w:tc>
          <w:tcPr>
            <w:tcW w:w="0" w:type="auto"/>
            <w:vAlign w:val="center"/>
            <w:hideMark/>
          </w:tcPr>
          <w:p w14:paraId="37520C57" w14:textId="77777777" w:rsidR="00000000" w:rsidRDefault="0050258C">
            <w:pPr>
              <w:pStyle w:val="a3"/>
            </w:pPr>
            <w:r>
              <w:t>Славгородский</w:t>
            </w:r>
          </w:p>
        </w:tc>
        <w:tc>
          <w:tcPr>
            <w:tcW w:w="0" w:type="auto"/>
            <w:vAlign w:val="center"/>
            <w:hideMark/>
          </w:tcPr>
          <w:p w14:paraId="61B040CB" w14:textId="77777777" w:rsidR="00000000" w:rsidRDefault="0050258C">
            <w:pPr>
              <w:pStyle w:val="a3"/>
            </w:pPr>
            <w:r>
              <w:t>14,89</w:t>
            </w:r>
          </w:p>
        </w:tc>
      </w:tr>
      <w:tr w:rsidR="00000000" w14:paraId="194E1D90" w14:textId="77777777">
        <w:trPr>
          <w:tblCellSpacing w:w="0" w:type="dxa"/>
        </w:trPr>
        <w:tc>
          <w:tcPr>
            <w:tcW w:w="0" w:type="auto"/>
            <w:vAlign w:val="center"/>
            <w:hideMark/>
          </w:tcPr>
          <w:p w14:paraId="790EF969" w14:textId="77777777" w:rsidR="00000000" w:rsidRDefault="0050258C">
            <w:pPr>
              <w:pStyle w:val="a3"/>
            </w:pPr>
            <w:r>
              <w:t>Хотимский</w:t>
            </w:r>
          </w:p>
        </w:tc>
        <w:tc>
          <w:tcPr>
            <w:tcW w:w="0" w:type="auto"/>
            <w:vAlign w:val="center"/>
            <w:hideMark/>
          </w:tcPr>
          <w:p w14:paraId="4E832C7A" w14:textId="77777777" w:rsidR="00000000" w:rsidRDefault="0050258C">
            <w:pPr>
              <w:pStyle w:val="a3"/>
            </w:pPr>
            <w:r>
              <w:t>15,48</w:t>
            </w:r>
          </w:p>
        </w:tc>
      </w:tr>
      <w:tr w:rsidR="00000000" w14:paraId="09AC58C8" w14:textId="77777777">
        <w:trPr>
          <w:tblCellSpacing w:w="0" w:type="dxa"/>
        </w:trPr>
        <w:tc>
          <w:tcPr>
            <w:tcW w:w="0" w:type="auto"/>
            <w:vAlign w:val="center"/>
            <w:hideMark/>
          </w:tcPr>
          <w:p w14:paraId="64D0DD99" w14:textId="77777777" w:rsidR="00000000" w:rsidRDefault="0050258C">
            <w:pPr>
              <w:pStyle w:val="a3"/>
            </w:pPr>
            <w:r>
              <w:t>Чаусский</w:t>
            </w:r>
          </w:p>
        </w:tc>
        <w:tc>
          <w:tcPr>
            <w:tcW w:w="0" w:type="auto"/>
            <w:vAlign w:val="center"/>
            <w:hideMark/>
          </w:tcPr>
          <w:p w14:paraId="3BD230F1" w14:textId="77777777" w:rsidR="00000000" w:rsidRDefault="0050258C">
            <w:pPr>
              <w:pStyle w:val="a3"/>
            </w:pPr>
            <w:r>
              <w:t>18,84</w:t>
            </w:r>
          </w:p>
        </w:tc>
      </w:tr>
      <w:tr w:rsidR="00000000" w14:paraId="1B9C4904" w14:textId="77777777">
        <w:trPr>
          <w:tblCellSpacing w:w="0" w:type="dxa"/>
        </w:trPr>
        <w:tc>
          <w:tcPr>
            <w:tcW w:w="0" w:type="auto"/>
            <w:vAlign w:val="center"/>
            <w:hideMark/>
          </w:tcPr>
          <w:p w14:paraId="33D6B238" w14:textId="77777777" w:rsidR="00000000" w:rsidRDefault="0050258C">
            <w:pPr>
              <w:pStyle w:val="a3"/>
            </w:pPr>
            <w:r>
              <w:t>Чериковский</w:t>
            </w:r>
          </w:p>
        </w:tc>
        <w:tc>
          <w:tcPr>
            <w:tcW w:w="0" w:type="auto"/>
            <w:vAlign w:val="center"/>
            <w:hideMark/>
          </w:tcPr>
          <w:p w14:paraId="4E7FE5B6" w14:textId="77777777" w:rsidR="00000000" w:rsidRDefault="0050258C">
            <w:pPr>
              <w:pStyle w:val="a3"/>
            </w:pPr>
            <w:r>
              <w:t>20,85</w:t>
            </w:r>
          </w:p>
        </w:tc>
      </w:tr>
      <w:tr w:rsidR="00000000" w14:paraId="57D002E4" w14:textId="77777777">
        <w:trPr>
          <w:tblCellSpacing w:w="0" w:type="dxa"/>
        </w:trPr>
        <w:tc>
          <w:tcPr>
            <w:tcW w:w="0" w:type="auto"/>
            <w:vAlign w:val="center"/>
            <w:hideMark/>
          </w:tcPr>
          <w:p w14:paraId="55A9E662" w14:textId="77777777" w:rsidR="00000000" w:rsidRDefault="0050258C">
            <w:pPr>
              <w:pStyle w:val="a3"/>
            </w:pPr>
            <w:r>
              <w:t>Шкловский</w:t>
            </w:r>
          </w:p>
        </w:tc>
        <w:tc>
          <w:tcPr>
            <w:tcW w:w="0" w:type="auto"/>
            <w:vAlign w:val="center"/>
            <w:hideMark/>
          </w:tcPr>
          <w:p w14:paraId="71F825D3" w14:textId="77777777" w:rsidR="00000000" w:rsidRDefault="0050258C">
            <w:pPr>
              <w:pStyle w:val="a3"/>
            </w:pPr>
            <w:r>
              <w:t>26,20</w:t>
            </w:r>
          </w:p>
        </w:tc>
      </w:tr>
    </w:tbl>
    <w:p w14:paraId="620BCCC0" w14:textId="77777777" w:rsidR="00000000" w:rsidRDefault="0050258C">
      <w:pPr>
        <w:spacing w:after="240"/>
        <w:rPr>
          <w:rFonts w:eastAsia="Times New Roman"/>
        </w:rPr>
      </w:pPr>
    </w:p>
    <w:p w14:paraId="79BADF7A" w14:textId="77777777" w:rsidR="00000000" w:rsidRDefault="0050258C">
      <w:pPr>
        <w:jc w:val="center"/>
        <w:rPr>
          <w:rFonts w:eastAsia="Times New Roman"/>
        </w:rPr>
      </w:pPr>
      <w:r>
        <w:rPr>
          <w:rFonts w:eastAsia="Times New Roman"/>
          <w:b/>
          <w:bCs/>
        </w:rPr>
        <w:t>Приложение 5. Функциональное использование земельных участков (виды оценочных зон)</w:t>
      </w:r>
    </w:p>
    <w:p w14:paraId="111C4395"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3440444" w14:textId="77777777">
        <w:trPr>
          <w:tblCellSpacing w:w="0" w:type="dxa"/>
        </w:trPr>
        <w:tc>
          <w:tcPr>
            <w:tcW w:w="0" w:type="auto"/>
            <w:vAlign w:val="center"/>
            <w:hideMark/>
          </w:tcPr>
          <w:p w14:paraId="04597324" w14:textId="77777777" w:rsidR="00000000" w:rsidRDefault="0050258C">
            <w:pPr>
              <w:pStyle w:val="a3"/>
            </w:pPr>
            <w:r>
              <w:t> </w:t>
            </w:r>
          </w:p>
        </w:tc>
        <w:tc>
          <w:tcPr>
            <w:tcW w:w="0" w:type="auto"/>
            <w:vAlign w:val="center"/>
            <w:hideMark/>
          </w:tcPr>
          <w:p w14:paraId="76A2CE8B" w14:textId="77777777" w:rsidR="00000000" w:rsidRDefault="0050258C">
            <w:pPr>
              <w:pStyle w:val="a3"/>
            </w:pPr>
            <w:r>
              <w:t>Приложение 5</w:t>
            </w:r>
          </w:p>
          <w:p w14:paraId="5EDA999D" w14:textId="77777777" w:rsidR="00000000" w:rsidRDefault="0050258C">
            <w:pPr>
              <w:pStyle w:val="a3"/>
            </w:pPr>
            <w:r>
              <w:t>к Налоговому кодексу</w:t>
            </w:r>
            <w:r>
              <w:br/>
              <w:t>Республики Беларусь</w:t>
            </w:r>
          </w:p>
        </w:tc>
      </w:tr>
    </w:tbl>
    <w:p w14:paraId="63644B37" w14:textId="77777777" w:rsidR="00000000" w:rsidRDefault="0050258C">
      <w:pPr>
        <w:pStyle w:val="a3"/>
      </w:pPr>
      <w:r>
        <w:rPr>
          <w:rStyle w:val="a6"/>
        </w:rPr>
        <w:t>Функциональное использование земельных участков (виды оценочных зон)</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4AD129B7" w14:textId="77777777">
        <w:trPr>
          <w:tblCellSpacing w:w="0" w:type="dxa"/>
        </w:trPr>
        <w:tc>
          <w:tcPr>
            <w:tcW w:w="0" w:type="auto"/>
            <w:vAlign w:val="center"/>
            <w:hideMark/>
          </w:tcPr>
          <w:p w14:paraId="19A664C3" w14:textId="77777777" w:rsidR="00000000" w:rsidRDefault="0050258C">
            <w:pPr>
              <w:pStyle w:val="a3"/>
            </w:pPr>
            <w:r>
              <w:t>Функциональное использование земельных участк</w:t>
            </w:r>
            <w:r>
              <w:t>ов</w:t>
            </w:r>
          </w:p>
        </w:tc>
        <w:tc>
          <w:tcPr>
            <w:tcW w:w="0" w:type="auto"/>
            <w:vAlign w:val="center"/>
            <w:hideMark/>
          </w:tcPr>
          <w:p w14:paraId="1F7446E9" w14:textId="77777777" w:rsidR="00000000" w:rsidRDefault="0050258C">
            <w:pPr>
              <w:pStyle w:val="a3"/>
            </w:pPr>
            <w:r>
              <w:t>Целевое назначение земельных участков</w:t>
            </w:r>
          </w:p>
        </w:tc>
      </w:tr>
      <w:tr w:rsidR="00000000" w14:paraId="2607704D" w14:textId="77777777">
        <w:trPr>
          <w:tblCellSpacing w:w="0" w:type="dxa"/>
        </w:trPr>
        <w:tc>
          <w:tcPr>
            <w:tcW w:w="0" w:type="auto"/>
            <w:vAlign w:val="center"/>
            <w:hideMark/>
          </w:tcPr>
          <w:p w14:paraId="553A3FD9" w14:textId="77777777" w:rsidR="00000000" w:rsidRDefault="0050258C">
            <w:pPr>
              <w:pStyle w:val="a3"/>
            </w:pPr>
            <w:r>
              <w:t>Общественно-деловая зона</w:t>
            </w:r>
          </w:p>
        </w:tc>
        <w:tc>
          <w:tcPr>
            <w:tcW w:w="0" w:type="auto"/>
            <w:vAlign w:val="center"/>
            <w:hideMark/>
          </w:tcPr>
          <w:p w14:paraId="36B05707" w14:textId="77777777" w:rsidR="00000000" w:rsidRDefault="0050258C">
            <w:pPr>
              <w:pStyle w:val="a3"/>
            </w:pPr>
            <w:r>
              <w:t xml:space="preserve">Земельные участки для размещения объектов административного, финансового назначения, розничной торговли, гостиничного назначения, общественного питания, здравоохранения и по предоставлению </w:t>
            </w:r>
            <w:r>
              <w:t>социальных услуг, образования и воспитания, научного назначения и научного обслуживания, физкультурно-оздоровительного и спортивного назначения, культурно-просветительного и зрелищного назначения, бытового обслуживания населения, по оказанию посреднических</w:t>
            </w:r>
            <w:r>
              <w:t xml:space="preserve"> и туристических услуг, автомобильных заправочных и газонаполнительных станций, автомобильных рынков, игорных заведений, рынков (за исключением автомобильных), торговых центров, в том числе автомобильных стоянок, обслуживающих эти рынки и торговые центры, </w:t>
            </w:r>
            <w:r>
              <w:t xml:space="preserve">автостоянок и гаражей, за исключением предоставленных организациям, осуществляющим хранение транспортных средств физических лиц, гаражным кооперативам, кооперативам, осуществляющим эксплуатацию автомобильных стоянок, изолированных помещений автомобильного </w:t>
            </w:r>
            <w:r>
              <w:t>транспорта (гаражей-стоянок), машино-мест в многоквартирных жилых домах</w:t>
            </w:r>
          </w:p>
        </w:tc>
      </w:tr>
      <w:tr w:rsidR="00000000" w14:paraId="3D35E449" w14:textId="77777777">
        <w:trPr>
          <w:tblCellSpacing w:w="0" w:type="dxa"/>
        </w:trPr>
        <w:tc>
          <w:tcPr>
            <w:tcW w:w="0" w:type="auto"/>
            <w:vAlign w:val="center"/>
            <w:hideMark/>
          </w:tcPr>
          <w:p w14:paraId="066BFBC3" w14:textId="77777777" w:rsidR="00000000" w:rsidRDefault="0050258C">
            <w:pPr>
              <w:pStyle w:val="a3"/>
            </w:pPr>
            <w:r>
              <w:t>Жилая многоквартирная зона</w:t>
            </w:r>
          </w:p>
        </w:tc>
        <w:tc>
          <w:tcPr>
            <w:tcW w:w="0" w:type="auto"/>
            <w:vAlign w:val="center"/>
            <w:hideMark/>
          </w:tcPr>
          <w:p w14:paraId="77A62DBF" w14:textId="77777777" w:rsidR="00000000" w:rsidRDefault="0050258C">
            <w:pPr>
              <w:pStyle w:val="a3"/>
            </w:pPr>
            <w:r>
              <w:t>Земельные участки для размещения объектов многоквартирной жилой застройки, включая общежития, изолированных помещений автомобильного транспорта (гаражей-сто</w:t>
            </w:r>
            <w:r>
              <w:t>янок), машино-мест в многоквартирных жилых домах</w:t>
            </w:r>
          </w:p>
        </w:tc>
      </w:tr>
      <w:tr w:rsidR="00000000" w14:paraId="2D1D279A" w14:textId="77777777">
        <w:trPr>
          <w:tblCellSpacing w:w="0" w:type="dxa"/>
        </w:trPr>
        <w:tc>
          <w:tcPr>
            <w:tcW w:w="0" w:type="auto"/>
            <w:vAlign w:val="center"/>
            <w:hideMark/>
          </w:tcPr>
          <w:p w14:paraId="57838D93" w14:textId="77777777" w:rsidR="00000000" w:rsidRDefault="0050258C">
            <w:pPr>
              <w:pStyle w:val="a3"/>
            </w:pPr>
            <w:r>
              <w:t>Жилая усадебная зона</w:t>
            </w:r>
          </w:p>
        </w:tc>
        <w:tc>
          <w:tcPr>
            <w:tcW w:w="0" w:type="auto"/>
            <w:vAlign w:val="center"/>
            <w:hideMark/>
          </w:tcPr>
          <w:p w14:paraId="6CDB1E0F" w14:textId="77777777" w:rsidR="00000000" w:rsidRDefault="0050258C">
            <w:pPr>
              <w:pStyle w:val="a3"/>
            </w:pPr>
            <w:r>
              <w:t>Земельные участки для размещения объектов усадебной жилой застройки (строительства и обслуживания одноквартирного, блокированного жилого дома, обслуживания зарегистрированной организаци</w:t>
            </w:r>
            <w:r>
              <w:t>ей по государственной регистрации недвижимого имущества, прав на него и сделок с ним квартиры в блокированном жилом доме, ведения личного подсобного хозяйства, традиционных народных промыслов), земельные участки организаций, осуществляющих хранение транспо</w:t>
            </w:r>
            <w:r>
              <w:t>ртных средств физических лиц, гаражных кооперативов, кооперативов, осуществляющих эксплуатацию автомобильных стоянок, земельные участки физических лиц для строительства (установки) временных индивидуальных гаражей, ведения коллективного садоводства, дачног</w:t>
            </w:r>
            <w:r>
              <w:t>о строительства и огородничества, сенокошения и выпаса сельскохозяйственных животных, а также для служебных земельных наделов</w:t>
            </w:r>
          </w:p>
        </w:tc>
      </w:tr>
      <w:tr w:rsidR="00000000" w14:paraId="1DD4FF07" w14:textId="77777777">
        <w:trPr>
          <w:tblCellSpacing w:w="0" w:type="dxa"/>
        </w:trPr>
        <w:tc>
          <w:tcPr>
            <w:tcW w:w="0" w:type="auto"/>
            <w:vAlign w:val="center"/>
            <w:hideMark/>
          </w:tcPr>
          <w:p w14:paraId="5285060D" w14:textId="77777777" w:rsidR="00000000" w:rsidRDefault="0050258C">
            <w:pPr>
              <w:pStyle w:val="a3"/>
            </w:pPr>
            <w:r>
              <w:t>Производственная зона</w:t>
            </w:r>
          </w:p>
        </w:tc>
        <w:tc>
          <w:tcPr>
            <w:tcW w:w="0" w:type="auto"/>
            <w:vAlign w:val="center"/>
            <w:hideMark/>
          </w:tcPr>
          <w:p w14:paraId="54460906" w14:textId="77777777" w:rsidR="00000000" w:rsidRDefault="0050258C">
            <w:pPr>
              <w:pStyle w:val="a3"/>
            </w:pPr>
            <w:r>
              <w:t>Земельные участки для размещения объектов промышленности, транспорта, связи, энергетики, оптовой торговли, материально-технического и продовольственного снабжения, заготовок и сбыта продукции, коммунального хозяйства, по ремонту и обслуживанию автомобилей</w:t>
            </w:r>
          </w:p>
        </w:tc>
      </w:tr>
      <w:tr w:rsidR="00000000" w14:paraId="2E882C7A" w14:textId="77777777">
        <w:trPr>
          <w:tblCellSpacing w:w="0" w:type="dxa"/>
        </w:trPr>
        <w:tc>
          <w:tcPr>
            <w:tcW w:w="0" w:type="auto"/>
            <w:vAlign w:val="center"/>
            <w:hideMark/>
          </w:tcPr>
          <w:p w14:paraId="0F486CD6" w14:textId="77777777" w:rsidR="00000000" w:rsidRDefault="0050258C">
            <w:pPr>
              <w:pStyle w:val="a3"/>
            </w:pPr>
            <w:r>
              <w:t>Рекреационная зона</w:t>
            </w:r>
          </w:p>
        </w:tc>
        <w:tc>
          <w:tcPr>
            <w:tcW w:w="0" w:type="auto"/>
            <w:vAlign w:val="center"/>
            <w:hideMark/>
          </w:tcPr>
          <w:p w14:paraId="6884178B" w14:textId="77777777" w:rsidR="00000000" w:rsidRDefault="0050258C">
            <w:pPr>
              <w:pStyle w:val="a3"/>
            </w:pPr>
            <w:r>
              <w:t>Земельные участки для размещения объектов природоохранного, оздоровительного, рекреационного, историко-культурного назначения</w:t>
            </w:r>
          </w:p>
        </w:tc>
      </w:tr>
    </w:tbl>
    <w:p w14:paraId="391F1D43" w14:textId="77777777" w:rsidR="00000000" w:rsidRDefault="0050258C">
      <w:pPr>
        <w:spacing w:after="240"/>
        <w:rPr>
          <w:rFonts w:eastAsia="Times New Roman"/>
        </w:rPr>
      </w:pPr>
    </w:p>
    <w:p w14:paraId="79B25E1D" w14:textId="77777777" w:rsidR="00000000" w:rsidRDefault="0050258C">
      <w:pPr>
        <w:jc w:val="center"/>
        <w:rPr>
          <w:rFonts w:eastAsia="Times New Roman"/>
        </w:rPr>
      </w:pPr>
      <w:r>
        <w:rPr>
          <w:rFonts w:eastAsia="Times New Roman"/>
          <w:b/>
          <w:bCs/>
        </w:rPr>
        <w:t>Приложение 6. Ставки земельного налога на земельные участки, расположенные в населенных пунктах, а также з</w:t>
      </w:r>
      <w:r>
        <w:rPr>
          <w:rFonts w:eastAsia="Times New Roman"/>
          <w:b/>
          <w:bCs/>
        </w:rPr>
        <w:t>а пределами населенных пунктов, земельные участки садоводческих товариществ и дачных кооперативов</w:t>
      </w:r>
    </w:p>
    <w:p w14:paraId="4AD18960"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1DFE989A" w14:textId="77777777">
        <w:trPr>
          <w:tblCellSpacing w:w="0" w:type="dxa"/>
        </w:trPr>
        <w:tc>
          <w:tcPr>
            <w:tcW w:w="0" w:type="auto"/>
            <w:vAlign w:val="center"/>
            <w:hideMark/>
          </w:tcPr>
          <w:p w14:paraId="6390180A" w14:textId="77777777" w:rsidR="00000000" w:rsidRDefault="0050258C">
            <w:pPr>
              <w:pStyle w:val="a3"/>
            </w:pPr>
            <w:r>
              <w:t> </w:t>
            </w:r>
          </w:p>
        </w:tc>
        <w:tc>
          <w:tcPr>
            <w:tcW w:w="0" w:type="auto"/>
            <w:vAlign w:val="center"/>
            <w:hideMark/>
          </w:tcPr>
          <w:p w14:paraId="29F7349D" w14:textId="77777777" w:rsidR="00000000" w:rsidRDefault="0050258C">
            <w:pPr>
              <w:pStyle w:val="a3"/>
            </w:pPr>
            <w:r>
              <w:t>Приложение 6</w:t>
            </w:r>
          </w:p>
          <w:p w14:paraId="0BAA43FB" w14:textId="77777777" w:rsidR="00000000" w:rsidRDefault="0050258C">
            <w:pPr>
              <w:pStyle w:val="a3"/>
            </w:pPr>
            <w:r>
              <w:t>к Налоговому кодексу</w:t>
            </w:r>
            <w:r>
              <w:br/>
              <w:t>Республики Беларусь</w:t>
            </w:r>
          </w:p>
        </w:tc>
      </w:tr>
    </w:tbl>
    <w:p w14:paraId="4B310A0F" w14:textId="77777777" w:rsidR="00000000" w:rsidRDefault="0050258C">
      <w:pPr>
        <w:pStyle w:val="a3"/>
      </w:pPr>
      <w:r>
        <w:rPr>
          <w:rStyle w:val="a6"/>
        </w:rPr>
        <w:t>Ставки земельного налога на земельные участки, расположенные в населенных пунктах, а также за преде</w:t>
      </w:r>
      <w:r>
        <w:rPr>
          <w:rStyle w:val="a6"/>
        </w:rPr>
        <w:t>лами населенных пунктов, земельные участки садоводческих товариществ и дачных кооперативов</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0071582" w14:textId="77777777">
        <w:trPr>
          <w:tblCellSpacing w:w="0" w:type="dxa"/>
        </w:trPr>
        <w:tc>
          <w:tcPr>
            <w:tcW w:w="0" w:type="auto"/>
            <w:vAlign w:val="center"/>
            <w:hideMark/>
          </w:tcPr>
          <w:p w14:paraId="335BD18B" w14:textId="77777777" w:rsidR="00000000" w:rsidRDefault="0050258C">
            <w:pPr>
              <w:pStyle w:val="a3"/>
            </w:pPr>
            <w:r>
              <w:t>Виды функционального использования земельных участков</w:t>
            </w:r>
          </w:p>
        </w:tc>
        <w:tc>
          <w:tcPr>
            <w:tcW w:w="0" w:type="auto"/>
            <w:vAlign w:val="center"/>
            <w:hideMark/>
          </w:tcPr>
          <w:p w14:paraId="64829125" w14:textId="77777777" w:rsidR="00000000" w:rsidRDefault="0050258C">
            <w:pPr>
              <w:pStyle w:val="a3"/>
            </w:pPr>
            <w:r>
              <w:t>Ставки земельного налога (в процентах)</w:t>
            </w:r>
          </w:p>
        </w:tc>
      </w:tr>
      <w:tr w:rsidR="00000000" w14:paraId="5BC25D5C" w14:textId="77777777">
        <w:trPr>
          <w:tblCellSpacing w:w="0" w:type="dxa"/>
        </w:trPr>
        <w:tc>
          <w:tcPr>
            <w:tcW w:w="0" w:type="auto"/>
            <w:vAlign w:val="center"/>
            <w:hideMark/>
          </w:tcPr>
          <w:p w14:paraId="2AD0C045" w14:textId="77777777" w:rsidR="00000000" w:rsidRDefault="0050258C">
            <w:pPr>
              <w:pStyle w:val="a3"/>
            </w:pPr>
            <w:r>
              <w:t>Общественно-деловая зона для размещения:</w:t>
            </w:r>
          </w:p>
        </w:tc>
        <w:tc>
          <w:tcPr>
            <w:tcW w:w="0" w:type="auto"/>
            <w:vAlign w:val="center"/>
            <w:hideMark/>
          </w:tcPr>
          <w:p w14:paraId="256CD8B5" w14:textId="77777777" w:rsidR="00000000" w:rsidRDefault="0050258C">
            <w:pPr>
              <w:pStyle w:val="a3"/>
            </w:pPr>
            <w:r>
              <w:t> </w:t>
            </w:r>
          </w:p>
        </w:tc>
      </w:tr>
      <w:tr w:rsidR="00000000" w14:paraId="4F839CD2" w14:textId="77777777">
        <w:trPr>
          <w:tblCellSpacing w:w="0" w:type="dxa"/>
        </w:trPr>
        <w:tc>
          <w:tcPr>
            <w:tcW w:w="0" w:type="auto"/>
            <w:vAlign w:val="center"/>
            <w:hideMark/>
          </w:tcPr>
          <w:p w14:paraId="4A8488CF" w14:textId="77777777" w:rsidR="00000000" w:rsidRDefault="0050258C">
            <w:pPr>
              <w:pStyle w:val="a3"/>
            </w:pPr>
            <w:r>
              <w:t>автомобильных рынков, игорных заведений</w:t>
            </w:r>
          </w:p>
        </w:tc>
        <w:tc>
          <w:tcPr>
            <w:tcW w:w="0" w:type="auto"/>
            <w:vAlign w:val="center"/>
            <w:hideMark/>
          </w:tcPr>
          <w:p w14:paraId="598146BD" w14:textId="77777777" w:rsidR="00000000" w:rsidRDefault="0050258C">
            <w:pPr>
              <w:pStyle w:val="a3"/>
            </w:pPr>
            <w:r>
              <w:t>3</w:t>
            </w:r>
          </w:p>
        </w:tc>
      </w:tr>
      <w:tr w:rsidR="00000000" w14:paraId="7230F662" w14:textId="77777777">
        <w:trPr>
          <w:tblCellSpacing w:w="0" w:type="dxa"/>
        </w:trPr>
        <w:tc>
          <w:tcPr>
            <w:tcW w:w="0" w:type="auto"/>
            <w:vAlign w:val="center"/>
            <w:hideMark/>
          </w:tcPr>
          <w:p w14:paraId="07240E2B" w14:textId="77777777" w:rsidR="00000000" w:rsidRDefault="0050258C">
            <w:pPr>
              <w:pStyle w:val="a3"/>
            </w:pPr>
            <w:r>
              <w:t>автомобильных заправочных и газонаполнительных станций</w:t>
            </w:r>
          </w:p>
        </w:tc>
        <w:tc>
          <w:tcPr>
            <w:tcW w:w="0" w:type="auto"/>
            <w:vAlign w:val="center"/>
            <w:hideMark/>
          </w:tcPr>
          <w:p w14:paraId="0D402DFD" w14:textId="77777777" w:rsidR="00000000" w:rsidRDefault="0050258C">
            <w:pPr>
              <w:pStyle w:val="a3"/>
            </w:pPr>
            <w:r>
              <w:t>2</w:t>
            </w:r>
          </w:p>
        </w:tc>
      </w:tr>
      <w:tr w:rsidR="00000000" w14:paraId="093E2347" w14:textId="77777777">
        <w:trPr>
          <w:tblCellSpacing w:w="0" w:type="dxa"/>
        </w:trPr>
        <w:tc>
          <w:tcPr>
            <w:tcW w:w="0" w:type="auto"/>
            <w:vAlign w:val="center"/>
            <w:hideMark/>
          </w:tcPr>
          <w:p w14:paraId="5B6905A3" w14:textId="77777777" w:rsidR="00000000" w:rsidRDefault="0050258C">
            <w:pPr>
              <w:pStyle w:val="a3"/>
            </w:pPr>
            <w:r>
              <w:t>торговых центров, в том числе автомобильных стоянок, обслуживающих эти торговые центры, торговых объектов, входящих в торговую сеть</w:t>
            </w:r>
          </w:p>
        </w:tc>
        <w:tc>
          <w:tcPr>
            <w:tcW w:w="0" w:type="auto"/>
            <w:vAlign w:val="center"/>
            <w:hideMark/>
          </w:tcPr>
          <w:p w14:paraId="670A17C1" w14:textId="77777777" w:rsidR="00000000" w:rsidRDefault="0050258C">
            <w:pPr>
              <w:pStyle w:val="a3"/>
            </w:pPr>
            <w:r>
              <w:t>0,7 (1,5*)</w:t>
            </w:r>
          </w:p>
        </w:tc>
      </w:tr>
      <w:tr w:rsidR="00000000" w14:paraId="0D7C36A8" w14:textId="77777777">
        <w:trPr>
          <w:tblCellSpacing w:w="0" w:type="dxa"/>
        </w:trPr>
        <w:tc>
          <w:tcPr>
            <w:tcW w:w="0" w:type="auto"/>
            <w:vAlign w:val="center"/>
            <w:hideMark/>
          </w:tcPr>
          <w:p w14:paraId="2FDC1E4E" w14:textId="77777777" w:rsidR="00000000" w:rsidRDefault="0050258C">
            <w:pPr>
              <w:pStyle w:val="a3"/>
            </w:pPr>
            <w:r>
              <w:t>рынков (за </w:t>
            </w:r>
            <w:r>
              <w:t>исключением автомобильных), в том числе автомобильных стоянок, обслуживающих эти рынки</w:t>
            </w:r>
          </w:p>
        </w:tc>
        <w:tc>
          <w:tcPr>
            <w:tcW w:w="0" w:type="auto"/>
            <w:vAlign w:val="center"/>
            <w:hideMark/>
          </w:tcPr>
          <w:p w14:paraId="2A836310" w14:textId="77777777" w:rsidR="00000000" w:rsidRDefault="0050258C">
            <w:pPr>
              <w:pStyle w:val="a3"/>
            </w:pPr>
            <w:r>
              <w:t>0,7</w:t>
            </w:r>
          </w:p>
        </w:tc>
      </w:tr>
      <w:tr w:rsidR="00000000" w14:paraId="03F1C4F1" w14:textId="77777777">
        <w:trPr>
          <w:tblCellSpacing w:w="0" w:type="dxa"/>
        </w:trPr>
        <w:tc>
          <w:tcPr>
            <w:tcW w:w="0" w:type="auto"/>
            <w:vAlign w:val="center"/>
            <w:hideMark/>
          </w:tcPr>
          <w:p w14:paraId="71497656" w14:textId="77777777" w:rsidR="00000000" w:rsidRDefault="0050258C">
            <w:pPr>
              <w:pStyle w:val="a3"/>
            </w:pPr>
            <w:r>
              <w:t>иных объектов</w:t>
            </w:r>
          </w:p>
        </w:tc>
        <w:tc>
          <w:tcPr>
            <w:tcW w:w="0" w:type="auto"/>
            <w:vAlign w:val="center"/>
            <w:hideMark/>
          </w:tcPr>
          <w:p w14:paraId="2A4DC0FF" w14:textId="77777777" w:rsidR="00000000" w:rsidRDefault="0050258C">
            <w:pPr>
              <w:pStyle w:val="a3"/>
            </w:pPr>
            <w:r>
              <w:t>0,55</w:t>
            </w:r>
          </w:p>
        </w:tc>
      </w:tr>
      <w:tr w:rsidR="00000000" w14:paraId="656B5ED4" w14:textId="77777777">
        <w:trPr>
          <w:tblCellSpacing w:w="0" w:type="dxa"/>
        </w:trPr>
        <w:tc>
          <w:tcPr>
            <w:tcW w:w="0" w:type="auto"/>
            <w:vAlign w:val="center"/>
            <w:hideMark/>
          </w:tcPr>
          <w:p w14:paraId="6D1CFDE8" w14:textId="77777777" w:rsidR="00000000" w:rsidRDefault="0050258C">
            <w:pPr>
              <w:pStyle w:val="a3"/>
            </w:pPr>
            <w:r>
              <w:t>Жилая многоквартирная зона</w:t>
            </w:r>
          </w:p>
        </w:tc>
        <w:tc>
          <w:tcPr>
            <w:tcW w:w="0" w:type="auto"/>
            <w:vAlign w:val="center"/>
            <w:hideMark/>
          </w:tcPr>
          <w:p w14:paraId="0C459B81" w14:textId="77777777" w:rsidR="00000000" w:rsidRDefault="0050258C">
            <w:pPr>
              <w:pStyle w:val="a3"/>
            </w:pPr>
            <w:r>
              <w:t>0,025</w:t>
            </w:r>
          </w:p>
        </w:tc>
      </w:tr>
      <w:tr w:rsidR="00000000" w14:paraId="08063C94" w14:textId="77777777">
        <w:trPr>
          <w:tblCellSpacing w:w="0" w:type="dxa"/>
        </w:trPr>
        <w:tc>
          <w:tcPr>
            <w:tcW w:w="0" w:type="auto"/>
            <w:vAlign w:val="center"/>
            <w:hideMark/>
          </w:tcPr>
          <w:p w14:paraId="6321E958" w14:textId="77777777" w:rsidR="00000000" w:rsidRDefault="0050258C">
            <w:pPr>
              <w:pStyle w:val="a3"/>
            </w:pPr>
            <w:r>
              <w:t>Жилая усадебная зона</w:t>
            </w:r>
          </w:p>
        </w:tc>
        <w:tc>
          <w:tcPr>
            <w:tcW w:w="0" w:type="auto"/>
            <w:vAlign w:val="center"/>
            <w:hideMark/>
          </w:tcPr>
          <w:p w14:paraId="2701B840" w14:textId="77777777" w:rsidR="00000000" w:rsidRDefault="0050258C">
            <w:pPr>
              <w:pStyle w:val="a3"/>
            </w:pPr>
            <w:r>
              <w:t>0,1</w:t>
            </w:r>
          </w:p>
        </w:tc>
      </w:tr>
      <w:tr w:rsidR="00000000" w14:paraId="12934F57" w14:textId="77777777">
        <w:trPr>
          <w:tblCellSpacing w:w="0" w:type="dxa"/>
        </w:trPr>
        <w:tc>
          <w:tcPr>
            <w:tcW w:w="0" w:type="auto"/>
            <w:vAlign w:val="center"/>
            <w:hideMark/>
          </w:tcPr>
          <w:p w14:paraId="724EBE9F" w14:textId="77777777" w:rsidR="00000000" w:rsidRDefault="0050258C">
            <w:pPr>
              <w:pStyle w:val="a3"/>
            </w:pPr>
            <w:r>
              <w:t>Производственная зона</w:t>
            </w:r>
          </w:p>
        </w:tc>
        <w:tc>
          <w:tcPr>
            <w:tcW w:w="0" w:type="auto"/>
            <w:vAlign w:val="center"/>
            <w:hideMark/>
          </w:tcPr>
          <w:p w14:paraId="51F3D731" w14:textId="77777777" w:rsidR="00000000" w:rsidRDefault="0050258C">
            <w:pPr>
              <w:pStyle w:val="a3"/>
            </w:pPr>
            <w:r>
              <w:t>1,1</w:t>
            </w:r>
          </w:p>
        </w:tc>
      </w:tr>
      <w:tr w:rsidR="00000000" w14:paraId="18D5221B" w14:textId="77777777">
        <w:trPr>
          <w:tblCellSpacing w:w="0" w:type="dxa"/>
        </w:trPr>
        <w:tc>
          <w:tcPr>
            <w:tcW w:w="0" w:type="auto"/>
            <w:vAlign w:val="center"/>
            <w:hideMark/>
          </w:tcPr>
          <w:p w14:paraId="38577C98" w14:textId="77777777" w:rsidR="00000000" w:rsidRDefault="0050258C">
            <w:pPr>
              <w:pStyle w:val="a3"/>
            </w:pPr>
            <w:r>
              <w:t>Рекреационная зона</w:t>
            </w:r>
          </w:p>
        </w:tc>
        <w:tc>
          <w:tcPr>
            <w:tcW w:w="0" w:type="auto"/>
            <w:vAlign w:val="center"/>
            <w:hideMark/>
          </w:tcPr>
          <w:p w14:paraId="0F53B1B5" w14:textId="77777777" w:rsidR="00000000" w:rsidRDefault="0050258C">
            <w:pPr>
              <w:pStyle w:val="a3"/>
            </w:pPr>
            <w:r>
              <w:t>1</w:t>
            </w:r>
          </w:p>
        </w:tc>
      </w:tr>
    </w:tbl>
    <w:p w14:paraId="438A25DF" w14:textId="77777777" w:rsidR="00000000" w:rsidRDefault="0050258C">
      <w:pPr>
        <w:pStyle w:val="a3"/>
      </w:pPr>
      <w:r>
        <w:t>______________________________</w:t>
      </w:r>
    </w:p>
    <w:p w14:paraId="25DBC177" w14:textId="77777777" w:rsidR="00000000" w:rsidRDefault="0050258C">
      <w:pPr>
        <w:pStyle w:val="a3"/>
      </w:pPr>
      <w:r>
        <w:t>* Ставка земельного налога применяется в 2021–2022 годах.</w:t>
      </w:r>
    </w:p>
    <w:p w14:paraId="7A99C9D2" w14:textId="77777777" w:rsidR="00000000" w:rsidRDefault="0050258C">
      <w:pPr>
        <w:spacing w:after="240"/>
        <w:rPr>
          <w:rFonts w:eastAsia="Times New Roman"/>
        </w:rPr>
      </w:pPr>
    </w:p>
    <w:p w14:paraId="78E06416" w14:textId="77777777" w:rsidR="00000000" w:rsidRDefault="0050258C">
      <w:pPr>
        <w:jc w:val="center"/>
        <w:rPr>
          <w:rFonts w:eastAsia="Times New Roman"/>
        </w:rPr>
      </w:pPr>
      <w:r>
        <w:rPr>
          <w:rFonts w:eastAsia="Times New Roman"/>
          <w:b/>
          <w:bCs/>
        </w:rPr>
        <w:t>Приложение 7. Ставки экологического налога за выбросы загрязняющих веществ в атмосферный воздух</w:t>
      </w:r>
    </w:p>
    <w:p w14:paraId="536CA849"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EDE6193" w14:textId="77777777">
        <w:trPr>
          <w:tblCellSpacing w:w="0" w:type="dxa"/>
        </w:trPr>
        <w:tc>
          <w:tcPr>
            <w:tcW w:w="0" w:type="auto"/>
            <w:vAlign w:val="center"/>
            <w:hideMark/>
          </w:tcPr>
          <w:p w14:paraId="0A80E1F2" w14:textId="77777777" w:rsidR="00000000" w:rsidRDefault="0050258C">
            <w:pPr>
              <w:pStyle w:val="a3"/>
            </w:pPr>
            <w:r>
              <w:t> </w:t>
            </w:r>
          </w:p>
        </w:tc>
        <w:tc>
          <w:tcPr>
            <w:tcW w:w="0" w:type="auto"/>
            <w:vAlign w:val="center"/>
            <w:hideMark/>
          </w:tcPr>
          <w:p w14:paraId="0D68CA33" w14:textId="77777777" w:rsidR="00000000" w:rsidRDefault="0050258C">
            <w:pPr>
              <w:pStyle w:val="a3"/>
            </w:pPr>
            <w:r>
              <w:t>Приложение 7</w:t>
            </w:r>
          </w:p>
          <w:p w14:paraId="0821AC5F" w14:textId="77777777" w:rsidR="00000000" w:rsidRDefault="0050258C">
            <w:pPr>
              <w:pStyle w:val="a3"/>
            </w:pPr>
            <w:r>
              <w:t>к Налоговому кодексу</w:t>
            </w:r>
            <w:r>
              <w:br/>
              <w:t>Республики Беларусь</w:t>
            </w:r>
          </w:p>
        </w:tc>
      </w:tr>
    </w:tbl>
    <w:p w14:paraId="04520C90" w14:textId="77777777" w:rsidR="00000000" w:rsidRDefault="0050258C">
      <w:pPr>
        <w:pStyle w:val="a3"/>
      </w:pPr>
      <w:r>
        <w:rPr>
          <w:rStyle w:val="a6"/>
        </w:rPr>
        <w:t>Ставки экологического налога за выбросы загрязняющих веществ в атмосферный воздух</w:t>
      </w:r>
    </w:p>
    <w:p w14:paraId="5AB8A0B7" w14:textId="77777777" w:rsidR="00000000" w:rsidRDefault="0050258C">
      <w:pPr>
        <w:pStyle w:val="a3"/>
      </w:pPr>
      <w:r>
        <w:t> </w:t>
      </w:r>
    </w:p>
    <w:p w14:paraId="77FA735B" w14:textId="77777777" w:rsidR="00000000" w:rsidRDefault="0050258C">
      <w:pPr>
        <w:pStyle w:val="a3"/>
      </w:pPr>
      <w:r>
        <w:t>(рублей)</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3975CE7C" w14:textId="77777777">
        <w:trPr>
          <w:tblCellSpacing w:w="0" w:type="dxa"/>
        </w:trPr>
        <w:tc>
          <w:tcPr>
            <w:tcW w:w="0" w:type="auto"/>
            <w:vAlign w:val="center"/>
            <w:hideMark/>
          </w:tcPr>
          <w:p w14:paraId="5E2852F5" w14:textId="77777777" w:rsidR="00000000" w:rsidRDefault="0050258C">
            <w:pPr>
              <w:pStyle w:val="a3"/>
            </w:pPr>
            <w:r>
              <w:t> </w:t>
            </w:r>
          </w:p>
        </w:tc>
        <w:tc>
          <w:tcPr>
            <w:tcW w:w="0" w:type="auto"/>
            <w:vAlign w:val="center"/>
            <w:hideMark/>
          </w:tcPr>
          <w:p w14:paraId="4C03663B" w14:textId="77777777" w:rsidR="00000000" w:rsidRDefault="0050258C">
            <w:pPr>
              <w:pStyle w:val="a3"/>
            </w:pPr>
            <w:r>
              <w:t>Ставка налога</w:t>
            </w:r>
          </w:p>
        </w:tc>
      </w:tr>
      <w:tr w:rsidR="00000000" w14:paraId="7F1E4120" w14:textId="77777777">
        <w:trPr>
          <w:tblCellSpacing w:w="0" w:type="dxa"/>
        </w:trPr>
        <w:tc>
          <w:tcPr>
            <w:tcW w:w="0" w:type="auto"/>
            <w:vAlign w:val="center"/>
            <w:hideMark/>
          </w:tcPr>
          <w:p w14:paraId="777F37D8" w14:textId="77777777" w:rsidR="00000000" w:rsidRDefault="0050258C">
            <w:pPr>
              <w:pStyle w:val="a3"/>
            </w:pPr>
            <w:r>
              <w:t>За выбросы загрязняющих веществ в атмосферный воздух, суммарно за 1 тонну веществ:</w:t>
            </w:r>
          </w:p>
        </w:tc>
        <w:tc>
          <w:tcPr>
            <w:tcW w:w="0" w:type="auto"/>
            <w:vAlign w:val="center"/>
            <w:hideMark/>
          </w:tcPr>
          <w:p w14:paraId="668E60A3" w14:textId="77777777" w:rsidR="00000000" w:rsidRDefault="0050258C">
            <w:pPr>
              <w:pStyle w:val="a3"/>
            </w:pPr>
            <w:r>
              <w:t> </w:t>
            </w:r>
          </w:p>
        </w:tc>
      </w:tr>
      <w:tr w:rsidR="00000000" w14:paraId="3493B52E" w14:textId="77777777">
        <w:trPr>
          <w:tblCellSpacing w:w="0" w:type="dxa"/>
        </w:trPr>
        <w:tc>
          <w:tcPr>
            <w:tcW w:w="0" w:type="auto"/>
            <w:vAlign w:val="center"/>
            <w:hideMark/>
          </w:tcPr>
          <w:p w14:paraId="46B568C1" w14:textId="77777777" w:rsidR="00000000" w:rsidRDefault="0050258C">
            <w:pPr>
              <w:pStyle w:val="a3"/>
            </w:pPr>
            <w:r>
              <w:t>второго класса опасности</w:t>
            </w:r>
          </w:p>
        </w:tc>
        <w:tc>
          <w:tcPr>
            <w:tcW w:w="0" w:type="auto"/>
            <w:vAlign w:val="center"/>
            <w:hideMark/>
          </w:tcPr>
          <w:p w14:paraId="38807EF8" w14:textId="77777777" w:rsidR="00000000" w:rsidRDefault="0050258C">
            <w:pPr>
              <w:pStyle w:val="a3"/>
            </w:pPr>
            <w:r>
              <w:t>1034,06</w:t>
            </w:r>
          </w:p>
        </w:tc>
      </w:tr>
      <w:tr w:rsidR="00000000" w14:paraId="653D1D1A" w14:textId="77777777">
        <w:trPr>
          <w:tblCellSpacing w:w="0" w:type="dxa"/>
        </w:trPr>
        <w:tc>
          <w:tcPr>
            <w:tcW w:w="0" w:type="auto"/>
            <w:vAlign w:val="center"/>
            <w:hideMark/>
          </w:tcPr>
          <w:p w14:paraId="219A6B52" w14:textId="77777777" w:rsidR="00000000" w:rsidRDefault="0050258C">
            <w:pPr>
              <w:pStyle w:val="a3"/>
            </w:pPr>
            <w:r>
              <w:t>третьего класса опасности</w:t>
            </w:r>
          </w:p>
        </w:tc>
        <w:tc>
          <w:tcPr>
            <w:tcW w:w="0" w:type="auto"/>
            <w:vAlign w:val="center"/>
            <w:hideMark/>
          </w:tcPr>
          <w:p w14:paraId="3C13F8D0" w14:textId="77777777" w:rsidR="00000000" w:rsidRDefault="0050258C">
            <w:pPr>
              <w:pStyle w:val="a3"/>
            </w:pPr>
            <w:r>
              <w:t>341,84</w:t>
            </w:r>
          </w:p>
        </w:tc>
      </w:tr>
      <w:tr w:rsidR="00000000" w14:paraId="120B05E1" w14:textId="77777777">
        <w:trPr>
          <w:tblCellSpacing w:w="0" w:type="dxa"/>
        </w:trPr>
        <w:tc>
          <w:tcPr>
            <w:tcW w:w="0" w:type="auto"/>
            <w:vAlign w:val="center"/>
            <w:hideMark/>
          </w:tcPr>
          <w:p w14:paraId="74924A9B" w14:textId="77777777" w:rsidR="00000000" w:rsidRDefault="0050258C">
            <w:pPr>
              <w:pStyle w:val="a3"/>
            </w:pPr>
            <w:r>
              <w:t>четвертого класса опасности, а также для которых не определены классы опасности</w:t>
            </w:r>
          </w:p>
        </w:tc>
        <w:tc>
          <w:tcPr>
            <w:tcW w:w="0" w:type="auto"/>
            <w:vAlign w:val="center"/>
            <w:hideMark/>
          </w:tcPr>
          <w:p w14:paraId="2B45062F" w14:textId="77777777" w:rsidR="00000000" w:rsidRDefault="0050258C">
            <w:pPr>
              <w:pStyle w:val="a3"/>
            </w:pPr>
            <w:r>
              <w:t>169,86</w:t>
            </w:r>
          </w:p>
        </w:tc>
      </w:tr>
    </w:tbl>
    <w:p w14:paraId="4BED432F" w14:textId="77777777" w:rsidR="00000000" w:rsidRDefault="0050258C">
      <w:pPr>
        <w:spacing w:after="240"/>
        <w:rPr>
          <w:rFonts w:eastAsia="Times New Roman"/>
        </w:rPr>
      </w:pPr>
    </w:p>
    <w:p w14:paraId="68372F9F" w14:textId="77777777" w:rsidR="00000000" w:rsidRDefault="0050258C">
      <w:pPr>
        <w:jc w:val="center"/>
        <w:rPr>
          <w:rFonts w:eastAsia="Times New Roman"/>
        </w:rPr>
      </w:pPr>
      <w:r>
        <w:rPr>
          <w:rFonts w:eastAsia="Times New Roman"/>
          <w:b/>
          <w:bCs/>
        </w:rPr>
        <w:t>Приложение 8. Ставки экологического налога за сброс сточных вод в окружающую среду</w:t>
      </w:r>
    </w:p>
    <w:p w14:paraId="282AE6E4"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2A0767FC" w14:textId="77777777">
        <w:trPr>
          <w:tblCellSpacing w:w="0" w:type="dxa"/>
        </w:trPr>
        <w:tc>
          <w:tcPr>
            <w:tcW w:w="0" w:type="auto"/>
            <w:vAlign w:val="center"/>
            <w:hideMark/>
          </w:tcPr>
          <w:p w14:paraId="10E88389" w14:textId="77777777" w:rsidR="00000000" w:rsidRDefault="0050258C">
            <w:pPr>
              <w:pStyle w:val="a3"/>
            </w:pPr>
            <w:r>
              <w:t> </w:t>
            </w:r>
          </w:p>
        </w:tc>
        <w:tc>
          <w:tcPr>
            <w:tcW w:w="0" w:type="auto"/>
            <w:vAlign w:val="center"/>
            <w:hideMark/>
          </w:tcPr>
          <w:p w14:paraId="430AD5EB" w14:textId="77777777" w:rsidR="00000000" w:rsidRDefault="0050258C">
            <w:pPr>
              <w:pStyle w:val="a3"/>
            </w:pPr>
            <w:r>
              <w:t>Приложение 8</w:t>
            </w:r>
          </w:p>
          <w:p w14:paraId="11BD663A" w14:textId="77777777" w:rsidR="00000000" w:rsidRDefault="0050258C">
            <w:pPr>
              <w:pStyle w:val="a3"/>
            </w:pPr>
            <w:r>
              <w:t>к Налоговому кодексу</w:t>
            </w:r>
            <w:r>
              <w:br/>
              <w:t>Республики Беларусь</w:t>
            </w:r>
          </w:p>
        </w:tc>
      </w:tr>
    </w:tbl>
    <w:p w14:paraId="792CE8C3" w14:textId="77777777" w:rsidR="00000000" w:rsidRDefault="0050258C">
      <w:pPr>
        <w:pStyle w:val="a3"/>
      </w:pPr>
      <w:r>
        <w:rPr>
          <w:rStyle w:val="a6"/>
        </w:rPr>
        <w:t>Ставки экологич</w:t>
      </w:r>
      <w:r>
        <w:rPr>
          <w:rStyle w:val="a6"/>
        </w:rPr>
        <w:t>еского налога за сброс сточных вод в окружающую среду</w:t>
      </w:r>
    </w:p>
    <w:p w14:paraId="4AEA8636" w14:textId="77777777" w:rsidR="00000000" w:rsidRDefault="0050258C">
      <w:pPr>
        <w:pStyle w:val="a3"/>
      </w:pPr>
      <w:r>
        <w:t> </w:t>
      </w:r>
    </w:p>
    <w:p w14:paraId="222BABBF" w14:textId="77777777" w:rsidR="00000000" w:rsidRDefault="0050258C">
      <w:pPr>
        <w:pStyle w:val="a3"/>
      </w:pPr>
      <w:r>
        <w:t>(рублей)</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1BED2225" w14:textId="77777777">
        <w:trPr>
          <w:tblCellSpacing w:w="0" w:type="dxa"/>
        </w:trPr>
        <w:tc>
          <w:tcPr>
            <w:tcW w:w="0" w:type="auto"/>
            <w:vAlign w:val="center"/>
            <w:hideMark/>
          </w:tcPr>
          <w:p w14:paraId="006887F8" w14:textId="77777777" w:rsidR="00000000" w:rsidRDefault="0050258C">
            <w:pPr>
              <w:pStyle w:val="a3"/>
            </w:pPr>
            <w:r>
              <w:t> </w:t>
            </w:r>
          </w:p>
        </w:tc>
        <w:tc>
          <w:tcPr>
            <w:tcW w:w="0" w:type="auto"/>
            <w:vAlign w:val="center"/>
            <w:hideMark/>
          </w:tcPr>
          <w:p w14:paraId="4534F6CE" w14:textId="77777777" w:rsidR="00000000" w:rsidRDefault="0050258C">
            <w:pPr>
              <w:pStyle w:val="a3"/>
            </w:pPr>
            <w:r>
              <w:t>Ставка налога</w:t>
            </w:r>
          </w:p>
        </w:tc>
      </w:tr>
      <w:tr w:rsidR="00000000" w14:paraId="15882F2A" w14:textId="77777777">
        <w:trPr>
          <w:tblCellSpacing w:w="0" w:type="dxa"/>
        </w:trPr>
        <w:tc>
          <w:tcPr>
            <w:tcW w:w="0" w:type="auto"/>
            <w:vAlign w:val="center"/>
            <w:hideMark/>
          </w:tcPr>
          <w:p w14:paraId="7343971E" w14:textId="77777777" w:rsidR="00000000" w:rsidRDefault="0050258C">
            <w:pPr>
              <w:pStyle w:val="a3"/>
            </w:pPr>
            <w:r>
              <w:t>За сброс сточных вод в поверхностные водные объекты, за 1 куб. метр:</w:t>
            </w:r>
          </w:p>
        </w:tc>
        <w:tc>
          <w:tcPr>
            <w:tcW w:w="0" w:type="auto"/>
            <w:vAlign w:val="center"/>
            <w:hideMark/>
          </w:tcPr>
          <w:p w14:paraId="03094427" w14:textId="77777777" w:rsidR="00000000" w:rsidRDefault="0050258C">
            <w:pPr>
              <w:pStyle w:val="a3"/>
            </w:pPr>
            <w:r>
              <w:t> </w:t>
            </w:r>
          </w:p>
        </w:tc>
      </w:tr>
      <w:tr w:rsidR="00000000" w14:paraId="126BED84" w14:textId="77777777">
        <w:trPr>
          <w:tblCellSpacing w:w="0" w:type="dxa"/>
        </w:trPr>
        <w:tc>
          <w:tcPr>
            <w:tcW w:w="0" w:type="auto"/>
            <w:vAlign w:val="center"/>
            <w:hideMark/>
          </w:tcPr>
          <w:p w14:paraId="24860B12" w14:textId="77777777" w:rsidR="00000000" w:rsidRDefault="0050258C">
            <w:pPr>
              <w:pStyle w:val="a3"/>
            </w:pPr>
            <w:r>
              <w:t>в водотоки</w:t>
            </w:r>
          </w:p>
        </w:tc>
        <w:tc>
          <w:tcPr>
            <w:tcW w:w="0" w:type="auto"/>
            <w:vAlign w:val="center"/>
            <w:hideMark/>
          </w:tcPr>
          <w:p w14:paraId="45636D7B" w14:textId="77777777" w:rsidR="00000000" w:rsidRDefault="0050258C">
            <w:pPr>
              <w:pStyle w:val="a3"/>
            </w:pPr>
            <w:r>
              <w:t>0,13</w:t>
            </w:r>
          </w:p>
        </w:tc>
      </w:tr>
      <w:tr w:rsidR="00000000" w14:paraId="339D73A9" w14:textId="77777777">
        <w:trPr>
          <w:tblCellSpacing w:w="0" w:type="dxa"/>
        </w:trPr>
        <w:tc>
          <w:tcPr>
            <w:tcW w:w="0" w:type="auto"/>
            <w:vAlign w:val="center"/>
            <w:hideMark/>
          </w:tcPr>
          <w:p w14:paraId="51838EA9" w14:textId="77777777" w:rsidR="00000000" w:rsidRDefault="0050258C">
            <w:pPr>
              <w:pStyle w:val="a3"/>
            </w:pPr>
            <w:r>
              <w:t>в водоемы</w:t>
            </w:r>
          </w:p>
        </w:tc>
        <w:tc>
          <w:tcPr>
            <w:tcW w:w="0" w:type="auto"/>
            <w:vAlign w:val="center"/>
            <w:hideMark/>
          </w:tcPr>
          <w:p w14:paraId="3F04BB97" w14:textId="77777777" w:rsidR="00000000" w:rsidRDefault="0050258C">
            <w:pPr>
              <w:pStyle w:val="a3"/>
            </w:pPr>
            <w:r>
              <w:t>0,15</w:t>
            </w:r>
          </w:p>
        </w:tc>
      </w:tr>
      <w:tr w:rsidR="00000000" w14:paraId="7F2F070B" w14:textId="77777777">
        <w:trPr>
          <w:tblCellSpacing w:w="0" w:type="dxa"/>
        </w:trPr>
        <w:tc>
          <w:tcPr>
            <w:tcW w:w="0" w:type="auto"/>
            <w:vAlign w:val="center"/>
            <w:hideMark/>
          </w:tcPr>
          <w:p w14:paraId="3A6AF223" w14:textId="77777777" w:rsidR="00000000" w:rsidRDefault="0050258C">
            <w:pPr>
              <w:pStyle w:val="a3"/>
            </w:pPr>
            <w:r>
              <w:t>За сброс сточных вод в окружающую среду после очистки на </w:t>
            </w:r>
            <w:r>
              <w:t>сооружениях биологической очистки в естественных условиях (на полях фильтрации, полях подземной фильтрации, в фильтрующих траншеях, песчано-гравийных фильтрах), а также через земляные накопители, за 1 куб. метр</w:t>
            </w:r>
          </w:p>
        </w:tc>
        <w:tc>
          <w:tcPr>
            <w:tcW w:w="0" w:type="auto"/>
            <w:vAlign w:val="center"/>
            <w:hideMark/>
          </w:tcPr>
          <w:p w14:paraId="33D7F717" w14:textId="77777777" w:rsidR="00000000" w:rsidRDefault="0050258C">
            <w:pPr>
              <w:pStyle w:val="a3"/>
            </w:pPr>
            <w:r>
              <w:t>0,15</w:t>
            </w:r>
          </w:p>
        </w:tc>
      </w:tr>
      <w:tr w:rsidR="00000000" w14:paraId="4F54CF2C" w14:textId="77777777">
        <w:trPr>
          <w:tblCellSpacing w:w="0" w:type="dxa"/>
        </w:trPr>
        <w:tc>
          <w:tcPr>
            <w:tcW w:w="0" w:type="auto"/>
            <w:vAlign w:val="center"/>
            <w:hideMark/>
          </w:tcPr>
          <w:p w14:paraId="4A2E1B18" w14:textId="77777777" w:rsidR="00000000" w:rsidRDefault="0050258C">
            <w:pPr>
              <w:pStyle w:val="a3"/>
            </w:pPr>
            <w:r>
              <w:t>За сброс сточных вод в недра, за 1 куб.</w:t>
            </w:r>
            <w:r>
              <w:t> метр</w:t>
            </w:r>
          </w:p>
        </w:tc>
        <w:tc>
          <w:tcPr>
            <w:tcW w:w="0" w:type="auto"/>
            <w:vAlign w:val="center"/>
            <w:hideMark/>
          </w:tcPr>
          <w:p w14:paraId="65D24959" w14:textId="77777777" w:rsidR="00000000" w:rsidRDefault="0050258C">
            <w:pPr>
              <w:pStyle w:val="a3"/>
            </w:pPr>
            <w:r>
              <w:t>8,20</w:t>
            </w:r>
          </w:p>
        </w:tc>
      </w:tr>
    </w:tbl>
    <w:p w14:paraId="039C9DC9" w14:textId="77777777" w:rsidR="00000000" w:rsidRDefault="0050258C">
      <w:pPr>
        <w:spacing w:after="240"/>
        <w:rPr>
          <w:rFonts w:eastAsia="Times New Roman"/>
        </w:rPr>
      </w:pPr>
    </w:p>
    <w:p w14:paraId="2A5DD07C" w14:textId="77777777" w:rsidR="00000000" w:rsidRDefault="0050258C">
      <w:pPr>
        <w:jc w:val="center"/>
        <w:rPr>
          <w:rFonts w:eastAsia="Times New Roman"/>
        </w:rPr>
      </w:pPr>
      <w:r>
        <w:rPr>
          <w:rFonts w:eastAsia="Times New Roman"/>
          <w:b/>
          <w:bCs/>
        </w:rPr>
        <w:t>Приложение 9. Ставки экологического налога за захоронение, хранение отходов производства</w:t>
      </w:r>
    </w:p>
    <w:p w14:paraId="6C13DBD1"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3C97D644" w14:textId="77777777">
        <w:trPr>
          <w:tblCellSpacing w:w="0" w:type="dxa"/>
        </w:trPr>
        <w:tc>
          <w:tcPr>
            <w:tcW w:w="0" w:type="auto"/>
            <w:vAlign w:val="center"/>
            <w:hideMark/>
          </w:tcPr>
          <w:p w14:paraId="50E4D8A9" w14:textId="77777777" w:rsidR="00000000" w:rsidRDefault="0050258C">
            <w:pPr>
              <w:pStyle w:val="a3"/>
            </w:pPr>
            <w:r>
              <w:t> </w:t>
            </w:r>
          </w:p>
        </w:tc>
        <w:tc>
          <w:tcPr>
            <w:tcW w:w="0" w:type="auto"/>
            <w:vAlign w:val="center"/>
            <w:hideMark/>
          </w:tcPr>
          <w:p w14:paraId="7658AF6C" w14:textId="77777777" w:rsidR="00000000" w:rsidRDefault="0050258C">
            <w:pPr>
              <w:pStyle w:val="a3"/>
            </w:pPr>
            <w:r>
              <w:t>Приложение 9</w:t>
            </w:r>
          </w:p>
          <w:p w14:paraId="434EAEE1" w14:textId="77777777" w:rsidR="00000000" w:rsidRDefault="0050258C">
            <w:pPr>
              <w:pStyle w:val="a3"/>
            </w:pPr>
            <w:r>
              <w:t>к Налоговому кодексу</w:t>
            </w:r>
            <w:r>
              <w:br/>
              <w:t>Республики Беларусь</w:t>
            </w:r>
          </w:p>
        </w:tc>
      </w:tr>
    </w:tbl>
    <w:p w14:paraId="2803B117" w14:textId="77777777" w:rsidR="00000000" w:rsidRDefault="0050258C">
      <w:pPr>
        <w:pStyle w:val="a3"/>
      </w:pPr>
      <w:r>
        <w:rPr>
          <w:rStyle w:val="a6"/>
        </w:rPr>
        <w:t>Ставки экологического налога за захоронение, хранение отходов производства</w:t>
      </w:r>
    </w:p>
    <w:p w14:paraId="30AD96A6" w14:textId="77777777" w:rsidR="00000000" w:rsidRDefault="0050258C">
      <w:pPr>
        <w:pStyle w:val="a3"/>
      </w:pPr>
      <w:r>
        <w:t> </w:t>
      </w:r>
    </w:p>
    <w:p w14:paraId="0E79293D" w14:textId="77777777" w:rsidR="00000000" w:rsidRDefault="0050258C">
      <w:pPr>
        <w:pStyle w:val="a3"/>
      </w:pPr>
      <w:r>
        <w:t>(рублей)</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4494E3F9" w14:textId="77777777">
        <w:trPr>
          <w:tblCellSpacing w:w="0" w:type="dxa"/>
        </w:trPr>
        <w:tc>
          <w:tcPr>
            <w:tcW w:w="0" w:type="auto"/>
            <w:vAlign w:val="center"/>
            <w:hideMark/>
          </w:tcPr>
          <w:p w14:paraId="592FAED9" w14:textId="77777777" w:rsidR="00000000" w:rsidRDefault="0050258C">
            <w:pPr>
              <w:pStyle w:val="a3"/>
            </w:pPr>
            <w:r>
              <w:t> </w:t>
            </w:r>
          </w:p>
        </w:tc>
        <w:tc>
          <w:tcPr>
            <w:tcW w:w="0" w:type="auto"/>
            <w:vAlign w:val="center"/>
            <w:hideMark/>
          </w:tcPr>
          <w:p w14:paraId="1553A2B0" w14:textId="77777777" w:rsidR="00000000" w:rsidRDefault="0050258C">
            <w:pPr>
              <w:pStyle w:val="a3"/>
            </w:pPr>
            <w:r>
              <w:t>Ставка налога</w:t>
            </w:r>
          </w:p>
        </w:tc>
      </w:tr>
      <w:tr w:rsidR="00000000" w14:paraId="0D5F3520" w14:textId="77777777">
        <w:trPr>
          <w:tblCellSpacing w:w="0" w:type="dxa"/>
        </w:trPr>
        <w:tc>
          <w:tcPr>
            <w:tcW w:w="0" w:type="auto"/>
            <w:vAlign w:val="center"/>
            <w:hideMark/>
          </w:tcPr>
          <w:p w14:paraId="1EFA9D7A" w14:textId="77777777" w:rsidR="00000000" w:rsidRDefault="0050258C">
            <w:pPr>
              <w:pStyle w:val="a3"/>
            </w:pPr>
            <w:r>
              <w:t>1. За захоронение 1 тонны:</w:t>
            </w:r>
          </w:p>
        </w:tc>
        <w:tc>
          <w:tcPr>
            <w:tcW w:w="0" w:type="auto"/>
            <w:vAlign w:val="center"/>
            <w:hideMark/>
          </w:tcPr>
          <w:p w14:paraId="0F7818E1" w14:textId="77777777" w:rsidR="00000000" w:rsidRDefault="0050258C">
            <w:pPr>
              <w:pStyle w:val="a3"/>
            </w:pPr>
            <w:r>
              <w:t> </w:t>
            </w:r>
          </w:p>
        </w:tc>
      </w:tr>
      <w:tr w:rsidR="00000000" w14:paraId="1B1FC423" w14:textId="77777777">
        <w:trPr>
          <w:tblCellSpacing w:w="0" w:type="dxa"/>
        </w:trPr>
        <w:tc>
          <w:tcPr>
            <w:tcW w:w="0" w:type="auto"/>
            <w:vAlign w:val="center"/>
            <w:hideMark/>
          </w:tcPr>
          <w:p w14:paraId="1885C7BF" w14:textId="77777777" w:rsidR="00000000" w:rsidRDefault="0050258C">
            <w:pPr>
              <w:pStyle w:val="a3"/>
            </w:pPr>
            <w:r>
              <w:t>1.1. неопасных отходов производства</w:t>
            </w:r>
          </w:p>
        </w:tc>
        <w:tc>
          <w:tcPr>
            <w:tcW w:w="0" w:type="auto"/>
            <w:vAlign w:val="center"/>
            <w:hideMark/>
          </w:tcPr>
          <w:p w14:paraId="5F4CA9ED" w14:textId="77777777" w:rsidR="00000000" w:rsidRDefault="0050258C">
            <w:pPr>
              <w:pStyle w:val="a3"/>
            </w:pPr>
            <w:r>
              <w:t>6,10</w:t>
            </w:r>
          </w:p>
        </w:tc>
      </w:tr>
      <w:tr w:rsidR="00000000" w14:paraId="4EAC8D88" w14:textId="77777777">
        <w:trPr>
          <w:tblCellSpacing w:w="0" w:type="dxa"/>
        </w:trPr>
        <w:tc>
          <w:tcPr>
            <w:tcW w:w="0" w:type="auto"/>
            <w:vAlign w:val="center"/>
            <w:hideMark/>
          </w:tcPr>
          <w:p w14:paraId="2CB440CB" w14:textId="77777777" w:rsidR="00000000" w:rsidRDefault="0050258C">
            <w:pPr>
              <w:pStyle w:val="a3"/>
            </w:pPr>
            <w:r>
              <w:t>1.2. опасных отходов производства:</w:t>
            </w:r>
          </w:p>
        </w:tc>
        <w:tc>
          <w:tcPr>
            <w:tcW w:w="0" w:type="auto"/>
            <w:vAlign w:val="center"/>
            <w:hideMark/>
          </w:tcPr>
          <w:p w14:paraId="1A266991" w14:textId="77777777" w:rsidR="00000000" w:rsidRDefault="0050258C">
            <w:pPr>
              <w:pStyle w:val="a3"/>
            </w:pPr>
            <w:r>
              <w:t> </w:t>
            </w:r>
          </w:p>
        </w:tc>
      </w:tr>
      <w:tr w:rsidR="00000000" w14:paraId="584C1427" w14:textId="77777777">
        <w:trPr>
          <w:tblCellSpacing w:w="0" w:type="dxa"/>
        </w:trPr>
        <w:tc>
          <w:tcPr>
            <w:tcW w:w="0" w:type="auto"/>
            <w:vAlign w:val="center"/>
            <w:hideMark/>
          </w:tcPr>
          <w:p w14:paraId="4CBE7A8A" w14:textId="77777777" w:rsidR="00000000" w:rsidRDefault="0050258C">
            <w:pPr>
              <w:pStyle w:val="a3"/>
            </w:pPr>
            <w:r>
              <w:t>третьего класса опасности</w:t>
            </w:r>
          </w:p>
        </w:tc>
        <w:tc>
          <w:tcPr>
            <w:tcW w:w="0" w:type="auto"/>
            <w:vAlign w:val="center"/>
            <w:hideMark/>
          </w:tcPr>
          <w:p w14:paraId="426FDBB2" w14:textId="77777777" w:rsidR="00000000" w:rsidRDefault="0050258C">
            <w:pPr>
              <w:pStyle w:val="a3"/>
            </w:pPr>
            <w:r>
              <w:t>154,59</w:t>
            </w:r>
          </w:p>
        </w:tc>
      </w:tr>
      <w:tr w:rsidR="00000000" w14:paraId="0A6BCB8C" w14:textId="77777777">
        <w:trPr>
          <w:tblCellSpacing w:w="0" w:type="dxa"/>
        </w:trPr>
        <w:tc>
          <w:tcPr>
            <w:tcW w:w="0" w:type="auto"/>
            <w:vAlign w:val="center"/>
            <w:hideMark/>
          </w:tcPr>
          <w:p w14:paraId="79AE09DC" w14:textId="77777777" w:rsidR="00000000" w:rsidRDefault="0050258C">
            <w:pPr>
              <w:pStyle w:val="a3"/>
            </w:pPr>
            <w:r>
              <w:t>четвертого класса опасности</w:t>
            </w:r>
          </w:p>
        </w:tc>
        <w:tc>
          <w:tcPr>
            <w:tcW w:w="0" w:type="auto"/>
            <w:vAlign w:val="center"/>
            <w:hideMark/>
          </w:tcPr>
          <w:p w14:paraId="24BD3A21" w14:textId="77777777" w:rsidR="00000000" w:rsidRDefault="0050258C">
            <w:pPr>
              <w:pStyle w:val="a3"/>
            </w:pPr>
            <w:r>
              <w:t>77,09</w:t>
            </w:r>
          </w:p>
        </w:tc>
      </w:tr>
      <w:tr w:rsidR="00000000" w14:paraId="7095BF43" w14:textId="77777777">
        <w:trPr>
          <w:tblCellSpacing w:w="0" w:type="dxa"/>
        </w:trPr>
        <w:tc>
          <w:tcPr>
            <w:tcW w:w="0" w:type="auto"/>
            <w:vAlign w:val="center"/>
            <w:hideMark/>
          </w:tcPr>
          <w:p w14:paraId="646C7F3E" w14:textId="77777777" w:rsidR="00000000" w:rsidRDefault="0050258C">
            <w:pPr>
              <w:pStyle w:val="a3"/>
            </w:pPr>
            <w:r>
              <w:t>2. За хранение 1 тонны:</w:t>
            </w:r>
          </w:p>
        </w:tc>
        <w:tc>
          <w:tcPr>
            <w:tcW w:w="0" w:type="auto"/>
            <w:vAlign w:val="center"/>
            <w:hideMark/>
          </w:tcPr>
          <w:p w14:paraId="315A4F02" w14:textId="77777777" w:rsidR="00000000" w:rsidRDefault="0050258C">
            <w:pPr>
              <w:pStyle w:val="a3"/>
            </w:pPr>
            <w:r>
              <w:t> </w:t>
            </w:r>
          </w:p>
        </w:tc>
      </w:tr>
      <w:tr w:rsidR="00000000" w14:paraId="33F7AC22" w14:textId="77777777">
        <w:trPr>
          <w:tblCellSpacing w:w="0" w:type="dxa"/>
        </w:trPr>
        <w:tc>
          <w:tcPr>
            <w:tcW w:w="0" w:type="auto"/>
            <w:vAlign w:val="center"/>
            <w:hideMark/>
          </w:tcPr>
          <w:p w14:paraId="3BD76EBE" w14:textId="77777777" w:rsidR="00000000" w:rsidRDefault="0050258C">
            <w:pPr>
              <w:pStyle w:val="a3"/>
            </w:pPr>
            <w:r>
              <w:t>2.1. неопасных отходов производства</w:t>
            </w:r>
          </w:p>
        </w:tc>
        <w:tc>
          <w:tcPr>
            <w:tcW w:w="0" w:type="auto"/>
            <w:vAlign w:val="center"/>
            <w:hideMark/>
          </w:tcPr>
          <w:p w14:paraId="52C03D2C" w14:textId="77777777" w:rsidR="00000000" w:rsidRDefault="0050258C">
            <w:pPr>
              <w:pStyle w:val="a3"/>
            </w:pPr>
            <w:r>
              <w:t>1,33</w:t>
            </w:r>
          </w:p>
        </w:tc>
      </w:tr>
      <w:tr w:rsidR="00000000" w14:paraId="44BD788F" w14:textId="77777777">
        <w:trPr>
          <w:tblCellSpacing w:w="0" w:type="dxa"/>
        </w:trPr>
        <w:tc>
          <w:tcPr>
            <w:tcW w:w="0" w:type="auto"/>
            <w:vAlign w:val="center"/>
            <w:hideMark/>
          </w:tcPr>
          <w:p w14:paraId="3F936473" w14:textId="77777777" w:rsidR="00000000" w:rsidRDefault="0050258C">
            <w:pPr>
              <w:pStyle w:val="a3"/>
            </w:pPr>
            <w:r>
              <w:t>2.2. опасных отходов производства:</w:t>
            </w:r>
          </w:p>
        </w:tc>
        <w:tc>
          <w:tcPr>
            <w:tcW w:w="0" w:type="auto"/>
            <w:vAlign w:val="center"/>
            <w:hideMark/>
          </w:tcPr>
          <w:p w14:paraId="1481704A" w14:textId="77777777" w:rsidR="00000000" w:rsidRDefault="0050258C">
            <w:pPr>
              <w:pStyle w:val="a3"/>
            </w:pPr>
            <w:r>
              <w:t> </w:t>
            </w:r>
          </w:p>
        </w:tc>
      </w:tr>
      <w:tr w:rsidR="00000000" w14:paraId="1024FA89" w14:textId="77777777">
        <w:trPr>
          <w:tblCellSpacing w:w="0" w:type="dxa"/>
        </w:trPr>
        <w:tc>
          <w:tcPr>
            <w:tcW w:w="0" w:type="auto"/>
            <w:vAlign w:val="center"/>
            <w:hideMark/>
          </w:tcPr>
          <w:p w14:paraId="33C6F033" w14:textId="77777777" w:rsidR="00000000" w:rsidRDefault="0050258C">
            <w:pPr>
              <w:pStyle w:val="a3"/>
            </w:pPr>
            <w:r>
              <w:t>первого класса опасности</w:t>
            </w:r>
          </w:p>
        </w:tc>
        <w:tc>
          <w:tcPr>
            <w:tcW w:w="0" w:type="auto"/>
            <w:vAlign w:val="center"/>
            <w:hideMark/>
          </w:tcPr>
          <w:p w14:paraId="71F99DBB" w14:textId="77777777" w:rsidR="00000000" w:rsidRDefault="0050258C">
            <w:pPr>
              <w:pStyle w:val="a3"/>
            </w:pPr>
            <w:r>
              <w:t>134,91</w:t>
            </w:r>
          </w:p>
        </w:tc>
      </w:tr>
      <w:tr w:rsidR="00000000" w14:paraId="2D98B7AD" w14:textId="77777777">
        <w:trPr>
          <w:tblCellSpacing w:w="0" w:type="dxa"/>
        </w:trPr>
        <w:tc>
          <w:tcPr>
            <w:tcW w:w="0" w:type="auto"/>
            <w:vAlign w:val="center"/>
            <w:hideMark/>
          </w:tcPr>
          <w:p w14:paraId="75AC06F3" w14:textId="77777777" w:rsidR="00000000" w:rsidRDefault="0050258C">
            <w:pPr>
              <w:pStyle w:val="a3"/>
            </w:pPr>
            <w:r>
              <w:t>второго класса опасности</w:t>
            </w:r>
          </w:p>
        </w:tc>
        <w:tc>
          <w:tcPr>
            <w:tcW w:w="0" w:type="auto"/>
            <w:vAlign w:val="center"/>
            <w:hideMark/>
          </w:tcPr>
          <w:p w14:paraId="6393866C" w14:textId="77777777" w:rsidR="00000000" w:rsidRDefault="0050258C">
            <w:pPr>
              <w:pStyle w:val="a3"/>
            </w:pPr>
            <w:r>
              <w:t>39,59</w:t>
            </w:r>
          </w:p>
        </w:tc>
      </w:tr>
      <w:tr w:rsidR="00000000" w14:paraId="6C3B2897" w14:textId="77777777">
        <w:trPr>
          <w:tblCellSpacing w:w="0" w:type="dxa"/>
        </w:trPr>
        <w:tc>
          <w:tcPr>
            <w:tcW w:w="0" w:type="auto"/>
            <w:vAlign w:val="center"/>
            <w:hideMark/>
          </w:tcPr>
          <w:p w14:paraId="56CB248A" w14:textId="77777777" w:rsidR="00000000" w:rsidRDefault="0050258C">
            <w:pPr>
              <w:pStyle w:val="a3"/>
            </w:pPr>
            <w:r>
              <w:t>третьего класса опасности</w:t>
            </w:r>
          </w:p>
        </w:tc>
        <w:tc>
          <w:tcPr>
            <w:tcW w:w="0" w:type="auto"/>
            <w:vAlign w:val="center"/>
            <w:hideMark/>
          </w:tcPr>
          <w:p w14:paraId="4A45A0EB" w14:textId="77777777" w:rsidR="00000000" w:rsidRDefault="0050258C">
            <w:pPr>
              <w:pStyle w:val="a3"/>
            </w:pPr>
            <w:r>
              <w:t>13,16</w:t>
            </w:r>
          </w:p>
        </w:tc>
      </w:tr>
      <w:tr w:rsidR="00000000" w14:paraId="4E043A35" w14:textId="77777777">
        <w:trPr>
          <w:tblCellSpacing w:w="0" w:type="dxa"/>
        </w:trPr>
        <w:tc>
          <w:tcPr>
            <w:tcW w:w="0" w:type="auto"/>
            <w:vAlign w:val="center"/>
            <w:hideMark/>
          </w:tcPr>
          <w:p w14:paraId="3491252A" w14:textId="77777777" w:rsidR="00000000" w:rsidRDefault="0050258C">
            <w:pPr>
              <w:pStyle w:val="a3"/>
            </w:pPr>
            <w:r>
              <w:t>из них:</w:t>
            </w:r>
          </w:p>
        </w:tc>
        <w:tc>
          <w:tcPr>
            <w:tcW w:w="0" w:type="auto"/>
            <w:vAlign w:val="center"/>
            <w:hideMark/>
          </w:tcPr>
          <w:p w14:paraId="3F4B7CEC" w14:textId="77777777" w:rsidR="00000000" w:rsidRDefault="0050258C">
            <w:pPr>
              <w:pStyle w:val="a3"/>
            </w:pPr>
            <w:r>
              <w:t> </w:t>
            </w:r>
          </w:p>
        </w:tc>
      </w:tr>
      <w:tr w:rsidR="00000000" w14:paraId="2AF33C21" w14:textId="77777777">
        <w:trPr>
          <w:tblCellSpacing w:w="0" w:type="dxa"/>
        </w:trPr>
        <w:tc>
          <w:tcPr>
            <w:tcW w:w="0" w:type="auto"/>
            <w:vAlign w:val="center"/>
            <w:hideMark/>
          </w:tcPr>
          <w:p w14:paraId="1339E03E" w14:textId="77777777" w:rsidR="00000000" w:rsidRDefault="0050258C">
            <w:pPr>
              <w:pStyle w:val="a3"/>
            </w:pPr>
            <w:r>
              <w:t>лигнина</w:t>
            </w:r>
          </w:p>
        </w:tc>
        <w:tc>
          <w:tcPr>
            <w:tcW w:w="0" w:type="auto"/>
            <w:vAlign w:val="center"/>
            <w:hideMark/>
          </w:tcPr>
          <w:p w14:paraId="2E5C6DF6" w14:textId="77777777" w:rsidR="00000000" w:rsidRDefault="0050258C">
            <w:pPr>
              <w:pStyle w:val="a3"/>
            </w:pPr>
            <w:r>
              <w:t>2,68</w:t>
            </w:r>
          </w:p>
        </w:tc>
      </w:tr>
      <w:tr w:rsidR="00000000" w14:paraId="67623E4B" w14:textId="77777777">
        <w:trPr>
          <w:tblCellSpacing w:w="0" w:type="dxa"/>
        </w:trPr>
        <w:tc>
          <w:tcPr>
            <w:tcW w:w="0" w:type="auto"/>
            <w:vAlign w:val="center"/>
            <w:hideMark/>
          </w:tcPr>
          <w:p w14:paraId="50567596" w14:textId="77777777" w:rsidR="00000000" w:rsidRDefault="0050258C">
            <w:pPr>
              <w:pStyle w:val="a3"/>
            </w:pPr>
            <w:r>
              <w:t>осадка из отстойников (сырой осадок с </w:t>
            </w:r>
            <w:r>
              <w:t>коагулянтом (флокулянтом), осадок после промывки фильтров), осадков сооружений биологической очистки хозяйственно-фекальных сточных вод</w:t>
            </w:r>
          </w:p>
        </w:tc>
        <w:tc>
          <w:tcPr>
            <w:tcW w:w="0" w:type="auto"/>
            <w:vAlign w:val="center"/>
            <w:hideMark/>
          </w:tcPr>
          <w:p w14:paraId="1FE9CCCB" w14:textId="77777777" w:rsidR="00000000" w:rsidRDefault="0050258C">
            <w:pPr>
              <w:pStyle w:val="a3"/>
            </w:pPr>
            <w:r>
              <w:t>0,19</w:t>
            </w:r>
          </w:p>
        </w:tc>
      </w:tr>
      <w:tr w:rsidR="00000000" w14:paraId="1C90C408" w14:textId="77777777">
        <w:trPr>
          <w:tblCellSpacing w:w="0" w:type="dxa"/>
        </w:trPr>
        <w:tc>
          <w:tcPr>
            <w:tcW w:w="0" w:type="auto"/>
            <w:vAlign w:val="center"/>
            <w:hideMark/>
          </w:tcPr>
          <w:p w14:paraId="3EFCA614" w14:textId="77777777" w:rsidR="00000000" w:rsidRDefault="0050258C">
            <w:pPr>
              <w:pStyle w:val="a3"/>
            </w:pPr>
            <w:r>
              <w:t>четвертого класса опасности</w:t>
            </w:r>
          </w:p>
        </w:tc>
        <w:tc>
          <w:tcPr>
            <w:tcW w:w="0" w:type="auto"/>
            <w:vAlign w:val="center"/>
            <w:hideMark/>
          </w:tcPr>
          <w:p w14:paraId="7D7C1724" w14:textId="77777777" w:rsidR="00000000" w:rsidRDefault="0050258C">
            <w:pPr>
              <w:pStyle w:val="a3"/>
            </w:pPr>
            <w:r>
              <w:t> </w:t>
            </w:r>
          </w:p>
        </w:tc>
      </w:tr>
      <w:tr w:rsidR="00000000" w14:paraId="69BF5108" w14:textId="77777777">
        <w:trPr>
          <w:tblCellSpacing w:w="0" w:type="dxa"/>
        </w:trPr>
        <w:tc>
          <w:tcPr>
            <w:tcW w:w="0" w:type="auto"/>
            <w:vAlign w:val="center"/>
            <w:hideMark/>
          </w:tcPr>
          <w:p w14:paraId="78BD156F" w14:textId="77777777" w:rsidR="00000000" w:rsidRDefault="0050258C">
            <w:pPr>
              <w:pStyle w:val="a3"/>
            </w:pPr>
            <w:r>
              <w:t>из них:</w:t>
            </w:r>
          </w:p>
        </w:tc>
        <w:tc>
          <w:tcPr>
            <w:tcW w:w="0" w:type="auto"/>
            <w:vAlign w:val="center"/>
            <w:hideMark/>
          </w:tcPr>
          <w:p w14:paraId="08EC3BD0" w14:textId="77777777" w:rsidR="00000000" w:rsidRDefault="0050258C">
            <w:pPr>
              <w:pStyle w:val="a3"/>
            </w:pPr>
            <w:r>
              <w:t> </w:t>
            </w:r>
          </w:p>
        </w:tc>
      </w:tr>
      <w:tr w:rsidR="00000000" w14:paraId="2A0C19FC" w14:textId="77777777">
        <w:trPr>
          <w:tblCellSpacing w:w="0" w:type="dxa"/>
        </w:trPr>
        <w:tc>
          <w:tcPr>
            <w:tcW w:w="0" w:type="auto"/>
            <w:vAlign w:val="center"/>
            <w:hideMark/>
          </w:tcPr>
          <w:p w14:paraId="6B94A221" w14:textId="77777777" w:rsidR="00000000" w:rsidRDefault="0050258C">
            <w:pPr>
              <w:pStyle w:val="a3"/>
            </w:pPr>
            <w:r>
              <w:t>твердых галитовых отходов, шламов галитовых глинистосолевых, фосфогипса</w:t>
            </w:r>
          </w:p>
        </w:tc>
        <w:tc>
          <w:tcPr>
            <w:tcW w:w="0" w:type="auto"/>
            <w:vAlign w:val="center"/>
            <w:hideMark/>
          </w:tcPr>
          <w:p w14:paraId="401CC05A" w14:textId="77777777" w:rsidR="00000000" w:rsidRDefault="0050258C">
            <w:pPr>
              <w:pStyle w:val="a3"/>
            </w:pPr>
            <w:r>
              <w:t>0,81</w:t>
            </w:r>
          </w:p>
        </w:tc>
      </w:tr>
      <w:tr w:rsidR="00000000" w14:paraId="30A61D9B" w14:textId="77777777">
        <w:trPr>
          <w:tblCellSpacing w:w="0" w:type="dxa"/>
        </w:trPr>
        <w:tc>
          <w:tcPr>
            <w:tcW w:w="0" w:type="auto"/>
            <w:vAlign w:val="center"/>
            <w:hideMark/>
          </w:tcPr>
          <w:p w14:paraId="2D4D917E" w14:textId="77777777" w:rsidR="00000000" w:rsidRDefault="0050258C">
            <w:pPr>
              <w:pStyle w:val="a3"/>
            </w:pPr>
            <w:r>
              <w:t>ила активного очистных сооружений</w:t>
            </w:r>
          </w:p>
        </w:tc>
        <w:tc>
          <w:tcPr>
            <w:tcW w:w="0" w:type="auto"/>
            <w:vAlign w:val="center"/>
            <w:hideMark/>
          </w:tcPr>
          <w:p w14:paraId="13D36A6A" w14:textId="77777777" w:rsidR="00000000" w:rsidRDefault="0050258C">
            <w:pPr>
              <w:pStyle w:val="a3"/>
            </w:pPr>
            <w:r>
              <w:t>0,15</w:t>
            </w:r>
          </w:p>
        </w:tc>
      </w:tr>
      <w:tr w:rsidR="00000000" w14:paraId="183812BB" w14:textId="77777777">
        <w:trPr>
          <w:tblCellSpacing w:w="0" w:type="dxa"/>
        </w:trPr>
        <w:tc>
          <w:tcPr>
            <w:tcW w:w="0" w:type="auto"/>
            <w:vAlign w:val="center"/>
            <w:hideMark/>
          </w:tcPr>
          <w:p w14:paraId="6FCA8684" w14:textId="77777777" w:rsidR="00000000" w:rsidRDefault="0050258C">
            <w:pPr>
              <w:pStyle w:val="a3"/>
            </w:pPr>
            <w:r>
              <w:t>иных отходов</w:t>
            </w:r>
          </w:p>
        </w:tc>
        <w:tc>
          <w:tcPr>
            <w:tcW w:w="0" w:type="auto"/>
            <w:vAlign w:val="center"/>
            <w:hideMark/>
          </w:tcPr>
          <w:p w14:paraId="47977388" w14:textId="77777777" w:rsidR="00000000" w:rsidRDefault="0050258C">
            <w:pPr>
              <w:pStyle w:val="a3"/>
            </w:pPr>
            <w:r>
              <w:t>6,58</w:t>
            </w:r>
          </w:p>
        </w:tc>
      </w:tr>
    </w:tbl>
    <w:p w14:paraId="3A33601C" w14:textId="77777777" w:rsidR="00000000" w:rsidRDefault="0050258C">
      <w:pPr>
        <w:spacing w:after="240"/>
        <w:rPr>
          <w:rFonts w:eastAsia="Times New Roman"/>
        </w:rPr>
      </w:pPr>
    </w:p>
    <w:p w14:paraId="5FFAD348" w14:textId="77777777" w:rsidR="00000000" w:rsidRDefault="0050258C">
      <w:pPr>
        <w:jc w:val="center"/>
        <w:rPr>
          <w:rFonts w:eastAsia="Times New Roman"/>
        </w:rPr>
      </w:pPr>
      <w:r>
        <w:rPr>
          <w:rFonts w:eastAsia="Times New Roman"/>
          <w:b/>
          <w:bCs/>
        </w:rPr>
        <w:t>Приложение 10. Ставки налога за добычу (изъятие) природных ресурсов</w:t>
      </w:r>
    </w:p>
    <w:p w14:paraId="34886B71"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57382866" w14:textId="77777777">
        <w:trPr>
          <w:tblCellSpacing w:w="0" w:type="dxa"/>
        </w:trPr>
        <w:tc>
          <w:tcPr>
            <w:tcW w:w="0" w:type="auto"/>
            <w:vAlign w:val="center"/>
            <w:hideMark/>
          </w:tcPr>
          <w:p w14:paraId="708E924F" w14:textId="77777777" w:rsidR="00000000" w:rsidRDefault="0050258C">
            <w:pPr>
              <w:pStyle w:val="a3"/>
            </w:pPr>
            <w:r>
              <w:t> </w:t>
            </w:r>
          </w:p>
        </w:tc>
        <w:tc>
          <w:tcPr>
            <w:tcW w:w="0" w:type="auto"/>
            <w:vAlign w:val="center"/>
            <w:hideMark/>
          </w:tcPr>
          <w:p w14:paraId="288FCCBF" w14:textId="77777777" w:rsidR="00000000" w:rsidRDefault="0050258C">
            <w:pPr>
              <w:pStyle w:val="a3"/>
            </w:pPr>
            <w:r>
              <w:t>Приложение 10</w:t>
            </w:r>
          </w:p>
          <w:p w14:paraId="2FAE9288" w14:textId="77777777" w:rsidR="00000000" w:rsidRDefault="0050258C">
            <w:pPr>
              <w:pStyle w:val="a3"/>
            </w:pPr>
            <w:r>
              <w:t>к Налоговому кодексу</w:t>
            </w:r>
            <w:r>
              <w:br/>
              <w:t>Республики Беларусь</w:t>
            </w:r>
          </w:p>
        </w:tc>
      </w:tr>
    </w:tbl>
    <w:p w14:paraId="2072A55A" w14:textId="77777777" w:rsidR="00000000" w:rsidRDefault="0050258C">
      <w:pPr>
        <w:pStyle w:val="a3"/>
      </w:pPr>
      <w:r>
        <w:rPr>
          <w:rStyle w:val="a6"/>
        </w:rPr>
        <w:t>Ставки налога за добычу (изъятие) природных ресурсов</w:t>
      </w:r>
    </w:p>
    <w:p w14:paraId="693E2E6E" w14:textId="77777777" w:rsidR="00000000" w:rsidRDefault="0050258C">
      <w:pPr>
        <w:pStyle w:val="a3"/>
      </w:pPr>
      <w:r>
        <w:t>(рублей)</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1D55B55A" w14:textId="77777777">
        <w:trPr>
          <w:tblCellSpacing w:w="0" w:type="dxa"/>
        </w:trPr>
        <w:tc>
          <w:tcPr>
            <w:tcW w:w="0" w:type="auto"/>
            <w:vAlign w:val="center"/>
            <w:hideMark/>
          </w:tcPr>
          <w:p w14:paraId="11882FC5" w14:textId="77777777" w:rsidR="00000000" w:rsidRDefault="0050258C">
            <w:pPr>
              <w:pStyle w:val="a3"/>
            </w:pPr>
            <w:r>
              <w:t> </w:t>
            </w:r>
          </w:p>
        </w:tc>
        <w:tc>
          <w:tcPr>
            <w:tcW w:w="0" w:type="auto"/>
            <w:vAlign w:val="center"/>
            <w:hideMark/>
          </w:tcPr>
          <w:p w14:paraId="309D4B12" w14:textId="77777777" w:rsidR="00000000" w:rsidRDefault="0050258C">
            <w:pPr>
              <w:pStyle w:val="a3"/>
            </w:pPr>
            <w:r>
              <w:t>Ставка налога</w:t>
            </w:r>
          </w:p>
        </w:tc>
      </w:tr>
      <w:tr w:rsidR="00000000" w14:paraId="530CE0F5" w14:textId="77777777">
        <w:trPr>
          <w:tblCellSpacing w:w="0" w:type="dxa"/>
        </w:trPr>
        <w:tc>
          <w:tcPr>
            <w:tcW w:w="0" w:type="auto"/>
            <w:vAlign w:val="center"/>
            <w:hideMark/>
          </w:tcPr>
          <w:p w14:paraId="7C1AFFEE" w14:textId="77777777" w:rsidR="00000000" w:rsidRDefault="0050258C">
            <w:pPr>
              <w:pStyle w:val="a3"/>
            </w:pPr>
            <w:r>
              <w:t>1. За добычу (изъятие) 1 тонны:</w:t>
            </w:r>
          </w:p>
        </w:tc>
        <w:tc>
          <w:tcPr>
            <w:tcW w:w="0" w:type="auto"/>
            <w:vAlign w:val="center"/>
            <w:hideMark/>
          </w:tcPr>
          <w:p w14:paraId="32D93D2E" w14:textId="77777777" w:rsidR="00000000" w:rsidRDefault="0050258C">
            <w:pPr>
              <w:pStyle w:val="a3"/>
            </w:pPr>
            <w:r>
              <w:t> </w:t>
            </w:r>
          </w:p>
        </w:tc>
      </w:tr>
      <w:tr w:rsidR="00000000" w14:paraId="5D4F5782" w14:textId="77777777">
        <w:trPr>
          <w:tblCellSpacing w:w="0" w:type="dxa"/>
        </w:trPr>
        <w:tc>
          <w:tcPr>
            <w:tcW w:w="0" w:type="auto"/>
            <w:vAlign w:val="center"/>
            <w:hideMark/>
          </w:tcPr>
          <w:p w14:paraId="301EE947" w14:textId="77777777" w:rsidR="00000000" w:rsidRDefault="0050258C">
            <w:pPr>
              <w:pStyle w:val="a3"/>
            </w:pPr>
            <w:r>
              <w:t>1.1. гипса</w:t>
            </w:r>
          </w:p>
        </w:tc>
        <w:tc>
          <w:tcPr>
            <w:tcW w:w="0" w:type="auto"/>
            <w:vAlign w:val="center"/>
            <w:hideMark/>
          </w:tcPr>
          <w:p w14:paraId="2CE80D34" w14:textId="77777777" w:rsidR="00000000" w:rsidRDefault="0050258C">
            <w:pPr>
              <w:pStyle w:val="a3"/>
            </w:pPr>
            <w:r>
              <w:t>1,1685</w:t>
            </w:r>
          </w:p>
        </w:tc>
      </w:tr>
      <w:tr w:rsidR="00000000" w14:paraId="1D57276D" w14:textId="77777777">
        <w:trPr>
          <w:tblCellSpacing w:w="0" w:type="dxa"/>
        </w:trPr>
        <w:tc>
          <w:tcPr>
            <w:tcW w:w="0" w:type="auto"/>
            <w:vAlign w:val="center"/>
            <w:hideMark/>
          </w:tcPr>
          <w:p w14:paraId="47DD0B57" w14:textId="77777777" w:rsidR="00000000" w:rsidRDefault="0050258C">
            <w:pPr>
              <w:pStyle w:val="a3"/>
            </w:pPr>
            <w:r>
              <w:t>1.2. железных руд</w:t>
            </w:r>
          </w:p>
        </w:tc>
        <w:tc>
          <w:tcPr>
            <w:tcW w:w="0" w:type="auto"/>
            <w:vAlign w:val="center"/>
            <w:hideMark/>
          </w:tcPr>
          <w:p w14:paraId="0608DEC7" w14:textId="77777777" w:rsidR="00000000" w:rsidRDefault="0050258C">
            <w:pPr>
              <w:pStyle w:val="a3"/>
            </w:pPr>
            <w:r>
              <w:t>1,1149</w:t>
            </w:r>
          </w:p>
        </w:tc>
      </w:tr>
      <w:tr w:rsidR="00000000" w14:paraId="1327D2B1" w14:textId="77777777">
        <w:trPr>
          <w:tblCellSpacing w:w="0" w:type="dxa"/>
        </w:trPr>
        <w:tc>
          <w:tcPr>
            <w:tcW w:w="0" w:type="auto"/>
            <w:vAlign w:val="center"/>
            <w:hideMark/>
          </w:tcPr>
          <w:p w14:paraId="33903DBD" w14:textId="77777777" w:rsidR="00000000" w:rsidRDefault="0050258C">
            <w:pPr>
              <w:pStyle w:val="a3"/>
            </w:pPr>
            <w:r>
              <w:t>1.3. мела, мергеля, известняка и доломита</w:t>
            </w:r>
          </w:p>
        </w:tc>
        <w:tc>
          <w:tcPr>
            <w:tcW w:w="0" w:type="auto"/>
            <w:vAlign w:val="center"/>
            <w:hideMark/>
          </w:tcPr>
          <w:p w14:paraId="3F9D5DE4" w14:textId="77777777" w:rsidR="00000000" w:rsidRDefault="0050258C">
            <w:pPr>
              <w:pStyle w:val="a3"/>
            </w:pPr>
            <w:r>
              <w:t>0,1394</w:t>
            </w:r>
          </w:p>
        </w:tc>
      </w:tr>
      <w:tr w:rsidR="00000000" w14:paraId="338BD587" w14:textId="77777777">
        <w:trPr>
          <w:tblCellSpacing w:w="0" w:type="dxa"/>
        </w:trPr>
        <w:tc>
          <w:tcPr>
            <w:tcW w:w="0" w:type="auto"/>
            <w:vAlign w:val="center"/>
            <w:hideMark/>
          </w:tcPr>
          <w:p w14:paraId="79CA8220" w14:textId="77777777" w:rsidR="00000000" w:rsidRDefault="0050258C">
            <w:pPr>
              <w:pStyle w:val="a3"/>
            </w:pPr>
            <w:r>
              <w:t>1.4. песка, используемого в качестве формовочного, для </w:t>
            </w:r>
            <w:r>
              <w:t>производства стекла, фарфоро-фаянсовых изделий, огнеупорных материалов, цемента</w:t>
            </w:r>
          </w:p>
        </w:tc>
        <w:tc>
          <w:tcPr>
            <w:tcW w:w="0" w:type="auto"/>
            <w:vAlign w:val="center"/>
            <w:hideMark/>
          </w:tcPr>
          <w:p w14:paraId="68EEFDCF" w14:textId="77777777" w:rsidR="00000000" w:rsidRDefault="0050258C">
            <w:pPr>
              <w:pStyle w:val="a3"/>
            </w:pPr>
            <w:r>
              <w:t>0,2144</w:t>
            </w:r>
          </w:p>
        </w:tc>
      </w:tr>
      <w:tr w:rsidR="00000000" w14:paraId="3616584B" w14:textId="77777777">
        <w:trPr>
          <w:tblCellSpacing w:w="0" w:type="dxa"/>
        </w:trPr>
        <w:tc>
          <w:tcPr>
            <w:tcW w:w="0" w:type="auto"/>
            <w:vAlign w:val="center"/>
            <w:hideMark/>
          </w:tcPr>
          <w:p w14:paraId="168B6207" w14:textId="77777777" w:rsidR="00000000" w:rsidRDefault="0050258C">
            <w:pPr>
              <w:pStyle w:val="a3"/>
            </w:pPr>
            <w:r>
              <w:t>1.5. сапропеля влажностью 60 процентов</w:t>
            </w:r>
          </w:p>
        </w:tc>
        <w:tc>
          <w:tcPr>
            <w:tcW w:w="0" w:type="auto"/>
            <w:vAlign w:val="center"/>
            <w:hideMark/>
          </w:tcPr>
          <w:p w14:paraId="7C3C730B" w14:textId="77777777" w:rsidR="00000000" w:rsidRDefault="0050258C">
            <w:pPr>
              <w:pStyle w:val="a3"/>
            </w:pPr>
            <w:r>
              <w:t>0,0129</w:t>
            </w:r>
          </w:p>
        </w:tc>
      </w:tr>
      <w:tr w:rsidR="00000000" w14:paraId="36CACD06" w14:textId="77777777">
        <w:trPr>
          <w:tblCellSpacing w:w="0" w:type="dxa"/>
        </w:trPr>
        <w:tc>
          <w:tcPr>
            <w:tcW w:w="0" w:type="auto"/>
            <w:vAlign w:val="center"/>
            <w:hideMark/>
          </w:tcPr>
          <w:p w14:paraId="12461349" w14:textId="77777777" w:rsidR="00000000" w:rsidRDefault="0050258C">
            <w:pPr>
              <w:pStyle w:val="a3"/>
            </w:pPr>
            <w:r>
              <w:t>1.6. каменной соли</w:t>
            </w:r>
          </w:p>
        </w:tc>
        <w:tc>
          <w:tcPr>
            <w:tcW w:w="0" w:type="auto"/>
            <w:vAlign w:val="center"/>
            <w:hideMark/>
          </w:tcPr>
          <w:p w14:paraId="255E896C" w14:textId="77777777" w:rsidR="00000000" w:rsidRDefault="0050258C">
            <w:pPr>
              <w:pStyle w:val="a3"/>
            </w:pPr>
            <w:r>
              <w:t>1,0077</w:t>
            </w:r>
          </w:p>
        </w:tc>
      </w:tr>
      <w:tr w:rsidR="00000000" w14:paraId="689EB721" w14:textId="77777777">
        <w:trPr>
          <w:tblCellSpacing w:w="0" w:type="dxa"/>
        </w:trPr>
        <w:tc>
          <w:tcPr>
            <w:tcW w:w="0" w:type="auto"/>
            <w:vAlign w:val="center"/>
            <w:hideMark/>
          </w:tcPr>
          <w:p w14:paraId="1D284263" w14:textId="77777777" w:rsidR="00000000" w:rsidRDefault="0050258C">
            <w:pPr>
              <w:pStyle w:val="a3"/>
            </w:pPr>
            <w:r>
              <w:t>1.7. торфа влажностью 40 процентов</w:t>
            </w:r>
          </w:p>
        </w:tc>
        <w:tc>
          <w:tcPr>
            <w:tcW w:w="0" w:type="auto"/>
            <w:vAlign w:val="center"/>
            <w:hideMark/>
          </w:tcPr>
          <w:p w14:paraId="2C879653" w14:textId="77777777" w:rsidR="00000000" w:rsidRDefault="0050258C">
            <w:pPr>
              <w:pStyle w:val="a3"/>
            </w:pPr>
            <w:r>
              <w:t>0,0600</w:t>
            </w:r>
          </w:p>
        </w:tc>
      </w:tr>
      <w:tr w:rsidR="00000000" w14:paraId="45CD15F0" w14:textId="77777777">
        <w:trPr>
          <w:tblCellSpacing w:w="0" w:type="dxa"/>
        </w:trPr>
        <w:tc>
          <w:tcPr>
            <w:tcW w:w="0" w:type="auto"/>
            <w:vAlign w:val="center"/>
            <w:hideMark/>
          </w:tcPr>
          <w:p w14:paraId="2BE46A0C" w14:textId="77777777" w:rsidR="00000000" w:rsidRDefault="0050258C">
            <w:pPr>
              <w:pStyle w:val="a3"/>
            </w:pPr>
            <w:r>
              <w:t>1.8. бурого угля (в пересчете на условное топливо)</w:t>
            </w:r>
          </w:p>
        </w:tc>
        <w:tc>
          <w:tcPr>
            <w:tcW w:w="0" w:type="auto"/>
            <w:vAlign w:val="center"/>
            <w:hideMark/>
          </w:tcPr>
          <w:p w14:paraId="74C507E7" w14:textId="77777777" w:rsidR="00000000" w:rsidRDefault="0050258C">
            <w:pPr>
              <w:pStyle w:val="a3"/>
            </w:pPr>
            <w:r>
              <w:t>2,2941</w:t>
            </w:r>
          </w:p>
        </w:tc>
      </w:tr>
      <w:tr w:rsidR="00000000" w14:paraId="75D2772F" w14:textId="77777777">
        <w:trPr>
          <w:tblCellSpacing w:w="0" w:type="dxa"/>
        </w:trPr>
        <w:tc>
          <w:tcPr>
            <w:tcW w:w="0" w:type="auto"/>
            <w:vAlign w:val="center"/>
            <w:hideMark/>
          </w:tcPr>
          <w:p w14:paraId="67CF7D1D" w14:textId="77777777" w:rsidR="00000000" w:rsidRDefault="0050258C">
            <w:pPr>
              <w:pStyle w:val="a3"/>
            </w:pPr>
            <w:r>
              <w:t>1.9. горючих сланцев (в пересчете на условное топливо)</w:t>
            </w:r>
          </w:p>
        </w:tc>
        <w:tc>
          <w:tcPr>
            <w:tcW w:w="0" w:type="auto"/>
            <w:vAlign w:val="center"/>
            <w:hideMark/>
          </w:tcPr>
          <w:p w14:paraId="1DFFB514" w14:textId="77777777" w:rsidR="00000000" w:rsidRDefault="0050258C">
            <w:pPr>
              <w:pStyle w:val="a3"/>
            </w:pPr>
            <w:r>
              <w:t>0,5038</w:t>
            </w:r>
          </w:p>
        </w:tc>
      </w:tr>
      <w:tr w:rsidR="00000000" w14:paraId="730657A3" w14:textId="77777777">
        <w:trPr>
          <w:tblCellSpacing w:w="0" w:type="dxa"/>
        </w:trPr>
        <w:tc>
          <w:tcPr>
            <w:tcW w:w="0" w:type="auto"/>
            <w:vAlign w:val="center"/>
            <w:hideMark/>
          </w:tcPr>
          <w:p w14:paraId="26334BC0" w14:textId="77777777" w:rsidR="00000000" w:rsidRDefault="0050258C">
            <w:pPr>
              <w:pStyle w:val="a3"/>
            </w:pPr>
            <w:r>
              <w:t>2. За добычу (изъятие) 1 куб. метра:</w:t>
            </w:r>
          </w:p>
        </w:tc>
        <w:tc>
          <w:tcPr>
            <w:tcW w:w="0" w:type="auto"/>
            <w:vAlign w:val="center"/>
            <w:hideMark/>
          </w:tcPr>
          <w:p w14:paraId="18EDBA07" w14:textId="77777777" w:rsidR="00000000" w:rsidRDefault="0050258C">
            <w:pPr>
              <w:pStyle w:val="a3"/>
            </w:pPr>
            <w:r>
              <w:t> </w:t>
            </w:r>
          </w:p>
        </w:tc>
      </w:tr>
      <w:tr w:rsidR="00000000" w14:paraId="52DE1CC6" w14:textId="77777777">
        <w:trPr>
          <w:tblCellSpacing w:w="0" w:type="dxa"/>
        </w:trPr>
        <w:tc>
          <w:tcPr>
            <w:tcW w:w="0" w:type="auto"/>
            <w:vAlign w:val="center"/>
            <w:hideMark/>
          </w:tcPr>
          <w:p w14:paraId="555CF1CA" w14:textId="77777777" w:rsidR="00000000" w:rsidRDefault="0050258C">
            <w:pPr>
              <w:pStyle w:val="a3"/>
            </w:pPr>
            <w:r>
              <w:t>2.1. бентонитовых глин</w:t>
            </w:r>
          </w:p>
        </w:tc>
        <w:tc>
          <w:tcPr>
            <w:tcW w:w="0" w:type="auto"/>
            <w:vAlign w:val="center"/>
            <w:hideMark/>
          </w:tcPr>
          <w:p w14:paraId="69B4A9AC" w14:textId="77777777" w:rsidR="00000000" w:rsidRDefault="0050258C">
            <w:pPr>
              <w:pStyle w:val="a3"/>
            </w:pPr>
            <w:r>
              <w:t>0,8576</w:t>
            </w:r>
          </w:p>
        </w:tc>
      </w:tr>
      <w:tr w:rsidR="00000000" w14:paraId="38633DB0" w14:textId="77777777">
        <w:trPr>
          <w:tblCellSpacing w:w="0" w:type="dxa"/>
        </w:trPr>
        <w:tc>
          <w:tcPr>
            <w:tcW w:w="0" w:type="auto"/>
            <w:vAlign w:val="center"/>
            <w:hideMark/>
          </w:tcPr>
          <w:p w14:paraId="2E02CA59" w14:textId="77777777" w:rsidR="00000000" w:rsidRDefault="0050258C">
            <w:pPr>
              <w:pStyle w:val="a3"/>
            </w:pPr>
            <w:r>
              <w:t>2.2. глины, супеси, суглинка и трепелов</w:t>
            </w:r>
          </w:p>
        </w:tc>
        <w:tc>
          <w:tcPr>
            <w:tcW w:w="0" w:type="auto"/>
            <w:vAlign w:val="center"/>
            <w:hideMark/>
          </w:tcPr>
          <w:p w14:paraId="3C1979D2" w14:textId="77777777" w:rsidR="00000000" w:rsidRDefault="0050258C">
            <w:pPr>
              <w:pStyle w:val="a3"/>
            </w:pPr>
            <w:r>
              <w:t>0,1394</w:t>
            </w:r>
          </w:p>
        </w:tc>
      </w:tr>
      <w:tr w:rsidR="00000000" w14:paraId="0C52EDB3" w14:textId="77777777">
        <w:trPr>
          <w:tblCellSpacing w:w="0" w:type="dxa"/>
        </w:trPr>
        <w:tc>
          <w:tcPr>
            <w:tcW w:w="0" w:type="auto"/>
            <w:vAlign w:val="center"/>
            <w:hideMark/>
          </w:tcPr>
          <w:p w14:paraId="52425EF4" w14:textId="77777777" w:rsidR="00000000" w:rsidRDefault="0050258C">
            <w:pPr>
              <w:pStyle w:val="a3"/>
            </w:pPr>
            <w:r>
              <w:t>2.3. камня:</w:t>
            </w:r>
          </w:p>
        </w:tc>
        <w:tc>
          <w:tcPr>
            <w:tcW w:w="0" w:type="auto"/>
            <w:vAlign w:val="center"/>
            <w:hideMark/>
          </w:tcPr>
          <w:p w14:paraId="5741A48F" w14:textId="77777777" w:rsidR="00000000" w:rsidRDefault="0050258C">
            <w:pPr>
              <w:pStyle w:val="a3"/>
            </w:pPr>
            <w:r>
              <w:t> </w:t>
            </w:r>
          </w:p>
        </w:tc>
      </w:tr>
      <w:tr w:rsidR="00000000" w14:paraId="033E3703" w14:textId="77777777">
        <w:trPr>
          <w:tblCellSpacing w:w="0" w:type="dxa"/>
        </w:trPr>
        <w:tc>
          <w:tcPr>
            <w:tcW w:w="0" w:type="auto"/>
            <w:vAlign w:val="center"/>
            <w:hideMark/>
          </w:tcPr>
          <w:p w14:paraId="6475A725" w14:textId="77777777" w:rsidR="00000000" w:rsidRDefault="0050258C">
            <w:pPr>
              <w:pStyle w:val="a3"/>
            </w:pPr>
            <w:r>
              <w:t>строительного</w:t>
            </w:r>
          </w:p>
        </w:tc>
        <w:tc>
          <w:tcPr>
            <w:tcW w:w="0" w:type="auto"/>
            <w:vAlign w:val="center"/>
            <w:hideMark/>
          </w:tcPr>
          <w:p w14:paraId="109A1C59" w14:textId="77777777" w:rsidR="00000000" w:rsidRDefault="0050258C">
            <w:pPr>
              <w:pStyle w:val="a3"/>
            </w:pPr>
            <w:r>
              <w:t>0,8576</w:t>
            </w:r>
          </w:p>
        </w:tc>
      </w:tr>
      <w:tr w:rsidR="00000000" w14:paraId="42D01AE2" w14:textId="77777777">
        <w:trPr>
          <w:tblCellSpacing w:w="0" w:type="dxa"/>
        </w:trPr>
        <w:tc>
          <w:tcPr>
            <w:tcW w:w="0" w:type="auto"/>
            <w:vAlign w:val="center"/>
            <w:hideMark/>
          </w:tcPr>
          <w:p w14:paraId="04D115CE" w14:textId="77777777" w:rsidR="00000000" w:rsidRDefault="0050258C">
            <w:pPr>
              <w:pStyle w:val="a3"/>
            </w:pPr>
            <w:r>
              <w:t>облицовочного</w:t>
            </w:r>
          </w:p>
        </w:tc>
        <w:tc>
          <w:tcPr>
            <w:tcW w:w="0" w:type="auto"/>
            <w:vAlign w:val="center"/>
            <w:hideMark/>
          </w:tcPr>
          <w:p w14:paraId="643E3DA7" w14:textId="77777777" w:rsidR="00000000" w:rsidRDefault="0050258C">
            <w:pPr>
              <w:pStyle w:val="a3"/>
            </w:pPr>
            <w:r>
              <w:t>2,1440</w:t>
            </w:r>
          </w:p>
        </w:tc>
      </w:tr>
      <w:tr w:rsidR="00000000" w14:paraId="1D35B873" w14:textId="77777777">
        <w:trPr>
          <w:tblCellSpacing w:w="0" w:type="dxa"/>
        </w:trPr>
        <w:tc>
          <w:tcPr>
            <w:tcW w:w="0" w:type="auto"/>
            <w:vAlign w:val="center"/>
            <w:hideMark/>
          </w:tcPr>
          <w:p w14:paraId="44A417E2" w14:textId="77777777" w:rsidR="00000000" w:rsidRDefault="0050258C">
            <w:pPr>
              <w:pStyle w:val="a3"/>
            </w:pPr>
            <w:r>
              <w:t>2.4. минерализованной промышленной воды, добываемой для поддержания пластового давления при добыче нефти</w:t>
            </w:r>
          </w:p>
        </w:tc>
        <w:tc>
          <w:tcPr>
            <w:tcW w:w="0" w:type="auto"/>
            <w:vAlign w:val="center"/>
            <w:hideMark/>
          </w:tcPr>
          <w:p w14:paraId="66351363" w14:textId="77777777" w:rsidR="00000000" w:rsidRDefault="0050258C">
            <w:pPr>
              <w:pStyle w:val="a3"/>
            </w:pPr>
            <w:r>
              <w:t>0,6325</w:t>
            </w:r>
          </w:p>
        </w:tc>
      </w:tr>
      <w:tr w:rsidR="00000000" w14:paraId="02ACC8AB" w14:textId="77777777">
        <w:trPr>
          <w:tblCellSpacing w:w="0" w:type="dxa"/>
        </w:trPr>
        <w:tc>
          <w:tcPr>
            <w:tcW w:w="0" w:type="auto"/>
            <w:vAlign w:val="center"/>
            <w:hideMark/>
          </w:tcPr>
          <w:p w14:paraId="30F1D471" w14:textId="77777777" w:rsidR="00000000" w:rsidRDefault="0050258C">
            <w:pPr>
              <w:pStyle w:val="a3"/>
            </w:pPr>
            <w:r>
              <w:t>2.5. мореного дуба</w:t>
            </w:r>
          </w:p>
        </w:tc>
        <w:tc>
          <w:tcPr>
            <w:tcW w:w="0" w:type="auto"/>
            <w:vAlign w:val="center"/>
            <w:hideMark/>
          </w:tcPr>
          <w:p w14:paraId="486FC386" w14:textId="77777777" w:rsidR="00000000" w:rsidRDefault="0050258C">
            <w:pPr>
              <w:pStyle w:val="a3"/>
            </w:pPr>
            <w:r>
              <w:t>92,8781</w:t>
            </w:r>
          </w:p>
        </w:tc>
      </w:tr>
      <w:tr w:rsidR="00000000" w14:paraId="71013EB7" w14:textId="77777777">
        <w:trPr>
          <w:tblCellSpacing w:w="0" w:type="dxa"/>
        </w:trPr>
        <w:tc>
          <w:tcPr>
            <w:tcW w:w="0" w:type="auto"/>
            <w:vAlign w:val="center"/>
            <w:hideMark/>
          </w:tcPr>
          <w:p w14:paraId="399B0B8F" w14:textId="77777777" w:rsidR="00000000" w:rsidRDefault="0050258C">
            <w:pPr>
              <w:pStyle w:val="a3"/>
            </w:pPr>
            <w:r>
              <w:t>2.6. песка строительного для:</w:t>
            </w:r>
          </w:p>
        </w:tc>
        <w:tc>
          <w:tcPr>
            <w:tcW w:w="0" w:type="auto"/>
            <w:vAlign w:val="center"/>
            <w:hideMark/>
          </w:tcPr>
          <w:p w14:paraId="0C1732B7" w14:textId="77777777" w:rsidR="00000000" w:rsidRDefault="0050258C">
            <w:pPr>
              <w:pStyle w:val="a3"/>
            </w:pPr>
            <w:r>
              <w:t> </w:t>
            </w:r>
          </w:p>
        </w:tc>
      </w:tr>
      <w:tr w:rsidR="00000000" w14:paraId="0F3316F9" w14:textId="77777777">
        <w:trPr>
          <w:tblCellSpacing w:w="0" w:type="dxa"/>
        </w:trPr>
        <w:tc>
          <w:tcPr>
            <w:tcW w:w="0" w:type="auto"/>
            <w:vAlign w:val="center"/>
            <w:hideMark/>
          </w:tcPr>
          <w:p w14:paraId="57CFE113" w14:textId="77777777" w:rsidR="00000000" w:rsidRDefault="0050258C">
            <w:pPr>
              <w:pStyle w:val="a3"/>
            </w:pPr>
            <w:r>
              <w:t>использования в дорожном строительстве</w:t>
            </w:r>
          </w:p>
        </w:tc>
        <w:tc>
          <w:tcPr>
            <w:tcW w:w="0" w:type="auto"/>
            <w:vAlign w:val="center"/>
            <w:hideMark/>
          </w:tcPr>
          <w:p w14:paraId="5CFA73A3" w14:textId="77777777" w:rsidR="00000000" w:rsidRDefault="0050258C">
            <w:pPr>
              <w:pStyle w:val="a3"/>
            </w:pPr>
            <w:r>
              <w:t>0,0590</w:t>
            </w:r>
          </w:p>
        </w:tc>
      </w:tr>
      <w:tr w:rsidR="00000000" w14:paraId="4B2ABA01" w14:textId="77777777">
        <w:trPr>
          <w:tblCellSpacing w:w="0" w:type="dxa"/>
        </w:trPr>
        <w:tc>
          <w:tcPr>
            <w:tcW w:w="0" w:type="auto"/>
            <w:vAlign w:val="center"/>
            <w:hideMark/>
          </w:tcPr>
          <w:p w14:paraId="3605115E" w14:textId="77777777" w:rsidR="00000000" w:rsidRDefault="0050258C">
            <w:pPr>
              <w:pStyle w:val="a3"/>
            </w:pPr>
            <w:r>
              <w:t>иного использования</w:t>
            </w:r>
          </w:p>
        </w:tc>
        <w:tc>
          <w:tcPr>
            <w:tcW w:w="0" w:type="auto"/>
            <w:vAlign w:val="center"/>
            <w:hideMark/>
          </w:tcPr>
          <w:p w14:paraId="7B7824DA" w14:textId="77777777" w:rsidR="00000000" w:rsidRDefault="0050258C">
            <w:pPr>
              <w:pStyle w:val="a3"/>
            </w:pPr>
            <w:r>
              <w:t>0,1061</w:t>
            </w:r>
          </w:p>
        </w:tc>
      </w:tr>
      <w:tr w:rsidR="00000000" w14:paraId="3D6C83E2" w14:textId="77777777">
        <w:trPr>
          <w:tblCellSpacing w:w="0" w:type="dxa"/>
        </w:trPr>
        <w:tc>
          <w:tcPr>
            <w:tcW w:w="0" w:type="auto"/>
            <w:vAlign w:val="center"/>
            <w:hideMark/>
          </w:tcPr>
          <w:p w14:paraId="412E871D" w14:textId="77777777" w:rsidR="00000000" w:rsidRDefault="0050258C">
            <w:pPr>
              <w:pStyle w:val="a3"/>
            </w:pPr>
            <w:r>
              <w:t>2.7. валунно-гравийно-песчаной смеси для:</w:t>
            </w:r>
          </w:p>
        </w:tc>
        <w:tc>
          <w:tcPr>
            <w:tcW w:w="0" w:type="auto"/>
            <w:vAlign w:val="center"/>
            <w:hideMark/>
          </w:tcPr>
          <w:p w14:paraId="310239B4" w14:textId="77777777" w:rsidR="00000000" w:rsidRDefault="0050258C">
            <w:pPr>
              <w:pStyle w:val="a3"/>
            </w:pPr>
            <w:r>
              <w:t> </w:t>
            </w:r>
          </w:p>
        </w:tc>
      </w:tr>
      <w:tr w:rsidR="00000000" w14:paraId="2110D0FF" w14:textId="77777777">
        <w:trPr>
          <w:tblCellSpacing w:w="0" w:type="dxa"/>
        </w:trPr>
        <w:tc>
          <w:tcPr>
            <w:tcW w:w="0" w:type="auto"/>
            <w:vAlign w:val="center"/>
            <w:hideMark/>
          </w:tcPr>
          <w:p w14:paraId="070C589C" w14:textId="77777777" w:rsidR="00000000" w:rsidRDefault="0050258C">
            <w:pPr>
              <w:pStyle w:val="a3"/>
            </w:pPr>
            <w:r>
              <w:t>использования в дорожном строительстве</w:t>
            </w:r>
          </w:p>
        </w:tc>
        <w:tc>
          <w:tcPr>
            <w:tcW w:w="0" w:type="auto"/>
            <w:vAlign w:val="center"/>
            <w:hideMark/>
          </w:tcPr>
          <w:p w14:paraId="7FB01489" w14:textId="77777777" w:rsidR="00000000" w:rsidRDefault="0050258C">
            <w:pPr>
              <w:pStyle w:val="a3"/>
            </w:pPr>
            <w:r>
              <w:t>0,0954</w:t>
            </w:r>
          </w:p>
        </w:tc>
      </w:tr>
      <w:tr w:rsidR="00000000" w14:paraId="1E9C90D5" w14:textId="77777777">
        <w:trPr>
          <w:tblCellSpacing w:w="0" w:type="dxa"/>
        </w:trPr>
        <w:tc>
          <w:tcPr>
            <w:tcW w:w="0" w:type="auto"/>
            <w:vAlign w:val="center"/>
            <w:hideMark/>
          </w:tcPr>
          <w:p w14:paraId="1D2E789E" w14:textId="77777777" w:rsidR="00000000" w:rsidRDefault="0050258C">
            <w:pPr>
              <w:pStyle w:val="a3"/>
            </w:pPr>
            <w:r>
              <w:t>иного использования</w:t>
            </w:r>
          </w:p>
        </w:tc>
        <w:tc>
          <w:tcPr>
            <w:tcW w:w="0" w:type="auto"/>
            <w:vAlign w:val="center"/>
            <w:hideMark/>
          </w:tcPr>
          <w:p w14:paraId="1AD5FECC" w14:textId="77777777" w:rsidR="00000000" w:rsidRDefault="0050258C">
            <w:pPr>
              <w:pStyle w:val="a3"/>
            </w:pPr>
            <w:r>
              <w:t>0,1930</w:t>
            </w:r>
          </w:p>
        </w:tc>
      </w:tr>
      <w:tr w:rsidR="00000000" w14:paraId="37C913CD" w14:textId="77777777">
        <w:trPr>
          <w:tblCellSpacing w:w="0" w:type="dxa"/>
        </w:trPr>
        <w:tc>
          <w:tcPr>
            <w:tcW w:w="0" w:type="auto"/>
            <w:vAlign w:val="center"/>
            <w:hideMark/>
          </w:tcPr>
          <w:p w14:paraId="776D021C" w14:textId="77777777" w:rsidR="00000000" w:rsidRDefault="0050258C">
            <w:pPr>
              <w:pStyle w:val="a3"/>
            </w:pPr>
            <w:r>
              <w:t>2.8. подземных и поверхностных вод:</w:t>
            </w:r>
          </w:p>
        </w:tc>
        <w:tc>
          <w:tcPr>
            <w:tcW w:w="0" w:type="auto"/>
            <w:vAlign w:val="center"/>
            <w:hideMark/>
          </w:tcPr>
          <w:p w14:paraId="2BF6D7FF" w14:textId="77777777" w:rsidR="00000000" w:rsidRDefault="0050258C">
            <w:pPr>
              <w:pStyle w:val="a3"/>
            </w:pPr>
            <w:r>
              <w:t> </w:t>
            </w:r>
          </w:p>
        </w:tc>
      </w:tr>
      <w:tr w:rsidR="00000000" w14:paraId="126D64E9" w14:textId="77777777">
        <w:trPr>
          <w:tblCellSpacing w:w="0" w:type="dxa"/>
        </w:trPr>
        <w:tc>
          <w:tcPr>
            <w:tcW w:w="0" w:type="auto"/>
            <w:vAlign w:val="center"/>
            <w:hideMark/>
          </w:tcPr>
          <w:p w14:paraId="380961DC" w14:textId="77777777" w:rsidR="00000000" w:rsidRDefault="0050258C">
            <w:pPr>
              <w:pStyle w:val="a3"/>
            </w:pPr>
            <w:r>
              <w:t>для хозяйственно-питьевого водоснабжения населения*</w:t>
            </w:r>
          </w:p>
        </w:tc>
        <w:tc>
          <w:tcPr>
            <w:tcW w:w="0" w:type="auto"/>
            <w:vAlign w:val="center"/>
            <w:hideMark/>
          </w:tcPr>
          <w:p w14:paraId="5AFC0C36" w14:textId="77777777" w:rsidR="00000000" w:rsidRDefault="0050258C">
            <w:pPr>
              <w:pStyle w:val="a3"/>
            </w:pPr>
            <w:r>
              <w:t>0,0129</w:t>
            </w:r>
          </w:p>
        </w:tc>
      </w:tr>
      <w:tr w:rsidR="00000000" w14:paraId="72903659" w14:textId="77777777">
        <w:trPr>
          <w:tblCellSpacing w:w="0" w:type="dxa"/>
        </w:trPr>
        <w:tc>
          <w:tcPr>
            <w:tcW w:w="0" w:type="auto"/>
            <w:vAlign w:val="center"/>
            <w:hideMark/>
          </w:tcPr>
          <w:p w14:paraId="09C50AB3" w14:textId="77777777" w:rsidR="00000000" w:rsidRDefault="0050258C">
            <w:pPr>
              <w:pStyle w:val="a3"/>
            </w:pPr>
            <w:r>
              <w:t>организациями и индивидуальными предп</w:t>
            </w:r>
            <w:r>
              <w:t>ринимателями для производства продукции животноводства и растениеводства, организациями и их обособленными подразделениями, осуществляющими предпринимательскую деятельность по производству продукции рыбоводства, садоводческими товариществами и дачными кооп</w:t>
            </w:r>
            <w:r>
              <w:t>еративами</w:t>
            </w:r>
          </w:p>
        </w:tc>
        <w:tc>
          <w:tcPr>
            <w:tcW w:w="0" w:type="auto"/>
            <w:vAlign w:val="center"/>
            <w:hideMark/>
          </w:tcPr>
          <w:p w14:paraId="67383683" w14:textId="77777777" w:rsidR="00000000" w:rsidRDefault="0050258C">
            <w:pPr>
              <w:pStyle w:val="a3"/>
            </w:pPr>
            <w:r>
              <w:t>0,0013</w:t>
            </w:r>
          </w:p>
        </w:tc>
      </w:tr>
      <w:tr w:rsidR="00000000" w14:paraId="3D969904" w14:textId="77777777">
        <w:trPr>
          <w:tblCellSpacing w:w="0" w:type="dxa"/>
        </w:trPr>
        <w:tc>
          <w:tcPr>
            <w:tcW w:w="0" w:type="auto"/>
            <w:vAlign w:val="center"/>
            <w:hideMark/>
          </w:tcPr>
          <w:p w14:paraId="2181F0B7" w14:textId="77777777" w:rsidR="00000000" w:rsidRDefault="0050258C">
            <w:pPr>
              <w:pStyle w:val="a3"/>
            </w:pPr>
            <w:r>
              <w:t>пресных и минеральных для производства алкогольных, безалкогольных, слабоалкогольных напитков и пива**</w:t>
            </w:r>
          </w:p>
        </w:tc>
        <w:tc>
          <w:tcPr>
            <w:tcW w:w="0" w:type="auto"/>
            <w:vAlign w:val="center"/>
            <w:hideMark/>
          </w:tcPr>
          <w:p w14:paraId="10FC640A" w14:textId="77777777" w:rsidR="00000000" w:rsidRDefault="0050258C">
            <w:pPr>
              <w:pStyle w:val="a3"/>
            </w:pPr>
            <w:r>
              <w:t>3,9878</w:t>
            </w:r>
          </w:p>
        </w:tc>
      </w:tr>
      <w:tr w:rsidR="00000000" w14:paraId="63FE9F9B" w14:textId="77777777">
        <w:trPr>
          <w:tblCellSpacing w:w="0" w:type="dxa"/>
        </w:trPr>
        <w:tc>
          <w:tcPr>
            <w:tcW w:w="0" w:type="auto"/>
            <w:vAlign w:val="center"/>
            <w:hideMark/>
          </w:tcPr>
          <w:p w14:paraId="55790FEF" w14:textId="77777777" w:rsidR="00000000" w:rsidRDefault="0050258C">
            <w:pPr>
              <w:pStyle w:val="a3"/>
            </w:pPr>
            <w:r>
              <w:t>для иного использования</w:t>
            </w:r>
          </w:p>
        </w:tc>
        <w:tc>
          <w:tcPr>
            <w:tcW w:w="0" w:type="auto"/>
            <w:vAlign w:val="center"/>
            <w:hideMark/>
          </w:tcPr>
          <w:p w14:paraId="206529BB" w14:textId="77777777" w:rsidR="00000000" w:rsidRDefault="0050258C">
            <w:pPr>
              <w:pStyle w:val="a3"/>
            </w:pPr>
            <w:r>
              <w:t>0,0364</w:t>
            </w:r>
          </w:p>
        </w:tc>
      </w:tr>
      <w:tr w:rsidR="00000000" w14:paraId="67385EE5" w14:textId="77777777">
        <w:trPr>
          <w:tblCellSpacing w:w="0" w:type="dxa"/>
        </w:trPr>
        <w:tc>
          <w:tcPr>
            <w:tcW w:w="0" w:type="auto"/>
            <w:vAlign w:val="center"/>
            <w:hideMark/>
          </w:tcPr>
          <w:p w14:paraId="3A3DF1BF" w14:textId="77777777" w:rsidR="00000000" w:rsidRDefault="0050258C">
            <w:pPr>
              <w:pStyle w:val="a3"/>
            </w:pPr>
            <w:r>
              <w:t>2.9. минерализованных промышленных вод для иного использования</w:t>
            </w:r>
          </w:p>
        </w:tc>
        <w:tc>
          <w:tcPr>
            <w:tcW w:w="0" w:type="auto"/>
            <w:vAlign w:val="center"/>
            <w:hideMark/>
          </w:tcPr>
          <w:p w14:paraId="75701090" w14:textId="77777777" w:rsidR="00000000" w:rsidRDefault="0050258C">
            <w:pPr>
              <w:pStyle w:val="a3"/>
            </w:pPr>
            <w:r>
              <w:t>0,2144</w:t>
            </w:r>
          </w:p>
        </w:tc>
      </w:tr>
      <w:tr w:rsidR="00000000" w14:paraId="7A3ED31E" w14:textId="77777777">
        <w:trPr>
          <w:tblCellSpacing w:w="0" w:type="dxa"/>
        </w:trPr>
        <w:tc>
          <w:tcPr>
            <w:tcW w:w="0" w:type="auto"/>
            <w:vAlign w:val="center"/>
            <w:hideMark/>
          </w:tcPr>
          <w:p w14:paraId="789D5752" w14:textId="77777777" w:rsidR="00000000" w:rsidRDefault="0050258C">
            <w:pPr>
              <w:pStyle w:val="a3"/>
            </w:pPr>
            <w:r>
              <w:t>2.10. общераспространенных полезных ископаемых из внутрихозяйственных карьеров (смесь глины, песка, валунно-гравийно-песчаной смеси)</w:t>
            </w:r>
          </w:p>
        </w:tc>
        <w:tc>
          <w:tcPr>
            <w:tcW w:w="0" w:type="auto"/>
            <w:vAlign w:val="center"/>
            <w:hideMark/>
          </w:tcPr>
          <w:p w14:paraId="472BE6B7" w14:textId="77777777" w:rsidR="00000000" w:rsidRDefault="0050258C">
            <w:pPr>
              <w:pStyle w:val="a3"/>
            </w:pPr>
            <w:r>
              <w:t>0,1461</w:t>
            </w:r>
          </w:p>
        </w:tc>
      </w:tr>
      <w:tr w:rsidR="00000000" w14:paraId="721E2DB2" w14:textId="77777777">
        <w:trPr>
          <w:tblCellSpacing w:w="0" w:type="dxa"/>
        </w:trPr>
        <w:tc>
          <w:tcPr>
            <w:tcW w:w="0" w:type="auto"/>
            <w:vAlign w:val="center"/>
            <w:hideMark/>
          </w:tcPr>
          <w:p w14:paraId="57362187" w14:textId="77777777" w:rsidR="00000000" w:rsidRDefault="0050258C">
            <w:pPr>
              <w:pStyle w:val="a3"/>
            </w:pPr>
            <w:r>
              <w:t>3. За добычу (изъятие) янтаря, за 1 килограмм</w:t>
            </w:r>
          </w:p>
        </w:tc>
        <w:tc>
          <w:tcPr>
            <w:tcW w:w="0" w:type="auto"/>
            <w:vAlign w:val="center"/>
            <w:hideMark/>
          </w:tcPr>
          <w:p w14:paraId="52B12D28" w14:textId="77777777" w:rsidR="00000000" w:rsidRDefault="0050258C">
            <w:pPr>
              <w:pStyle w:val="a3"/>
            </w:pPr>
            <w:r>
              <w:t>13,9467</w:t>
            </w:r>
          </w:p>
        </w:tc>
      </w:tr>
      <w:tr w:rsidR="00000000" w14:paraId="2B0AF064" w14:textId="77777777">
        <w:trPr>
          <w:tblCellSpacing w:w="0" w:type="dxa"/>
        </w:trPr>
        <w:tc>
          <w:tcPr>
            <w:tcW w:w="0" w:type="auto"/>
            <w:vAlign w:val="center"/>
            <w:hideMark/>
          </w:tcPr>
          <w:p w14:paraId="0ACC0186" w14:textId="77777777" w:rsidR="00000000" w:rsidRDefault="0050258C">
            <w:pPr>
              <w:pStyle w:val="a3"/>
            </w:pPr>
            <w:r>
              <w:t>4. За добычу (изъятие) золота, за 1 грамм</w:t>
            </w:r>
          </w:p>
        </w:tc>
        <w:tc>
          <w:tcPr>
            <w:tcW w:w="0" w:type="auto"/>
            <w:vAlign w:val="center"/>
            <w:hideMark/>
          </w:tcPr>
          <w:p w14:paraId="4F632EE5" w14:textId="77777777" w:rsidR="00000000" w:rsidRDefault="0050258C">
            <w:pPr>
              <w:pStyle w:val="a3"/>
            </w:pPr>
            <w:r>
              <w:t>1,8546</w:t>
            </w:r>
          </w:p>
        </w:tc>
      </w:tr>
      <w:tr w:rsidR="00000000" w14:paraId="2AE61A53" w14:textId="77777777">
        <w:trPr>
          <w:tblCellSpacing w:w="0" w:type="dxa"/>
        </w:trPr>
        <w:tc>
          <w:tcPr>
            <w:tcW w:w="0" w:type="auto"/>
            <w:vAlign w:val="center"/>
            <w:hideMark/>
          </w:tcPr>
          <w:p w14:paraId="5DB50711" w14:textId="77777777" w:rsidR="00000000" w:rsidRDefault="0050258C">
            <w:pPr>
              <w:pStyle w:val="a3"/>
            </w:pPr>
            <w:r>
              <w:t>5. За изъя</w:t>
            </w:r>
            <w:r>
              <w:t>тие 1 тонны:</w:t>
            </w:r>
          </w:p>
        </w:tc>
        <w:tc>
          <w:tcPr>
            <w:tcW w:w="0" w:type="auto"/>
            <w:vAlign w:val="center"/>
            <w:hideMark/>
          </w:tcPr>
          <w:p w14:paraId="04DCEFBF" w14:textId="77777777" w:rsidR="00000000" w:rsidRDefault="0050258C">
            <w:pPr>
              <w:pStyle w:val="a3"/>
            </w:pPr>
            <w:r>
              <w:t> </w:t>
            </w:r>
          </w:p>
        </w:tc>
      </w:tr>
      <w:tr w:rsidR="00000000" w14:paraId="0F7F61B2" w14:textId="77777777">
        <w:trPr>
          <w:tblCellSpacing w:w="0" w:type="dxa"/>
        </w:trPr>
        <w:tc>
          <w:tcPr>
            <w:tcW w:w="0" w:type="auto"/>
            <w:vAlign w:val="center"/>
            <w:hideMark/>
          </w:tcPr>
          <w:p w14:paraId="588CB4DF" w14:textId="77777777" w:rsidR="00000000" w:rsidRDefault="0050258C">
            <w:pPr>
              <w:pStyle w:val="a3"/>
            </w:pPr>
            <w:r>
              <w:t>5.1. виноградной улитки</w:t>
            </w:r>
          </w:p>
        </w:tc>
        <w:tc>
          <w:tcPr>
            <w:tcW w:w="0" w:type="auto"/>
            <w:vAlign w:val="center"/>
            <w:hideMark/>
          </w:tcPr>
          <w:p w14:paraId="2903BD3C" w14:textId="77777777" w:rsidR="00000000" w:rsidRDefault="0050258C">
            <w:pPr>
              <w:pStyle w:val="a3"/>
            </w:pPr>
            <w:r>
              <w:t>39,9213</w:t>
            </w:r>
          </w:p>
        </w:tc>
      </w:tr>
      <w:tr w:rsidR="00000000" w14:paraId="1865B30B" w14:textId="77777777">
        <w:trPr>
          <w:tblCellSpacing w:w="0" w:type="dxa"/>
        </w:trPr>
        <w:tc>
          <w:tcPr>
            <w:tcW w:w="0" w:type="auto"/>
            <w:vAlign w:val="center"/>
            <w:hideMark/>
          </w:tcPr>
          <w:p w14:paraId="24D3944D" w14:textId="77777777" w:rsidR="00000000" w:rsidRDefault="0050258C">
            <w:pPr>
              <w:pStyle w:val="a3"/>
            </w:pPr>
            <w:r>
              <w:t>5.2. личинок хирономид</w:t>
            </w:r>
          </w:p>
        </w:tc>
        <w:tc>
          <w:tcPr>
            <w:tcW w:w="0" w:type="auto"/>
            <w:vAlign w:val="center"/>
            <w:hideMark/>
          </w:tcPr>
          <w:p w14:paraId="63ED0F02" w14:textId="77777777" w:rsidR="00000000" w:rsidRDefault="0050258C">
            <w:pPr>
              <w:pStyle w:val="a3"/>
            </w:pPr>
            <w:r>
              <w:t>5709,0539</w:t>
            </w:r>
          </w:p>
        </w:tc>
      </w:tr>
      <w:tr w:rsidR="00000000" w14:paraId="7000085F" w14:textId="77777777">
        <w:trPr>
          <w:tblCellSpacing w:w="0" w:type="dxa"/>
        </w:trPr>
        <w:tc>
          <w:tcPr>
            <w:tcW w:w="0" w:type="auto"/>
            <w:vAlign w:val="center"/>
            <w:hideMark/>
          </w:tcPr>
          <w:p w14:paraId="10927561" w14:textId="77777777" w:rsidR="00000000" w:rsidRDefault="0050258C">
            <w:pPr>
              <w:pStyle w:val="a3"/>
            </w:pPr>
            <w:r>
              <w:t>5.3. зеленой лягушки (прудовой, съедобной, озерной)</w:t>
            </w:r>
          </w:p>
        </w:tc>
        <w:tc>
          <w:tcPr>
            <w:tcW w:w="0" w:type="auto"/>
            <w:vAlign w:val="center"/>
            <w:hideMark/>
          </w:tcPr>
          <w:p w14:paraId="5DADCF8C" w14:textId="77777777" w:rsidR="00000000" w:rsidRDefault="0050258C">
            <w:pPr>
              <w:pStyle w:val="a3"/>
            </w:pPr>
            <w:r>
              <w:t>4646,0266</w:t>
            </w:r>
          </w:p>
        </w:tc>
      </w:tr>
      <w:tr w:rsidR="00000000" w14:paraId="666BEBCA" w14:textId="77777777">
        <w:trPr>
          <w:tblCellSpacing w:w="0" w:type="dxa"/>
        </w:trPr>
        <w:tc>
          <w:tcPr>
            <w:tcW w:w="0" w:type="auto"/>
            <w:vAlign w:val="center"/>
            <w:hideMark/>
          </w:tcPr>
          <w:p w14:paraId="4C4E0E89" w14:textId="77777777" w:rsidR="00000000" w:rsidRDefault="0050258C">
            <w:pPr>
              <w:pStyle w:val="a3"/>
            </w:pPr>
            <w:r>
              <w:t>5.4. длиннопалого (узкопалого) рака</w:t>
            </w:r>
          </w:p>
        </w:tc>
        <w:tc>
          <w:tcPr>
            <w:tcW w:w="0" w:type="auto"/>
            <w:vAlign w:val="center"/>
            <w:hideMark/>
          </w:tcPr>
          <w:p w14:paraId="69907881" w14:textId="77777777" w:rsidR="00000000" w:rsidRDefault="0050258C">
            <w:pPr>
              <w:pStyle w:val="a3"/>
            </w:pPr>
            <w:r>
              <w:t>1479,4565</w:t>
            </w:r>
          </w:p>
        </w:tc>
      </w:tr>
      <w:tr w:rsidR="00000000" w14:paraId="206FD17D" w14:textId="77777777">
        <w:trPr>
          <w:tblCellSpacing w:w="0" w:type="dxa"/>
        </w:trPr>
        <w:tc>
          <w:tcPr>
            <w:tcW w:w="0" w:type="auto"/>
            <w:vAlign w:val="center"/>
            <w:hideMark/>
          </w:tcPr>
          <w:p w14:paraId="5541990C" w14:textId="77777777" w:rsidR="00000000" w:rsidRDefault="0050258C">
            <w:pPr>
              <w:pStyle w:val="a3"/>
            </w:pPr>
            <w:r>
              <w:t>6. За изъятие гадюки обыкновенной, за 1 экземпляр</w:t>
            </w:r>
          </w:p>
        </w:tc>
        <w:tc>
          <w:tcPr>
            <w:tcW w:w="0" w:type="auto"/>
            <w:vAlign w:val="center"/>
            <w:hideMark/>
          </w:tcPr>
          <w:p w14:paraId="50993414" w14:textId="77777777" w:rsidR="00000000" w:rsidRDefault="0050258C">
            <w:pPr>
              <w:pStyle w:val="a3"/>
            </w:pPr>
            <w:r>
              <w:t>6,8394</w:t>
            </w:r>
          </w:p>
        </w:tc>
      </w:tr>
    </w:tbl>
    <w:p w14:paraId="7CC4634D" w14:textId="77777777" w:rsidR="00000000" w:rsidRDefault="0050258C">
      <w:pPr>
        <w:pStyle w:val="a3"/>
      </w:pPr>
      <w:r>
        <w:t> </w:t>
      </w:r>
    </w:p>
    <w:p w14:paraId="15227856" w14:textId="77777777" w:rsidR="00000000" w:rsidRDefault="0050258C">
      <w:pPr>
        <w:pStyle w:val="a3"/>
      </w:pPr>
      <w:r>
        <w:t>______________________________</w:t>
      </w:r>
    </w:p>
    <w:p w14:paraId="666F3C5A" w14:textId="77777777" w:rsidR="00000000" w:rsidRDefault="0050258C">
      <w:pPr>
        <w:pStyle w:val="a3"/>
      </w:pPr>
      <w:r>
        <w:t>* Под добычей (изъятием) воды для хозяйственно-питьевого водоснабжения населения понимается добыча (изъятие) воды, отпускаемой для населения, проживающего в жилых домах, а также для организаций и объектов здравоохранения, тур</w:t>
      </w:r>
      <w:r>
        <w:t>изма, физической культуры и спорта, социального обслуживания, образования, культуры и искусства, обеспечивающих социально-бытовые нужды населения.</w:t>
      </w:r>
    </w:p>
    <w:p w14:paraId="546B42FA" w14:textId="77777777" w:rsidR="00000000" w:rsidRDefault="0050258C">
      <w:pPr>
        <w:pStyle w:val="a3"/>
      </w:pPr>
      <w:r>
        <w:t>** Под алкогольными напитками понимаются водка, ликеро-водочные изделия, вино, коньяк, бренди, кальвадос, шам</w:t>
      </w:r>
      <w:r>
        <w:t>панское и другие напитки с объемной долей этилового спирта 7 процентов и более. Под слабоалкогольными напитками понимаются напитки с объемной долей этилового спирта менее 7 процентов. Под безалкогольными напитками понимаются воды минеральные; воды питьевые</w:t>
      </w:r>
      <w:r>
        <w:t>, воды газированные неподслащенные и неароматизированные; воды минеральные и газированные с добавлением сахара или других подслащивающих или ароматических веществ (освежающие напитки); напитки безалкогольные прочие, не содержащие молочных жиров; напитки кв</w:t>
      </w:r>
      <w:r>
        <w:t>асные; напитки тонизирующие; напитки на основе чайного полуфабриката; напитки фруктовые, нектары, соки, напитки овощные.</w:t>
      </w:r>
    </w:p>
    <w:p w14:paraId="31F55B72" w14:textId="77777777" w:rsidR="00000000" w:rsidRDefault="0050258C">
      <w:pPr>
        <w:spacing w:after="240"/>
        <w:rPr>
          <w:rFonts w:eastAsia="Times New Roman"/>
        </w:rPr>
      </w:pPr>
    </w:p>
    <w:p w14:paraId="2CC1EA19" w14:textId="77777777" w:rsidR="00000000" w:rsidRDefault="0050258C">
      <w:pPr>
        <w:jc w:val="center"/>
        <w:rPr>
          <w:rFonts w:eastAsia="Times New Roman"/>
        </w:rPr>
      </w:pPr>
      <w:r>
        <w:rPr>
          <w:rFonts w:eastAsia="Times New Roman"/>
          <w:b/>
          <w:bCs/>
        </w:rPr>
        <w:t>Приложение 11. Ставки налога за добычу (изъятие) природных ресурсов в отношении нефти</w:t>
      </w:r>
    </w:p>
    <w:p w14:paraId="263E9813"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165C55A" w14:textId="77777777">
        <w:trPr>
          <w:tblCellSpacing w:w="0" w:type="dxa"/>
        </w:trPr>
        <w:tc>
          <w:tcPr>
            <w:tcW w:w="0" w:type="auto"/>
            <w:vAlign w:val="center"/>
            <w:hideMark/>
          </w:tcPr>
          <w:p w14:paraId="4A5CE652" w14:textId="77777777" w:rsidR="00000000" w:rsidRDefault="0050258C">
            <w:pPr>
              <w:pStyle w:val="a3"/>
            </w:pPr>
            <w:r>
              <w:t> </w:t>
            </w:r>
          </w:p>
        </w:tc>
        <w:tc>
          <w:tcPr>
            <w:tcW w:w="0" w:type="auto"/>
            <w:vAlign w:val="center"/>
            <w:hideMark/>
          </w:tcPr>
          <w:p w14:paraId="68FCB453" w14:textId="77777777" w:rsidR="00000000" w:rsidRDefault="0050258C">
            <w:pPr>
              <w:pStyle w:val="a3"/>
            </w:pPr>
            <w:r>
              <w:t>Приложение 11</w:t>
            </w:r>
          </w:p>
          <w:p w14:paraId="419EBA81" w14:textId="77777777" w:rsidR="00000000" w:rsidRDefault="0050258C">
            <w:pPr>
              <w:pStyle w:val="a3"/>
            </w:pPr>
            <w:r>
              <w:t>к Налоговому кодексу</w:t>
            </w:r>
            <w:r>
              <w:br/>
              <w:t>Республ</w:t>
            </w:r>
            <w:r>
              <w:t>ики Беларусь</w:t>
            </w:r>
          </w:p>
        </w:tc>
      </w:tr>
    </w:tbl>
    <w:p w14:paraId="3850C30C" w14:textId="77777777" w:rsidR="00000000" w:rsidRDefault="0050258C">
      <w:pPr>
        <w:pStyle w:val="a3"/>
      </w:pPr>
      <w:r>
        <w:rPr>
          <w:rStyle w:val="a6"/>
        </w:rPr>
        <w:t>Ставки налога за добычу (изъятие) природных ресурсов в отношении нефти</w:t>
      </w:r>
    </w:p>
    <w:p w14:paraId="0D57636D" w14:textId="77777777" w:rsidR="00000000" w:rsidRDefault="0050258C">
      <w:pPr>
        <w:pStyle w:val="a3"/>
      </w:pPr>
      <w:r>
        <w:t> </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1450945" w14:textId="77777777">
        <w:trPr>
          <w:tblCellSpacing w:w="0" w:type="dxa"/>
        </w:trPr>
        <w:tc>
          <w:tcPr>
            <w:tcW w:w="0" w:type="auto"/>
            <w:vAlign w:val="center"/>
            <w:hideMark/>
          </w:tcPr>
          <w:p w14:paraId="6C8E1726" w14:textId="77777777" w:rsidR="00000000" w:rsidRDefault="0050258C">
            <w:pPr>
              <w:pStyle w:val="a3"/>
            </w:pPr>
            <w:r>
              <w:t>Средний за истекший налоговый период уровень цен на нефть сорта «Юралс» на мировых рынках нефтяного сырья, в долларах США за 1 баррель</w:t>
            </w:r>
          </w:p>
        </w:tc>
        <w:tc>
          <w:tcPr>
            <w:tcW w:w="0" w:type="auto"/>
            <w:vAlign w:val="center"/>
            <w:hideMark/>
          </w:tcPr>
          <w:p w14:paraId="221B02BE" w14:textId="77777777" w:rsidR="00000000" w:rsidRDefault="0050258C">
            <w:pPr>
              <w:pStyle w:val="a3"/>
            </w:pPr>
            <w:r>
              <w:t>Ставка налога за </w:t>
            </w:r>
            <w:r>
              <w:t>добычу (изъятие) природных ресурсов в отношении 1 тонны нефти, рублей</w:t>
            </w:r>
          </w:p>
        </w:tc>
      </w:tr>
      <w:tr w:rsidR="00000000" w14:paraId="266B25A6" w14:textId="77777777">
        <w:trPr>
          <w:tblCellSpacing w:w="0" w:type="dxa"/>
        </w:trPr>
        <w:tc>
          <w:tcPr>
            <w:tcW w:w="0" w:type="auto"/>
            <w:vAlign w:val="center"/>
            <w:hideMark/>
          </w:tcPr>
          <w:p w14:paraId="5081522A" w14:textId="77777777" w:rsidR="00000000" w:rsidRDefault="0050258C">
            <w:pPr>
              <w:pStyle w:val="a3"/>
            </w:pPr>
            <w:r>
              <w:t>До 80</w:t>
            </w:r>
          </w:p>
        </w:tc>
        <w:tc>
          <w:tcPr>
            <w:tcW w:w="0" w:type="auto"/>
            <w:vAlign w:val="center"/>
            <w:hideMark/>
          </w:tcPr>
          <w:p w14:paraId="0C39F4A5" w14:textId="77777777" w:rsidR="00000000" w:rsidRDefault="0050258C">
            <w:pPr>
              <w:pStyle w:val="a3"/>
            </w:pPr>
            <w:r>
              <w:t>23,68</w:t>
            </w:r>
          </w:p>
        </w:tc>
      </w:tr>
      <w:tr w:rsidR="00000000" w14:paraId="158DC184" w14:textId="77777777">
        <w:trPr>
          <w:tblCellSpacing w:w="0" w:type="dxa"/>
        </w:trPr>
        <w:tc>
          <w:tcPr>
            <w:tcW w:w="0" w:type="auto"/>
            <w:vAlign w:val="center"/>
            <w:hideMark/>
          </w:tcPr>
          <w:p w14:paraId="7790249F" w14:textId="77777777" w:rsidR="00000000" w:rsidRDefault="0050258C">
            <w:pPr>
              <w:pStyle w:val="a3"/>
            </w:pPr>
            <w:r>
              <w:t>От 80 до 90</w:t>
            </w:r>
          </w:p>
        </w:tc>
        <w:tc>
          <w:tcPr>
            <w:tcW w:w="0" w:type="auto"/>
            <w:vAlign w:val="center"/>
            <w:hideMark/>
          </w:tcPr>
          <w:p w14:paraId="6FD9E75D" w14:textId="77777777" w:rsidR="00000000" w:rsidRDefault="0050258C">
            <w:pPr>
              <w:pStyle w:val="a3"/>
            </w:pPr>
            <w:r>
              <w:t>29,47</w:t>
            </w:r>
          </w:p>
        </w:tc>
      </w:tr>
      <w:tr w:rsidR="00000000" w14:paraId="7C7B0FA3" w14:textId="77777777">
        <w:trPr>
          <w:tblCellSpacing w:w="0" w:type="dxa"/>
        </w:trPr>
        <w:tc>
          <w:tcPr>
            <w:tcW w:w="0" w:type="auto"/>
            <w:vAlign w:val="center"/>
            <w:hideMark/>
          </w:tcPr>
          <w:p w14:paraId="7A4599A0" w14:textId="77777777" w:rsidR="00000000" w:rsidRDefault="0050258C">
            <w:pPr>
              <w:pStyle w:val="a3"/>
            </w:pPr>
            <w:r>
              <w:t>От 90 до 100</w:t>
            </w:r>
          </w:p>
        </w:tc>
        <w:tc>
          <w:tcPr>
            <w:tcW w:w="0" w:type="auto"/>
            <w:vAlign w:val="center"/>
            <w:hideMark/>
          </w:tcPr>
          <w:p w14:paraId="5B238390" w14:textId="77777777" w:rsidR="00000000" w:rsidRDefault="0050258C">
            <w:pPr>
              <w:pStyle w:val="a3"/>
            </w:pPr>
            <w:r>
              <w:t>50,26</w:t>
            </w:r>
          </w:p>
        </w:tc>
      </w:tr>
      <w:tr w:rsidR="00000000" w14:paraId="4181697E" w14:textId="77777777">
        <w:trPr>
          <w:tblCellSpacing w:w="0" w:type="dxa"/>
        </w:trPr>
        <w:tc>
          <w:tcPr>
            <w:tcW w:w="0" w:type="auto"/>
            <w:vAlign w:val="center"/>
            <w:hideMark/>
          </w:tcPr>
          <w:p w14:paraId="1813E8BD" w14:textId="77777777" w:rsidR="00000000" w:rsidRDefault="0050258C">
            <w:pPr>
              <w:pStyle w:val="a3"/>
            </w:pPr>
            <w:r>
              <w:t>От 100 до 110</w:t>
            </w:r>
          </w:p>
        </w:tc>
        <w:tc>
          <w:tcPr>
            <w:tcW w:w="0" w:type="auto"/>
            <w:vAlign w:val="center"/>
            <w:hideMark/>
          </w:tcPr>
          <w:p w14:paraId="4ED44C56" w14:textId="77777777" w:rsidR="00000000" w:rsidRDefault="0050258C">
            <w:pPr>
              <w:pStyle w:val="a3"/>
            </w:pPr>
            <w:r>
              <w:t>70,00</w:t>
            </w:r>
          </w:p>
        </w:tc>
      </w:tr>
      <w:tr w:rsidR="00000000" w14:paraId="65E3FD6A" w14:textId="77777777">
        <w:trPr>
          <w:tblCellSpacing w:w="0" w:type="dxa"/>
        </w:trPr>
        <w:tc>
          <w:tcPr>
            <w:tcW w:w="0" w:type="auto"/>
            <w:vAlign w:val="center"/>
            <w:hideMark/>
          </w:tcPr>
          <w:p w14:paraId="1CB8CFFB" w14:textId="77777777" w:rsidR="00000000" w:rsidRDefault="0050258C">
            <w:pPr>
              <w:pStyle w:val="a3"/>
            </w:pPr>
            <w:r>
              <w:t>От 110 до 120</w:t>
            </w:r>
          </w:p>
        </w:tc>
        <w:tc>
          <w:tcPr>
            <w:tcW w:w="0" w:type="auto"/>
            <w:vAlign w:val="center"/>
            <w:hideMark/>
          </w:tcPr>
          <w:p w14:paraId="790F956A" w14:textId="77777777" w:rsidR="00000000" w:rsidRDefault="0050258C">
            <w:pPr>
              <w:pStyle w:val="a3"/>
            </w:pPr>
            <w:r>
              <w:t>90,78</w:t>
            </w:r>
          </w:p>
        </w:tc>
      </w:tr>
      <w:tr w:rsidR="00000000" w14:paraId="66C59729" w14:textId="77777777">
        <w:trPr>
          <w:tblCellSpacing w:w="0" w:type="dxa"/>
        </w:trPr>
        <w:tc>
          <w:tcPr>
            <w:tcW w:w="0" w:type="auto"/>
            <w:vAlign w:val="center"/>
            <w:hideMark/>
          </w:tcPr>
          <w:p w14:paraId="767DB9B9" w14:textId="77777777" w:rsidR="00000000" w:rsidRDefault="0050258C">
            <w:pPr>
              <w:pStyle w:val="a3"/>
            </w:pPr>
            <w:r>
              <w:t>От 120 до 130</w:t>
            </w:r>
          </w:p>
        </w:tc>
        <w:tc>
          <w:tcPr>
            <w:tcW w:w="0" w:type="auto"/>
            <w:vAlign w:val="center"/>
            <w:hideMark/>
          </w:tcPr>
          <w:p w14:paraId="504AF5D4" w14:textId="77777777" w:rsidR="00000000" w:rsidRDefault="0050258C">
            <w:pPr>
              <w:pStyle w:val="a3"/>
            </w:pPr>
            <w:r>
              <w:t>110,26</w:t>
            </w:r>
          </w:p>
        </w:tc>
      </w:tr>
      <w:tr w:rsidR="00000000" w14:paraId="43D91B5B" w14:textId="77777777">
        <w:trPr>
          <w:tblCellSpacing w:w="0" w:type="dxa"/>
        </w:trPr>
        <w:tc>
          <w:tcPr>
            <w:tcW w:w="0" w:type="auto"/>
            <w:vAlign w:val="center"/>
            <w:hideMark/>
          </w:tcPr>
          <w:p w14:paraId="4544F53B" w14:textId="77777777" w:rsidR="00000000" w:rsidRDefault="0050258C">
            <w:pPr>
              <w:pStyle w:val="a3"/>
            </w:pPr>
            <w:r>
              <w:t>От 130 до 140</w:t>
            </w:r>
          </w:p>
        </w:tc>
        <w:tc>
          <w:tcPr>
            <w:tcW w:w="0" w:type="auto"/>
            <w:vAlign w:val="center"/>
            <w:hideMark/>
          </w:tcPr>
          <w:p w14:paraId="0180C383" w14:textId="77777777" w:rsidR="00000000" w:rsidRDefault="0050258C">
            <w:pPr>
              <w:pStyle w:val="a3"/>
            </w:pPr>
            <w:r>
              <w:t>131,32</w:t>
            </w:r>
          </w:p>
        </w:tc>
      </w:tr>
      <w:tr w:rsidR="00000000" w14:paraId="14194F02" w14:textId="77777777">
        <w:trPr>
          <w:tblCellSpacing w:w="0" w:type="dxa"/>
        </w:trPr>
        <w:tc>
          <w:tcPr>
            <w:tcW w:w="0" w:type="auto"/>
            <w:vAlign w:val="center"/>
            <w:hideMark/>
          </w:tcPr>
          <w:p w14:paraId="7AFB56AF" w14:textId="77777777" w:rsidR="00000000" w:rsidRDefault="0050258C">
            <w:pPr>
              <w:pStyle w:val="a3"/>
            </w:pPr>
            <w:r>
              <w:t>От 140 до 150</w:t>
            </w:r>
          </w:p>
        </w:tc>
        <w:tc>
          <w:tcPr>
            <w:tcW w:w="0" w:type="auto"/>
            <w:vAlign w:val="center"/>
            <w:hideMark/>
          </w:tcPr>
          <w:p w14:paraId="17398112" w14:textId="77777777" w:rsidR="00000000" w:rsidRDefault="0050258C">
            <w:pPr>
              <w:pStyle w:val="a3"/>
            </w:pPr>
            <w:r>
              <w:t>162,67</w:t>
            </w:r>
          </w:p>
        </w:tc>
      </w:tr>
      <w:tr w:rsidR="00000000" w14:paraId="7304CB1E" w14:textId="77777777">
        <w:trPr>
          <w:tblCellSpacing w:w="0" w:type="dxa"/>
        </w:trPr>
        <w:tc>
          <w:tcPr>
            <w:tcW w:w="0" w:type="auto"/>
            <w:vAlign w:val="center"/>
            <w:hideMark/>
          </w:tcPr>
          <w:p w14:paraId="29F8AD6F" w14:textId="77777777" w:rsidR="00000000" w:rsidRDefault="0050258C">
            <w:pPr>
              <w:pStyle w:val="a3"/>
            </w:pPr>
            <w:r>
              <w:t>От 150 до 160</w:t>
            </w:r>
          </w:p>
        </w:tc>
        <w:tc>
          <w:tcPr>
            <w:tcW w:w="0" w:type="auto"/>
            <w:vAlign w:val="center"/>
            <w:hideMark/>
          </w:tcPr>
          <w:p w14:paraId="44224D85" w14:textId="77777777" w:rsidR="00000000" w:rsidRDefault="0050258C">
            <w:pPr>
              <w:pStyle w:val="a3"/>
            </w:pPr>
            <w:r>
              <w:t>171,84</w:t>
            </w:r>
          </w:p>
        </w:tc>
      </w:tr>
      <w:tr w:rsidR="00000000" w14:paraId="16CCCC39" w14:textId="77777777">
        <w:trPr>
          <w:tblCellSpacing w:w="0" w:type="dxa"/>
        </w:trPr>
        <w:tc>
          <w:tcPr>
            <w:tcW w:w="0" w:type="auto"/>
            <w:vAlign w:val="center"/>
            <w:hideMark/>
          </w:tcPr>
          <w:p w14:paraId="19F13C01" w14:textId="77777777" w:rsidR="00000000" w:rsidRDefault="0050258C">
            <w:pPr>
              <w:pStyle w:val="a3"/>
            </w:pPr>
            <w:r>
              <w:t>От 160 до 170</w:t>
            </w:r>
          </w:p>
        </w:tc>
        <w:tc>
          <w:tcPr>
            <w:tcW w:w="0" w:type="auto"/>
            <w:vAlign w:val="center"/>
            <w:hideMark/>
          </w:tcPr>
          <w:p w14:paraId="5697C0D0" w14:textId="77777777" w:rsidR="00000000" w:rsidRDefault="0050258C">
            <w:pPr>
              <w:pStyle w:val="a3"/>
            </w:pPr>
            <w:r>
              <w:t>191,31</w:t>
            </w:r>
          </w:p>
        </w:tc>
      </w:tr>
      <w:tr w:rsidR="00000000" w14:paraId="766B1110" w14:textId="77777777">
        <w:trPr>
          <w:tblCellSpacing w:w="0" w:type="dxa"/>
        </w:trPr>
        <w:tc>
          <w:tcPr>
            <w:tcW w:w="0" w:type="auto"/>
            <w:vAlign w:val="center"/>
            <w:hideMark/>
          </w:tcPr>
          <w:p w14:paraId="49C36652" w14:textId="77777777" w:rsidR="00000000" w:rsidRDefault="0050258C">
            <w:pPr>
              <w:pStyle w:val="a3"/>
            </w:pPr>
            <w:r>
              <w:t>От 170 до 180</w:t>
            </w:r>
          </w:p>
        </w:tc>
        <w:tc>
          <w:tcPr>
            <w:tcW w:w="0" w:type="auto"/>
            <w:vAlign w:val="center"/>
            <w:hideMark/>
          </w:tcPr>
          <w:p w14:paraId="683939CB" w14:textId="77777777" w:rsidR="00000000" w:rsidRDefault="0050258C">
            <w:pPr>
              <w:pStyle w:val="a3"/>
            </w:pPr>
            <w:r>
              <w:t>210,79</w:t>
            </w:r>
          </w:p>
        </w:tc>
      </w:tr>
      <w:tr w:rsidR="00000000" w14:paraId="291F0D1A" w14:textId="77777777">
        <w:trPr>
          <w:tblCellSpacing w:w="0" w:type="dxa"/>
        </w:trPr>
        <w:tc>
          <w:tcPr>
            <w:tcW w:w="0" w:type="auto"/>
            <w:vAlign w:val="center"/>
            <w:hideMark/>
          </w:tcPr>
          <w:p w14:paraId="047A775F" w14:textId="77777777" w:rsidR="00000000" w:rsidRDefault="0050258C">
            <w:pPr>
              <w:pStyle w:val="a3"/>
            </w:pPr>
            <w:r>
              <w:t>От 180 до 190</w:t>
            </w:r>
          </w:p>
        </w:tc>
        <w:tc>
          <w:tcPr>
            <w:tcW w:w="0" w:type="auto"/>
            <w:vAlign w:val="center"/>
            <w:hideMark/>
          </w:tcPr>
          <w:p w14:paraId="694221FE" w14:textId="77777777" w:rsidR="00000000" w:rsidRDefault="0050258C">
            <w:pPr>
              <w:pStyle w:val="a3"/>
            </w:pPr>
            <w:r>
              <w:t>231,83</w:t>
            </w:r>
          </w:p>
        </w:tc>
      </w:tr>
      <w:tr w:rsidR="00000000" w14:paraId="29603DF9" w14:textId="77777777">
        <w:trPr>
          <w:tblCellSpacing w:w="0" w:type="dxa"/>
        </w:trPr>
        <w:tc>
          <w:tcPr>
            <w:tcW w:w="0" w:type="auto"/>
            <w:vAlign w:val="center"/>
            <w:hideMark/>
          </w:tcPr>
          <w:p w14:paraId="274673A4" w14:textId="77777777" w:rsidR="00000000" w:rsidRDefault="0050258C">
            <w:pPr>
              <w:pStyle w:val="a3"/>
            </w:pPr>
            <w:r>
              <w:t>От 190 до 200</w:t>
            </w:r>
          </w:p>
        </w:tc>
        <w:tc>
          <w:tcPr>
            <w:tcW w:w="0" w:type="auto"/>
            <w:vAlign w:val="center"/>
            <w:hideMark/>
          </w:tcPr>
          <w:p w14:paraId="54CF2235" w14:textId="77777777" w:rsidR="00000000" w:rsidRDefault="0050258C">
            <w:pPr>
              <w:pStyle w:val="a3"/>
            </w:pPr>
            <w:r>
              <w:t>252,64</w:t>
            </w:r>
          </w:p>
        </w:tc>
      </w:tr>
      <w:tr w:rsidR="00000000" w14:paraId="3BC8B876" w14:textId="77777777">
        <w:trPr>
          <w:tblCellSpacing w:w="0" w:type="dxa"/>
        </w:trPr>
        <w:tc>
          <w:tcPr>
            <w:tcW w:w="0" w:type="auto"/>
            <w:vAlign w:val="center"/>
            <w:hideMark/>
          </w:tcPr>
          <w:p w14:paraId="6C363074" w14:textId="77777777" w:rsidR="00000000" w:rsidRDefault="0050258C">
            <w:pPr>
              <w:pStyle w:val="a3"/>
            </w:pPr>
            <w:r>
              <w:t>Свыше 200</w:t>
            </w:r>
          </w:p>
        </w:tc>
        <w:tc>
          <w:tcPr>
            <w:tcW w:w="0" w:type="auto"/>
            <w:vAlign w:val="center"/>
            <w:hideMark/>
          </w:tcPr>
          <w:p w14:paraId="75EDB86A" w14:textId="77777777" w:rsidR="00000000" w:rsidRDefault="0050258C">
            <w:pPr>
              <w:pStyle w:val="a3"/>
            </w:pPr>
            <w:r>
              <w:t>272,37</w:t>
            </w:r>
          </w:p>
        </w:tc>
      </w:tr>
    </w:tbl>
    <w:p w14:paraId="1E596DBF" w14:textId="77777777" w:rsidR="00000000" w:rsidRDefault="0050258C">
      <w:pPr>
        <w:spacing w:after="240"/>
        <w:rPr>
          <w:rFonts w:eastAsia="Times New Roman"/>
        </w:rPr>
      </w:pPr>
    </w:p>
    <w:p w14:paraId="67D3FAEC" w14:textId="77777777" w:rsidR="00000000" w:rsidRDefault="0050258C">
      <w:pPr>
        <w:jc w:val="center"/>
        <w:rPr>
          <w:rFonts w:eastAsia="Times New Roman"/>
        </w:rPr>
      </w:pPr>
      <w:r>
        <w:rPr>
          <w:rFonts w:eastAsia="Times New Roman"/>
          <w:b/>
          <w:bCs/>
        </w:rPr>
        <w:t>Приложение 12. Ставки консульского сбора</w:t>
      </w:r>
    </w:p>
    <w:p w14:paraId="4A4E14F6"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634424CC" w14:textId="77777777">
        <w:trPr>
          <w:tblCellSpacing w:w="0" w:type="dxa"/>
        </w:trPr>
        <w:tc>
          <w:tcPr>
            <w:tcW w:w="0" w:type="auto"/>
            <w:vAlign w:val="center"/>
            <w:hideMark/>
          </w:tcPr>
          <w:p w14:paraId="30870A6B" w14:textId="77777777" w:rsidR="00000000" w:rsidRDefault="0050258C">
            <w:pPr>
              <w:pStyle w:val="a3"/>
            </w:pPr>
            <w:r>
              <w:t> </w:t>
            </w:r>
          </w:p>
        </w:tc>
        <w:tc>
          <w:tcPr>
            <w:tcW w:w="0" w:type="auto"/>
            <w:vAlign w:val="center"/>
            <w:hideMark/>
          </w:tcPr>
          <w:p w14:paraId="47A777AC" w14:textId="77777777" w:rsidR="00000000" w:rsidRDefault="0050258C">
            <w:pPr>
              <w:pStyle w:val="a3"/>
            </w:pPr>
            <w:r>
              <w:t>Приложение 12</w:t>
            </w:r>
          </w:p>
          <w:p w14:paraId="7EA6E24A" w14:textId="77777777" w:rsidR="00000000" w:rsidRDefault="0050258C">
            <w:pPr>
              <w:pStyle w:val="a3"/>
            </w:pPr>
            <w:r>
              <w:t>к Налоговому кодексу</w:t>
            </w:r>
            <w:r>
              <w:br/>
              <w:t>Республики Беларусь</w:t>
            </w:r>
          </w:p>
        </w:tc>
      </w:tr>
    </w:tbl>
    <w:p w14:paraId="48447FF3" w14:textId="77777777" w:rsidR="00000000" w:rsidRDefault="0050258C">
      <w:pPr>
        <w:pStyle w:val="a3"/>
      </w:pPr>
      <w:r>
        <w:rPr>
          <w:rStyle w:val="a6"/>
        </w:rPr>
        <w:t>Ставки консульского сбора</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1CC29359" w14:textId="77777777">
        <w:trPr>
          <w:tblCellSpacing w:w="0" w:type="dxa"/>
        </w:trPr>
        <w:tc>
          <w:tcPr>
            <w:tcW w:w="0" w:type="auto"/>
            <w:vAlign w:val="center"/>
            <w:hideMark/>
          </w:tcPr>
          <w:p w14:paraId="06ED5EF4" w14:textId="77777777" w:rsidR="00000000" w:rsidRDefault="0050258C">
            <w:pPr>
              <w:pStyle w:val="a3"/>
            </w:pPr>
            <w:r>
              <w:t>Наименование консульского действия</w:t>
            </w:r>
          </w:p>
        </w:tc>
        <w:tc>
          <w:tcPr>
            <w:tcW w:w="0" w:type="auto"/>
            <w:vAlign w:val="center"/>
            <w:hideMark/>
          </w:tcPr>
          <w:p w14:paraId="5B6069AA" w14:textId="77777777" w:rsidR="00000000" w:rsidRDefault="0050258C">
            <w:pPr>
              <w:pStyle w:val="a3"/>
            </w:pPr>
            <w:r>
              <w:t>Ставка консульского сбора в евро (если не указано иное)</w:t>
            </w:r>
          </w:p>
        </w:tc>
      </w:tr>
      <w:tr w:rsidR="00000000" w14:paraId="3CE6DCF8" w14:textId="77777777">
        <w:trPr>
          <w:tblCellSpacing w:w="0" w:type="dxa"/>
        </w:trPr>
        <w:tc>
          <w:tcPr>
            <w:tcW w:w="0" w:type="auto"/>
            <w:gridSpan w:val="2"/>
            <w:vAlign w:val="center"/>
            <w:hideMark/>
          </w:tcPr>
          <w:p w14:paraId="6F9B8915" w14:textId="77777777" w:rsidR="00000000" w:rsidRDefault="0050258C">
            <w:pPr>
              <w:pStyle w:val="a3"/>
            </w:pPr>
            <w:r>
              <w:t>Рассмотрение ходатайств иностранных граждан и лиц без гражданства о выдаче виз Республики Беларусь</w:t>
            </w:r>
          </w:p>
        </w:tc>
      </w:tr>
      <w:tr w:rsidR="00000000" w14:paraId="721C182D" w14:textId="77777777">
        <w:trPr>
          <w:tblCellSpacing w:w="0" w:type="dxa"/>
        </w:trPr>
        <w:tc>
          <w:tcPr>
            <w:tcW w:w="0" w:type="auto"/>
            <w:vAlign w:val="center"/>
            <w:hideMark/>
          </w:tcPr>
          <w:p w14:paraId="7FB7F71F" w14:textId="77777777" w:rsidR="00000000" w:rsidRDefault="0050258C">
            <w:pPr>
              <w:pStyle w:val="a3"/>
            </w:pPr>
            <w:r>
              <w:t>1. Рассмотрение ходатайства о выдаче въездной визы:</w:t>
            </w:r>
          </w:p>
        </w:tc>
        <w:tc>
          <w:tcPr>
            <w:tcW w:w="0" w:type="auto"/>
            <w:vAlign w:val="center"/>
            <w:hideMark/>
          </w:tcPr>
          <w:p w14:paraId="4F906915" w14:textId="77777777" w:rsidR="00000000" w:rsidRDefault="0050258C">
            <w:pPr>
              <w:pStyle w:val="a3"/>
            </w:pPr>
            <w:r>
              <w:t> </w:t>
            </w:r>
          </w:p>
        </w:tc>
      </w:tr>
      <w:tr w:rsidR="00000000" w14:paraId="1F42106F" w14:textId="77777777">
        <w:trPr>
          <w:tblCellSpacing w:w="0" w:type="dxa"/>
        </w:trPr>
        <w:tc>
          <w:tcPr>
            <w:tcW w:w="0" w:type="auto"/>
            <w:vAlign w:val="center"/>
            <w:hideMark/>
          </w:tcPr>
          <w:p w14:paraId="3AD8767A" w14:textId="77777777" w:rsidR="00000000" w:rsidRDefault="0050258C">
            <w:pPr>
              <w:pStyle w:val="a3"/>
            </w:pPr>
            <w:r>
              <w:t>индивиду</w:t>
            </w:r>
            <w:r>
              <w:t>альной</w:t>
            </w:r>
          </w:p>
        </w:tc>
        <w:tc>
          <w:tcPr>
            <w:tcW w:w="0" w:type="auto"/>
            <w:vAlign w:val="center"/>
            <w:hideMark/>
          </w:tcPr>
          <w:p w14:paraId="1D45F12D" w14:textId="77777777" w:rsidR="00000000" w:rsidRDefault="0050258C">
            <w:pPr>
              <w:pStyle w:val="a3"/>
            </w:pPr>
            <w:r>
              <w:t>60</w:t>
            </w:r>
          </w:p>
        </w:tc>
      </w:tr>
      <w:tr w:rsidR="00000000" w14:paraId="7482AD5E" w14:textId="77777777">
        <w:trPr>
          <w:tblCellSpacing w:w="0" w:type="dxa"/>
        </w:trPr>
        <w:tc>
          <w:tcPr>
            <w:tcW w:w="0" w:type="auto"/>
            <w:vAlign w:val="center"/>
            <w:hideMark/>
          </w:tcPr>
          <w:p w14:paraId="447D37EF" w14:textId="77777777" w:rsidR="00000000" w:rsidRDefault="0050258C">
            <w:pPr>
              <w:pStyle w:val="a3"/>
            </w:pPr>
            <w:r>
              <w:t>групповой (с человека)</w:t>
            </w:r>
          </w:p>
        </w:tc>
        <w:tc>
          <w:tcPr>
            <w:tcW w:w="0" w:type="auto"/>
            <w:vAlign w:val="center"/>
            <w:hideMark/>
          </w:tcPr>
          <w:p w14:paraId="12D79BDA" w14:textId="77777777" w:rsidR="00000000" w:rsidRDefault="0050258C">
            <w:pPr>
              <w:pStyle w:val="a3"/>
            </w:pPr>
            <w:r>
              <w:t>35</w:t>
            </w:r>
          </w:p>
        </w:tc>
      </w:tr>
      <w:tr w:rsidR="00000000" w14:paraId="00E13D83" w14:textId="77777777">
        <w:trPr>
          <w:tblCellSpacing w:w="0" w:type="dxa"/>
        </w:trPr>
        <w:tc>
          <w:tcPr>
            <w:tcW w:w="0" w:type="auto"/>
            <w:gridSpan w:val="2"/>
            <w:vAlign w:val="center"/>
            <w:hideMark/>
          </w:tcPr>
          <w:p w14:paraId="5441F1AC" w14:textId="77777777" w:rsidR="00000000" w:rsidRDefault="0050258C">
            <w:pPr>
              <w:pStyle w:val="a3"/>
            </w:pPr>
            <w:r>
              <w:t>Рассмотрение заявлений об оформлении документов для выезда из Республики Беларусь и (или) въезда в Республику Беларусь. Рассмотрение вопросов, связанных с пребыванием за пределами Республики </w:t>
            </w:r>
            <w:r>
              <w:t>Беларусь граждан Республики Беларусь. Рассмотрение вопросов, связанных с гражданством Республики Беларусь</w:t>
            </w:r>
          </w:p>
        </w:tc>
      </w:tr>
      <w:tr w:rsidR="00000000" w14:paraId="4DC8AD7B" w14:textId="77777777">
        <w:trPr>
          <w:tblCellSpacing w:w="0" w:type="dxa"/>
        </w:trPr>
        <w:tc>
          <w:tcPr>
            <w:tcW w:w="0" w:type="auto"/>
            <w:vAlign w:val="center"/>
            <w:hideMark/>
          </w:tcPr>
          <w:p w14:paraId="5C017EE3" w14:textId="77777777" w:rsidR="00000000" w:rsidRDefault="0050258C">
            <w:pPr>
              <w:pStyle w:val="a3"/>
            </w:pPr>
            <w:r>
              <w:t>2. Выдача (обмен) паспорта гражданину Республики Беларусь, постоянно проживающему за пределами Республики Беларусь:</w:t>
            </w:r>
          </w:p>
        </w:tc>
        <w:tc>
          <w:tcPr>
            <w:tcW w:w="0" w:type="auto"/>
            <w:vAlign w:val="center"/>
            <w:hideMark/>
          </w:tcPr>
          <w:p w14:paraId="406DC26D" w14:textId="77777777" w:rsidR="00000000" w:rsidRDefault="0050258C">
            <w:pPr>
              <w:pStyle w:val="a3"/>
            </w:pPr>
            <w:r>
              <w:t> </w:t>
            </w:r>
          </w:p>
        </w:tc>
      </w:tr>
      <w:tr w:rsidR="00000000" w14:paraId="38E0F5BD" w14:textId="77777777">
        <w:trPr>
          <w:tblCellSpacing w:w="0" w:type="dxa"/>
        </w:trPr>
        <w:tc>
          <w:tcPr>
            <w:tcW w:w="0" w:type="auto"/>
            <w:vAlign w:val="center"/>
            <w:hideMark/>
          </w:tcPr>
          <w:p w14:paraId="26B43861" w14:textId="77777777" w:rsidR="00000000" w:rsidRDefault="0050258C">
            <w:pPr>
              <w:pStyle w:val="a3"/>
            </w:pPr>
            <w:r>
              <w:t>в дипломатических представите</w:t>
            </w:r>
            <w:r>
              <w:t>льствах и консульских учреждениях Республики Беларусь</w:t>
            </w:r>
          </w:p>
        </w:tc>
        <w:tc>
          <w:tcPr>
            <w:tcW w:w="0" w:type="auto"/>
            <w:vAlign w:val="center"/>
            <w:hideMark/>
          </w:tcPr>
          <w:p w14:paraId="6AE39BE8" w14:textId="77777777" w:rsidR="00000000" w:rsidRDefault="0050258C">
            <w:pPr>
              <w:pStyle w:val="a3"/>
            </w:pPr>
            <w:r>
              <w:t>40</w:t>
            </w:r>
          </w:p>
        </w:tc>
      </w:tr>
      <w:tr w:rsidR="00000000" w14:paraId="6833F04E" w14:textId="77777777">
        <w:trPr>
          <w:tblCellSpacing w:w="0" w:type="dxa"/>
        </w:trPr>
        <w:tc>
          <w:tcPr>
            <w:tcW w:w="0" w:type="auto"/>
            <w:vAlign w:val="center"/>
            <w:hideMark/>
          </w:tcPr>
          <w:p w14:paraId="29402136" w14:textId="77777777" w:rsidR="00000000" w:rsidRDefault="0050258C">
            <w:pPr>
              <w:pStyle w:val="a3"/>
            </w:pPr>
            <w:r>
              <w:t>в главном консульском управлении Министерства иностранных дел (уплачивается исходя из размера базовой величины, действующего на день уплаты)</w:t>
            </w:r>
          </w:p>
        </w:tc>
        <w:tc>
          <w:tcPr>
            <w:tcW w:w="0" w:type="auto"/>
            <w:vAlign w:val="center"/>
            <w:hideMark/>
          </w:tcPr>
          <w:p w14:paraId="1C46EE62" w14:textId="77777777" w:rsidR="00000000" w:rsidRDefault="0050258C">
            <w:pPr>
              <w:pStyle w:val="a3"/>
            </w:pPr>
            <w:r>
              <w:t>12 базовых величин</w:t>
            </w:r>
          </w:p>
        </w:tc>
      </w:tr>
      <w:tr w:rsidR="00000000" w14:paraId="3AAD37D9" w14:textId="77777777">
        <w:trPr>
          <w:tblCellSpacing w:w="0" w:type="dxa"/>
        </w:trPr>
        <w:tc>
          <w:tcPr>
            <w:tcW w:w="0" w:type="auto"/>
            <w:vAlign w:val="center"/>
            <w:hideMark/>
          </w:tcPr>
          <w:p w14:paraId="2B96BDD9" w14:textId="77777777" w:rsidR="00000000" w:rsidRDefault="0050258C">
            <w:pPr>
              <w:pStyle w:val="a3"/>
            </w:pPr>
            <w:r>
              <w:t>3. Обмен паспорта гражданина Республи</w:t>
            </w:r>
            <w:r>
              <w:t>ки Беларусь, проживающего в Республике Беларусь</w:t>
            </w:r>
          </w:p>
        </w:tc>
        <w:tc>
          <w:tcPr>
            <w:tcW w:w="0" w:type="auto"/>
            <w:vAlign w:val="center"/>
            <w:hideMark/>
          </w:tcPr>
          <w:p w14:paraId="50FDFBAF" w14:textId="77777777" w:rsidR="00000000" w:rsidRDefault="0050258C">
            <w:pPr>
              <w:pStyle w:val="a3"/>
            </w:pPr>
            <w:r>
              <w:t>100</w:t>
            </w:r>
          </w:p>
        </w:tc>
      </w:tr>
      <w:tr w:rsidR="00000000" w14:paraId="3BC82B15" w14:textId="77777777">
        <w:trPr>
          <w:tblCellSpacing w:w="0" w:type="dxa"/>
        </w:trPr>
        <w:tc>
          <w:tcPr>
            <w:tcW w:w="0" w:type="auto"/>
            <w:vAlign w:val="center"/>
            <w:hideMark/>
          </w:tcPr>
          <w:p w14:paraId="2244606B" w14:textId="77777777" w:rsidR="00000000" w:rsidRDefault="0050258C">
            <w:pPr>
              <w:pStyle w:val="a3"/>
            </w:pPr>
            <w:r>
              <w:t>4. Рассмотрение заявления об однократном продлении срока действия паспорта гражданину Республики Беларусь, проживающему в Республике Беларусь</w:t>
            </w:r>
          </w:p>
        </w:tc>
        <w:tc>
          <w:tcPr>
            <w:tcW w:w="0" w:type="auto"/>
            <w:vAlign w:val="center"/>
            <w:hideMark/>
          </w:tcPr>
          <w:p w14:paraId="3433A185" w14:textId="77777777" w:rsidR="00000000" w:rsidRDefault="0050258C">
            <w:pPr>
              <w:pStyle w:val="a3"/>
            </w:pPr>
            <w:r>
              <w:t>20</w:t>
            </w:r>
          </w:p>
        </w:tc>
      </w:tr>
      <w:tr w:rsidR="00000000" w14:paraId="5B58CED1" w14:textId="77777777">
        <w:trPr>
          <w:tblCellSpacing w:w="0" w:type="dxa"/>
        </w:trPr>
        <w:tc>
          <w:tcPr>
            <w:tcW w:w="0" w:type="auto"/>
            <w:vAlign w:val="center"/>
            <w:hideMark/>
          </w:tcPr>
          <w:p w14:paraId="09298E36" w14:textId="77777777" w:rsidR="00000000" w:rsidRDefault="0050258C">
            <w:pPr>
              <w:pStyle w:val="a3"/>
            </w:pPr>
            <w:r>
              <w:t>5. Выдача свидетельства на возвращение в Республику Белар</w:t>
            </w:r>
            <w:r>
              <w:t>усь</w:t>
            </w:r>
          </w:p>
        </w:tc>
        <w:tc>
          <w:tcPr>
            <w:tcW w:w="0" w:type="auto"/>
            <w:vAlign w:val="center"/>
            <w:hideMark/>
          </w:tcPr>
          <w:p w14:paraId="1A416F55" w14:textId="77777777" w:rsidR="00000000" w:rsidRDefault="0050258C">
            <w:pPr>
              <w:pStyle w:val="a3"/>
            </w:pPr>
            <w:r>
              <w:t>20</w:t>
            </w:r>
          </w:p>
        </w:tc>
      </w:tr>
      <w:tr w:rsidR="00000000" w14:paraId="3825138D" w14:textId="77777777">
        <w:trPr>
          <w:tblCellSpacing w:w="0" w:type="dxa"/>
        </w:trPr>
        <w:tc>
          <w:tcPr>
            <w:tcW w:w="0" w:type="auto"/>
            <w:vAlign w:val="center"/>
            <w:hideMark/>
          </w:tcPr>
          <w:p w14:paraId="790317F1" w14:textId="77777777" w:rsidR="00000000" w:rsidRDefault="0050258C">
            <w:pPr>
              <w:pStyle w:val="a3"/>
            </w:pPr>
            <w:r>
              <w:t>6. Постановка на консульский учет гражданина Республики Беларусь, оформившего выезд для постоянного проживания за пределами Республики Беларусь, в дипломатических представительствах и консульских учреждениях Республики Беларусь</w:t>
            </w:r>
          </w:p>
        </w:tc>
        <w:tc>
          <w:tcPr>
            <w:tcW w:w="0" w:type="auto"/>
            <w:vAlign w:val="center"/>
            <w:hideMark/>
          </w:tcPr>
          <w:p w14:paraId="06BA6799" w14:textId="77777777" w:rsidR="00000000" w:rsidRDefault="0050258C">
            <w:pPr>
              <w:pStyle w:val="a3"/>
            </w:pPr>
            <w:r>
              <w:t>10</w:t>
            </w:r>
          </w:p>
        </w:tc>
      </w:tr>
      <w:tr w:rsidR="00000000" w14:paraId="4E7E842C" w14:textId="77777777">
        <w:trPr>
          <w:tblCellSpacing w:w="0" w:type="dxa"/>
        </w:trPr>
        <w:tc>
          <w:tcPr>
            <w:tcW w:w="0" w:type="auto"/>
            <w:vAlign w:val="center"/>
            <w:hideMark/>
          </w:tcPr>
          <w:p w14:paraId="016BE031" w14:textId="77777777" w:rsidR="00000000" w:rsidRDefault="0050258C">
            <w:pPr>
              <w:pStyle w:val="a3"/>
            </w:pPr>
            <w:r>
              <w:t>7. Рассмотрение заявления о приеме в гражданство Республики Беларусь</w:t>
            </w:r>
          </w:p>
        </w:tc>
        <w:tc>
          <w:tcPr>
            <w:tcW w:w="0" w:type="auto"/>
            <w:vAlign w:val="center"/>
            <w:hideMark/>
          </w:tcPr>
          <w:p w14:paraId="228474B8" w14:textId="77777777" w:rsidR="00000000" w:rsidRDefault="0050258C">
            <w:pPr>
              <w:pStyle w:val="a3"/>
            </w:pPr>
            <w:r>
              <w:t>70</w:t>
            </w:r>
          </w:p>
        </w:tc>
      </w:tr>
      <w:tr w:rsidR="00000000" w14:paraId="2C5D634F" w14:textId="77777777">
        <w:trPr>
          <w:tblCellSpacing w:w="0" w:type="dxa"/>
        </w:trPr>
        <w:tc>
          <w:tcPr>
            <w:tcW w:w="0" w:type="auto"/>
            <w:vAlign w:val="center"/>
            <w:hideMark/>
          </w:tcPr>
          <w:p w14:paraId="66A15C58" w14:textId="77777777" w:rsidR="00000000" w:rsidRDefault="0050258C">
            <w:pPr>
              <w:pStyle w:val="a3"/>
            </w:pPr>
            <w:r>
              <w:t>8. Рассмотрение заявления о выходе из гражданства Республики Беларусь</w:t>
            </w:r>
          </w:p>
        </w:tc>
        <w:tc>
          <w:tcPr>
            <w:tcW w:w="0" w:type="auto"/>
            <w:vAlign w:val="center"/>
            <w:hideMark/>
          </w:tcPr>
          <w:p w14:paraId="576081B8" w14:textId="77777777" w:rsidR="00000000" w:rsidRDefault="0050258C">
            <w:pPr>
              <w:pStyle w:val="a3"/>
            </w:pPr>
            <w:r>
              <w:t>250</w:t>
            </w:r>
          </w:p>
        </w:tc>
      </w:tr>
      <w:tr w:rsidR="00000000" w14:paraId="6CC0895D" w14:textId="77777777">
        <w:trPr>
          <w:tblCellSpacing w:w="0" w:type="dxa"/>
        </w:trPr>
        <w:tc>
          <w:tcPr>
            <w:tcW w:w="0" w:type="auto"/>
            <w:vAlign w:val="center"/>
            <w:hideMark/>
          </w:tcPr>
          <w:p w14:paraId="15B7A405" w14:textId="77777777" w:rsidR="00000000" w:rsidRDefault="0050258C">
            <w:pPr>
              <w:pStyle w:val="a3"/>
            </w:pPr>
            <w:r>
              <w:t>9. Рассмотрение заявления о регистрации утраты гражданства Республики Беларусь</w:t>
            </w:r>
          </w:p>
        </w:tc>
        <w:tc>
          <w:tcPr>
            <w:tcW w:w="0" w:type="auto"/>
            <w:vAlign w:val="center"/>
            <w:hideMark/>
          </w:tcPr>
          <w:p w14:paraId="411C10E2" w14:textId="77777777" w:rsidR="00000000" w:rsidRDefault="0050258C">
            <w:pPr>
              <w:pStyle w:val="a3"/>
            </w:pPr>
            <w:r>
              <w:t>35</w:t>
            </w:r>
          </w:p>
        </w:tc>
      </w:tr>
      <w:tr w:rsidR="00000000" w14:paraId="7673FF07" w14:textId="77777777">
        <w:trPr>
          <w:tblCellSpacing w:w="0" w:type="dxa"/>
        </w:trPr>
        <w:tc>
          <w:tcPr>
            <w:tcW w:w="0" w:type="auto"/>
            <w:vAlign w:val="center"/>
            <w:hideMark/>
          </w:tcPr>
          <w:p w14:paraId="316297C4" w14:textId="77777777" w:rsidR="00000000" w:rsidRDefault="0050258C">
            <w:pPr>
              <w:pStyle w:val="a3"/>
            </w:pPr>
            <w:r>
              <w:t>10. Рассмотрение заявлени</w:t>
            </w:r>
            <w:r>
              <w:t>я об определении принадлежности к гражданству Республики Беларусь</w:t>
            </w:r>
          </w:p>
        </w:tc>
        <w:tc>
          <w:tcPr>
            <w:tcW w:w="0" w:type="auto"/>
            <w:vAlign w:val="center"/>
            <w:hideMark/>
          </w:tcPr>
          <w:p w14:paraId="2E651218" w14:textId="77777777" w:rsidR="00000000" w:rsidRDefault="0050258C">
            <w:pPr>
              <w:pStyle w:val="a3"/>
            </w:pPr>
            <w:r>
              <w:t>35</w:t>
            </w:r>
          </w:p>
        </w:tc>
      </w:tr>
      <w:tr w:rsidR="00000000" w14:paraId="0E7718F5" w14:textId="77777777">
        <w:trPr>
          <w:tblCellSpacing w:w="0" w:type="dxa"/>
        </w:trPr>
        <w:tc>
          <w:tcPr>
            <w:tcW w:w="0" w:type="auto"/>
            <w:vAlign w:val="center"/>
            <w:hideMark/>
          </w:tcPr>
          <w:p w14:paraId="5B0BA75A" w14:textId="77777777" w:rsidR="00000000" w:rsidRDefault="0050258C">
            <w:pPr>
              <w:pStyle w:val="a3"/>
            </w:pPr>
            <w:r>
              <w:t>11. Рассмотрение заявления об оформлении постоянного проживания за пределами Республики Беларусь гражданину Республики Беларусь, выехавшему из Республики Беларусь для временного пребыван</w:t>
            </w:r>
            <w:r>
              <w:t>ия за ее пределами</w:t>
            </w:r>
          </w:p>
        </w:tc>
        <w:tc>
          <w:tcPr>
            <w:tcW w:w="0" w:type="auto"/>
            <w:vAlign w:val="center"/>
            <w:hideMark/>
          </w:tcPr>
          <w:p w14:paraId="6920129E" w14:textId="77777777" w:rsidR="00000000" w:rsidRDefault="0050258C">
            <w:pPr>
              <w:pStyle w:val="a3"/>
            </w:pPr>
            <w:r>
              <w:t>175</w:t>
            </w:r>
          </w:p>
        </w:tc>
      </w:tr>
      <w:tr w:rsidR="00000000" w14:paraId="08F37EAE" w14:textId="77777777">
        <w:trPr>
          <w:tblCellSpacing w:w="0" w:type="dxa"/>
        </w:trPr>
        <w:tc>
          <w:tcPr>
            <w:tcW w:w="0" w:type="auto"/>
            <w:vAlign w:val="center"/>
            <w:hideMark/>
          </w:tcPr>
          <w:p w14:paraId="0A053584" w14:textId="77777777" w:rsidR="00000000" w:rsidRDefault="0050258C">
            <w:pPr>
              <w:pStyle w:val="a3"/>
            </w:pPr>
            <w:r>
              <w:t>12. Рассмотрение заявления иностранного гражданина и лица без гражданства о выдаче разрешения на постоянное проживание в Республике Беларусь</w:t>
            </w:r>
          </w:p>
        </w:tc>
        <w:tc>
          <w:tcPr>
            <w:tcW w:w="0" w:type="auto"/>
            <w:vAlign w:val="center"/>
            <w:hideMark/>
          </w:tcPr>
          <w:p w14:paraId="04E2B983" w14:textId="77777777" w:rsidR="00000000" w:rsidRDefault="0050258C">
            <w:pPr>
              <w:pStyle w:val="a3"/>
            </w:pPr>
            <w:r>
              <w:t>105</w:t>
            </w:r>
          </w:p>
        </w:tc>
      </w:tr>
      <w:tr w:rsidR="00000000" w14:paraId="697F971C" w14:textId="77777777">
        <w:trPr>
          <w:tblCellSpacing w:w="0" w:type="dxa"/>
        </w:trPr>
        <w:tc>
          <w:tcPr>
            <w:tcW w:w="0" w:type="auto"/>
            <w:vAlign w:val="center"/>
            <w:hideMark/>
          </w:tcPr>
          <w:p w14:paraId="004F9382" w14:textId="77777777" w:rsidR="00000000" w:rsidRDefault="0050258C">
            <w:pPr>
              <w:pStyle w:val="a3"/>
            </w:pPr>
            <w:r>
              <w:t>12-1. Выдача (обмен) идентификационной карты гражданина Республики Беларусь</w:t>
            </w:r>
          </w:p>
        </w:tc>
        <w:tc>
          <w:tcPr>
            <w:tcW w:w="0" w:type="auto"/>
            <w:vAlign w:val="center"/>
            <w:hideMark/>
          </w:tcPr>
          <w:p w14:paraId="07DAA1D8" w14:textId="77777777" w:rsidR="00000000" w:rsidRDefault="0050258C">
            <w:pPr>
              <w:pStyle w:val="a3"/>
            </w:pPr>
            <w:r>
              <w:t>25</w:t>
            </w:r>
          </w:p>
        </w:tc>
      </w:tr>
      <w:tr w:rsidR="00000000" w14:paraId="4551C63F" w14:textId="77777777">
        <w:trPr>
          <w:tblCellSpacing w:w="0" w:type="dxa"/>
        </w:trPr>
        <w:tc>
          <w:tcPr>
            <w:tcW w:w="0" w:type="auto"/>
            <w:vAlign w:val="center"/>
            <w:hideMark/>
          </w:tcPr>
          <w:p w14:paraId="5ED50BDD" w14:textId="77777777" w:rsidR="00000000" w:rsidRDefault="0050258C">
            <w:pPr>
              <w:pStyle w:val="a3"/>
            </w:pPr>
            <w:r>
              <w:t xml:space="preserve">12-2. </w:t>
            </w:r>
            <w:r>
              <w:t>Выдача (обмен) биометрического паспорта гражданина Республики Беларусь:</w:t>
            </w:r>
          </w:p>
        </w:tc>
        <w:tc>
          <w:tcPr>
            <w:tcW w:w="0" w:type="auto"/>
            <w:vAlign w:val="center"/>
            <w:hideMark/>
          </w:tcPr>
          <w:p w14:paraId="2E35141F" w14:textId="77777777" w:rsidR="00000000" w:rsidRDefault="0050258C">
            <w:pPr>
              <w:pStyle w:val="a3"/>
            </w:pPr>
            <w:r>
              <w:t> </w:t>
            </w:r>
          </w:p>
        </w:tc>
      </w:tr>
      <w:tr w:rsidR="00000000" w14:paraId="222583B4" w14:textId="77777777">
        <w:trPr>
          <w:tblCellSpacing w:w="0" w:type="dxa"/>
        </w:trPr>
        <w:tc>
          <w:tcPr>
            <w:tcW w:w="0" w:type="auto"/>
            <w:vAlign w:val="center"/>
            <w:hideMark/>
          </w:tcPr>
          <w:p w14:paraId="6D2F48AF" w14:textId="77777777" w:rsidR="00000000" w:rsidRDefault="0050258C">
            <w:pPr>
              <w:pStyle w:val="a3"/>
            </w:pPr>
            <w:r>
              <w:t>гражданам Республики Беларусь, не достигшим четырнадцатилетнего возраста</w:t>
            </w:r>
          </w:p>
        </w:tc>
        <w:tc>
          <w:tcPr>
            <w:tcW w:w="0" w:type="auto"/>
            <w:vAlign w:val="center"/>
            <w:hideMark/>
          </w:tcPr>
          <w:p w14:paraId="4A044DB2" w14:textId="77777777" w:rsidR="00000000" w:rsidRDefault="0050258C">
            <w:pPr>
              <w:pStyle w:val="a3"/>
            </w:pPr>
            <w:r>
              <w:t>40</w:t>
            </w:r>
          </w:p>
        </w:tc>
      </w:tr>
      <w:tr w:rsidR="00000000" w14:paraId="288A0C7A" w14:textId="77777777">
        <w:trPr>
          <w:tblCellSpacing w:w="0" w:type="dxa"/>
        </w:trPr>
        <w:tc>
          <w:tcPr>
            <w:tcW w:w="0" w:type="auto"/>
            <w:vAlign w:val="center"/>
            <w:hideMark/>
          </w:tcPr>
          <w:p w14:paraId="143A424C" w14:textId="77777777" w:rsidR="00000000" w:rsidRDefault="0050258C">
            <w:pPr>
              <w:pStyle w:val="a3"/>
            </w:pPr>
            <w:r>
              <w:t>иным гражданам Республики Беларусь</w:t>
            </w:r>
          </w:p>
        </w:tc>
        <w:tc>
          <w:tcPr>
            <w:tcW w:w="0" w:type="auto"/>
            <w:vAlign w:val="center"/>
            <w:hideMark/>
          </w:tcPr>
          <w:p w14:paraId="1A0E100A" w14:textId="77777777" w:rsidR="00000000" w:rsidRDefault="0050258C">
            <w:pPr>
              <w:pStyle w:val="a3"/>
            </w:pPr>
            <w:r>
              <w:t>100</w:t>
            </w:r>
          </w:p>
        </w:tc>
      </w:tr>
      <w:tr w:rsidR="00000000" w14:paraId="44C25E31" w14:textId="77777777">
        <w:trPr>
          <w:tblCellSpacing w:w="0" w:type="dxa"/>
        </w:trPr>
        <w:tc>
          <w:tcPr>
            <w:tcW w:w="0" w:type="auto"/>
            <w:gridSpan w:val="2"/>
            <w:vAlign w:val="center"/>
            <w:hideMark/>
          </w:tcPr>
          <w:p w14:paraId="530D6AAD" w14:textId="77777777" w:rsidR="00000000" w:rsidRDefault="0050258C">
            <w:pPr>
              <w:pStyle w:val="a3"/>
            </w:pPr>
            <w:r>
              <w:t>Совершение действий, связанных с регистрацией актов гражданского состояния</w:t>
            </w:r>
          </w:p>
        </w:tc>
      </w:tr>
      <w:tr w:rsidR="00000000" w14:paraId="5260113B" w14:textId="77777777">
        <w:trPr>
          <w:tblCellSpacing w:w="0" w:type="dxa"/>
        </w:trPr>
        <w:tc>
          <w:tcPr>
            <w:tcW w:w="0" w:type="auto"/>
            <w:vAlign w:val="center"/>
            <w:hideMark/>
          </w:tcPr>
          <w:p w14:paraId="6FA4547D" w14:textId="77777777" w:rsidR="00000000" w:rsidRDefault="0050258C">
            <w:pPr>
              <w:pStyle w:val="a3"/>
            </w:pPr>
            <w:r>
              <w:t>13. Регистрация заключения брака, включая выдачу свидетельства</w:t>
            </w:r>
          </w:p>
        </w:tc>
        <w:tc>
          <w:tcPr>
            <w:tcW w:w="0" w:type="auto"/>
            <w:vAlign w:val="center"/>
            <w:hideMark/>
          </w:tcPr>
          <w:p w14:paraId="0E4A45AF" w14:textId="77777777" w:rsidR="00000000" w:rsidRDefault="0050258C">
            <w:pPr>
              <w:pStyle w:val="a3"/>
            </w:pPr>
            <w:r>
              <w:t>50</w:t>
            </w:r>
          </w:p>
        </w:tc>
      </w:tr>
      <w:tr w:rsidR="00000000" w14:paraId="3D8E8DC3" w14:textId="77777777">
        <w:trPr>
          <w:tblCellSpacing w:w="0" w:type="dxa"/>
        </w:trPr>
        <w:tc>
          <w:tcPr>
            <w:tcW w:w="0" w:type="auto"/>
            <w:vAlign w:val="center"/>
            <w:hideMark/>
          </w:tcPr>
          <w:p w14:paraId="4A81E949" w14:textId="77777777" w:rsidR="00000000" w:rsidRDefault="0050258C">
            <w:pPr>
              <w:pStyle w:val="a3"/>
            </w:pPr>
            <w:r>
              <w:t>14. Регистрация расторжения брака</w:t>
            </w:r>
          </w:p>
        </w:tc>
        <w:tc>
          <w:tcPr>
            <w:tcW w:w="0" w:type="auto"/>
            <w:vAlign w:val="center"/>
            <w:hideMark/>
          </w:tcPr>
          <w:p w14:paraId="74DF8216" w14:textId="77777777" w:rsidR="00000000" w:rsidRDefault="0050258C">
            <w:pPr>
              <w:pStyle w:val="a3"/>
            </w:pPr>
            <w:r>
              <w:t>50</w:t>
            </w:r>
          </w:p>
        </w:tc>
      </w:tr>
      <w:tr w:rsidR="00000000" w14:paraId="231E8F0F" w14:textId="77777777">
        <w:trPr>
          <w:tblCellSpacing w:w="0" w:type="dxa"/>
        </w:trPr>
        <w:tc>
          <w:tcPr>
            <w:tcW w:w="0" w:type="auto"/>
            <w:vAlign w:val="center"/>
            <w:hideMark/>
          </w:tcPr>
          <w:p w14:paraId="20E150C7" w14:textId="77777777" w:rsidR="00000000" w:rsidRDefault="0050258C">
            <w:pPr>
              <w:pStyle w:val="a3"/>
            </w:pPr>
            <w:r>
              <w:t>15. Регистрация перемены фамилии, собственного имени и отчества, включая в</w:t>
            </w:r>
            <w:r>
              <w:t>ыдачу свидетельства</w:t>
            </w:r>
          </w:p>
        </w:tc>
        <w:tc>
          <w:tcPr>
            <w:tcW w:w="0" w:type="auto"/>
            <w:vAlign w:val="center"/>
            <w:hideMark/>
          </w:tcPr>
          <w:p w14:paraId="7EE49B16" w14:textId="77777777" w:rsidR="00000000" w:rsidRDefault="0050258C">
            <w:pPr>
              <w:pStyle w:val="a3"/>
            </w:pPr>
            <w:r>
              <w:t>70</w:t>
            </w:r>
          </w:p>
        </w:tc>
      </w:tr>
      <w:tr w:rsidR="00000000" w14:paraId="0936FC9F" w14:textId="77777777">
        <w:trPr>
          <w:tblCellSpacing w:w="0" w:type="dxa"/>
        </w:trPr>
        <w:tc>
          <w:tcPr>
            <w:tcW w:w="0" w:type="auto"/>
            <w:vAlign w:val="center"/>
            <w:hideMark/>
          </w:tcPr>
          <w:p w14:paraId="6662F3DC" w14:textId="77777777" w:rsidR="00000000" w:rsidRDefault="0050258C">
            <w:pPr>
              <w:pStyle w:val="a3"/>
            </w:pPr>
            <w:r>
              <w:t>16. Выдача свидетельства в связи с восстановлением записей актов гражданского состояния</w:t>
            </w:r>
          </w:p>
        </w:tc>
        <w:tc>
          <w:tcPr>
            <w:tcW w:w="0" w:type="auto"/>
            <w:vAlign w:val="center"/>
            <w:hideMark/>
          </w:tcPr>
          <w:p w14:paraId="7D322EB6" w14:textId="77777777" w:rsidR="00000000" w:rsidRDefault="0050258C">
            <w:pPr>
              <w:pStyle w:val="a3"/>
            </w:pPr>
            <w:r>
              <w:t>20</w:t>
            </w:r>
          </w:p>
        </w:tc>
      </w:tr>
      <w:tr w:rsidR="00000000" w14:paraId="446DE3E7" w14:textId="77777777">
        <w:trPr>
          <w:tblCellSpacing w:w="0" w:type="dxa"/>
        </w:trPr>
        <w:tc>
          <w:tcPr>
            <w:tcW w:w="0" w:type="auto"/>
            <w:vAlign w:val="center"/>
            <w:hideMark/>
          </w:tcPr>
          <w:p w14:paraId="1D862705" w14:textId="77777777" w:rsidR="00000000" w:rsidRDefault="0050258C">
            <w:pPr>
              <w:pStyle w:val="a3"/>
            </w:pPr>
            <w:r>
              <w:t>17. Выдача свидетельства в связи с внесением изменений, дополнений, исправлений в записи актов гражданского состояния, восстановлением запис</w:t>
            </w:r>
            <w:r>
              <w:t>ей актов гражданского состояния</w:t>
            </w:r>
          </w:p>
        </w:tc>
        <w:tc>
          <w:tcPr>
            <w:tcW w:w="0" w:type="auto"/>
            <w:vAlign w:val="center"/>
            <w:hideMark/>
          </w:tcPr>
          <w:p w14:paraId="3E93BAB1" w14:textId="77777777" w:rsidR="00000000" w:rsidRDefault="0050258C">
            <w:pPr>
              <w:pStyle w:val="a3"/>
            </w:pPr>
            <w:r>
              <w:t>50</w:t>
            </w:r>
          </w:p>
        </w:tc>
      </w:tr>
      <w:tr w:rsidR="00000000" w14:paraId="62878FC7" w14:textId="77777777">
        <w:trPr>
          <w:tblCellSpacing w:w="0" w:type="dxa"/>
        </w:trPr>
        <w:tc>
          <w:tcPr>
            <w:tcW w:w="0" w:type="auto"/>
            <w:vAlign w:val="center"/>
            <w:hideMark/>
          </w:tcPr>
          <w:p w14:paraId="46CCF952" w14:textId="77777777" w:rsidR="00000000" w:rsidRDefault="0050258C">
            <w:pPr>
              <w:pStyle w:val="a3"/>
            </w:pPr>
            <w:r>
              <w:t>18. Выдача повторного свидетельства о регистрации акта гражданского состояния</w:t>
            </w:r>
          </w:p>
        </w:tc>
        <w:tc>
          <w:tcPr>
            <w:tcW w:w="0" w:type="auto"/>
            <w:vAlign w:val="center"/>
            <w:hideMark/>
          </w:tcPr>
          <w:p w14:paraId="4085A7EA" w14:textId="77777777" w:rsidR="00000000" w:rsidRDefault="0050258C">
            <w:pPr>
              <w:pStyle w:val="a3"/>
            </w:pPr>
            <w:r>
              <w:t>35</w:t>
            </w:r>
          </w:p>
        </w:tc>
      </w:tr>
      <w:tr w:rsidR="00000000" w14:paraId="529A506A" w14:textId="77777777">
        <w:trPr>
          <w:tblCellSpacing w:w="0" w:type="dxa"/>
        </w:trPr>
        <w:tc>
          <w:tcPr>
            <w:tcW w:w="0" w:type="auto"/>
            <w:vAlign w:val="center"/>
            <w:hideMark/>
          </w:tcPr>
          <w:p w14:paraId="05A3A1FC" w14:textId="77777777" w:rsidR="00000000" w:rsidRDefault="0050258C">
            <w:pPr>
              <w:pStyle w:val="a3"/>
            </w:pPr>
            <w:r>
              <w:t>19. Выдача справки, содержащей сведения из записей актов гражданского состояния либо связанной с другими действиями государственных органов, регистрирующих акты гражданского состояния</w:t>
            </w:r>
          </w:p>
        </w:tc>
        <w:tc>
          <w:tcPr>
            <w:tcW w:w="0" w:type="auto"/>
            <w:vAlign w:val="center"/>
            <w:hideMark/>
          </w:tcPr>
          <w:p w14:paraId="7189E81B" w14:textId="77777777" w:rsidR="00000000" w:rsidRDefault="0050258C">
            <w:pPr>
              <w:pStyle w:val="a3"/>
            </w:pPr>
            <w:r>
              <w:t>35</w:t>
            </w:r>
          </w:p>
        </w:tc>
      </w:tr>
      <w:tr w:rsidR="00000000" w14:paraId="3112BF59" w14:textId="77777777">
        <w:trPr>
          <w:tblCellSpacing w:w="0" w:type="dxa"/>
        </w:trPr>
        <w:tc>
          <w:tcPr>
            <w:tcW w:w="0" w:type="auto"/>
            <w:gridSpan w:val="2"/>
            <w:vAlign w:val="center"/>
            <w:hideMark/>
          </w:tcPr>
          <w:p w14:paraId="050BCF0C" w14:textId="77777777" w:rsidR="00000000" w:rsidRDefault="0050258C">
            <w:pPr>
              <w:pStyle w:val="a3"/>
            </w:pPr>
            <w:r>
              <w:t>Совершение нотариальных действий</w:t>
            </w:r>
          </w:p>
        </w:tc>
      </w:tr>
      <w:tr w:rsidR="00000000" w14:paraId="7C6C3BA3" w14:textId="77777777">
        <w:trPr>
          <w:tblCellSpacing w:w="0" w:type="dxa"/>
        </w:trPr>
        <w:tc>
          <w:tcPr>
            <w:tcW w:w="0" w:type="auto"/>
            <w:vAlign w:val="center"/>
            <w:hideMark/>
          </w:tcPr>
          <w:p w14:paraId="374397D1" w14:textId="77777777" w:rsidR="00000000" w:rsidRDefault="0050258C">
            <w:pPr>
              <w:pStyle w:val="a3"/>
            </w:pPr>
            <w:r>
              <w:t>20. Удостоверение сделок (договор</w:t>
            </w:r>
            <w:r>
              <w:t>ы, завещания, доверенности и другие), кроме договоров об отчуждении и залоге недвижимого имущества, право собственности или иное право на которое зарегистрированы на территории Республики Беларусь, в том числе:</w:t>
            </w:r>
          </w:p>
        </w:tc>
        <w:tc>
          <w:tcPr>
            <w:tcW w:w="0" w:type="auto"/>
            <w:vAlign w:val="center"/>
            <w:hideMark/>
          </w:tcPr>
          <w:p w14:paraId="372408A4" w14:textId="77777777" w:rsidR="00000000" w:rsidRDefault="0050258C">
            <w:pPr>
              <w:pStyle w:val="a3"/>
            </w:pPr>
            <w:r>
              <w:t> </w:t>
            </w:r>
          </w:p>
        </w:tc>
      </w:tr>
      <w:tr w:rsidR="00000000" w14:paraId="63B178AE" w14:textId="77777777">
        <w:trPr>
          <w:tblCellSpacing w:w="0" w:type="dxa"/>
        </w:trPr>
        <w:tc>
          <w:tcPr>
            <w:tcW w:w="0" w:type="auto"/>
            <w:vAlign w:val="center"/>
            <w:hideMark/>
          </w:tcPr>
          <w:p w14:paraId="5F38E808" w14:textId="77777777" w:rsidR="00000000" w:rsidRDefault="0050258C">
            <w:pPr>
              <w:pStyle w:val="a3"/>
            </w:pPr>
            <w:r>
              <w:t>20.1. удостоверение договоров отчуждения т</w:t>
            </w:r>
            <w:r>
              <w:t>ранспортных средств:</w:t>
            </w:r>
          </w:p>
        </w:tc>
        <w:tc>
          <w:tcPr>
            <w:tcW w:w="0" w:type="auto"/>
            <w:vAlign w:val="center"/>
            <w:hideMark/>
          </w:tcPr>
          <w:p w14:paraId="252A52A6" w14:textId="77777777" w:rsidR="00000000" w:rsidRDefault="0050258C">
            <w:pPr>
              <w:pStyle w:val="a3"/>
            </w:pPr>
            <w:r>
              <w:t> </w:t>
            </w:r>
          </w:p>
        </w:tc>
      </w:tr>
      <w:tr w:rsidR="00000000" w14:paraId="25C4C94D" w14:textId="77777777">
        <w:trPr>
          <w:tblCellSpacing w:w="0" w:type="dxa"/>
        </w:trPr>
        <w:tc>
          <w:tcPr>
            <w:tcW w:w="0" w:type="auto"/>
            <w:vAlign w:val="center"/>
            <w:hideMark/>
          </w:tcPr>
          <w:p w14:paraId="2A6F84E7" w14:textId="77777777" w:rsidR="00000000" w:rsidRDefault="0050258C">
            <w:pPr>
              <w:pStyle w:val="a3"/>
            </w:pPr>
            <w:r>
              <w:t>близким родственникам (родителям, детям, супругам, родным братьям и сестрам, внукам, деду, бабке, усыновителям и усыновленным)</w:t>
            </w:r>
          </w:p>
        </w:tc>
        <w:tc>
          <w:tcPr>
            <w:tcW w:w="0" w:type="auto"/>
            <w:vAlign w:val="center"/>
            <w:hideMark/>
          </w:tcPr>
          <w:p w14:paraId="134A55A8" w14:textId="77777777" w:rsidR="00000000" w:rsidRDefault="0050258C">
            <w:pPr>
              <w:pStyle w:val="a3"/>
            </w:pPr>
            <w:r>
              <w:t>70</w:t>
            </w:r>
          </w:p>
        </w:tc>
      </w:tr>
      <w:tr w:rsidR="00000000" w14:paraId="3759283A" w14:textId="77777777">
        <w:trPr>
          <w:tblCellSpacing w:w="0" w:type="dxa"/>
        </w:trPr>
        <w:tc>
          <w:tcPr>
            <w:tcW w:w="0" w:type="auto"/>
            <w:vAlign w:val="center"/>
            <w:hideMark/>
          </w:tcPr>
          <w:p w14:paraId="096B5C74" w14:textId="77777777" w:rsidR="00000000" w:rsidRDefault="0050258C">
            <w:pPr>
              <w:pStyle w:val="a3"/>
            </w:pPr>
            <w:r>
              <w:t>другим лицам</w:t>
            </w:r>
          </w:p>
        </w:tc>
        <w:tc>
          <w:tcPr>
            <w:tcW w:w="0" w:type="auto"/>
            <w:vAlign w:val="center"/>
            <w:hideMark/>
          </w:tcPr>
          <w:p w14:paraId="76C67A92" w14:textId="77777777" w:rsidR="00000000" w:rsidRDefault="0050258C">
            <w:pPr>
              <w:pStyle w:val="a3"/>
            </w:pPr>
            <w:r>
              <w:t>175</w:t>
            </w:r>
          </w:p>
        </w:tc>
      </w:tr>
      <w:tr w:rsidR="00000000" w14:paraId="5A3B9E27" w14:textId="77777777">
        <w:trPr>
          <w:tblCellSpacing w:w="0" w:type="dxa"/>
        </w:trPr>
        <w:tc>
          <w:tcPr>
            <w:tcW w:w="0" w:type="auto"/>
            <w:vAlign w:val="center"/>
            <w:hideMark/>
          </w:tcPr>
          <w:p w14:paraId="72691634" w14:textId="77777777" w:rsidR="00000000" w:rsidRDefault="0050258C">
            <w:pPr>
              <w:pStyle w:val="a3"/>
            </w:pPr>
            <w:r>
              <w:t>20.2. удостоверение договоров дарения именных приватизационных чеков «Жилье», в том</w:t>
            </w:r>
            <w:r>
              <w:t xml:space="preserve"> числе соглашений (договоров) о внесении в них изменений и дополнений</w:t>
            </w:r>
          </w:p>
        </w:tc>
        <w:tc>
          <w:tcPr>
            <w:tcW w:w="0" w:type="auto"/>
            <w:vAlign w:val="center"/>
            <w:hideMark/>
          </w:tcPr>
          <w:p w14:paraId="4485C0A0" w14:textId="77777777" w:rsidR="00000000" w:rsidRDefault="0050258C">
            <w:pPr>
              <w:pStyle w:val="a3"/>
            </w:pPr>
            <w:r>
              <w:t>10</w:t>
            </w:r>
          </w:p>
        </w:tc>
      </w:tr>
      <w:tr w:rsidR="00000000" w14:paraId="6E0FB300" w14:textId="77777777">
        <w:trPr>
          <w:tblCellSpacing w:w="0" w:type="dxa"/>
        </w:trPr>
        <w:tc>
          <w:tcPr>
            <w:tcW w:w="0" w:type="auto"/>
            <w:vAlign w:val="center"/>
            <w:hideMark/>
          </w:tcPr>
          <w:p w14:paraId="3C2F2AD1" w14:textId="77777777" w:rsidR="00000000" w:rsidRDefault="0050258C">
            <w:pPr>
              <w:pStyle w:val="a3"/>
            </w:pPr>
            <w:r>
              <w:t>20.3. удостоверение соглашений (договоров) о перераспределении долей в общей собственности, разделе имущества, об определении долей либо выделении доли</w:t>
            </w:r>
          </w:p>
        </w:tc>
        <w:tc>
          <w:tcPr>
            <w:tcW w:w="0" w:type="auto"/>
            <w:vAlign w:val="center"/>
            <w:hideMark/>
          </w:tcPr>
          <w:p w14:paraId="788A55EF" w14:textId="77777777" w:rsidR="00000000" w:rsidRDefault="0050258C">
            <w:pPr>
              <w:pStyle w:val="a3"/>
            </w:pPr>
            <w:r>
              <w:t>140</w:t>
            </w:r>
          </w:p>
        </w:tc>
      </w:tr>
      <w:tr w:rsidR="00000000" w14:paraId="7A392051" w14:textId="77777777">
        <w:trPr>
          <w:tblCellSpacing w:w="0" w:type="dxa"/>
        </w:trPr>
        <w:tc>
          <w:tcPr>
            <w:tcW w:w="0" w:type="auto"/>
            <w:vAlign w:val="center"/>
            <w:hideMark/>
          </w:tcPr>
          <w:p w14:paraId="6B52E688" w14:textId="77777777" w:rsidR="00000000" w:rsidRDefault="0050258C">
            <w:pPr>
              <w:pStyle w:val="a3"/>
            </w:pPr>
            <w:r>
              <w:t>20.4. удостоверение договоров поручительства и иных обязательств аналогичного характера</w:t>
            </w:r>
          </w:p>
        </w:tc>
        <w:tc>
          <w:tcPr>
            <w:tcW w:w="0" w:type="auto"/>
            <w:vAlign w:val="center"/>
            <w:hideMark/>
          </w:tcPr>
          <w:p w14:paraId="6662E005" w14:textId="77777777" w:rsidR="00000000" w:rsidRDefault="0050258C">
            <w:pPr>
              <w:pStyle w:val="a3"/>
            </w:pPr>
            <w:r>
              <w:t>140</w:t>
            </w:r>
          </w:p>
        </w:tc>
      </w:tr>
      <w:tr w:rsidR="00000000" w14:paraId="07A4C454" w14:textId="77777777">
        <w:trPr>
          <w:tblCellSpacing w:w="0" w:type="dxa"/>
        </w:trPr>
        <w:tc>
          <w:tcPr>
            <w:tcW w:w="0" w:type="auto"/>
            <w:vAlign w:val="center"/>
            <w:hideMark/>
          </w:tcPr>
          <w:p w14:paraId="7C99B0F8" w14:textId="77777777" w:rsidR="00000000" w:rsidRDefault="0050258C">
            <w:pPr>
              <w:pStyle w:val="a3"/>
            </w:pPr>
            <w:r>
              <w:t>20.5. удостоверение согласий</w:t>
            </w:r>
          </w:p>
        </w:tc>
        <w:tc>
          <w:tcPr>
            <w:tcW w:w="0" w:type="auto"/>
            <w:vAlign w:val="center"/>
            <w:hideMark/>
          </w:tcPr>
          <w:p w14:paraId="2F270983" w14:textId="77777777" w:rsidR="00000000" w:rsidRDefault="0050258C">
            <w:pPr>
              <w:pStyle w:val="a3"/>
            </w:pPr>
            <w:r>
              <w:t>35</w:t>
            </w:r>
          </w:p>
        </w:tc>
      </w:tr>
      <w:tr w:rsidR="00000000" w14:paraId="20E5384B" w14:textId="77777777">
        <w:trPr>
          <w:tblCellSpacing w:w="0" w:type="dxa"/>
        </w:trPr>
        <w:tc>
          <w:tcPr>
            <w:tcW w:w="0" w:type="auto"/>
            <w:vAlign w:val="center"/>
            <w:hideMark/>
          </w:tcPr>
          <w:p w14:paraId="570C86E8" w14:textId="77777777" w:rsidR="00000000" w:rsidRDefault="0050258C">
            <w:pPr>
              <w:pStyle w:val="a3"/>
            </w:pPr>
            <w:r>
              <w:t>20.6. удостоверение иных соглашений (договоров), кроме указанных в подпунктах 20.1–20.5 настоящего пункта</w:t>
            </w:r>
          </w:p>
        </w:tc>
        <w:tc>
          <w:tcPr>
            <w:tcW w:w="0" w:type="auto"/>
            <w:vAlign w:val="center"/>
            <w:hideMark/>
          </w:tcPr>
          <w:p w14:paraId="16A05B8F" w14:textId="77777777" w:rsidR="00000000" w:rsidRDefault="0050258C">
            <w:pPr>
              <w:pStyle w:val="a3"/>
            </w:pPr>
            <w:r>
              <w:t>70</w:t>
            </w:r>
          </w:p>
        </w:tc>
      </w:tr>
      <w:tr w:rsidR="00000000" w14:paraId="68A03B04" w14:textId="77777777">
        <w:trPr>
          <w:tblCellSpacing w:w="0" w:type="dxa"/>
        </w:trPr>
        <w:tc>
          <w:tcPr>
            <w:tcW w:w="0" w:type="auto"/>
            <w:vAlign w:val="center"/>
            <w:hideMark/>
          </w:tcPr>
          <w:p w14:paraId="14AD69B1" w14:textId="77777777" w:rsidR="00000000" w:rsidRDefault="0050258C">
            <w:pPr>
              <w:pStyle w:val="a3"/>
            </w:pPr>
            <w:r>
              <w:t>20.7. удостоверение завещаний</w:t>
            </w:r>
          </w:p>
        </w:tc>
        <w:tc>
          <w:tcPr>
            <w:tcW w:w="0" w:type="auto"/>
            <w:vAlign w:val="center"/>
            <w:hideMark/>
          </w:tcPr>
          <w:p w14:paraId="5BBC79F9" w14:textId="77777777" w:rsidR="00000000" w:rsidRDefault="0050258C">
            <w:pPr>
              <w:pStyle w:val="a3"/>
            </w:pPr>
            <w:r>
              <w:t>35</w:t>
            </w:r>
          </w:p>
        </w:tc>
      </w:tr>
      <w:tr w:rsidR="00000000" w14:paraId="19B1231C" w14:textId="77777777">
        <w:trPr>
          <w:tblCellSpacing w:w="0" w:type="dxa"/>
        </w:trPr>
        <w:tc>
          <w:tcPr>
            <w:tcW w:w="0" w:type="auto"/>
            <w:vAlign w:val="center"/>
            <w:hideMark/>
          </w:tcPr>
          <w:p w14:paraId="6605086E" w14:textId="77777777" w:rsidR="00000000" w:rsidRDefault="0050258C">
            <w:pPr>
              <w:pStyle w:val="a3"/>
            </w:pPr>
            <w:r>
              <w:t>20.8. удостоверение доверенностей в отношении транспортных средств, в том числе в порядке передоверия:</w:t>
            </w:r>
          </w:p>
        </w:tc>
        <w:tc>
          <w:tcPr>
            <w:tcW w:w="0" w:type="auto"/>
            <w:vAlign w:val="center"/>
            <w:hideMark/>
          </w:tcPr>
          <w:p w14:paraId="6A214717" w14:textId="77777777" w:rsidR="00000000" w:rsidRDefault="0050258C">
            <w:pPr>
              <w:pStyle w:val="a3"/>
            </w:pPr>
            <w:r>
              <w:t> </w:t>
            </w:r>
          </w:p>
        </w:tc>
      </w:tr>
      <w:tr w:rsidR="00000000" w14:paraId="335D8FD1" w14:textId="77777777">
        <w:trPr>
          <w:tblCellSpacing w:w="0" w:type="dxa"/>
        </w:trPr>
        <w:tc>
          <w:tcPr>
            <w:tcW w:w="0" w:type="auto"/>
            <w:vAlign w:val="center"/>
            <w:hideMark/>
          </w:tcPr>
          <w:p w14:paraId="3B9CB646" w14:textId="77777777" w:rsidR="00000000" w:rsidRDefault="0050258C">
            <w:pPr>
              <w:pStyle w:val="a3"/>
            </w:pPr>
            <w:r>
              <w:t>близким родственникам (родителям, детям, супругам, родным братьям и сестрам, внукам, деду, бабке, усыновителям и усы</w:t>
            </w:r>
            <w:r>
              <w:t>новленным)</w:t>
            </w:r>
          </w:p>
        </w:tc>
        <w:tc>
          <w:tcPr>
            <w:tcW w:w="0" w:type="auto"/>
            <w:vAlign w:val="center"/>
            <w:hideMark/>
          </w:tcPr>
          <w:p w14:paraId="060971C0" w14:textId="77777777" w:rsidR="00000000" w:rsidRDefault="0050258C">
            <w:pPr>
              <w:pStyle w:val="a3"/>
            </w:pPr>
            <w:r>
              <w:t>35</w:t>
            </w:r>
          </w:p>
        </w:tc>
      </w:tr>
      <w:tr w:rsidR="00000000" w14:paraId="67D444AF" w14:textId="77777777">
        <w:trPr>
          <w:tblCellSpacing w:w="0" w:type="dxa"/>
        </w:trPr>
        <w:tc>
          <w:tcPr>
            <w:tcW w:w="0" w:type="auto"/>
            <w:vAlign w:val="center"/>
            <w:hideMark/>
          </w:tcPr>
          <w:p w14:paraId="27632031" w14:textId="77777777" w:rsidR="00000000" w:rsidRDefault="0050258C">
            <w:pPr>
              <w:pStyle w:val="a3"/>
            </w:pPr>
            <w:r>
              <w:t>другим лицам</w:t>
            </w:r>
          </w:p>
        </w:tc>
        <w:tc>
          <w:tcPr>
            <w:tcW w:w="0" w:type="auto"/>
            <w:vAlign w:val="center"/>
            <w:hideMark/>
          </w:tcPr>
          <w:p w14:paraId="20D6B46C" w14:textId="77777777" w:rsidR="00000000" w:rsidRDefault="0050258C">
            <w:pPr>
              <w:pStyle w:val="a3"/>
            </w:pPr>
            <w:r>
              <w:t>105</w:t>
            </w:r>
          </w:p>
        </w:tc>
      </w:tr>
      <w:tr w:rsidR="00000000" w14:paraId="2B8657AF" w14:textId="77777777">
        <w:trPr>
          <w:tblCellSpacing w:w="0" w:type="dxa"/>
        </w:trPr>
        <w:tc>
          <w:tcPr>
            <w:tcW w:w="0" w:type="auto"/>
            <w:vAlign w:val="center"/>
            <w:hideMark/>
          </w:tcPr>
          <w:p w14:paraId="555BE948" w14:textId="77777777" w:rsidR="00000000" w:rsidRDefault="0050258C">
            <w:pPr>
              <w:pStyle w:val="a3"/>
            </w:pPr>
            <w:r>
              <w:t>20.9. удостоверение доверенностей на право пользования, владения и распоряжения имуществом, кроме доверенностей, указанных в подпункте 20.8 настоящего пункта:</w:t>
            </w:r>
          </w:p>
        </w:tc>
        <w:tc>
          <w:tcPr>
            <w:tcW w:w="0" w:type="auto"/>
            <w:vAlign w:val="center"/>
            <w:hideMark/>
          </w:tcPr>
          <w:p w14:paraId="421144B9" w14:textId="77777777" w:rsidR="00000000" w:rsidRDefault="0050258C">
            <w:pPr>
              <w:pStyle w:val="a3"/>
            </w:pPr>
            <w:r>
              <w:t> </w:t>
            </w:r>
          </w:p>
        </w:tc>
      </w:tr>
      <w:tr w:rsidR="00000000" w14:paraId="125F8BDA" w14:textId="77777777">
        <w:trPr>
          <w:tblCellSpacing w:w="0" w:type="dxa"/>
        </w:trPr>
        <w:tc>
          <w:tcPr>
            <w:tcW w:w="0" w:type="auto"/>
            <w:vAlign w:val="center"/>
            <w:hideMark/>
          </w:tcPr>
          <w:p w14:paraId="5BDE8C52" w14:textId="77777777" w:rsidR="00000000" w:rsidRDefault="0050258C">
            <w:pPr>
              <w:pStyle w:val="a3"/>
            </w:pPr>
            <w:r>
              <w:t>близким родственникам (родителям, детям, супругам, родным бра</w:t>
            </w:r>
            <w:r>
              <w:t>тьям и сестрам, внукам, деду, бабке, усыновителям и усыновленным)</w:t>
            </w:r>
          </w:p>
        </w:tc>
        <w:tc>
          <w:tcPr>
            <w:tcW w:w="0" w:type="auto"/>
            <w:vAlign w:val="center"/>
            <w:hideMark/>
          </w:tcPr>
          <w:p w14:paraId="03BA0507" w14:textId="77777777" w:rsidR="00000000" w:rsidRDefault="0050258C">
            <w:pPr>
              <w:pStyle w:val="a3"/>
            </w:pPr>
            <w:r>
              <w:t>35</w:t>
            </w:r>
          </w:p>
        </w:tc>
      </w:tr>
      <w:tr w:rsidR="00000000" w14:paraId="3AE45AB5" w14:textId="77777777">
        <w:trPr>
          <w:tblCellSpacing w:w="0" w:type="dxa"/>
        </w:trPr>
        <w:tc>
          <w:tcPr>
            <w:tcW w:w="0" w:type="auto"/>
            <w:vAlign w:val="center"/>
            <w:hideMark/>
          </w:tcPr>
          <w:p w14:paraId="7684E769" w14:textId="77777777" w:rsidR="00000000" w:rsidRDefault="0050258C">
            <w:pPr>
              <w:pStyle w:val="a3"/>
            </w:pPr>
            <w:r>
              <w:t>другим лицам</w:t>
            </w:r>
          </w:p>
        </w:tc>
        <w:tc>
          <w:tcPr>
            <w:tcW w:w="0" w:type="auto"/>
            <w:vAlign w:val="center"/>
            <w:hideMark/>
          </w:tcPr>
          <w:p w14:paraId="63AE9058" w14:textId="77777777" w:rsidR="00000000" w:rsidRDefault="0050258C">
            <w:pPr>
              <w:pStyle w:val="a3"/>
            </w:pPr>
            <w:r>
              <w:t>70</w:t>
            </w:r>
          </w:p>
        </w:tc>
      </w:tr>
      <w:tr w:rsidR="00000000" w14:paraId="43FD7714" w14:textId="77777777">
        <w:trPr>
          <w:tblCellSpacing w:w="0" w:type="dxa"/>
        </w:trPr>
        <w:tc>
          <w:tcPr>
            <w:tcW w:w="0" w:type="auto"/>
            <w:vAlign w:val="center"/>
            <w:hideMark/>
          </w:tcPr>
          <w:p w14:paraId="6578AA51" w14:textId="77777777" w:rsidR="00000000" w:rsidRDefault="0050258C">
            <w:pPr>
              <w:pStyle w:val="a3"/>
            </w:pPr>
            <w:r>
              <w:t>20.10. удостоверение иных доверенностей, кроме указанных в подпунктах 20.8 и 20.9 настоящего пункта</w:t>
            </w:r>
          </w:p>
        </w:tc>
        <w:tc>
          <w:tcPr>
            <w:tcW w:w="0" w:type="auto"/>
            <w:vAlign w:val="center"/>
            <w:hideMark/>
          </w:tcPr>
          <w:p w14:paraId="612ADA16" w14:textId="77777777" w:rsidR="00000000" w:rsidRDefault="0050258C">
            <w:pPr>
              <w:pStyle w:val="a3"/>
            </w:pPr>
            <w:r>
              <w:t>35</w:t>
            </w:r>
          </w:p>
        </w:tc>
      </w:tr>
      <w:tr w:rsidR="00000000" w14:paraId="569BFF76" w14:textId="77777777">
        <w:trPr>
          <w:tblCellSpacing w:w="0" w:type="dxa"/>
        </w:trPr>
        <w:tc>
          <w:tcPr>
            <w:tcW w:w="0" w:type="auto"/>
            <w:vAlign w:val="center"/>
            <w:hideMark/>
          </w:tcPr>
          <w:p w14:paraId="6DCE021F" w14:textId="77777777" w:rsidR="00000000" w:rsidRDefault="0050258C">
            <w:pPr>
              <w:pStyle w:val="a3"/>
            </w:pPr>
            <w:r>
              <w:t>21. Принятие мер по охране наследства или управлению им по поручению нотариуса</w:t>
            </w:r>
          </w:p>
        </w:tc>
        <w:tc>
          <w:tcPr>
            <w:tcW w:w="0" w:type="auto"/>
            <w:vAlign w:val="center"/>
            <w:hideMark/>
          </w:tcPr>
          <w:p w14:paraId="13344086" w14:textId="77777777" w:rsidR="00000000" w:rsidRDefault="0050258C">
            <w:pPr>
              <w:pStyle w:val="a3"/>
            </w:pPr>
            <w:r>
              <w:t>140</w:t>
            </w:r>
          </w:p>
        </w:tc>
      </w:tr>
      <w:tr w:rsidR="00000000" w14:paraId="07FC4CDD" w14:textId="77777777">
        <w:trPr>
          <w:tblCellSpacing w:w="0" w:type="dxa"/>
        </w:trPr>
        <w:tc>
          <w:tcPr>
            <w:tcW w:w="0" w:type="auto"/>
            <w:vAlign w:val="center"/>
            <w:hideMark/>
          </w:tcPr>
          <w:p w14:paraId="39A44735" w14:textId="77777777" w:rsidR="00000000" w:rsidRDefault="0050258C">
            <w:pPr>
              <w:pStyle w:val="a3"/>
            </w:pPr>
            <w:r>
              <w:t>22. Выдача свидетельств о праве на наследство:</w:t>
            </w:r>
          </w:p>
        </w:tc>
        <w:tc>
          <w:tcPr>
            <w:tcW w:w="0" w:type="auto"/>
            <w:vAlign w:val="center"/>
            <w:hideMark/>
          </w:tcPr>
          <w:p w14:paraId="6E4C80F6" w14:textId="77777777" w:rsidR="00000000" w:rsidRDefault="0050258C">
            <w:pPr>
              <w:pStyle w:val="a3"/>
            </w:pPr>
            <w:r>
              <w:t> </w:t>
            </w:r>
          </w:p>
        </w:tc>
      </w:tr>
      <w:tr w:rsidR="00000000" w14:paraId="3F114263" w14:textId="77777777">
        <w:trPr>
          <w:tblCellSpacing w:w="0" w:type="dxa"/>
        </w:trPr>
        <w:tc>
          <w:tcPr>
            <w:tcW w:w="0" w:type="auto"/>
            <w:vAlign w:val="center"/>
            <w:hideMark/>
          </w:tcPr>
          <w:p w14:paraId="751D788C" w14:textId="77777777" w:rsidR="00000000" w:rsidRDefault="0050258C">
            <w:pPr>
              <w:pStyle w:val="a3"/>
            </w:pPr>
            <w:r>
              <w:t>22.1. наследникам по закону 1-й очереди; наследникам по завещанию, в число которых входят внуки наследодателя и лица, кото</w:t>
            </w:r>
            <w:r>
              <w:t>рые при наследовании по закону считались бы наследниками 1-й очереди</w:t>
            </w:r>
          </w:p>
        </w:tc>
        <w:tc>
          <w:tcPr>
            <w:tcW w:w="0" w:type="auto"/>
            <w:vAlign w:val="center"/>
            <w:hideMark/>
          </w:tcPr>
          <w:p w14:paraId="06A690E5" w14:textId="77777777" w:rsidR="00000000" w:rsidRDefault="0050258C">
            <w:pPr>
              <w:pStyle w:val="a3"/>
            </w:pPr>
            <w:r>
              <w:t>35</w:t>
            </w:r>
          </w:p>
        </w:tc>
      </w:tr>
      <w:tr w:rsidR="00000000" w14:paraId="43DE0977" w14:textId="77777777">
        <w:trPr>
          <w:tblCellSpacing w:w="0" w:type="dxa"/>
        </w:trPr>
        <w:tc>
          <w:tcPr>
            <w:tcW w:w="0" w:type="auto"/>
            <w:vAlign w:val="center"/>
            <w:hideMark/>
          </w:tcPr>
          <w:p w14:paraId="142C955A" w14:textId="77777777" w:rsidR="00000000" w:rsidRDefault="0050258C">
            <w:pPr>
              <w:pStyle w:val="a3"/>
            </w:pPr>
            <w:r>
              <w:t xml:space="preserve">22.2. наследникам по закону 2-й очереди; наследникам по завещанию, в число которых входят племянники, племянницы наследодателя и лица, которые при наследовании по закону считались бы </w:t>
            </w:r>
            <w:r>
              <w:t>наследниками 2-й очереди</w:t>
            </w:r>
          </w:p>
        </w:tc>
        <w:tc>
          <w:tcPr>
            <w:tcW w:w="0" w:type="auto"/>
            <w:vAlign w:val="center"/>
            <w:hideMark/>
          </w:tcPr>
          <w:p w14:paraId="0D6A58D1" w14:textId="77777777" w:rsidR="00000000" w:rsidRDefault="0050258C">
            <w:pPr>
              <w:pStyle w:val="a3"/>
            </w:pPr>
            <w:r>
              <w:t>70</w:t>
            </w:r>
          </w:p>
        </w:tc>
      </w:tr>
      <w:tr w:rsidR="00000000" w14:paraId="5A5F1742" w14:textId="77777777">
        <w:trPr>
          <w:tblCellSpacing w:w="0" w:type="dxa"/>
        </w:trPr>
        <w:tc>
          <w:tcPr>
            <w:tcW w:w="0" w:type="auto"/>
            <w:vAlign w:val="center"/>
            <w:hideMark/>
          </w:tcPr>
          <w:p w14:paraId="381DF545" w14:textId="77777777" w:rsidR="00000000" w:rsidRDefault="0050258C">
            <w:pPr>
              <w:pStyle w:val="a3"/>
            </w:pPr>
            <w:r>
              <w:t>22.3. наследникам по закону 3-й очереди; наследникам по завещанию, которые при наследовании по закону считались бы наследниками 3-й очереди</w:t>
            </w:r>
          </w:p>
        </w:tc>
        <w:tc>
          <w:tcPr>
            <w:tcW w:w="0" w:type="auto"/>
            <w:vAlign w:val="center"/>
            <w:hideMark/>
          </w:tcPr>
          <w:p w14:paraId="70572624" w14:textId="77777777" w:rsidR="00000000" w:rsidRDefault="0050258C">
            <w:pPr>
              <w:pStyle w:val="a3"/>
            </w:pPr>
            <w:r>
              <w:t>105</w:t>
            </w:r>
          </w:p>
        </w:tc>
      </w:tr>
      <w:tr w:rsidR="00000000" w14:paraId="3B3ABA10" w14:textId="77777777">
        <w:trPr>
          <w:tblCellSpacing w:w="0" w:type="dxa"/>
        </w:trPr>
        <w:tc>
          <w:tcPr>
            <w:tcW w:w="0" w:type="auto"/>
            <w:vAlign w:val="center"/>
            <w:hideMark/>
          </w:tcPr>
          <w:p w14:paraId="0D0C1346" w14:textId="77777777" w:rsidR="00000000" w:rsidRDefault="0050258C">
            <w:pPr>
              <w:pStyle w:val="a3"/>
            </w:pPr>
            <w:r>
              <w:t>22.4. наследникам по закону 4-й очереди; наследникам по завещанию, в число которых</w:t>
            </w:r>
            <w:r>
              <w:t xml:space="preserve"> входят двоюродные братья и сестры наследодателя и лица, которые при наследовании по закону считались бы наследниками 4-й очереди</w:t>
            </w:r>
          </w:p>
        </w:tc>
        <w:tc>
          <w:tcPr>
            <w:tcW w:w="0" w:type="auto"/>
            <w:vAlign w:val="center"/>
            <w:hideMark/>
          </w:tcPr>
          <w:p w14:paraId="234C252B" w14:textId="77777777" w:rsidR="00000000" w:rsidRDefault="0050258C">
            <w:pPr>
              <w:pStyle w:val="a3"/>
            </w:pPr>
            <w:r>
              <w:t>140</w:t>
            </w:r>
          </w:p>
        </w:tc>
      </w:tr>
      <w:tr w:rsidR="00000000" w14:paraId="5547136A" w14:textId="77777777">
        <w:trPr>
          <w:tblCellSpacing w:w="0" w:type="dxa"/>
        </w:trPr>
        <w:tc>
          <w:tcPr>
            <w:tcW w:w="0" w:type="auto"/>
            <w:vAlign w:val="center"/>
            <w:hideMark/>
          </w:tcPr>
          <w:p w14:paraId="5700D0AD" w14:textId="77777777" w:rsidR="00000000" w:rsidRDefault="0050258C">
            <w:pPr>
              <w:pStyle w:val="a3"/>
            </w:pPr>
            <w:r>
              <w:t xml:space="preserve">22.5. наследникам по закону последующих очередей; наследникам по завещанию, которые при наследовании по закону считались </w:t>
            </w:r>
            <w:r>
              <w:t>бы наследниками последующих очередей, а также лицам, не входящим в круг наследников по закону</w:t>
            </w:r>
          </w:p>
        </w:tc>
        <w:tc>
          <w:tcPr>
            <w:tcW w:w="0" w:type="auto"/>
            <w:vAlign w:val="center"/>
            <w:hideMark/>
          </w:tcPr>
          <w:p w14:paraId="55526705" w14:textId="77777777" w:rsidR="00000000" w:rsidRDefault="0050258C">
            <w:pPr>
              <w:pStyle w:val="a3"/>
            </w:pPr>
            <w:r>
              <w:t>175</w:t>
            </w:r>
          </w:p>
        </w:tc>
      </w:tr>
      <w:tr w:rsidR="00000000" w14:paraId="3C654AD4" w14:textId="77777777">
        <w:trPr>
          <w:tblCellSpacing w:w="0" w:type="dxa"/>
        </w:trPr>
        <w:tc>
          <w:tcPr>
            <w:tcW w:w="0" w:type="auto"/>
            <w:vAlign w:val="center"/>
            <w:hideMark/>
          </w:tcPr>
          <w:p w14:paraId="22C0B93A" w14:textId="77777777" w:rsidR="00000000" w:rsidRDefault="0050258C">
            <w:pPr>
              <w:pStyle w:val="a3"/>
            </w:pPr>
            <w:r>
              <w:t>23. Выдача свидетельств о праве собственности на доли имущества, нажитого супругами в период брака</w:t>
            </w:r>
          </w:p>
        </w:tc>
        <w:tc>
          <w:tcPr>
            <w:tcW w:w="0" w:type="auto"/>
            <w:vAlign w:val="center"/>
            <w:hideMark/>
          </w:tcPr>
          <w:p w14:paraId="568EB93D" w14:textId="77777777" w:rsidR="00000000" w:rsidRDefault="0050258C">
            <w:pPr>
              <w:pStyle w:val="a3"/>
            </w:pPr>
            <w:r>
              <w:t>35</w:t>
            </w:r>
          </w:p>
        </w:tc>
      </w:tr>
      <w:tr w:rsidR="00000000" w14:paraId="35CADB15" w14:textId="77777777">
        <w:trPr>
          <w:tblCellSpacing w:w="0" w:type="dxa"/>
        </w:trPr>
        <w:tc>
          <w:tcPr>
            <w:tcW w:w="0" w:type="auto"/>
            <w:vAlign w:val="center"/>
            <w:hideMark/>
          </w:tcPr>
          <w:p w14:paraId="14F46F8D" w14:textId="77777777" w:rsidR="00000000" w:rsidRDefault="0050258C">
            <w:pPr>
              <w:pStyle w:val="a3"/>
            </w:pPr>
            <w:r>
              <w:t>24. Свидетельствование верности копий документов и выписок из них</w:t>
            </w:r>
          </w:p>
        </w:tc>
        <w:tc>
          <w:tcPr>
            <w:tcW w:w="0" w:type="auto"/>
            <w:vAlign w:val="center"/>
            <w:hideMark/>
          </w:tcPr>
          <w:p w14:paraId="0068211C" w14:textId="77777777" w:rsidR="00000000" w:rsidRDefault="0050258C">
            <w:pPr>
              <w:pStyle w:val="a3"/>
            </w:pPr>
            <w:r>
              <w:t>35</w:t>
            </w:r>
          </w:p>
        </w:tc>
      </w:tr>
      <w:tr w:rsidR="00000000" w14:paraId="30139B89" w14:textId="77777777">
        <w:trPr>
          <w:tblCellSpacing w:w="0" w:type="dxa"/>
        </w:trPr>
        <w:tc>
          <w:tcPr>
            <w:tcW w:w="0" w:type="auto"/>
            <w:vAlign w:val="center"/>
            <w:hideMark/>
          </w:tcPr>
          <w:p w14:paraId="4243790A" w14:textId="77777777" w:rsidR="00000000" w:rsidRDefault="0050258C">
            <w:pPr>
              <w:pStyle w:val="a3"/>
            </w:pPr>
            <w:r>
              <w:t>25. Свидетельствование подлинности подписи на документах, за исключением подлинности подписи переводчика (за каждую подпись)</w:t>
            </w:r>
          </w:p>
        </w:tc>
        <w:tc>
          <w:tcPr>
            <w:tcW w:w="0" w:type="auto"/>
            <w:vAlign w:val="center"/>
            <w:hideMark/>
          </w:tcPr>
          <w:p w14:paraId="318756A4" w14:textId="77777777" w:rsidR="00000000" w:rsidRDefault="0050258C">
            <w:pPr>
              <w:pStyle w:val="a3"/>
            </w:pPr>
            <w:r>
              <w:t>35</w:t>
            </w:r>
          </w:p>
        </w:tc>
      </w:tr>
      <w:tr w:rsidR="00000000" w14:paraId="3679C1C8" w14:textId="77777777">
        <w:trPr>
          <w:tblCellSpacing w:w="0" w:type="dxa"/>
        </w:trPr>
        <w:tc>
          <w:tcPr>
            <w:tcW w:w="0" w:type="auto"/>
            <w:vAlign w:val="center"/>
            <w:hideMark/>
          </w:tcPr>
          <w:p w14:paraId="7B4294F5" w14:textId="77777777" w:rsidR="00000000" w:rsidRDefault="0050258C">
            <w:pPr>
              <w:pStyle w:val="a3"/>
            </w:pPr>
            <w:r>
              <w:t>26. Свидетельствование подлинности подписи переводчика на</w:t>
            </w:r>
            <w:r>
              <w:t xml:space="preserve"> переводах документов</w:t>
            </w:r>
          </w:p>
        </w:tc>
        <w:tc>
          <w:tcPr>
            <w:tcW w:w="0" w:type="auto"/>
            <w:vAlign w:val="center"/>
            <w:hideMark/>
          </w:tcPr>
          <w:p w14:paraId="44597211" w14:textId="77777777" w:rsidR="00000000" w:rsidRDefault="0050258C">
            <w:pPr>
              <w:pStyle w:val="a3"/>
            </w:pPr>
            <w:r>
              <w:t>20</w:t>
            </w:r>
          </w:p>
        </w:tc>
      </w:tr>
      <w:tr w:rsidR="00000000" w14:paraId="41B9E53A" w14:textId="77777777">
        <w:trPr>
          <w:tblCellSpacing w:w="0" w:type="dxa"/>
        </w:trPr>
        <w:tc>
          <w:tcPr>
            <w:tcW w:w="0" w:type="auto"/>
            <w:vAlign w:val="center"/>
            <w:hideMark/>
          </w:tcPr>
          <w:p w14:paraId="780BD3B2" w14:textId="77777777" w:rsidR="00000000" w:rsidRDefault="0050258C">
            <w:pPr>
              <w:pStyle w:val="a3"/>
            </w:pPr>
            <w:r>
              <w:t>27. Свидетельствование верности перевода документа с одного языка на другой (за каждую страницу перевода)</w:t>
            </w:r>
          </w:p>
        </w:tc>
        <w:tc>
          <w:tcPr>
            <w:tcW w:w="0" w:type="auto"/>
            <w:vAlign w:val="center"/>
            <w:hideMark/>
          </w:tcPr>
          <w:p w14:paraId="78C53CC9" w14:textId="77777777" w:rsidR="00000000" w:rsidRDefault="0050258C">
            <w:pPr>
              <w:pStyle w:val="a3"/>
            </w:pPr>
            <w:r>
              <w:t>70</w:t>
            </w:r>
          </w:p>
        </w:tc>
      </w:tr>
      <w:tr w:rsidR="00000000" w14:paraId="50FBB562" w14:textId="77777777">
        <w:trPr>
          <w:tblCellSpacing w:w="0" w:type="dxa"/>
        </w:trPr>
        <w:tc>
          <w:tcPr>
            <w:tcW w:w="0" w:type="auto"/>
            <w:vAlign w:val="center"/>
            <w:hideMark/>
          </w:tcPr>
          <w:p w14:paraId="139BC5CE" w14:textId="77777777" w:rsidR="00000000" w:rsidRDefault="0050258C">
            <w:pPr>
              <w:pStyle w:val="a3"/>
            </w:pPr>
            <w:r>
              <w:t>28. Удостоверение фактов нахождения гражданина в живых и определенном месте, тождественности гражданина с лицом, изображ</w:t>
            </w:r>
            <w:r>
              <w:t>енным на фотографии, времени предъявления документов, передачи заявлений юридических и физических лиц другим юридическим и физическим лицам, принятия на хранение документов</w:t>
            </w:r>
          </w:p>
        </w:tc>
        <w:tc>
          <w:tcPr>
            <w:tcW w:w="0" w:type="auto"/>
            <w:vAlign w:val="center"/>
            <w:hideMark/>
          </w:tcPr>
          <w:p w14:paraId="5A001A3E" w14:textId="77777777" w:rsidR="00000000" w:rsidRDefault="0050258C">
            <w:pPr>
              <w:pStyle w:val="a3"/>
            </w:pPr>
            <w:r>
              <w:t>105</w:t>
            </w:r>
          </w:p>
        </w:tc>
      </w:tr>
      <w:tr w:rsidR="00000000" w14:paraId="18A0875D" w14:textId="77777777">
        <w:trPr>
          <w:tblCellSpacing w:w="0" w:type="dxa"/>
        </w:trPr>
        <w:tc>
          <w:tcPr>
            <w:tcW w:w="0" w:type="auto"/>
            <w:vAlign w:val="center"/>
            <w:hideMark/>
          </w:tcPr>
          <w:p w14:paraId="636A49EA" w14:textId="77777777" w:rsidR="00000000" w:rsidRDefault="0050258C">
            <w:pPr>
              <w:pStyle w:val="a3"/>
            </w:pPr>
            <w:r>
              <w:t>29. Исключен</w:t>
            </w:r>
          </w:p>
        </w:tc>
        <w:tc>
          <w:tcPr>
            <w:tcW w:w="0" w:type="auto"/>
            <w:vAlign w:val="center"/>
            <w:hideMark/>
          </w:tcPr>
          <w:p w14:paraId="7FA283A0" w14:textId="77777777" w:rsidR="00000000" w:rsidRDefault="0050258C">
            <w:pPr>
              <w:pStyle w:val="a3"/>
            </w:pPr>
            <w:r>
              <w:t> </w:t>
            </w:r>
          </w:p>
        </w:tc>
      </w:tr>
      <w:tr w:rsidR="00000000" w14:paraId="20FCDB0E" w14:textId="77777777">
        <w:trPr>
          <w:tblCellSpacing w:w="0" w:type="dxa"/>
        </w:trPr>
        <w:tc>
          <w:tcPr>
            <w:tcW w:w="0" w:type="auto"/>
            <w:vAlign w:val="center"/>
            <w:hideMark/>
          </w:tcPr>
          <w:p w14:paraId="6175C689" w14:textId="77777777" w:rsidR="00000000" w:rsidRDefault="0050258C">
            <w:pPr>
              <w:pStyle w:val="a3"/>
            </w:pPr>
            <w:r>
              <w:t>30. Совершение исполнительной надписи</w:t>
            </w:r>
          </w:p>
        </w:tc>
        <w:tc>
          <w:tcPr>
            <w:tcW w:w="0" w:type="auto"/>
            <w:vAlign w:val="center"/>
            <w:hideMark/>
          </w:tcPr>
          <w:p w14:paraId="7E4E681B" w14:textId="77777777" w:rsidR="00000000" w:rsidRDefault="0050258C">
            <w:pPr>
              <w:pStyle w:val="a3"/>
            </w:pPr>
            <w:r>
              <w:t>70</w:t>
            </w:r>
          </w:p>
        </w:tc>
      </w:tr>
      <w:tr w:rsidR="00000000" w14:paraId="0784949D" w14:textId="77777777">
        <w:trPr>
          <w:tblCellSpacing w:w="0" w:type="dxa"/>
        </w:trPr>
        <w:tc>
          <w:tcPr>
            <w:tcW w:w="0" w:type="auto"/>
            <w:vAlign w:val="center"/>
            <w:hideMark/>
          </w:tcPr>
          <w:p w14:paraId="1F6C7CAF" w14:textId="77777777" w:rsidR="00000000" w:rsidRDefault="0050258C">
            <w:pPr>
              <w:pStyle w:val="a3"/>
            </w:pPr>
            <w:r>
              <w:t>31. Нотариальные дей</w:t>
            </w:r>
            <w:r>
              <w:t>ствия по обеспечению доказательств, требующихся для ведения дел в органах иностранных государств</w:t>
            </w:r>
          </w:p>
        </w:tc>
        <w:tc>
          <w:tcPr>
            <w:tcW w:w="0" w:type="auto"/>
            <w:vAlign w:val="center"/>
            <w:hideMark/>
          </w:tcPr>
          <w:p w14:paraId="1FF7FBD3" w14:textId="77777777" w:rsidR="00000000" w:rsidRDefault="0050258C">
            <w:pPr>
              <w:pStyle w:val="a3"/>
            </w:pPr>
            <w:r>
              <w:t>35</w:t>
            </w:r>
          </w:p>
        </w:tc>
      </w:tr>
      <w:tr w:rsidR="00000000" w14:paraId="5459FDF7" w14:textId="77777777">
        <w:trPr>
          <w:tblCellSpacing w:w="0" w:type="dxa"/>
        </w:trPr>
        <w:tc>
          <w:tcPr>
            <w:tcW w:w="0" w:type="auto"/>
            <w:vAlign w:val="center"/>
            <w:hideMark/>
          </w:tcPr>
          <w:p w14:paraId="0445FF0A" w14:textId="77777777" w:rsidR="00000000" w:rsidRDefault="0050258C">
            <w:pPr>
              <w:pStyle w:val="a3"/>
            </w:pPr>
            <w:r>
              <w:t>32. Совершение морского протеста</w:t>
            </w:r>
          </w:p>
        </w:tc>
        <w:tc>
          <w:tcPr>
            <w:tcW w:w="0" w:type="auto"/>
            <w:vAlign w:val="center"/>
            <w:hideMark/>
          </w:tcPr>
          <w:p w14:paraId="0C55D85C" w14:textId="77777777" w:rsidR="00000000" w:rsidRDefault="0050258C">
            <w:pPr>
              <w:pStyle w:val="a3"/>
            </w:pPr>
            <w:r>
              <w:t>210</w:t>
            </w:r>
          </w:p>
        </w:tc>
      </w:tr>
      <w:tr w:rsidR="00000000" w14:paraId="73E69CA0" w14:textId="77777777">
        <w:trPr>
          <w:tblCellSpacing w:w="0" w:type="dxa"/>
        </w:trPr>
        <w:tc>
          <w:tcPr>
            <w:tcW w:w="0" w:type="auto"/>
            <w:vAlign w:val="center"/>
            <w:hideMark/>
          </w:tcPr>
          <w:p w14:paraId="1B70BD95" w14:textId="77777777" w:rsidR="00000000" w:rsidRDefault="0050258C">
            <w:pPr>
              <w:pStyle w:val="a3"/>
            </w:pPr>
            <w:r>
              <w:t>33. Выдача дубликатов нотариальных документов</w:t>
            </w:r>
          </w:p>
        </w:tc>
        <w:tc>
          <w:tcPr>
            <w:tcW w:w="0" w:type="auto"/>
            <w:vAlign w:val="center"/>
            <w:hideMark/>
          </w:tcPr>
          <w:p w14:paraId="4F25B03B" w14:textId="77777777" w:rsidR="00000000" w:rsidRDefault="0050258C">
            <w:pPr>
              <w:pStyle w:val="a3"/>
            </w:pPr>
            <w:r>
              <w:t>35</w:t>
            </w:r>
          </w:p>
        </w:tc>
      </w:tr>
      <w:tr w:rsidR="00000000" w14:paraId="2FE3A579" w14:textId="77777777">
        <w:trPr>
          <w:tblCellSpacing w:w="0" w:type="dxa"/>
        </w:trPr>
        <w:tc>
          <w:tcPr>
            <w:tcW w:w="0" w:type="auto"/>
            <w:vAlign w:val="center"/>
            <w:hideMark/>
          </w:tcPr>
          <w:p w14:paraId="7113941E" w14:textId="77777777" w:rsidR="00000000" w:rsidRDefault="0050258C">
            <w:pPr>
              <w:pStyle w:val="a3"/>
            </w:pPr>
            <w:r>
              <w:t>34. Совершение иных нотариальных действий, кроме указанных в пунктах 20–33 настоящего приложения</w:t>
            </w:r>
          </w:p>
        </w:tc>
        <w:tc>
          <w:tcPr>
            <w:tcW w:w="0" w:type="auto"/>
            <w:vAlign w:val="center"/>
            <w:hideMark/>
          </w:tcPr>
          <w:p w14:paraId="1726359E" w14:textId="77777777" w:rsidR="00000000" w:rsidRDefault="0050258C">
            <w:pPr>
              <w:pStyle w:val="a3"/>
            </w:pPr>
            <w:r>
              <w:t>70</w:t>
            </w:r>
          </w:p>
        </w:tc>
      </w:tr>
      <w:tr w:rsidR="00000000" w14:paraId="5164E080" w14:textId="77777777">
        <w:trPr>
          <w:tblCellSpacing w:w="0" w:type="dxa"/>
        </w:trPr>
        <w:tc>
          <w:tcPr>
            <w:tcW w:w="0" w:type="auto"/>
            <w:gridSpan w:val="2"/>
            <w:vAlign w:val="center"/>
            <w:hideMark/>
          </w:tcPr>
          <w:p w14:paraId="4B4FD9D7" w14:textId="77777777" w:rsidR="00000000" w:rsidRDefault="0050258C">
            <w:pPr>
              <w:pStyle w:val="a3"/>
            </w:pPr>
            <w:r>
              <w:t>Легализация документов. Проставление апостиля</w:t>
            </w:r>
          </w:p>
        </w:tc>
      </w:tr>
      <w:tr w:rsidR="00000000" w14:paraId="5765DCE3" w14:textId="77777777">
        <w:trPr>
          <w:tblCellSpacing w:w="0" w:type="dxa"/>
        </w:trPr>
        <w:tc>
          <w:tcPr>
            <w:tcW w:w="0" w:type="auto"/>
            <w:vAlign w:val="center"/>
            <w:hideMark/>
          </w:tcPr>
          <w:p w14:paraId="26056EB6" w14:textId="77777777" w:rsidR="00000000" w:rsidRDefault="0050258C">
            <w:pPr>
              <w:pStyle w:val="a3"/>
            </w:pPr>
            <w:r>
              <w:t>35. Легализация официального документа:</w:t>
            </w:r>
          </w:p>
        </w:tc>
        <w:tc>
          <w:tcPr>
            <w:tcW w:w="0" w:type="auto"/>
            <w:vAlign w:val="center"/>
            <w:hideMark/>
          </w:tcPr>
          <w:p w14:paraId="3974F849" w14:textId="77777777" w:rsidR="00000000" w:rsidRDefault="0050258C">
            <w:pPr>
              <w:pStyle w:val="a3"/>
            </w:pPr>
            <w:r>
              <w:t> </w:t>
            </w:r>
          </w:p>
        </w:tc>
      </w:tr>
      <w:tr w:rsidR="00000000" w14:paraId="1513A899" w14:textId="77777777">
        <w:trPr>
          <w:tblCellSpacing w:w="0" w:type="dxa"/>
        </w:trPr>
        <w:tc>
          <w:tcPr>
            <w:tcW w:w="0" w:type="auto"/>
            <w:vAlign w:val="center"/>
            <w:hideMark/>
          </w:tcPr>
          <w:p w14:paraId="79D7DE88" w14:textId="77777777" w:rsidR="00000000" w:rsidRDefault="0050258C">
            <w:pPr>
              <w:pStyle w:val="a3"/>
            </w:pPr>
            <w:r>
              <w:t>в дипломатических представительствах и консульских учреждениях Р</w:t>
            </w:r>
            <w:r>
              <w:t>еспублики Беларусь</w:t>
            </w:r>
          </w:p>
        </w:tc>
        <w:tc>
          <w:tcPr>
            <w:tcW w:w="0" w:type="auto"/>
            <w:vAlign w:val="center"/>
            <w:hideMark/>
          </w:tcPr>
          <w:p w14:paraId="69810116" w14:textId="77777777" w:rsidR="00000000" w:rsidRDefault="0050258C">
            <w:pPr>
              <w:pStyle w:val="a3"/>
            </w:pPr>
            <w:r>
              <w:t>35</w:t>
            </w:r>
          </w:p>
        </w:tc>
      </w:tr>
      <w:tr w:rsidR="00000000" w14:paraId="4D9217F4" w14:textId="77777777">
        <w:trPr>
          <w:tblCellSpacing w:w="0" w:type="dxa"/>
        </w:trPr>
        <w:tc>
          <w:tcPr>
            <w:tcW w:w="0" w:type="auto"/>
            <w:vAlign w:val="center"/>
            <w:hideMark/>
          </w:tcPr>
          <w:p w14:paraId="2E37B5DF" w14:textId="77777777" w:rsidR="00000000" w:rsidRDefault="0050258C">
            <w:pPr>
              <w:pStyle w:val="a3"/>
            </w:pPr>
            <w:r>
              <w:t>в главном консульском управлении Министерства иностранных дел (уплачивается исходя из размера базовой величины, действующего на день уплаты)</w:t>
            </w:r>
          </w:p>
        </w:tc>
        <w:tc>
          <w:tcPr>
            <w:tcW w:w="0" w:type="auto"/>
            <w:vAlign w:val="center"/>
            <w:hideMark/>
          </w:tcPr>
          <w:p w14:paraId="2A490002" w14:textId="77777777" w:rsidR="00000000" w:rsidRDefault="0050258C">
            <w:pPr>
              <w:pStyle w:val="a3"/>
            </w:pPr>
            <w:r>
              <w:t>0,5 базовой величины</w:t>
            </w:r>
          </w:p>
        </w:tc>
      </w:tr>
      <w:tr w:rsidR="00000000" w14:paraId="1A8B2D0C" w14:textId="77777777">
        <w:trPr>
          <w:tblCellSpacing w:w="0" w:type="dxa"/>
        </w:trPr>
        <w:tc>
          <w:tcPr>
            <w:tcW w:w="0" w:type="auto"/>
            <w:vAlign w:val="center"/>
            <w:hideMark/>
          </w:tcPr>
          <w:p w14:paraId="78ADD390" w14:textId="77777777" w:rsidR="00000000" w:rsidRDefault="0050258C">
            <w:pPr>
              <w:pStyle w:val="a3"/>
            </w:pPr>
            <w:r>
              <w:t>36. Проставление апостиля на официальном документе, составленном на те</w:t>
            </w:r>
            <w:r>
              <w:t>рритории Республики Беларусь:</w:t>
            </w:r>
          </w:p>
        </w:tc>
        <w:tc>
          <w:tcPr>
            <w:tcW w:w="0" w:type="auto"/>
            <w:vAlign w:val="center"/>
            <w:hideMark/>
          </w:tcPr>
          <w:p w14:paraId="3F9A390B" w14:textId="77777777" w:rsidR="00000000" w:rsidRDefault="0050258C">
            <w:pPr>
              <w:pStyle w:val="a3"/>
            </w:pPr>
            <w:r>
              <w:t> </w:t>
            </w:r>
          </w:p>
        </w:tc>
      </w:tr>
      <w:tr w:rsidR="00000000" w14:paraId="598DDEB1" w14:textId="77777777">
        <w:trPr>
          <w:tblCellSpacing w:w="0" w:type="dxa"/>
        </w:trPr>
        <w:tc>
          <w:tcPr>
            <w:tcW w:w="0" w:type="auto"/>
            <w:vAlign w:val="center"/>
            <w:hideMark/>
          </w:tcPr>
          <w:p w14:paraId="684BD4DD" w14:textId="77777777" w:rsidR="00000000" w:rsidRDefault="0050258C">
            <w:pPr>
              <w:pStyle w:val="a3"/>
            </w:pPr>
            <w:r>
              <w:t>при обращении в дипломатические представительства и консульские учреждения Республики Беларусь</w:t>
            </w:r>
          </w:p>
        </w:tc>
        <w:tc>
          <w:tcPr>
            <w:tcW w:w="0" w:type="auto"/>
            <w:vAlign w:val="center"/>
            <w:hideMark/>
          </w:tcPr>
          <w:p w14:paraId="40320245" w14:textId="77777777" w:rsidR="00000000" w:rsidRDefault="0050258C">
            <w:pPr>
              <w:pStyle w:val="a3"/>
            </w:pPr>
            <w:r>
              <w:t>35</w:t>
            </w:r>
          </w:p>
        </w:tc>
      </w:tr>
      <w:tr w:rsidR="00000000" w14:paraId="59190114" w14:textId="77777777">
        <w:trPr>
          <w:tblCellSpacing w:w="0" w:type="dxa"/>
        </w:trPr>
        <w:tc>
          <w:tcPr>
            <w:tcW w:w="0" w:type="auto"/>
            <w:vAlign w:val="center"/>
            <w:hideMark/>
          </w:tcPr>
          <w:p w14:paraId="32A50D09" w14:textId="77777777" w:rsidR="00000000" w:rsidRDefault="0050258C">
            <w:pPr>
              <w:pStyle w:val="a3"/>
            </w:pPr>
            <w:r>
              <w:t>при обращении в главное консульское управление Министерства иностранных дел (уплачивается исходя из размера базовой величины, действующего на день уплаты)</w:t>
            </w:r>
          </w:p>
        </w:tc>
        <w:tc>
          <w:tcPr>
            <w:tcW w:w="0" w:type="auto"/>
            <w:vAlign w:val="center"/>
            <w:hideMark/>
          </w:tcPr>
          <w:p w14:paraId="00F1D8DB" w14:textId="77777777" w:rsidR="00000000" w:rsidRDefault="0050258C">
            <w:pPr>
              <w:pStyle w:val="a3"/>
            </w:pPr>
            <w:r>
              <w:t>0,5 базовой величины</w:t>
            </w:r>
          </w:p>
        </w:tc>
      </w:tr>
      <w:tr w:rsidR="00000000" w14:paraId="76D43F7F" w14:textId="77777777">
        <w:trPr>
          <w:tblCellSpacing w:w="0" w:type="dxa"/>
        </w:trPr>
        <w:tc>
          <w:tcPr>
            <w:tcW w:w="0" w:type="auto"/>
            <w:gridSpan w:val="2"/>
            <w:vAlign w:val="center"/>
            <w:hideMark/>
          </w:tcPr>
          <w:p w14:paraId="2F4B4CF6" w14:textId="77777777" w:rsidR="00000000" w:rsidRDefault="0050258C">
            <w:pPr>
              <w:pStyle w:val="a3"/>
            </w:pPr>
            <w:r>
              <w:t>Истребование документов. Выдача справок</w:t>
            </w:r>
          </w:p>
        </w:tc>
      </w:tr>
      <w:tr w:rsidR="00000000" w14:paraId="369FBE2E" w14:textId="77777777">
        <w:trPr>
          <w:tblCellSpacing w:w="0" w:type="dxa"/>
        </w:trPr>
        <w:tc>
          <w:tcPr>
            <w:tcW w:w="0" w:type="auto"/>
            <w:vAlign w:val="center"/>
            <w:hideMark/>
          </w:tcPr>
          <w:p w14:paraId="4794EBF0" w14:textId="77777777" w:rsidR="00000000" w:rsidRDefault="0050258C">
            <w:pPr>
              <w:pStyle w:val="a3"/>
            </w:pPr>
            <w:r>
              <w:t>37. Истребование документа для гражда</w:t>
            </w:r>
            <w:r>
              <w:t>н Республики Беларусь</w:t>
            </w:r>
          </w:p>
        </w:tc>
        <w:tc>
          <w:tcPr>
            <w:tcW w:w="0" w:type="auto"/>
            <w:vAlign w:val="center"/>
            <w:hideMark/>
          </w:tcPr>
          <w:p w14:paraId="372C3952" w14:textId="77777777" w:rsidR="00000000" w:rsidRDefault="0050258C">
            <w:pPr>
              <w:pStyle w:val="a3"/>
            </w:pPr>
            <w:r>
              <w:t>35</w:t>
            </w:r>
          </w:p>
        </w:tc>
      </w:tr>
      <w:tr w:rsidR="00000000" w14:paraId="5502A72B" w14:textId="77777777">
        <w:trPr>
          <w:tblCellSpacing w:w="0" w:type="dxa"/>
        </w:trPr>
        <w:tc>
          <w:tcPr>
            <w:tcW w:w="0" w:type="auto"/>
            <w:vAlign w:val="center"/>
            <w:hideMark/>
          </w:tcPr>
          <w:p w14:paraId="294FB7D0" w14:textId="77777777" w:rsidR="00000000" w:rsidRDefault="0050258C">
            <w:pPr>
              <w:pStyle w:val="a3"/>
            </w:pPr>
            <w:r>
              <w:t>38. Истребование документа для иных лиц</w:t>
            </w:r>
          </w:p>
        </w:tc>
        <w:tc>
          <w:tcPr>
            <w:tcW w:w="0" w:type="auto"/>
            <w:vAlign w:val="center"/>
            <w:hideMark/>
          </w:tcPr>
          <w:p w14:paraId="724B7CE1" w14:textId="77777777" w:rsidR="00000000" w:rsidRDefault="0050258C">
            <w:pPr>
              <w:pStyle w:val="a3"/>
            </w:pPr>
            <w:r>
              <w:t>70</w:t>
            </w:r>
          </w:p>
        </w:tc>
      </w:tr>
      <w:tr w:rsidR="00000000" w14:paraId="6FC07355" w14:textId="77777777">
        <w:trPr>
          <w:tblCellSpacing w:w="0" w:type="dxa"/>
        </w:trPr>
        <w:tc>
          <w:tcPr>
            <w:tcW w:w="0" w:type="auto"/>
            <w:vAlign w:val="center"/>
            <w:hideMark/>
          </w:tcPr>
          <w:p w14:paraId="61D3F7F5" w14:textId="77777777" w:rsidR="00000000" w:rsidRDefault="0050258C">
            <w:pPr>
              <w:pStyle w:val="a3"/>
            </w:pPr>
            <w:r>
              <w:t>39. Выдача справок (за исключением случаев, когда справка является частью консульского действия):</w:t>
            </w:r>
          </w:p>
        </w:tc>
        <w:tc>
          <w:tcPr>
            <w:tcW w:w="0" w:type="auto"/>
            <w:vAlign w:val="center"/>
            <w:hideMark/>
          </w:tcPr>
          <w:p w14:paraId="1BDC5BF4" w14:textId="77777777" w:rsidR="00000000" w:rsidRDefault="0050258C">
            <w:pPr>
              <w:pStyle w:val="a3"/>
            </w:pPr>
            <w:r>
              <w:t> </w:t>
            </w:r>
          </w:p>
        </w:tc>
      </w:tr>
      <w:tr w:rsidR="00000000" w14:paraId="39C70260" w14:textId="77777777">
        <w:trPr>
          <w:tblCellSpacing w:w="0" w:type="dxa"/>
        </w:trPr>
        <w:tc>
          <w:tcPr>
            <w:tcW w:w="0" w:type="auto"/>
            <w:vAlign w:val="center"/>
            <w:hideMark/>
          </w:tcPr>
          <w:p w14:paraId="45157FF6" w14:textId="77777777" w:rsidR="00000000" w:rsidRDefault="0050258C">
            <w:pPr>
              <w:pStyle w:val="a3"/>
            </w:pPr>
            <w:r>
              <w:t>в дипломатических представительствах и консульских учреждениях Республики Беларусь</w:t>
            </w:r>
          </w:p>
        </w:tc>
        <w:tc>
          <w:tcPr>
            <w:tcW w:w="0" w:type="auto"/>
            <w:vAlign w:val="center"/>
            <w:hideMark/>
          </w:tcPr>
          <w:p w14:paraId="64DAD269" w14:textId="77777777" w:rsidR="00000000" w:rsidRDefault="0050258C">
            <w:pPr>
              <w:pStyle w:val="a3"/>
            </w:pPr>
            <w:r>
              <w:t>35</w:t>
            </w:r>
          </w:p>
        </w:tc>
      </w:tr>
      <w:tr w:rsidR="00000000" w14:paraId="2C944898" w14:textId="77777777">
        <w:trPr>
          <w:tblCellSpacing w:w="0" w:type="dxa"/>
        </w:trPr>
        <w:tc>
          <w:tcPr>
            <w:tcW w:w="0" w:type="auto"/>
            <w:vAlign w:val="center"/>
            <w:hideMark/>
          </w:tcPr>
          <w:p w14:paraId="22B2FCDC" w14:textId="77777777" w:rsidR="00000000" w:rsidRDefault="0050258C">
            <w:pPr>
              <w:pStyle w:val="a3"/>
            </w:pPr>
            <w:r>
              <w:t>в главном консульском управлении Министерства иностранных дел (уплачивается исходя из размера базовой величины, действующего на день уплаты)</w:t>
            </w:r>
          </w:p>
        </w:tc>
        <w:tc>
          <w:tcPr>
            <w:tcW w:w="0" w:type="auto"/>
            <w:vAlign w:val="center"/>
            <w:hideMark/>
          </w:tcPr>
          <w:p w14:paraId="479B518C" w14:textId="77777777" w:rsidR="00000000" w:rsidRDefault="0050258C">
            <w:pPr>
              <w:pStyle w:val="a3"/>
            </w:pPr>
            <w:r>
              <w:t>1 базовая величина</w:t>
            </w:r>
          </w:p>
        </w:tc>
      </w:tr>
    </w:tbl>
    <w:p w14:paraId="4FB1B5CD" w14:textId="77777777" w:rsidR="00000000" w:rsidRDefault="0050258C">
      <w:pPr>
        <w:spacing w:after="240"/>
        <w:rPr>
          <w:rFonts w:eastAsia="Times New Roman"/>
        </w:rPr>
      </w:pPr>
    </w:p>
    <w:p w14:paraId="6F98575B" w14:textId="77777777" w:rsidR="00000000" w:rsidRDefault="0050258C">
      <w:pPr>
        <w:jc w:val="center"/>
        <w:rPr>
          <w:rFonts w:eastAsia="Times New Roman"/>
        </w:rPr>
      </w:pPr>
      <w:r>
        <w:rPr>
          <w:rFonts w:eastAsia="Times New Roman"/>
          <w:b/>
          <w:bCs/>
        </w:rPr>
        <w:t xml:space="preserve">Приложение 13. Ставки государственной пошлины при обращении в суды, за исключением судебной коллегии по делам интеллектуальной собственности Верховного Суда Республики Беларусь, судебной коллегии по экономическим делам Верховного Суда Республики Беларусь, </w:t>
      </w:r>
      <w:r>
        <w:rPr>
          <w:rFonts w:eastAsia="Times New Roman"/>
          <w:b/>
          <w:bCs/>
        </w:rPr>
        <w:t>экономических судов областей (города Минска)</w:t>
      </w:r>
    </w:p>
    <w:p w14:paraId="425C2EC0"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4081F304" w14:textId="77777777">
        <w:trPr>
          <w:tblCellSpacing w:w="0" w:type="dxa"/>
        </w:trPr>
        <w:tc>
          <w:tcPr>
            <w:tcW w:w="0" w:type="auto"/>
            <w:vAlign w:val="center"/>
            <w:hideMark/>
          </w:tcPr>
          <w:p w14:paraId="657A5CC8" w14:textId="77777777" w:rsidR="00000000" w:rsidRDefault="0050258C">
            <w:pPr>
              <w:pStyle w:val="a3"/>
            </w:pPr>
            <w:r>
              <w:t> </w:t>
            </w:r>
          </w:p>
        </w:tc>
        <w:tc>
          <w:tcPr>
            <w:tcW w:w="0" w:type="auto"/>
            <w:vAlign w:val="center"/>
            <w:hideMark/>
          </w:tcPr>
          <w:p w14:paraId="2246471D" w14:textId="77777777" w:rsidR="00000000" w:rsidRDefault="0050258C">
            <w:pPr>
              <w:pStyle w:val="a3"/>
            </w:pPr>
            <w:r>
              <w:t>Приложение 13</w:t>
            </w:r>
          </w:p>
          <w:p w14:paraId="7D22F0EF" w14:textId="77777777" w:rsidR="00000000" w:rsidRDefault="0050258C">
            <w:pPr>
              <w:pStyle w:val="a3"/>
            </w:pPr>
            <w:r>
              <w:t>к Налоговому кодексу</w:t>
            </w:r>
            <w:r>
              <w:br/>
              <w:t>Республики Беларусь</w:t>
            </w:r>
          </w:p>
        </w:tc>
      </w:tr>
    </w:tbl>
    <w:p w14:paraId="5454B366" w14:textId="77777777" w:rsidR="00000000" w:rsidRDefault="0050258C">
      <w:pPr>
        <w:pStyle w:val="a3"/>
      </w:pPr>
      <w:r>
        <w:rPr>
          <w:rStyle w:val="a6"/>
        </w:rPr>
        <w:t>Ставки государственной пошлины при обращении в суды, за исключением судебной коллегии по делам интеллектуальной собственности Верховного Суда Республик</w:t>
      </w:r>
      <w:r>
        <w:rPr>
          <w:rStyle w:val="a6"/>
        </w:rPr>
        <w:t>и Беларусь, судебной коллегии по экономическим делам Верховного Суда Республики Беларусь, экономических судов областей (города Минска)</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DC3A46A" w14:textId="77777777">
        <w:trPr>
          <w:tblCellSpacing w:w="0" w:type="dxa"/>
        </w:trPr>
        <w:tc>
          <w:tcPr>
            <w:tcW w:w="0" w:type="auto"/>
            <w:vAlign w:val="center"/>
            <w:hideMark/>
          </w:tcPr>
          <w:p w14:paraId="50732CD1" w14:textId="77777777" w:rsidR="00000000" w:rsidRDefault="0050258C">
            <w:pPr>
              <w:pStyle w:val="a3"/>
            </w:pPr>
            <w:r>
              <w:t>Наименование действий, за которые взимается государственная пошлина</w:t>
            </w:r>
          </w:p>
        </w:tc>
        <w:tc>
          <w:tcPr>
            <w:tcW w:w="0" w:type="auto"/>
            <w:vAlign w:val="center"/>
            <w:hideMark/>
          </w:tcPr>
          <w:p w14:paraId="6D8B22D1" w14:textId="77777777" w:rsidR="00000000" w:rsidRDefault="0050258C">
            <w:pPr>
              <w:pStyle w:val="a3"/>
            </w:pPr>
            <w:r>
              <w:t>Ставки государственной пошлины</w:t>
            </w:r>
          </w:p>
        </w:tc>
      </w:tr>
      <w:tr w:rsidR="00000000" w14:paraId="10F81B5D" w14:textId="77777777">
        <w:trPr>
          <w:tblCellSpacing w:w="0" w:type="dxa"/>
        </w:trPr>
        <w:tc>
          <w:tcPr>
            <w:tcW w:w="0" w:type="auto"/>
            <w:vAlign w:val="center"/>
            <w:hideMark/>
          </w:tcPr>
          <w:p w14:paraId="25872CFC" w14:textId="77777777" w:rsidR="00000000" w:rsidRDefault="0050258C">
            <w:pPr>
              <w:pStyle w:val="a3"/>
            </w:pPr>
            <w:r>
              <w:t>1. Рассмотрение искового заявления:</w:t>
            </w:r>
          </w:p>
        </w:tc>
        <w:tc>
          <w:tcPr>
            <w:tcW w:w="0" w:type="auto"/>
            <w:vAlign w:val="center"/>
            <w:hideMark/>
          </w:tcPr>
          <w:p w14:paraId="4DD5750C" w14:textId="77777777" w:rsidR="00000000" w:rsidRDefault="0050258C">
            <w:pPr>
              <w:pStyle w:val="a3"/>
            </w:pPr>
            <w:r>
              <w:t> </w:t>
            </w:r>
          </w:p>
        </w:tc>
      </w:tr>
      <w:tr w:rsidR="00000000" w14:paraId="3395578F" w14:textId="77777777">
        <w:trPr>
          <w:tblCellSpacing w:w="0" w:type="dxa"/>
        </w:trPr>
        <w:tc>
          <w:tcPr>
            <w:tcW w:w="0" w:type="auto"/>
            <w:vAlign w:val="center"/>
            <w:hideMark/>
          </w:tcPr>
          <w:p w14:paraId="193E75A3" w14:textId="77777777" w:rsidR="00000000" w:rsidRDefault="0050258C">
            <w:pPr>
              <w:pStyle w:val="a3"/>
            </w:pPr>
            <w:r>
              <w:t>1.1. имущественного характера (за исключением искового заявления, указанного в подпункте 1.2 настоящего пункта)</w:t>
            </w:r>
          </w:p>
        </w:tc>
        <w:tc>
          <w:tcPr>
            <w:tcW w:w="0" w:type="auto"/>
            <w:vAlign w:val="center"/>
            <w:hideMark/>
          </w:tcPr>
          <w:p w14:paraId="0C33A032" w14:textId="77777777" w:rsidR="00000000" w:rsidRDefault="0050258C">
            <w:pPr>
              <w:pStyle w:val="a3"/>
            </w:pPr>
            <w:r>
              <w:t>5 процентов цены иска, но не менее 2 базовых величин</w:t>
            </w:r>
          </w:p>
        </w:tc>
      </w:tr>
      <w:tr w:rsidR="00000000" w14:paraId="7E98B3D2" w14:textId="77777777">
        <w:trPr>
          <w:tblCellSpacing w:w="0" w:type="dxa"/>
        </w:trPr>
        <w:tc>
          <w:tcPr>
            <w:tcW w:w="0" w:type="auto"/>
            <w:vAlign w:val="center"/>
            <w:hideMark/>
          </w:tcPr>
          <w:p w14:paraId="034CE80A" w14:textId="77777777" w:rsidR="00000000" w:rsidRDefault="0050258C">
            <w:pPr>
              <w:pStyle w:val="a3"/>
            </w:pPr>
            <w:r>
              <w:t>1.2. о взыскании расходов, затраченных государством</w:t>
            </w:r>
            <w:r>
              <w:t xml:space="preserve"> на содержание детей, находящихся на государственном обеспечении</w:t>
            </w:r>
          </w:p>
        </w:tc>
        <w:tc>
          <w:tcPr>
            <w:tcW w:w="0" w:type="auto"/>
            <w:vAlign w:val="center"/>
            <w:hideMark/>
          </w:tcPr>
          <w:p w14:paraId="386E6801" w14:textId="77777777" w:rsidR="00000000" w:rsidRDefault="0050258C">
            <w:pPr>
              <w:pStyle w:val="a3"/>
            </w:pPr>
            <w:r>
              <w:t>1 базовая величина с каждого обязанного лица</w:t>
            </w:r>
          </w:p>
        </w:tc>
      </w:tr>
      <w:tr w:rsidR="00000000" w14:paraId="5BCC69C4" w14:textId="77777777">
        <w:trPr>
          <w:tblCellSpacing w:w="0" w:type="dxa"/>
        </w:trPr>
        <w:tc>
          <w:tcPr>
            <w:tcW w:w="0" w:type="auto"/>
            <w:vAlign w:val="center"/>
            <w:hideMark/>
          </w:tcPr>
          <w:p w14:paraId="43377EBE" w14:textId="77777777" w:rsidR="00000000" w:rsidRDefault="0050258C">
            <w:pPr>
              <w:pStyle w:val="a3"/>
            </w:pPr>
            <w:r>
              <w:t>2. Рассмотрение искового заявления:</w:t>
            </w:r>
          </w:p>
        </w:tc>
        <w:tc>
          <w:tcPr>
            <w:tcW w:w="0" w:type="auto"/>
            <w:vAlign w:val="center"/>
            <w:hideMark/>
          </w:tcPr>
          <w:p w14:paraId="430617D0" w14:textId="77777777" w:rsidR="00000000" w:rsidRDefault="0050258C">
            <w:pPr>
              <w:pStyle w:val="a3"/>
            </w:pPr>
            <w:r>
              <w:t> </w:t>
            </w:r>
          </w:p>
        </w:tc>
      </w:tr>
      <w:tr w:rsidR="00000000" w14:paraId="31A3BEF5" w14:textId="77777777">
        <w:trPr>
          <w:tblCellSpacing w:w="0" w:type="dxa"/>
        </w:trPr>
        <w:tc>
          <w:tcPr>
            <w:tcW w:w="0" w:type="auto"/>
            <w:vAlign w:val="center"/>
            <w:hideMark/>
          </w:tcPr>
          <w:p w14:paraId="4C0270EC" w14:textId="77777777" w:rsidR="00000000" w:rsidRDefault="0050258C">
            <w:pPr>
              <w:pStyle w:val="a3"/>
            </w:pPr>
            <w:r>
              <w:t>2.1. о расторжении брака</w:t>
            </w:r>
          </w:p>
        </w:tc>
        <w:tc>
          <w:tcPr>
            <w:tcW w:w="0" w:type="auto"/>
            <w:vAlign w:val="center"/>
            <w:hideMark/>
          </w:tcPr>
          <w:p w14:paraId="14B2FD15" w14:textId="77777777" w:rsidR="00000000" w:rsidRDefault="0050258C">
            <w:pPr>
              <w:pStyle w:val="a3"/>
            </w:pPr>
            <w:r>
              <w:t>4 базовые величины</w:t>
            </w:r>
          </w:p>
        </w:tc>
      </w:tr>
      <w:tr w:rsidR="00000000" w14:paraId="73C0F5AF" w14:textId="77777777">
        <w:trPr>
          <w:tblCellSpacing w:w="0" w:type="dxa"/>
        </w:trPr>
        <w:tc>
          <w:tcPr>
            <w:tcW w:w="0" w:type="auto"/>
            <w:vAlign w:val="center"/>
            <w:hideMark/>
          </w:tcPr>
          <w:p w14:paraId="71E19CE9" w14:textId="77777777" w:rsidR="00000000" w:rsidRDefault="0050258C">
            <w:pPr>
              <w:pStyle w:val="a3"/>
            </w:pPr>
            <w:r>
              <w:t>2.2. о расторжении повторного брака</w:t>
            </w:r>
          </w:p>
        </w:tc>
        <w:tc>
          <w:tcPr>
            <w:tcW w:w="0" w:type="auto"/>
            <w:vAlign w:val="center"/>
            <w:hideMark/>
          </w:tcPr>
          <w:p w14:paraId="774D83AA" w14:textId="77777777" w:rsidR="00000000" w:rsidRDefault="0050258C">
            <w:pPr>
              <w:pStyle w:val="a3"/>
            </w:pPr>
            <w:r>
              <w:t>8 базовых величин</w:t>
            </w:r>
          </w:p>
        </w:tc>
      </w:tr>
      <w:tr w:rsidR="00000000" w14:paraId="2EBC005C" w14:textId="77777777">
        <w:trPr>
          <w:tblCellSpacing w:w="0" w:type="dxa"/>
        </w:trPr>
        <w:tc>
          <w:tcPr>
            <w:tcW w:w="0" w:type="auto"/>
            <w:vAlign w:val="center"/>
            <w:hideMark/>
          </w:tcPr>
          <w:p w14:paraId="4C9E2E30" w14:textId="77777777" w:rsidR="00000000" w:rsidRDefault="0050258C">
            <w:pPr>
              <w:pStyle w:val="a3"/>
            </w:pPr>
            <w:r>
              <w:t>2.3. о расторжении брака с лицом, признанным в установленном порядке безвестно отсутствующим или недееспособным, а также искового заявления о расторжении брака с лицом, осужденным к лишению свободы на срок не менее 3 лет</w:t>
            </w:r>
          </w:p>
        </w:tc>
        <w:tc>
          <w:tcPr>
            <w:tcW w:w="0" w:type="auto"/>
            <w:vAlign w:val="center"/>
            <w:hideMark/>
          </w:tcPr>
          <w:p w14:paraId="6B5ECBC4" w14:textId="77777777" w:rsidR="00000000" w:rsidRDefault="0050258C">
            <w:pPr>
              <w:pStyle w:val="a3"/>
            </w:pPr>
            <w:r>
              <w:t>1 базовая величина</w:t>
            </w:r>
          </w:p>
        </w:tc>
      </w:tr>
      <w:tr w:rsidR="00000000" w14:paraId="59564641" w14:textId="77777777">
        <w:trPr>
          <w:tblCellSpacing w:w="0" w:type="dxa"/>
        </w:trPr>
        <w:tc>
          <w:tcPr>
            <w:tcW w:w="0" w:type="auto"/>
            <w:vAlign w:val="center"/>
            <w:hideMark/>
          </w:tcPr>
          <w:p w14:paraId="7D66A176" w14:textId="77777777" w:rsidR="00000000" w:rsidRDefault="0050258C">
            <w:pPr>
              <w:pStyle w:val="a3"/>
            </w:pPr>
            <w:r>
              <w:t>2.4. по спорам,</w:t>
            </w:r>
            <w:r>
              <w:t xml:space="preserve"> связанным с заключением, изменением или расторжением договора, о признании договора незаключенным, о признании сделки недействительной, об установлении факта ничтожности сделки</w:t>
            </w:r>
          </w:p>
        </w:tc>
        <w:tc>
          <w:tcPr>
            <w:tcW w:w="0" w:type="auto"/>
            <w:vAlign w:val="center"/>
            <w:hideMark/>
          </w:tcPr>
          <w:p w14:paraId="654D161D" w14:textId="77777777" w:rsidR="00000000" w:rsidRDefault="0050258C">
            <w:pPr>
              <w:pStyle w:val="a3"/>
            </w:pPr>
            <w:r>
              <w:t>5 базовых величин</w:t>
            </w:r>
          </w:p>
        </w:tc>
      </w:tr>
      <w:tr w:rsidR="00000000" w14:paraId="0CD2A8B0" w14:textId="77777777">
        <w:trPr>
          <w:tblCellSpacing w:w="0" w:type="dxa"/>
        </w:trPr>
        <w:tc>
          <w:tcPr>
            <w:tcW w:w="0" w:type="auto"/>
            <w:vAlign w:val="center"/>
            <w:hideMark/>
          </w:tcPr>
          <w:p w14:paraId="5DD1FEC8" w14:textId="77777777" w:rsidR="00000000" w:rsidRDefault="0050258C">
            <w:pPr>
              <w:pStyle w:val="a3"/>
            </w:pPr>
            <w:r>
              <w:t>2.5. неимущественного характера (или не подлежащего оценке)</w:t>
            </w:r>
          </w:p>
        </w:tc>
        <w:tc>
          <w:tcPr>
            <w:tcW w:w="0" w:type="auto"/>
            <w:vAlign w:val="center"/>
            <w:hideMark/>
          </w:tcPr>
          <w:p w14:paraId="5C283052" w14:textId="77777777" w:rsidR="00000000" w:rsidRDefault="0050258C">
            <w:pPr>
              <w:pStyle w:val="a3"/>
            </w:pPr>
            <w:r>
              <w:t>3 базовые величины</w:t>
            </w:r>
          </w:p>
        </w:tc>
      </w:tr>
      <w:tr w:rsidR="00000000" w14:paraId="7216EEB8" w14:textId="77777777">
        <w:trPr>
          <w:tblCellSpacing w:w="0" w:type="dxa"/>
        </w:trPr>
        <w:tc>
          <w:tcPr>
            <w:tcW w:w="0" w:type="auto"/>
            <w:vAlign w:val="center"/>
            <w:hideMark/>
          </w:tcPr>
          <w:p w14:paraId="089E14D3" w14:textId="77777777" w:rsidR="00000000" w:rsidRDefault="0050258C">
            <w:pPr>
              <w:pStyle w:val="a3"/>
            </w:pPr>
            <w:r>
              <w:t>3. Рассмотрение заявления о возбуждении приказного производства</w:t>
            </w:r>
          </w:p>
        </w:tc>
        <w:tc>
          <w:tcPr>
            <w:tcW w:w="0" w:type="auto"/>
            <w:vAlign w:val="center"/>
            <w:hideMark/>
          </w:tcPr>
          <w:p w14:paraId="33918E90" w14:textId="77777777" w:rsidR="00000000" w:rsidRDefault="0050258C">
            <w:pPr>
              <w:pStyle w:val="a3"/>
            </w:pPr>
            <w:r>
              <w:t>по ставкам, установленным пунктом 1 настоящего приложения</w:t>
            </w:r>
          </w:p>
        </w:tc>
      </w:tr>
      <w:tr w:rsidR="00000000" w14:paraId="1CC22E73" w14:textId="77777777">
        <w:trPr>
          <w:tblCellSpacing w:w="0" w:type="dxa"/>
        </w:trPr>
        <w:tc>
          <w:tcPr>
            <w:tcW w:w="0" w:type="auto"/>
            <w:vAlign w:val="center"/>
            <w:hideMark/>
          </w:tcPr>
          <w:p w14:paraId="74D102D3" w14:textId="77777777" w:rsidR="00000000" w:rsidRDefault="0050258C">
            <w:pPr>
              <w:pStyle w:val="a3"/>
            </w:pPr>
            <w:r>
              <w:t>4. Рассмотрение жалобы:</w:t>
            </w:r>
          </w:p>
        </w:tc>
        <w:tc>
          <w:tcPr>
            <w:tcW w:w="0" w:type="auto"/>
            <w:vAlign w:val="center"/>
            <w:hideMark/>
          </w:tcPr>
          <w:p w14:paraId="11664DC5" w14:textId="77777777" w:rsidR="00000000" w:rsidRDefault="0050258C">
            <w:pPr>
              <w:pStyle w:val="a3"/>
            </w:pPr>
            <w:r>
              <w:t> </w:t>
            </w:r>
          </w:p>
        </w:tc>
      </w:tr>
      <w:tr w:rsidR="00000000" w14:paraId="41D2C415" w14:textId="77777777">
        <w:trPr>
          <w:tblCellSpacing w:w="0" w:type="dxa"/>
        </w:trPr>
        <w:tc>
          <w:tcPr>
            <w:tcW w:w="0" w:type="auto"/>
            <w:vAlign w:val="center"/>
            <w:hideMark/>
          </w:tcPr>
          <w:p w14:paraId="607CA7E0" w14:textId="77777777" w:rsidR="00000000" w:rsidRDefault="0050258C">
            <w:pPr>
              <w:pStyle w:val="a3"/>
            </w:pPr>
            <w:r>
              <w:t>4.1. на решения о прекращении рассмотрения ходатайства о предоставлении статуса бежен</w:t>
            </w:r>
            <w:r>
              <w:t>ца, дополнительной защиты или убежища в Республике Беларусь, об отказе в предоставлении статуса беженца и о предоставлении дополнительной защиты в Республике Беларусь, об отказе в предоставлении статуса беженца и дополнительной защиты в Республике Беларусь</w:t>
            </w:r>
            <w:r>
              <w:t>, об отказе в продлении срока предоставления дополнительной защиты в Республике Беларусь, об утрате, аннулировании статуса беженца или дополнительной защиты в Республике Беларусь</w:t>
            </w:r>
          </w:p>
        </w:tc>
        <w:tc>
          <w:tcPr>
            <w:tcW w:w="0" w:type="auto"/>
            <w:vAlign w:val="center"/>
            <w:hideMark/>
          </w:tcPr>
          <w:p w14:paraId="29411BC3" w14:textId="77777777" w:rsidR="00000000" w:rsidRDefault="0050258C">
            <w:pPr>
              <w:pStyle w:val="a3"/>
            </w:pPr>
            <w:r>
              <w:t>1 базовая величина</w:t>
            </w:r>
          </w:p>
        </w:tc>
      </w:tr>
      <w:tr w:rsidR="00000000" w14:paraId="7345D3E7" w14:textId="77777777">
        <w:trPr>
          <w:tblCellSpacing w:w="0" w:type="dxa"/>
        </w:trPr>
        <w:tc>
          <w:tcPr>
            <w:tcW w:w="0" w:type="auto"/>
            <w:vAlign w:val="center"/>
            <w:hideMark/>
          </w:tcPr>
          <w:p w14:paraId="4DB934F7" w14:textId="77777777" w:rsidR="00000000" w:rsidRDefault="0050258C">
            <w:pPr>
              <w:pStyle w:val="a3"/>
            </w:pPr>
            <w:r>
              <w:t>4.2. по делу, возникающему из административно-правовых от</w:t>
            </w:r>
            <w:r>
              <w:t>ношений, на ответ на обращение физического лица, на постановления, действия (бездействие) судебного исполнителя</w:t>
            </w:r>
          </w:p>
        </w:tc>
        <w:tc>
          <w:tcPr>
            <w:tcW w:w="0" w:type="auto"/>
            <w:vAlign w:val="center"/>
            <w:hideMark/>
          </w:tcPr>
          <w:p w14:paraId="5531D1AE" w14:textId="77777777" w:rsidR="00000000" w:rsidRDefault="0050258C">
            <w:pPr>
              <w:pStyle w:val="a3"/>
            </w:pPr>
            <w:r>
              <w:t>1 базовая величина</w:t>
            </w:r>
          </w:p>
        </w:tc>
      </w:tr>
      <w:tr w:rsidR="00000000" w14:paraId="6F29F53A" w14:textId="77777777">
        <w:trPr>
          <w:tblCellSpacing w:w="0" w:type="dxa"/>
        </w:trPr>
        <w:tc>
          <w:tcPr>
            <w:tcW w:w="0" w:type="auto"/>
            <w:vAlign w:val="center"/>
            <w:hideMark/>
          </w:tcPr>
          <w:p w14:paraId="58DF40FF" w14:textId="77777777" w:rsidR="00000000" w:rsidRDefault="0050258C">
            <w:pPr>
              <w:pStyle w:val="a3"/>
            </w:pPr>
            <w:r>
              <w:t>5. Рассмотрение заявления по делу в порядке особого производства</w:t>
            </w:r>
          </w:p>
        </w:tc>
        <w:tc>
          <w:tcPr>
            <w:tcW w:w="0" w:type="auto"/>
            <w:vAlign w:val="center"/>
            <w:hideMark/>
          </w:tcPr>
          <w:p w14:paraId="07CD6F0D" w14:textId="77777777" w:rsidR="00000000" w:rsidRDefault="0050258C">
            <w:pPr>
              <w:pStyle w:val="a3"/>
            </w:pPr>
            <w:r>
              <w:t>2 базовые величины</w:t>
            </w:r>
          </w:p>
        </w:tc>
      </w:tr>
      <w:tr w:rsidR="00000000" w14:paraId="66EE36B8" w14:textId="77777777">
        <w:trPr>
          <w:tblCellSpacing w:w="0" w:type="dxa"/>
        </w:trPr>
        <w:tc>
          <w:tcPr>
            <w:tcW w:w="0" w:type="auto"/>
            <w:vAlign w:val="center"/>
            <w:hideMark/>
          </w:tcPr>
          <w:p w14:paraId="37B1920E" w14:textId="77777777" w:rsidR="00000000" w:rsidRDefault="0050258C">
            <w:pPr>
              <w:pStyle w:val="a3"/>
            </w:pPr>
            <w:r>
              <w:t>6. Рассмотрение заявления об отмене реш</w:t>
            </w:r>
            <w:r>
              <w:t>ения третейского суда</w:t>
            </w:r>
          </w:p>
        </w:tc>
        <w:tc>
          <w:tcPr>
            <w:tcW w:w="0" w:type="auto"/>
            <w:vAlign w:val="center"/>
            <w:hideMark/>
          </w:tcPr>
          <w:p w14:paraId="323CF0CA" w14:textId="77777777" w:rsidR="00000000" w:rsidRDefault="0050258C">
            <w:pPr>
              <w:pStyle w:val="a3"/>
            </w:pPr>
            <w:r>
              <w:t>2 базовые величины</w:t>
            </w:r>
          </w:p>
        </w:tc>
      </w:tr>
      <w:tr w:rsidR="00000000" w14:paraId="4839DD69" w14:textId="77777777">
        <w:trPr>
          <w:tblCellSpacing w:w="0" w:type="dxa"/>
        </w:trPr>
        <w:tc>
          <w:tcPr>
            <w:tcW w:w="0" w:type="auto"/>
            <w:vAlign w:val="center"/>
            <w:hideMark/>
          </w:tcPr>
          <w:p w14:paraId="5BB619AB" w14:textId="77777777" w:rsidR="00000000" w:rsidRDefault="0050258C">
            <w:pPr>
              <w:pStyle w:val="a3"/>
            </w:pPr>
            <w:r>
              <w:t>7. Рассмотрение апелляционной или надзорной жалобы, за исключением жалоб, указанных в пунктах 10 и 11 настоящего приложения</w:t>
            </w:r>
          </w:p>
        </w:tc>
        <w:tc>
          <w:tcPr>
            <w:tcW w:w="0" w:type="auto"/>
            <w:vAlign w:val="center"/>
            <w:hideMark/>
          </w:tcPr>
          <w:p w14:paraId="74039361" w14:textId="77777777" w:rsidR="00000000" w:rsidRDefault="0050258C">
            <w:pPr>
              <w:pStyle w:val="a3"/>
            </w:pPr>
            <w:r>
              <w:t>80 процентов ставки, установленной за рассмотрение искового заявления или иного заявления, жалобы, а по имущественным спорам – ставки, исчисленной исходя из оспариваемой суммы</w:t>
            </w:r>
          </w:p>
        </w:tc>
      </w:tr>
      <w:tr w:rsidR="00000000" w14:paraId="24D90C32" w14:textId="77777777">
        <w:trPr>
          <w:tblCellSpacing w:w="0" w:type="dxa"/>
        </w:trPr>
        <w:tc>
          <w:tcPr>
            <w:tcW w:w="0" w:type="auto"/>
            <w:vAlign w:val="center"/>
            <w:hideMark/>
          </w:tcPr>
          <w:p w14:paraId="6EEFD1A5" w14:textId="77777777" w:rsidR="00000000" w:rsidRDefault="0050258C">
            <w:pPr>
              <w:pStyle w:val="a3"/>
            </w:pPr>
            <w:r>
              <w:t>8. Рассмотрение жалобы на постановление по делу об административном правонаруше</w:t>
            </w:r>
            <w:r>
              <w:t>нии:</w:t>
            </w:r>
          </w:p>
        </w:tc>
        <w:tc>
          <w:tcPr>
            <w:tcW w:w="0" w:type="auto"/>
            <w:vAlign w:val="center"/>
            <w:hideMark/>
          </w:tcPr>
          <w:p w14:paraId="014A923E" w14:textId="77777777" w:rsidR="00000000" w:rsidRDefault="0050258C">
            <w:pPr>
              <w:pStyle w:val="a3"/>
            </w:pPr>
            <w:r>
              <w:t> </w:t>
            </w:r>
          </w:p>
        </w:tc>
      </w:tr>
      <w:tr w:rsidR="00000000" w14:paraId="6F152B23" w14:textId="77777777">
        <w:trPr>
          <w:tblCellSpacing w:w="0" w:type="dxa"/>
        </w:trPr>
        <w:tc>
          <w:tcPr>
            <w:tcW w:w="0" w:type="auto"/>
            <w:vAlign w:val="center"/>
            <w:hideMark/>
          </w:tcPr>
          <w:p w14:paraId="35B5B26F" w14:textId="77777777" w:rsidR="00000000" w:rsidRDefault="0050258C">
            <w:pPr>
              <w:pStyle w:val="a3"/>
            </w:pPr>
            <w:r>
              <w:t>8.1. о наложении:</w:t>
            </w:r>
          </w:p>
        </w:tc>
        <w:tc>
          <w:tcPr>
            <w:tcW w:w="0" w:type="auto"/>
            <w:vAlign w:val="center"/>
            <w:hideMark/>
          </w:tcPr>
          <w:p w14:paraId="168B0A41" w14:textId="77777777" w:rsidR="00000000" w:rsidRDefault="0050258C">
            <w:pPr>
              <w:pStyle w:val="a3"/>
            </w:pPr>
            <w:r>
              <w:t> </w:t>
            </w:r>
          </w:p>
        </w:tc>
      </w:tr>
      <w:tr w:rsidR="00000000" w14:paraId="6B290401" w14:textId="77777777">
        <w:trPr>
          <w:tblCellSpacing w:w="0" w:type="dxa"/>
        </w:trPr>
        <w:tc>
          <w:tcPr>
            <w:tcW w:w="0" w:type="auto"/>
            <w:vAlign w:val="center"/>
            <w:hideMark/>
          </w:tcPr>
          <w:p w14:paraId="1A24E184" w14:textId="77777777" w:rsidR="00000000" w:rsidRDefault="0050258C">
            <w:pPr>
              <w:pStyle w:val="a3"/>
            </w:pPr>
            <w:r>
              <w:t>8.1.1. штрафа в размере:</w:t>
            </w:r>
          </w:p>
        </w:tc>
        <w:tc>
          <w:tcPr>
            <w:tcW w:w="0" w:type="auto"/>
            <w:vAlign w:val="center"/>
            <w:hideMark/>
          </w:tcPr>
          <w:p w14:paraId="13EC4BEA" w14:textId="77777777" w:rsidR="00000000" w:rsidRDefault="0050258C">
            <w:pPr>
              <w:pStyle w:val="a3"/>
            </w:pPr>
            <w:r>
              <w:t> </w:t>
            </w:r>
          </w:p>
        </w:tc>
      </w:tr>
      <w:tr w:rsidR="00000000" w14:paraId="3F003E50" w14:textId="77777777">
        <w:trPr>
          <w:tblCellSpacing w:w="0" w:type="dxa"/>
        </w:trPr>
        <w:tc>
          <w:tcPr>
            <w:tcW w:w="0" w:type="auto"/>
            <w:vAlign w:val="center"/>
            <w:hideMark/>
          </w:tcPr>
          <w:p w14:paraId="1F8B9CD1" w14:textId="77777777" w:rsidR="00000000" w:rsidRDefault="0050258C">
            <w:pPr>
              <w:pStyle w:val="a3"/>
            </w:pPr>
            <w:r>
              <w:t>менее 10 базовых величин</w:t>
            </w:r>
          </w:p>
        </w:tc>
        <w:tc>
          <w:tcPr>
            <w:tcW w:w="0" w:type="auto"/>
            <w:vAlign w:val="center"/>
            <w:hideMark/>
          </w:tcPr>
          <w:p w14:paraId="4A0BBA8B" w14:textId="77777777" w:rsidR="00000000" w:rsidRDefault="0050258C">
            <w:pPr>
              <w:pStyle w:val="a3"/>
            </w:pPr>
            <w:r>
              <w:t>0,5 базовой величины</w:t>
            </w:r>
          </w:p>
        </w:tc>
      </w:tr>
      <w:tr w:rsidR="00000000" w14:paraId="794737CD" w14:textId="77777777">
        <w:trPr>
          <w:tblCellSpacing w:w="0" w:type="dxa"/>
        </w:trPr>
        <w:tc>
          <w:tcPr>
            <w:tcW w:w="0" w:type="auto"/>
            <w:vAlign w:val="center"/>
            <w:hideMark/>
          </w:tcPr>
          <w:p w14:paraId="07635869" w14:textId="77777777" w:rsidR="00000000" w:rsidRDefault="0050258C">
            <w:pPr>
              <w:pStyle w:val="a3"/>
            </w:pPr>
            <w:r>
              <w:t>от 10 до 100 базовых величин</w:t>
            </w:r>
          </w:p>
        </w:tc>
        <w:tc>
          <w:tcPr>
            <w:tcW w:w="0" w:type="auto"/>
            <w:vAlign w:val="center"/>
            <w:hideMark/>
          </w:tcPr>
          <w:p w14:paraId="0943635A" w14:textId="77777777" w:rsidR="00000000" w:rsidRDefault="0050258C">
            <w:pPr>
              <w:pStyle w:val="a3"/>
            </w:pPr>
            <w:r>
              <w:t>2 базовые величины</w:t>
            </w:r>
          </w:p>
        </w:tc>
      </w:tr>
      <w:tr w:rsidR="00000000" w14:paraId="009CEC7A" w14:textId="77777777">
        <w:trPr>
          <w:tblCellSpacing w:w="0" w:type="dxa"/>
        </w:trPr>
        <w:tc>
          <w:tcPr>
            <w:tcW w:w="0" w:type="auto"/>
            <w:vAlign w:val="center"/>
            <w:hideMark/>
          </w:tcPr>
          <w:p w14:paraId="3C34B7F2" w14:textId="77777777" w:rsidR="00000000" w:rsidRDefault="0050258C">
            <w:pPr>
              <w:pStyle w:val="a3"/>
            </w:pPr>
            <w:r>
              <w:t>от 100 базовых величин и более</w:t>
            </w:r>
          </w:p>
        </w:tc>
        <w:tc>
          <w:tcPr>
            <w:tcW w:w="0" w:type="auto"/>
            <w:vAlign w:val="center"/>
            <w:hideMark/>
          </w:tcPr>
          <w:p w14:paraId="4D819E26" w14:textId="77777777" w:rsidR="00000000" w:rsidRDefault="0050258C">
            <w:pPr>
              <w:pStyle w:val="a3"/>
            </w:pPr>
            <w:r>
              <w:t>3 базовые величины</w:t>
            </w:r>
          </w:p>
        </w:tc>
      </w:tr>
      <w:tr w:rsidR="00000000" w14:paraId="79744955" w14:textId="77777777">
        <w:trPr>
          <w:tblCellSpacing w:w="0" w:type="dxa"/>
        </w:trPr>
        <w:tc>
          <w:tcPr>
            <w:tcW w:w="0" w:type="auto"/>
            <w:vAlign w:val="center"/>
            <w:hideMark/>
          </w:tcPr>
          <w:p w14:paraId="1F28C18A" w14:textId="77777777" w:rsidR="00000000" w:rsidRDefault="0050258C">
            <w:pPr>
              <w:pStyle w:val="a3"/>
            </w:pPr>
            <w:r>
              <w:t>8.1.2. иного административного взыскания</w:t>
            </w:r>
          </w:p>
        </w:tc>
        <w:tc>
          <w:tcPr>
            <w:tcW w:w="0" w:type="auto"/>
            <w:vAlign w:val="center"/>
            <w:hideMark/>
          </w:tcPr>
          <w:p w14:paraId="79958DF8" w14:textId="77777777" w:rsidR="00000000" w:rsidRDefault="0050258C">
            <w:pPr>
              <w:pStyle w:val="a3"/>
            </w:pPr>
            <w:r>
              <w:t>1 базовая в</w:t>
            </w:r>
            <w:r>
              <w:t>еличина</w:t>
            </w:r>
          </w:p>
        </w:tc>
      </w:tr>
      <w:tr w:rsidR="00000000" w14:paraId="794C7C9B" w14:textId="77777777">
        <w:trPr>
          <w:tblCellSpacing w:w="0" w:type="dxa"/>
        </w:trPr>
        <w:tc>
          <w:tcPr>
            <w:tcW w:w="0" w:type="auto"/>
            <w:vAlign w:val="center"/>
            <w:hideMark/>
          </w:tcPr>
          <w:p w14:paraId="7D2E2934" w14:textId="77777777" w:rsidR="00000000" w:rsidRDefault="0050258C">
            <w:pPr>
              <w:pStyle w:val="a3"/>
            </w:pPr>
            <w:r>
              <w:t>8.2. не связанное с наложением взыскания, в том числе о прекращении дела об административном правонарушении</w:t>
            </w:r>
          </w:p>
        </w:tc>
        <w:tc>
          <w:tcPr>
            <w:tcW w:w="0" w:type="auto"/>
            <w:vAlign w:val="center"/>
            <w:hideMark/>
          </w:tcPr>
          <w:p w14:paraId="6EEF9C4F" w14:textId="77777777" w:rsidR="00000000" w:rsidRDefault="0050258C">
            <w:pPr>
              <w:pStyle w:val="a3"/>
            </w:pPr>
            <w:r>
              <w:t>1 базовая величина</w:t>
            </w:r>
          </w:p>
        </w:tc>
      </w:tr>
      <w:tr w:rsidR="00000000" w14:paraId="0C943AD8" w14:textId="77777777">
        <w:trPr>
          <w:tblCellSpacing w:w="0" w:type="dxa"/>
        </w:trPr>
        <w:tc>
          <w:tcPr>
            <w:tcW w:w="0" w:type="auto"/>
            <w:vAlign w:val="center"/>
            <w:hideMark/>
          </w:tcPr>
          <w:p w14:paraId="06553488" w14:textId="77777777" w:rsidR="00000000" w:rsidRDefault="0050258C">
            <w:pPr>
              <w:pStyle w:val="a3"/>
            </w:pPr>
            <w:r>
              <w:t>9. Рассмотрение жалобы на отказ в возбуждении уголовного дела, прекращение предварительного расследования уголовного дела либо уголовного преследования, отказ в возбуждении производства по вновь открывшимся обстоятельствам</w:t>
            </w:r>
          </w:p>
        </w:tc>
        <w:tc>
          <w:tcPr>
            <w:tcW w:w="0" w:type="auto"/>
            <w:vAlign w:val="center"/>
            <w:hideMark/>
          </w:tcPr>
          <w:p w14:paraId="0DCD0061" w14:textId="77777777" w:rsidR="00000000" w:rsidRDefault="0050258C">
            <w:pPr>
              <w:pStyle w:val="a3"/>
            </w:pPr>
            <w:r>
              <w:t>1 базовая величина</w:t>
            </w:r>
          </w:p>
        </w:tc>
      </w:tr>
      <w:tr w:rsidR="00000000" w14:paraId="30E28E1B" w14:textId="77777777">
        <w:trPr>
          <w:tblCellSpacing w:w="0" w:type="dxa"/>
        </w:trPr>
        <w:tc>
          <w:tcPr>
            <w:tcW w:w="0" w:type="auto"/>
            <w:vAlign w:val="center"/>
            <w:hideMark/>
          </w:tcPr>
          <w:p w14:paraId="2DA22D63" w14:textId="77777777" w:rsidR="00000000" w:rsidRDefault="0050258C">
            <w:pPr>
              <w:pStyle w:val="a3"/>
            </w:pPr>
            <w:r>
              <w:t>10. Рассмотре</w:t>
            </w:r>
            <w:r>
              <w:t>ние жалобы на приговор, определение, постановление суда по уголовному делу:</w:t>
            </w:r>
          </w:p>
        </w:tc>
        <w:tc>
          <w:tcPr>
            <w:tcW w:w="0" w:type="auto"/>
            <w:vAlign w:val="center"/>
            <w:hideMark/>
          </w:tcPr>
          <w:p w14:paraId="41B3FC4B" w14:textId="77777777" w:rsidR="00000000" w:rsidRDefault="0050258C">
            <w:pPr>
              <w:pStyle w:val="a3"/>
            </w:pPr>
            <w:r>
              <w:t> </w:t>
            </w:r>
          </w:p>
        </w:tc>
      </w:tr>
      <w:tr w:rsidR="00000000" w14:paraId="31ADE255" w14:textId="77777777">
        <w:trPr>
          <w:tblCellSpacing w:w="0" w:type="dxa"/>
        </w:trPr>
        <w:tc>
          <w:tcPr>
            <w:tcW w:w="0" w:type="auto"/>
            <w:vAlign w:val="center"/>
            <w:hideMark/>
          </w:tcPr>
          <w:p w14:paraId="7E7278DF" w14:textId="77777777" w:rsidR="00000000" w:rsidRDefault="0050258C">
            <w:pPr>
              <w:pStyle w:val="a3"/>
            </w:pPr>
            <w:r>
              <w:t>10.1. надзорной первичной или повторной, за исключением повторной, указанной в подпункте 10.2 настоящего пункта</w:t>
            </w:r>
          </w:p>
        </w:tc>
        <w:tc>
          <w:tcPr>
            <w:tcW w:w="0" w:type="auto"/>
            <w:vAlign w:val="center"/>
            <w:hideMark/>
          </w:tcPr>
          <w:p w14:paraId="089405C4" w14:textId="77777777" w:rsidR="00000000" w:rsidRDefault="0050258C">
            <w:pPr>
              <w:pStyle w:val="a3"/>
            </w:pPr>
            <w:r>
              <w:t>1 базовая величина</w:t>
            </w:r>
          </w:p>
        </w:tc>
      </w:tr>
      <w:tr w:rsidR="00000000" w14:paraId="3D7EFA6D" w14:textId="77777777">
        <w:trPr>
          <w:tblCellSpacing w:w="0" w:type="dxa"/>
        </w:trPr>
        <w:tc>
          <w:tcPr>
            <w:tcW w:w="0" w:type="auto"/>
            <w:vAlign w:val="center"/>
            <w:hideMark/>
          </w:tcPr>
          <w:p w14:paraId="76D09E35" w14:textId="77777777" w:rsidR="00000000" w:rsidRDefault="0050258C">
            <w:pPr>
              <w:pStyle w:val="a3"/>
            </w:pPr>
            <w:r>
              <w:t>10.2. повторной, подаваемой в Верховный Суд Р</w:t>
            </w:r>
            <w:r>
              <w:t>еспублики Беларусь</w:t>
            </w:r>
          </w:p>
        </w:tc>
        <w:tc>
          <w:tcPr>
            <w:tcW w:w="0" w:type="auto"/>
            <w:vAlign w:val="center"/>
            <w:hideMark/>
          </w:tcPr>
          <w:p w14:paraId="3C525476" w14:textId="77777777" w:rsidR="00000000" w:rsidRDefault="0050258C">
            <w:pPr>
              <w:pStyle w:val="a3"/>
            </w:pPr>
            <w:r>
              <w:t>2 базовые величины</w:t>
            </w:r>
          </w:p>
        </w:tc>
      </w:tr>
      <w:tr w:rsidR="00000000" w14:paraId="1C0871AA" w14:textId="77777777">
        <w:trPr>
          <w:tblCellSpacing w:w="0" w:type="dxa"/>
        </w:trPr>
        <w:tc>
          <w:tcPr>
            <w:tcW w:w="0" w:type="auto"/>
            <w:vAlign w:val="center"/>
            <w:hideMark/>
          </w:tcPr>
          <w:p w14:paraId="4B59ECFB" w14:textId="77777777" w:rsidR="00000000" w:rsidRDefault="0050258C">
            <w:pPr>
              <w:pStyle w:val="a3"/>
            </w:pPr>
            <w:r>
              <w:t>11. Рассмотрение апелляционной или надзорной жалобы на приговор, определение, постановление суда в части разрешения гражданского иска в уголовном процессе</w:t>
            </w:r>
          </w:p>
        </w:tc>
        <w:tc>
          <w:tcPr>
            <w:tcW w:w="0" w:type="auto"/>
            <w:vAlign w:val="center"/>
            <w:hideMark/>
          </w:tcPr>
          <w:p w14:paraId="53E53AAA" w14:textId="77777777" w:rsidR="00000000" w:rsidRDefault="0050258C">
            <w:pPr>
              <w:pStyle w:val="a3"/>
            </w:pPr>
            <w:r>
              <w:t>по ставкам, установленным пунктом 7 настоящего приложения</w:t>
            </w:r>
          </w:p>
        </w:tc>
      </w:tr>
      <w:tr w:rsidR="00000000" w14:paraId="6DD0303B" w14:textId="77777777">
        <w:trPr>
          <w:tblCellSpacing w:w="0" w:type="dxa"/>
        </w:trPr>
        <w:tc>
          <w:tcPr>
            <w:tcW w:w="0" w:type="auto"/>
            <w:vAlign w:val="center"/>
            <w:hideMark/>
          </w:tcPr>
          <w:p w14:paraId="0AFD3B70" w14:textId="77777777" w:rsidR="00000000" w:rsidRDefault="0050258C">
            <w:pPr>
              <w:pStyle w:val="a3"/>
            </w:pPr>
            <w:r>
              <w:t>12.</w:t>
            </w:r>
            <w:r>
              <w:t xml:space="preserve"> Рассмотрение иной жалобы, не указанной в пунктах 4, 7–11 настоящего приложения</w:t>
            </w:r>
          </w:p>
        </w:tc>
        <w:tc>
          <w:tcPr>
            <w:tcW w:w="0" w:type="auto"/>
            <w:vAlign w:val="center"/>
            <w:hideMark/>
          </w:tcPr>
          <w:p w14:paraId="2FDDDF67" w14:textId="77777777" w:rsidR="00000000" w:rsidRDefault="0050258C">
            <w:pPr>
              <w:pStyle w:val="a3"/>
            </w:pPr>
            <w:r>
              <w:t>0,1 базовой величины</w:t>
            </w:r>
          </w:p>
        </w:tc>
      </w:tr>
      <w:tr w:rsidR="00000000" w14:paraId="57BB1D0E" w14:textId="77777777">
        <w:trPr>
          <w:tblCellSpacing w:w="0" w:type="dxa"/>
        </w:trPr>
        <w:tc>
          <w:tcPr>
            <w:tcW w:w="0" w:type="auto"/>
            <w:vAlign w:val="center"/>
            <w:hideMark/>
          </w:tcPr>
          <w:p w14:paraId="66D74204" w14:textId="77777777" w:rsidR="00000000" w:rsidRDefault="0050258C">
            <w:pPr>
              <w:pStyle w:val="a3"/>
            </w:pPr>
            <w:r>
              <w:t>12-1. Рассмотрение заявления о выдаче исполнительного листа на принудительное исполнение медиативного соглашения</w:t>
            </w:r>
          </w:p>
        </w:tc>
        <w:tc>
          <w:tcPr>
            <w:tcW w:w="0" w:type="auto"/>
            <w:vAlign w:val="center"/>
            <w:hideMark/>
          </w:tcPr>
          <w:p w14:paraId="6B0C7395" w14:textId="77777777" w:rsidR="00000000" w:rsidRDefault="0050258C">
            <w:pPr>
              <w:pStyle w:val="a3"/>
            </w:pPr>
            <w:r>
              <w:t>2 базовые величины</w:t>
            </w:r>
          </w:p>
        </w:tc>
      </w:tr>
      <w:tr w:rsidR="00000000" w14:paraId="65A634B4" w14:textId="77777777">
        <w:trPr>
          <w:tblCellSpacing w:w="0" w:type="dxa"/>
        </w:trPr>
        <w:tc>
          <w:tcPr>
            <w:tcW w:w="0" w:type="auto"/>
            <w:vAlign w:val="center"/>
            <w:hideMark/>
          </w:tcPr>
          <w:p w14:paraId="40567ABA" w14:textId="77777777" w:rsidR="00000000" w:rsidRDefault="0050258C">
            <w:pPr>
              <w:pStyle w:val="a3"/>
            </w:pPr>
            <w:r>
              <w:t xml:space="preserve">13. Повторная выдача </w:t>
            </w:r>
            <w:r>
              <w:t>копий судебного решения, приговора, определения, постановления суда</w:t>
            </w:r>
          </w:p>
        </w:tc>
        <w:tc>
          <w:tcPr>
            <w:tcW w:w="0" w:type="auto"/>
            <w:vAlign w:val="center"/>
            <w:hideMark/>
          </w:tcPr>
          <w:p w14:paraId="50AF06D7" w14:textId="77777777" w:rsidR="00000000" w:rsidRDefault="0050258C">
            <w:pPr>
              <w:pStyle w:val="a3"/>
            </w:pPr>
            <w:r>
              <w:t>1 базовая величина и, кроме того, 0,1 базовой величины за каждую изготовленную страницу</w:t>
            </w:r>
          </w:p>
        </w:tc>
      </w:tr>
      <w:tr w:rsidR="00000000" w14:paraId="52208CE9" w14:textId="77777777">
        <w:trPr>
          <w:tblCellSpacing w:w="0" w:type="dxa"/>
        </w:trPr>
        <w:tc>
          <w:tcPr>
            <w:tcW w:w="0" w:type="auto"/>
            <w:vAlign w:val="center"/>
            <w:hideMark/>
          </w:tcPr>
          <w:p w14:paraId="3440CBFC" w14:textId="77777777" w:rsidR="00000000" w:rsidRDefault="0050258C">
            <w:pPr>
              <w:pStyle w:val="a3"/>
            </w:pPr>
            <w:r>
              <w:t>14. Выдача копии решения суда:</w:t>
            </w:r>
          </w:p>
        </w:tc>
        <w:tc>
          <w:tcPr>
            <w:tcW w:w="0" w:type="auto"/>
            <w:vAlign w:val="center"/>
            <w:hideMark/>
          </w:tcPr>
          <w:p w14:paraId="34DE6048" w14:textId="77777777" w:rsidR="00000000" w:rsidRDefault="0050258C">
            <w:pPr>
              <w:pStyle w:val="a3"/>
            </w:pPr>
            <w:r>
              <w:t> </w:t>
            </w:r>
          </w:p>
        </w:tc>
      </w:tr>
      <w:tr w:rsidR="00000000" w14:paraId="1F954FB6" w14:textId="77777777">
        <w:trPr>
          <w:tblCellSpacing w:w="0" w:type="dxa"/>
        </w:trPr>
        <w:tc>
          <w:tcPr>
            <w:tcW w:w="0" w:type="auto"/>
            <w:vAlign w:val="center"/>
            <w:hideMark/>
          </w:tcPr>
          <w:p w14:paraId="45CAAFEB" w14:textId="77777777" w:rsidR="00000000" w:rsidRDefault="0050258C">
            <w:pPr>
              <w:pStyle w:val="a3"/>
            </w:pPr>
            <w:r>
              <w:t>14.1. о расторжении брака</w:t>
            </w:r>
          </w:p>
        </w:tc>
        <w:tc>
          <w:tcPr>
            <w:tcW w:w="0" w:type="auto"/>
            <w:vAlign w:val="center"/>
            <w:hideMark/>
          </w:tcPr>
          <w:p w14:paraId="0BCBAC15" w14:textId="77777777" w:rsidR="00000000" w:rsidRDefault="0050258C">
            <w:pPr>
              <w:pStyle w:val="a3"/>
            </w:pPr>
            <w:r>
              <w:t>2 базовые величины (с </w:t>
            </w:r>
            <w:r>
              <w:t>одного или обоих супругов)</w:t>
            </w:r>
          </w:p>
        </w:tc>
      </w:tr>
      <w:tr w:rsidR="00000000" w14:paraId="1A5F6E88" w14:textId="77777777">
        <w:trPr>
          <w:tblCellSpacing w:w="0" w:type="dxa"/>
        </w:trPr>
        <w:tc>
          <w:tcPr>
            <w:tcW w:w="0" w:type="auto"/>
            <w:vAlign w:val="center"/>
            <w:hideMark/>
          </w:tcPr>
          <w:p w14:paraId="3E1FC7CB" w14:textId="77777777" w:rsidR="00000000" w:rsidRDefault="0050258C">
            <w:pPr>
              <w:pStyle w:val="a3"/>
            </w:pPr>
            <w:r>
              <w:t>14.2. о расторжении повторного брака</w:t>
            </w:r>
          </w:p>
        </w:tc>
        <w:tc>
          <w:tcPr>
            <w:tcW w:w="0" w:type="auto"/>
            <w:vAlign w:val="center"/>
            <w:hideMark/>
          </w:tcPr>
          <w:p w14:paraId="644085F2" w14:textId="77777777" w:rsidR="00000000" w:rsidRDefault="0050258C">
            <w:pPr>
              <w:pStyle w:val="a3"/>
            </w:pPr>
            <w:r>
              <w:t>3 базовые величины (с одного или обоих супругов)</w:t>
            </w:r>
          </w:p>
        </w:tc>
      </w:tr>
      <w:tr w:rsidR="00000000" w14:paraId="33BF3CC3" w14:textId="77777777">
        <w:trPr>
          <w:tblCellSpacing w:w="0" w:type="dxa"/>
        </w:trPr>
        <w:tc>
          <w:tcPr>
            <w:tcW w:w="0" w:type="auto"/>
            <w:vAlign w:val="center"/>
            <w:hideMark/>
          </w:tcPr>
          <w:p w14:paraId="5A20142C" w14:textId="77777777" w:rsidR="00000000" w:rsidRDefault="0050258C">
            <w:pPr>
              <w:pStyle w:val="a3"/>
            </w:pPr>
            <w:r>
              <w:t>15. Выдача судом дубликатов, копий других документов</w:t>
            </w:r>
          </w:p>
        </w:tc>
        <w:tc>
          <w:tcPr>
            <w:tcW w:w="0" w:type="auto"/>
            <w:vAlign w:val="center"/>
            <w:hideMark/>
          </w:tcPr>
          <w:p w14:paraId="1BB2C1BD" w14:textId="77777777" w:rsidR="00000000" w:rsidRDefault="0050258C">
            <w:pPr>
              <w:pStyle w:val="a3"/>
            </w:pPr>
            <w:r>
              <w:t>0,1 базовой величины и, кроме того, 0,003 базовой величины за каждую изготовленную стран</w:t>
            </w:r>
            <w:r>
              <w:t>ицу</w:t>
            </w:r>
          </w:p>
        </w:tc>
      </w:tr>
    </w:tbl>
    <w:p w14:paraId="4A8ADB28" w14:textId="77777777" w:rsidR="00000000" w:rsidRDefault="0050258C">
      <w:pPr>
        <w:spacing w:after="240"/>
        <w:rPr>
          <w:rFonts w:eastAsia="Times New Roman"/>
        </w:rPr>
      </w:pPr>
    </w:p>
    <w:p w14:paraId="4C0670F6" w14:textId="77777777" w:rsidR="00000000" w:rsidRDefault="0050258C">
      <w:pPr>
        <w:jc w:val="center"/>
        <w:rPr>
          <w:rFonts w:eastAsia="Times New Roman"/>
        </w:rPr>
      </w:pPr>
      <w:r>
        <w:rPr>
          <w:rFonts w:eastAsia="Times New Roman"/>
          <w:b/>
          <w:bCs/>
        </w:rPr>
        <w:t>Приложение 14. Ставки государственной пошлины при обращении в судебную коллегию по делам интеллектуальной собственности Верховного Суда Республики Беларусь</w:t>
      </w:r>
    </w:p>
    <w:p w14:paraId="2E2868A2"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7E6DFFB" w14:textId="77777777">
        <w:trPr>
          <w:tblCellSpacing w:w="0" w:type="dxa"/>
        </w:trPr>
        <w:tc>
          <w:tcPr>
            <w:tcW w:w="0" w:type="auto"/>
            <w:vAlign w:val="center"/>
            <w:hideMark/>
          </w:tcPr>
          <w:p w14:paraId="5F42CB78" w14:textId="77777777" w:rsidR="00000000" w:rsidRDefault="0050258C">
            <w:pPr>
              <w:pStyle w:val="a3"/>
            </w:pPr>
            <w:r>
              <w:t> </w:t>
            </w:r>
          </w:p>
        </w:tc>
        <w:tc>
          <w:tcPr>
            <w:tcW w:w="0" w:type="auto"/>
            <w:vAlign w:val="center"/>
            <w:hideMark/>
          </w:tcPr>
          <w:p w14:paraId="20849269" w14:textId="77777777" w:rsidR="00000000" w:rsidRDefault="0050258C">
            <w:pPr>
              <w:pStyle w:val="a3"/>
            </w:pPr>
            <w:r>
              <w:t>Приложение 14</w:t>
            </w:r>
          </w:p>
          <w:p w14:paraId="18F19B7E" w14:textId="77777777" w:rsidR="00000000" w:rsidRDefault="0050258C">
            <w:pPr>
              <w:pStyle w:val="a3"/>
            </w:pPr>
            <w:r>
              <w:t>к Налоговому кодексу</w:t>
            </w:r>
            <w:r>
              <w:br/>
              <w:t>Республики Беларусь</w:t>
            </w:r>
          </w:p>
        </w:tc>
      </w:tr>
    </w:tbl>
    <w:p w14:paraId="3F2B644B" w14:textId="77777777" w:rsidR="00000000" w:rsidRDefault="0050258C">
      <w:pPr>
        <w:pStyle w:val="a3"/>
      </w:pPr>
      <w:r>
        <w:rPr>
          <w:rStyle w:val="a6"/>
        </w:rPr>
        <w:t>Ставки государственной пошлины при обращении в судебную коллегию по делам интеллектуальной собственности Верховного Суда Республики Беларусь</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27DA72FE" w14:textId="77777777">
        <w:trPr>
          <w:tblCellSpacing w:w="0" w:type="dxa"/>
        </w:trPr>
        <w:tc>
          <w:tcPr>
            <w:tcW w:w="0" w:type="auto"/>
            <w:vAlign w:val="center"/>
            <w:hideMark/>
          </w:tcPr>
          <w:p w14:paraId="7EB36F5A" w14:textId="77777777" w:rsidR="00000000" w:rsidRDefault="0050258C">
            <w:pPr>
              <w:pStyle w:val="a3"/>
            </w:pPr>
            <w:r>
              <w:t>Наименование действий, за которые взимается государственная пошлина</w:t>
            </w:r>
          </w:p>
        </w:tc>
        <w:tc>
          <w:tcPr>
            <w:tcW w:w="0" w:type="auto"/>
            <w:vAlign w:val="center"/>
            <w:hideMark/>
          </w:tcPr>
          <w:p w14:paraId="44C3D54B" w14:textId="77777777" w:rsidR="00000000" w:rsidRDefault="0050258C">
            <w:pPr>
              <w:pStyle w:val="a3"/>
            </w:pPr>
            <w:r>
              <w:t>Ставки государственной пошлины</w:t>
            </w:r>
          </w:p>
        </w:tc>
      </w:tr>
      <w:tr w:rsidR="00000000" w14:paraId="6D1F763E" w14:textId="77777777">
        <w:trPr>
          <w:tblCellSpacing w:w="0" w:type="dxa"/>
        </w:trPr>
        <w:tc>
          <w:tcPr>
            <w:tcW w:w="0" w:type="auto"/>
            <w:vAlign w:val="center"/>
            <w:hideMark/>
          </w:tcPr>
          <w:p w14:paraId="027A3E76" w14:textId="77777777" w:rsidR="00000000" w:rsidRDefault="0050258C">
            <w:pPr>
              <w:pStyle w:val="a3"/>
            </w:pPr>
            <w:r>
              <w:t>1. Рассмотрение</w:t>
            </w:r>
            <w:r>
              <w:t xml:space="preserve"> искового заявления:</w:t>
            </w:r>
          </w:p>
        </w:tc>
        <w:tc>
          <w:tcPr>
            <w:tcW w:w="0" w:type="auto"/>
            <w:vAlign w:val="center"/>
            <w:hideMark/>
          </w:tcPr>
          <w:p w14:paraId="26BAF396" w14:textId="77777777" w:rsidR="00000000" w:rsidRDefault="0050258C">
            <w:pPr>
              <w:pStyle w:val="a3"/>
            </w:pPr>
            <w:r>
              <w:t> </w:t>
            </w:r>
          </w:p>
        </w:tc>
      </w:tr>
      <w:tr w:rsidR="00000000" w14:paraId="0A1C5425" w14:textId="77777777">
        <w:trPr>
          <w:tblCellSpacing w:w="0" w:type="dxa"/>
        </w:trPr>
        <w:tc>
          <w:tcPr>
            <w:tcW w:w="0" w:type="auto"/>
            <w:vAlign w:val="center"/>
            <w:hideMark/>
          </w:tcPr>
          <w:p w14:paraId="6B081491" w14:textId="77777777" w:rsidR="00000000" w:rsidRDefault="0050258C">
            <w:pPr>
              <w:pStyle w:val="a3"/>
            </w:pPr>
            <w:r>
              <w:t>1.1. имущественного характера</w:t>
            </w:r>
          </w:p>
        </w:tc>
        <w:tc>
          <w:tcPr>
            <w:tcW w:w="0" w:type="auto"/>
            <w:vAlign w:val="center"/>
            <w:hideMark/>
          </w:tcPr>
          <w:p w14:paraId="3009FC2F" w14:textId="77777777" w:rsidR="00000000" w:rsidRDefault="0050258C">
            <w:pPr>
              <w:pStyle w:val="a3"/>
            </w:pPr>
            <w:r>
              <w:t>5 процентов цены иска, но не менее 2 базовых величин</w:t>
            </w:r>
          </w:p>
        </w:tc>
      </w:tr>
      <w:tr w:rsidR="00000000" w14:paraId="5757F262" w14:textId="77777777">
        <w:trPr>
          <w:tblCellSpacing w:w="0" w:type="dxa"/>
        </w:trPr>
        <w:tc>
          <w:tcPr>
            <w:tcW w:w="0" w:type="auto"/>
            <w:vAlign w:val="center"/>
            <w:hideMark/>
          </w:tcPr>
          <w:p w14:paraId="7BD4C456" w14:textId="77777777" w:rsidR="00000000" w:rsidRDefault="0050258C">
            <w:pPr>
              <w:pStyle w:val="a3"/>
            </w:pPr>
            <w:r>
              <w:t>1.2. неимущественного характера (или не подлежащего оценке), подаваемого:</w:t>
            </w:r>
          </w:p>
        </w:tc>
        <w:tc>
          <w:tcPr>
            <w:tcW w:w="0" w:type="auto"/>
            <w:vAlign w:val="center"/>
            <w:hideMark/>
          </w:tcPr>
          <w:p w14:paraId="2C7D2096" w14:textId="77777777" w:rsidR="00000000" w:rsidRDefault="0050258C">
            <w:pPr>
              <w:pStyle w:val="a3"/>
            </w:pPr>
            <w:r>
              <w:t> </w:t>
            </w:r>
          </w:p>
        </w:tc>
      </w:tr>
      <w:tr w:rsidR="00000000" w14:paraId="4A1643FD" w14:textId="77777777">
        <w:trPr>
          <w:tblCellSpacing w:w="0" w:type="dxa"/>
        </w:trPr>
        <w:tc>
          <w:tcPr>
            <w:tcW w:w="0" w:type="auto"/>
            <w:vAlign w:val="center"/>
            <w:hideMark/>
          </w:tcPr>
          <w:p w14:paraId="63FA75E9" w14:textId="77777777" w:rsidR="00000000" w:rsidRDefault="0050258C">
            <w:pPr>
              <w:pStyle w:val="a3"/>
            </w:pPr>
            <w:r>
              <w:t>1.2.1. юридическими лицами и организациями, не являющимися юридическими</w:t>
            </w:r>
            <w:r>
              <w:t xml:space="preserve"> лицами</w:t>
            </w:r>
          </w:p>
        </w:tc>
        <w:tc>
          <w:tcPr>
            <w:tcW w:w="0" w:type="auto"/>
            <w:vAlign w:val="center"/>
            <w:hideMark/>
          </w:tcPr>
          <w:p w14:paraId="1A8A6375" w14:textId="77777777" w:rsidR="00000000" w:rsidRDefault="0050258C">
            <w:pPr>
              <w:pStyle w:val="a3"/>
            </w:pPr>
            <w:r>
              <w:t>50 базовых величин</w:t>
            </w:r>
          </w:p>
        </w:tc>
      </w:tr>
      <w:tr w:rsidR="00000000" w14:paraId="55FC7088" w14:textId="77777777">
        <w:trPr>
          <w:tblCellSpacing w:w="0" w:type="dxa"/>
        </w:trPr>
        <w:tc>
          <w:tcPr>
            <w:tcW w:w="0" w:type="auto"/>
            <w:vAlign w:val="center"/>
            <w:hideMark/>
          </w:tcPr>
          <w:p w14:paraId="533B1B7F" w14:textId="77777777" w:rsidR="00000000" w:rsidRDefault="0050258C">
            <w:pPr>
              <w:pStyle w:val="a3"/>
            </w:pPr>
            <w:r>
              <w:t>1.2.2. физическими лицами</w:t>
            </w:r>
          </w:p>
        </w:tc>
        <w:tc>
          <w:tcPr>
            <w:tcW w:w="0" w:type="auto"/>
            <w:vAlign w:val="center"/>
            <w:hideMark/>
          </w:tcPr>
          <w:p w14:paraId="1D9AC822" w14:textId="77777777" w:rsidR="00000000" w:rsidRDefault="0050258C">
            <w:pPr>
              <w:pStyle w:val="a3"/>
            </w:pPr>
            <w:r>
              <w:t>20 базовых величин</w:t>
            </w:r>
          </w:p>
        </w:tc>
      </w:tr>
      <w:tr w:rsidR="00000000" w14:paraId="153755D2" w14:textId="77777777">
        <w:trPr>
          <w:tblCellSpacing w:w="0" w:type="dxa"/>
        </w:trPr>
        <w:tc>
          <w:tcPr>
            <w:tcW w:w="0" w:type="auto"/>
            <w:vAlign w:val="center"/>
            <w:hideMark/>
          </w:tcPr>
          <w:p w14:paraId="5075E361" w14:textId="77777777" w:rsidR="00000000" w:rsidRDefault="0050258C">
            <w:pPr>
              <w:pStyle w:val="a3"/>
            </w:pPr>
            <w:r>
              <w:t>2. Рассмотрение жалобы на решение Апелляционного совета при государственном учреждении «Национальный центр интеллектуальной собственности», а также на решение иного органа по вопроса</w:t>
            </w:r>
            <w:r>
              <w:t>м, связанным с объектами интеллектуальной собственности, подаваемой:</w:t>
            </w:r>
          </w:p>
        </w:tc>
        <w:tc>
          <w:tcPr>
            <w:tcW w:w="0" w:type="auto"/>
            <w:vAlign w:val="center"/>
            <w:hideMark/>
          </w:tcPr>
          <w:p w14:paraId="55A0CF23" w14:textId="77777777" w:rsidR="00000000" w:rsidRDefault="0050258C">
            <w:pPr>
              <w:pStyle w:val="a3"/>
            </w:pPr>
            <w:r>
              <w:t> </w:t>
            </w:r>
          </w:p>
        </w:tc>
      </w:tr>
      <w:tr w:rsidR="00000000" w14:paraId="25299128" w14:textId="77777777">
        <w:trPr>
          <w:tblCellSpacing w:w="0" w:type="dxa"/>
        </w:trPr>
        <w:tc>
          <w:tcPr>
            <w:tcW w:w="0" w:type="auto"/>
            <w:vAlign w:val="center"/>
            <w:hideMark/>
          </w:tcPr>
          <w:p w14:paraId="06E4268B" w14:textId="77777777" w:rsidR="00000000" w:rsidRDefault="0050258C">
            <w:pPr>
              <w:pStyle w:val="a3"/>
            </w:pPr>
            <w:r>
              <w:t>2.1. юридическими лицами и организациями, не являющимися юридическими лицами</w:t>
            </w:r>
          </w:p>
        </w:tc>
        <w:tc>
          <w:tcPr>
            <w:tcW w:w="0" w:type="auto"/>
            <w:vAlign w:val="center"/>
            <w:hideMark/>
          </w:tcPr>
          <w:p w14:paraId="79A76062" w14:textId="77777777" w:rsidR="00000000" w:rsidRDefault="0050258C">
            <w:pPr>
              <w:pStyle w:val="a3"/>
            </w:pPr>
            <w:r>
              <w:t>50 базовых величин</w:t>
            </w:r>
          </w:p>
        </w:tc>
      </w:tr>
      <w:tr w:rsidR="00000000" w14:paraId="60C4082A" w14:textId="77777777">
        <w:trPr>
          <w:tblCellSpacing w:w="0" w:type="dxa"/>
        </w:trPr>
        <w:tc>
          <w:tcPr>
            <w:tcW w:w="0" w:type="auto"/>
            <w:vAlign w:val="center"/>
            <w:hideMark/>
          </w:tcPr>
          <w:p w14:paraId="46B26141" w14:textId="77777777" w:rsidR="00000000" w:rsidRDefault="0050258C">
            <w:pPr>
              <w:pStyle w:val="a3"/>
            </w:pPr>
            <w:r>
              <w:t>2.2. физическими лицами</w:t>
            </w:r>
          </w:p>
        </w:tc>
        <w:tc>
          <w:tcPr>
            <w:tcW w:w="0" w:type="auto"/>
            <w:vAlign w:val="center"/>
            <w:hideMark/>
          </w:tcPr>
          <w:p w14:paraId="4449DD85" w14:textId="77777777" w:rsidR="00000000" w:rsidRDefault="0050258C">
            <w:pPr>
              <w:pStyle w:val="a3"/>
            </w:pPr>
            <w:r>
              <w:t>20 базовых величин</w:t>
            </w:r>
          </w:p>
        </w:tc>
      </w:tr>
      <w:tr w:rsidR="00000000" w14:paraId="5F9B390C" w14:textId="77777777">
        <w:trPr>
          <w:tblCellSpacing w:w="0" w:type="dxa"/>
        </w:trPr>
        <w:tc>
          <w:tcPr>
            <w:tcW w:w="0" w:type="auto"/>
            <w:vAlign w:val="center"/>
            <w:hideMark/>
          </w:tcPr>
          <w:p w14:paraId="5B7A0CB9" w14:textId="77777777" w:rsidR="00000000" w:rsidRDefault="0050258C">
            <w:pPr>
              <w:pStyle w:val="a3"/>
            </w:pPr>
            <w:r>
              <w:t>3. Рассмотрение надзорной жалобы</w:t>
            </w:r>
          </w:p>
        </w:tc>
        <w:tc>
          <w:tcPr>
            <w:tcW w:w="0" w:type="auto"/>
            <w:vAlign w:val="center"/>
            <w:hideMark/>
          </w:tcPr>
          <w:p w14:paraId="7446EA66" w14:textId="77777777" w:rsidR="00000000" w:rsidRDefault="0050258C">
            <w:pPr>
              <w:pStyle w:val="a3"/>
            </w:pPr>
            <w:r>
              <w:t>80 процентов ставки, установленной соответственно пунктами 1 и 2 настоящего приложения</w:t>
            </w:r>
          </w:p>
        </w:tc>
      </w:tr>
      <w:tr w:rsidR="00000000" w14:paraId="04F7229F" w14:textId="77777777">
        <w:trPr>
          <w:tblCellSpacing w:w="0" w:type="dxa"/>
        </w:trPr>
        <w:tc>
          <w:tcPr>
            <w:tcW w:w="0" w:type="auto"/>
            <w:vAlign w:val="center"/>
            <w:hideMark/>
          </w:tcPr>
          <w:p w14:paraId="60E87413" w14:textId="77777777" w:rsidR="00000000" w:rsidRDefault="0050258C">
            <w:pPr>
              <w:pStyle w:val="a3"/>
            </w:pPr>
            <w:r>
              <w:t>4. Рассмотрение иной жалобы, не указанной в пунктах 2 и 3 настоящего приложения</w:t>
            </w:r>
          </w:p>
        </w:tc>
        <w:tc>
          <w:tcPr>
            <w:tcW w:w="0" w:type="auto"/>
            <w:vAlign w:val="center"/>
            <w:hideMark/>
          </w:tcPr>
          <w:p w14:paraId="50B9DA43" w14:textId="77777777" w:rsidR="00000000" w:rsidRDefault="0050258C">
            <w:pPr>
              <w:pStyle w:val="a3"/>
            </w:pPr>
            <w:r>
              <w:t>0,5 базовой величины</w:t>
            </w:r>
          </w:p>
        </w:tc>
      </w:tr>
      <w:tr w:rsidR="00000000" w14:paraId="0BBA9C29" w14:textId="77777777">
        <w:trPr>
          <w:tblCellSpacing w:w="0" w:type="dxa"/>
        </w:trPr>
        <w:tc>
          <w:tcPr>
            <w:tcW w:w="0" w:type="auto"/>
            <w:vAlign w:val="center"/>
            <w:hideMark/>
          </w:tcPr>
          <w:p w14:paraId="17F7DEEB" w14:textId="77777777" w:rsidR="00000000" w:rsidRDefault="0050258C">
            <w:pPr>
              <w:pStyle w:val="a3"/>
            </w:pPr>
            <w:r>
              <w:t>5. Повторная выдача копии судебного постановления судебной коллеги</w:t>
            </w:r>
            <w:r>
              <w:t>и по делам интеллектуальной собственности Верховного Суда Республики Беларусь:</w:t>
            </w:r>
          </w:p>
        </w:tc>
        <w:tc>
          <w:tcPr>
            <w:tcW w:w="0" w:type="auto"/>
            <w:vAlign w:val="center"/>
            <w:hideMark/>
          </w:tcPr>
          <w:p w14:paraId="1B2F96D8" w14:textId="77777777" w:rsidR="00000000" w:rsidRDefault="0050258C">
            <w:pPr>
              <w:pStyle w:val="a3"/>
            </w:pPr>
            <w:r>
              <w:t> </w:t>
            </w:r>
          </w:p>
        </w:tc>
      </w:tr>
      <w:tr w:rsidR="00000000" w14:paraId="67542C60" w14:textId="77777777">
        <w:trPr>
          <w:tblCellSpacing w:w="0" w:type="dxa"/>
        </w:trPr>
        <w:tc>
          <w:tcPr>
            <w:tcW w:w="0" w:type="auto"/>
            <w:vAlign w:val="center"/>
            <w:hideMark/>
          </w:tcPr>
          <w:p w14:paraId="11059382" w14:textId="77777777" w:rsidR="00000000" w:rsidRDefault="0050258C">
            <w:pPr>
              <w:pStyle w:val="a3"/>
            </w:pPr>
            <w:r>
              <w:t>5.1. юридическим лицам и организациям, не являющимся юридическими лицами</w:t>
            </w:r>
          </w:p>
        </w:tc>
        <w:tc>
          <w:tcPr>
            <w:tcW w:w="0" w:type="auto"/>
            <w:vAlign w:val="center"/>
            <w:hideMark/>
          </w:tcPr>
          <w:p w14:paraId="1DF8A810" w14:textId="77777777" w:rsidR="00000000" w:rsidRDefault="0050258C">
            <w:pPr>
              <w:pStyle w:val="a3"/>
            </w:pPr>
            <w:r>
              <w:t>5 базовых величин и, кроме того, 0,5 базовой величины за каждую изготовленную страницу</w:t>
            </w:r>
          </w:p>
        </w:tc>
      </w:tr>
      <w:tr w:rsidR="00000000" w14:paraId="64F0100E" w14:textId="77777777">
        <w:trPr>
          <w:tblCellSpacing w:w="0" w:type="dxa"/>
        </w:trPr>
        <w:tc>
          <w:tcPr>
            <w:tcW w:w="0" w:type="auto"/>
            <w:vAlign w:val="center"/>
            <w:hideMark/>
          </w:tcPr>
          <w:p w14:paraId="2337526B" w14:textId="77777777" w:rsidR="00000000" w:rsidRDefault="0050258C">
            <w:pPr>
              <w:pStyle w:val="a3"/>
            </w:pPr>
            <w:r>
              <w:t>5.2. физическ</w:t>
            </w:r>
            <w:r>
              <w:t>им лицам</w:t>
            </w:r>
          </w:p>
        </w:tc>
        <w:tc>
          <w:tcPr>
            <w:tcW w:w="0" w:type="auto"/>
            <w:vAlign w:val="center"/>
            <w:hideMark/>
          </w:tcPr>
          <w:p w14:paraId="1C6189CC" w14:textId="77777777" w:rsidR="00000000" w:rsidRDefault="0050258C">
            <w:pPr>
              <w:pStyle w:val="a3"/>
            </w:pPr>
            <w:r>
              <w:t>2 базовые величины и, кроме того, 0,3 базовой величины за каждую изготовленную страницу</w:t>
            </w:r>
          </w:p>
        </w:tc>
      </w:tr>
    </w:tbl>
    <w:p w14:paraId="68A4C4B9" w14:textId="77777777" w:rsidR="00000000" w:rsidRDefault="0050258C">
      <w:pPr>
        <w:spacing w:after="240"/>
        <w:rPr>
          <w:rFonts w:eastAsia="Times New Roman"/>
        </w:rPr>
      </w:pPr>
    </w:p>
    <w:p w14:paraId="141BCCAB" w14:textId="77777777" w:rsidR="00000000" w:rsidRDefault="0050258C">
      <w:pPr>
        <w:jc w:val="center"/>
        <w:rPr>
          <w:rFonts w:eastAsia="Times New Roman"/>
        </w:rPr>
      </w:pPr>
      <w:r>
        <w:rPr>
          <w:rFonts w:eastAsia="Times New Roman"/>
          <w:b/>
          <w:bCs/>
        </w:rPr>
        <w:t>Приложение 15. Ставки государственной пошлины при обращении в судебную коллегию по экономическим делам Верховного Суда Республики Беларусь, экономические с</w:t>
      </w:r>
      <w:r>
        <w:rPr>
          <w:rFonts w:eastAsia="Times New Roman"/>
          <w:b/>
          <w:bCs/>
        </w:rPr>
        <w:t>уды областей (города Минска)</w:t>
      </w:r>
    </w:p>
    <w:p w14:paraId="09877F56"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6D5DA518" w14:textId="77777777">
        <w:trPr>
          <w:tblCellSpacing w:w="0" w:type="dxa"/>
        </w:trPr>
        <w:tc>
          <w:tcPr>
            <w:tcW w:w="0" w:type="auto"/>
            <w:vAlign w:val="center"/>
            <w:hideMark/>
          </w:tcPr>
          <w:p w14:paraId="2E2CB719" w14:textId="77777777" w:rsidR="00000000" w:rsidRDefault="0050258C">
            <w:pPr>
              <w:pStyle w:val="a3"/>
            </w:pPr>
            <w:r>
              <w:t> </w:t>
            </w:r>
          </w:p>
        </w:tc>
        <w:tc>
          <w:tcPr>
            <w:tcW w:w="0" w:type="auto"/>
            <w:vAlign w:val="center"/>
            <w:hideMark/>
          </w:tcPr>
          <w:p w14:paraId="0478FE0C" w14:textId="77777777" w:rsidR="00000000" w:rsidRDefault="0050258C">
            <w:pPr>
              <w:pStyle w:val="a3"/>
            </w:pPr>
            <w:r>
              <w:t>Приложение 15</w:t>
            </w:r>
          </w:p>
          <w:p w14:paraId="30B6BC2C" w14:textId="77777777" w:rsidR="00000000" w:rsidRDefault="0050258C">
            <w:pPr>
              <w:pStyle w:val="a3"/>
            </w:pPr>
            <w:r>
              <w:t>к Налоговому кодексу</w:t>
            </w:r>
            <w:r>
              <w:br/>
              <w:t>Республики Беларусь</w:t>
            </w:r>
          </w:p>
        </w:tc>
      </w:tr>
    </w:tbl>
    <w:p w14:paraId="3C938401" w14:textId="77777777" w:rsidR="00000000" w:rsidRDefault="0050258C">
      <w:pPr>
        <w:pStyle w:val="a3"/>
      </w:pPr>
      <w:r>
        <w:rPr>
          <w:rStyle w:val="a6"/>
        </w:rPr>
        <w:t>Ставки государственной пошлины при обращении в судебную коллегию по экономическим делам Верховного Суда Республики Беларусь, экономические суды областей (города Минска)</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1C68D33" w14:textId="77777777">
        <w:trPr>
          <w:tblCellSpacing w:w="0" w:type="dxa"/>
        </w:trPr>
        <w:tc>
          <w:tcPr>
            <w:tcW w:w="0" w:type="auto"/>
            <w:vAlign w:val="center"/>
            <w:hideMark/>
          </w:tcPr>
          <w:p w14:paraId="023BDEA1" w14:textId="77777777" w:rsidR="00000000" w:rsidRDefault="0050258C">
            <w:pPr>
              <w:pStyle w:val="a3"/>
            </w:pPr>
            <w:r>
              <w:t>Наименование действий, за которые взимается государственная пошлина</w:t>
            </w:r>
          </w:p>
        </w:tc>
        <w:tc>
          <w:tcPr>
            <w:tcW w:w="0" w:type="auto"/>
            <w:vAlign w:val="center"/>
            <w:hideMark/>
          </w:tcPr>
          <w:p w14:paraId="4DD865CF" w14:textId="77777777" w:rsidR="00000000" w:rsidRDefault="0050258C">
            <w:pPr>
              <w:pStyle w:val="a3"/>
            </w:pPr>
            <w:r>
              <w:t>Ставки государствен</w:t>
            </w:r>
            <w:r>
              <w:t>ной пошлины</w:t>
            </w:r>
          </w:p>
        </w:tc>
      </w:tr>
      <w:tr w:rsidR="00000000" w14:paraId="70F10786" w14:textId="77777777">
        <w:trPr>
          <w:tblCellSpacing w:w="0" w:type="dxa"/>
        </w:trPr>
        <w:tc>
          <w:tcPr>
            <w:tcW w:w="0" w:type="auto"/>
            <w:vAlign w:val="center"/>
            <w:hideMark/>
          </w:tcPr>
          <w:p w14:paraId="39237D39" w14:textId="77777777" w:rsidR="00000000" w:rsidRDefault="0050258C">
            <w:pPr>
              <w:pStyle w:val="a3"/>
            </w:pPr>
            <w:r>
              <w:t>1. Рассмотрение исковых заявлений</w:t>
            </w:r>
          </w:p>
        </w:tc>
        <w:tc>
          <w:tcPr>
            <w:tcW w:w="0" w:type="auto"/>
            <w:vAlign w:val="center"/>
            <w:hideMark/>
          </w:tcPr>
          <w:p w14:paraId="2187C72F" w14:textId="77777777" w:rsidR="00000000" w:rsidRDefault="0050258C">
            <w:pPr>
              <w:pStyle w:val="a3"/>
            </w:pPr>
            <w:r>
              <w:t> </w:t>
            </w:r>
          </w:p>
        </w:tc>
      </w:tr>
      <w:tr w:rsidR="00000000" w14:paraId="7C85FDBF" w14:textId="77777777">
        <w:trPr>
          <w:tblCellSpacing w:w="0" w:type="dxa"/>
        </w:trPr>
        <w:tc>
          <w:tcPr>
            <w:tcW w:w="0" w:type="auto"/>
            <w:vAlign w:val="center"/>
            <w:hideMark/>
          </w:tcPr>
          <w:p w14:paraId="69BA9B62" w14:textId="77777777" w:rsidR="00000000" w:rsidRDefault="0050258C">
            <w:pPr>
              <w:pStyle w:val="a3"/>
            </w:pPr>
            <w:r>
              <w:t>1.1. имущественного характера при цене иска:</w:t>
            </w:r>
          </w:p>
        </w:tc>
        <w:tc>
          <w:tcPr>
            <w:tcW w:w="0" w:type="auto"/>
            <w:vAlign w:val="center"/>
            <w:hideMark/>
          </w:tcPr>
          <w:p w14:paraId="36E7FA9C" w14:textId="77777777" w:rsidR="00000000" w:rsidRDefault="0050258C">
            <w:pPr>
              <w:pStyle w:val="a3"/>
            </w:pPr>
            <w:r>
              <w:t> </w:t>
            </w:r>
          </w:p>
        </w:tc>
      </w:tr>
      <w:tr w:rsidR="00000000" w14:paraId="68D3FA15" w14:textId="77777777">
        <w:trPr>
          <w:tblCellSpacing w:w="0" w:type="dxa"/>
        </w:trPr>
        <w:tc>
          <w:tcPr>
            <w:tcW w:w="0" w:type="auto"/>
            <w:vAlign w:val="center"/>
            <w:hideMark/>
          </w:tcPr>
          <w:p w14:paraId="3B6488BD" w14:textId="77777777" w:rsidR="00000000" w:rsidRDefault="0050258C">
            <w:pPr>
              <w:pStyle w:val="a3"/>
            </w:pPr>
            <w:r>
              <w:t>1.1.1. до 100 базовых величин</w:t>
            </w:r>
          </w:p>
        </w:tc>
        <w:tc>
          <w:tcPr>
            <w:tcW w:w="0" w:type="auto"/>
            <w:vAlign w:val="center"/>
            <w:hideMark/>
          </w:tcPr>
          <w:p w14:paraId="1ADE9A59" w14:textId="77777777" w:rsidR="00000000" w:rsidRDefault="0050258C">
            <w:pPr>
              <w:pStyle w:val="a3"/>
            </w:pPr>
            <w:r>
              <w:t>25 базовых величин</w:t>
            </w:r>
          </w:p>
        </w:tc>
      </w:tr>
      <w:tr w:rsidR="00000000" w14:paraId="72CCA9FA" w14:textId="77777777">
        <w:trPr>
          <w:tblCellSpacing w:w="0" w:type="dxa"/>
        </w:trPr>
        <w:tc>
          <w:tcPr>
            <w:tcW w:w="0" w:type="auto"/>
            <w:vAlign w:val="center"/>
            <w:hideMark/>
          </w:tcPr>
          <w:p w14:paraId="272DE8D9" w14:textId="77777777" w:rsidR="00000000" w:rsidRDefault="0050258C">
            <w:pPr>
              <w:pStyle w:val="a3"/>
            </w:pPr>
            <w:r>
              <w:t>1.1.2. от 100 до 1000 базовых величин</w:t>
            </w:r>
          </w:p>
        </w:tc>
        <w:tc>
          <w:tcPr>
            <w:tcW w:w="0" w:type="auto"/>
            <w:vAlign w:val="center"/>
            <w:hideMark/>
          </w:tcPr>
          <w:p w14:paraId="274A91EB" w14:textId="77777777" w:rsidR="00000000" w:rsidRDefault="0050258C">
            <w:pPr>
              <w:pStyle w:val="a3"/>
            </w:pPr>
            <w:r>
              <w:t xml:space="preserve">5 процентов от цены иска, но не менее суммы, установленной подпунктом </w:t>
            </w:r>
            <w:r>
              <w:t>1.1.1 настоящего пункта</w:t>
            </w:r>
          </w:p>
        </w:tc>
      </w:tr>
      <w:tr w:rsidR="00000000" w14:paraId="5CCC8BE8" w14:textId="77777777">
        <w:trPr>
          <w:tblCellSpacing w:w="0" w:type="dxa"/>
        </w:trPr>
        <w:tc>
          <w:tcPr>
            <w:tcW w:w="0" w:type="auto"/>
            <w:vAlign w:val="center"/>
            <w:hideMark/>
          </w:tcPr>
          <w:p w14:paraId="30A1D235" w14:textId="77777777" w:rsidR="00000000" w:rsidRDefault="0050258C">
            <w:pPr>
              <w:pStyle w:val="a3"/>
            </w:pPr>
            <w:r>
              <w:t>1.1.3. от 1000 до 10 000 базовых величин</w:t>
            </w:r>
          </w:p>
        </w:tc>
        <w:tc>
          <w:tcPr>
            <w:tcW w:w="0" w:type="auto"/>
            <w:vAlign w:val="center"/>
            <w:hideMark/>
          </w:tcPr>
          <w:p w14:paraId="4B0A14CB" w14:textId="77777777" w:rsidR="00000000" w:rsidRDefault="0050258C">
            <w:pPr>
              <w:pStyle w:val="a3"/>
            </w:pPr>
            <w:r>
              <w:t>5 процентов от 1000 базовых величин плюс 3 процента от суммы, превышающей 1000 базовых величин</w:t>
            </w:r>
          </w:p>
        </w:tc>
      </w:tr>
      <w:tr w:rsidR="00000000" w14:paraId="4688D1D1" w14:textId="77777777">
        <w:trPr>
          <w:tblCellSpacing w:w="0" w:type="dxa"/>
        </w:trPr>
        <w:tc>
          <w:tcPr>
            <w:tcW w:w="0" w:type="auto"/>
            <w:vAlign w:val="center"/>
            <w:hideMark/>
          </w:tcPr>
          <w:p w14:paraId="2E202D28" w14:textId="77777777" w:rsidR="00000000" w:rsidRDefault="0050258C">
            <w:pPr>
              <w:pStyle w:val="a3"/>
            </w:pPr>
            <w:r>
              <w:t>1.1.4. от 10 000 базовых величин и более</w:t>
            </w:r>
          </w:p>
        </w:tc>
        <w:tc>
          <w:tcPr>
            <w:tcW w:w="0" w:type="auto"/>
            <w:vAlign w:val="center"/>
            <w:hideMark/>
          </w:tcPr>
          <w:p w14:paraId="23712443" w14:textId="77777777" w:rsidR="00000000" w:rsidRDefault="0050258C">
            <w:pPr>
              <w:pStyle w:val="a3"/>
            </w:pPr>
            <w:r>
              <w:t>1 процент от цены иска, но не менее суммы, установленной подпунктом 1.1.3 настоящего пункта</w:t>
            </w:r>
          </w:p>
        </w:tc>
      </w:tr>
      <w:tr w:rsidR="00000000" w14:paraId="56079CAE" w14:textId="77777777">
        <w:trPr>
          <w:tblCellSpacing w:w="0" w:type="dxa"/>
        </w:trPr>
        <w:tc>
          <w:tcPr>
            <w:tcW w:w="0" w:type="auto"/>
            <w:vAlign w:val="center"/>
            <w:hideMark/>
          </w:tcPr>
          <w:p w14:paraId="09E6109A" w14:textId="77777777" w:rsidR="00000000" w:rsidRDefault="0050258C">
            <w:pPr>
              <w:pStyle w:val="a3"/>
            </w:pPr>
            <w:r>
              <w:t>1.2. о привлечении к субсидиарной ответственности по долгам юридического лица</w:t>
            </w:r>
          </w:p>
        </w:tc>
        <w:tc>
          <w:tcPr>
            <w:tcW w:w="0" w:type="auto"/>
            <w:vAlign w:val="center"/>
            <w:hideMark/>
          </w:tcPr>
          <w:p w14:paraId="5A1796F8" w14:textId="77777777" w:rsidR="00000000" w:rsidRDefault="0050258C">
            <w:pPr>
              <w:pStyle w:val="a3"/>
            </w:pPr>
            <w:r>
              <w:t>25 базовых величин</w:t>
            </w:r>
          </w:p>
        </w:tc>
      </w:tr>
      <w:tr w:rsidR="00000000" w14:paraId="473E55CE" w14:textId="77777777">
        <w:trPr>
          <w:tblCellSpacing w:w="0" w:type="dxa"/>
        </w:trPr>
        <w:tc>
          <w:tcPr>
            <w:tcW w:w="0" w:type="auto"/>
            <w:vAlign w:val="center"/>
            <w:hideMark/>
          </w:tcPr>
          <w:p w14:paraId="7D12B153" w14:textId="77777777" w:rsidR="00000000" w:rsidRDefault="0050258C">
            <w:pPr>
              <w:pStyle w:val="a3"/>
            </w:pPr>
            <w:r>
              <w:t>2. Рассмотрение искового заявления по спору о качестве поставленн</w:t>
            </w:r>
            <w:r>
              <w:t>ого товара</w:t>
            </w:r>
          </w:p>
        </w:tc>
        <w:tc>
          <w:tcPr>
            <w:tcW w:w="0" w:type="auto"/>
            <w:vAlign w:val="center"/>
            <w:hideMark/>
          </w:tcPr>
          <w:p w14:paraId="5129AF7E" w14:textId="77777777" w:rsidR="00000000" w:rsidRDefault="0050258C">
            <w:pPr>
              <w:pStyle w:val="a3"/>
            </w:pPr>
            <w:r>
              <w:t>80 процентов ставки, установленной соответственно подпунктами 1.1.1–1.1.4 пункта 1 настоящего приложения</w:t>
            </w:r>
          </w:p>
        </w:tc>
      </w:tr>
      <w:tr w:rsidR="00000000" w14:paraId="4BD48022" w14:textId="77777777">
        <w:trPr>
          <w:tblCellSpacing w:w="0" w:type="dxa"/>
        </w:trPr>
        <w:tc>
          <w:tcPr>
            <w:tcW w:w="0" w:type="auto"/>
            <w:vAlign w:val="center"/>
            <w:hideMark/>
          </w:tcPr>
          <w:p w14:paraId="3D6EA24B" w14:textId="77777777" w:rsidR="00000000" w:rsidRDefault="0050258C">
            <w:pPr>
              <w:pStyle w:val="a3"/>
            </w:pPr>
            <w:r>
              <w:t xml:space="preserve">3. Рассмотрение искового заявления (заявления) неимущественного характера, в том числе заявления по хозяйственным (экономическим) спорам и </w:t>
            </w:r>
            <w:r>
              <w:t>иным делам, возникающим из административных и иных публичных правоотношений неимущественного характера, жалобы на ответ на обращение юридического лица, индивидуального предпринимателя или физического лица, жалобы на постановление, действие (бездействие) су</w:t>
            </w:r>
            <w:r>
              <w:t>дебного исполнителя, подаваемой:</w:t>
            </w:r>
          </w:p>
        </w:tc>
        <w:tc>
          <w:tcPr>
            <w:tcW w:w="0" w:type="auto"/>
            <w:vAlign w:val="center"/>
            <w:hideMark/>
          </w:tcPr>
          <w:p w14:paraId="5854E4A5" w14:textId="77777777" w:rsidR="00000000" w:rsidRDefault="0050258C">
            <w:pPr>
              <w:pStyle w:val="a3"/>
            </w:pPr>
            <w:r>
              <w:t> </w:t>
            </w:r>
          </w:p>
        </w:tc>
      </w:tr>
      <w:tr w:rsidR="00000000" w14:paraId="5C215467" w14:textId="77777777">
        <w:trPr>
          <w:tblCellSpacing w:w="0" w:type="dxa"/>
        </w:trPr>
        <w:tc>
          <w:tcPr>
            <w:tcW w:w="0" w:type="auto"/>
            <w:vAlign w:val="center"/>
            <w:hideMark/>
          </w:tcPr>
          <w:p w14:paraId="32446B4C" w14:textId="77777777" w:rsidR="00000000" w:rsidRDefault="0050258C">
            <w:pPr>
              <w:pStyle w:val="a3"/>
            </w:pPr>
            <w:r>
              <w:t>3.1. юридическим лицом:</w:t>
            </w:r>
          </w:p>
        </w:tc>
        <w:tc>
          <w:tcPr>
            <w:tcW w:w="0" w:type="auto"/>
            <w:vAlign w:val="center"/>
            <w:hideMark/>
          </w:tcPr>
          <w:p w14:paraId="05D51F60" w14:textId="77777777" w:rsidR="00000000" w:rsidRDefault="0050258C">
            <w:pPr>
              <w:pStyle w:val="a3"/>
            </w:pPr>
            <w:r>
              <w:t> </w:t>
            </w:r>
          </w:p>
        </w:tc>
      </w:tr>
      <w:tr w:rsidR="00000000" w14:paraId="34239CFA" w14:textId="77777777">
        <w:trPr>
          <w:tblCellSpacing w:w="0" w:type="dxa"/>
        </w:trPr>
        <w:tc>
          <w:tcPr>
            <w:tcW w:w="0" w:type="auto"/>
            <w:vAlign w:val="center"/>
            <w:hideMark/>
          </w:tcPr>
          <w:p w14:paraId="05AFEBE8" w14:textId="77777777" w:rsidR="00000000" w:rsidRDefault="0050258C">
            <w:pPr>
              <w:pStyle w:val="a3"/>
            </w:pPr>
            <w:r>
              <w:t>в судебную коллегию по экономическим делам Верховного Суда Республики Беларусь</w:t>
            </w:r>
          </w:p>
        </w:tc>
        <w:tc>
          <w:tcPr>
            <w:tcW w:w="0" w:type="auto"/>
            <w:vAlign w:val="center"/>
            <w:hideMark/>
          </w:tcPr>
          <w:p w14:paraId="48F9D9C1" w14:textId="77777777" w:rsidR="00000000" w:rsidRDefault="0050258C">
            <w:pPr>
              <w:pStyle w:val="a3"/>
            </w:pPr>
            <w:r>
              <w:t>50 базовых величин по каждому требованию (акту)</w:t>
            </w:r>
          </w:p>
        </w:tc>
      </w:tr>
      <w:tr w:rsidR="00000000" w14:paraId="2C1657D8" w14:textId="77777777">
        <w:trPr>
          <w:tblCellSpacing w:w="0" w:type="dxa"/>
        </w:trPr>
        <w:tc>
          <w:tcPr>
            <w:tcW w:w="0" w:type="auto"/>
            <w:vAlign w:val="center"/>
            <w:hideMark/>
          </w:tcPr>
          <w:p w14:paraId="5549F0D2" w14:textId="77777777" w:rsidR="00000000" w:rsidRDefault="0050258C">
            <w:pPr>
              <w:pStyle w:val="a3"/>
            </w:pPr>
            <w:r>
              <w:t>в экономические суды областей (города Минска)</w:t>
            </w:r>
          </w:p>
        </w:tc>
        <w:tc>
          <w:tcPr>
            <w:tcW w:w="0" w:type="auto"/>
            <w:vAlign w:val="center"/>
            <w:hideMark/>
          </w:tcPr>
          <w:p w14:paraId="10A88581" w14:textId="77777777" w:rsidR="00000000" w:rsidRDefault="0050258C">
            <w:pPr>
              <w:pStyle w:val="a3"/>
            </w:pPr>
            <w:r>
              <w:t xml:space="preserve">20 базовых величин </w:t>
            </w:r>
            <w:r>
              <w:t>по каждому требованию (акту)</w:t>
            </w:r>
          </w:p>
        </w:tc>
      </w:tr>
      <w:tr w:rsidR="00000000" w14:paraId="1D27AE52" w14:textId="77777777">
        <w:trPr>
          <w:tblCellSpacing w:w="0" w:type="dxa"/>
        </w:trPr>
        <w:tc>
          <w:tcPr>
            <w:tcW w:w="0" w:type="auto"/>
            <w:vAlign w:val="center"/>
            <w:hideMark/>
          </w:tcPr>
          <w:p w14:paraId="7034B2DC" w14:textId="77777777" w:rsidR="00000000" w:rsidRDefault="0050258C">
            <w:pPr>
              <w:pStyle w:val="a3"/>
            </w:pPr>
            <w:r>
              <w:t>3.2. индивидуальным предпринимателем</w:t>
            </w:r>
          </w:p>
        </w:tc>
        <w:tc>
          <w:tcPr>
            <w:tcW w:w="0" w:type="auto"/>
            <w:vAlign w:val="center"/>
            <w:hideMark/>
          </w:tcPr>
          <w:p w14:paraId="30BEA75F" w14:textId="77777777" w:rsidR="00000000" w:rsidRDefault="0050258C">
            <w:pPr>
              <w:pStyle w:val="a3"/>
            </w:pPr>
            <w:r>
              <w:t>10 базовых величин по каждому требованию (акту)</w:t>
            </w:r>
          </w:p>
        </w:tc>
      </w:tr>
      <w:tr w:rsidR="00000000" w14:paraId="4678BEDB" w14:textId="77777777">
        <w:trPr>
          <w:tblCellSpacing w:w="0" w:type="dxa"/>
        </w:trPr>
        <w:tc>
          <w:tcPr>
            <w:tcW w:w="0" w:type="auto"/>
            <w:vAlign w:val="center"/>
            <w:hideMark/>
          </w:tcPr>
          <w:p w14:paraId="16574C38" w14:textId="77777777" w:rsidR="00000000" w:rsidRDefault="0050258C">
            <w:pPr>
              <w:pStyle w:val="a3"/>
            </w:pPr>
            <w:r>
              <w:t>3.3. физическим лицом</w:t>
            </w:r>
          </w:p>
        </w:tc>
        <w:tc>
          <w:tcPr>
            <w:tcW w:w="0" w:type="auto"/>
            <w:vAlign w:val="center"/>
            <w:hideMark/>
          </w:tcPr>
          <w:p w14:paraId="2E13BE50" w14:textId="77777777" w:rsidR="00000000" w:rsidRDefault="0050258C">
            <w:pPr>
              <w:pStyle w:val="a3"/>
            </w:pPr>
            <w:r>
              <w:t>5 базовых величин по каждому требованию (акту)</w:t>
            </w:r>
          </w:p>
        </w:tc>
      </w:tr>
      <w:tr w:rsidR="00000000" w14:paraId="5EF962CD" w14:textId="77777777">
        <w:trPr>
          <w:tblCellSpacing w:w="0" w:type="dxa"/>
        </w:trPr>
        <w:tc>
          <w:tcPr>
            <w:tcW w:w="0" w:type="auto"/>
            <w:vAlign w:val="center"/>
            <w:hideMark/>
          </w:tcPr>
          <w:p w14:paraId="213EAF74" w14:textId="77777777" w:rsidR="00000000" w:rsidRDefault="0050258C">
            <w:pPr>
              <w:pStyle w:val="a3"/>
            </w:pPr>
            <w:r>
              <w:t>4. Рассмотрение искового заявления по спорам, связанным с заключением, изменением или расторжением договора, о признании договора незаключенным, о признании сделки недействительной, об установлении факта ничтожности сделки, подлежащего рассмотрению:</w:t>
            </w:r>
          </w:p>
        </w:tc>
        <w:tc>
          <w:tcPr>
            <w:tcW w:w="0" w:type="auto"/>
            <w:vAlign w:val="center"/>
            <w:hideMark/>
          </w:tcPr>
          <w:p w14:paraId="7CDDAB16" w14:textId="77777777" w:rsidR="00000000" w:rsidRDefault="0050258C">
            <w:pPr>
              <w:pStyle w:val="a3"/>
            </w:pPr>
            <w:r>
              <w:t> </w:t>
            </w:r>
          </w:p>
        </w:tc>
      </w:tr>
      <w:tr w:rsidR="00000000" w14:paraId="3BE4B6C2" w14:textId="77777777">
        <w:trPr>
          <w:tblCellSpacing w:w="0" w:type="dxa"/>
        </w:trPr>
        <w:tc>
          <w:tcPr>
            <w:tcW w:w="0" w:type="auto"/>
            <w:vAlign w:val="center"/>
            <w:hideMark/>
          </w:tcPr>
          <w:p w14:paraId="20503D66" w14:textId="77777777" w:rsidR="00000000" w:rsidRDefault="0050258C">
            <w:pPr>
              <w:pStyle w:val="a3"/>
            </w:pPr>
            <w:r>
              <w:t>4.1</w:t>
            </w:r>
            <w:r>
              <w:t>. в судебной коллегии по экономическим делам Верховного Суда Республики Беларусь</w:t>
            </w:r>
          </w:p>
        </w:tc>
        <w:tc>
          <w:tcPr>
            <w:tcW w:w="0" w:type="auto"/>
            <w:vAlign w:val="center"/>
            <w:hideMark/>
          </w:tcPr>
          <w:p w14:paraId="41502D40" w14:textId="77777777" w:rsidR="00000000" w:rsidRDefault="0050258C">
            <w:pPr>
              <w:pStyle w:val="a3"/>
            </w:pPr>
            <w:r>
              <w:t>50 базовых величин</w:t>
            </w:r>
          </w:p>
        </w:tc>
      </w:tr>
      <w:tr w:rsidR="00000000" w14:paraId="119351BD" w14:textId="77777777">
        <w:trPr>
          <w:tblCellSpacing w:w="0" w:type="dxa"/>
        </w:trPr>
        <w:tc>
          <w:tcPr>
            <w:tcW w:w="0" w:type="auto"/>
            <w:vAlign w:val="center"/>
            <w:hideMark/>
          </w:tcPr>
          <w:p w14:paraId="50440765" w14:textId="77777777" w:rsidR="00000000" w:rsidRDefault="0050258C">
            <w:pPr>
              <w:pStyle w:val="a3"/>
            </w:pPr>
            <w:r>
              <w:t>4.2. в экономических судах областей (города Минска)</w:t>
            </w:r>
          </w:p>
        </w:tc>
        <w:tc>
          <w:tcPr>
            <w:tcW w:w="0" w:type="auto"/>
            <w:vAlign w:val="center"/>
            <w:hideMark/>
          </w:tcPr>
          <w:p w14:paraId="5CDC7C24" w14:textId="77777777" w:rsidR="00000000" w:rsidRDefault="0050258C">
            <w:pPr>
              <w:pStyle w:val="a3"/>
            </w:pPr>
            <w:r>
              <w:t>20 базовых величин</w:t>
            </w:r>
          </w:p>
        </w:tc>
      </w:tr>
      <w:tr w:rsidR="00000000" w14:paraId="3066CCA5" w14:textId="77777777">
        <w:trPr>
          <w:tblCellSpacing w:w="0" w:type="dxa"/>
        </w:trPr>
        <w:tc>
          <w:tcPr>
            <w:tcW w:w="0" w:type="auto"/>
            <w:vAlign w:val="center"/>
            <w:hideMark/>
          </w:tcPr>
          <w:p w14:paraId="5BB37F46" w14:textId="77777777" w:rsidR="00000000" w:rsidRDefault="0050258C">
            <w:pPr>
              <w:pStyle w:val="a3"/>
            </w:pPr>
            <w:r>
              <w:t>5. Рассмотрение заявления о возбуждении приказного производства при сумме взыскания</w:t>
            </w:r>
            <w:r>
              <w:t>:</w:t>
            </w:r>
          </w:p>
        </w:tc>
        <w:tc>
          <w:tcPr>
            <w:tcW w:w="0" w:type="auto"/>
            <w:vAlign w:val="center"/>
            <w:hideMark/>
          </w:tcPr>
          <w:p w14:paraId="10268270" w14:textId="77777777" w:rsidR="00000000" w:rsidRDefault="0050258C">
            <w:pPr>
              <w:pStyle w:val="a3"/>
            </w:pPr>
            <w:r>
              <w:t> </w:t>
            </w:r>
          </w:p>
        </w:tc>
      </w:tr>
      <w:tr w:rsidR="00000000" w14:paraId="008B9754" w14:textId="77777777">
        <w:trPr>
          <w:tblCellSpacing w:w="0" w:type="dxa"/>
        </w:trPr>
        <w:tc>
          <w:tcPr>
            <w:tcW w:w="0" w:type="auto"/>
            <w:vAlign w:val="center"/>
            <w:hideMark/>
          </w:tcPr>
          <w:p w14:paraId="72C59421" w14:textId="77777777" w:rsidR="00000000" w:rsidRDefault="0050258C">
            <w:pPr>
              <w:pStyle w:val="a3"/>
            </w:pPr>
            <w:r>
              <w:t>5.1. до 100 базовых величин</w:t>
            </w:r>
          </w:p>
        </w:tc>
        <w:tc>
          <w:tcPr>
            <w:tcW w:w="0" w:type="auto"/>
            <w:vAlign w:val="center"/>
            <w:hideMark/>
          </w:tcPr>
          <w:p w14:paraId="20D0AD0D" w14:textId="77777777" w:rsidR="00000000" w:rsidRDefault="0050258C">
            <w:pPr>
              <w:pStyle w:val="a3"/>
            </w:pPr>
            <w:r>
              <w:t>2 базовые величины</w:t>
            </w:r>
          </w:p>
        </w:tc>
      </w:tr>
      <w:tr w:rsidR="00000000" w14:paraId="354C7C63" w14:textId="77777777">
        <w:trPr>
          <w:tblCellSpacing w:w="0" w:type="dxa"/>
        </w:trPr>
        <w:tc>
          <w:tcPr>
            <w:tcW w:w="0" w:type="auto"/>
            <w:vAlign w:val="center"/>
            <w:hideMark/>
          </w:tcPr>
          <w:p w14:paraId="06392F8F" w14:textId="77777777" w:rsidR="00000000" w:rsidRDefault="0050258C">
            <w:pPr>
              <w:pStyle w:val="a3"/>
            </w:pPr>
            <w:r>
              <w:t>5.2. от 100 до 300 базовых величин</w:t>
            </w:r>
          </w:p>
        </w:tc>
        <w:tc>
          <w:tcPr>
            <w:tcW w:w="0" w:type="auto"/>
            <w:vAlign w:val="center"/>
            <w:hideMark/>
          </w:tcPr>
          <w:p w14:paraId="5AE243B6" w14:textId="77777777" w:rsidR="00000000" w:rsidRDefault="0050258C">
            <w:pPr>
              <w:pStyle w:val="a3"/>
            </w:pPr>
            <w:r>
              <w:t>5 базовых величин</w:t>
            </w:r>
          </w:p>
        </w:tc>
      </w:tr>
      <w:tr w:rsidR="00000000" w14:paraId="0EE7E92B" w14:textId="77777777">
        <w:trPr>
          <w:tblCellSpacing w:w="0" w:type="dxa"/>
        </w:trPr>
        <w:tc>
          <w:tcPr>
            <w:tcW w:w="0" w:type="auto"/>
            <w:vAlign w:val="center"/>
            <w:hideMark/>
          </w:tcPr>
          <w:p w14:paraId="524C9F55" w14:textId="77777777" w:rsidR="00000000" w:rsidRDefault="0050258C">
            <w:pPr>
              <w:pStyle w:val="a3"/>
            </w:pPr>
            <w:r>
              <w:t>5.3. от 300 базовых величин и более</w:t>
            </w:r>
          </w:p>
        </w:tc>
        <w:tc>
          <w:tcPr>
            <w:tcW w:w="0" w:type="auto"/>
            <w:vAlign w:val="center"/>
            <w:hideMark/>
          </w:tcPr>
          <w:p w14:paraId="608950A6" w14:textId="77777777" w:rsidR="00000000" w:rsidRDefault="0050258C">
            <w:pPr>
              <w:pStyle w:val="a3"/>
            </w:pPr>
            <w:r>
              <w:t>7 базовых величин</w:t>
            </w:r>
          </w:p>
        </w:tc>
      </w:tr>
      <w:tr w:rsidR="00000000" w14:paraId="6489CA57" w14:textId="77777777">
        <w:trPr>
          <w:tblCellSpacing w:w="0" w:type="dxa"/>
        </w:trPr>
        <w:tc>
          <w:tcPr>
            <w:tcW w:w="0" w:type="auto"/>
            <w:vAlign w:val="center"/>
            <w:hideMark/>
          </w:tcPr>
          <w:p w14:paraId="71E8C992" w14:textId="77777777" w:rsidR="00000000" w:rsidRDefault="0050258C">
            <w:pPr>
              <w:pStyle w:val="a3"/>
            </w:pPr>
            <w:r>
              <w:t>6. Рассмотрение апелляционной, кассационной или надзорной жалобы</w:t>
            </w:r>
          </w:p>
        </w:tc>
        <w:tc>
          <w:tcPr>
            <w:tcW w:w="0" w:type="auto"/>
            <w:vAlign w:val="center"/>
            <w:hideMark/>
          </w:tcPr>
          <w:p w14:paraId="0A89D3AA" w14:textId="77777777" w:rsidR="00000000" w:rsidRDefault="0050258C">
            <w:pPr>
              <w:pStyle w:val="a3"/>
            </w:pPr>
            <w:r>
              <w:t>80 процентов ставки, установленной за рассмотрение искового заявления (заявления, жалобы), а по имущественным спорам – ставки, исчисленной исходя из оспариваемой суммы</w:t>
            </w:r>
          </w:p>
        </w:tc>
      </w:tr>
      <w:tr w:rsidR="00000000" w14:paraId="04C7E603" w14:textId="77777777">
        <w:trPr>
          <w:tblCellSpacing w:w="0" w:type="dxa"/>
        </w:trPr>
        <w:tc>
          <w:tcPr>
            <w:tcW w:w="0" w:type="auto"/>
            <w:vAlign w:val="center"/>
            <w:hideMark/>
          </w:tcPr>
          <w:p w14:paraId="1524648B" w14:textId="77777777" w:rsidR="00000000" w:rsidRDefault="0050258C">
            <w:pPr>
              <w:pStyle w:val="a3"/>
            </w:pPr>
            <w:r>
              <w:t>7. Рассмотрение жалобы на постановление по делу об административном правонарушении:</w:t>
            </w:r>
          </w:p>
        </w:tc>
        <w:tc>
          <w:tcPr>
            <w:tcW w:w="0" w:type="auto"/>
            <w:vAlign w:val="center"/>
            <w:hideMark/>
          </w:tcPr>
          <w:p w14:paraId="3031E26B" w14:textId="77777777" w:rsidR="00000000" w:rsidRDefault="0050258C">
            <w:pPr>
              <w:pStyle w:val="a3"/>
            </w:pPr>
            <w:r>
              <w:t> </w:t>
            </w:r>
          </w:p>
        </w:tc>
      </w:tr>
      <w:tr w:rsidR="00000000" w14:paraId="16326DB8" w14:textId="77777777">
        <w:trPr>
          <w:tblCellSpacing w:w="0" w:type="dxa"/>
        </w:trPr>
        <w:tc>
          <w:tcPr>
            <w:tcW w:w="0" w:type="auto"/>
            <w:vAlign w:val="center"/>
            <w:hideMark/>
          </w:tcPr>
          <w:p w14:paraId="03CFAAFB" w14:textId="77777777" w:rsidR="00000000" w:rsidRDefault="0050258C">
            <w:pPr>
              <w:pStyle w:val="a3"/>
            </w:pPr>
            <w:r>
              <w:t>7.1. о наложении:</w:t>
            </w:r>
          </w:p>
        </w:tc>
        <w:tc>
          <w:tcPr>
            <w:tcW w:w="0" w:type="auto"/>
            <w:vAlign w:val="center"/>
            <w:hideMark/>
          </w:tcPr>
          <w:p w14:paraId="50DF00E7" w14:textId="77777777" w:rsidR="00000000" w:rsidRDefault="0050258C">
            <w:pPr>
              <w:pStyle w:val="a3"/>
            </w:pPr>
            <w:r>
              <w:t> </w:t>
            </w:r>
          </w:p>
        </w:tc>
      </w:tr>
      <w:tr w:rsidR="00000000" w14:paraId="45AD2738" w14:textId="77777777">
        <w:trPr>
          <w:tblCellSpacing w:w="0" w:type="dxa"/>
        </w:trPr>
        <w:tc>
          <w:tcPr>
            <w:tcW w:w="0" w:type="auto"/>
            <w:vAlign w:val="center"/>
            <w:hideMark/>
          </w:tcPr>
          <w:p w14:paraId="27A7F07B" w14:textId="77777777" w:rsidR="00000000" w:rsidRDefault="0050258C">
            <w:pPr>
              <w:pStyle w:val="a3"/>
            </w:pPr>
            <w:r>
              <w:t>7.1.1. штрафа в размере:</w:t>
            </w:r>
          </w:p>
        </w:tc>
        <w:tc>
          <w:tcPr>
            <w:tcW w:w="0" w:type="auto"/>
            <w:vAlign w:val="center"/>
            <w:hideMark/>
          </w:tcPr>
          <w:p w14:paraId="70C160D8" w14:textId="77777777" w:rsidR="00000000" w:rsidRDefault="0050258C">
            <w:pPr>
              <w:pStyle w:val="a3"/>
            </w:pPr>
            <w:r>
              <w:t> </w:t>
            </w:r>
          </w:p>
        </w:tc>
      </w:tr>
      <w:tr w:rsidR="00000000" w14:paraId="17889947" w14:textId="77777777">
        <w:trPr>
          <w:tblCellSpacing w:w="0" w:type="dxa"/>
        </w:trPr>
        <w:tc>
          <w:tcPr>
            <w:tcW w:w="0" w:type="auto"/>
            <w:vAlign w:val="center"/>
            <w:hideMark/>
          </w:tcPr>
          <w:p w14:paraId="1EC666CA" w14:textId="77777777" w:rsidR="00000000" w:rsidRDefault="0050258C">
            <w:pPr>
              <w:pStyle w:val="a3"/>
            </w:pPr>
            <w:r>
              <w:t>менее 10 базовых величин</w:t>
            </w:r>
          </w:p>
        </w:tc>
        <w:tc>
          <w:tcPr>
            <w:tcW w:w="0" w:type="auto"/>
            <w:vAlign w:val="center"/>
            <w:hideMark/>
          </w:tcPr>
          <w:p w14:paraId="3C6205E3" w14:textId="77777777" w:rsidR="00000000" w:rsidRDefault="0050258C">
            <w:pPr>
              <w:pStyle w:val="a3"/>
            </w:pPr>
            <w:r>
              <w:t>0,5 базовой величины</w:t>
            </w:r>
          </w:p>
        </w:tc>
      </w:tr>
      <w:tr w:rsidR="00000000" w14:paraId="70737C95" w14:textId="77777777">
        <w:trPr>
          <w:tblCellSpacing w:w="0" w:type="dxa"/>
        </w:trPr>
        <w:tc>
          <w:tcPr>
            <w:tcW w:w="0" w:type="auto"/>
            <w:vAlign w:val="center"/>
            <w:hideMark/>
          </w:tcPr>
          <w:p w14:paraId="6E6CFB07" w14:textId="77777777" w:rsidR="00000000" w:rsidRDefault="0050258C">
            <w:pPr>
              <w:pStyle w:val="a3"/>
            </w:pPr>
            <w:r>
              <w:t>от 10 до 100 базовых величин</w:t>
            </w:r>
          </w:p>
        </w:tc>
        <w:tc>
          <w:tcPr>
            <w:tcW w:w="0" w:type="auto"/>
            <w:vAlign w:val="center"/>
            <w:hideMark/>
          </w:tcPr>
          <w:p w14:paraId="65E72B42" w14:textId="77777777" w:rsidR="00000000" w:rsidRDefault="0050258C">
            <w:pPr>
              <w:pStyle w:val="a3"/>
            </w:pPr>
            <w:r>
              <w:t>2 базовые величины</w:t>
            </w:r>
          </w:p>
        </w:tc>
      </w:tr>
      <w:tr w:rsidR="00000000" w14:paraId="6B9EE965" w14:textId="77777777">
        <w:trPr>
          <w:tblCellSpacing w:w="0" w:type="dxa"/>
        </w:trPr>
        <w:tc>
          <w:tcPr>
            <w:tcW w:w="0" w:type="auto"/>
            <w:vAlign w:val="center"/>
            <w:hideMark/>
          </w:tcPr>
          <w:p w14:paraId="197F58C4" w14:textId="77777777" w:rsidR="00000000" w:rsidRDefault="0050258C">
            <w:pPr>
              <w:pStyle w:val="a3"/>
            </w:pPr>
            <w:r>
              <w:t>от 100 базовых величин и более</w:t>
            </w:r>
          </w:p>
        </w:tc>
        <w:tc>
          <w:tcPr>
            <w:tcW w:w="0" w:type="auto"/>
            <w:vAlign w:val="center"/>
            <w:hideMark/>
          </w:tcPr>
          <w:p w14:paraId="457D1BC3" w14:textId="77777777" w:rsidR="00000000" w:rsidRDefault="0050258C">
            <w:pPr>
              <w:pStyle w:val="a3"/>
            </w:pPr>
            <w:r>
              <w:t>3 базовые величины</w:t>
            </w:r>
          </w:p>
        </w:tc>
      </w:tr>
      <w:tr w:rsidR="00000000" w14:paraId="0EB8B8C2" w14:textId="77777777">
        <w:trPr>
          <w:tblCellSpacing w:w="0" w:type="dxa"/>
        </w:trPr>
        <w:tc>
          <w:tcPr>
            <w:tcW w:w="0" w:type="auto"/>
            <w:vAlign w:val="center"/>
            <w:hideMark/>
          </w:tcPr>
          <w:p w14:paraId="4A6CB490" w14:textId="77777777" w:rsidR="00000000" w:rsidRDefault="0050258C">
            <w:pPr>
              <w:pStyle w:val="a3"/>
            </w:pPr>
            <w:r>
              <w:t>7.1.2. иного административного взыскания</w:t>
            </w:r>
          </w:p>
        </w:tc>
        <w:tc>
          <w:tcPr>
            <w:tcW w:w="0" w:type="auto"/>
            <w:vAlign w:val="center"/>
            <w:hideMark/>
          </w:tcPr>
          <w:p w14:paraId="4757CF4E" w14:textId="77777777" w:rsidR="00000000" w:rsidRDefault="0050258C">
            <w:pPr>
              <w:pStyle w:val="a3"/>
            </w:pPr>
            <w:r>
              <w:t>1 базовая величина</w:t>
            </w:r>
          </w:p>
        </w:tc>
      </w:tr>
      <w:tr w:rsidR="00000000" w14:paraId="39149984" w14:textId="77777777">
        <w:trPr>
          <w:tblCellSpacing w:w="0" w:type="dxa"/>
        </w:trPr>
        <w:tc>
          <w:tcPr>
            <w:tcW w:w="0" w:type="auto"/>
            <w:vAlign w:val="center"/>
            <w:hideMark/>
          </w:tcPr>
          <w:p w14:paraId="5F94A0A6" w14:textId="77777777" w:rsidR="00000000" w:rsidRDefault="0050258C">
            <w:pPr>
              <w:pStyle w:val="a3"/>
            </w:pPr>
            <w:r>
              <w:t>7.2. не связанное с наложением административного взыскания, в том числе о прекращении дела об административном правонарушении</w:t>
            </w:r>
          </w:p>
        </w:tc>
        <w:tc>
          <w:tcPr>
            <w:tcW w:w="0" w:type="auto"/>
            <w:vAlign w:val="center"/>
            <w:hideMark/>
          </w:tcPr>
          <w:p w14:paraId="63E3E6A8" w14:textId="77777777" w:rsidR="00000000" w:rsidRDefault="0050258C">
            <w:pPr>
              <w:pStyle w:val="a3"/>
            </w:pPr>
            <w:r>
              <w:t>1 базовая величина</w:t>
            </w:r>
          </w:p>
        </w:tc>
      </w:tr>
      <w:tr w:rsidR="00000000" w14:paraId="7C2AC886" w14:textId="77777777">
        <w:trPr>
          <w:tblCellSpacing w:w="0" w:type="dxa"/>
        </w:trPr>
        <w:tc>
          <w:tcPr>
            <w:tcW w:w="0" w:type="auto"/>
            <w:vAlign w:val="center"/>
            <w:hideMark/>
          </w:tcPr>
          <w:p w14:paraId="665238AA" w14:textId="77777777" w:rsidR="00000000" w:rsidRDefault="0050258C">
            <w:pPr>
              <w:pStyle w:val="a3"/>
            </w:pPr>
            <w:r>
              <w:t>8. Рассмотрение заявления о признании юридического лица или индивидуального предпринимателя экономически несостоятельным (банкротом), подаваемого кредитором</w:t>
            </w:r>
          </w:p>
        </w:tc>
        <w:tc>
          <w:tcPr>
            <w:tcW w:w="0" w:type="auto"/>
            <w:vAlign w:val="center"/>
            <w:hideMark/>
          </w:tcPr>
          <w:p w14:paraId="7B54B82E" w14:textId="77777777" w:rsidR="00000000" w:rsidRDefault="0050258C">
            <w:pPr>
              <w:pStyle w:val="a3"/>
            </w:pPr>
            <w:r>
              <w:t>10 базовых величин</w:t>
            </w:r>
          </w:p>
        </w:tc>
      </w:tr>
      <w:tr w:rsidR="00000000" w14:paraId="2F3BFF41" w14:textId="77777777">
        <w:trPr>
          <w:tblCellSpacing w:w="0" w:type="dxa"/>
        </w:trPr>
        <w:tc>
          <w:tcPr>
            <w:tcW w:w="0" w:type="auto"/>
            <w:vAlign w:val="center"/>
            <w:hideMark/>
          </w:tcPr>
          <w:p w14:paraId="105BBACA" w14:textId="77777777" w:rsidR="00000000" w:rsidRDefault="0050258C">
            <w:pPr>
              <w:pStyle w:val="a3"/>
            </w:pPr>
            <w:r>
              <w:t>9. Рассмотрение заявления об установлении фактов, имеющих юридическое значение:</w:t>
            </w:r>
          </w:p>
        </w:tc>
        <w:tc>
          <w:tcPr>
            <w:tcW w:w="0" w:type="auto"/>
            <w:vAlign w:val="center"/>
            <w:hideMark/>
          </w:tcPr>
          <w:p w14:paraId="2A197F79" w14:textId="77777777" w:rsidR="00000000" w:rsidRDefault="0050258C">
            <w:pPr>
              <w:pStyle w:val="a3"/>
            </w:pPr>
            <w:r>
              <w:t> </w:t>
            </w:r>
          </w:p>
        </w:tc>
      </w:tr>
      <w:tr w:rsidR="00000000" w14:paraId="400D5038" w14:textId="77777777">
        <w:trPr>
          <w:tblCellSpacing w:w="0" w:type="dxa"/>
        </w:trPr>
        <w:tc>
          <w:tcPr>
            <w:tcW w:w="0" w:type="auto"/>
            <w:vAlign w:val="center"/>
            <w:hideMark/>
          </w:tcPr>
          <w:p w14:paraId="2BBC203B" w14:textId="77777777" w:rsidR="00000000" w:rsidRDefault="0050258C">
            <w:pPr>
              <w:pStyle w:val="a3"/>
            </w:pPr>
            <w:r>
              <w:t>9.1. подаваемого в судебную коллегию по экономическим делам Верховного Суда Республики Беларусь</w:t>
            </w:r>
          </w:p>
        </w:tc>
        <w:tc>
          <w:tcPr>
            <w:tcW w:w="0" w:type="auto"/>
            <w:vAlign w:val="center"/>
            <w:hideMark/>
          </w:tcPr>
          <w:p w14:paraId="6B2D3313" w14:textId="77777777" w:rsidR="00000000" w:rsidRDefault="0050258C">
            <w:pPr>
              <w:pStyle w:val="a3"/>
            </w:pPr>
            <w:r>
              <w:t>15 базовых величин</w:t>
            </w:r>
          </w:p>
        </w:tc>
      </w:tr>
      <w:tr w:rsidR="00000000" w14:paraId="36DA3308" w14:textId="77777777">
        <w:trPr>
          <w:tblCellSpacing w:w="0" w:type="dxa"/>
        </w:trPr>
        <w:tc>
          <w:tcPr>
            <w:tcW w:w="0" w:type="auto"/>
            <w:vAlign w:val="center"/>
            <w:hideMark/>
          </w:tcPr>
          <w:p w14:paraId="59CB58F9" w14:textId="77777777" w:rsidR="00000000" w:rsidRDefault="0050258C">
            <w:pPr>
              <w:pStyle w:val="a3"/>
            </w:pPr>
            <w:r>
              <w:t>9.2. подаваемого в экономические суды областей (города Минска)</w:t>
            </w:r>
          </w:p>
        </w:tc>
        <w:tc>
          <w:tcPr>
            <w:tcW w:w="0" w:type="auto"/>
            <w:vAlign w:val="center"/>
            <w:hideMark/>
          </w:tcPr>
          <w:p w14:paraId="6921201F" w14:textId="77777777" w:rsidR="00000000" w:rsidRDefault="0050258C">
            <w:pPr>
              <w:pStyle w:val="a3"/>
            </w:pPr>
            <w:r>
              <w:t>10 базовых величин</w:t>
            </w:r>
          </w:p>
        </w:tc>
      </w:tr>
      <w:tr w:rsidR="00000000" w14:paraId="18757D1F" w14:textId="77777777">
        <w:trPr>
          <w:tblCellSpacing w:w="0" w:type="dxa"/>
        </w:trPr>
        <w:tc>
          <w:tcPr>
            <w:tcW w:w="0" w:type="auto"/>
            <w:vAlign w:val="center"/>
            <w:hideMark/>
          </w:tcPr>
          <w:p w14:paraId="6BE497B7" w14:textId="77777777" w:rsidR="00000000" w:rsidRDefault="0050258C">
            <w:pPr>
              <w:pStyle w:val="a3"/>
            </w:pPr>
            <w:r>
              <w:t xml:space="preserve">10. Рассмотрение жалобы на нотариальные действия или </w:t>
            </w:r>
            <w:r>
              <w:t>отказ в их совершении</w:t>
            </w:r>
          </w:p>
        </w:tc>
        <w:tc>
          <w:tcPr>
            <w:tcW w:w="0" w:type="auto"/>
            <w:vAlign w:val="center"/>
            <w:hideMark/>
          </w:tcPr>
          <w:p w14:paraId="3B9D3134" w14:textId="77777777" w:rsidR="00000000" w:rsidRDefault="0050258C">
            <w:pPr>
              <w:pStyle w:val="a3"/>
            </w:pPr>
            <w:r>
              <w:t>10 базовых величин</w:t>
            </w:r>
          </w:p>
        </w:tc>
      </w:tr>
      <w:tr w:rsidR="00000000" w14:paraId="07C32B27" w14:textId="77777777">
        <w:trPr>
          <w:tblCellSpacing w:w="0" w:type="dxa"/>
        </w:trPr>
        <w:tc>
          <w:tcPr>
            <w:tcW w:w="0" w:type="auto"/>
            <w:vAlign w:val="center"/>
            <w:hideMark/>
          </w:tcPr>
          <w:p w14:paraId="6E4DD0F2" w14:textId="77777777" w:rsidR="00000000" w:rsidRDefault="0050258C">
            <w:pPr>
              <w:pStyle w:val="a3"/>
            </w:pPr>
            <w:r>
              <w:t>11. Рассмотрение ходатайства об отмене решения третейского суда, международного арбитражного (третейского) суда, находящегося на территории Республики Беларусь, иного постоянного арбитражного органа</w:t>
            </w:r>
          </w:p>
        </w:tc>
        <w:tc>
          <w:tcPr>
            <w:tcW w:w="0" w:type="auto"/>
            <w:vAlign w:val="center"/>
            <w:hideMark/>
          </w:tcPr>
          <w:p w14:paraId="3A55C714" w14:textId="77777777" w:rsidR="00000000" w:rsidRDefault="0050258C">
            <w:pPr>
              <w:pStyle w:val="a3"/>
            </w:pPr>
            <w:r>
              <w:t>10 базовых вели</w:t>
            </w:r>
            <w:r>
              <w:t>чин</w:t>
            </w:r>
          </w:p>
        </w:tc>
      </w:tr>
      <w:tr w:rsidR="00000000" w14:paraId="2D787B30" w14:textId="77777777">
        <w:trPr>
          <w:tblCellSpacing w:w="0" w:type="dxa"/>
        </w:trPr>
        <w:tc>
          <w:tcPr>
            <w:tcW w:w="0" w:type="auto"/>
            <w:vAlign w:val="center"/>
            <w:hideMark/>
          </w:tcPr>
          <w:p w14:paraId="655B2552" w14:textId="77777777" w:rsidR="00000000" w:rsidRDefault="0050258C">
            <w:pPr>
              <w:pStyle w:val="a3"/>
            </w:pPr>
            <w:r>
              <w:t>12. Рассмотрение заявления о выдаче исполнительного документа на принудительное исполнение решения третейского суда, международного арбитражного (третейского) суда, иного постоянного арбитражного органа, медиативного соглашения, международного медиати</w:t>
            </w:r>
            <w:r>
              <w:t>вного соглашения</w:t>
            </w:r>
          </w:p>
        </w:tc>
        <w:tc>
          <w:tcPr>
            <w:tcW w:w="0" w:type="auto"/>
            <w:vAlign w:val="center"/>
            <w:hideMark/>
          </w:tcPr>
          <w:p w14:paraId="74B3B6CB" w14:textId="77777777" w:rsidR="00000000" w:rsidRDefault="0050258C">
            <w:pPr>
              <w:pStyle w:val="a3"/>
            </w:pPr>
            <w:r>
              <w:t>10 базовых величин</w:t>
            </w:r>
          </w:p>
        </w:tc>
      </w:tr>
      <w:tr w:rsidR="00000000" w14:paraId="4F69E12F" w14:textId="77777777">
        <w:trPr>
          <w:tblCellSpacing w:w="0" w:type="dxa"/>
        </w:trPr>
        <w:tc>
          <w:tcPr>
            <w:tcW w:w="0" w:type="auto"/>
            <w:vAlign w:val="center"/>
            <w:hideMark/>
          </w:tcPr>
          <w:p w14:paraId="021ABA95" w14:textId="77777777" w:rsidR="00000000" w:rsidRDefault="0050258C">
            <w:pPr>
              <w:pStyle w:val="a3"/>
            </w:pPr>
            <w:r>
              <w:t>13. Рассмотрение ходатайства об обеспечении иска, рассматриваемого международным арбитражным (третейским) судом, третейским судом, ходатайства об обеспечении предмета международного медиативного соглашения</w:t>
            </w:r>
          </w:p>
        </w:tc>
        <w:tc>
          <w:tcPr>
            <w:tcW w:w="0" w:type="auto"/>
            <w:vAlign w:val="center"/>
            <w:hideMark/>
          </w:tcPr>
          <w:p w14:paraId="567486F2" w14:textId="77777777" w:rsidR="00000000" w:rsidRDefault="0050258C">
            <w:pPr>
              <w:pStyle w:val="a3"/>
            </w:pPr>
            <w:r>
              <w:t>10 базовых величин</w:t>
            </w:r>
          </w:p>
        </w:tc>
      </w:tr>
      <w:tr w:rsidR="00000000" w14:paraId="743294CB" w14:textId="77777777">
        <w:trPr>
          <w:tblCellSpacing w:w="0" w:type="dxa"/>
        </w:trPr>
        <w:tc>
          <w:tcPr>
            <w:tcW w:w="0" w:type="auto"/>
            <w:vAlign w:val="center"/>
            <w:hideMark/>
          </w:tcPr>
          <w:p w14:paraId="2BF0AECD" w14:textId="77777777" w:rsidR="00000000" w:rsidRDefault="0050258C">
            <w:pPr>
              <w:pStyle w:val="a3"/>
            </w:pPr>
            <w:r>
              <w:t>14. Рассмотрение заявления о признании и приведении в исполнение решения иностранного суда или иностранного арбитражного решения</w:t>
            </w:r>
          </w:p>
        </w:tc>
        <w:tc>
          <w:tcPr>
            <w:tcW w:w="0" w:type="auto"/>
            <w:vAlign w:val="center"/>
            <w:hideMark/>
          </w:tcPr>
          <w:p w14:paraId="4B6EC96F" w14:textId="77777777" w:rsidR="00000000" w:rsidRDefault="0050258C">
            <w:pPr>
              <w:pStyle w:val="a3"/>
            </w:pPr>
            <w:r>
              <w:t>10 базовых величин</w:t>
            </w:r>
          </w:p>
        </w:tc>
      </w:tr>
      <w:tr w:rsidR="00000000" w14:paraId="5DCAA68B" w14:textId="77777777">
        <w:trPr>
          <w:tblCellSpacing w:w="0" w:type="dxa"/>
        </w:trPr>
        <w:tc>
          <w:tcPr>
            <w:tcW w:w="0" w:type="auto"/>
            <w:vAlign w:val="center"/>
            <w:hideMark/>
          </w:tcPr>
          <w:p w14:paraId="5383180C" w14:textId="77777777" w:rsidR="00000000" w:rsidRDefault="0050258C">
            <w:pPr>
              <w:pStyle w:val="a3"/>
            </w:pPr>
            <w:r>
              <w:t>15. Рассмотрение иной жалобы, не указанной в пунктах 3, 6, 7 и 10 настоящего приложения</w:t>
            </w:r>
          </w:p>
        </w:tc>
        <w:tc>
          <w:tcPr>
            <w:tcW w:w="0" w:type="auto"/>
            <w:vAlign w:val="center"/>
            <w:hideMark/>
          </w:tcPr>
          <w:p w14:paraId="673E5834" w14:textId="77777777" w:rsidR="00000000" w:rsidRDefault="0050258C">
            <w:pPr>
              <w:pStyle w:val="a3"/>
            </w:pPr>
            <w:r>
              <w:t>0,5 базовой величины</w:t>
            </w:r>
          </w:p>
        </w:tc>
      </w:tr>
      <w:tr w:rsidR="00000000" w14:paraId="17C26DD1" w14:textId="77777777">
        <w:trPr>
          <w:tblCellSpacing w:w="0" w:type="dxa"/>
        </w:trPr>
        <w:tc>
          <w:tcPr>
            <w:tcW w:w="0" w:type="auto"/>
            <w:vAlign w:val="center"/>
            <w:hideMark/>
          </w:tcPr>
          <w:p w14:paraId="426412AA" w14:textId="77777777" w:rsidR="00000000" w:rsidRDefault="0050258C">
            <w:pPr>
              <w:pStyle w:val="a3"/>
            </w:pPr>
            <w:r>
              <w:t>16. Выдача судом дубликатов, копий документов</w:t>
            </w:r>
          </w:p>
        </w:tc>
        <w:tc>
          <w:tcPr>
            <w:tcW w:w="0" w:type="auto"/>
            <w:vAlign w:val="center"/>
            <w:hideMark/>
          </w:tcPr>
          <w:p w14:paraId="142CDA61" w14:textId="77777777" w:rsidR="00000000" w:rsidRDefault="0050258C">
            <w:pPr>
              <w:pStyle w:val="a3"/>
            </w:pPr>
            <w:r>
              <w:t>0,2 базовой величины и, кроме того, 0,03 базовой величины за каждую изготовленную страницу</w:t>
            </w:r>
          </w:p>
        </w:tc>
      </w:tr>
    </w:tbl>
    <w:p w14:paraId="18FBB5B5" w14:textId="77777777" w:rsidR="00000000" w:rsidRDefault="0050258C">
      <w:pPr>
        <w:spacing w:after="240"/>
        <w:rPr>
          <w:rFonts w:eastAsia="Times New Roman"/>
        </w:rPr>
      </w:pPr>
    </w:p>
    <w:p w14:paraId="0B769EDF" w14:textId="77777777" w:rsidR="00000000" w:rsidRDefault="0050258C">
      <w:pPr>
        <w:jc w:val="center"/>
        <w:rPr>
          <w:rFonts w:eastAsia="Times New Roman"/>
        </w:rPr>
      </w:pPr>
      <w:r>
        <w:rPr>
          <w:rFonts w:eastAsia="Times New Roman"/>
          <w:b/>
          <w:bCs/>
        </w:rPr>
        <w:t>Приложение 16. Ставки государственной пошлины при обращении в органы принудительного исполне</w:t>
      </w:r>
      <w:r>
        <w:rPr>
          <w:rFonts w:eastAsia="Times New Roman"/>
          <w:b/>
          <w:bCs/>
        </w:rPr>
        <w:t>ния</w:t>
      </w:r>
    </w:p>
    <w:p w14:paraId="60B99ABD"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72D1A06A" w14:textId="77777777">
        <w:trPr>
          <w:tblCellSpacing w:w="0" w:type="dxa"/>
        </w:trPr>
        <w:tc>
          <w:tcPr>
            <w:tcW w:w="0" w:type="auto"/>
            <w:vAlign w:val="center"/>
            <w:hideMark/>
          </w:tcPr>
          <w:p w14:paraId="4B723AAC" w14:textId="77777777" w:rsidR="00000000" w:rsidRDefault="0050258C">
            <w:pPr>
              <w:pStyle w:val="a3"/>
            </w:pPr>
            <w:r>
              <w:t> </w:t>
            </w:r>
          </w:p>
        </w:tc>
        <w:tc>
          <w:tcPr>
            <w:tcW w:w="0" w:type="auto"/>
            <w:vAlign w:val="center"/>
            <w:hideMark/>
          </w:tcPr>
          <w:p w14:paraId="7841B58B" w14:textId="77777777" w:rsidR="00000000" w:rsidRDefault="0050258C">
            <w:pPr>
              <w:pStyle w:val="a3"/>
            </w:pPr>
            <w:r>
              <w:t>Приложение 16</w:t>
            </w:r>
          </w:p>
          <w:p w14:paraId="0BDE8644" w14:textId="77777777" w:rsidR="00000000" w:rsidRDefault="0050258C">
            <w:pPr>
              <w:pStyle w:val="a3"/>
            </w:pPr>
            <w:r>
              <w:t>к Налоговому кодексу</w:t>
            </w:r>
            <w:r>
              <w:br/>
              <w:t>Республики Беларусь</w:t>
            </w:r>
          </w:p>
        </w:tc>
      </w:tr>
    </w:tbl>
    <w:p w14:paraId="6F03E7CF" w14:textId="77777777" w:rsidR="00000000" w:rsidRDefault="0050258C">
      <w:pPr>
        <w:pStyle w:val="a3"/>
      </w:pPr>
      <w:r>
        <w:rPr>
          <w:rStyle w:val="a6"/>
        </w:rPr>
        <w:t>Ставки государственной пошлины при обращении в органы принудительного исполнения</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475FE03B" w14:textId="77777777">
        <w:trPr>
          <w:tblCellSpacing w:w="0" w:type="dxa"/>
        </w:trPr>
        <w:tc>
          <w:tcPr>
            <w:tcW w:w="0" w:type="auto"/>
            <w:vAlign w:val="center"/>
            <w:hideMark/>
          </w:tcPr>
          <w:p w14:paraId="03E0E039" w14:textId="77777777" w:rsidR="00000000" w:rsidRDefault="0050258C">
            <w:pPr>
              <w:pStyle w:val="a3"/>
            </w:pPr>
            <w:r>
              <w:t>Наименование действий, за которые взимается государственная пошлина</w:t>
            </w:r>
          </w:p>
        </w:tc>
        <w:tc>
          <w:tcPr>
            <w:tcW w:w="0" w:type="auto"/>
            <w:vAlign w:val="center"/>
            <w:hideMark/>
          </w:tcPr>
          <w:p w14:paraId="65068D19" w14:textId="77777777" w:rsidR="00000000" w:rsidRDefault="0050258C">
            <w:pPr>
              <w:pStyle w:val="a3"/>
            </w:pPr>
            <w:r>
              <w:t>Ставки государственной пошлины</w:t>
            </w:r>
          </w:p>
        </w:tc>
      </w:tr>
      <w:tr w:rsidR="00000000" w14:paraId="22808BF1" w14:textId="77777777">
        <w:trPr>
          <w:tblCellSpacing w:w="0" w:type="dxa"/>
        </w:trPr>
        <w:tc>
          <w:tcPr>
            <w:tcW w:w="0" w:type="auto"/>
            <w:vAlign w:val="center"/>
            <w:hideMark/>
          </w:tcPr>
          <w:p w14:paraId="442A23B4" w14:textId="77777777" w:rsidR="00000000" w:rsidRDefault="0050258C">
            <w:pPr>
              <w:pStyle w:val="a3"/>
            </w:pPr>
            <w:r>
              <w:t>1. Выдача копий документов, находящихся в исполнительном производстве</w:t>
            </w:r>
          </w:p>
        </w:tc>
        <w:tc>
          <w:tcPr>
            <w:tcW w:w="0" w:type="auto"/>
            <w:vAlign w:val="center"/>
            <w:hideMark/>
          </w:tcPr>
          <w:p w14:paraId="1FA89C4A" w14:textId="77777777" w:rsidR="00000000" w:rsidRDefault="0050258C">
            <w:pPr>
              <w:pStyle w:val="a3"/>
            </w:pPr>
            <w:r>
              <w:t>0,1 базовой величины и, кроме того, 0,003 базовой величины за каждую изготовленную страницу</w:t>
            </w:r>
          </w:p>
        </w:tc>
      </w:tr>
      <w:tr w:rsidR="00000000" w14:paraId="72D5A5CA" w14:textId="77777777">
        <w:trPr>
          <w:tblCellSpacing w:w="0" w:type="dxa"/>
        </w:trPr>
        <w:tc>
          <w:tcPr>
            <w:tcW w:w="0" w:type="auto"/>
            <w:vAlign w:val="center"/>
            <w:hideMark/>
          </w:tcPr>
          <w:p w14:paraId="388553D9" w14:textId="77777777" w:rsidR="00000000" w:rsidRDefault="0050258C">
            <w:pPr>
              <w:pStyle w:val="a3"/>
            </w:pPr>
            <w:r>
              <w:t>2. Повторная выдача копий документов, находящихся в исполнительном производстве</w:t>
            </w:r>
          </w:p>
        </w:tc>
        <w:tc>
          <w:tcPr>
            <w:tcW w:w="0" w:type="auto"/>
            <w:vAlign w:val="center"/>
            <w:hideMark/>
          </w:tcPr>
          <w:p w14:paraId="6DEE879E" w14:textId="77777777" w:rsidR="00000000" w:rsidRDefault="0050258C">
            <w:pPr>
              <w:pStyle w:val="a3"/>
            </w:pPr>
            <w:r>
              <w:t>1 базовая вел</w:t>
            </w:r>
            <w:r>
              <w:t>ичина и, кроме того, 0,1 базовой величины за каждую изготовленную страницу</w:t>
            </w:r>
          </w:p>
        </w:tc>
      </w:tr>
      <w:tr w:rsidR="00000000" w14:paraId="2FB06396" w14:textId="77777777">
        <w:trPr>
          <w:tblCellSpacing w:w="0" w:type="dxa"/>
        </w:trPr>
        <w:tc>
          <w:tcPr>
            <w:tcW w:w="0" w:type="auto"/>
            <w:vAlign w:val="center"/>
            <w:hideMark/>
          </w:tcPr>
          <w:p w14:paraId="09463E15" w14:textId="77777777" w:rsidR="00000000" w:rsidRDefault="0050258C">
            <w:pPr>
              <w:pStyle w:val="a3"/>
            </w:pPr>
            <w:r>
              <w:t>3. Предоставление сведений об исполнительных производствах, возбужденных в отношении должников</w:t>
            </w:r>
          </w:p>
        </w:tc>
        <w:tc>
          <w:tcPr>
            <w:tcW w:w="0" w:type="auto"/>
            <w:vAlign w:val="center"/>
            <w:hideMark/>
          </w:tcPr>
          <w:p w14:paraId="66C85D4E" w14:textId="77777777" w:rsidR="00000000" w:rsidRDefault="0050258C">
            <w:pPr>
              <w:pStyle w:val="a3"/>
            </w:pPr>
            <w:r>
              <w:t>3 базовые величины за сведения о каждом должнике</w:t>
            </w:r>
          </w:p>
        </w:tc>
      </w:tr>
    </w:tbl>
    <w:p w14:paraId="1CE93AB3" w14:textId="77777777" w:rsidR="00000000" w:rsidRDefault="0050258C">
      <w:pPr>
        <w:spacing w:after="240"/>
        <w:rPr>
          <w:rFonts w:eastAsia="Times New Roman"/>
        </w:rPr>
      </w:pPr>
    </w:p>
    <w:p w14:paraId="3A7DAA43" w14:textId="77777777" w:rsidR="00000000" w:rsidRDefault="0050258C">
      <w:pPr>
        <w:jc w:val="center"/>
        <w:rPr>
          <w:rFonts w:eastAsia="Times New Roman"/>
        </w:rPr>
      </w:pPr>
      <w:r>
        <w:rPr>
          <w:rFonts w:eastAsia="Times New Roman"/>
          <w:b/>
          <w:bCs/>
        </w:rPr>
        <w:t>Приложение 17. Ставки государств</w:t>
      </w:r>
      <w:r>
        <w:rPr>
          <w:rFonts w:eastAsia="Times New Roman"/>
          <w:b/>
          <w:bCs/>
        </w:rPr>
        <w:t>енной пошлины при обращении в органы прокуратуры</w:t>
      </w:r>
    </w:p>
    <w:p w14:paraId="01F99FE4"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326D498E" w14:textId="77777777">
        <w:trPr>
          <w:tblCellSpacing w:w="0" w:type="dxa"/>
        </w:trPr>
        <w:tc>
          <w:tcPr>
            <w:tcW w:w="0" w:type="auto"/>
            <w:vAlign w:val="center"/>
            <w:hideMark/>
          </w:tcPr>
          <w:p w14:paraId="60778F3F" w14:textId="77777777" w:rsidR="00000000" w:rsidRDefault="0050258C">
            <w:pPr>
              <w:pStyle w:val="a3"/>
            </w:pPr>
            <w:r>
              <w:t> </w:t>
            </w:r>
          </w:p>
        </w:tc>
        <w:tc>
          <w:tcPr>
            <w:tcW w:w="0" w:type="auto"/>
            <w:vAlign w:val="center"/>
            <w:hideMark/>
          </w:tcPr>
          <w:p w14:paraId="65BF3E2D" w14:textId="77777777" w:rsidR="00000000" w:rsidRDefault="0050258C">
            <w:pPr>
              <w:pStyle w:val="a3"/>
            </w:pPr>
            <w:r>
              <w:t>Приложение 17</w:t>
            </w:r>
          </w:p>
          <w:p w14:paraId="74C13077" w14:textId="77777777" w:rsidR="00000000" w:rsidRDefault="0050258C">
            <w:pPr>
              <w:pStyle w:val="a3"/>
            </w:pPr>
            <w:r>
              <w:t>к Налоговому кодексу</w:t>
            </w:r>
            <w:r>
              <w:br/>
              <w:t>Республики Беларусь</w:t>
            </w:r>
          </w:p>
        </w:tc>
      </w:tr>
    </w:tbl>
    <w:p w14:paraId="25AB9E09" w14:textId="77777777" w:rsidR="00000000" w:rsidRDefault="0050258C">
      <w:pPr>
        <w:pStyle w:val="a3"/>
      </w:pPr>
      <w:r>
        <w:rPr>
          <w:rStyle w:val="a6"/>
        </w:rPr>
        <w:t>Ставки государственной пошлины при обращении в органы прокуратуры</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3008D06" w14:textId="77777777">
        <w:trPr>
          <w:tblCellSpacing w:w="0" w:type="dxa"/>
        </w:trPr>
        <w:tc>
          <w:tcPr>
            <w:tcW w:w="0" w:type="auto"/>
            <w:vAlign w:val="center"/>
            <w:hideMark/>
          </w:tcPr>
          <w:p w14:paraId="43DA83C1" w14:textId="77777777" w:rsidR="00000000" w:rsidRDefault="0050258C">
            <w:pPr>
              <w:pStyle w:val="a3"/>
            </w:pPr>
            <w:r>
              <w:t>Наименование действий, за которые взимается государственная пошлина</w:t>
            </w:r>
          </w:p>
        </w:tc>
        <w:tc>
          <w:tcPr>
            <w:tcW w:w="0" w:type="auto"/>
            <w:vAlign w:val="center"/>
            <w:hideMark/>
          </w:tcPr>
          <w:p w14:paraId="30FD5DB4" w14:textId="77777777" w:rsidR="00000000" w:rsidRDefault="0050258C">
            <w:pPr>
              <w:pStyle w:val="a3"/>
            </w:pPr>
            <w:r>
              <w:t>Ставки госуда</w:t>
            </w:r>
            <w:r>
              <w:t>рственной пошлины</w:t>
            </w:r>
          </w:p>
        </w:tc>
      </w:tr>
      <w:tr w:rsidR="00000000" w14:paraId="4A5BDE98" w14:textId="77777777">
        <w:trPr>
          <w:tblCellSpacing w:w="0" w:type="dxa"/>
        </w:trPr>
        <w:tc>
          <w:tcPr>
            <w:tcW w:w="0" w:type="auto"/>
            <w:vAlign w:val="center"/>
            <w:hideMark/>
          </w:tcPr>
          <w:p w14:paraId="472ECF5C" w14:textId="77777777" w:rsidR="00000000" w:rsidRDefault="0050258C">
            <w:pPr>
              <w:pStyle w:val="a3"/>
            </w:pPr>
            <w:r>
              <w:t>1. Рассмотрение надзорной жалобы на судебное постановление, за исключением надзорной жалобы, указанной в пункте 2 настоящего приложения</w:t>
            </w:r>
          </w:p>
        </w:tc>
        <w:tc>
          <w:tcPr>
            <w:tcW w:w="0" w:type="auto"/>
            <w:vAlign w:val="center"/>
            <w:hideMark/>
          </w:tcPr>
          <w:p w14:paraId="69D5CE65" w14:textId="77777777" w:rsidR="00000000" w:rsidRDefault="0050258C">
            <w:pPr>
              <w:pStyle w:val="a3"/>
            </w:pPr>
            <w:r>
              <w:t>по ставкам, установленным пунктом 7 приложения 13</w:t>
            </w:r>
          </w:p>
        </w:tc>
      </w:tr>
      <w:tr w:rsidR="00000000" w14:paraId="7F8908E6" w14:textId="77777777">
        <w:trPr>
          <w:tblCellSpacing w:w="0" w:type="dxa"/>
        </w:trPr>
        <w:tc>
          <w:tcPr>
            <w:tcW w:w="0" w:type="auto"/>
            <w:vAlign w:val="center"/>
            <w:hideMark/>
          </w:tcPr>
          <w:p w14:paraId="41774842" w14:textId="77777777" w:rsidR="00000000" w:rsidRDefault="0050258C">
            <w:pPr>
              <w:pStyle w:val="a3"/>
            </w:pPr>
            <w:r>
              <w:t>2. Рассмотрение надзорной жалобы на судебное постановление судебной коллегии по экономическим делам Верховного Суда Республики Беларусь, экономического суда области (города Минска)</w:t>
            </w:r>
          </w:p>
        </w:tc>
        <w:tc>
          <w:tcPr>
            <w:tcW w:w="0" w:type="auto"/>
            <w:vAlign w:val="center"/>
            <w:hideMark/>
          </w:tcPr>
          <w:p w14:paraId="181BDA0E" w14:textId="77777777" w:rsidR="00000000" w:rsidRDefault="0050258C">
            <w:pPr>
              <w:pStyle w:val="a3"/>
            </w:pPr>
            <w:r>
              <w:t>по ставкам, установленным пунктом 6 приложения 15</w:t>
            </w:r>
          </w:p>
        </w:tc>
      </w:tr>
      <w:tr w:rsidR="00000000" w14:paraId="328DF065" w14:textId="77777777">
        <w:trPr>
          <w:tblCellSpacing w:w="0" w:type="dxa"/>
        </w:trPr>
        <w:tc>
          <w:tcPr>
            <w:tcW w:w="0" w:type="auto"/>
            <w:vAlign w:val="center"/>
            <w:hideMark/>
          </w:tcPr>
          <w:p w14:paraId="47275A23" w14:textId="77777777" w:rsidR="00000000" w:rsidRDefault="0050258C">
            <w:pPr>
              <w:pStyle w:val="a3"/>
            </w:pPr>
            <w:r>
              <w:t>3. Рассмотрение надзорно</w:t>
            </w:r>
            <w:r>
              <w:t>й жалобы на приговор, определение, постановление суда по уголовному делу:</w:t>
            </w:r>
          </w:p>
        </w:tc>
        <w:tc>
          <w:tcPr>
            <w:tcW w:w="0" w:type="auto"/>
            <w:vAlign w:val="center"/>
            <w:hideMark/>
          </w:tcPr>
          <w:p w14:paraId="4BB9D0D9" w14:textId="77777777" w:rsidR="00000000" w:rsidRDefault="0050258C">
            <w:pPr>
              <w:pStyle w:val="a3"/>
            </w:pPr>
            <w:r>
              <w:t> </w:t>
            </w:r>
          </w:p>
        </w:tc>
      </w:tr>
      <w:tr w:rsidR="00000000" w14:paraId="4908799F" w14:textId="77777777">
        <w:trPr>
          <w:tblCellSpacing w:w="0" w:type="dxa"/>
        </w:trPr>
        <w:tc>
          <w:tcPr>
            <w:tcW w:w="0" w:type="auto"/>
            <w:vAlign w:val="center"/>
            <w:hideMark/>
          </w:tcPr>
          <w:p w14:paraId="0A4C2B2F" w14:textId="77777777" w:rsidR="00000000" w:rsidRDefault="0050258C">
            <w:pPr>
              <w:pStyle w:val="a3"/>
            </w:pPr>
            <w:r>
              <w:t>3.1. первичной, а также повторной, за исключением указанной в подпункте 3.2 настоящего пункта</w:t>
            </w:r>
          </w:p>
        </w:tc>
        <w:tc>
          <w:tcPr>
            <w:tcW w:w="0" w:type="auto"/>
            <w:vAlign w:val="center"/>
            <w:hideMark/>
          </w:tcPr>
          <w:p w14:paraId="27217168" w14:textId="77777777" w:rsidR="00000000" w:rsidRDefault="0050258C">
            <w:pPr>
              <w:pStyle w:val="a3"/>
            </w:pPr>
            <w:r>
              <w:t>1 базовая величина</w:t>
            </w:r>
          </w:p>
        </w:tc>
      </w:tr>
      <w:tr w:rsidR="00000000" w14:paraId="0BD45A99" w14:textId="77777777">
        <w:trPr>
          <w:tblCellSpacing w:w="0" w:type="dxa"/>
        </w:trPr>
        <w:tc>
          <w:tcPr>
            <w:tcW w:w="0" w:type="auto"/>
            <w:vAlign w:val="center"/>
            <w:hideMark/>
          </w:tcPr>
          <w:p w14:paraId="652EB69B" w14:textId="77777777" w:rsidR="00000000" w:rsidRDefault="0050258C">
            <w:pPr>
              <w:pStyle w:val="a3"/>
            </w:pPr>
            <w:r>
              <w:t>3.2. повторной, подаваемой в Генеральную прокуратуру</w:t>
            </w:r>
          </w:p>
        </w:tc>
        <w:tc>
          <w:tcPr>
            <w:tcW w:w="0" w:type="auto"/>
            <w:vAlign w:val="center"/>
            <w:hideMark/>
          </w:tcPr>
          <w:p w14:paraId="4C203D16" w14:textId="77777777" w:rsidR="00000000" w:rsidRDefault="0050258C">
            <w:pPr>
              <w:pStyle w:val="a3"/>
            </w:pPr>
            <w:r>
              <w:t>2 базовые ве</w:t>
            </w:r>
            <w:r>
              <w:t>личины</w:t>
            </w:r>
          </w:p>
        </w:tc>
      </w:tr>
      <w:tr w:rsidR="00000000" w14:paraId="6A455DBE" w14:textId="77777777">
        <w:trPr>
          <w:tblCellSpacing w:w="0" w:type="dxa"/>
        </w:trPr>
        <w:tc>
          <w:tcPr>
            <w:tcW w:w="0" w:type="auto"/>
            <w:vAlign w:val="center"/>
            <w:hideMark/>
          </w:tcPr>
          <w:p w14:paraId="6CA45EBF" w14:textId="77777777" w:rsidR="00000000" w:rsidRDefault="0050258C">
            <w:pPr>
              <w:pStyle w:val="a3"/>
            </w:pPr>
            <w:r>
              <w:t>4. Рассмотрение надзорной жалобы на приговор суда в части разрешения гражданского иска</w:t>
            </w:r>
          </w:p>
        </w:tc>
        <w:tc>
          <w:tcPr>
            <w:tcW w:w="0" w:type="auto"/>
            <w:vAlign w:val="center"/>
            <w:hideMark/>
          </w:tcPr>
          <w:p w14:paraId="78D3A3F1" w14:textId="77777777" w:rsidR="00000000" w:rsidRDefault="0050258C">
            <w:pPr>
              <w:pStyle w:val="a3"/>
            </w:pPr>
            <w:r>
              <w:t>по ставкам, установленным пунктом 7 приложения 13</w:t>
            </w:r>
          </w:p>
        </w:tc>
      </w:tr>
      <w:tr w:rsidR="00000000" w14:paraId="74DDAD97" w14:textId="77777777">
        <w:trPr>
          <w:tblCellSpacing w:w="0" w:type="dxa"/>
        </w:trPr>
        <w:tc>
          <w:tcPr>
            <w:tcW w:w="0" w:type="auto"/>
            <w:vAlign w:val="center"/>
            <w:hideMark/>
          </w:tcPr>
          <w:p w14:paraId="022A3258" w14:textId="77777777" w:rsidR="00000000" w:rsidRDefault="0050258C">
            <w:pPr>
              <w:pStyle w:val="a3"/>
            </w:pPr>
            <w:r>
              <w:t>5. Рассмотрение жалобы на постановление по делу об административном правонарушении:</w:t>
            </w:r>
          </w:p>
        </w:tc>
        <w:tc>
          <w:tcPr>
            <w:tcW w:w="0" w:type="auto"/>
            <w:vAlign w:val="center"/>
            <w:hideMark/>
          </w:tcPr>
          <w:p w14:paraId="27DA1829" w14:textId="77777777" w:rsidR="00000000" w:rsidRDefault="0050258C">
            <w:pPr>
              <w:pStyle w:val="a3"/>
            </w:pPr>
            <w:r>
              <w:t> </w:t>
            </w:r>
          </w:p>
        </w:tc>
      </w:tr>
      <w:tr w:rsidR="00000000" w14:paraId="6E4E50E9" w14:textId="77777777">
        <w:trPr>
          <w:tblCellSpacing w:w="0" w:type="dxa"/>
        </w:trPr>
        <w:tc>
          <w:tcPr>
            <w:tcW w:w="0" w:type="auto"/>
            <w:vAlign w:val="center"/>
            <w:hideMark/>
          </w:tcPr>
          <w:p w14:paraId="775982BF" w14:textId="77777777" w:rsidR="00000000" w:rsidRDefault="0050258C">
            <w:pPr>
              <w:pStyle w:val="a3"/>
            </w:pPr>
            <w:r>
              <w:t>5.1. о наложении:</w:t>
            </w:r>
          </w:p>
        </w:tc>
        <w:tc>
          <w:tcPr>
            <w:tcW w:w="0" w:type="auto"/>
            <w:vAlign w:val="center"/>
            <w:hideMark/>
          </w:tcPr>
          <w:p w14:paraId="3FF9D432" w14:textId="77777777" w:rsidR="00000000" w:rsidRDefault="0050258C">
            <w:pPr>
              <w:pStyle w:val="a3"/>
            </w:pPr>
            <w:r>
              <w:t> </w:t>
            </w:r>
          </w:p>
        </w:tc>
      </w:tr>
      <w:tr w:rsidR="00000000" w14:paraId="2E50315A" w14:textId="77777777">
        <w:trPr>
          <w:tblCellSpacing w:w="0" w:type="dxa"/>
        </w:trPr>
        <w:tc>
          <w:tcPr>
            <w:tcW w:w="0" w:type="auto"/>
            <w:vAlign w:val="center"/>
            <w:hideMark/>
          </w:tcPr>
          <w:p w14:paraId="4D82F72D" w14:textId="77777777" w:rsidR="00000000" w:rsidRDefault="0050258C">
            <w:pPr>
              <w:pStyle w:val="a3"/>
            </w:pPr>
            <w:r>
              <w:t>5.1.1. штрафа в размере:</w:t>
            </w:r>
          </w:p>
        </w:tc>
        <w:tc>
          <w:tcPr>
            <w:tcW w:w="0" w:type="auto"/>
            <w:vAlign w:val="center"/>
            <w:hideMark/>
          </w:tcPr>
          <w:p w14:paraId="34514EFE" w14:textId="77777777" w:rsidR="00000000" w:rsidRDefault="0050258C">
            <w:pPr>
              <w:pStyle w:val="a3"/>
            </w:pPr>
            <w:r>
              <w:t> </w:t>
            </w:r>
          </w:p>
        </w:tc>
      </w:tr>
      <w:tr w:rsidR="00000000" w14:paraId="1A026C39" w14:textId="77777777">
        <w:trPr>
          <w:tblCellSpacing w:w="0" w:type="dxa"/>
        </w:trPr>
        <w:tc>
          <w:tcPr>
            <w:tcW w:w="0" w:type="auto"/>
            <w:vAlign w:val="center"/>
            <w:hideMark/>
          </w:tcPr>
          <w:p w14:paraId="558223AF" w14:textId="77777777" w:rsidR="00000000" w:rsidRDefault="0050258C">
            <w:pPr>
              <w:pStyle w:val="a3"/>
            </w:pPr>
            <w:r>
              <w:t>менее 10 базовых величин</w:t>
            </w:r>
          </w:p>
        </w:tc>
        <w:tc>
          <w:tcPr>
            <w:tcW w:w="0" w:type="auto"/>
            <w:vAlign w:val="center"/>
            <w:hideMark/>
          </w:tcPr>
          <w:p w14:paraId="7C9FD02E" w14:textId="77777777" w:rsidR="00000000" w:rsidRDefault="0050258C">
            <w:pPr>
              <w:pStyle w:val="a3"/>
            </w:pPr>
            <w:r>
              <w:t>0,5 базовой величины</w:t>
            </w:r>
          </w:p>
        </w:tc>
      </w:tr>
      <w:tr w:rsidR="00000000" w14:paraId="0820668B" w14:textId="77777777">
        <w:trPr>
          <w:tblCellSpacing w:w="0" w:type="dxa"/>
        </w:trPr>
        <w:tc>
          <w:tcPr>
            <w:tcW w:w="0" w:type="auto"/>
            <w:vAlign w:val="center"/>
            <w:hideMark/>
          </w:tcPr>
          <w:p w14:paraId="69FE95C1" w14:textId="77777777" w:rsidR="00000000" w:rsidRDefault="0050258C">
            <w:pPr>
              <w:pStyle w:val="a3"/>
            </w:pPr>
            <w:r>
              <w:t>от 10 до 100 базовых величин</w:t>
            </w:r>
          </w:p>
        </w:tc>
        <w:tc>
          <w:tcPr>
            <w:tcW w:w="0" w:type="auto"/>
            <w:vAlign w:val="center"/>
            <w:hideMark/>
          </w:tcPr>
          <w:p w14:paraId="66C3FF27" w14:textId="77777777" w:rsidR="00000000" w:rsidRDefault="0050258C">
            <w:pPr>
              <w:pStyle w:val="a3"/>
            </w:pPr>
            <w:r>
              <w:t>2 базовые величины</w:t>
            </w:r>
          </w:p>
        </w:tc>
      </w:tr>
      <w:tr w:rsidR="00000000" w14:paraId="6D9FC416" w14:textId="77777777">
        <w:trPr>
          <w:tblCellSpacing w:w="0" w:type="dxa"/>
        </w:trPr>
        <w:tc>
          <w:tcPr>
            <w:tcW w:w="0" w:type="auto"/>
            <w:vAlign w:val="center"/>
            <w:hideMark/>
          </w:tcPr>
          <w:p w14:paraId="5E0AA122" w14:textId="77777777" w:rsidR="00000000" w:rsidRDefault="0050258C">
            <w:pPr>
              <w:pStyle w:val="a3"/>
            </w:pPr>
            <w:r>
              <w:t>от 100 базовых величин и более</w:t>
            </w:r>
          </w:p>
        </w:tc>
        <w:tc>
          <w:tcPr>
            <w:tcW w:w="0" w:type="auto"/>
            <w:vAlign w:val="center"/>
            <w:hideMark/>
          </w:tcPr>
          <w:p w14:paraId="58D48FDC" w14:textId="77777777" w:rsidR="00000000" w:rsidRDefault="0050258C">
            <w:pPr>
              <w:pStyle w:val="a3"/>
            </w:pPr>
            <w:r>
              <w:t>3 базовые величины</w:t>
            </w:r>
          </w:p>
        </w:tc>
      </w:tr>
      <w:tr w:rsidR="00000000" w14:paraId="7F117973" w14:textId="77777777">
        <w:trPr>
          <w:tblCellSpacing w:w="0" w:type="dxa"/>
        </w:trPr>
        <w:tc>
          <w:tcPr>
            <w:tcW w:w="0" w:type="auto"/>
            <w:vAlign w:val="center"/>
            <w:hideMark/>
          </w:tcPr>
          <w:p w14:paraId="25325FAD" w14:textId="77777777" w:rsidR="00000000" w:rsidRDefault="0050258C">
            <w:pPr>
              <w:pStyle w:val="a3"/>
            </w:pPr>
            <w:r>
              <w:t>5.1.2. иного административного взыскания</w:t>
            </w:r>
          </w:p>
        </w:tc>
        <w:tc>
          <w:tcPr>
            <w:tcW w:w="0" w:type="auto"/>
            <w:vAlign w:val="center"/>
            <w:hideMark/>
          </w:tcPr>
          <w:p w14:paraId="188D480A" w14:textId="77777777" w:rsidR="00000000" w:rsidRDefault="0050258C">
            <w:pPr>
              <w:pStyle w:val="a3"/>
            </w:pPr>
            <w:r>
              <w:t>1 базовая величина</w:t>
            </w:r>
          </w:p>
        </w:tc>
      </w:tr>
      <w:tr w:rsidR="00000000" w14:paraId="0083A524" w14:textId="77777777">
        <w:trPr>
          <w:tblCellSpacing w:w="0" w:type="dxa"/>
        </w:trPr>
        <w:tc>
          <w:tcPr>
            <w:tcW w:w="0" w:type="auto"/>
            <w:vAlign w:val="center"/>
            <w:hideMark/>
          </w:tcPr>
          <w:p w14:paraId="5C6D3E77" w14:textId="77777777" w:rsidR="00000000" w:rsidRDefault="0050258C">
            <w:pPr>
              <w:pStyle w:val="a3"/>
            </w:pPr>
            <w:r>
              <w:t xml:space="preserve">5.2. не связанное с </w:t>
            </w:r>
            <w:r>
              <w:t>наложением взыскания, в том числе о прекращении дела об административном правонарушении</w:t>
            </w:r>
          </w:p>
        </w:tc>
        <w:tc>
          <w:tcPr>
            <w:tcW w:w="0" w:type="auto"/>
            <w:vAlign w:val="center"/>
            <w:hideMark/>
          </w:tcPr>
          <w:p w14:paraId="660247A6" w14:textId="77777777" w:rsidR="00000000" w:rsidRDefault="0050258C">
            <w:pPr>
              <w:pStyle w:val="a3"/>
            </w:pPr>
            <w:r>
              <w:t>1 базовая величина</w:t>
            </w:r>
          </w:p>
        </w:tc>
      </w:tr>
      <w:tr w:rsidR="00000000" w14:paraId="128C8F5F" w14:textId="77777777">
        <w:trPr>
          <w:tblCellSpacing w:w="0" w:type="dxa"/>
        </w:trPr>
        <w:tc>
          <w:tcPr>
            <w:tcW w:w="0" w:type="auto"/>
            <w:vAlign w:val="center"/>
            <w:hideMark/>
          </w:tcPr>
          <w:p w14:paraId="556316E4" w14:textId="77777777" w:rsidR="00000000" w:rsidRDefault="0050258C">
            <w:pPr>
              <w:pStyle w:val="a3"/>
            </w:pPr>
            <w:r>
              <w:t>6. Рассмотрение иной жалобы, не указанной в пунктах 1–5 настоящего приложения:</w:t>
            </w:r>
          </w:p>
        </w:tc>
        <w:tc>
          <w:tcPr>
            <w:tcW w:w="0" w:type="auto"/>
            <w:vAlign w:val="center"/>
            <w:hideMark/>
          </w:tcPr>
          <w:p w14:paraId="5572073D" w14:textId="77777777" w:rsidR="00000000" w:rsidRDefault="0050258C">
            <w:pPr>
              <w:pStyle w:val="a3"/>
            </w:pPr>
            <w:r>
              <w:t> </w:t>
            </w:r>
          </w:p>
        </w:tc>
      </w:tr>
      <w:tr w:rsidR="00000000" w14:paraId="014A89D7" w14:textId="77777777">
        <w:trPr>
          <w:tblCellSpacing w:w="0" w:type="dxa"/>
        </w:trPr>
        <w:tc>
          <w:tcPr>
            <w:tcW w:w="0" w:type="auto"/>
            <w:vAlign w:val="center"/>
            <w:hideMark/>
          </w:tcPr>
          <w:p w14:paraId="3564EBAE" w14:textId="77777777" w:rsidR="00000000" w:rsidRDefault="0050258C">
            <w:pPr>
              <w:pStyle w:val="a3"/>
            </w:pPr>
            <w:r>
              <w:t xml:space="preserve">6.1. на судебное постановление судебной коллегии по экономическим </w:t>
            </w:r>
            <w:r>
              <w:t>делам Верховного Суда Республики Беларусь, экономического суда области (города Минска)</w:t>
            </w:r>
          </w:p>
        </w:tc>
        <w:tc>
          <w:tcPr>
            <w:tcW w:w="0" w:type="auto"/>
            <w:vAlign w:val="center"/>
            <w:hideMark/>
          </w:tcPr>
          <w:p w14:paraId="7BB24694" w14:textId="77777777" w:rsidR="00000000" w:rsidRDefault="0050258C">
            <w:pPr>
              <w:pStyle w:val="a3"/>
            </w:pPr>
            <w:r>
              <w:t>0,5 базовой величины</w:t>
            </w:r>
          </w:p>
        </w:tc>
      </w:tr>
      <w:tr w:rsidR="00000000" w14:paraId="2406ABC5" w14:textId="77777777">
        <w:trPr>
          <w:tblCellSpacing w:w="0" w:type="dxa"/>
        </w:trPr>
        <w:tc>
          <w:tcPr>
            <w:tcW w:w="0" w:type="auto"/>
            <w:vAlign w:val="center"/>
            <w:hideMark/>
          </w:tcPr>
          <w:p w14:paraId="2396AA24" w14:textId="77777777" w:rsidR="00000000" w:rsidRDefault="0050258C">
            <w:pPr>
              <w:pStyle w:val="a3"/>
            </w:pPr>
            <w:r>
              <w:t>6.2. на судебное постановление, за исключением указанного в подпункте 6.1 настоящего пункта, и иной жалобы</w:t>
            </w:r>
          </w:p>
        </w:tc>
        <w:tc>
          <w:tcPr>
            <w:tcW w:w="0" w:type="auto"/>
            <w:vAlign w:val="center"/>
            <w:hideMark/>
          </w:tcPr>
          <w:p w14:paraId="6609E0EC" w14:textId="77777777" w:rsidR="00000000" w:rsidRDefault="0050258C">
            <w:pPr>
              <w:pStyle w:val="a3"/>
            </w:pPr>
            <w:r>
              <w:t>0,1 базовой величины</w:t>
            </w:r>
          </w:p>
        </w:tc>
      </w:tr>
      <w:tr w:rsidR="00000000" w14:paraId="72DBAD0F" w14:textId="77777777">
        <w:trPr>
          <w:tblCellSpacing w:w="0" w:type="dxa"/>
        </w:trPr>
        <w:tc>
          <w:tcPr>
            <w:tcW w:w="0" w:type="auto"/>
            <w:vAlign w:val="center"/>
            <w:hideMark/>
          </w:tcPr>
          <w:p w14:paraId="2EF86142" w14:textId="77777777" w:rsidR="00000000" w:rsidRDefault="0050258C">
            <w:pPr>
              <w:pStyle w:val="a3"/>
            </w:pPr>
            <w:r>
              <w:t>7. Повторная выдача копий постановлений органов прокуратуры о прекращении уголовного дела, об отказе в возбуждении уголовного дела</w:t>
            </w:r>
          </w:p>
        </w:tc>
        <w:tc>
          <w:tcPr>
            <w:tcW w:w="0" w:type="auto"/>
            <w:vAlign w:val="center"/>
            <w:hideMark/>
          </w:tcPr>
          <w:p w14:paraId="09B7FFC4" w14:textId="77777777" w:rsidR="00000000" w:rsidRDefault="0050258C">
            <w:pPr>
              <w:pStyle w:val="a3"/>
            </w:pPr>
            <w:r>
              <w:t>0,5 базовой величины и, кроме того, 0,1 базовой величины за каждую изготовленную страницу</w:t>
            </w:r>
          </w:p>
        </w:tc>
      </w:tr>
    </w:tbl>
    <w:p w14:paraId="708B14C1" w14:textId="77777777" w:rsidR="00000000" w:rsidRDefault="0050258C">
      <w:pPr>
        <w:spacing w:after="240"/>
        <w:rPr>
          <w:rFonts w:eastAsia="Times New Roman"/>
        </w:rPr>
      </w:pPr>
    </w:p>
    <w:p w14:paraId="22A81724" w14:textId="77777777" w:rsidR="00000000" w:rsidRDefault="0050258C">
      <w:pPr>
        <w:jc w:val="center"/>
        <w:rPr>
          <w:rFonts w:eastAsia="Times New Roman"/>
        </w:rPr>
      </w:pPr>
      <w:r>
        <w:rPr>
          <w:rFonts w:eastAsia="Times New Roman"/>
          <w:b/>
          <w:bCs/>
        </w:rPr>
        <w:t>Приложение 18. Ставки государст</w:t>
      </w:r>
      <w:r>
        <w:rPr>
          <w:rFonts w:eastAsia="Times New Roman"/>
          <w:b/>
          <w:bCs/>
        </w:rPr>
        <w:t>венной пошлины при обращении к уполномоченным должностным лицам местных исполнительных и распорядительных органов</w:t>
      </w:r>
    </w:p>
    <w:p w14:paraId="258C90A1"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5F0332CC" w14:textId="77777777">
        <w:trPr>
          <w:tblCellSpacing w:w="0" w:type="dxa"/>
        </w:trPr>
        <w:tc>
          <w:tcPr>
            <w:tcW w:w="0" w:type="auto"/>
            <w:vAlign w:val="center"/>
            <w:hideMark/>
          </w:tcPr>
          <w:p w14:paraId="1C952E15" w14:textId="77777777" w:rsidR="00000000" w:rsidRDefault="0050258C">
            <w:pPr>
              <w:pStyle w:val="a3"/>
            </w:pPr>
            <w:r>
              <w:t> </w:t>
            </w:r>
          </w:p>
        </w:tc>
        <w:tc>
          <w:tcPr>
            <w:tcW w:w="0" w:type="auto"/>
            <w:vAlign w:val="center"/>
            <w:hideMark/>
          </w:tcPr>
          <w:p w14:paraId="22159AF2" w14:textId="77777777" w:rsidR="00000000" w:rsidRDefault="0050258C">
            <w:pPr>
              <w:pStyle w:val="a3"/>
            </w:pPr>
            <w:r>
              <w:t>Приложение 18</w:t>
            </w:r>
          </w:p>
          <w:p w14:paraId="31E5FC0C" w14:textId="77777777" w:rsidR="00000000" w:rsidRDefault="0050258C">
            <w:pPr>
              <w:pStyle w:val="a3"/>
            </w:pPr>
            <w:r>
              <w:t>к Налоговому кодексу</w:t>
            </w:r>
            <w:r>
              <w:br/>
              <w:t>Республики Беларусь</w:t>
            </w:r>
          </w:p>
        </w:tc>
      </w:tr>
    </w:tbl>
    <w:p w14:paraId="18C09F2B" w14:textId="77777777" w:rsidR="00000000" w:rsidRDefault="0050258C">
      <w:pPr>
        <w:pStyle w:val="a3"/>
      </w:pPr>
      <w:r>
        <w:rPr>
          <w:rStyle w:val="a6"/>
        </w:rPr>
        <w:t>Ставки государственной пошлины при обращении к уполномоченным должностным лицам ме</w:t>
      </w:r>
      <w:r>
        <w:rPr>
          <w:rStyle w:val="a6"/>
        </w:rPr>
        <w:t>стных исполнительных и распорядительных органов</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58098A49" w14:textId="77777777">
        <w:trPr>
          <w:tblCellSpacing w:w="0" w:type="dxa"/>
        </w:trPr>
        <w:tc>
          <w:tcPr>
            <w:tcW w:w="0" w:type="auto"/>
            <w:vAlign w:val="center"/>
            <w:hideMark/>
          </w:tcPr>
          <w:p w14:paraId="30A6ED0B" w14:textId="77777777" w:rsidR="00000000" w:rsidRDefault="0050258C">
            <w:pPr>
              <w:pStyle w:val="a3"/>
            </w:pPr>
            <w:r>
              <w:t>Наименование действий, за которые взимается государственная пошлина</w:t>
            </w:r>
          </w:p>
        </w:tc>
        <w:tc>
          <w:tcPr>
            <w:tcW w:w="0" w:type="auto"/>
            <w:vAlign w:val="center"/>
            <w:hideMark/>
          </w:tcPr>
          <w:p w14:paraId="0EE09039" w14:textId="77777777" w:rsidR="00000000" w:rsidRDefault="0050258C">
            <w:pPr>
              <w:pStyle w:val="a3"/>
            </w:pPr>
            <w:r>
              <w:t>Ставки государственной пошлины</w:t>
            </w:r>
          </w:p>
        </w:tc>
      </w:tr>
      <w:tr w:rsidR="00000000" w14:paraId="3EAE6FFA" w14:textId="77777777">
        <w:trPr>
          <w:tblCellSpacing w:w="0" w:type="dxa"/>
        </w:trPr>
        <w:tc>
          <w:tcPr>
            <w:tcW w:w="0" w:type="auto"/>
            <w:vAlign w:val="center"/>
            <w:hideMark/>
          </w:tcPr>
          <w:p w14:paraId="010AF97A" w14:textId="77777777" w:rsidR="00000000" w:rsidRDefault="0050258C">
            <w:pPr>
              <w:pStyle w:val="a3"/>
            </w:pPr>
            <w:r>
              <w:t>1. Исключен</w:t>
            </w:r>
          </w:p>
        </w:tc>
        <w:tc>
          <w:tcPr>
            <w:tcW w:w="0" w:type="auto"/>
            <w:vAlign w:val="center"/>
            <w:hideMark/>
          </w:tcPr>
          <w:p w14:paraId="1D116077" w14:textId="77777777" w:rsidR="00000000" w:rsidRDefault="0050258C">
            <w:pPr>
              <w:pStyle w:val="a3"/>
            </w:pPr>
            <w:r>
              <w:t> </w:t>
            </w:r>
          </w:p>
        </w:tc>
      </w:tr>
      <w:tr w:rsidR="00000000" w14:paraId="79B600F4" w14:textId="77777777">
        <w:trPr>
          <w:tblCellSpacing w:w="0" w:type="dxa"/>
        </w:trPr>
        <w:tc>
          <w:tcPr>
            <w:tcW w:w="0" w:type="auto"/>
            <w:vAlign w:val="center"/>
            <w:hideMark/>
          </w:tcPr>
          <w:p w14:paraId="450A9862" w14:textId="77777777" w:rsidR="00000000" w:rsidRDefault="0050258C">
            <w:pPr>
              <w:pStyle w:val="a3"/>
            </w:pPr>
            <w:r>
              <w:t>2. Исключен</w:t>
            </w:r>
          </w:p>
        </w:tc>
        <w:tc>
          <w:tcPr>
            <w:tcW w:w="0" w:type="auto"/>
            <w:vAlign w:val="center"/>
            <w:hideMark/>
          </w:tcPr>
          <w:p w14:paraId="4284BF91" w14:textId="77777777" w:rsidR="00000000" w:rsidRDefault="0050258C">
            <w:pPr>
              <w:pStyle w:val="a3"/>
            </w:pPr>
            <w:r>
              <w:t> </w:t>
            </w:r>
          </w:p>
        </w:tc>
      </w:tr>
      <w:tr w:rsidR="00000000" w14:paraId="3175AABA" w14:textId="77777777">
        <w:trPr>
          <w:tblCellSpacing w:w="0" w:type="dxa"/>
        </w:trPr>
        <w:tc>
          <w:tcPr>
            <w:tcW w:w="0" w:type="auto"/>
            <w:vAlign w:val="center"/>
            <w:hideMark/>
          </w:tcPr>
          <w:p w14:paraId="564F8454" w14:textId="77777777" w:rsidR="00000000" w:rsidRDefault="0050258C">
            <w:pPr>
              <w:pStyle w:val="a3"/>
            </w:pPr>
            <w:r>
              <w:t>3. Исключен</w:t>
            </w:r>
          </w:p>
        </w:tc>
        <w:tc>
          <w:tcPr>
            <w:tcW w:w="0" w:type="auto"/>
            <w:vAlign w:val="center"/>
            <w:hideMark/>
          </w:tcPr>
          <w:p w14:paraId="439475BD" w14:textId="77777777" w:rsidR="00000000" w:rsidRDefault="0050258C">
            <w:pPr>
              <w:pStyle w:val="a3"/>
            </w:pPr>
            <w:r>
              <w:t> </w:t>
            </w:r>
          </w:p>
        </w:tc>
      </w:tr>
      <w:tr w:rsidR="00000000" w14:paraId="437E0799" w14:textId="77777777">
        <w:trPr>
          <w:tblCellSpacing w:w="0" w:type="dxa"/>
        </w:trPr>
        <w:tc>
          <w:tcPr>
            <w:tcW w:w="0" w:type="auto"/>
            <w:vAlign w:val="center"/>
            <w:hideMark/>
          </w:tcPr>
          <w:p w14:paraId="0A237DF6" w14:textId="77777777" w:rsidR="00000000" w:rsidRDefault="0050258C">
            <w:pPr>
              <w:pStyle w:val="a3"/>
            </w:pPr>
            <w:r>
              <w:t>4. Исключен</w:t>
            </w:r>
          </w:p>
        </w:tc>
        <w:tc>
          <w:tcPr>
            <w:tcW w:w="0" w:type="auto"/>
            <w:vAlign w:val="center"/>
            <w:hideMark/>
          </w:tcPr>
          <w:p w14:paraId="0EA3F86C" w14:textId="77777777" w:rsidR="00000000" w:rsidRDefault="0050258C">
            <w:pPr>
              <w:pStyle w:val="a3"/>
            </w:pPr>
            <w:r>
              <w:t> </w:t>
            </w:r>
          </w:p>
        </w:tc>
      </w:tr>
      <w:tr w:rsidR="00000000" w14:paraId="76C93407" w14:textId="77777777">
        <w:trPr>
          <w:tblCellSpacing w:w="0" w:type="dxa"/>
        </w:trPr>
        <w:tc>
          <w:tcPr>
            <w:tcW w:w="0" w:type="auto"/>
            <w:vAlign w:val="center"/>
            <w:hideMark/>
          </w:tcPr>
          <w:p w14:paraId="54F6538B" w14:textId="77777777" w:rsidR="00000000" w:rsidRDefault="0050258C">
            <w:pPr>
              <w:pStyle w:val="a3"/>
            </w:pPr>
            <w:r>
              <w:t>5. Исключен</w:t>
            </w:r>
          </w:p>
        </w:tc>
        <w:tc>
          <w:tcPr>
            <w:tcW w:w="0" w:type="auto"/>
            <w:vAlign w:val="center"/>
            <w:hideMark/>
          </w:tcPr>
          <w:p w14:paraId="08EFE8F8" w14:textId="77777777" w:rsidR="00000000" w:rsidRDefault="0050258C">
            <w:pPr>
              <w:pStyle w:val="a3"/>
            </w:pPr>
            <w:r>
              <w:t> </w:t>
            </w:r>
          </w:p>
        </w:tc>
      </w:tr>
      <w:tr w:rsidR="00000000" w14:paraId="19565E75" w14:textId="77777777">
        <w:trPr>
          <w:tblCellSpacing w:w="0" w:type="dxa"/>
        </w:trPr>
        <w:tc>
          <w:tcPr>
            <w:tcW w:w="0" w:type="auto"/>
            <w:vAlign w:val="center"/>
            <w:hideMark/>
          </w:tcPr>
          <w:p w14:paraId="1FDDEAC1" w14:textId="77777777" w:rsidR="00000000" w:rsidRDefault="0050258C">
            <w:pPr>
              <w:pStyle w:val="a3"/>
            </w:pPr>
            <w:r>
              <w:t>6. Исключен</w:t>
            </w:r>
          </w:p>
        </w:tc>
        <w:tc>
          <w:tcPr>
            <w:tcW w:w="0" w:type="auto"/>
            <w:vAlign w:val="center"/>
            <w:hideMark/>
          </w:tcPr>
          <w:p w14:paraId="1F83AB7B" w14:textId="77777777" w:rsidR="00000000" w:rsidRDefault="0050258C">
            <w:pPr>
              <w:pStyle w:val="a3"/>
            </w:pPr>
            <w:r>
              <w:t> </w:t>
            </w:r>
          </w:p>
        </w:tc>
      </w:tr>
      <w:tr w:rsidR="00000000" w14:paraId="621E08AE" w14:textId="77777777">
        <w:trPr>
          <w:tblCellSpacing w:w="0" w:type="dxa"/>
        </w:trPr>
        <w:tc>
          <w:tcPr>
            <w:tcW w:w="0" w:type="auto"/>
            <w:vAlign w:val="center"/>
            <w:hideMark/>
          </w:tcPr>
          <w:p w14:paraId="21728101" w14:textId="77777777" w:rsidR="00000000" w:rsidRDefault="0050258C">
            <w:pPr>
              <w:pStyle w:val="a3"/>
            </w:pPr>
            <w:r>
              <w:t>7. Принятие мер к охране наследственного имущества</w:t>
            </w:r>
          </w:p>
        </w:tc>
        <w:tc>
          <w:tcPr>
            <w:tcW w:w="0" w:type="auto"/>
            <w:vAlign w:val="center"/>
            <w:hideMark/>
          </w:tcPr>
          <w:p w14:paraId="40CBB651" w14:textId="77777777" w:rsidR="00000000" w:rsidRDefault="0050258C">
            <w:pPr>
              <w:pStyle w:val="a3"/>
            </w:pPr>
            <w:r>
              <w:t>4 базовые величины</w:t>
            </w:r>
          </w:p>
        </w:tc>
      </w:tr>
      <w:tr w:rsidR="00000000" w14:paraId="3D2F31A5" w14:textId="77777777">
        <w:trPr>
          <w:tblCellSpacing w:w="0" w:type="dxa"/>
        </w:trPr>
        <w:tc>
          <w:tcPr>
            <w:tcW w:w="0" w:type="auto"/>
            <w:vAlign w:val="center"/>
            <w:hideMark/>
          </w:tcPr>
          <w:p w14:paraId="353FF173" w14:textId="77777777" w:rsidR="00000000" w:rsidRDefault="0050258C">
            <w:pPr>
              <w:pStyle w:val="a3"/>
            </w:pPr>
            <w:r>
              <w:t>8. Свидетельствование верности копий:</w:t>
            </w:r>
          </w:p>
        </w:tc>
        <w:tc>
          <w:tcPr>
            <w:tcW w:w="0" w:type="auto"/>
            <w:vAlign w:val="center"/>
            <w:hideMark/>
          </w:tcPr>
          <w:p w14:paraId="711E9461" w14:textId="77777777" w:rsidR="00000000" w:rsidRDefault="0050258C">
            <w:pPr>
              <w:pStyle w:val="a3"/>
            </w:pPr>
            <w:r>
              <w:t> </w:t>
            </w:r>
          </w:p>
        </w:tc>
      </w:tr>
      <w:tr w:rsidR="00000000" w14:paraId="5524CB94" w14:textId="77777777">
        <w:trPr>
          <w:tblCellSpacing w:w="0" w:type="dxa"/>
        </w:trPr>
        <w:tc>
          <w:tcPr>
            <w:tcW w:w="0" w:type="auto"/>
            <w:vAlign w:val="center"/>
            <w:hideMark/>
          </w:tcPr>
          <w:p w14:paraId="569049B4" w14:textId="77777777" w:rsidR="00000000" w:rsidRDefault="0050258C">
            <w:pPr>
              <w:pStyle w:val="a3"/>
            </w:pPr>
            <w:r>
              <w:t>8.1. документов, изложенных не более чем на трех страницах</w:t>
            </w:r>
          </w:p>
        </w:tc>
        <w:tc>
          <w:tcPr>
            <w:tcW w:w="0" w:type="auto"/>
            <w:vAlign w:val="center"/>
            <w:hideMark/>
          </w:tcPr>
          <w:p w14:paraId="78685228" w14:textId="77777777" w:rsidR="00000000" w:rsidRDefault="0050258C">
            <w:pPr>
              <w:pStyle w:val="a3"/>
            </w:pPr>
            <w:r>
              <w:t>0,4 базовой величины</w:t>
            </w:r>
          </w:p>
        </w:tc>
      </w:tr>
      <w:tr w:rsidR="00000000" w14:paraId="6B4658DE" w14:textId="77777777">
        <w:trPr>
          <w:tblCellSpacing w:w="0" w:type="dxa"/>
        </w:trPr>
        <w:tc>
          <w:tcPr>
            <w:tcW w:w="0" w:type="auto"/>
            <w:vAlign w:val="center"/>
            <w:hideMark/>
          </w:tcPr>
          <w:p w14:paraId="7FA2E120" w14:textId="77777777" w:rsidR="00000000" w:rsidRDefault="0050258C">
            <w:pPr>
              <w:pStyle w:val="a3"/>
            </w:pPr>
            <w:r>
              <w:t>8.2. документов, изложенных на четырех страницах и более</w:t>
            </w:r>
          </w:p>
        </w:tc>
        <w:tc>
          <w:tcPr>
            <w:tcW w:w="0" w:type="auto"/>
            <w:vAlign w:val="center"/>
            <w:hideMark/>
          </w:tcPr>
          <w:p w14:paraId="26A38C33" w14:textId="77777777" w:rsidR="00000000" w:rsidRDefault="0050258C">
            <w:pPr>
              <w:pStyle w:val="a3"/>
            </w:pPr>
            <w:r>
              <w:t>1 базовая величина</w:t>
            </w:r>
          </w:p>
        </w:tc>
      </w:tr>
      <w:tr w:rsidR="00000000" w14:paraId="06AFEB20" w14:textId="77777777">
        <w:trPr>
          <w:tblCellSpacing w:w="0" w:type="dxa"/>
        </w:trPr>
        <w:tc>
          <w:tcPr>
            <w:tcW w:w="0" w:type="auto"/>
            <w:vAlign w:val="center"/>
            <w:hideMark/>
          </w:tcPr>
          <w:p w14:paraId="04CC1C69" w14:textId="77777777" w:rsidR="00000000" w:rsidRDefault="0050258C">
            <w:pPr>
              <w:pStyle w:val="a3"/>
            </w:pPr>
            <w:r>
              <w:t>9. Свидетельствование верности выписок из документов</w:t>
            </w:r>
          </w:p>
        </w:tc>
        <w:tc>
          <w:tcPr>
            <w:tcW w:w="0" w:type="auto"/>
            <w:vAlign w:val="center"/>
            <w:hideMark/>
          </w:tcPr>
          <w:p w14:paraId="256AA104" w14:textId="77777777" w:rsidR="00000000" w:rsidRDefault="0050258C">
            <w:pPr>
              <w:pStyle w:val="a3"/>
            </w:pPr>
            <w:r>
              <w:t>1 базовая величина</w:t>
            </w:r>
          </w:p>
        </w:tc>
      </w:tr>
      <w:tr w:rsidR="00000000" w14:paraId="1996E714" w14:textId="77777777">
        <w:trPr>
          <w:tblCellSpacing w:w="0" w:type="dxa"/>
        </w:trPr>
        <w:tc>
          <w:tcPr>
            <w:tcW w:w="0" w:type="auto"/>
            <w:vAlign w:val="center"/>
            <w:hideMark/>
          </w:tcPr>
          <w:p w14:paraId="25DBE7D8" w14:textId="77777777" w:rsidR="00000000" w:rsidRDefault="0050258C">
            <w:pPr>
              <w:pStyle w:val="a3"/>
            </w:pPr>
            <w:r>
              <w:t>10. Свидетельствование подлинности подписи на документах, за исключением подлинности подписи переводчика:</w:t>
            </w:r>
          </w:p>
        </w:tc>
        <w:tc>
          <w:tcPr>
            <w:tcW w:w="0" w:type="auto"/>
            <w:vAlign w:val="center"/>
            <w:hideMark/>
          </w:tcPr>
          <w:p w14:paraId="005A0C4F" w14:textId="77777777" w:rsidR="00000000" w:rsidRDefault="0050258C">
            <w:pPr>
              <w:pStyle w:val="a3"/>
            </w:pPr>
            <w:r>
              <w:t> </w:t>
            </w:r>
          </w:p>
        </w:tc>
      </w:tr>
      <w:tr w:rsidR="00000000" w14:paraId="36C4D422" w14:textId="77777777">
        <w:trPr>
          <w:tblCellSpacing w:w="0" w:type="dxa"/>
        </w:trPr>
        <w:tc>
          <w:tcPr>
            <w:tcW w:w="0" w:type="auto"/>
            <w:vAlign w:val="center"/>
            <w:hideMark/>
          </w:tcPr>
          <w:p w14:paraId="4D2B9C78" w14:textId="77777777" w:rsidR="00000000" w:rsidRDefault="0050258C">
            <w:pPr>
              <w:pStyle w:val="a3"/>
            </w:pPr>
            <w:r>
              <w:t>10.1. на учредительных документах (уставах и изменениях к ним), карточке для представления в банк</w:t>
            </w:r>
          </w:p>
        </w:tc>
        <w:tc>
          <w:tcPr>
            <w:tcW w:w="0" w:type="auto"/>
            <w:vAlign w:val="center"/>
            <w:hideMark/>
          </w:tcPr>
          <w:p w14:paraId="1D1E8444" w14:textId="77777777" w:rsidR="00000000" w:rsidRDefault="0050258C">
            <w:pPr>
              <w:pStyle w:val="a3"/>
            </w:pPr>
            <w:r>
              <w:t>1 базовая величина (за каждую подпись)</w:t>
            </w:r>
          </w:p>
        </w:tc>
      </w:tr>
      <w:tr w:rsidR="00000000" w14:paraId="54BA798C" w14:textId="77777777">
        <w:trPr>
          <w:tblCellSpacing w:w="0" w:type="dxa"/>
        </w:trPr>
        <w:tc>
          <w:tcPr>
            <w:tcW w:w="0" w:type="auto"/>
            <w:vAlign w:val="center"/>
            <w:hideMark/>
          </w:tcPr>
          <w:p w14:paraId="380AF55E" w14:textId="77777777" w:rsidR="00000000" w:rsidRDefault="0050258C">
            <w:pPr>
              <w:pStyle w:val="a3"/>
            </w:pPr>
            <w:r>
              <w:t>10.2. на других документах</w:t>
            </w:r>
          </w:p>
        </w:tc>
        <w:tc>
          <w:tcPr>
            <w:tcW w:w="0" w:type="auto"/>
            <w:vAlign w:val="center"/>
            <w:hideMark/>
          </w:tcPr>
          <w:p w14:paraId="1773E8E6" w14:textId="77777777" w:rsidR="00000000" w:rsidRDefault="0050258C">
            <w:pPr>
              <w:pStyle w:val="a3"/>
            </w:pPr>
            <w:r>
              <w:t>0,3 базовой величины (за каждую подпись)</w:t>
            </w:r>
          </w:p>
        </w:tc>
      </w:tr>
      <w:tr w:rsidR="00000000" w14:paraId="7636FC65" w14:textId="77777777">
        <w:trPr>
          <w:tblCellSpacing w:w="0" w:type="dxa"/>
        </w:trPr>
        <w:tc>
          <w:tcPr>
            <w:tcW w:w="0" w:type="auto"/>
            <w:vAlign w:val="center"/>
            <w:hideMark/>
          </w:tcPr>
          <w:p w14:paraId="10D5E054" w14:textId="77777777" w:rsidR="00000000" w:rsidRDefault="0050258C">
            <w:pPr>
              <w:pStyle w:val="a3"/>
            </w:pPr>
            <w:r>
              <w:t>11. Выдача дубликатов нотариальных документов</w:t>
            </w:r>
          </w:p>
        </w:tc>
        <w:tc>
          <w:tcPr>
            <w:tcW w:w="0" w:type="auto"/>
            <w:vAlign w:val="center"/>
            <w:hideMark/>
          </w:tcPr>
          <w:p w14:paraId="780BC2A4" w14:textId="77777777" w:rsidR="00000000" w:rsidRDefault="0050258C">
            <w:pPr>
              <w:pStyle w:val="a3"/>
            </w:pPr>
            <w:r>
              <w:t>1 б</w:t>
            </w:r>
            <w:r>
              <w:t>азовая величина</w:t>
            </w:r>
          </w:p>
        </w:tc>
      </w:tr>
      <w:tr w:rsidR="00000000" w14:paraId="54FD5B3A" w14:textId="77777777">
        <w:trPr>
          <w:tblCellSpacing w:w="0" w:type="dxa"/>
        </w:trPr>
        <w:tc>
          <w:tcPr>
            <w:tcW w:w="0" w:type="auto"/>
            <w:vAlign w:val="center"/>
            <w:hideMark/>
          </w:tcPr>
          <w:p w14:paraId="367DA168" w14:textId="77777777" w:rsidR="00000000" w:rsidRDefault="0050258C">
            <w:pPr>
              <w:pStyle w:val="a3"/>
            </w:pPr>
            <w:r>
              <w:t>12. Совершение иных нотариальных действий, не указанных в настоящем приложении</w:t>
            </w:r>
          </w:p>
        </w:tc>
        <w:tc>
          <w:tcPr>
            <w:tcW w:w="0" w:type="auto"/>
            <w:vAlign w:val="center"/>
            <w:hideMark/>
          </w:tcPr>
          <w:p w14:paraId="0CA5F038" w14:textId="77777777" w:rsidR="00000000" w:rsidRDefault="0050258C">
            <w:pPr>
              <w:pStyle w:val="a3"/>
            </w:pPr>
            <w:r>
              <w:t>2 базовые величины</w:t>
            </w:r>
          </w:p>
        </w:tc>
      </w:tr>
      <w:tr w:rsidR="00000000" w14:paraId="3F86D738" w14:textId="77777777">
        <w:trPr>
          <w:tblCellSpacing w:w="0" w:type="dxa"/>
        </w:trPr>
        <w:tc>
          <w:tcPr>
            <w:tcW w:w="0" w:type="auto"/>
            <w:vAlign w:val="center"/>
            <w:hideMark/>
          </w:tcPr>
          <w:p w14:paraId="16A19378" w14:textId="77777777" w:rsidR="00000000" w:rsidRDefault="0050258C">
            <w:pPr>
              <w:pStyle w:val="a3"/>
            </w:pPr>
            <w:r>
              <w:t>13. Составление проектов заявлений, изготовление копий документов и выписок из документов</w:t>
            </w:r>
          </w:p>
        </w:tc>
        <w:tc>
          <w:tcPr>
            <w:tcW w:w="0" w:type="auto"/>
            <w:vAlign w:val="center"/>
            <w:hideMark/>
          </w:tcPr>
          <w:p w14:paraId="4FA31C70" w14:textId="77777777" w:rsidR="00000000" w:rsidRDefault="0050258C">
            <w:pPr>
              <w:pStyle w:val="a3"/>
            </w:pPr>
            <w:r>
              <w:t>0,2 базовой величины</w:t>
            </w:r>
          </w:p>
        </w:tc>
      </w:tr>
    </w:tbl>
    <w:p w14:paraId="32FB53B7" w14:textId="77777777" w:rsidR="00000000" w:rsidRDefault="0050258C">
      <w:pPr>
        <w:spacing w:after="240"/>
        <w:rPr>
          <w:rFonts w:eastAsia="Times New Roman"/>
        </w:rPr>
      </w:pPr>
    </w:p>
    <w:p w14:paraId="6EC75B2F" w14:textId="77777777" w:rsidR="00000000" w:rsidRDefault="0050258C">
      <w:pPr>
        <w:jc w:val="center"/>
        <w:rPr>
          <w:rFonts w:eastAsia="Times New Roman"/>
        </w:rPr>
      </w:pPr>
      <w:r>
        <w:rPr>
          <w:rFonts w:eastAsia="Times New Roman"/>
          <w:b/>
          <w:bCs/>
        </w:rPr>
        <w:t>Приложение 19. Ставки государственной пошлины при обращении к регистраторам республиканской и территориальных организаций по государственной регистрации недвижимого имущества, прав на него и сделок с ним</w:t>
      </w:r>
    </w:p>
    <w:p w14:paraId="710213C1"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7D9E6C51" w14:textId="77777777">
        <w:trPr>
          <w:tblCellSpacing w:w="0" w:type="dxa"/>
        </w:trPr>
        <w:tc>
          <w:tcPr>
            <w:tcW w:w="0" w:type="auto"/>
            <w:vAlign w:val="center"/>
            <w:hideMark/>
          </w:tcPr>
          <w:p w14:paraId="77BCD2B7" w14:textId="77777777" w:rsidR="00000000" w:rsidRDefault="0050258C">
            <w:pPr>
              <w:pStyle w:val="a3"/>
            </w:pPr>
            <w:r>
              <w:t> </w:t>
            </w:r>
          </w:p>
        </w:tc>
        <w:tc>
          <w:tcPr>
            <w:tcW w:w="0" w:type="auto"/>
            <w:vAlign w:val="center"/>
            <w:hideMark/>
          </w:tcPr>
          <w:p w14:paraId="21EC9D36" w14:textId="77777777" w:rsidR="00000000" w:rsidRDefault="0050258C">
            <w:pPr>
              <w:pStyle w:val="a3"/>
            </w:pPr>
            <w:r>
              <w:t>Приложение 19</w:t>
            </w:r>
          </w:p>
          <w:p w14:paraId="0D57D54C" w14:textId="77777777" w:rsidR="00000000" w:rsidRDefault="0050258C">
            <w:pPr>
              <w:pStyle w:val="a3"/>
            </w:pPr>
            <w:r>
              <w:t>к Налоговому кодексу</w:t>
            </w:r>
            <w:r>
              <w:br/>
              <w:t>Республики Бе</w:t>
            </w:r>
            <w:r>
              <w:t>ларусь</w:t>
            </w:r>
          </w:p>
        </w:tc>
      </w:tr>
    </w:tbl>
    <w:p w14:paraId="41AE69F8" w14:textId="77777777" w:rsidR="00000000" w:rsidRDefault="0050258C">
      <w:pPr>
        <w:pStyle w:val="a3"/>
      </w:pPr>
      <w:r>
        <w:rPr>
          <w:rStyle w:val="a6"/>
        </w:rPr>
        <w:t>Ставки государственной пошлины при обращении к регистраторам республиканской и территориальных организаций по государственной регистрации недвижимого имущества, прав на него и сделок с ним</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6C67879D" w14:textId="77777777">
        <w:trPr>
          <w:tblCellSpacing w:w="0" w:type="dxa"/>
        </w:trPr>
        <w:tc>
          <w:tcPr>
            <w:tcW w:w="0" w:type="auto"/>
            <w:vAlign w:val="center"/>
            <w:hideMark/>
          </w:tcPr>
          <w:p w14:paraId="5B242363" w14:textId="77777777" w:rsidR="00000000" w:rsidRDefault="0050258C">
            <w:pPr>
              <w:pStyle w:val="a3"/>
            </w:pPr>
            <w:r>
              <w:t>Наименование действий, за которые взимается государственная</w:t>
            </w:r>
            <w:r>
              <w:t xml:space="preserve"> пошлина</w:t>
            </w:r>
          </w:p>
        </w:tc>
        <w:tc>
          <w:tcPr>
            <w:tcW w:w="0" w:type="auto"/>
            <w:vAlign w:val="center"/>
            <w:hideMark/>
          </w:tcPr>
          <w:p w14:paraId="146E7412" w14:textId="77777777" w:rsidR="00000000" w:rsidRDefault="0050258C">
            <w:pPr>
              <w:pStyle w:val="a3"/>
            </w:pPr>
            <w:r>
              <w:t>Ставки государственной пошлины</w:t>
            </w:r>
          </w:p>
        </w:tc>
      </w:tr>
      <w:tr w:rsidR="00000000" w14:paraId="5FCDC6EE" w14:textId="77777777">
        <w:trPr>
          <w:tblCellSpacing w:w="0" w:type="dxa"/>
        </w:trPr>
        <w:tc>
          <w:tcPr>
            <w:tcW w:w="0" w:type="auto"/>
            <w:vAlign w:val="center"/>
            <w:hideMark/>
          </w:tcPr>
          <w:p w14:paraId="5ACA9143" w14:textId="77777777" w:rsidR="00000000" w:rsidRDefault="0050258C">
            <w:pPr>
              <w:pStyle w:val="a3"/>
            </w:pPr>
            <w:r>
              <w:t>1. Удостоверение договоров отчуждения жилого дома, дачи, садового домика, гаража, других капитальных строений (зданий, сооружений) (далее в настоящем приложении и приложении 22 – капитальное строение) с земельным уч</w:t>
            </w:r>
            <w:r>
              <w:t>астком и без земельного участка, квартиры, иного изолированного помещения, машино-места, земельного участка, в том числе доли в праве собственности на них, договоров финансовой аренды (лизинга), предметом лизинга по которым являются квартира частного жилищ</w:t>
            </w:r>
            <w:r>
              <w:t>ного фонда в многоквартирном или блокированном жилом доме и (или) одноквартирный жилой дом частного жилищного фонда:</w:t>
            </w:r>
          </w:p>
        </w:tc>
        <w:tc>
          <w:tcPr>
            <w:tcW w:w="0" w:type="auto"/>
            <w:vAlign w:val="center"/>
            <w:hideMark/>
          </w:tcPr>
          <w:p w14:paraId="2833A1AA" w14:textId="77777777" w:rsidR="00000000" w:rsidRDefault="0050258C">
            <w:pPr>
              <w:pStyle w:val="a3"/>
            </w:pPr>
            <w:r>
              <w:t> </w:t>
            </w:r>
          </w:p>
        </w:tc>
      </w:tr>
      <w:tr w:rsidR="00000000" w14:paraId="70D06C6E" w14:textId="77777777">
        <w:trPr>
          <w:tblCellSpacing w:w="0" w:type="dxa"/>
        </w:trPr>
        <w:tc>
          <w:tcPr>
            <w:tcW w:w="0" w:type="auto"/>
            <w:vAlign w:val="center"/>
            <w:hideMark/>
          </w:tcPr>
          <w:p w14:paraId="74557FEF" w14:textId="77777777" w:rsidR="00000000" w:rsidRDefault="0050258C">
            <w:pPr>
              <w:pStyle w:val="a3"/>
            </w:pPr>
            <w:r>
              <w:t>1.1. близким родственникам (родителям, детям, супругам, родным братьям и сестрам, внукам, деду, бабке), усыновителям (удочерителям) и ус</w:t>
            </w:r>
            <w:r>
              <w:t>ыновленным (удочеренным)</w:t>
            </w:r>
          </w:p>
        </w:tc>
        <w:tc>
          <w:tcPr>
            <w:tcW w:w="0" w:type="auto"/>
            <w:vAlign w:val="center"/>
            <w:hideMark/>
          </w:tcPr>
          <w:p w14:paraId="0F19EE1C" w14:textId="77777777" w:rsidR="00000000" w:rsidRDefault="0050258C">
            <w:pPr>
              <w:pStyle w:val="a3"/>
            </w:pPr>
            <w:r>
              <w:t>2 базовые величины</w:t>
            </w:r>
          </w:p>
        </w:tc>
      </w:tr>
      <w:tr w:rsidR="00000000" w14:paraId="0676A302" w14:textId="77777777">
        <w:trPr>
          <w:tblCellSpacing w:w="0" w:type="dxa"/>
        </w:trPr>
        <w:tc>
          <w:tcPr>
            <w:tcW w:w="0" w:type="auto"/>
            <w:vAlign w:val="center"/>
            <w:hideMark/>
          </w:tcPr>
          <w:p w14:paraId="06DCA403" w14:textId="77777777" w:rsidR="00000000" w:rsidRDefault="0050258C">
            <w:pPr>
              <w:pStyle w:val="a3"/>
            </w:pPr>
            <w:r>
              <w:t>1.2. другим лицам</w:t>
            </w:r>
          </w:p>
        </w:tc>
        <w:tc>
          <w:tcPr>
            <w:tcW w:w="0" w:type="auto"/>
            <w:vAlign w:val="center"/>
            <w:hideMark/>
          </w:tcPr>
          <w:p w14:paraId="598CB7DE" w14:textId="77777777" w:rsidR="00000000" w:rsidRDefault="0050258C">
            <w:pPr>
              <w:pStyle w:val="a3"/>
            </w:pPr>
            <w:r>
              <w:t>5 базовых величин</w:t>
            </w:r>
          </w:p>
        </w:tc>
      </w:tr>
      <w:tr w:rsidR="00000000" w14:paraId="1F4AACCC" w14:textId="77777777">
        <w:trPr>
          <w:tblCellSpacing w:w="0" w:type="dxa"/>
        </w:trPr>
        <w:tc>
          <w:tcPr>
            <w:tcW w:w="0" w:type="auto"/>
            <w:vAlign w:val="center"/>
            <w:hideMark/>
          </w:tcPr>
          <w:p w14:paraId="105831A9" w14:textId="77777777" w:rsidR="00000000" w:rsidRDefault="0050258C">
            <w:pPr>
              <w:pStyle w:val="a3"/>
            </w:pPr>
            <w:r>
              <w:t>2. Удостоверение договоров отчуждения предприятий как имущественных комплексов</w:t>
            </w:r>
          </w:p>
        </w:tc>
        <w:tc>
          <w:tcPr>
            <w:tcW w:w="0" w:type="auto"/>
            <w:vAlign w:val="center"/>
            <w:hideMark/>
          </w:tcPr>
          <w:p w14:paraId="2275E122" w14:textId="77777777" w:rsidR="00000000" w:rsidRDefault="0050258C">
            <w:pPr>
              <w:pStyle w:val="a3"/>
            </w:pPr>
            <w:r>
              <w:t>25 базовых величин</w:t>
            </w:r>
          </w:p>
        </w:tc>
      </w:tr>
      <w:tr w:rsidR="00000000" w14:paraId="1359E912" w14:textId="77777777">
        <w:trPr>
          <w:tblCellSpacing w:w="0" w:type="dxa"/>
        </w:trPr>
        <w:tc>
          <w:tcPr>
            <w:tcW w:w="0" w:type="auto"/>
            <w:vAlign w:val="center"/>
            <w:hideMark/>
          </w:tcPr>
          <w:p w14:paraId="0ED3C09D" w14:textId="77777777" w:rsidR="00000000" w:rsidRDefault="0050258C">
            <w:pPr>
              <w:pStyle w:val="a3"/>
            </w:pPr>
            <w:r>
              <w:t>3. Удостоверение договоров о залоге</w:t>
            </w:r>
          </w:p>
        </w:tc>
        <w:tc>
          <w:tcPr>
            <w:tcW w:w="0" w:type="auto"/>
            <w:vAlign w:val="center"/>
            <w:hideMark/>
          </w:tcPr>
          <w:p w14:paraId="6C910AD8" w14:textId="77777777" w:rsidR="00000000" w:rsidRDefault="0050258C">
            <w:pPr>
              <w:pStyle w:val="a3"/>
            </w:pPr>
            <w:r>
              <w:t>5 базовых величин</w:t>
            </w:r>
          </w:p>
        </w:tc>
      </w:tr>
      <w:tr w:rsidR="00000000" w14:paraId="1652EF3E" w14:textId="77777777">
        <w:trPr>
          <w:tblCellSpacing w:w="0" w:type="dxa"/>
        </w:trPr>
        <w:tc>
          <w:tcPr>
            <w:tcW w:w="0" w:type="auto"/>
            <w:vAlign w:val="center"/>
            <w:hideMark/>
          </w:tcPr>
          <w:p w14:paraId="7B4F20E4" w14:textId="77777777" w:rsidR="00000000" w:rsidRDefault="0050258C">
            <w:pPr>
              <w:pStyle w:val="a3"/>
            </w:pPr>
            <w:r>
              <w:t>4. Удостоверение соглашений (договоров) о перераспределении долей в общей собственности, о разделе или слиянии объектов недвижимого имущества, об определении долей либо о выделении доли, вычленении изолированного помещения либо машино-места из капитального</w:t>
            </w:r>
            <w:r>
              <w:t xml:space="preserve"> строения</w:t>
            </w:r>
          </w:p>
        </w:tc>
        <w:tc>
          <w:tcPr>
            <w:tcW w:w="0" w:type="auto"/>
            <w:vAlign w:val="center"/>
            <w:hideMark/>
          </w:tcPr>
          <w:p w14:paraId="25ADC45D" w14:textId="77777777" w:rsidR="00000000" w:rsidRDefault="0050258C">
            <w:pPr>
              <w:pStyle w:val="a3"/>
            </w:pPr>
            <w:r>
              <w:t>4 базовые величины</w:t>
            </w:r>
          </w:p>
        </w:tc>
      </w:tr>
      <w:tr w:rsidR="00000000" w14:paraId="2D9508CC" w14:textId="77777777">
        <w:trPr>
          <w:tblCellSpacing w:w="0" w:type="dxa"/>
        </w:trPr>
        <w:tc>
          <w:tcPr>
            <w:tcW w:w="0" w:type="auto"/>
            <w:vAlign w:val="center"/>
            <w:hideMark/>
          </w:tcPr>
          <w:p w14:paraId="06B0CDA2" w14:textId="77777777" w:rsidR="00000000" w:rsidRDefault="0050258C">
            <w:pPr>
              <w:pStyle w:val="a3"/>
            </w:pPr>
            <w:r>
              <w:t>5. Удостоверение договоров доверительного управления имуществом</w:t>
            </w:r>
          </w:p>
        </w:tc>
        <w:tc>
          <w:tcPr>
            <w:tcW w:w="0" w:type="auto"/>
            <w:vAlign w:val="center"/>
            <w:hideMark/>
          </w:tcPr>
          <w:p w14:paraId="47CD647E" w14:textId="77777777" w:rsidR="00000000" w:rsidRDefault="0050258C">
            <w:pPr>
              <w:pStyle w:val="a3"/>
            </w:pPr>
            <w:r>
              <w:t>5 базовых величин</w:t>
            </w:r>
          </w:p>
        </w:tc>
      </w:tr>
      <w:tr w:rsidR="00000000" w14:paraId="3C8FAF37" w14:textId="77777777">
        <w:trPr>
          <w:tblCellSpacing w:w="0" w:type="dxa"/>
        </w:trPr>
        <w:tc>
          <w:tcPr>
            <w:tcW w:w="0" w:type="auto"/>
            <w:vAlign w:val="center"/>
            <w:hideMark/>
          </w:tcPr>
          <w:p w14:paraId="497F377A" w14:textId="77777777" w:rsidR="00000000" w:rsidRDefault="0050258C">
            <w:pPr>
              <w:pStyle w:val="a3"/>
            </w:pPr>
            <w:r>
              <w:t>6. Удостоверение иных соглашений (договоров), которые являются основанием возникновения, перехода, прекращения прав или ограничений (обременени</w:t>
            </w:r>
            <w:r>
              <w:t>й) прав на недвижимое имущество, подлежащих государственной регистрации в соответствии с Законом Республики Беларусь от 22 июля 2002 г. № 133-З «О государственной регистрации недвижимого имущества, прав на него и сделок с ним», кроме договоров, указанных в</w:t>
            </w:r>
            <w:r>
              <w:t xml:space="preserve"> пунктах 1–5 настоящего приложения</w:t>
            </w:r>
          </w:p>
        </w:tc>
        <w:tc>
          <w:tcPr>
            <w:tcW w:w="0" w:type="auto"/>
            <w:vAlign w:val="center"/>
            <w:hideMark/>
          </w:tcPr>
          <w:p w14:paraId="30801418" w14:textId="77777777" w:rsidR="00000000" w:rsidRDefault="0050258C">
            <w:pPr>
              <w:pStyle w:val="a3"/>
            </w:pPr>
            <w:r>
              <w:t>2 базовые величины</w:t>
            </w:r>
          </w:p>
        </w:tc>
      </w:tr>
      <w:tr w:rsidR="00000000" w14:paraId="3441D099" w14:textId="77777777">
        <w:trPr>
          <w:tblCellSpacing w:w="0" w:type="dxa"/>
        </w:trPr>
        <w:tc>
          <w:tcPr>
            <w:tcW w:w="0" w:type="auto"/>
            <w:vAlign w:val="center"/>
            <w:hideMark/>
          </w:tcPr>
          <w:p w14:paraId="6F41AA4B" w14:textId="77777777" w:rsidR="00000000" w:rsidRDefault="0050258C">
            <w:pPr>
              <w:pStyle w:val="a3"/>
            </w:pPr>
            <w:r>
              <w:t>7. Удостоверение соглашений (договоров) об изменении или расторжении договоров, указанных в пунктах 1–6 настоящего приложения</w:t>
            </w:r>
          </w:p>
        </w:tc>
        <w:tc>
          <w:tcPr>
            <w:tcW w:w="0" w:type="auto"/>
            <w:vAlign w:val="center"/>
            <w:hideMark/>
          </w:tcPr>
          <w:p w14:paraId="452EECDE" w14:textId="77777777" w:rsidR="00000000" w:rsidRDefault="0050258C">
            <w:pPr>
              <w:pStyle w:val="a3"/>
            </w:pPr>
            <w:r>
              <w:t>по ставкам, установленным за удостоверение соответствующих договоров</w:t>
            </w:r>
          </w:p>
        </w:tc>
      </w:tr>
      <w:tr w:rsidR="00000000" w14:paraId="0BD5CD48" w14:textId="77777777">
        <w:trPr>
          <w:tblCellSpacing w:w="0" w:type="dxa"/>
        </w:trPr>
        <w:tc>
          <w:tcPr>
            <w:tcW w:w="0" w:type="auto"/>
            <w:vAlign w:val="center"/>
            <w:hideMark/>
          </w:tcPr>
          <w:p w14:paraId="5BEC5027" w14:textId="77777777" w:rsidR="00000000" w:rsidRDefault="0050258C">
            <w:pPr>
              <w:pStyle w:val="a3"/>
            </w:pPr>
            <w:r>
              <w:t>8. Вы</w:t>
            </w:r>
            <w:r>
              <w:t>дача дубликатов удостоверенных регистратором документов</w:t>
            </w:r>
          </w:p>
        </w:tc>
        <w:tc>
          <w:tcPr>
            <w:tcW w:w="0" w:type="auto"/>
            <w:vAlign w:val="center"/>
            <w:hideMark/>
          </w:tcPr>
          <w:p w14:paraId="13CBC874" w14:textId="77777777" w:rsidR="00000000" w:rsidRDefault="0050258C">
            <w:pPr>
              <w:pStyle w:val="a3"/>
            </w:pPr>
            <w:r>
              <w:t>2 базовые величины</w:t>
            </w:r>
          </w:p>
        </w:tc>
      </w:tr>
    </w:tbl>
    <w:p w14:paraId="2430ED0B" w14:textId="77777777" w:rsidR="00000000" w:rsidRDefault="0050258C">
      <w:pPr>
        <w:spacing w:after="240"/>
        <w:rPr>
          <w:rFonts w:eastAsia="Times New Roman"/>
        </w:rPr>
      </w:pPr>
    </w:p>
    <w:p w14:paraId="04028715" w14:textId="77777777" w:rsidR="00000000" w:rsidRDefault="0050258C">
      <w:pPr>
        <w:jc w:val="center"/>
        <w:rPr>
          <w:rFonts w:eastAsia="Times New Roman"/>
        </w:rPr>
      </w:pPr>
      <w:r>
        <w:rPr>
          <w:rFonts w:eastAsia="Times New Roman"/>
          <w:b/>
          <w:bCs/>
        </w:rPr>
        <w:t>Приложение 20. Ставки государственной пошлины за совершение действий, связанных с регистрацией актов гражданского состояния</w:t>
      </w:r>
    </w:p>
    <w:p w14:paraId="7004DA10"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2CC8AA4C" w14:textId="77777777">
        <w:trPr>
          <w:tblCellSpacing w:w="0" w:type="dxa"/>
        </w:trPr>
        <w:tc>
          <w:tcPr>
            <w:tcW w:w="0" w:type="auto"/>
            <w:vAlign w:val="center"/>
            <w:hideMark/>
          </w:tcPr>
          <w:p w14:paraId="052E82D0" w14:textId="77777777" w:rsidR="00000000" w:rsidRDefault="0050258C">
            <w:pPr>
              <w:pStyle w:val="a3"/>
            </w:pPr>
            <w:r>
              <w:t> </w:t>
            </w:r>
          </w:p>
        </w:tc>
        <w:tc>
          <w:tcPr>
            <w:tcW w:w="0" w:type="auto"/>
            <w:vAlign w:val="center"/>
            <w:hideMark/>
          </w:tcPr>
          <w:p w14:paraId="645D27B9" w14:textId="77777777" w:rsidR="00000000" w:rsidRDefault="0050258C">
            <w:pPr>
              <w:pStyle w:val="a3"/>
            </w:pPr>
            <w:r>
              <w:t>Приложение 20</w:t>
            </w:r>
          </w:p>
          <w:p w14:paraId="64C9CCF4" w14:textId="77777777" w:rsidR="00000000" w:rsidRDefault="0050258C">
            <w:pPr>
              <w:pStyle w:val="a3"/>
            </w:pPr>
            <w:r>
              <w:t>к Налоговому кодексу</w:t>
            </w:r>
            <w:r>
              <w:br/>
            </w:r>
            <w:r>
              <w:t>Республики Беларусь</w:t>
            </w:r>
          </w:p>
        </w:tc>
      </w:tr>
    </w:tbl>
    <w:p w14:paraId="2939F08A" w14:textId="77777777" w:rsidR="00000000" w:rsidRDefault="0050258C">
      <w:pPr>
        <w:pStyle w:val="a3"/>
      </w:pPr>
      <w:r>
        <w:rPr>
          <w:rStyle w:val="a6"/>
        </w:rPr>
        <w:t>Ставки государственной пошлины за совершение действий, связанных с регистрацией актов гражданского состояния</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5357B87F" w14:textId="77777777">
        <w:trPr>
          <w:tblCellSpacing w:w="0" w:type="dxa"/>
        </w:trPr>
        <w:tc>
          <w:tcPr>
            <w:tcW w:w="0" w:type="auto"/>
            <w:vAlign w:val="center"/>
            <w:hideMark/>
          </w:tcPr>
          <w:p w14:paraId="2ECDAA30" w14:textId="77777777" w:rsidR="00000000" w:rsidRDefault="0050258C">
            <w:pPr>
              <w:pStyle w:val="a3"/>
            </w:pPr>
            <w:r>
              <w:t>Наименование действий, за которые взимается государственная пошлина</w:t>
            </w:r>
          </w:p>
        </w:tc>
        <w:tc>
          <w:tcPr>
            <w:tcW w:w="0" w:type="auto"/>
            <w:vAlign w:val="center"/>
            <w:hideMark/>
          </w:tcPr>
          <w:p w14:paraId="2306B4ED" w14:textId="77777777" w:rsidR="00000000" w:rsidRDefault="0050258C">
            <w:pPr>
              <w:pStyle w:val="a3"/>
            </w:pPr>
            <w:r>
              <w:t>Ставки государственной пошлины</w:t>
            </w:r>
          </w:p>
        </w:tc>
      </w:tr>
      <w:tr w:rsidR="00000000" w14:paraId="7FA80BBC" w14:textId="77777777">
        <w:trPr>
          <w:tblCellSpacing w:w="0" w:type="dxa"/>
        </w:trPr>
        <w:tc>
          <w:tcPr>
            <w:tcW w:w="0" w:type="auto"/>
            <w:vAlign w:val="center"/>
            <w:hideMark/>
          </w:tcPr>
          <w:p w14:paraId="674DB627" w14:textId="77777777" w:rsidR="00000000" w:rsidRDefault="0050258C">
            <w:pPr>
              <w:pStyle w:val="a3"/>
            </w:pPr>
            <w:r>
              <w:t xml:space="preserve">1. Регистрация заключения </w:t>
            </w:r>
            <w:r>
              <w:t>брака, включая выдачу свидетельства</w:t>
            </w:r>
          </w:p>
        </w:tc>
        <w:tc>
          <w:tcPr>
            <w:tcW w:w="0" w:type="auto"/>
            <w:vAlign w:val="center"/>
            <w:hideMark/>
          </w:tcPr>
          <w:p w14:paraId="2B51E417" w14:textId="77777777" w:rsidR="00000000" w:rsidRDefault="0050258C">
            <w:pPr>
              <w:pStyle w:val="a3"/>
            </w:pPr>
            <w:r>
              <w:t>1 базовая величина</w:t>
            </w:r>
          </w:p>
        </w:tc>
      </w:tr>
      <w:tr w:rsidR="00000000" w14:paraId="0A74452C" w14:textId="77777777">
        <w:trPr>
          <w:tblCellSpacing w:w="0" w:type="dxa"/>
        </w:trPr>
        <w:tc>
          <w:tcPr>
            <w:tcW w:w="0" w:type="auto"/>
            <w:vAlign w:val="center"/>
            <w:hideMark/>
          </w:tcPr>
          <w:p w14:paraId="6CD73324" w14:textId="77777777" w:rsidR="00000000" w:rsidRDefault="0050258C">
            <w:pPr>
              <w:pStyle w:val="a3"/>
            </w:pPr>
            <w:r>
              <w:t>2. Регистрация расторжения брака по решениям судов, вступившим в законную силу до 1 сентября 1999 года, включая выдачу свидетельства, за исключением случаев, если решением суда лицо освобождено от гос</w:t>
            </w:r>
            <w:r>
              <w:t>ударственной пошлины</w:t>
            </w:r>
          </w:p>
        </w:tc>
        <w:tc>
          <w:tcPr>
            <w:tcW w:w="0" w:type="auto"/>
            <w:vAlign w:val="center"/>
            <w:hideMark/>
          </w:tcPr>
          <w:p w14:paraId="16D1D20F" w14:textId="77777777" w:rsidR="00000000" w:rsidRDefault="0050258C">
            <w:pPr>
              <w:pStyle w:val="a3"/>
            </w:pPr>
            <w:r>
              <w:t>2 базовые величины</w:t>
            </w:r>
          </w:p>
        </w:tc>
      </w:tr>
      <w:tr w:rsidR="00000000" w14:paraId="182D0A89" w14:textId="77777777">
        <w:trPr>
          <w:tblCellSpacing w:w="0" w:type="dxa"/>
        </w:trPr>
        <w:tc>
          <w:tcPr>
            <w:tcW w:w="0" w:type="auto"/>
            <w:vAlign w:val="center"/>
            <w:hideMark/>
          </w:tcPr>
          <w:p w14:paraId="298E538C" w14:textId="77777777" w:rsidR="00000000" w:rsidRDefault="0050258C">
            <w:pPr>
              <w:pStyle w:val="a3"/>
            </w:pPr>
            <w:r>
              <w:t>3. Регистрация расторжения брака по взаимному согласию супругов, не имеющих общих несовершеннолетних детей и спора об имуществе (в соответствии со статьей 35-1 Кодекса Республики Беларусь о браке и семье), включая в</w:t>
            </w:r>
            <w:r>
              <w:t>ыдачу свидетельств</w:t>
            </w:r>
          </w:p>
        </w:tc>
        <w:tc>
          <w:tcPr>
            <w:tcW w:w="0" w:type="auto"/>
            <w:vAlign w:val="center"/>
            <w:hideMark/>
          </w:tcPr>
          <w:p w14:paraId="5427DBEE" w14:textId="77777777" w:rsidR="00000000" w:rsidRDefault="0050258C">
            <w:pPr>
              <w:pStyle w:val="a3"/>
            </w:pPr>
            <w:r>
              <w:t>4 базовые величины</w:t>
            </w:r>
          </w:p>
        </w:tc>
      </w:tr>
      <w:tr w:rsidR="00000000" w14:paraId="08B91C62" w14:textId="77777777">
        <w:trPr>
          <w:tblCellSpacing w:w="0" w:type="dxa"/>
        </w:trPr>
        <w:tc>
          <w:tcPr>
            <w:tcW w:w="0" w:type="auto"/>
            <w:vAlign w:val="center"/>
            <w:hideMark/>
          </w:tcPr>
          <w:p w14:paraId="12F9F1C7" w14:textId="77777777" w:rsidR="00000000" w:rsidRDefault="0050258C">
            <w:pPr>
              <w:pStyle w:val="a3"/>
            </w:pPr>
            <w:r>
              <w:t>4. Регистрация перемены фамилии, собственного имени и отчества, включая выдачу свидетельства</w:t>
            </w:r>
          </w:p>
        </w:tc>
        <w:tc>
          <w:tcPr>
            <w:tcW w:w="0" w:type="auto"/>
            <w:vAlign w:val="center"/>
            <w:hideMark/>
          </w:tcPr>
          <w:p w14:paraId="19BD2820" w14:textId="77777777" w:rsidR="00000000" w:rsidRDefault="0050258C">
            <w:pPr>
              <w:pStyle w:val="a3"/>
            </w:pPr>
            <w:r>
              <w:t>2 базовые величины</w:t>
            </w:r>
          </w:p>
        </w:tc>
      </w:tr>
      <w:tr w:rsidR="00000000" w14:paraId="4A6DA8B1" w14:textId="77777777">
        <w:trPr>
          <w:tblCellSpacing w:w="0" w:type="dxa"/>
        </w:trPr>
        <w:tc>
          <w:tcPr>
            <w:tcW w:w="0" w:type="auto"/>
            <w:vAlign w:val="center"/>
            <w:hideMark/>
          </w:tcPr>
          <w:p w14:paraId="40829D64" w14:textId="77777777" w:rsidR="00000000" w:rsidRDefault="0050258C">
            <w:pPr>
              <w:pStyle w:val="a3"/>
            </w:pPr>
            <w:r>
              <w:t>5. Выдача свидетельства в связи с внесением изменений, дополнений, исправлений в записи актов гражданского состояния, восстановлением записей актов гражданского состояния</w:t>
            </w:r>
          </w:p>
        </w:tc>
        <w:tc>
          <w:tcPr>
            <w:tcW w:w="0" w:type="auto"/>
            <w:vAlign w:val="center"/>
            <w:hideMark/>
          </w:tcPr>
          <w:p w14:paraId="6DDCCB3C" w14:textId="77777777" w:rsidR="00000000" w:rsidRDefault="0050258C">
            <w:pPr>
              <w:pStyle w:val="a3"/>
            </w:pPr>
            <w:r>
              <w:t>1 базовая величина</w:t>
            </w:r>
          </w:p>
        </w:tc>
      </w:tr>
      <w:tr w:rsidR="00000000" w14:paraId="4F3105CD" w14:textId="77777777">
        <w:trPr>
          <w:tblCellSpacing w:w="0" w:type="dxa"/>
        </w:trPr>
        <w:tc>
          <w:tcPr>
            <w:tcW w:w="0" w:type="auto"/>
            <w:vAlign w:val="center"/>
            <w:hideMark/>
          </w:tcPr>
          <w:p w14:paraId="6BED7DB7" w14:textId="77777777" w:rsidR="00000000" w:rsidRDefault="0050258C">
            <w:pPr>
              <w:pStyle w:val="a3"/>
            </w:pPr>
            <w:r>
              <w:t>6. Выдача повторного свидетельства о регистрации актов гражданско</w:t>
            </w:r>
            <w:r>
              <w:t>го состояния</w:t>
            </w:r>
          </w:p>
        </w:tc>
        <w:tc>
          <w:tcPr>
            <w:tcW w:w="0" w:type="auto"/>
            <w:vAlign w:val="center"/>
            <w:hideMark/>
          </w:tcPr>
          <w:p w14:paraId="10FCD982" w14:textId="77777777" w:rsidR="00000000" w:rsidRDefault="0050258C">
            <w:pPr>
              <w:pStyle w:val="a3"/>
            </w:pPr>
            <w:r>
              <w:t>1 базовая величина</w:t>
            </w:r>
          </w:p>
        </w:tc>
      </w:tr>
    </w:tbl>
    <w:p w14:paraId="26B85E71" w14:textId="77777777" w:rsidR="00000000" w:rsidRDefault="0050258C">
      <w:pPr>
        <w:spacing w:after="240"/>
        <w:rPr>
          <w:rFonts w:eastAsia="Times New Roman"/>
        </w:rPr>
      </w:pPr>
    </w:p>
    <w:p w14:paraId="0A0BEE25" w14:textId="77777777" w:rsidR="00000000" w:rsidRDefault="0050258C">
      <w:pPr>
        <w:jc w:val="center"/>
        <w:rPr>
          <w:rFonts w:eastAsia="Times New Roman"/>
        </w:rPr>
      </w:pPr>
      <w:r>
        <w:rPr>
          <w:rFonts w:eastAsia="Times New Roman"/>
          <w:b/>
          <w:bCs/>
        </w:rPr>
        <w:t>Приложение 21. Ставки государственной пошлины за выдачу (обмен), удостоверение документов, необходимых для выезда из Республики Беларусь и (или) въезда в Республику Беларусь, выдачу (обмен) или продление срока действия д</w:t>
      </w:r>
      <w:r>
        <w:rPr>
          <w:rFonts w:eastAsia="Times New Roman"/>
          <w:b/>
          <w:bCs/>
        </w:rPr>
        <w:t>окументов, связанных с пребыванием иностранных граждан и лиц без гражданства в Республике Беларусь, за рассмотрение вопросов, связанных с гражданством Республики Беларусь, выдачу (обмен) биометрических документов, оформление выезда для постоянного проживан</w:t>
      </w:r>
      <w:r>
        <w:rPr>
          <w:rFonts w:eastAsia="Times New Roman"/>
          <w:b/>
          <w:bCs/>
        </w:rPr>
        <w:t>ия за пределами Республики Беларусь</w:t>
      </w:r>
    </w:p>
    <w:p w14:paraId="06BBB3CC"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5CD0F104" w14:textId="77777777">
        <w:trPr>
          <w:tblCellSpacing w:w="0" w:type="dxa"/>
        </w:trPr>
        <w:tc>
          <w:tcPr>
            <w:tcW w:w="0" w:type="auto"/>
            <w:vAlign w:val="center"/>
            <w:hideMark/>
          </w:tcPr>
          <w:p w14:paraId="69ED4EFB" w14:textId="77777777" w:rsidR="00000000" w:rsidRDefault="0050258C">
            <w:pPr>
              <w:pStyle w:val="a3"/>
            </w:pPr>
            <w:r>
              <w:t> </w:t>
            </w:r>
          </w:p>
        </w:tc>
        <w:tc>
          <w:tcPr>
            <w:tcW w:w="0" w:type="auto"/>
            <w:vAlign w:val="center"/>
            <w:hideMark/>
          </w:tcPr>
          <w:p w14:paraId="4FFBE406" w14:textId="77777777" w:rsidR="00000000" w:rsidRDefault="0050258C">
            <w:pPr>
              <w:pStyle w:val="a3"/>
            </w:pPr>
            <w:r>
              <w:t>Приложение 21</w:t>
            </w:r>
          </w:p>
          <w:p w14:paraId="0D67A927" w14:textId="77777777" w:rsidR="00000000" w:rsidRDefault="0050258C">
            <w:pPr>
              <w:pStyle w:val="a3"/>
            </w:pPr>
            <w:r>
              <w:t>к Налоговому кодексу</w:t>
            </w:r>
            <w:r>
              <w:br/>
              <w:t>Республики Беларусь</w:t>
            </w:r>
          </w:p>
        </w:tc>
      </w:tr>
    </w:tbl>
    <w:p w14:paraId="56BB1AF7" w14:textId="77777777" w:rsidR="00000000" w:rsidRDefault="0050258C">
      <w:pPr>
        <w:pStyle w:val="a3"/>
      </w:pPr>
      <w:r>
        <w:rPr>
          <w:rStyle w:val="a6"/>
        </w:rPr>
        <w:t xml:space="preserve">Ставки государственной пошлины за выдачу (обмен), удостоверение документов, необходимых для выезда из Республики Беларусь и (или) въезда в Республику Беларусь, </w:t>
      </w:r>
      <w:r>
        <w:rPr>
          <w:rStyle w:val="a6"/>
        </w:rPr>
        <w:t>выдачу (обмен) или продление срока действия документов, связанных с пребыванием иностранных граждан и лиц без гражданства в Республике Беларусь, за рассмотрение вопросов, связанных с гражданством Республики Беларусь, выдачу (обмен) биометрических документо</w:t>
      </w:r>
      <w:r>
        <w:rPr>
          <w:rStyle w:val="a6"/>
        </w:rPr>
        <w:t>в, оформление выезда для постоянного проживания за пределами Республики Беларусь</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77FF5D3F" w14:textId="77777777">
        <w:trPr>
          <w:tblCellSpacing w:w="0" w:type="dxa"/>
        </w:trPr>
        <w:tc>
          <w:tcPr>
            <w:tcW w:w="0" w:type="auto"/>
            <w:vAlign w:val="center"/>
            <w:hideMark/>
          </w:tcPr>
          <w:p w14:paraId="630660E0" w14:textId="77777777" w:rsidR="00000000" w:rsidRDefault="0050258C">
            <w:pPr>
              <w:pStyle w:val="a3"/>
            </w:pPr>
            <w:r>
              <w:t>Наименование действий, за которые взимается государственная пошлина</w:t>
            </w:r>
          </w:p>
        </w:tc>
        <w:tc>
          <w:tcPr>
            <w:tcW w:w="0" w:type="auto"/>
            <w:vAlign w:val="center"/>
            <w:hideMark/>
          </w:tcPr>
          <w:p w14:paraId="06BF67D7" w14:textId="77777777" w:rsidR="00000000" w:rsidRDefault="0050258C">
            <w:pPr>
              <w:pStyle w:val="a3"/>
            </w:pPr>
            <w:r>
              <w:t>Ставки государственной пошлины</w:t>
            </w:r>
          </w:p>
        </w:tc>
      </w:tr>
      <w:tr w:rsidR="00000000" w14:paraId="2828166E" w14:textId="77777777">
        <w:trPr>
          <w:tblCellSpacing w:w="0" w:type="dxa"/>
        </w:trPr>
        <w:tc>
          <w:tcPr>
            <w:tcW w:w="0" w:type="auto"/>
            <w:vAlign w:val="center"/>
            <w:hideMark/>
          </w:tcPr>
          <w:p w14:paraId="1AA9384B" w14:textId="77777777" w:rsidR="00000000" w:rsidRDefault="0050258C">
            <w:pPr>
              <w:pStyle w:val="a3"/>
            </w:pPr>
            <w:r>
              <w:t>1. Оформление выезда для постоянного проживания за </w:t>
            </w:r>
            <w:r>
              <w:t>пределами Республики Беларусь</w:t>
            </w:r>
          </w:p>
        </w:tc>
        <w:tc>
          <w:tcPr>
            <w:tcW w:w="0" w:type="auto"/>
            <w:vAlign w:val="center"/>
            <w:hideMark/>
          </w:tcPr>
          <w:p w14:paraId="68E15934" w14:textId="77777777" w:rsidR="00000000" w:rsidRDefault="0050258C">
            <w:pPr>
              <w:pStyle w:val="a3"/>
            </w:pPr>
            <w:r>
              <w:t>10 базовых величин</w:t>
            </w:r>
          </w:p>
        </w:tc>
      </w:tr>
      <w:tr w:rsidR="00000000" w14:paraId="625C31E9" w14:textId="77777777">
        <w:trPr>
          <w:tblCellSpacing w:w="0" w:type="dxa"/>
        </w:trPr>
        <w:tc>
          <w:tcPr>
            <w:tcW w:w="0" w:type="auto"/>
            <w:vAlign w:val="center"/>
            <w:hideMark/>
          </w:tcPr>
          <w:p w14:paraId="24F13B13" w14:textId="77777777" w:rsidR="00000000" w:rsidRDefault="0050258C">
            <w:pPr>
              <w:pStyle w:val="a3"/>
            </w:pPr>
            <w:r>
              <w:t>2. Выдача (обмен) биометрического проездного документа Республики Беларусь, проездного документа (Конвенция от 28 июля 1951 года), за исключением случаев, указанных в пункте 3 настоящего приложения:</w:t>
            </w:r>
          </w:p>
        </w:tc>
        <w:tc>
          <w:tcPr>
            <w:tcW w:w="0" w:type="auto"/>
            <w:vAlign w:val="center"/>
            <w:hideMark/>
          </w:tcPr>
          <w:p w14:paraId="55741BD2" w14:textId="77777777" w:rsidR="00000000" w:rsidRDefault="0050258C">
            <w:pPr>
              <w:pStyle w:val="a3"/>
            </w:pPr>
            <w:r>
              <w:t> </w:t>
            </w:r>
          </w:p>
        </w:tc>
      </w:tr>
      <w:tr w:rsidR="00000000" w14:paraId="78D4D6A9" w14:textId="77777777">
        <w:trPr>
          <w:tblCellSpacing w:w="0" w:type="dxa"/>
        </w:trPr>
        <w:tc>
          <w:tcPr>
            <w:tcW w:w="0" w:type="auto"/>
            <w:vAlign w:val="center"/>
            <w:hideMark/>
          </w:tcPr>
          <w:p w14:paraId="05F3A3B2" w14:textId="77777777" w:rsidR="00000000" w:rsidRDefault="0050258C">
            <w:pPr>
              <w:pStyle w:val="a3"/>
            </w:pPr>
            <w:r>
              <w:t>2.1.</w:t>
            </w:r>
            <w:r>
              <w:t xml:space="preserve"> иностранному гражданину или лицу без гражданства, не достигшему четырнадцатилетнего возраста</w:t>
            </w:r>
          </w:p>
        </w:tc>
        <w:tc>
          <w:tcPr>
            <w:tcW w:w="0" w:type="auto"/>
            <w:vAlign w:val="center"/>
            <w:hideMark/>
          </w:tcPr>
          <w:p w14:paraId="6EDB944A" w14:textId="77777777" w:rsidR="00000000" w:rsidRDefault="0050258C">
            <w:pPr>
              <w:pStyle w:val="a3"/>
            </w:pPr>
            <w:r>
              <w:t>1,5 базовой величины</w:t>
            </w:r>
          </w:p>
        </w:tc>
      </w:tr>
      <w:tr w:rsidR="00000000" w14:paraId="560D16F0" w14:textId="77777777">
        <w:trPr>
          <w:tblCellSpacing w:w="0" w:type="dxa"/>
        </w:trPr>
        <w:tc>
          <w:tcPr>
            <w:tcW w:w="0" w:type="auto"/>
            <w:vAlign w:val="center"/>
            <w:hideMark/>
          </w:tcPr>
          <w:p w14:paraId="183C144C" w14:textId="77777777" w:rsidR="00000000" w:rsidRDefault="0050258C">
            <w:pPr>
              <w:pStyle w:val="a3"/>
            </w:pPr>
            <w:r>
              <w:t>2.2. иному иностранному гражданину или лицу без гражданства</w:t>
            </w:r>
          </w:p>
        </w:tc>
        <w:tc>
          <w:tcPr>
            <w:tcW w:w="0" w:type="auto"/>
            <w:vAlign w:val="center"/>
            <w:hideMark/>
          </w:tcPr>
          <w:p w14:paraId="53E367AC" w14:textId="77777777" w:rsidR="00000000" w:rsidRDefault="0050258C">
            <w:pPr>
              <w:pStyle w:val="a3"/>
            </w:pPr>
            <w:r>
              <w:t>2 базовые величины</w:t>
            </w:r>
          </w:p>
        </w:tc>
      </w:tr>
      <w:tr w:rsidR="00000000" w14:paraId="6DE4DBA6" w14:textId="77777777">
        <w:trPr>
          <w:tblCellSpacing w:w="0" w:type="dxa"/>
        </w:trPr>
        <w:tc>
          <w:tcPr>
            <w:tcW w:w="0" w:type="auto"/>
            <w:vAlign w:val="center"/>
            <w:hideMark/>
          </w:tcPr>
          <w:p w14:paraId="4F35CCC7" w14:textId="77777777" w:rsidR="00000000" w:rsidRDefault="0050258C">
            <w:pPr>
              <w:pStyle w:val="a3"/>
            </w:pPr>
            <w:r>
              <w:t>3. Выдача (обмен) иностранному гражданину или лицу без гражд</w:t>
            </w:r>
            <w:r>
              <w:t>анства для выезда из Республики Беларусь на постоянное проживание за пределами Республики Беларусь проездного документа Республики Беларусь, биометрического проездного документа Республики Беларусь, проездного документа (Конвенция от 28 июля 1951 года)</w:t>
            </w:r>
          </w:p>
        </w:tc>
        <w:tc>
          <w:tcPr>
            <w:tcW w:w="0" w:type="auto"/>
            <w:vAlign w:val="center"/>
            <w:hideMark/>
          </w:tcPr>
          <w:p w14:paraId="5DFDD518" w14:textId="77777777" w:rsidR="00000000" w:rsidRDefault="0050258C">
            <w:pPr>
              <w:pStyle w:val="a3"/>
            </w:pPr>
            <w:r>
              <w:t>5 б</w:t>
            </w:r>
            <w:r>
              <w:t>азовых величин</w:t>
            </w:r>
          </w:p>
        </w:tc>
      </w:tr>
      <w:tr w:rsidR="00000000" w14:paraId="3801AB1C" w14:textId="77777777">
        <w:trPr>
          <w:tblCellSpacing w:w="0" w:type="dxa"/>
        </w:trPr>
        <w:tc>
          <w:tcPr>
            <w:tcW w:w="0" w:type="auto"/>
            <w:vAlign w:val="center"/>
            <w:hideMark/>
          </w:tcPr>
          <w:p w14:paraId="7FCB58A6" w14:textId="77777777" w:rsidR="00000000" w:rsidRDefault="0050258C">
            <w:pPr>
              <w:pStyle w:val="a3"/>
            </w:pPr>
            <w:r>
              <w:t>4. Выдача иностранному гражданину или лицу без гражданства биометрического проездного документа Республики Беларусь для выезда из Республики Беларусь в связи с аннулированием разрешения на постоянное проживание в Республике Беларусь</w:t>
            </w:r>
          </w:p>
        </w:tc>
        <w:tc>
          <w:tcPr>
            <w:tcW w:w="0" w:type="auto"/>
            <w:vAlign w:val="center"/>
            <w:hideMark/>
          </w:tcPr>
          <w:p w14:paraId="3714E77E" w14:textId="77777777" w:rsidR="00000000" w:rsidRDefault="0050258C">
            <w:pPr>
              <w:pStyle w:val="a3"/>
            </w:pPr>
            <w:r>
              <w:t>2 базов</w:t>
            </w:r>
            <w:r>
              <w:t>ые величины</w:t>
            </w:r>
          </w:p>
        </w:tc>
      </w:tr>
      <w:tr w:rsidR="00000000" w14:paraId="2DA9F0D5" w14:textId="77777777">
        <w:trPr>
          <w:tblCellSpacing w:w="0" w:type="dxa"/>
        </w:trPr>
        <w:tc>
          <w:tcPr>
            <w:tcW w:w="0" w:type="auto"/>
            <w:vAlign w:val="center"/>
            <w:hideMark/>
          </w:tcPr>
          <w:p w14:paraId="330E1EF3" w14:textId="77777777" w:rsidR="00000000" w:rsidRDefault="0050258C">
            <w:pPr>
              <w:pStyle w:val="a3"/>
            </w:pPr>
            <w:r>
              <w:t>5. Выдача иностранному гражданину или лицу без гражданства визы для выезда из Республики Беларусь</w:t>
            </w:r>
          </w:p>
        </w:tc>
        <w:tc>
          <w:tcPr>
            <w:tcW w:w="0" w:type="auto"/>
            <w:vAlign w:val="center"/>
            <w:hideMark/>
          </w:tcPr>
          <w:p w14:paraId="3FC61895" w14:textId="77777777" w:rsidR="00000000" w:rsidRDefault="0050258C">
            <w:pPr>
              <w:pStyle w:val="a3"/>
            </w:pPr>
            <w:r>
              <w:t>2 базовые величины</w:t>
            </w:r>
          </w:p>
        </w:tc>
      </w:tr>
      <w:tr w:rsidR="00000000" w14:paraId="7FC9E6FE" w14:textId="77777777">
        <w:trPr>
          <w:tblCellSpacing w:w="0" w:type="dxa"/>
        </w:trPr>
        <w:tc>
          <w:tcPr>
            <w:tcW w:w="0" w:type="auto"/>
            <w:vAlign w:val="center"/>
            <w:hideMark/>
          </w:tcPr>
          <w:p w14:paraId="6B88FA03" w14:textId="77777777" w:rsidR="00000000" w:rsidRDefault="0050258C">
            <w:pPr>
              <w:pStyle w:val="a3"/>
            </w:pPr>
            <w:r>
              <w:t>6. Выдача иностранному гражданину или лицу без гражданства визы для выезда из Республики Беларусь и въезда в Республику Беларусь</w:t>
            </w:r>
          </w:p>
        </w:tc>
        <w:tc>
          <w:tcPr>
            <w:tcW w:w="0" w:type="auto"/>
            <w:vAlign w:val="center"/>
            <w:hideMark/>
          </w:tcPr>
          <w:p w14:paraId="00EC2EBE" w14:textId="77777777" w:rsidR="00000000" w:rsidRDefault="0050258C">
            <w:pPr>
              <w:pStyle w:val="a3"/>
            </w:pPr>
            <w:r>
              <w:t>3 базовые величины</w:t>
            </w:r>
          </w:p>
        </w:tc>
      </w:tr>
      <w:tr w:rsidR="00000000" w14:paraId="0530206E" w14:textId="77777777">
        <w:trPr>
          <w:tblCellSpacing w:w="0" w:type="dxa"/>
        </w:trPr>
        <w:tc>
          <w:tcPr>
            <w:tcW w:w="0" w:type="auto"/>
            <w:vAlign w:val="center"/>
            <w:hideMark/>
          </w:tcPr>
          <w:p w14:paraId="7FAF9269" w14:textId="77777777" w:rsidR="00000000" w:rsidRDefault="0050258C">
            <w:pPr>
              <w:pStyle w:val="a3"/>
            </w:pPr>
            <w:r>
              <w:t>7. Выдача иностранному гражданину или лицу без гражданства, временно или постоянно проживающим в Республике</w:t>
            </w:r>
            <w:r>
              <w:t xml:space="preserve"> Беларусь, двукратной визы для выезда из Республики Беларусь и въезда в Республику Беларусь</w:t>
            </w:r>
          </w:p>
        </w:tc>
        <w:tc>
          <w:tcPr>
            <w:tcW w:w="0" w:type="auto"/>
            <w:vAlign w:val="center"/>
            <w:hideMark/>
          </w:tcPr>
          <w:p w14:paraId="0D90C05B" w14:textId="77777777" w:rsidR="00000000" w:rsidRDefault="0050258C">
            <w:pPr>
              <w:pStyle w:val="a3"/>
            </w:pPr>
            <w:r>
              <w:t>3 базовые величины</w:t>
            </w:r>
          </w:p>
        </w:tc>
      </w:tr>
      <w:tr w:rsidR="00000000" w14:paraId="33FD0F0B" w14:textId="77777777">
        <w:trPr>
          <w:tblCellSpacing w:w="0" w:type="dxa"/>
        </w:trPr>
        <w:tc>
          <w:tcPr>
            <w:tcW w:w="0" w:type="auto"/>
            <w:vAlign w:val="center"/>
            <w:hideMark/>
          </w:tcPr>
          <w:p w14:paraId="2258C65F" w14:textId="77777777" w:rsidR="00000000" w:rsidRDefault="0050258C">
            <w:pPr>
              <w:pStyle w:val="a3"/>
            </w:pPr>
            <w:r>
              <w:t>8. Выдача иностранному гражданину или лицу без гражданства многократной визы для выезда из Республики Беларусь и въезда в Республику Беларусь</w:t>
            </w:r>
          </w:p>
        </w:tc>
        <w:tc>
          <w:tcPr>
            <w:tcW w:w="0" w:type="auto"/>
            <w:vAlign w:val="center"/>
            <w:hideMark/>
          </w:tcPr>
          <w:p w14:paraId="42BEFD02" w14:textId="77777777" w:rsidR="00000000" w:rsidRDefault="0050258C">
            <w:pPr>
              <w:pStyle w:val="a3"/>
            </w:pPr>
            <w:r>
              <w:t xml:space="preserve">6 </w:t>
            </w:r>
            <w:r>
              <w:t>базовых величин</w:t>
            </w:r>
          </w:p>
        </w:tc>
      </w:tr>
      <w:tr w:rsidR="00000000" w14:paraId="17B4A004" w14:textId="77777777">
        <w:trPr>
          <w:tblCellSpacing w:w="0" w:type="dxa"/>
        </w:trPr>
        <w:tc>
          <w:tcPr>
            <w:tcW w:w="0" w:type="auto"/>
            <w:vAlign w:val="center"/>
            <w:hideMark/>
          </w:tcPr>
          <w:p w14:paraId="0E36E042" w14:textId="77777777" w:rsidR="00000000" w:rsidRDefault="0050258C">
            <w:pPr>
              <w:pStyle w:val="a3"/>
            </w:pPr>
            <w:r>
              <w:t>9. Регистрация либо продление срока временного пребывания иностранного гражданина или лица без гражданства в Республике Беларусь</w:t>
            </w:r>
          </w:p>
        </w:tc>
        <w:tc>
          <w:tcPr>
            <w:tcW w:w="0" w:type="auto"/>
            <w:vAlign w:val="center"/>
            <w:hideMark/>
          </w:tcPr>
          <w:p w14:paraId="6A45ED7C" w14:textId="77777777" w:rsidR="00000000" w:rsidRDefault="0050258C">
            <w:pPr>
              <w:pStyle w:val="a3"/>
            </w:pPr>
            <w:r>
              <w:t>1 базовая величина</w:t>
            </w:r>
          </w:p>
        </w:tc>
      </w:tr>
      <w:tr w:rsidR="00000000" w14:paraId="20F31C54" w14:textId="77777777">
        <w:trPr>
          <w:tblCellSpacing w:w="0" w:type="dxa"/>
        </w:trPr>
        <w:tc>
          <w:tcPr>
            <w:tcW w:w="0" w:type="auto"/>
            <w:vAlign w:val="center"/>
            <w:hideMark/>
          </w:tcPr>
          <w:p w14:paraId="076B777F" w14:textId="77777777" w:rsidR="00000000" w:rsidRDefault="0050258C">
            <w:pPr>
              <w:pStyle w:val="a3"/>
            </w:pPr>
            <w:r>
              <w:t>10. Выдача гражданину Республики Беларусь, иностранному гражданину или лицу без гражданств</w:t>
            </w:r>
            <w:r>
              <w:t>а, постоянно проживающим в Республике Беларусь, документа:</w:t>
            </w:r>
          </w:p>
        </w:tc>
        <w:tc>
          <w:tcPr>
            <w:tcW w:w="0" w:type="auto"/>
            <w:vAlign w:val="center"/>
            <w:hideMark/>
          </w:tcPr>
          <w:p w14:paraId="40D405E6" w14:textId="77777777" w:rsidR="00000000" w:rsidRDefault="0050258C">
            <w:pPr>
              <w:pStyle w:val="a3"/>
            </w:pPr>
            <w:r>
              <w:t> </w:t>
            </w:r>
          </w:p>
        </w:tc>
      </w:tr>
      <w:tr w:rsidR="00000000" w14:paraId="77E56F25" w14:textId="77777777">
        <w:trPr>
          <w:tblCellSpacing w:w="0" w:type="dxa"/>
        </w:trPr>
        <w:tc>
          <w:tcPr>
            <w:tcW w:w="0" w:type="auto"/>
            <w:vAlign w:val="center"/>
            <w:hideMark/>
          </w:tcPr>
          <w:p w14:paraId="299278D7" w14:textId="77777777" w:rsidR="00000000" w:rsidRDefault="0050258C">
            <w:pPr>
              <w:pStyle w:val="a3"/>
            </w:pPr>
            <w:r>
              <w:t>10.1. об однократном приглашении иностранного гражданина или лица без гражданства в Республику Беларусь</w:t>
            </w:r>
          </w:p>
        </w:tc>
        <w:tc>
          <w:tcPr>
            <w:tcW w:w="0" w:type="auto"/>
            <w:vAlign w:val="center"/>
            <w:hideMark/>
          </w:tcPr>
          <w:p w14:paraId="73329E07" w14:textId="77777777" w:rsidR="00000000" w:rsidRDefault="0050258C">
            <w:pPr>
              <w:pStyle w:val="a3"/>
            </w:pPr>
            <w:r>
              <w:t>2 базовые величины</w:t>
            </w:r>
          </w:p>
        </w:tc>
      </w:tr>
      <w:tr w:rsidR="00000000" w14:paraId="46B4F15C" w14:textId="77777777">
        <w:trPr>
          <w:tblCellSpacing w:w="0" w:type="dxa"/>
        </w:trPr>
        <w:tc>
          <w:tcPr>
            <w:tcW w:w="0" w:type="auto"/>
            <w:vAlign w:val="center"/>
            <w:hideMark/>
          </w:tcPr>
          <w:p w14:paraId="37E5E158" w14:textId="77777777" w:rsidR="00000000" w:rsidRDefault="0050258C">
            <w:pPr>
              <w:pStyle w:val="a3"/>
            </w:pPr>
            <w:r>
              <w:t>10.2. о двукратном приглашении иностранного гражданина или лица без гражданства в Республику Беларусь</w:t>
            </w:r>
          </w:p>
        </w:tc>
        <w:tc>
          <w:tcPr>
            <w:tcW w:w="0" w:type="auto"/>
            <w:vAlign w:val="center"/>
            <w:hideMark/>
          </w:tcPr>
          <w:p w14:paraId="0902AD09" w14:textId="77777777" w:rsidR="00000000" w:rsidRDefault="0050258C">
            <w:pPr>
              <w:pStyle w:val="a3"/>
            </w:pPr>
            <w:r>
              <w:t>3 базовые величины</w:t>
            </w:r>
          </w:p>
        </w:tc>
      </w:tr>
      <w:tr w:rsidR="00000000" w14:paraId="5AD47FC2" w14:textId="77777777">
        <w:trPr>
          <w:tblCellSpacing w:w="0" w:type="dxa"/>
        </w:trPr>
        <w:tc>
          <w:tcPr>
            <w:tcW w:w="0" w:type="auto"/>
            <w:vAlign w:val="center"/>
            <w:hideMark/>
          </w:tcPr>
          <w:p w14:paraId="269C2E04" w14:textId="77777777" w:rsidR="00000000" w:rsidRDefault="0050258C">
            <w:pPr>
              <w:pStyle w:val="a3"/>
            </w:pPr>
            <w:r>
              <w:t>10.3. о многократном приглашении иностранного гражданина или лица без гражданства в Республику Беларусь</w:t>
            </w:r>
          </w:p>
        </w:tc>
        <w:tc>
          <w:tcPr>
            <w:tcW w:w="0" w:type="auto"/>
            <w:vAlign w:val="center"/>
            <w:hideMark/>
          </w:tcPr>
          <w:p w14:paraId="509E0FE4" w14:textId="77777777" w:rsidR="00000000" w:rsidRDefault="0050258C">
            <w:pPr>
              <w:pStyle w:val="a3"/>
            </w:pPr>
            <w:r>
              <w:t>6 базовых величин</w:t>
            </w:r>
          </w:p>
        </w:tc>
      </w:tr>
      <w:tr w:rsidR="00000000" w14:paraId="23F3FFD7" w14:textId="77777777">
        <w:trPr>
          <w:tblCellSpacing w:w="0" w:type="dxa"/>
        </w:trPr>
        <w:tc>
          <w:tcPr>
            <w:tcW w:w="0" w:type="auto"/>
            <w:vAlign w:val="center"/>
            <w:hideMark/>
          </w:tcPr>
          <w:p w14:paraId="25361ED4" w14:textId="77777777" w:rsidR="00000000" w:rsidRDefault="0050258C">
            <w:pPr>
              <w:pStyle w:val="a3"/>
            </w:pPr>
            <w:r>
              <w:t>11. Выдача юридическому лицу, а также индивидуальному предпринимателю документа о приглашении в Республику Беларусь</w:t>
            </w:r>
          </w:p>
        </w:tc>
        <w:tc>
          <w:tcPr>
            <w:tcW w:w="0" w:type="auto"/>
            <w:vAlign w:val="center"/>
            <w:hideMark/>
          </w:tcPr>
          <w:p w14:paraId="28496D54" w14:textId="77777777" w:rsidR="00000000" w:rsidRDefault="0050258C">
            <w:pPr>
              <w:pStyle w:val="a3"/>
            </w:pPr>
            <w:r>
              <w:t>8 базовых величин</w:t>
            </w:r>
          </w:p>
        </w:tc>
      </w:tr>
      <w:tr w:rsidR="00000000" w14:paraId="0865B8A1" w14:textId="77777777">
        <w:trPr>
          <w:tblCellSpacing w:w="0" w:type="dxa"/>
        </w:trPr>
        <w:tc>
          <w:tcPr>
            <w:tcW w:w="0" w:type="auto"/>
            <w:vAlign w:val="center"/>
            <w:hideMark/>
          </w:tcPr>
          <w:p w14:paraId="62AAAA27" w14:textId="77777777" w:rsidR="00000000" w:rsidRDefault="0050258C">
            <w:pPr>
              <w:pStyle w:val="a3"/>
            </w:pPr>
            <w:r>
              <w:t>12. Выдача иностранному гражданину или лицу без гражданства, временно проживающему в Республике Беларусь, документа об од</w:t>
            </w:r>
            <w:r>
              <w:t>нократном приглашении в Республику Беларусь</w:t>
            </w:r>
          </w:p>
        </w:tc>
        <w:tc>
          <w:tcPr>
            <w:tcW w:w="0" w:type="auto"/>
            <w:vAlign w:val="center"/>
            <w:hideMark/>
          </w:tcPr>
          <w:p w14:paraId="484E8C35" w14:textId="77777777" w:rsidR="00000000" w:rsidRDefault="0050258C">
            <w:pPr>
              <w:pStyle w:val="a3"/>
            </w:pPr>
            <w:r>
              <w:t>3 базовые величины</w:t>
            </w:r>
          </w:p>
        </w:tc>
      </w:tr>
      <w:tr w:rsidR="00000000" w14:paraId="473D8E84" w14:textId="77777777">
        <w:trPr>
          <w:tblCellSpacing w:w="0" w:type="dxa"/>
        </w:trPr>
        <w:tc>
          <w:tcPr>
            <w:tcW w:w="0" w:type="auto"/>
            <w:vAlign w:val="center"/>
            <w:hideMark/>
          </w:tcPr>
          <w:p w14:paraId="4168B721" w14:textId="77777777" w:rsidR="00000000" w:rsidRDefault="0050258C">
            <w:pPr>
              <w:pStyle w:val="a3"/>
            </w:pPr>
            <w:r>
              <w:t>13. Выдача иностранному гражданину или лицу без гражданства разрешения на временное проживание в Республике Беларусь</w:t>
            </w:r>
          </w:p>
        </w:tc>
        <w:tc>
          <w:tcPr>
            <w:tcW w:w="0" w:type="auto"/>
            <w:vAlign w:val="center"/>
            <w:hideMark/>
          </w:tcPr>
          <w:p w14:paraId="69464121" w14:textId="77777777" w:rsidR="00000000" w:rsidRDefault="0050258C">
            <w:pPr>
              <w:pStyle w:val="a3"/>
            </w:pPr>
            <w:r>
              <w:t>3 базовые величины</w:t>
            </w:r>
          </w:p>
        </w:tc>
      </w:tr>
      <w:tr w:rsidR="00000000" w14:paraId="05F37DBC" w14:textId="77777777">
        <w:trPr>
          <w:tblCellSpacing w:w="0" w:type="dxa"/>
        </w:trPr>
        <w:tc>
          <w:tcPr>
            <w:tcW w:w="0" w:type="auto"/>
            <w:vAlign w:val="center"/>
            <w:hideMark/>
          </w:tcPr>
          <w:p w14:paraId="1F913DA4" w14:textId="77777777" w:rsidR="00000000" w:rsidRDefault="0050258C">
            <w:pPr>
              <w:pStyle w:val="a3"/>
            </w:pPr>
            <w:r>
              <w:t>14. Выдача (обмен) иностранному гражданину или лицу без</w:t>
            </w:r>
            <w:r>
              <w:t xml:space="preserve"> гражданства вида на жительство в Республике Беларусь, биометрического вида на жительство в Республике Беларусь</w:t>
            </w:r>
          </w:p>
        </w:tc>
        <w:tc>
          <w:tcPr>
            <w:tcW w:w="0" w:type="auto"/>
            <w:vAlign w:val="center"/>
            <w:hideMark/>
          </w:tcPr>
          <w:p w14:paraId="21F66E55" w14:textId="77777777" w:rsidR="00000000" w:rsidRDefault="0050258C">
            <w:pPr>
              <w:pStyle w:val="a3"/>
            </w:pPr>
            <w:r>
              <w:t>2 базовые величины</w:t>
            </w:r>
          </w:p>
        </w:tc>
      </w:tr>
      <w:tr w:rsidR="00000000" w14:paraId="41E812A4" w14:textId="77777777">
        <w:trPr>
          <w:tblCellSpacing w:w="0" w:type="dxa"/>
        </w:trPr>
        <w:tc>
          <w:tcPr>
            <w:tcW w:w="0" w:type="auto"/>
            <w:vAlign w:val="center"/>
            <w:hideMark/>
          </w:tcPr>
          <w:p w14:paraId="692B5A61" w14:textId="77777777" w:rsidR="00000000" w:rsidRDefault="0050258C">
            <w:pPr>
              <w:pStyle w:val="a3"/>
            </w:pPr>
            <w:r>
              <w:t>15. Рассмотрение заявления о приеме в гражданство Республики Беларусь</w:t>
            </w:r>
          </w:p>
        </w:tc>
        <w:tc>
          <w:tcPr>
            <w:tcW w:w="0" w:type="auto"/>
            <w:vAlign w:val="center"/>
            <w:hideMark/>
          </w:tcPr>
          <w:p w14:paraId="3F372736" w14:textId="77777777" w:rsidR="00000000" w:rsidRDefault="0050258C">
            <w:pPr>
              <w:pStyle w:val="a3"/>
            </w:pPr>
            <w:r>
              <w:t>5 базовых величин</w:t>
            </w:r>
          </w:p>
        </w:tc>
      </w:tr>
      <w:tr w:rsidR="00000000" w14:paraId="36532779" w14:textId="77777777">
        <w:trPr>
          <w:tblCellSpacing w:w="0" w:type="dxa"/>
        </w:trPr>
        <w:tc>
          <w:tcPr>
            <w:tcW w:w="0" w:type="auto"/>
            <w:vAlign w:val="center"/>
            <w:hideMark/>
          </w:tcPr>
          <w:p w14:paraId="7F1FF71D" w14:textId="77777777" w:rsidR="00000000" w:rsidRDefault="0050258C">
            <w:pPr>
              <w:pStyle w:val="a3"/>
            </w:pPr>
            <w:r>
              <w:t>16. Рассмотрение заявления о выходе</w:t>
            </w:r>
            <w:r>
              <w:t xml:space="preserve"> из гражданства Республики Беларусь</w:t>
            </w:r>
          </w:p>
        </w:tc>
        <w:tc>
          <w:tcPr>
            <w:tcW w:w="0" w:type="auto"/>
            <w:vAlign w:val="center"/>
            <w:hideMark/>
          </w:tcPr>
          <w:p w14:paraId="08581610" w14:textId="77777777" w:rsidR="00000000" w:rsidRDefault="0050258C">
            <w:pPr>
              <w:pStyle w:val="a3"/>
            </w:pPr>
            <w:r>
              <w:t>10 базовых величин</w:t>
            </w:r>
          </w:p>
        </w:tc>
      </w:tr>
      <w:tr w:rsidR="00000000" w14:paraId="42602BD8" w14:textId="77777777">
        <w:trPr>
          <w:tblCellSpacing w:w="0" w:type="dxa"/>
        </w:trPr>
        <w:tc>
          <w:tcPr>
            <w:tcW w:w="0" w:type="auto"/>
            <w:vAlign w:val="center"/>
            <w:hideMark/>
          </w:tcPr>
          <w:p w14:paraId="2F1E279F" w14:textId="77777777" w:rsidR="00000000" w:rsidRDefault="0050258C">
            <w:pPr>
              <w:pStyle w:val="a3"/>
            </w:pPr>
            <w:r>
              <w:t>17. Внесение изменений в ранее выданные документы, указанные в пунктах 5–13 настоящего приложения</w:t>
            </w:r>
          </w:p>
        </w:tc>
        <w:tc>
          <w:tcPr>
            <w:tcW w:w="0" w:type="auto"/>
            <w:vAlign w:val="center"/>
            <w:hideMark/>
          </w:tcPr>
          <w:p w14:paraId="32E2D05C" w14:textId="77777777" w:rsidR="00000000" w:rsidRDefault="0050258C">
            <w:pPr>
              <w:pStyle w:val="a3"/>
            </w:pPr>
            <w:r>
              <w:t>0,5 базовой величины</w:t>
            </w:r>
          </w:p>
        </w:tc>
      </w:tr>
      <w:tr w:rsidR="00000000" w14:paraId="67D08FFC" w14:textId="77777777">
        <w:trPr>
          <w:tblCellSpacing w:w="0" w:type="dxa"/>
        </w:trPr>
        <w:tc>
          <w:tcPr>
            <w:tcW w:w="0" w:type="auto"/>
            <w:vAlign w:val="center"/>
            <w:hideMark/>
          </w:tcPr>
          <w:p w14:paraId="7E7ECFD0" w14:textId="77777777" w:rsidR="00000000" w:rsidRDefault="0050258C">
            <w:pPr>
              <w:pStyle w:val="a3"/>
            </w:pPr>
            <w:r>
              <w:t>18. Выдача документов, указанных в пунктах 1–14 настоящего приложения, взамен ут</w:t>
            </w:r>
            <w:r>
              <w:t>раченных (похищенных)</w:t>
            </w:r>
          </w:p>
        </w:tc>
        <w:tc>
          <w:tcPr>
            <w:tcW w:w="0" w:type="auto"/>
            <w:vAlign w:val="center"/>
            <w:hideMark/>
          </w:tcPr>
          <w:p w14:paraId="61F7504D" w14:textId="77777777" w:rsidR="00000000" w:rsidRDefault="0050258C">
            <w:pPr>
              <w:pStyle w:val="a3"/>
            </w:pPr>
            <w:r>
              <w:t>по ставкам, установленным пунктами 1–14 настоящего приложения</w:t>
            </w:r>
          </w:p>
        </w:tc>
      </w:tr>
      <w:tr w:rsidR="00000000" w14:paraId="443FCAE7" w14:textId="77777777">
        <w:trPr>
          <w:tblCellSpacing w:w="0" w:type="dxa"/>
        </w:trPr>
        <w:tc>
          <w:tcPr>
            <w:tcW w:w="0" w:type="auto"/>
            <w:vAlign w:val="center"/>
            <w:hideMark/>
          </w:tcPr>
          <w:p w14:paraId="4730939C" w14:textId="77777777" w:rsidR="00000000" w:rsidRDefault="0050258C">
            <w:pPr>
              <w:pStyle w:val="a3"/>
            </w:pPr>
            <w:r>
              <w:t>19. Рассмотрение заявления иностранного гражданина или лица без гражданства о выдаче разрешения на постоянное проживание в Республике Беларусь</w:t>
            </w:r>
          </w:p>
        </w:tc>
        <w:tc>
          <w:tcPr>
            <w:tcW w:w="0" w:type="auto"/>
            <w:vAlign w:val="center"/>
            <w:hideMark/>
          </w:tcPr>
          <w:p w14:paraId="2D9B9214" w14:textId="77777777" w:rsidR="00000000" w:rsidRDefault="0050258C">
            <w:pPr>
              <w:pStyle w:val="a3"/>
            </w:pPr>
            <w:r>
              <w:t>2 базовые величины</w:t>
            </w:r>
          </w:p>
        </w:tc>
      </w:tr>
      <w:tr w:rsidR="00000000" w14:paraId="5ED191A2" w14:textId="77777777">
        <w:trPr>
          <w:tblCellSpacing w:w="0" w:type="dxa"/>
        </w:trPr>
        <w:tc>
          <w:tcPr>
            <w:tcW w:w="0" w:type="auto"/>
            <w:vAlign w:val="center"/>
            <w:hideMark/>
          </w:tcPr>
          <w:p w14:paraId="5E57DE40" w14:textId="77777777" w:rsidR="00000000" w:rsidRDefault="0050258C">
            <w:pPr>
              <w:pStyle w:val="a3"/>
            </w:pPr>
            <w:r>
              <w:t>20. Выдача специального разрешения на право осуществления разовой реализации товаров на рынках и (или) в иных установленных местными исполнительными и распорядительными органами местах или его дубликата иностранному гражданину или лицу без гражданства, вре</w:t>
            </w:r>
            <w:r>
              <w:t>менно пребывающим или временно проживающим в Республике Беларусь</w:t>
            </w:r>
          </w:p>
        </w:tc>
        <w:tc>
          <w:tcPr>
            <w:tcW w:w="0" w:type="auto"/>
            <w:vAlign w:val="center"/>
            <w:hideMark/>
          </w:tcPr>
          <w:p w14:paraId="6BF63163" w14:textId="77777777" w:rsidR="00000000" w:rsidRDefault="0050258C">
            <w:pPr>
              <w:pStyle w:val="a3"/>
            </w:pPr>
            <w:r>
              <w:t>1 базовая величина</w:t>
            </w:r>
          </w:p>
        </w:tc>
      </w:tr>
      <w:tr w:rsidR="00000000" w14:paraId="62B51DE2" w14:textId="77777777">
        <w:trPr>
          <w:tblCellSpacing w:w="0" w:type="dxa"/>
        </w:trPr>
        <w:tc>
          <w:tcPr>
            <w:tcW w:w="0" w:type="auto"/>
            <w:vAlign w:val="center"/>
            <w:hideMark/>
          </w:tcPr>
          <w:p w14:paraId="28CCD8A2" w14:textId="77777777" w:rsidR="00000000" w:rsidRDefault="0050258C">
            <w:pPr>
              <w:pStyle w:val="a3"/>
            </w:pPr>
            <w:r>
              <w:t>21. Выдача специальных разрешений на право занятия трудовой деятельностью в Республике Беларусь</w:t>
            </w:r>
          </w:p>
        </w:tc>
        <w:tc>
          <w:tcPr>
            <w:tcW w:w="0" w:type="auto"/>
            <w:vAlign w:val="center"/>
            <w:hideMark/>
          </w:tcPr>
          <w:p w14:paraId="559F7E17" w14:textId="77777777" w:rsidR="00000000" w:rsidRDefault="0050258C">
            <w:pPr>
              <w:pStyle w:val="a3"/>
            </w:pPr>
            <w:r>
              <w:t>5 базовых величин</w:t>
            </w:r>
          </w:p>
        </w:tc>
      </w:tr>
      <w:tr w:rsidR="00000000" w14:paraId="13A48636" w14:textId="77777777">
        <w:trPr>
          <w:tblCellSpacing w:w="0" w:type="dxa"/>
        </w:trPr>
        <w:tc>
          <w:tcPr>
            <w:tcW w:w="0" w:type="auto"/>
            <w:vAlign w:val="center"/>
            <w:hideMark/>
          </w:tcPr>
          <w:p w14:paraId="594845A9" w14:textId="77777777" w:rsidR="00000000" w:rsidRDefault="0050258C">
            <w:pPr>
              <w:pStyle w:val="a3"/>
            </w:pPr>
            <w:r>
              <w:t>22. Однократное продление срока действия специальных раз</w:t>
            </w:r>
            <w:r>
              <w:t>решений на право занятия трудовой деятельностью в Республике Беларусь</w:t>
            </w:r>
          </w:p>
        </w:tc>
        <w:tc>
          <w:tcPr>
            <w:tcW w:w="0" w:type="auto"/>
            <w:vAlign w:val="center"/>
            <w:hideMark/>
          </w:tcPr>
          <w:p w14:paraId="44A54713" w14:textId="77777777" w:rsidR="00000000" w:rsidRDefault="0050258C">
            <w:pPr>
              <w:pStyle w:val="a3"/>
            </w:pPr>
            <w:r>
              <w:t>3 базовые величины</w:t>
            </w:r>
          </w:p>
        </w:tc>
      </w:tr>
      <w:tr w:rsidR="00000000" w14:paraId="3AE98739" w14:textId="77777777">
        <w:trPr>
          <w:tblCellSpacing w:w="0" w:type="dxa"/>
        </w:trPr>
        <w:tc>
          <w:tcPr>
            <w:tcW w:w="0" w:type="auto"/>
            <w:vAlign w:val="center"/>
            <w:hideMark/>
          </w:tcPr>
          <w:p w14:paraId="29BD8515" w14:textId="77777777" w:rsidR="00000000" w:rsidRDefault="0050258C">
            <w:pPr>
              <w:pStyle w:val="a3"/>
            </w:pPr>
            <w:r>
              <w:t>23. Выдача разрешений на привлечение в Республику Беларусь иностранной рабочей силы</w:t>
            </w:r>
          </w:p>
        </w:tc>
        <w:tc>
          <w:tcPr>
            <w:tcW w:w="0" w:type="auto"/>
            <w:vAlign w:val="center"/>
            <w:hideMark/>
          </w:tcPr>
          <w:p w14:paraId="66A74AB2" w14:textId="77777777" w:rsidR="00000000" w:rsidRDefault="0050258C">
            <w:pPr>
              <w:pStyle w:val="a3"/>
            </w:pPr>
            <w:r>
              <w:t>5 базовых величин</w:t>
            </w:r>
          </w:p>
        </w:tc>
      </w:tr>
      <w:tr w:rsidR="00000000" w14:paraId="4CEC8141" w14:textId="77777777">
        <w:trPr>
          <w:tblCellSpacing w:w="0" w:type="dxa"/>
        </w:trPr>
        <w:tc>
          <w:tcPr>
            <w:tcW w:w="0" w:type="auto"/>
            <w:vAlign w:val="center"/>
            <w:hideMark/>
          </w:tcPr>
          <w:p w14:paraId="2BF57983" w14:textId="77777777" w:rsidR="00000000" w:rsidRDefault="0050258C">
            <w:pPr>
              <w:pStyle w:val="a3"/>
            </w:pPr>
            <w:r>
              <w:t>24. Однократное продление срока действия разрешений на привлече</w:t>
            </w:r>
            <w:r>
              <w:t>ние в Республику Беларусь иностранной рабочей силы</w:t>
            </w:r>
          </w:p>
        </w:tc>
        <w:tc>
          <w:tcPr>
            <w:tcW w:w="0" w:type="auto"/>
            <w:vAlign w:val="center"/>
            <w:hideMark/>
          </w:tcPr>
          <w:p w14:paraId="03436E56" w14:textId="77777777" w:rsidR="00000000" w:rsidRDefault="0050258C">
            <w:pPr>
              <w:pStyle w:val="a3"/>
            </w:pPr>
            <w:r>
              <w:t>3 базовые величины</w:t>
            </w:r>
          </w:p>
        </w:tc>
      </w:tr>
      <w:tr w:rsidR="00000000" w14:paraId="4B3A4478" w14:textId="77777777">
        <w:trPr>
          <w:tblCellSpacing w:w="0" w:type="dxa"/>
        </w:trPr>
        <w:tc>
          <w:tcPr>
            <w:tcW w:w="0" w:type="auto"/>
            <w:vAlign w:val="center"/>
            <w:hideMark/>
          </w:tcPr>
          <w:p w14:paraId="2827744E" w14:textId="77777777" w:rsidR="00000000" w:rsidRDefault="0050258C">
            <w:pPr>
              <w:pStyle w:val="a3"/>
            </w:pPr>
            <w:r>
              <w:t>25. Выдача (обмен) паспорта гражданина Республики Беларусь</w:t>
            </w:r>
          </w:p>
        </w:tc>
        <w:tc>
          <w:tcPr>
            <w:tcW w:w="0" w:type="auto"/>
            <w:vAlign w:val="center"/>
            <w:hideMark/>
          </w:tcPr>
          <w:p w14:paraId="0CA5AF14" w14:textId="77777777" w:rsidR="00000000" w:rsidRDefault="0050258C">
            <w:pPr>
              <w:pStyle w:val="a3"/>
            </w:pPr>
            <w:r>
              <w:t>1 базовая величина</w:t>
            </w:r>
          </w:p>
        </w:tc>
      </w:tr>
      <w:tr w:rsidR="00000000" w14:paraId="0055B4DE" w14:textId="77777777">
        <w:trPr>
          <w:tblCellSpacing w:w="0" w:type="dxa"/>
        </w:trPr>
        <w:tc>
          <w:tcPr>
            <w:tcW w:w="0" w:type="auto"/>
            <w:vAlign w:val="center"/>
            <w:hideMark/>
          </w:tcPr>
          <w:p w14:paraId="15617DE6" w14:textId="77777777" w:rsidR="00000000" w:rsidRDefault="0050258C">
            <w:pPr>
              <w:pStyle w:val="a3"/>
            </w:pPr>
            <w:r>
              <w:t>25-1. Выдача (обмен) биометрического паспорта гражданина Республики Беларусь:</w:t>
            </w:r>
          </w:p>
        </w:tc>
        <w:tc>
          <w:tcPr>
            <w:tcW w:w="0" w:type="auto"/>
            <w:vAlign w:val="center"/>
            <w:hideMark/>
          </w:tcPr>
          <w:p w14:paraId="58278CE9" w14:textId="77777777" w:rsidR="00000000" w:rsidRDefault="0050258C">
            <w:pPr>
              <w:pStyle w:val="a3"/>
            </w:pPr>
            <w:r>
              <w:t> </w:t>
            </w:r>
          </w:p>
        </w:tc>
      </w:tr>
      <w:tr w:rsidR="00000000" w14:paraId="548383A2" w14:textId="77777777">
        <w:trPr>
          <w:tblCellSpacing w:w="0" w:type="dxa"/>
        </w:trPr>
        <w:tc>
          <w:tcPr>
            <w:tcW w:w="0" w:type="auto"/>
            <w:vAlign w:val="center"/>
            <w:hideMark/>
          </w:tcPr>
          <w:p w14:paraId="7308638A" w14:textId="77777777" w:rsidR="00000000" w:rsidRDefault="0050258C">
            <w:pPr>
              <w:pStyle w:val="a3"/>
            </w:pPr>
            <w:r>
              <w:t>25-1.1. гражданину Респуб</w:t>
            </w:r>
            <w:r>
              <w:t>лики Беларусь, достигшему общеустановленного пенсионного возраста, инвалиду I и II группы, а также гражданину Республики Беларусь, не достигшему четырнадцатилетнего возраста</w:t>
            </w:r>
          </w:p>
        </w:tc>
        <w:tc>
          <w:tcPr>
            <w:tcW w:w="0" w:type="auto"/>
            <w:vAlign w:val="center"/>
            <w:hideMark/>
          </w:tcPr>
          <w:p w14:paraId="23DF9C7F" w14:textId="77777777" w:rsidR="00000000" w:rsidRDefault="0050258C">
            <w:pPr>
              <w:pStyle w:val="a3"/>
            </w:pPr>
            <w:r>
              <w:t>1,5 базовой величины</w:t>
            </w:r>
          </w:p>
        </w:tc>
      </w:tr>
      <w:tr w:rsidR="00000000" w14:paraId="39951580" w14:textId="77777777">
        <w:trPr>
          <w:tblCellSpacing w:w="0" w:type="dxa"/>
        </w:trPr>
        <w:tc>
          <w:tcPr>
            <w:tcW w:w="0" w:type="auto"/>
            <w:vAlign w:val="center"/>
            <w:hideMark/>
          </w:tcPr>
          <w:p w14:paraId="545DD357" w14:textId="77777777" w:rsidR="00000000" w:rsidRDefault="0050258C">
            <w:pPr>
              <w:pStyle w:val="a3"/>
            </w:pPr>
            <w:r>
              <w:t>25-1.2. иному гражданину Республики Беларусь</w:t>
            </w:r>
          </w:p>
        </w:tc>
        <w:tc>
          <w:tcPr>
            <w:tcW w:w="0" w:type="auto"/>
            <w:vAlign w:val="center"/>
            <w:hideMark/>
          </w:tcPr>
          <w:p w14:paraId="2E818341" w14:textId="77777777" w:rsidR="00000000" w:rsidRDefault="0050258C">
            <w:pPr>
              <w:pStyle w:val="a3"/>
            </w:pPr>
            <w:r>
              <w:t>2 базовые величины</w:t>
            </w:r>
          </w:p>
        </w:tc>
      </w:tr>
      <w:tr w:rsidR="00000000" w14:paraId="71B97058" w14:textId="77777777">
        <w:trPr>
          <w:tblCellSpacing w:w="0" w:type="dxa"/>
        </w:trPr>
        <w:tc>
          <w:tcPr>
            <w:tcW w:w="0" w:type="auto"/>
            <w:vAlign w:val="center"/>
            <w:hideMark/>
          </w:tcPr>
          <w:p w14:paraId="2766B4E1" w14:textId="77777777" w:rsidR="00000000" w:rsidRDefault="0050258C">
            <w:pPr>
              <w:pStyle w:val="a3"/>
            </w:pPr>
            <w:r>
              <w:t>25-2. Выдача (обмен) идентификационной карты гражданина Республики Беларусь:</w:t>
            </w:r>
          </w:p>
        </w:tc>
        <w:tc>
          <w:tcPr>
            <w:tcW w:w="0" w:type="auto"/>
            <w:vAlign w:val="center"/>
            <w:hideMark/>
          </w:tcPr>
          <w:p w14:paraId="2A35EC5D" w14:textId="77777777" w:rsidR="00000000" w:rsidRDefault="0050258C">
            <w:pPr>
              <w:pStyle w:val="a3"/>
            </w:pPr>
            <w:r>
              <w:t> </w:t>
            </w:r>
          </w:p>
        </w:tc>
      </w:tr>
      <w:tr w:rsidR="00000000" w14:paraId="796E9DF4" w14:textId="77777777">
        <w:trPr>
          <w:tblCellSpacing w:w="0" w:type="dxa"/>
        </w:trPr>
        <w:tc>
          <w:tcPr>
            <w:tcW w:w="0" w:type="auto"/>
            <w:vAlign w:val="center"/>
            <w:hideMark/>
          </w:tcPr>
          <w:p w14:paraId="7217C186" w14:textId="77777777" w:rsidR="00000000" w:rsidRDefault="0050258C">
            <w:pPr>
              <w:pStyle w:val="a3"/>
            </w:pPr>
            <w:r>
              <w:t>25-2.1. гражданину Республики Беларусь, достигшему общеустановленного пенсионного возраста, инвалиду I и II группы</w:t>
            </w:r>
          </w:p>
        </w:tc>
        <w:tc>
          <w:tcPr>
            <w:tcW w:w="0" w:type="auto"/>
            <w:vAlign w:val="center"/>
            <w:hideMark/>
          </w:tcPr>
          <w:p w14:paraId="14681EB4" w14:textId="77777777" w:rsidR="00000000" w:rsidRDefault="0050258C">
            <w:pPr>
              <w:pStyle w:val="a3"/>
            </w:pPr>
            <w:r>
              <w:t>1 базовая величина</w:t>
            </w:r>
          </w:p>
        </w:tc>
      </w:tr>
      <w:tr w:rsidR="00000000" w14:paraId="7531A7AF" w14:textId="77777777">
        <w:trPr>
          <w:tblCellSpacing w:w="0" w:type="dxa"/>
        </w:trPr>
        <w:tc>
          <w:tcPr>
            <w:tcW w:w="0" w:type="auto"/>
            <w:vAlign w:val="center"/>
            <w:hideMark/>
          </w:tcPr>
          <w:p w14:paraId="23AE8D2F" w14:textId="77777777" w:rsidR="00000000" w:rsidRDefault="0050258C">
            <w:pPr>
              <w:pStyle w:val="a3"/>
            </w:pPr>
            <w:r>
              <w:t>25-2.2. иному граждан</w:t>
            </w:r>
            <w:r>
              <w:t>ину Республики Беларусь</w:t>
            </w:r>
          </w:p>
        </w:tc>
        <w:tc>
          <w:tcPr>
            <w:tcW w:w="0" w:type="auto"/>
            <w:vAlign w:val="center"/>
            <w:hideMark/>
          </w:tcPr>
          <w:p w14:paraId="7A6AFB25" w14:textId="77777777" w:rsidR="00000000" w:rsidRDefault="0050258C">
            <w:pPr>
              <w:pStyle w:val="a3"/>
            </w:pPr>
            <w:r>
              <w:t>1,5 базовой величины</w:t>
            </w:r>
          </w:p>
        </w:tc>
      </w:tr>
      <w:tr w:rsidR="00000000" w14:paraId="261A392D" w14:textId="77777777">
        <w:trPr>
          <w:tblCellSpacing w:w="0" w:type="dxa"/>
        </w:trPr>
        <w:tc>
          <w:tcPr>
            <w:tcW w:w="0" w:type="auto"/>
            <w:vAlign w:val="center"/>
            <w:hideMark/>
          </w:tcPr>
          <w:p w14:paraId="0CFADE7C" w14:textId="77777777" w:rsidR="00000000" w:rsidRDefault="0050258C">
            <w:pPr>
              <w:pStyle w:val="a3"/>
            </w:pPr>
            <w:r>
              <w:t>26. Выдача (обмен) национального удостоверения личности моряка Республики Беларусь</w:t>
            </w:r>
          </w:p>
        </w:tc>
        <w:tc>
          <w:tcPr>
            <w:tcW w:w="0" w:type="auto"/>
            <w:vAlign w:val="center"/>
            <w:hideMark/>
          </w:tcPr>
          <w:p w14:paraId="0F3602E8" w14:textId="77777777" w:rsidR="00000000" w:rsidRDefault="0050258C">
            <w:pPr>
              <w:pStyle w:val="a3"/>
            </w:pPr>
            <w:r>
              <w:t>1 базовая величина</w:t>
            </w:r>
          </w:p>
        </w:tc>
      </w:tr>
      <w:tr w:rsidR="00000000" w14:paraId="6CF8C876" w14:textId="77777777">
        <w:trPr>
          <w:tblCellSpacing w:w="0" w:type="dxa"/>
        </w:trPr>
        <w:tc>
          <w:tcPr>
            <w:tcW w:w="0" w:type="auto"/>
            <w:vAlign w:val="center"/>
            <w:hideMark/>
          </w:tcPr>
          <w:p w14:paraId="57104458" w14:textId="77777777" w:rsidR="00000000" w:rsidRDefault="0050258C">
            <w:pPr>
              <w:pStyle w:val="a3"/>
            </w:pPr>
            <w:r>
              <w:t>27. Удостоверение согласий, необходимых для выезда из Республики Беларусь граждан Республики Беларусь</w:t>
            </w:r>
          </w:p>
        </w:tc>
        <w:tc>
          <w:tcPr>
            <w:tcW w:w="0" w:type="auto"/>
            <w:vAlign w:val="center"/>
            <w:hideMark/>
          </w:tcPr>
          <w:p w14:paraId="261ACB5F" w14:textId="77777777" w:rsidR="00000000" w:rsidRDefault="0050258C">
            <w:pPr>
              <w:pStyle w:val="a3"/>
            </w:pPr>
            <w:r>
              <w:t>0,3 б</w:t>
            </w:r>
            <w:r>
              <w:t>азовой величины</w:t>
            </w:r>
          </w:p>
        </w:tc>
      </w:tr>
    </w:tbl>
    <w:p w14:paraId="1F2F459D" w14:textId="77777777" w:rsidR="00000000" w:rsidRDefault="0050258C">
      <w:pPr>
        <w:spacing w:after="240"/>
        <w:rPr>
          <w:rFonts w:eastAsia="Times New Roman"/>
        </w:rPr>
      </w:pPr>
    </w:p>
    <w:p w14:paraId="738E5D7E" w14:textId="77777777" w:rsidR="00000000" w:rsidRDefault="0050258C">
      <w:pPr>
        <w:jc w:val="center"/>
        <w:rPr>
          <w:rFonts w:eastAsia="Times New Roman"/>
        </w:rPr>
      </w:pPr>
      <w:r>
        <w:rPr>
          <w:rFonts w:eastAsia="Times New Roman"/>
          <w:b/>
          <w:bCs/>
        </w:rPr>
        <w:t>Приложение 22. Ставки государственной пошлины по иным объектам обложения государственной пошлиной</w:t>
      </w:r>
    </w:p>
    <w:p w14:paraId="37A59339"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540D6B3B" w14:textId="77777777">
        <w:trPr>
          <w:tblCellSpacing w:w="0" w:type="dxa"/>
        </w:trPr>
        <w:tc>
          <w:tcPr>
            <w:tcW w:w="0" w:type="auto"/>
            <w:vAlign w:val="center"/>
            <w:hideMark/>
          </w:tcPr>
          <w:p w14:paraId="660DD3A3" w14:textId="77777777" w:rsidR="00000000" w:rsidRDefault="0050258C">
            <w:pPr>
              <w:pStyle w:val="a3"/>
            </w:pPr>
            <w:r>
              <w:t> </w:t>
            </w:r>
          </w:p>
        </w:tc>
        <w:tc>
          <w:tcPr>
            <w:tcW w:w="0" w:type="auto"/>
            <w:vAlign w:val="center"/>
            <w:hideMark/>
          </w:tcPr>
          <w:p w14:paraId="3B7CFD91" w14:textId="77777777" w:rsidR="00000000" w:rsidRDefault="0050258C">
            <w:pPr>
              <w:pStyle w:val="a3"/>
            </w:pPr>
            <w:r>
              <w:t>Приложение 22</w:t>
            </w:r>
          </w:p>
          <w:p w14:paraId="451865FD" w14:textId="77777777" w:rsidR="00000000" w:rsidRDefault="0050258C">
            <w:pPr>
              <w:pStyle w:val="a3"/>
            </w:pPr>
            <w:r>
              <w:t>к Налоговому кодексу</w:t>
            </w:r>
            <w:r>
              <w:br/>
              <w:t>Республики Беларусь</w:t>
            </w:r>
          </w:p>
        </w:tc>
      </w:tr>
    </w:tbl>
    <w:p w14:paraId="21D7ABD9" w14:textId="77777777" w:rsidR="00000000" w:rsidRDefault="0050258C">
      <w:pPr>
        <w:pStyle w:val="a3"/>
      </w:pPr>
      <w:r>
        <w:rPr>
          <w:rStyle w:val="a6"/>
        </w:rPr>
        <w:t>Ставки государственной пошлины по иным объектам обложения государственной пошлиной</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577F0796" w14:textId="77777777">
        <w:trPr>
          <w:tblCellSpacing w:w="0" w:type="dxa"/>
        </w:trPr>
        <w:tc>
          <w:tcPr>
            <w:tcW w:w="0" w:type="auto"/>
            <w:vAlign w:val="center"/>
            <w:hideMark/>
          </w:tcPr>
          <w:p w14:paraId="69E86F82" w14:textId="77777777" w:rsidR="00000000" w:rsidRDefault="0050258C">
            <w:pPr>
              <w:pStyle w:val="a3"/>
            </w:pPr>
            <w:r>
              <w:t>Наименование документов и действий, за которые взимается государственная пошлина</w:t>
            </w:r>
          </w:p>
        </w:tc>
        <w:tc>
          <w:tcPr>
            <w:tcW w:w="0" w:type="auto"/>
            <w:vAlign w:val="center"/>
            <w:hideMark/>
          </w:tcPr>
          <w:p w14:paraId="150AB99A" w14:textId="77777777" w:rsidR="00000000" w:rsidRDefault="0050258C">
            <w:pPr>
              <w:pStyle w:val="a3"/>
            </w:pPr>
            <w:r>
              <w:t>Ставки государственной пошлины</w:t>
            </w:r>
          </w:p>
        </w:tc>
      </w:tr>
      <w:tr w:rsidR="00000000" w14:paraId="494B37EC" w14:textId="77777777">
        <w:trPr>
          <w:tblCellSpacing w:w="0" w:type="dxa"/>
        </w:trPr>
        <w:tc>
          <w:tcPr>
            <w:tcW w:w="0" w:type="auto"/>
            <w:vAlign w:val="center"/>
            <w:hideMark/>
          </w:tcPr>
          <w:p w14:paraId="3F52D9A3" w14:textId="77777777" w:rsidR="00000000" w:rsidRDefault="0050258C">
            <w:pPr>
              <w:pStyle w:val="a3"/>
            </w:pPr>
            <w:r>
              <w:t>1. Государственная регистрация:</w:t>
            </w:r>
          </w:p>
        </w:tc>
        <w:tc>
          <w:tcPr>
            <w:tcW w:w="0" w:type="auto"/>
            <w:vAlign w:val="center"/>
            <w:hideMark/>
          </w:tcPr>
          <w:p w14:paraId="68741B61" w14:textId="77777777" w:rsidR="00000000" w:rsidRDefault="0050258C">
            <w:pPr>
              <w:pStyle w:val="a3"/>
            </w:pPr>
            <w:r>
              <w:t> </w:t>
            </w:r>
          </w:p>
        </w:tc>
      </w:tr>
      <w:tr w:rsidR="00000000" w14:paraId="3B8145CF" w14:textId="77777777">
        <w:trPr>
          <w:tblCellSpacing w:w="0" w:type="dxa"/>
        </w:trPr>
        <w:tc>
          <w:tcPr>
            <w:tcW w:w="0" w:type="auto"/>
            <w:vAlign w:val="center"/>
            <w:hideMark/>
          </w:tcPr>
          <w:p w14:paraId="65AD30D9" w14:textId="77777777" w:rsidR="00000000" w:rsidRDefault="0050258C">
            <w:pPr>
              <w:pStyle w:val="a3"/>
            </w:pPr>
            <w:r>
              <w:t>1.1. коммерческой организ</w:t>
            </w:r>
            <w:r>
              <w:t>ации (за исключением указанных в подпункте 1.2 настоящего пункта)</w:t>
            </w:r>
          </w:p>
        </w:tc>
        <w:tc>
          <w:tcPr>
            <w:tcW w:w="0" w:type="auto"/>
            <w:vAlign w:val="center"/>
            <w:hideMark/>
          </w:tcPr>
          <w:p w14:paraId="4037E60D" w14:textId="77777777" w:rsidR="00000000" w:rsidRDefault="0050258C">
            <w:pPr>
              <w:pStyle w:val="a3"/>
            </w:pPr>
            <w:r>
              <w:t>1 базовая величина</w:t>
            </w:r>
          </w:p>
        </w:tc>
      </w:tr>
      <w:tr w:rsidR="00000000" w14:paraId="6191B83F" w14:textId="77777777">
        <w:trPr>
          <w:tblCellSpacing w:w="0" w:type="dxa"/>
        </w:trPr>
        <w:tc>
          <w:tcPr>
            <w:tcW w:w="0" w:type="auto"/>
            <w:vAlign w:val="center"/>
            <w:hideMark/>
          </w:tcPr>
          <w:p w14:paraId="695FDBCE" w14:textId="77777777" w:rsidR="00000000" w:rsidRDefault="0050258C">
            <w:pPr>
              <w:pStyle w:val="a3"/>
            </w:pPr>
            <w:r>
              <w:t>1.2. коммерческой организации, в которой число учредителей-инвалидов превышает 50 процентов, коммерческой организации, создаваемой организацией ветеранов, обществом инвал</w:t>
            </w:r>
            <w:r>
              <w:t>идов, а также крестьянского (фермерского) хозяйства</w:t>
            </w:r>
          </w:p>
        </w:tc>
        <w:tc>
          <w:tcPr>
            <w:tcW w:w="0" w:type="auto"/>
            <w:vAlign w:val="center"/>
            <w:hideMark/>
          </w:tcPr>
          <w:p w14:paraId="1D80643A" w14:textId="77777777" w:rsidR="00000000" w:rsidRDefault="0050258C">
            <w:pPr>
              <w:pStyle w:val="a3"/>
            </w:pPr>
            <w:r>
              <w:t>0,8 базовой величины</w:t>
            </w:r>
          </w:p>
        </w:tc>
      </w:tr>
      <w:tr w:rsidR="00000000" w14:paraId="3465F586" w14:textId="77777777">
        <w:trPr>
          <w:tblCellSpacing w:w="0" w:type="dxa"/>
        </w:trPr>
        <w:tc>
          <w:tcPr>
            <w:tcW w:w="0" w:type="auto"/>
            <w:vAlign w:val="center"/>
            <w:hideMark/>
          </w:tcPr>
          <w:p w14:paraId="2E56250D" w14:textId="77777777" w:rsidR="00000000" w:rsidRDefault="0050258C">
            <w:pPr>
              <w:pStyle w:val="a3"/>
            </w:pPr>
            <w:r>
              <w:t>1.3. изменений и (или) дополнений, внесенных в устав коммерческой организации (учредительный договор – для коммерческой организации, действующей только на основании учредительного до</w:t>
            </w:r>
            <w:r>
              <w:t>говора), за исключением указанных в подпункте 1.4 настоящего пункта</w:t>
            </w:r>
          </w:p>
        </w:tc>
        <w:tc>
          <w:tcPr>
            <w:tcW w:w="0" w:type="auto"/>
            <w:vAlign w:val="center"/>
            <w:hideMark/>
          </w:tcPr>
          <w:p w14:paraId="39D8273C" w14:textId="77777777" w:rsidR="00000000" w:rsidRDefault="0050258C">
            <w:pPr>
              <w:pStyle w:val="a3"/>
            </w:pPr>
            <w:r>
              <w:t>2 базовые величины</w:t>
            </w:r>
          </w:p>
        </w:tc>
      </w:tr>
      <w:tr w:rsidR="00000000" w14:paraId="1D68CD4D" w14:textId="77777777">
        <w:trPr>
          <w:tblCellSpacing w:w="0" w:type="dxa"/>
        </w:trPr>
        <w:tc>
          <w:tcPr>
            <w:tcW w:w="0" w:type="auto"/>
            <w:vAlign w:val="center"/>
            <w:hideMark/>
          </w:tcPr>
          <w:p w14:paraId="4688EF85" w14:textId="77777777" w:rsidR="00000000" w:rsidRDefault="0050258C">
            <w:pPr>
              <w:pStyle w:val="a3"/>
            </w:pPr>
            <w:r>
              <w:t>1.4. изменений и (или) дополнений, внесенных в устав коммерческой организации (учредительный договор – для коммерческой организации, действующей только на основании учр</w:t>
            </w:r>
            <w:r>
              <w:t>едительного договора), в которой число учредителей (участников) – инвалидов превышает 50 процентов, коммерческой организации, созданной организацией ветеранов, обществом инвалидов, а также крестьянского (фермерского) хозяйства</w:t>
            </w:r>
          </w:p>
        </w:tc>
        <w:tc>
          <w:tcPr>
            <w:tcW w:w="0" w:type="auto"/>
            <w:vAlign w:val="center"/>
            <w:hideMark/>
          </w:tcPr>
          <w:p w14:paraId="0E5992FE" w14:textId="77777777" w:rsidR="00000000" w:rsidRDefault="0050258C">
            <w:pPr>
              <w:pStyle w:val="a3"/>
            </w:pPr>
            <w:r>
              <w:t>0,5 базовой величины</w:t>
            </w:r>
          </w:p>
        </w:tc>
      </w:tr>
      <w:tr w:rsidR="00000000" w14:paraId="4B6D5F22" w14:textId="77777777">
        <w:trPr>
          <w:tblCellSpacing w:w="0" w:type="dxa"/>
        </w:trPr>
        <w:tc>
          <w:tcPr>
            <w:tcW w:w="0" w:type="auto"/>
            <w:vAlign w:val="center"/>
            <w:hideMark/>
          </w:tcPr>
          <w:p w14:paraId="5898D132" w14:textId="77777777" w:rsidR="00000000" w:rsidRDefault="0050258C">
            <w:pPr>
              <w:pStyle w:val="a3"/>
            </w:pPr>
            <w:r>
              <w:t>1.5. не</w:t>
            </w:r>
            <w:r>
              <w:t>коммерческой организации (за исключением указанных в пунктах 3, 6, 9, 11, 13 и 14 настоящего приложения)</w:t>
            </w:r>
          </w:p>
        </w:tc>
        <w:tc>
          <w:tcPr>
            <w:tcW w:w="0" w:type="auto"/>
            <w:vAlign w:val="center"/>
            <w:hideMark/>
          </w:tcPr>
          <w:p w14:paraId="799E5D47" w14:textId="77777777" w:rsidR="00000000" w:rsidRDefault="0050258C">
            <w:pPr>
              <w:pStyle w:val="a3"/>
            </w:pPr>
            <w:r>
              <w:t>0,5 базовой величины</w:t>
            </w:r>
          </w:p>
        </w:tc>
      </w:tr>
      <w:tr w:rsidR="00000000" w14:paraId="110B72DA" w14:textId="77777777">
        <w:trPr>
          <w:tblCellSpacing w:w="0" w:type="dxa"/>
        </w:trPr>
        <w:tc>
          <w:tcPr>
            <w:tcW w:w="0" w:type="auto"/>
            <w:vAlign w:val="center"/>
            <w:hideMark/>
          </w:tcPr>
          <w:p w14:paraId="3DE77C62" w14:textId="77777777" w:rsidR="00000000" w:rsidRDefault="0050258C">
            <w:pPr>
              <w:pStyle w:val="a3"/>
            </w:pPr>
            <w:r>
              <w:t>1.6. изменений и (или) дополнений, внесенных в устав некоммерческой организации (за исключением указанных в пунктах 3, 6, 9, 11, 13 и 14 настоящего приложения)</w:t>
            </w:r>
          </w:p>
        </w:tc>
        <w:tc>
          <w:tcPr>
            <w:tcW w:w="0" w:type="auto"/>
            <w:vAlign w:val="center"/>
            <w:hideMark/>
          </w:tcPr>
          <w:p w14:paraId="749B9E0E" w14:textId="77777777" w:rsidR="00000000" w:rsidRDefault="0050258C">
            <w:pPr>
              <w:pStyle w:val="a3"/>
            </w:pPr>
            <w:r>
              <w:t>0,25 базовой величины</w:t>
            </w:r>
          </w:p>
        </w:tc>
      </w:tr>
      <w:tr w:rsidR="00000000" w14:paraId="53A0F047" w14:textId="77777777">
        <w:trPr>
          <w:tblCellSpacing w:w="0" w:type="dxa"/>
        </w:trPr>
        <w:tc>
          <w:tcPr>
            <w:tcW w:w="0" w:type="auto"/>
            <w:vAlign w:val="center"/>
            <w:hideMark/>
          </w:tcPr>
          <w:p w14:paraId="7F41E118" w14:textId="77777777" w:rsidR="00000000" w:rsidRDefault="0050258C">
            <w:pPr>
              <w:pStyle w:val="a3"/>
            </w:pPr>
            <w:r>
              <w:t>1.7. индивидуального предпринимателя</w:t>
            </w:r>
          </w:p>
        </w:tc>
        <w:tc>
          <w:tcPr>
            <w:tcW w:w="0" w:type="auto"/>
            <w:vAlign w:val="center"/>
            <w:hideMark/>
          </w:tcPr>
          <w:p w14:paraId="1D655600" w14:textId="77777777" w:rsidR="00000000" w:rsidRDefault="0050258C">
            <w:pPr>
              <w:pStyle w:val="a3"/>
            </w:pPr>
            <w:r>
              <w:t>0,5 базовой величины</w:t>
            </w:r>
          </w:p>
        </w:tc>
      </w:tr>
      <w:tr w:rsidR="00000000" w14:paraId="3FC23FBD" w14:textId="77777777">
        <w:trPr>
          <w:tblCellSpacing w:w="0" w:type="dxa"/>
        </w:trPr>
        <w:tc>
          <w:tcPr>
            <w:tcW w:w="0" w:type="auto"/>
            <w:vAlign w:val="center"/>
            <w:hideMark/>
          </w:tcPr>
          <w:p w14:paraId="602EA90F" w14:textId="77777777" w:rsidR="00000000" w:rsidRDefault="0050258C">
            <w:pPr>
              <w:pStyle w:val="a3"/>
            </w:pPr>
            <w:r>
              <w:t>1.8. изменений</w:t>
            </w:r>
            <w:r>
              <w:t>, внесенных в свидетельство о государственной регистрации индивидуального предпринимателя</w:t>
            </w:r>
          </w:p>
        </w:tc>
        <w:tc>
          <w:tcPr>
            <w:tcW w:w="0" w:type="auto"/>
            <w:vAlign w:val="center"/>
            <w:hideMark/>
          </w:tcPr>
          <w:p w14:paraId="79189969" w14:textId="77777777" w:rsidR="00000000" w:rsidRDefault="0050258C">
            <w:pPr>
              <w:pStyle w:val="a3"/>
            </w:pPr>
            <w:r>
              <w:t>0,25 базовой величины</w:t>
            </w:r>
          </w:p>
        </w:tc>
      </w:tr>
      <w:tr w:rsidR="00000000" w14:paraId="15D3BAB1" w14:textId="77777777">
        <w:trPr>
          <w:tblCellSpacing w:w="0" w:type="dxa"/>
        </w:trPr>
        <w:tc>
          <w:tcPr>
            <w:tcW w:w="0" w:type="auto"/>
            <w:vAlign w:val="center"/>
            <w:hideMark/>
          </w:tcPr>
          <w:p w14:paraId="1A141366" w14:textId="77777777" w:rsidR="00000000" w:rsidRDefault="0050258C">
            <w:pPr>
              <w:pStyle w:val="a3"/>
            </w:pPr>
            <w:r>
              <w:t>2. Выдача дубликата свидетельства о государственной регистрации юридического лица, дубликата свидетельства о государственной регистрации индиви</w:t>
            </w:r>
            <w:r>
              <w:t>дуального предпринимателя</w:t>
            </w:r>
          </w:p>
        </w:tc>
        <w:tc>
          <w:tcPr>
            <w:tcW w:w="0" w:type="auto"/>
            <w:vAlign w:val="center"/>
            <w:hideMark/>
          </w:tcPr>
          <w:p w14:paraId="0F38EC73" w14:textId="77777777" w:rsidR="00000000" w:rsidRDefault="0050258C">
            <w:pPr>
              <w:pStyle w:val="a3"/>
            </w:pPr>
            <w:r>
              <w:t>50 процентов ставки, установленной за государственную регистрацию соответствующих юридического лица либо индивидуального предпринимателя</w:t>
            </w:r>
          </w:p>
        </w:tc>
      </w:tr>
      <w:tr w:rsidR="00000000" w14:paraId="7B15E5B6" w14:textId="77777777">
        <w:trPr>
          <w:tblCellSpacing w:w="0" w:type="dxa"/>
        </w:trPr>
        <w:tc>
          <w:tcPr>
            <w:tcW w:w="0" w:type="auto"/>
            <w:vAlign w:val="center"/>
            <w:hideMark/>
          </w:tcPr>
          <w:p w14:paraId="76ADD3A4" w14:textId="77777777" w:rsidR="00000000" w:rsidRDefault="0050258C">
            <w:pPr>
              <w:pStyle w:val="a3"/>
            </w:pPr>
            <w:r>
              <w:t>3. Государственная регистрация:</w:t>
            </w:r>
          </w:p>
        </w:tc>
        <w:tc>
          <w:tcPr>
            <w:tcW w:w="0" w:type="auto"/>
            <w:vAlign w:val="center"/>
            <w:hideMark/>
          </w:tcPr>
          <w:p w14:paraId="059D3564" w14:textId="77777777" w:rsidR="00000000" w:rsidRDefault="0050258C">
            <w:pPr>
              <w:pStyle w:val="a3"/>
            </w:pPr>
            <w:r>
              <w:t> </w:t>
            </w:r>
          </w:p>
        </w:tc>
      </w:tr>
      <w:tr w:rsidR="00000000" w14:paraId="1B6D415C" w14:textId="77777777">
        <w:trPr>
          <w:tblCellSpacing w:w="0" w:type="dxa"/>
        </w:trPr>
        <w:tc>
          <w:tcPr>
            <w:tcW w:w="0" w:type="auto"/>
            <w:vAlign w:val="center"/>
            <w:hideMark/>
          </w:tcPr>
          <w:p w14:paraId="121A73A7" w14:textId="77777777" w:rsidR="00000000" w:rsidRDefault="0050258C">
            <w:pPr>
              <w:pStyle w:val="a3"/>
            </w:pPr>
            <w:r>
              <w:t>3.1. политических партий, их союзов (ассоциаций) и их сим</w:t>
            </w:r>
            <w:r>
              <w:t>волики (гимн, значок, вымпел, галстук)</w:t>
            </w:r>
          </w:p>
        </w:tc>
        <w:tc>
          <w:tcPr>
            <w:tcW w:w="0" w:type="auto"/>
            <w:vAlign w:val="center"/>
            <w:hideMark/>
          </w:tcPr>
          <w:p w14:paraId="1BD37CF3" w14:textId="77777777" w:rsidR="00000000" w:rsidRDefault="0050258C">
            <w:pPr>
              <w:pStyle w:val="a3"/>
            </w:pPr>
            <w:r>
              <w:t>20 базовых величин</w:t>
            </w:r>
          </w:p>
        </w:tc>
      </w:tr>
      <w:tr w:rsidR="00000000" w14:paraId="2CE7843E" w14:textId="77777777">
        <w:trPr>
          <w:tblCellSpacing w:w="0" w:type="dxa"/>
        </w:trPr>
        <w:tc>
          <w:tcPr>
            <w:tcW w:w="0" w:type="auto"/>
            <w:vAlign w:val="center"/>
            <w:hideMark/>
          </w:tcPr>
          <w:p w14:paraId="49711A0C" w14:textId="77777777" w:rsidR="00000000" w:rsidRDefault="0050258C">
            <w:pPr>
              <w:pStyle w:val="a3"/>
            </w:pPr>
            <w:r>
              <w:t>3.2. республиканских общественных объединений, международных общественных объединений, республиканских профессиональных союзов, их союзов (ассоциаций) и их символики (гимн, значок, вымпел, галстук)</w:t>
            </w:r>
          </w:p>
        </w:tc>
        <w:tc>
          <w:tcPr>
            <w:tcW w:w="0" w:type="auto"/>
            <w:vAlign w:val="center"/>
            <w:hideMark/>
          </w:tcPr>
          <w:p w14:paraId="13011DF9" w14:textId="77777777" w:rsidR="00000000" w:rsidRDefault="0050258C">
            <w:pPr>
              <w:pStyle w:val="a3"/>
            </w:pPr>
            <w:r>
              <w:t>10 базовых величин</w:t>
            </w:r>
          </w:p>
        </w:tc>
      </w:tr>
      <w:tr w:rsidR="00000000" w14:paraId="7B365CBE" w14:textId="77777777">
        <w:trPr>
          <w:tblCellSpacing w:w="0" w:type="dxa"/>
        </w:trPr>
        <w:tc>
          <w:tcPr>
            <w:tcW w:w="0" w:type="auto"/>
            <w:vAlign w:val="center"/>
            <w:hideMark/>
          </w:tcPr>
          <w:p w14:paraId="48C90D7F" w14:textId="77777777" w:rsidR="00000000" w:rsidRDefault="0050258C">
            <w:pPr>
              <w:pStyle w:val="a3"/>
            </w:pPr>
            <w:r>
              <w:t>3.3. местных общественных объединений, территориальных профессиональных союзов, профессиональных союзов в организациях, их союзов (ассоциаций) и их символики (гимн, значок, вымпел, галстук)</w:t>
            </w:r>
          </w:p>
        </w:tc>
        <w:tc>
          <w:tcPr>
            <w:tcW w:w="0" w:type="auto"/>
            <w:vAlign w:val="center"/>
            <w:hideMark/>
          </w:tcPr>
          <w:p w14:paraId="6417AC35" w14:textId="77777777" w:rsidR="00000000" w:rsidRDefault="0050258C">
            <w:pPr>
              <w:pStyle w:val="a3"/>
            </w:pPr>
            <w:r>
              <w:t>5 базовых величин</w:t>
            </w:r>
          </w:p>
        </w:tc>
      </w:tr>
      <w:tr w:rsidR="00000000" w14:paraId="17B8C99E" w14:textId="77777777">
        <w:trPr>
          <w:tblCellSpacing w:w="0" w:type="dxa"/>
        </w:trPr>
        <w:tc>
          <w:tcPr>
            <w:tcW w:w="0" w:type="auto"/>
            <w:vAlign w:val="center"/>
            <w:hideMark/>
          </w:tcPr>
          <w:p w14:paraId="6F90F003" w14:textId="77777777" w:rsidR="00000000" w:rsidRDefault="0050258C">
            <w:pPr>
              <w:pStyle w:val="a3"/>
            </w:pPr>
            <w:r>
              <w:t>3.4. республиканских госуд</w:t>
            </w:r>
            <w:r>
              <w:t>арственно-общественных объединений и их символики, постоянно действующих международных арбитражных (третейских) судов, организаций, обеспечивающих проведение медиации, созданных в качестве некоммерческих организаций</w:t>
            </w:r>
          </w:p>
        </w:tc>
        <w:tc>
          <w:tcPr>
            <w:tcW w:w="0" w:type="auto"/>
            <w:vAlign w:val="center"/>
            <w:hideMark/>
          </w:tcPr>
          <w:p w14:paraId="2654A132" w14:textId="77777777" w:rsidR="00000000" w:rsidRDefault="0050258C">
            <w:pPr>
              <w:pStyle w:val="a3"/>
            </w:pPr>
            <w:r>
              <w:t>2 базовые величины</w:t>
            </w:r>
          </w:p>
        </w:tc>
      </w:tr>
      <w:tr w:rsidR="00000000" w14:paraId="59B58DCC" w14:textId="77777777">
        <w:trPr>
          <w:tblCellSpacing w:w="0" w:type="dxa"/>
        </w:trPr>
        <w:tc>
          <w:tcPr>
            <w:tcW w:w="0" w:type="auto"/>
            <w:vAlign w:val="center"/>
            <w:hideMark/>
          </w:tcPr>
          <w:p w14:paraId="271B6CB2" w14:textId="77777777" w:rsidR="00000000" w:rsidRDefault="0050258C">
            <w:pPr>
              <w:pStyle w:val="a3"/>
            </w:pPr>
            <w:r>
              <w:t>3.5. изменений и (или) дополнений, внесенных в уставы политических партий, профессиональных союзов, иных общественных объединений, их союзов (ассоциаций), постоянно действующих международных арбитражных (третейских) судов, организаций, обеспечивающих прове</w:t>
            </w:r>
            <w:r>
              <w:t>дение медиации, созданных в качестве некоммерческих организаций</w:t>
            </w:r>
          </w:p>
        </w:tc>
        <w:tc>
          <w:tcPr>
            <w:tcW w:w="0" w:type="auto"/>
            <w:vAlign w:val="center"/>
            <w:hideMark/>
          </w:tcPr>
          <w:p w14:paraId="6225A847" w14:textId="77777777" w:rsidR="00000000" w:rsidRDefault="0050258C">
            <w:pPr>
              <w:pStyle w:val="a3"/>
            </w:pPr>
            <w:r>
              <w:t xml:space="preserve">30 процентов ставки, установленной за государственную регистрацию политических партий, профессиональных союзов, иных общественных объединений, их союзов (ассоциаций) и их символики, постоянно </w:t>
            </w:r>
            <w:r>
              <w:t>действующих международных арбитражных (третейских) судов, организаций, обеспечивающих проведение медиации, созданных в качестве некоммерческих организаций</w:t>
            </w:r>
          </w:p>
        </w:tc>
      </w:tr>
      <w:tr w:rsidR="00000000" w14:paraId="0B238DDF" w14:textId="77777777">
        <w:trPr>
          <w:tblCellSpacing w:w="0" w:type="dxa"/>
        </w:trPr>
        <w:tc>
          <w:tcPr>
            <w:tcW w:w="0" w:type="auto"/>
            <w:vAlign w:val="center"/>
            <w:hideMark/>
          </w:tcPr>
          <w:p w14:paraId="250DBB6E" w14:textId="77777777" w:rsidR="00000000" w:rsidRDefault="0050258C">
            <w:pPr>
              <w:pStyle w:val="a3"/>
            </w:pPr>
            <w:r>
              <w:t>3.6. символики политических партий, профессиональных союзов, иных общественных объединений, их союзо</w:t>
            </w:r>
            <w:r>
              <w:t>в (ассоциаций), республиканских государственно-общественных объединений, если она происходит не одновременно с государственной регистрацией политических партий, профессиональных союзов, иных общественных объединений, их союзов (ассоциаций), республиканских</w:t>
            </w:r>
            <w:r>
              <w:t xml:space="preserve"> государственно-общественных объединений</w:t>
            </w:r>
          </w:p>
        </w:tc>
        <w:tc>
          <w:tcPr>
            <w:tcW w:w="0" w:type="auto"/>
            <w:vAlign w:val="center"/>
            <w:hideMark/>
          </w:tcPr>
          <w:p w14:paraId="1ADC2927" w14:textId="77777777" w:rsidR="00000000" w:rsidRDefault="0050258C">
            <w:pPr>
              <w:pStyle w:val="a3"/>
            </w:pPr>
            <w:r>
              <w:t>50 процентов ставки, установленной за их государственную регистрацию</w:t>
            </w:r>
          </w:p>
        </w:tc>
      </w:tr>
      <w:tr w:rsidR="00000000" w14:paraId="582085FA" w14:textId="77777777">
        <w:trPr>
          <w:tblCellSpacing w:w="0" w:type="dxa"/>
        </w:trPr>
        <w:tc>
          <w:tcPr>
            <w:tcW w:w="0" w:type="auto"/>
            <w:vAlign w:val="center"/>
            <w:hideMark/>
          </w:tcPr>
          <w:p w14:paraId="6E06492C" w14:textId="77777777" w:rsidR="00000000" w:rsidRDefault="0050258C">
            <w:pPr>
              <w:pStyle w:val="a3"/>
            </w:pPr>
            <w:r>
              <w:t>3.7. организационных структур политических партий, иных общественных объединений, республиканских государственно-общественных объединений, наделенных правами юридического лица</w:t>
            </w:r>
          </w:p>
        </w:tc>
        <w:tc>
          <w:tcPr>
            <w:tcW w:w="0" w:type="auto"/>
            <w:vAlign w:val="center"/>
            <w:hideMark/>
          </w:tcPr>
          <w:p w14:paraId="023220CA" w14:textId="77777777" w:rsidR="00000000" w:rsidRDefault="0050258C">
            <w:pPr>
              <w:pStyle w:val="a3"/>
            </w:pPr>
            <w:r>
              <w:t>0,2 базовой величины</w:t>
            </w:r>
          </w:p>
        </w:tc>
      </w:tr>
      <w:tr w:rsidR="00000000" w14:paraId="17E39D19" w14:textId="77777777">
        <w:trPr>
          <w:tblCellSpacing w:w="0" w:type="dxa"/>
        </w:trPr>
        <w:tc>
          <w:tcPr>
            <w:tcW w:w="0" w:type="auto"/>
            <w:vAlign w:val="center"/>
            <w:hideMark/>
          </w:tcPr>
          <w:p w14:paraId="72C0A22F" w14:textId="77777777" w:rsidR="00000000" w:rsidRDefault="0050258C">
            <w:pPr>
              <w:pStyle w:val="a3"/>
            </w:pPr>
            <w:r>
              <w:t>4. Выдача дубликата:</w:t>
            </w:r>
          </w:p>
        </w:tc>
        <w:tc>
          <w:tcPr>
            <w:tcW w:w="0" w:type="auto"/>
            <w:vAlign w:val="center"/>
            <w:hideMark/>
          </w:tcPr>
          <w:p w14:paraId="631AD82A" w14:textId="77777777" w:rsidR="00000000" w:rsidRDefault="0050258C">
            <w:pPr>
              <w:pStyle w:val="a3"/>
            </w:pPr>
            <w:r>
              <w:t> </w:t>
            </w:r>
          </w:p>
        </w:tc>
      </w:tr>
      <w:tr w:rsidR="00000000" w14:paraId="47F5D517" w14:textId="77777777">
        <w:trPr>
          <w:tblCellSpacing w:w="0" w:type="dxa"/>
        </w:trPr>
        <w:tc>
          <w:tcPr>
            <w:tcW w:w="0" w:type="auto"/>
            <w:vAlign w:val="center"/>
            <w:hideMark/>
          </w:tcPr>
          <w:p w14:paraId="120E99C2" w14:textId="77777777" w:rsidR="00000000" w:rsidRDefault="0050258C">
            <w:pPr>
              <w:pStyle w:val="a3"/>
            </w:pPr>
            <w:r>
              <w:t>4.1. свидетельства о государственн</w:t>
            </w:r>
            <w:r>
              <w:t>ой регистрации политической партии, профессионального союза, иного общественного объединения, их союза (ассоциации), республиканского государственно-общественного объединения, постоянно действующего международного арбитражного (третейского) суда, Белорусск</w:t>
            </w:r>
            <w:r>
              <w:t>ой нотариальной палаты</w:t>
            </w:r>
          </w:p>
        </w:tc>
        <w:tc>
          <w:tcPr>
            <w:tcW w:w="0" w:type="auto"/>
            <w:vAlign w:val="center"/>
            <w:hideMark/>
          </w:tcPr>
          <w:p w14:paraId="552D5A80" w14:textId="77777777" w:rsidR="00000000" w:rsidRDefault="0050258C">
            <w:pPr>
              <w:pStyle w:val="a3"/>
            </w:pPr>
            <w:r>
              <w:t>25 процентов ставки, установленной за их государственную регистрацию</w:t>
            </w:r>
          </w:p>
        </w:tc>
      </w:tr>
      <w:tr w:rsidR="00000000" w14:paraId="7AAEAFAF" w14:textId="77777777">
        <w:trPr>
          <w:tblCellSpacing w:w="0" w:type="dxa"/>
        </w:trPr>
        <w:tc>
          <w:tcPr>
            <w:tcW w:w="0" w:type="auto"/>
            <w:vAlign w:val="center"/>
            <w:hideMark/>
          </w:tcPr>
          <w:p w14:paraId="3CFC9F1C" w14:textId="77777777" w:rsidR="00000000" w:rsidRDefault="0050258C">
            <w:pPr>
              <w:pStyle w:val="a3"/>
            </w:pPr>
            <w:r>
              <w:t>4.2. устава с отметками о государственной регистрации политической партии, профессионального союза, иного общественного объединения, их союза (ассоциации), постоян</w:t>
            </w:r>
            <w:r>
              <w:t>но действующего международного арбитражного (третейского) суда, Белорусской нотариальной палаты</w:t>
            </w:r>
          </w:p>
        </w:tc>
        <w:tc>
          <w:tcPr>
            <w:tcW w:w="0" w:type="auto"/>
            <w:vAlign w:val="center"/>
            <w:hideMark/>
          </w:tcPr>
          <w:p w14:paraId="4270C126" w14:textId="77777777" w:rsidR="00000000" w:rsidRDefault="0050258C">
            <w:pPr>
              <w:pStyle w:val="a3"/>
            </w:pPr>
            <w:r>
              <w:t>25 процентов ставки, установленной за их государственную регистрацию</w:t>
            </w:r>
          </w:p>
        </w:tc>
      </w:tr>
      <w:tr w:rsidR="00000000" w14:paraId="215BE1E3" w14:textId="77777777">
        <w:trPr>
          <w:tblCellSpacing w:w="0" w:type="dxa"/>
        </w:trPr>
        <w:tc>
          <w:tcPr>
            <w:tcW w:w="0" w:type="auto"/>
            <w:vAlign w:val="center"/>
            <w:hideMark/>
          </w:tcPr>
          <w:p w14:paraId="1A96C776" w14:textId="77777777" w:rsidR="00000000" w:rsidRDefault="0050258C">
            <w:pPr>
              <w:pStyle w:val="a3"/>
            </w:pPr>
            <w:r>
              <w:t>5. Постановка на учет организационных структур политических партий, иных общественных объе</w:t>
            </w:r>
            <w:r>
              <w:t>динений, республиканских государственно-общественных объединений, не являющихся юридическими лицами, организаций, обеспечивающих проведение медиации, созданных в качестве обособленного подразделения юридического лица</w:t>
            </w:r>
          </w:p>
        </w:tc>
        <w:tc>
          <w:tcPr>
            <w:tcW w:w="0" w:type="auto"/>
            <w:vAlign w:val="center"/>
            <w:hideMark/>
          </w:tcPr>
          <w:p w14:paraId="256EA926" w14:textId="77777777" w:rsidR="00000000" w:rsidRDefault="0050258C">
            <w:pPr>
              <w:pStyle w:val="a3"/>
            </w:pPr>
            <w:r>
              <w:t>0,1 базовой величины</w:t>
            </w:r>
          </w:p>
        </w:tc>
      </w:tr>
      <w:tr w:rsidR="00000000" w14:paraId="5B3F1EE0" w14:textId="77777777">
        <w:trPr>
          <w:tblCellSpacing w:w="0" w:type="dxa"/>
        </w:trPr>
        <w:tc>
          <w:tcPr>
            <w:tcW w:w="0" w:type="auto"/>
            <w:vAlign w:val="center"/>
            <w:hideMark/>
          </w:tcPr>
          <w:p w14:paraId="5CF57517" w14:textId="77777777" w:rsidR="00000000" w:rsidRDefault="0050258C">
            <w:pPr>
              <w:pStyle w:val="a3"/>
            </w:pPr>
            <w:r>
              <w:t>6. Государственна</w:t>
            </w:r>
            <w:r>
              <w:t>я регистрация:</w:t>
            </w:r>
          </w:p>
        </w:tc>
        <w:tc>
          <w:tcPr>
            <w:tcW w:w="0" w:type="auto"/>
            <w:vAlign w:val="center"/>
            <w:hideMark/>
          </w:tcPr>
          <w:p w14:paraId="4F99D2F7" w14:textId="77777777" w:rsidR="00000000" w:rsidRDefault="0050258C">
            <w:pPr>
              <w:pStyle w:val="a3"/>
            </w:pPr>
            <w:r>
              <w:t> </w:t>
            </w:r>
          </w:p>
        </w:tc>
      </w:tr>
      <w:tr w:rsidR="00000000" w14:paraId="6C14B9EE" w14:textId="77777777">
        <w:trPr>
          <w:tblCellSpacing w:w="0" w:type="dxa"/>
        </w:trPr>
        <w:tc>
          <w:tcPr>
            <w:tcW w:w="0" w:type="auto"/>
            <w:vAlign w:val="center"/>
            <w:hideMark/>
          </w:tcPr>
          <w:p w14:paraId="1F906CB7" w14:textId="77777777" w:rsidR="00000000" w:rsidRDefault="0050258C">
            <w:pPr>
              <w:pStyle w:val="a3"/>
            </w:pPr>
            <w:r>
              <w:t>6.1. постоянно действующего третейского суда, созданного в качестве некоммерческой организации</w:t>
            </w:r>
          </w:p>
        </w:tc>
        <w:tc>
          <w:tcPr>
            <w:tcW w:w="0" w:type="auto"/>
            <w:vAlign w:val="center"/>
            <w:hideMark/>
          </w:tcPr>
          <w:p w14:paraId="02A76D32" w14:textId="77777777" w:rsidR="00000000" w:rsidRDefault="0050258C">
            <w:pPr>
              <w:pStyle w:val="a3"/>
            </w:pPr>
            <w:r>
              <w:t>2 базовые величины</w:t>
            </w:r>
          </w:p>
        </w:tc>
      </w:tr>
      <w:tr w:rsidR="00000000" w14:paraId="0A09EBF6" w14:textId="77777777">
        <w:trPr>
          <w:tblCellSpacing w:w="0" w:type="dxa"/>
        </w:trPr>
        <w:tc>
          <w:tcPr>
            <w:tcW w:w="0" w:type="auto"/>
            <w:vAlign w:val="center"/>
            <w:hideMark/>
          </w:tcPr>
          <w:p w14:paraId="722DC417" w14:textId="77777777" w:rsidR="00000000" w:rsidRDefault="0050258C">
            <w:pPr>
              <w:pStyle w:val="a3"/>
            </w:pPr>
            <w:r>
              <w:t>6.2. изменений и (или) дополнений, внесенных в устав постоянно действующего третейского суда, созданного в качестве некоммерческой организации</w:t>
            </w:r>
          </w:p>
        </w:tc>
        <w:tc>
          <w:tcPr>
            <w:tcW w:w="0" w:type="auto"/>
            <w:vAlign w:val="center"/>
            <w:hideMark/>
          </w:tcPr>
          <w:p w14:paraId="60C89506" w14:textId="77777777" w:rsidR="00000000" w:rsidRDefault="0050258C">
            <w:pPr>
              <w:pStyle w:val="a3"/>
            </w:pPr>
            <w:r>
              <w:t>30 процентов ставки, установленной подпунктом 6.1 настоящего пункта</w:t>
            </w:r>
          </w:p>
        </w:tc>
      </w:tr>
      <w:tr w:rsidR="00000000" w14:paraId="54CF464D" w14:textId="77777777">
        <w:trPr>
          <w:tblCellSpacing w:w="0" w:type="dxa"/>
        </w:trPr>
        <w:tc>
          <w:tcPr>
            <w:tcW w:w="0" w:type="auto"/>
            <w:vAlign w:val="center"/>
            <w:hideMark/>
          </w:tcPr>
          <w:p w14:paraId="39ADFB9B" w14:textId="77777777" w:rsidR="00000000" w:rsidRDefault="0050258C">
            <w:pPr>
              <w:pStyle w:val="a3"/>
            </w:pPr>
            <w:r>
              <w:t>7. Постановка на учет постоянно действующего</w:t>
            </w:r>
            <w:r>
              <w:t xml:space="preserve"> третейского суда, созданного в качестве обособленного подразделения (подразделения) юридического лица</w:t>
            </w:r>
          </w:p>
        </w:tc>
        <w:tc>
          <w:tcPr>
            <w:tcW w:w="0" w:type="auto"/>
            <w:vAlign w:val="center"/>
            <w:hideMark/>
          </w:tcPr>
          <w:p w14:paraId="629A4ED6" w14:textId="77777777" w:rsidR="00000000" w:rsidRDefault="0050258C">
            <w:pPr>
              <w:pStyle w:val="a3"/>
            </w:pPr>
            <w:r>
              <w:t>0,1 базовой величины</w:t>
            </w:r>
          </w:p>
        </w:tc>
      </w:tr>
      <w:tr w:rsidR="00000000" w14:paraId="430CA849" w14:textId="77777777">
        <w:trPr>
          <w:tblCellSpacing w:w="0" w:type="dxa"/>
        </w:trPr>
        <w:tc>
          <w:tcPr>
            <w:tcW w:w="0" w:type="auto"/>
            <w:vAlign w:val="center"/>
            <w:hideMark/>
          </w:tcPr>
          <w:p w14:paraId="2EC8DAA8" w14:textId="77777777" w:rsidR="00000000" w:rsidRDefault="0050258C">
            <w:pPr>
              <w:pStyle w:val="a3"/>
            </w:pPr>
            <w:r>
              <w:t>8. Выдача дубликата свидетельства о государственной регистрации постоянно действующего третейского суда, созданного в качестве неко</w:t>
            </w:r>
            <w:r>
              <w:t>ммерческой организации, дубликата свидетельства о постановке на учет постоянно действующего третейского суда, созданного в качестве обособленного подразделения (подразделения) юридического лица, устава с отметками о государственной регистрации постоянно де</w:t>
            </w:r>
            <w:r>
              <w:t>йствующего третейского суда, созданного в качестве некоммерческой организации</w:t>
            </w:r>
          </w:p>
        </w:tc>
        <w:tc>
          <w:tcPr>
            <w:tcW w:w="0" w:type="auto"/>
            <w:vAlign w:val="center"/>
            <w:hideMark/>
          </w:tcPr>
          <w:p w14:paraId="6A791AF9" w14:textId="77777777" w:rsidR="00000000" w:rsidRDefault="0050258C">
            <w:pPr>
              <w:pStyle w:val="a3"/>
            </w:pPr>
            <w:r>
              <w:t>25 процентов ставки, установленной подпунктом 6.1 пункта 6 настоящего приложения</w:t>
            </w:r>
          </w:p>
        </w:tc>
      </w:tr>
      <w:tr w:rsidR="00000000" w14:paraId="71DDC986" w14:textId="77777777">
        <w:trPr>
          <w:tblCellSpacing w:w="0" w:type="dxa"/>
        </w:trPr>
        <w:tc>
          <w:tcPr>
            <w:tcW w:w="0" w:type="auto"/>
            <w:vAlign w:val="center"/>
            <w:hideMark/>
          </w:tcPr>
          <w:p w14:paraId="57A0CC97" w14:textId="77777777" w:rsidR="00000000" w:rsidRDefault="0050258C">
            <w:pPr>
              <w:pStyle w:val="a3"/>
            </w:pPr>
            <w:r>
              <w:t>9. Государственная регистрация:</w:t>
            </w:r>
          </w:p>
        </w:tc>
        <w:tc>
          <w:tcPr>
            <w:tcW w:w="0" w:type="auto"/>
            <w:vAlign w:val="center"/>
            <w:hideMark/>
          </w:tcPr>
          <w:p w14:paraId="4ED58F0D" w14:textId="77777777" w:rsidR="00000000" w:rsidRDefault="0050258C">
            <w:pPr>
              <w:pStyle w:val="a3"/>
            </w:pPr>
            <w:r>
              <w:t> </w:t>
            </w:r>
          </w:p>
        </w:tc>
      </w:tr>
      <w:tr w:rsidR="00000000" w14:paraId="27830441" w14:textId="77777777">
        <w:trPr>
          <w:tblCellSpacing w:w="0" w:type="dxa"/>
        </w:trPr>
        <w:tc>
          <w:tcPr>
            <w:tcW w:w="0" w:type="auto"/>
            <w:vAlign w:val="center"/>
            <w:hideMark/>
          </w:tcPr>
          <w:p w14:paraId="648917C8" w14:textId="77777777" w:rsidR="00000000" w:rsidRDefault="0050258C">
            <w:pPr>
              <w:pStyle w:val="a3"/>
            </w:pPr>
            <w:r>
              <w:t>9.1. местных фондов</w:t>
            </w:r>
          </w:p>
        </w:tc>
        <w:tc>
          <w:tcPr>
            <w:tcW w:w="0" w:type="auto"/>
            <w:vAlign w:val="center"/>
            <w:hideMark/>
          </w:tcPr>
          <w:p w14:paraId="7A624877" w14:textId="77777777" w:rsidR="00000000" w:rsidRDefault="0050258C">
            <w:pPr>
              <w:pStyle w:val="a3"/>
            </w:pPr>
            <w:r>
              <w:t>5 базовых величин</w:t>
            </w:r>
          </w:p>
        </w:tc>
      </w:tr>
      <w:tr w:rsidR="00000000" w14:paraId="10E53D01" w14:textId="77777777">
        <w:trPr>
          <w:tblCellSpacing w:w="0" w:type="dxa"/>
        </w:trPr>
        <w:tc>
          <w:tcPr>
            <w:tcW w:w="0" w:type="auto"/>
            <w:vAlign w:val="center"/>
            <w:hideMark/>
          </w:tcPr>
          <w:p w14:paraId="6846F160" w14:textId="77777777" w:rsidR="00000000" w:rsidRDefault="0050258C">
            <w:pPr>
              <w:pStyle w:val="a3"/>
            </w:pPr>
            <w:r>
              <w:t>9.2. республиканских и</w:t>
            </w:r>
            <w:r>
              <w:t xml:space="preserve"> международных фондов, созданных на территории Республики Беларусь</w:t>
            </w:r>
          </w:p>
        </w:tc>
        <w:tc>
          <w:tcPr>
            <w:tcW w:w="0" w:type="auto"/>
            <w:vAlign w:val="center"/>
            <w:hideMark/>
          </w:tcPr>
          <w:p w14:paraId="04A6DFD2" w14:textId="77777777" w:rsidR="00000000" w:rsidRDefault="0050258C">
            <w:pPr>
              <w:pStyle w:val="a3"/>
            </w:pPr>
            <w:r>
              <w:t>10 базовых величин</w:t>
            </w:r>
          </w:p>
        </w:tc>
      </w:tr>
      <w:tr w:rsidR="00000000" w14:paraId="655FCBF4" w14:textId="77777777">
        <w:trPr>
          <w:tblCellSpacing w:w="0" w:type="dxa"/>
        </w:trPr>
        <w:tc>
          <w:tcPr>
            <w:tcW w:w="0" w:type="auto"/>
            <w:vAlign w:val="center"/>
            <w:hideMark/>
          </w:tcPr>
          <w:p w14:paraId="45620E4E" w14:textId="77777777" w:rsidR="00000000" w:rsidRDefault="0050258C">
            <w:pPr>
              <w:pStyle w:val="a3"/>
            </w:pPr>
            <w:r>
              <w:t>9.3. изменений и (или) дополнений, внесенных в уставы:</w:t>
            </w:r>
          </w:p>
        </w:tc>
        <w:tc>
          <w:tcPr>
            <w:tcW w:w="0" w:type="auto"/>
            <w:vAlign w:val="center"/>
            <w:hideMark/>
          </w:tcPr>
          <w:p w14:paraId="5DCB8FFD" w14:textId="77777777" w:rsidR="00000000" w:rsidRDefault="0050258C">
            <w:pPr>
              <w:pStyle w:val="a3"/>
            </w:pPr>
            <w:r>
              <w:t> </w:t>
            </w:r>
          </w:p>
        </w:tc>
      </w:tr>
      <w:tr w:rsidR="00000000" w14:paraId="5D6E76BB" w14:textId="77777777">
        <w:trPr>
          <w:tblCellSpacing w:w="0" w:type="dxa"/>
        </w:trPr>
        <w:tc>
          <w:tcPr>
            <w:tcW w:w="0" w:type="auto"/>
            <w:vAlign w:val="center"/>
            <w:hideMark/>
          </w:tcPr>
          <w:p w14:paraId="272030D3" w14:textId="77777777" w:rsidR="00000000" w:rsidRDefault="0050258C">
            <w:pPr>
              <w:pStyle w:val="a3"/>
            </w:pPr>
            <w:r>
              <w:t>9.3.1. местных фондов</w:t>
            </w:r>
          </w:p>
        </w:tc>
        <w:tc>
          <w:tcPr>
            <w:tcW w:w="0" w:type="auto"/>
            <w:vAlign w:val="center"/>
            <w:hideMark/>
          </w:tcPr>
          <w:p w14:paraId="18FDD8AF" w14:textId="77777777" w:rsidR="00000000" w:rsidRDefault="0050258C">
            <w:pPr>
              <w:pStyle w:val="a3"/>
            </w:pPr>
            <w:r>
              <w:t>1 базовая величина</w:t>
            </w:r>
          </w:p>
        </w:tc>
      </w:tr>
      <w:tr w:rsidR="00000000" w14:paraId="58584CC8" w14:textId="77777777">
        <w:trPr>
          <w:tblCellSpacing w:w="0" w:type="dxa"/>
        </w:trPr>
        <w:tc>
          <w:tcPr>
            <w:tcW w:w="0" w:type="auto"/>
            <w:vAlign w:val="center"/>
            <w:hideMark/>
          </w:tcPr>
          <w:p w14:paraId="71CDD6DF" w14:textId="77777777" w:rsidR="00000000" w:rsidRDefault="0050258C">
            <w:pPr>
              <w:pStyle w:val="a3"/>
            </w:pPr>
            <w:r>
              <w:t>9.3.2. республиканских и международных фондов, созданных на территории Республики Беларусь</w:t>
            </w:r>
          </w:p>
        </w:tc>
        <w:tc>
          <w:tcPr>
            <w:tcW w:w="0" w:type="auto"/>
            <w:vAlign w:val="center"/>
            <w:hideMark/>
          </w:tcPr>
          <w:p w14:paraId="00B91B48" w14:textId="77777777" w:rsidR="00000000" w:rsidRDefault="0050258C">
            <w:pPr>
              <w:pStyle w:val="a3"/>
            </w:pPr>
            <w:r>
              <w:t>3 базовые величины</w:t>
            </w:r>
          </w:p>
        </w:tc>
      </w:tr>
      <w:tr w:rsidR="00000000" w14:paraId="559BB762" w14:textId="77777777">
        <w:trPr>
          <w:tblCellSpacing w:w="0" w:type="dxa"/>
        </w:trPr>
        <w:tc>
          <w:tcPr>
            <w:tcW w:w="0" w:type="auto"/>
            <w:vAlign w:val="center"/>
            <w:hideMark/>
          </w:tcPr>
          <w:p w14:paraId="4E867444" w14:textId="77777777" w:rsidR="00000000" w:rsidRDefault="0050258C">
            <w:pPr>
              <w:pStyle w:val="a3"/>
            </w:pPr>
            <w:r>
              <w:t>9.4. изменений и (или) дополнений, внесенных в уставы фондов в связи с изменением их вида</w:t>
            </w:r>
          </w:p>
        </w:tc>
        <w:tc>
          <w:tcPr>
            <w:tcW w:w="0" w:type="auto"/>
            <w:vAlign w:val="center"/>
            <w:hideMark/>
          </w:tcPr>
          <w:p w14:paraId="17273151" w14:textId="77777777" w:rsidR="00000000" w:rsidRDefault="0050258C">
            <w:pPr>
              <w:pStyle w:val="a3"/>
            </w:pPr>
            <w:r>
              <w:t>по ставке, установленной для государственной регистраци</w:t>
            </w:r>
            <w:r>
              <w:t>и фонда того вида, который предусмотрен такими изменениями и (или) дополнениями</w:t>
            </w:r>
          </w:p>
        </w:tc>
      </w:tr>
      <w:tr w:rsidR="00000000" w14:paraId="5F2A5BD4" w14:textId="77777777">
        <w:trPr>
          <w:tblCellSpacing w:w="0" w:type="dxa"/>
        </w:trPr>
        <w:tc>
          <w:tcPr>
            <w:tcW w:w="0" w:type="auto"/>
            <w:vAlign w:val="center"/>
            <w:hideMark/>
          </w:tcPr>
          <w:p w14:paraId="51D704F7" w14:textId="77777777" w:rsidR="00000000" w:rsidRDefault="0050258C">
            <w:pPr>
              <w:pStyle w:val="a3"/>
            </w:pPr>
            <w:r>
              <w:t>10. Выдача дубликата свидетельства о государственной регистрации фонда и (или) устава с отметками о государственной регистрации</w:t>
            </w:r>
          </w:p>
        </w:tc>
        <w:tc>
          <w:tcPr>
            <w:tcW w:w="0" w:type="auto"/>
            <w:vAlign w:val="center"/>
            <w:hideMark/>
          </w:tcPr>
          <w:p w14:paraId="40E653D1" w14:textId="77777777" w:rsidR="00000000" w:rsidRDefault="0050258C">
            <w:pPr>
              <w:pStyle w:val="a3"/>
            </w:pPr>
            <w:r>
              <w:t>25 процентов ставки, установленной за государст</w:t>
            </w:r>
            <w:r>
              <w:t>венную регистрацию фонда</w:t>
            </w:r>
          </w:p>
        </w:tc>
      </w:tr>
      <w:tr w:rsidR="00000000" w14:paraId="3947E21D" w14:textId="77777777">
        <w:trPr>
          <w:tblCellSpacing w:w="0" w:type="dxa"/>
        </w:trPr>
        <w:tc>
          <w:tcPr>
            <w:tcW w:w="0" w:type="auto"/>
            <w:vAlign w:val="center"/>
            <w:hideMark/>
          </w:tcPr>
          <w:p w14:paraId="7711CB39" w14:textId="77777777" w:rsidR="00000000" w:rsidRDefault="0050258C">
            <w:pPr>
              <w:pStyle w:val="a3"/>
            </w:pPr>
            <w:r>
              <w:t>11. Государственная регистрация коллегии адвокатов, изменений, внесенных в ее устав</w:t>
            </w:r>
          </w:p>
        </w:tc>
        <w:tc>
          <w:tcPr>
            <w:tcW w:w="0" w:type="auto"/>
            <w:vAlign w:val="center"/>
            <w:hideMark/>
          </w:tcPr>
          <w:p w14:paraId="00AE498A" w14:textId="77777777" w:rsidR="00000000" w:rsidRDefault="0050258C">
            <w:pPr>
              <w:pStyle w:val="a3"/>
            </w:pPr>
            <w:r>
              <w:t>5 базовых величин</w:t>
            </w:r>
          </w:p>
        </w:tc>
      </w:tr>
      <w:tr w:rsidR="00000000" w14:paraId="3F279CB2" w14:textId="77777777">
        <w:trPr>
          <w:tblCellSpacing w:w="0" w:type="dxa"/>
        </w:trPr>
        <w:tc>
          <w:tcPr>
            <w:tcW w:w="0" w:type="auto"/>
            <w:vAlign w:val="center"/>
            <w:hideMark/>
          </w:tcPr>
          <w:p w14:paraId="15BA481B" w14:textId="77777777" w:rsidR="00000000" w:rsidRDefault="0050258C">
            <w:pPr>
              <w:pStyle w:val="a3"/>
            </w:pPr>
            <w:r>
              <w:t>12. Выдача дубликата свидетельства о государственной регистрации коллегии адвокатов</w:t>
            </w:r>
          </w:p>
        </w:tc>
        <w:tc>
          <w:tcPr>
            <w:tcW w:w="0" w:type="auto"/>
            <w:vAlign w:val="center"/>
            <w:hideMark/>
          </w:tcPr>
          <w:p w14:paraId="266D0362" w14:textId="77777777" w:rsidR="00000000" w:rsidRDefault="0050258C">
            <w:pPr>
              <w:pStyle w:val="a3"/>
            </w:pPr>
            <w:r>
              <w:t>50 процентов ставки, установленной пунктом </w:t>
            </w:r>
            <w:r>
              <w:t>11 настоящего приложения</w:t>
            </w:r>
          </w:p>
        </w:tc>
      </w:tr>
      <w:tr w:rsidR="00000000" w14:paraId="6B86FBBE" w14:textId="77777777">
        <w:trPr>
          <w:tblCellSpacing w:w="0" w:type="dxa"/>
        </w:trPr>
        <w:tc>
          <w:tcPr>
            <w:tcW w:w="0" w:type="auto"/>
            <w:vAlign w:val="center"/>
            <w:hideMark/>
          </w:tcPr>
          <w:p w14:paraId="6DB32730" w14:textId="77777777" w:rsidR="00000000" w:rsidRDefault="0050258C">
            <w:pPr>
              <w:pStyle w:val="a3"/>
            </w:pPr>
            <w:r>
              <w:t>13. Государственная регистрация Палаты налоговых консультантов, изменений и (или) дополнений, внесенных в ее устав, выдача дубликата свидетельства о государственной регистрации</w:t>
            </w:r>
          </w:p>
        </w:tc>
        <w:tc>
          <w:tcPr>
            <w:tcW w:w="0" w:type="auto"/>
            <w:vAlign w:val="center"/>
            <w:hideMark/>
          </w:tcPr>
          <w:p w14:paraId="0CF34411" w14:textId="77777777" w:rsidR="00000000" w:rsidRDefault="0050258C">
            <w:pPr>
              <w:pStyle w:val="a3"/>
            </w:pPr>
            <w:r>
              <w:t>2 базовые величины</w:t>
            </w:r>
          </w:p>
        </w:tc>
      </w:tr>
      <w:tr w:rsidR="00000000" w14:paraId="69070B80" w14:textId="77777777">
        <w:trPr>
          <w:tblCellSpacing w:w="0" w:type="dxa"/>
        </w:trPr>
        <w:tc>
          <w:tcPr>
            <w:tcW w:w="0" w:type="auto"/>
            <w:vAlign w:val="center"/>
            <w:hideMark/>
          </w:tcPr>
          <w:p w14:paraId="34749160" w14:textId="77777777" w:rsidR="00000000" w:rsidRDefault="0050258C">
            <w:pPr>
              <w:pStyle w:val="a3"/>
            </w:pPr>
            <w:r>
              <w:t>14. Государственная регистрация Б</w:t>
            </w:r>
            <w:r>
              <w:t>елорусской нотариальной палаты, изменений и (или) дополнений, внесенных в ее устав</w:t>
            </w:r>
          </w:p>
        </w:tc>
        <w:tc>
          <w:tcPr>
            <w:tcW w:w="0" w:type="auto"/>
            <w:vAlign w:val="center"/>
            <w:hideMark/>
          </w:tcPr>
          <w:p w14:paraId="76F9D255" w14:textId="77777777" w:rsidR="00000000" w:rsidRDefault="0050258C">
            <w:pPr>
              <w:pStyle w:val="a3"/>
            </w:pPr>
            <w:r>
              <w:t>2 базовые величины</w:t>
            </w:r>
          </w:p>
        </w:tc>
      </w:tr>
      <w:tr w:rsidR="00000000" w14:paraId="524B16C1" w14:textId="77777777">
        <w:trPr>
          <w:tblCellSpacing w:w="0" w:type="dxa"/>
        </w:trPr>
        <w:tc>
          <w:tcPr>
            <w:tcW w:w="0" w:type="auto"/>
            <w:vAlign w:val="center"/>
            <w:hideMark/>
          </w:tcPr>
          <w:p w14:paraId="4E511AD2" w14:textId="77777777" w:rsidR="00000000" w:rsidRDefault="0050258C">
            <w:pPr>
              <w:pStyle w:val="a3"/>
            </w:pPr>
            <w:r>
              <w:t>14-1. Государственная регистрация официальных геральдических символов (эмблемы, флага, нагрудного (за исключением знака ранения) и опознавательного знако</w:t>
            </w:r>
            <w:r>
              <w:t>в республиканских государственно-общественных объединений, политических партий, профессиональных союзов, иных общественных объединений, союзов (ассоциаций), фондов, Белорусской нотариальной палаты, Белорусской республиканской коллегии адвокатов, Белорусско</w:t>
            </w:r>
            <w:r>
              <w:t>й торгово-промышленной палаты, Палаты налоговых консультантов, постоянно действующих третейских судов, созданных в качестве некоммерческих организаций, частных учреждений образования, иных государственных некоммерческих организаций)</w:t>
            </w:r>
          </w:p>
        </w:tc>
        <w:tc>
          <w:tcPr>
            <w:tcW w:w="0" w:type="auto"/>
            <w:vAlign w:val="center"/>
            <w:hideMark/>
          </w:tcPr>
          <w:p w14:paraId="187EC4A8" w14:textId="77777777" w:rsidR="00000000" w:rsidRDefault="0050258C">
            <w:pPr>
              <w:pStyle w:val="a3"/>
            </w:pPr>
            <w:r>
              <w:t>50 процентов ставки, ус</w:t>
            </w:r>
            <w:r>
              <w:t>тановленной за государственную регистрацию соответственно республиканских государственно-общественных объединений, политических партий, профессиональных союзов, иных общественных объединений, союзов (ассоциаций), фондов, Белорусской нотариальной палаты, Бе</w:t>
            </w:r>
            <w:r>
              <w:t>лорусской республиканской коллегии адвокатов, Белорусской торгово-промышленной палаты, Палаты налоговых консультантов, постоянно действующих третейских судов, созданных в качестве некоммерческих организаций, частных учреждений образования, иных государстве</w:t>
            </w:r>
            <w:r>
              <w:t>нных некоммерческих организаций</w:t>
            </w:r>
          </w:p>
        </w:tc>
      </w:tr>
      <w:tr w:rsidR="00000000" w14:paraId="7BC19838" w14:textId="77777777">
        <w:trPr>
          <w:tblCellSpacing w:w="0" w:type="dxa"/>
        </w:trPr>
        <w:tc>
          <w:tcPr>
            <w:tcW w:w="0" w:type="auto"/>
            <w:vAlign w:val="center"/>
            <w:hideMark/>
          </w:tcPr>
          <w:p w14:paraId="25B4CD05" w14:textId="77777777" w:rsidR="00000000" w:rsidRDefault="0050258C">
            <w:pPr>
              <w:pStyle w:val="a3"/>
            </w:pPr>
            <w:r>
              <w:t>15. Государственная регистрация (перерегистрация):</w:t>
            </w:r>
          </w:p>
        </w:tc>
        <w:tc>
          <w:tcPr>
            <w:tcW w:w="0" w:type="auto"/>
            <w:vAlign w:val="center"/>
            <w:hideMark/>
          </w:tcPr>
          <w:p w14:paraId="242A09AB" w14:textId="77777777" w:rsidR="00000000" w:rsidRDefault="0050258C">
            <w:pPr>
              <w:pStyle w:val="a3"/>
            </w:pPr>
            <w:r>
              <w:t> </w:t>
            </w:r>
          </w:p>
        </w:tc>
      </w:tr>
      <w:tr w:rsidR="00000000" w14:paraId="61CD0D72" w14:textId="77777777">
        <w:trPr>
          <w:tblCellSpacing w:w="0" w:type="dxa"/>
        </w:trPr>
        <w:tc>
          <w:tcPr>
            <w:tcW w:w="0" w:type="auto"/>
            <w:vAlign w:val="center"/>
            <w:hideMark/>
          </w:tcPr>
          <w:p w14:paraId="4CF997E6" w14:textId="77777777" w:rsidR="00000000" w:rsidRDefault="0050258C">
            <w:pPr>
              <w:pStyle w:val="a3"/>
            </w:pPr>
            <w:r>
              <w:t>15.1. печатных средств массовой информации, видео- и кинохроникальных программ, сетевых изданий, иных форм (способов) периодического распространения продукции средств массовой информации, кроме указанных в подпунктах 15.2–15.7 настоящего пункта</w:t>
            </w:r>
          </w:p>
        </w:tc>
        <w:tc>
          <w:tcPr>
            <w:tcW w:w="0" w:type="auto"/>
            <w:vAlign w:val="center"/>
            <w:hideMark/>
          </w:tcPr>
          <w:p w14:paraId="1E4540A0" w14:textId="77777777" w:rsidR="00000000" w:rsidRDefault="0050258C">
            <w:pPr>
              <w:pStyle w:val="a3"/>
            </w:pPr>
            <w:r>
              <w:t xml:space="preserve">40 базовых </w:t>
            </w:r>
            <w:r>
              <w:t>величин</w:t>
            </w:r>
          </w:p>
        </w:tc>
      </w:tr>
      <w:tr w:rsidR="00000000" w14:paraId="606D55C8" w14:textId="77777777">
        <w:trPr>
          <w:tblCellSpacing w:w="0" w:type="dxa"/>
        </w:trPr>
        <w:tc>
          <w:tcPr>
            <w:tcW w:w="0" w:type="auto"/>
            <w:vAlign w:val="center"/>
            <w:hideMark/>
          </w:tcPr>
          <w:p w14:paraId="1289A7A8" w14:textId="77777777" w:rsidR="00000000" w:rsidRDefault="0050258C">
            <w:pPr>
              <w:pStyle w:val="a3"/>
            </w:pPr>
            <w:r>
              <w:t xml:space="preserve">15.2. печатных средств массовой информации, видео- и кинохроникальных программ, иных форм (способов) периодического распространения продукции средств массовой информации (кроме радио- и телепрограмм), специализирующихся на сообщениях и материалах </w:t>
            </w:r>
            <w:r>
              <w:t>для детей и подростков, инвалидов, а также образовательно-познавательного и культурно-просветительного назначения. Указанная специализация (тематика) в таких средствах массовой информации должна составлять не менее 90 процентов объема отдельного номера (вы</w:t>
            </w:r>
            <w:r>
              <w:t>пуска) средства массовой информации</w:t>
            </w:r>
          </w:p>
        </w:tc>
        <w:tc>
          <w:tcPr>
            <w:tcW w:w="0" w:type="auto"/>
            <w:vAlign w:val="center"/>
            <w:hideMark/>
          </w:tcPr>
          <w:p w14:paraId="45F19852" w14:textId="77777777" w:rsidR="00000000" w:rsidRDefault="0050258C">
            <w:pPr>
              <w:pStyle w:val="a3"/>
            </w:pPr>
            <w:r>
              <w:t>20 базовых величин</w:t>
            </w:r>
          </w:p>
        </w:tc>
      </w:tr>
      <w:tr w:rsidR="00000000" w14:paraId="38585DEE" w14:textId="77777777">
        <w:trPr>
          <w:tblCellSpacing w:w="0" w:type="dxa"/>
        </w:trPr>
        <w:tc>
          <w:tcPr>
            <w:tcW w:w="0" w:type="auto"/>
            <w:vAlign w:val="center"/>
            <w:hideMark/>
          </w:tcPr>
          <w:p w14:paraId="5D80CB3F" w14:textId="77777777" w:rsidR="00000000" w:rsidRDefault="0050258C">
            <w:pPr>
              <w:pStyle w:val="a3"/>
            </w:pPr>
            <w:r>
              <w:t>15.3. печатных средств массовой информации, видео- и кинохроникальных программ, иных форм (способов) периодического распространения продукции средств массовой информации (кроме радио- и телепрограмм),</w:t>
            </w:r>
            <w:r>
              <w:t xml:space="preserve"> специализирующихся на сообщениях и материалах рекламного или эротического содержания</w:t>
            </w:r>
          </w:p>
        </w:tc>
        <w:tc>
          <w:tcPr>
            <w:tcW w:w="0" w:type="auto"/>
            <w:vAlign w:val="center"/>
            <w:hideMark/>
          </w:tcPr>
          <w:p w14:paraId="310217D0" w14:textId="77777777" w:rsidR="00000000" w:rsidRDefault="0050258C">
            <w:pPr>
              <w:pStyle w:val="a3"/>
            </w:pPr>
            <w:r>
              <w:t>120 базовых величин</w:t>
            </w:r>
          </w:p>
        </w:tc>
      </w:tr>
      <w:tr w:rsidR="00000000" w14:paraId="57463EEB" w14:textId="77777777">
        <w:trPr>
          <w:tblCellSpacing w:w="0" w:type="dxa"/>
        </w:trPr>
        <w:tc>
          <w:tcPr>
            <w:tcW w:w="0" w:type="auto"/>
            <w:vAlign w:val="center"/>
            <w:hideMark/>
          </w:tcPr>
          <w:p w14:paraId="3118455C" w14:textId="77777777" w:rsidR="00000000" w:rsidRDefault="0050258C">
            <w:pPr>
              <w:pStyle w:val="a3"/>
            </w:pPr>
            <w:r>
              <w:t>15.4. радио- и телепрограмм, предусмотренных для распространения на территории:</w:t>
            </w:r>
          </w:p>
        </w:tc>
        <w:tc>
          <w:tcPr>
            <w:tcW w:w="0" w:type="auto"/>
            <w:vAlign w:val="center"/>
            <w:hideMark/>
          </w:tcPr>
          <w:p w14:paraId="0B29A25B" w14:textId="77777777" w:rsidR="00000000" w:rsidRDefault="0050258C">
            <w:pPr>
              <w:pStyle w:val="a3"/>
            </w:pPr>
            <w:r>
              <w:t> </w:t>
            </w:r>
          </w:p>
        </w:tc>
      </w:tr>
      <w:tr w:rsidR="00000000" w14:paraId="469E5D35" w14:textId="77777777">
        <w:trPr>
          <w:tblCellSpacing w:w="0" w:type="dxa"/>
        </w:trPr>
        <w:tc>
          <w:tcPr>
            <w:tcW w:w="0" w:type="auto"/>
            <w:vAlign w:val="center"/>
            <w:hideMark/>
          </w:tcPr>
          <w:p w14:paraId="3CE8B09C" w14:textId="77777777" w:rsidR="00000000" w:rsidRDefault="0050258C">
            <w:pPr>
              <w:pStyle w:val="a3"/>
            </w:pPr>
            <w:r>
              <w:t>15.4.1. республики</w:t>
            </w:r>
          </w:p>
        </w:tc>
        <w:tc>
          <w:tcPr>
            <w:tcW w:w="0" w:type="auto"/>
            <w:vAlign w:val="center"/>
            <w:hideMark/>
          </w:tcPr>
          <w:p w14:paraId="45CC3873" w14:textId="77777777" w:rsidR="00000000" w:rsidRDefault="0050258C">
            <w:pPr>
              <w:pStyle w:val="a3"/>
            </w:pPr>
            <w:r>
              <w:t>1000 базовых величин</w:t>
            </w:r>
          </w:p>
        </w:tc>
      </w:tr>
      <w:tr w:rsidR="00000000" w14:paraId="6BDA3347" w14:textId="77777777">
        <w:trPr>
          <w:tblCellSpacing w:w="0" w:type="dxa"/>
        </w:trPr>
        <w:tc>
          <w:tcPr>
            <w:tcW w:w="0" w:type="auto"/>
            <w:vAlign w:val="center"/>
            <w:hideMark/>
          </w:tcPr>
          <w:p w14:paraId="446A9465" w14:textId="77777777" w:rsidR="00000000" w:rsidRDefault="0050258C">
            <w:pPr>
              <w:pStyle w:val="a3"/>
            </w:pPr>
            <w:r>
              <w:t>15.4.2. области</w:t>
            </w:r>
          </w:p>
        </w:tc>
        <w:tc>
          <w:tcPr>
            <w:tcW w:w="0" w:type="auto"/>
            <w:vAlign w:val="center"/>
            <w:hideMark/>
          </w:tcPr>
          <w:p w14:paraId="47CBADE0" w14:textId="77777777" w:rsidR="00000000" w:rsidRDefault="0050258C">
            <w:pPr>
              <w:pStyle w:val="a3"/>
            </w:pPr>
            <w:r>
              <w:t>500 базов</w:t>
            </w:r>
            <w:r>
              <w:t>ых величин</w:t>
            </w:r>
          </w:p>
        </w:tc>
      </w:tr>
      <w:tr w:rsidR="00000000" w14:paraId="5AB1BAD9" w14:textId="77777777">
        <w:trPr>
          <w:tblCellSpacing w:w="0" w:type="dxa"/>
        </w:trPr>
        <w:tc>
          <w:tcPr>
            <w:tcW w:w="0" w:type="auto"/>
            <w:vAlign w:val="center"/>
            <w:hideMark/>
          </w:tcPr>
          <w:p w14:paraId="2CEE20E2" w14:textId="77777777" w:rsidR="00000000" w:rsidRDefault="0050258C">
            <w:pPr>
              <w:pStyle w:val="a3"/>
            </w:pPr>
            <w:r>
              <w:t>15.4.3. города Минска</w:t>
            </w:r>
          </w:p>
        </w:tc>
        <w:tc>
          <w:tcPr>
            <w:tcW w:w="0" w:type="auto"/>
            <w:vAlign w:val="center"/>
            <w:hideMark/>
          </w:tcPr>
          <w:p w14:paraId="46703BC4" w14:textId="77777777" w:rsidR="00000000" w:rsidRDefault="0050258C">
            <w:pPr>
              <w:pStyle w:val="a3"/>
            </w:pPr>
            <w:r>
              <w:t>500 базовых величин</w:t>
            </w:r>
          </w:p>
        </w:tc>
      </w:tr>
      <w:tr w:rsidR="00000000" w14:paraId="27D1BEB6" w14:textId="77777777">
        <w:trPr>
          <w:tblCellSpacing w:w="0" w:type="dxa"/>
        </w:trPr>
        <w:tc>
          <w:tcPr>
            <w:tcW w:w="0" w:type="auto"/>
            <w:vAlign w:val="center"/>
            <w:hideMark/>
          </w:tcPr>
          <w:p w14:paraId="6F59FF34" w14:textId="77777777" w:rsidR="00000000" w:rsidRDefault="0050258C">
            <w:pPr>
              <w:pStyle w:val="a3"/>
            </w:pPr>
            <w:r>
              <w:t>15.4.4. областного центра</w:t>
            </w:r>
          </w:p>
        </w:tc>
        <w:tc>
          <w:tcPr>
            <w:tcW w:w="0" w:type="auto"/>
            <w:vAlign w:val="center"/>
            <w:hideMark/>
          </w:tcPr>
          <w:p w14:paraId="6AA06F11" w14:textId="77777777" w:rsidR="00000000" w:rsidRDefault="0050258C">
            <w:pPr>
              <w:pStyle w:val="a3"/>
            </w:pPr>
            <w:r>
              <w:t>400 базовых величин</w:t>
            </w:r>
          </w:p>
        </w:tc>
      </w:tr>
      <w:tr w:rsidR="00000000" w14:paraId="1EC4C817" w14:textId="77777777">
        <w:trPr>
          <w:tblCellSpacing w:w="0" w:type="dxa"/>
        </w:trPr>
        <w:tc>
          <w:tcPr>
            <w:tcW w:w="0" w:type="auto"/>
            <w:vAlign w:val="center"/>
            <w:hideMark/>
          </w:tcPr>
          <w:p w14:paraId="348E164C" w14:textId="77777777" w:rsidR="00000000" w:rsidRDefault="0050258C">
            <w:pPr>
              <w:pStyle w:val="a3"/>
            </w:pPr>
            <w:r>
              <w:t>15.4.5. административного района</w:t>
            </w:r>
          </w:p>
        </w:tc>
        <w:tc>
          <w:tcPr>
            <w:tcW w:w="0" w:type="auto"/>
            <w:vAlign w:val="center"/>
            <w:hideMark/>
          </w:tcPr>
          <w:p w14:paraId="49FA34B4" w14:textId="77777777" w:rsidR="00000000" w:rsidRDefault="0050258C">
            <w:pPr>
              <w:pStyle w:val="a3"/>
            </w:pPr>
            <w:r>
              <w:t>300 базовых величин</w:t>
            </w:r>
          </w:p>
        </w:tc>
      </w:tr>
      <w:tr w:rsidR="00000000" w14:paraId="4EDE6586" w14:textId="77777777">
        <w:trPr>
          <w:tblCellSpacing w:w="0" w:type="dxa"/>
        </w:trPr>
        <w:tc>
          <w:tcPr>
            <w:tcW w:w="0" w:type="auto"/>
            <w:vAlign w:val="center"/>
            <w:hideMark/>
          </w:tcPr>
          <w:p w14:paraId="7E3CE701" w14:textId="77777777" w:rsidR="00000000" w:rsidRDefault="0050258C">
            <w:pPr>
              <w:pStyle w:val="a3"/>
            </w:pPr>
            <w:r>
              <w:t>15.4.6. в пределах одного населенного пункта</w:t>
            </w:r>
          </w:p>
        </w:tc>
        <w:tc>
          <w:tcPr>
            <w:tcW w:w="0" w:type="auto"/>
            <w:vAlign w:val="center"/>
            <w:hideMark/>
          </w:tcPr>
          <w:p w14:paraId="01770A9A" w14:textId="77777777" w:rsidR="00000000" w:rsidRDefault="0050258C">
            <w:pPr>
              <w:pStyle w:val="a3"/>
            </w:pPr>
            <w:r>
              <w:t>200 базовых величин</w:t>
            </w:r>
          </w:p>
        </w:tc>
      </w:tr>
      <w:tr w:rsidR="00000000" w14:paraId="6D1D2C60" w14:textId="77777777">
        <w:trPr>
          <w:tblCellSpacing w:w="0" w:type="dxa"/>
        </w:trPr>
        <w:tc>
          <w:tcPr>
            <w:tcW w:w="0" w:type="auto"/>
            <w:vAlign w:val="center"/>
            <w:hideMark/>
          </w:tcPr>
          <w:p w14:paraId="44E9ACA2" w14:textId="77777777" w:rsidR="00000000" w:rsidRDefault="0050258C">
            <w:pPr>
              <w:pStyle w:val="a3"/>
            </w:pPr>
            <w:r>
              <w:t>15.5. радио- и телепрограмм, специализирующихся на сообщениях и материалах для детей и подростков, инвалидов, а также программ образовательно-познавательного и культурно-просветительного назначения. Указанная специализация (тематика) в таких программах дол</w:t>
            </w:r>
            <w:r>
              <w:t>жна составлять не менее 90 процентов объема вещания</w:t>
            </w:r>
          </w:p>
        </w:tc>
        <w:tc>
          <w:tcPr>
            <w:tcW w:w="0" w:type="auto"/>
            <w:vAlign w:val="center"/>
            <w:hideMark/>
          </w:tcPr>
          <w:p w14:paraId="539097D2" w14:textId="77777777" w:rsidR="00000000" w:rsidRDefault="0050258C">
            <w:pPr>
              <w:pStyle w:val="a3"/>
            </w:pPr>
            <w:r>
              <w:t>10 процентов ставки, установленной соответственно подпунктами 15.4.1–15.4.6 настоящего пункта</w:t>
            </w:r>
          </w:p>
        </w:tc>
      </w:tr>
      <w:tr w:rsidR="00000000" w14:paraId="6038C337" w14:textId="77777777">
        <w:trPr>
          <w:tblCellSpacing w:w="0" w:type="dxa"/>
        </w:trPr>
        <w:tc>
          <w:tcPr>
            <w:tcW w:w="0" w:type="auto"/>
            <w:vAlign w:val="center"/>
            <w:hideMark/>
          </w:tcPr>
          <w:p w14:paraId="133C5DF5" w14:textId="77777777" w:rsidR="00000000" w:rsidRDefault="0050258C">
            <w:pPr>
              <w:pStyle w:val="a3"/>
            </w:pPr>
            <w:r>
              <w:t>15.6. радио- и телепрограмм, специализирующихся на сообщениях и материалах рекламного или эротического содерж</w:t>
            </w:r>
            <w:r>
              <w:t>ания</w:t>
            </w:r>
          </w:p>
        </w:tc>
        <w:tc>
          <w:tcPr>
            <w:tcW w:w="0" w:type="auto"/>
            <w:vAlign w:val="center"/>
            <w:hideMark/>
          </w:tcPr>
          <w:p w14:paraId="0DED35E1" w14:textId="77777777" w:rsidR="00000000" w:rsidRDefault="0050258C">
            <w:pPr>
              <w:pStyle w:val="a3"/>
            </w:pPr>
            <w:r>
              <w:t>300 процентов ставки, установленной соответственно подпунктами 15.4.1–15.4.6 настоящего пункта</w:t>
            </w:r>
          </w:p>
        </w:tc>
      </w:tr>
      <w:tr w:rsidR="00000000" w14:paraId="77ACBEEC" w14:textId="77777777">
        <w:trPr>
          <w:tblCellSpacing w:w="0" w:type="dxa"/>
        </w:trPr>
        <w:tc>
          <w:tcPr>
            <w:tcW w:w="0" w:type="auto"/>
            <w:vAlign w:val="center"/>
            <w:hideMark/>
          </w:tcPr>
          <w:p w14:paraId="7CA603F2" w14:textId="77777777" w:rsidR="00000000" w:rsidRDefault="0050258C">
            <w:pPr>
              <w:pStyle w:val="a3"/>
            </w:pPr>
            <w:r>
              <w:t>15.7. радио-, телепрограмм и сетевых изданий Национальной государственной телерадиокомпании</w:t>
            </w:r>
          </w:p>
        </w:tc>
        <w:tc>
          <w:tcPr>
            <w:tcW w:w="0" w:type="auto"/>
            <w:vAlign w:val="center"/>
            <w:hideMark/>
          </w:tcPr>
          <w:p w14:paraId="07F25B7F" w14:textId="77777777" w:rsidR="00000000" w:rsidRDefault="0050258C">
            <w:pPr>
              <w:pStyle w:val="a3"/>
            </w:pPr>
            <w:r>
              <w:t>5 базовых величин</w:t>
            </w:r>
          </w:p>
        </w:tc>
      </w:tr>
      <w:tr w:rsidR="00000000" w14:paraId="03C3B8C8" w14:textId="77777777">
        <w:trPr>
          <w:tblCellSpacing w:w="0" w:type="dxa"/>
        </w:trPr>
        <w:tc>
          <w:tcPr>
            <w:tcW w:w="0" w:type="auto"/>
            <w:vAlign w:val="center"/>
            <w:hideMark/>
          </w:tcPr>
          <w:p w14:paraId="39254EE2" w14:textId="77777777" w:rsidR="00000000" w:rsidRDefault="0050258C">
            <w:pPr>
              <w:pStyle w:val="a3"/>
            </w:pPr>
            <w:r>
              <w:t>16. Выдача дубликата свидетельства о государ</w:t>
            </w:r>
            <w:r>
              <w:t>ственной регистрации средства массовой информации</w:t>
            </w:r>
          </w:p>
        </w:tc>
        <w:tc>
          <w:tcPr>
            <w:tcW w:w="0" w:type="auto"/>
            <w:vAlign w:val="center"/>
            <w:hideMark/>
          </w:tcPr>
          <w:p w14:paraId="67500459" w14:textId="77777777" w:rsidR="00000000" w:rsidRDefault="0050258C">
            <w:pPr>
              <w:pStyle w:val="a3"/>
            </w:pPr>
            <w:r>
              <w:t>8 базовых величин</w:t>
            </w:r>
          </w:p>
        </w:tc>
      </w:tr>
      <w:tr w:rsidR="00000000" w14:paraId="2C7FF839" w14:textId="77777777">
        <w:trPr>
          <w:tblCellSpacing w:w="0" w:type="dxa"/>
        </w:trPr>
        <w:tc>
          <w:tcPr>
            <w:tcW w:w="0" w:type="auto"/>
            <w:vAlign w:val="center"/>
            <w:hideMark/>
          </w:tcPr>
          <w:p w14:paraId="06947A18" w14:textId="77777777" w:rsidR="00000000" w:rsidRDefault="0050258C">
            <w:pPr>
              <w:pStyle w:val="a3"/>
            </w:pPr>
            <w:r>
              <w:t>17. Государственная регистрация (перерегистрация) издателя, изготовителя, распространителя печатных изданий</w:t>
            </w:r>
          </w:p>
        </w:tc>
        <w:tc>
          <w:tcPr>
            <w:tcW w:w="0" w:type="auto"/>
            <w:vAlign w:val="center"/>
            <w:hideMark/>
          </w:tcPr>
          <w:p w14:paraId="091CAF5B" w14:textId="77777777" w:rsidR="00000000" w:rsidRDefault="0050258C">
            <w:pPr>
              <w:pStyle w:val="a3"/>
            </w:pPr>
            <w:r>
              <w:t>8 базовых величин</w:t>
            </w:r>
          </w:p>
        </w:tc>
      </w:tr>
      <w:tr w:rsidR="00000000" w14:paraId="11783B05" w14:textId="77777777">
        <w:trPr>
          <w:tblCellSpacing w:w="0" w:type="dxa"/>
        </w:trPr>
        <w:tc>
          <w:tcPr>
            <w:tcW w:w="0" w:type="auto"/>
            <w:vAlign w:val="center"/>
            <w:hideMark/>
          </w:tcPr>
          <w:p w14:paraId="44626518" w14:textId="77777777" w:rsidR="00000000" w:rsidRDefault="0050258C">
            <w:pPr>
              <w:pStyle w:val="a3"/>
            </w:pPr>
            <w:r>
              <w:t>18. Выдача дубликата свидетельства о государственной регистр</w:t>
            </w:r>
            <w:r>
              <w:t>ации издателя, изготовителя, распространителя печатных изданий</w:t>
            </w:r>
          </w:p>
        </w:tc>
        <w:tc>
          <w:tcPr>
            <w:tcW w:w="0" w:type="auto"/>
            <w:vAlign w:val="center"/>
            <w:hideMark/>
          </w:tcPr>
          <w:p w14:paraId="0DCD2103" w14:textId="77777777" w:rsidR="00000000" w:rsidRDefault="0050258C">
            <w:pPr>
              <w:pStyle w:val="a3"/>
            </w:pPr>
            <w:r>
              <w:t>4 базовые величины</w:t>
            </w:r>
          </w:p>
        </w:tc>
      </w:tr>
      <w:tr w:rsidR="00000000" w14:paraId="2E2044E6" w14:textId="77777777">
        <w:trPr>
          <w:tblCellSpacing w:w="0" w:type="dxa"/>
        </w:trPr>
        <w:tc>
          <w:tcPr>
            <w:tcW w:w="0" w:type="auto"/>
            <w:vAlign w:val="center"/>
            <w:hideMark/>
          </w:tcPr>
          <w:p w14:paraId="4C7CFADE" w14:textId="77777777" w:rsidR="00000000" w:rsidRDefault="0050258C">
            <w:pPr>
              <w:pStyle w:val="a3"/>
            </w:pPr>
            <w:r>
              <w:t>19. Выдача свидетельства на осуществление нотариальной деятельности</w:t>
            </w:r>
          </w:p>
        </w:tc>
        <w:tc>
          <w:tcPr>
            <w:tcW w:w="0" w:type="auto"/>
            <w:vAlign w:val="center"/>
            <w:hideMark/>
          </w:tcPr>
          <w:p w14:paraId="71B0FE7F" w14:textId="77777777" w:rsidR="00000000" w:rsidRDefault="0050258C">
            <w:pPr>
              <w:pStyle w:val="a3"/>
            </w:pPr>
            <w:r>
              <w:t>8 базовых величин</w:t>
            </w:r>
          </w:p>
        </w:tc>
      </w:tr>
      <w:tr w:rsidR="00000000" w14:paraId="6E6EABA4" w14:textId="77777777">
        <w:trPr>
          <w:tblCellSpacing w:w="0" w:type="dxa"/>
        </w:trPr>
        <w:tc>
          <w:tcPr>
            <w:tcW w:w="0" w:type="auto"/>
            <w:vAlign w:val="center"/>
            <w:hideMark/>
          </w:tcPr>
          <w:p w14:paraId="270001A6" w14:textId="77777777" w:rsidR="00000000" w:rsidRDefault="0050258C">
            <w:pPr>
              <w:pStyle w:val="a3"/>
            </w:pPr>
            <w:r>
              <w:t>20. Внесение изменений и (или) дополнений в свидетельство на осуществление нотариальной деятельности, выдача его дубликата</w:t>
            </w:r>
          </w:p>
        </w:tc>
        <w:tc>
          <w:tcPr>
            <w:tcW w:w="0" w:type="auto"/>
            <w:vAlign w:val="center"/>
            <w:hideMark/>
          </w:tcPr>
          <w:p w14:paraId="464C0BD4" w14:textId="77777777" w:rsidR="00000000" w:rsidRDefault="0050258C">
            <w:pPr>
              <w:pStyle w:val="a3"/>
            </w:pPr>
            <w:r>
              <w:t>4 базовые величины</w:t>
            </w:r>
          </w:p>
        </w:tc>
      </w:tr>
      <w:tr w:rsidR="00000000" w14:paraId="2809CDEE" w14:textId="77777777">
        <w:trPr>
          <w:tblCellSpacing w:w="0" w:type="dxa"/>
        </w:trPr>
        <w:tc>
          <w:tcPr>
            <w:tcW w:w="0" w:type="auto"/>
            <w:vAlign w:val="center"/>
            <w:hideMark/>
          </w:tcPr>
          <w:p w14:paraId="26BB9470" w14:textId="77777777" w:rsidR="00000000" w:rsidRDefault="0050258C">
            <w:pPr>
              <w:pStyle w:val="a3"/>
            </w:pPr>
            <w:r>
              <w:t>21. Государственная регистрация основного технологического оборудования для производства табачных изделий, алкого</w:t>
            </w:r>
            <w:r>
              <w:t>льной, непищевой спиртосодержащей продукции и непищевого этилового спирта</w:t>
            </w:r>
          </w:p>
        </w:tc>
        <w:tc>
          <w:tcPr>
            <w:tcW w:w="0" w:type="auto"/>
            <w:vAlign w:val="center"/>
            <w:hideMark/>
          </w:tcPr>
          <w:p w14:paraId="053A48DC" w14:textId="77777777" w:rsidR="00000000" w:rsidRDefault="0050258C">
            <w:pPr>
              <w:pStyle w:val="a3"/>
            </w:pPr>
            <w:r>
              <w:t>40 базовых величин</w:t>
            </w:r>
          </w:p>
        </w:tc>
      </w:tr>
      <w:tr w:rsidR="00000000" w14:paraId="5FD52DCA" w14:textId="77777777">
        <w:trPr>
          <w:tblCellSpacing w:w="0" w:type="dxa"/>
        </w:trPr>
        <w:tc>
          <w:tcPr>
            <w:tcW w:w="0" w:type="auto"/>
            <w:vAlign w:val="center"/>
            <w:hideMark/>
          </w:tcPr>
          <w:p w14:paraId="1B2DEB2B" w14:textId="77777777" w:rsidR="00000000" w:rsidRDefault="0050258C">
            <w:pPr>
              <w:pStyle w:val="a3"/>
            </w:pPr>
            <w:r>
              <w:t>22. Перерегистрация основного технологического оборудования для производства табачных изделий, алкогольной, непищевой спиртосодержащей продукции и непищевого этил</w:t>
            </w:r>
            <w:r>
              <w:t>ового спирта</w:t>
            </w:r>
          </w:p>
        </w:tc>
        <w:tc>
          <w:tcPr>
            <w:tcW w:w="0" w:type="auto"/>
            <w:vAlign w:val="center"/>
            <w:hideMark/>
          </w:tcPr>
          <w:p w14:paraId="4BA3A3F1" w14:textId="77777777" w:rsidR="00000000" w:rsidRDefault="0050258C">
            <w:pPr>
              <w:pStyle w:val="a3"/>
            </w:pPr>
            <w:r>
              <w:t>20 базовых величин</w:t>
            </w:r>
          </w:p>
        </w:tc>
      </w:tr>
      <w:tr w:rsidR="00000000" w14:paraId="139EC1EF" w14:textId="77777777">
        <w:trPr>
          <w:tblCellSpacing w:w="0" w:type="dxa"/>
        </w:trPr>
        <w:tc>
          <w:tcPr>
            <w:tcW w:w="0" w:type="auto"/>
            <w:vAlign w:val="center"/>
            <w:hideMark/>
          </w:tcPr>
          <w:p w14:paraId="104A850A" w14:textId="77777777" w:rsidR="00000000" w:rsidRDefault="0050258C">
            <w:pPr>
              <w:pStyle w:val="a3"/>
            </w:pPr>
            <w:r>
              <w:t>23. Выдача дубликата свидетельства о государственной регистрации основного технологического оборудования для производства табачных изделий, алкогольной, непищевой спиртосодержащей продукции и непищевого этилового спирта</w:t>
            </w:r>
          </w:p>
        </w:tc>
        <w:tc>
          <w:tcPr>
            <w:tcW w:w="0" w:type="auto"/>
            <w:vAlign w:val="center"/>
            <w:hideMark/>
          </w:tcPr>
          <w:p w14:paraId="15DE7E44" w14:textId="77777777" w:rsidR="00000000" w:rsidRDefault="0050258C">
            <w:pPr>
              <w:pStyle w:val="a3"/>
            </w:pPr>
            <w:r>
              <w:t xml:space="preserve">20 </w:t>
            </w:r>
            <w:r>
              <w:t>базовых величин</w:t>
            </w:r>
          </w:p>
        </w:tc>
      </w:tr>
      <w:tr w:rsidR="00000000" w14:paraId="2EA3CEC7" w14:textId="77777777">
        <w:trPr>
          <w:tblCellSpacing w:w="0" w:type="dxa"/>
        </w:trPr>
        <w:tc>
          <w:tcPr>
            <w:tcW w:w="0" w:type="auto"/>
            <w:vAlign w:val="center"/>
            <w:hideMark/>
          </w:tcPr>
          <w:p w14:paraId="4C82AF63" w14:textId="77777777" w:rsidR="00000000" w:rsidRDefault="0050258C">
            <w:pPr>
              <w:pStyle w:val="a3"/>
            </w:pPr>
            <w:r>
              <w:t>24. Государственная регистрация (подтверждение государственной регистрации) лекарственного средства, биомедицинского клеточного продукта, государственная регистрация (перерегистрация) медицинского изделия, государственная регистрация фарма</w:t>
            </w:r>
            <w:r>
              <w:t>цевтической субстанции, ветеринарного препарата, продление срока действия регистрационного свидетельства ветеринарного препарата</w:t>
            </w:r>
          </w:p>
        </w:tc>
        <w:tc>
          <w:tcPr>
            <w:tcW w:w="0" w:type="auto"/>
            <w:vAlign w:val="center"/>
            <w:hideMark/>
          </w:tcPr>
          <w:p w14:paraId="4C8F4055" w14:textId="77777777" w:rsidR="00000000" w:rsidRDefault="0050258C">
            <w:pPr>
              <w:pStyle w:val="a3"/>
            </w:pPr>
            <w:r>
              <w:t>10 базовых величин</w:t>
            </w:r>
          </w:p>
        </w:tc>
      </w:tr>
      <w:tr w:rsidR="00000000" w14:paraId="7B2EF7B3" w14:textId="77777777">
        <w:trPr>
          <w:tblCellSpacing w:w="0" w:type="dxa"/>
        </w:trPr>
        <w:tc>
          <w:tcPr>
            <w:tcW w:w="0" w:type="auto"/>
            <w:vAlign w:val="center"/>
            <w:hideMark/>
          </w:tcPr>
          <w:p w14:paraId="5D407039" w14:textId="77777777" w:rsidR="00000000" w:rsidRDefault="0050258C">
            <w:pPr>
              <w:pStyle w:val="a3"/>
            </w:pPr>
            <w:r>
              <w:t>25. Государственная регистрация выпуска (дополнительного выпуска) эмиссионных ценных бумаг:</w:t>
            </w:r>
          </w:p>
        </w:tc>
        <w:tc>
          <w:tcPr>
            <w:tcW w:w="0" w:type="auto"/>
            <w:vAlign w:val="center"/>
            <w:hideMark/>
          </w:tcPr>
          <w:p w14:paraId="0C1E22F0" w14:textId="77777777" w:rsidR="00000000" w:rsidRDefault="0050258C">
            <w:pPr>
              <w:pStyle w:val="a3"/>
            </w:pPr>
            <w:r>
              <w:t> </w:t>
            </w:r>
          </w:p>
        </w:tc>
      </w:tr>
      <w:tr w:rsidR="00000000" w14:paraId="0F4BCFB7" w14:textId="77777777">
        <w:trPr>
          <w:tblCellSpacing w:w="0" w:type="dxa"/>
        </w:trPr>
        <w:tc>
          <w:tcPr>
            <w:tcW w:w="0" w:type="auto"/>
            <w:vAlign w:val="center"/>
            <w:hideMark/>
          </w:tcPr>
          <w:p w14:paraId="53E175CD" w14:textId="77777777" w:rsidR="00000000" w:rsidRDefault="0050258C">
            <w:pPr>
              <w:pStyle w:val="a3"/>
            </w:pPr>
            <w:r>
              <w:t xml:space="preserve">25.1. акций </w:t>
            </w:r>
            <w:r>
              <w:t>акционерного общества (за исключением акционерного общества, созданного путем реорганизации другого лица, акционерного общества, к которому присоединено другое юридическое лицо, а также случаев увеличения уставного фонда за счет собственного капитала акцио</w:t>
            </w:r>
            <w:r>
              <w:t>нерного общества)</w:t>
            </w:r>
          </w:p>
        </w:tc>
        <w:tc>
          <w:tcPr>
            <w:tcW w:w="0" w:type="auto"/>
            <w:vAlign w:val="center"/>
            <w:hideMark/>
          </w:tcPr>
          <w:p w14:paraId="0B712958" w14:textId="77777777" w:rsidR="00000000" w:rsidRDefault="0050258C">
            <w:pPr>
              <w:pStyle w:val="a3"/>
            </w:pPr>
            <w:r>
              <w:t>0,2 процента объема выпуска (дополнительного выпуска) акций, но не более 300 базовых величин</w:t>
            </w:r>
          </w:p>
        </w:tc>
      </w:tr>
      <w:tr w:rsidR="00000000" w14:paraId="2521997F" w14:textId="77777777">
        <w:trPr>
          <w:tblCellSpacing w:w="0" w:type="dxa"/>
        </w:trPr>
        <w:tc>
          <w:tcPr>
            <w:tcW w:w="0" w:type="auto"/>
            <w:vAlign w:val="center"/>
            <w:hideMark/>
          </w:tcPr>
          <w:p w14:paraId="6A6C628A" w14:textId="77777777" w:rsidR="00000000" w:rsidRDefault="0050258C">
            <w:pPr>
              <w:pStyle w:val="a3"/>
            </w:pPr>
            <w:r>
              <w:t>25.2. акций акционерного общества, созданного путем реорганизации другого лица, либо акционерного общества, к которому присоединено другое юриди</w:t>
            </w:r>
            <w:r>
              <w:t>ческое лицо</w:t>
            </w:r>
          </w:p>
        </w:tc>
        <w:tc>
          <w:tcPr>
            <w:tcW w:w="0" w:type="auto"/>
            <w:vAlign w:val="center"/>
            <w:hideMark/>
          </w:tcPr>
          <w:p w14:paraId="5B0D37C6" w14:textId="77777777" w:rsidR="00000000" w:rsidRDefault="0050258C">
            <w:pPr>
              <w:pStyle w:val="a3"/>
            </w:pPr>
            <w:r>
              <w:t>0,2 процента объема выпуска (дополнительного выпуска) акций, но не более 30 базовых величин</w:t>
            </w:r>
          </w:p>
        </w:tc>
      </w:tr>
      <w:tr w:rsidR="00000000" w14:paraId="5B2D0A5C" w14:textId="77777777">
        <w:trPr>
          <w:tblCellSpacing w:w="0" w:type="dxa"/>
        </w:trPr>
        <w:tc>
          <w:tcPr>
            <w:tcW w:w="0" w:type="auto"/>
            <w:vAlign w:val="center"/>
            <w:hideMark/>
          </w:tcPr>
          <w:p w14:paraId="150A6C90" w14:textId="77777777" w:rsidR="00000000" w:rsidRDefault="0050258C">
            <w:pPr>
              <w:pStyle w:val="a3"/>
            </w:pPr>
            <w:r>
              <w:t>25.3. акций акционерного общества, эмитируемых за счет собственного капитала акционерного общества</w:t>
            </w:r>
          </w:p>
        </w:tc>
        <w:tc>
          <w:tcPr>
            <w:tcW w:w="0" w:type="auto"/>
            <w:vAlign w:val="center"/>
            <w:hideMark/>
          </w:tcPr>
          <w:p w14:paraId="4BF39878" w14:textId="77777777" w:rsidR="00000000" w:rsidRDefault="0050258C">
            <w:pPr>
              <w:pStyle w:val="a3"/>
            </w:pPr>
            <w:r>
              <w:t>10 базовых величин</w:t>
            </w:r>
          </w:p>
        </w:tc>
      </w:tr>
      <w:tr w:rsidR="00000000" w14:paraId="0FD15E75" w14:textId="77777777">
        <w:trPr>
          <w:tblCellSpacing w:w="0" w:type="dxa"/>
        </w:trPr>
        <w:tc>
          <w:tcPr>
            <w:tcW w:w="0" w:type="auto"/>
            <w:vAlign w:val="center"/>
            <w:hideMark/>
          </w:tcPr>
          <w:p w14:paraId="69F3524C" w14:textId="77777777" w:rsidR="00000000" w:rsidRDefault="0050258C">
            <w:pPr>
              <w:pStyle w:val="a3"/>
            </w:pPr>
            <w:r>
              <w:t>25.4. облигаций</w:t>
            </w:r>
          </w:p>
        </w:tc>
        <w:tc>
          <w:tcPr>
            <w:tcW w:w="0" w:type="auto"/>
            <w:vAlign w:val="center"/>
            <w:hideMark/>
          </w:tcPr>
          <w:p w14:paraId="36A91683" w14:textId="77777777" w:rsidR="00000000" w:rsidRDefault="0050258C">
            <w:pPr>
              <w:pStyle w:val="a3"/>
            </w:pPr>
            <w:r>
              <w:t>35 базовых величин за каждый выпуск</w:t>
            </w:r>
          </w:p>
        </w:tc>
      </w:tr>
      <w:tr w:rsidR="00000000" w14:paraId="667BC1D3" w14:textId="77777777">
        <w:trPr>
          <w:tblCellSpacing w:w="0" w:type="dxa"/>
        </w:trPr>
        <w:tc>
          <w:tcPr>
            <w:tcW w:w="0" w:type="auto"/>
            <w:vAlign w:val="center"/>
            <w:hideMark/>
          </w:tcPr>
          <w:p w14:paraId="6E217130" w14:textId="77777777" w:rsidR="00000000" w:rsidRDefault="0050258C">
            <w:pPr>
              <w:pStyle w:val="a3"/>
            </w:pPr>
            <w:r>
              <w:t>26. Внесение изменений в Государственный реестр ценных бумаг:</w:t>
            </w:r>
          </w:p>
        </w:tc>
        <w:tc>
          <w:tcPr>
            <w:tcW w:w="0" w:type="auto"/>
            <w:vAlign w:val="center"/>
            <w:hideMark/>
          </w:tcPr>
          <w:p w14:paraId="1400319B" w14:textId="77777777" w:rsidR="00000000" w:rsidRDefault="0050258C">
            <w:pPr>
              <w:pStyle w:val="a3"/>
            </w:pPr>
            <w:r>
              <w:t> </w:t>
            </w:r>
          </w:p>
        </w:tc>
      </w:tr>
      <w:tr w:rsidR="00000000" w14:paraId="16355C97" w14:textId="77777777">
        <w:trPr>
          <w:tblCellSpacing w:w="0" w:type="dxa"/>
        </w:trPr>
        <w:tc>
          <w:tcPr>
            <w:tcW w:w="0" w:type="auto"/>
            <w:vAlign w:val="center"/>
            <w:hideMark/>
          </w:tcPr>
          <w:p w14:paraId="34C7B689" w14:textId="77777777" w:rsidR="00000000" w:rsidRDefault="0050258C">
            <w:pPr>
              <w:pStyle w:val="a3"/>
            </w:pPr>
            <w:r>
              <w:t>26.1. при увеличении номинальной стоимости акций (за исключением случаев увеличения номинальной стоимости акций за счет собственного капитала акционерного</w:t>
            </w:r>
            <w:r>
              <w:t xml:space="preserve"> общества), в том числе при одновременном внесении иных изменений</w:t>
            </w:r>
          </w:p>
        </w:tc>
        <w:tc>
          <w:tcPr>
            <w:tcW w:w="0" w:type="auto"/>
            <w:vAlign w:val="center"/>
            <w:hideMark/>
          </w:tcPr>
          <w:p w14:paraId="6CB27B69" w14:textId="77777777" w:rsidR="00000000" w:rsidRDefault="0050258C">
            <w:pPr>
              <w:pStyle w:val="a3"/>
            </w:pPr>
            <w:r>
              <w:t>0,2 процента увеличения уставного фонда, но не более 300 базовых величин</w:t>
            </w:r>
          </w:p>
        </w:tc>
      </w:tr>
      <w:tr w:rsidR="00000000" w14:paraId="7A43F82C" w14:textId="77777777">
        <w:trPr>
          <w:tblCellSpacing w:w="0" w:type="dxa"/>
        </w:trPr>
        <w:tc>
          <w:tcPr>
            <w:tcW w:w="0" w:type="auto"/>
            <w:vAlign w:val="center"/>
            <w:hideMark/>
          </w:tcPr>
          <w:p w14:paraId="182DC0A2" w14:textId="77777777" w:rsidR="00000000" w:rsidRDefault="0050258C">
            <w:pPr>
              <w:pStyle w:val="a3"/>
            </w:pPr>
            <w:r>
              <w:t>26.2. при увеличении номинальной стоимости акций за счет собственного капитала акционерного общества, в том числе пр</w:t>
            </w:r>
            <w:r>
              <w:t>и одновременном внесении иных изменений</w:t>
            </w:r>
          </w:p>
        </w:tc>
        <w:tc>
          <w:tcPr>
            <w:tcW w:w="0" w:type="auto"/>
            <w:vAlign w:val="center"/>
            <w:hideMark/>
          </w:tcPr>
          <w:p w14:paraId="2E43CE09" w14:textId="77777777" w:rsidR="00000000" w:rsidRDefault="0050258C">
            <w:pPr>
              <w:pStyle w:val="a3"/>
            </w:pPr>
            <w:r>
              <w:t>10 базовых величин</w:t>
            </w:r>
          </w:p>
        </w:tc>
      </w:tr>
      <w:tr w:rsidR="00000000" w14:paraId="49547B52" w14:textId="77777777">
        <w:trPr>
          <w:tblCellSpacing w:w="0" w:type="dxa"/>
        </w:trPr>
        <w:tc>
          <w:tcPr>
            <w:tcW w:w="0" w:type="auto"/>
            <w:vAlign w:val="center"/>
            <w:hideMark/>
          </w:tcPr>
          <w:p w14:paraId="1C94A613" w14:textId="77777777" w:rsidR="00000000" w:rsidRDefault="0050258C">
            <w:pPr>
              <w:pStyle w:val="a3"/>
            </w:pPr>
            <w:r>
              <w:t>26.3. при внесении иных изменений</w:t>
            </w:r>
          </w:p>
        </w:tc>
        <w:tc>
          <w:tcPr>
            <w:tcW w:w="0" w:type="auto"/>
            <w:vAlign w:val="center"/>
            <w:hideMark/>
          </w:tcPr>
          <w:p w14:paraId="0DB3E492" w14:textId="77777777" w:rsidR="00000000" w:rsidRDefault="0050258C">
            <w:pPr>
              <w:pStyle w:val="a3"/>
            </w:pPr>
            <w:r>
              <w:t>10 базовых величин</w:t>
            </w:r>
          </w:p>
        </w:tc>
      </w:tr>
      <w:tr w:rsidR="00000000" w14:paraId="47190913" w14:textId="77777777">
        <w:trPr>
          <w:tblCellSpacing w:w="0" w:type="dxa"/>
        </w:trPr>
        <w:tc>
          <w:tcPr>
            <w:tcW w:w="0" w:type="auto"/>
            <w:vAlign w:val="center"/>
            <w:hideMark/>
          </w:tcPr>
          <w:p w14:paraId="490BE12A" w14:textId="77777777" w:rsidR="00000000" w:rsidRDefault="0050258C">
            <w:pPr>
              <w:pStyle w:val="a3"/>
            </w:pPr>
            <w:r>
              <w:t>27. Выдача дубликата свидетельства о государственной регистрации выпуска (дополнительного выпуска) ценных бумаг</w:t>
            </w:r>
          </w:p>
        </w:tc>
        <w:tc>
          <w:tcPr>
            <w:tcW w:w="0" w:type="auto"/>
            <w:vAlign w:val="center"/>
            <w:hideMark/>
          </w:tcPr>
          <w:p w14:paraId="67C9E312" w14:textId="77777777" w:rsidR="00000000" w:rsidRDefault="0050258C">
            <w:pPr>
              <w:pStyle w:val="a3"/>
            </w:pPr>
            <w:r>
              <w:t>2 базовые величины</w:t>
            </w:r>
          </w:p>
        </w:tc>
      </w:tr>
      <w:tr w:rsidR="00000000" w14:paraId="13E8E3E8" w14:textId="77777777">
        <w:trPr>
          <w:tblCellSpacing w:w="0" w:type="dxa"/>
        </w:trPr>
        <w:tc>
          <w:tcPr>
            <w:tcW w:w="0" w:type="auto"/>
            <w:vAlign w:val="center"/>
            <w:hideMark/>
          </w:tcPr>
          <w:p w14:paraId="267DE815" w14:textId="77777777" w:rsidR="00000000" w:rsidRDefault="0050258C">
            <w:pPr>
              <w:pStyle w:val="a3"/>
            </w:pPr>
            <w:r>
              <w:t>28. Госуда</w:t>
            </w:r>
            <w:r>
              <w:t>рственная регистрация:</w:t>
            </w:r>
          </w:p>
        </w:tc>
        <w:tc>
          <w:tcPr>
            <w:tcW w:w="0" w:type="auto"/>
            <w:vAlign w:val="center"/>
            <w:hideMark/>
          </w:tcPr>
          <w:p w14:paraId="473D40B9" w14:textId="77777777" w:rsidR="00000000" w:rsidRDefault="0050258C">
            <w:pPr>
              <w:pStyle w:val="a3"/>
            </w:pPr>
            <w:r>
              <w:t> </w:t>
            </w:r>
          </w:p>
        </w:tc>
      </w:tr>
      <w:tr w:rsidR="00000000" w14:paraId="07913876" w14:textId="77777777">
        <w:trPr>
          <w:tblCellSpacing w:w="0" w:type="dxa"/>
        </w:trPr>
        <w:tc>
          <w:tcPr>
            <w:tcW w:w="0" w:type="auto"/>
            <w:vAlign w:val="center"/>
            <w:hideMark/>
          </w:tcPr>
          <w:p w14:paraId="687C07EE" w14:textId="77777777" w:rsidR="00000000" w:rsidRDefault="0050258C">
            <w:pPr>
              <w:pStyle w:val="a3"/>
            </w:pPr>
            <w:r>
              <w:t>28.1. морского судна</w:t>
            </w:r>
          </w:p>
        </w:tc>
        <w:tc>
          <w:tcPr>
            <w:tcW w:w="0" w:type="auto"/>
            <w:vAlign w:val="center"/>
            <w:hideMark/>
          </w:tcPr>
          <w:p w14:paraId="79492EB1" w14:textId="77777777" w:rsidR="00000000" w:rsidRDefault="0050258C">
            <w:pPr>
              <w:pStyle w:val="a3"/>
            </w:pPr>
            <w:r>
              <w:t>7 базовых величин</w:t>
            </w:r>
          </w:p>
        </w:tc>
      </w:tr>
      <w:tr w:rsidR="00000000" w14:paraId="19C8B110" w14:textId="77777777">
        <w:trPr>
          <w:tblCellSpacing w:w="0" w:type="dxa"/>
        </w:trPr>
        <w:tc>
          <w:tcPr>
            <w:tcW w:w="0" w:type="auto"/>
            <w:vAlign w:val="center"/>
            <w:hideMark/>
          </w:tcPr>
          <w:p w14:paraId="692FB997" w14:textId="77777777" w:rsidR="00000000" w:rsidRDefault="0050258C">
            <w:pPr>
              <w:pStyle w:val="a3"/>
            </w:pPr>
            <w:r>
              <w:t>28.2. судна смешанного (река – море) плавания</w:t>
            </w:r>
          </w:p>
        </w:tc>
        <w:tc>
          <w:tcPr>
            <w:tcW w:w="0" w:type="auto"/>
            <w:vAlign w:val="center"/>
            <w:hideMark/>
          </w:tcPr>
          <w:p w14:paraId="66EFD4EF" w14:textId="77777777" w:rsidR="00000000" w:rsidRDefault="0050258C">
            <w:pPr>
              <w:pStyle w:val="a3"/>
            </w:pPr>
            <w:r>
              <w:t>3,5 базовой величины</w:t>
            </w:r>
          </w:p>
        </w:tc>
      </w:tr>
      <w:tr w:rsidR="00000000" w14:paraId="77357B68" w14:textId="77777777">
        <w:trPr>
          <w:tblCellSpacing w:w="0" w:type="dxa"/>
        </w:trPr>
        <w:tc>
          <w:tcPr>
            <w:tcW w:w="0" w:type="auto"/>
            <w:vAlign w:val="center"/>
            <w:hideMark/>
          </w:tcPr>
          <w:p w14:paraId="433D7D4B" w14:textId="77777777" w:rsidR="00000000" w:rsidRDefault="0050258C">
            <w:pPr>
              <w:pStyle w:val="a3"/>
            </w:pPr>
            <w:r>
              <w:t>28.3. судна внутреннего плавания</w:t>
            </w:r>
          </w:p>
        </w:tc>
        <w:tc>
          <w:tcPr>
            <w:tcW w:w="0" w:type="auto"/>
            <w:vAlign w:val="center"/>
            <w:hideMark/>
          </w:tcPr>
          <w:p w14:paraId="28FC6EDA" w14:textId="77777777" w:rsidR="00000000" w:rsidRDefault="0050258C">
            <w:pPr>
              <w:pStyle w:val="a3"/>
            </w:pPr>
            <w:r>
              <w:t>2,5 базовой величины</w:t>
            </w:r>
          </w:p>
        </w:tc>
      </w:tr>
      <w:tr w:rsidR="00000000" w14:paraId="57431BA9" w14:textId="77777777">
        <w:trPr>
          <w:tblCellSpacing w:w="0" w:type="dxa"/>
        </w:trPr>
        <w:tc>
          <w:tcPr>
            <w:tcW w:w="0" w:type="auto"/>
            <w:vAlign w:val="center"/>
            <w:hideMark/>
          </w:tcPr>
          <w:p w14:paraId="59CC394B" w14:textId="77777777" w:rsidR="00000000" w:rsidRDefault="0050258C">
            <w:pPr>
              <w:pStyle w:val="a3"/>
            </w:pPr>
            <w:r>
              <w:t>29. Государственная регистрация права собственности на строящееся судно или на долю в нем:</w:t>
            </w:r>
          </w:p>
        </w:tc>
        <w:tc>
          <w:tcPr>
            <w:tcW w:w="0" w:type="auto"/>
            <w:vAlign w:val="center"/>
            <w:hideMark/>
          </w:tcPr>
          <w:p w14:paraId="0ABEDD79" w14:textId="77777777" w:rsidR="00000000" w:rsidRDefault="0050258C">
            <w:pPr>
              <w:pStyle w:val="a3"/>
            </w:pPr>
            <w:r>
              <w:t> </w:t>
            </w:r>
          </w:p>
        </w:tc>
      </w:tr>
      <w:tr w:rsidR="00000000" w14:paraId="49B8F444" w14:textId="77777777">
        <w:trPr>
          <w:tblCellSpacing w:w="0" w:type="dxa"/>
        </w:trPr>
        <w:tc>
          <w:tcPr>
            <w:tcW w:w="0" w:type="auto"/>
            <w:vAlign w:val="center"/>
            <w:hideMark/>
          </w:tcPr>
          <w:p w14:paraId="4488FEC8" w14:textId="77777777" w:rsidR="00000000" w:rsidRDefault="0050258C">
            <w:pPr>
              <w:pStyle w:val="a3"/>
            </w:pPr>
            <w:r>
              <w:t>29.1. морского судна</w:t>
            </w:r>
          </w:p>
        </w:tc>
        <w:tc>
          <w:tcPr>
            <w:tcW w:w="0" w:type="auto"/>
            <w:vAlign w:val="center"/>
            <w:hideMark/>
          </w:tcPr>
          <w:p w14:paraId="56A31712" w14:textId="77777777" w:rsidR="00000000" w:rsidRDefault="0050258C">
            <w:pPr>
              <w:pStyle w:val="a3"/>
            </w:pPr>
            <w:r>
              <w:t>7 базовых величин</w:t>
            </w:r>
          </w:p>
        </w:tc>
      </w:tr>
      <w:tr w:rsidR="00000000" w14:paraId="33C66B5F" w14:textId="77777777">
        <w:trPr>
          <w:tblCellSpacing w:w="0" w:type="dxa"/>
        </w:trPr>
        <w:tc>
          <w:tcPr>
            <w:tcW w:w="0" w:type="auto"/>
            <w:vAlign w:val="center"/>
            <w:hideMark/>
          </w:tcPr>
          <w:p w14:paraId="577FAFAA" w14:textId="77777777" w:rsidR="00000000" w:rsidRDefault="0050258C">
            <w:pPr>
              <w:pStyle w:val="a3"/>
            </w:pPr>
            <w:r>
              <w:t>29.2. судна смешанного (река – море) плавания</w:t>
            </w:r>
          </w:p>
        </w:tc>
        <w:tc>
          <w:tcPr>
            <w:tcW w:w="0" w:type="auto"/>
            <w:vAlign w:val="center"/>
            <w:hideMark/>
          </w:tcPr>
          <w:p w14:paraId="5882FA3A" w14:textId="77777777" w:rsidR="00000000" w:rsidRDefault="0050258C">
            <w:pPr>
              <w:pStyle w:val="a3"/>
            </w:pPr>
            <w:r>
              <w:t>3,5 базовой величины</w:t>
            </w:r>
          </w:p>
        </w:tc>
      </w:tr>
      <w:tr w:rsidR="00000000" w14:paraId="4E368B49" w14:textId="77777777">
        <w:trPr>
          <w:tblCellSpacing w:w="0" w:type="dxa"/>
        </w:trPr>
        <w:tc>
          <w:tcPr>
            <w:tcW w:w="0" w:type="auto"/>
            <w:vAlign w:val="center"/>
            <w:hideMark/>
          </w:tcPr>
          <w:p w14:paraId="5E11EF5B" w14:textId="77777777" w:rsidR="00000000" w:rsidRDefault="0050258C">
            <w:pPr>
              <w:pStyle w:val="a3"/>
            </w:pPr>
            <w:r>
              <w:t>29.3. судна внутреннего плавания</w:t>
            </w:r>
          </w:p>
        </w:tc>
        <w:tc>
          <w:tcPr>
            <w:tcW w:w="0" w:type="auto"/>
            <w:vAlign w:val="center"/>
            <w:hideMark/>
          </w:tcPr>
          <w:p w14:paraId="711859B6" w14:textId="77777777" w:rsidR="00000000" w:rsidRDefault="0050258C">
            <w:pPr>
              <w:pStyle w:val="a3"/>
            </w:pPr>
            <w:r>
              <w:t>2,5 базовой величины</w:t>
            </w:r>
          </w:p>
        </w:tc>
      </w:tr>
      <w:tr w:rsidR="00000000" w14:paraId="0FA7B2B4" w14:textId="77777777">
        <w:trPr>
          <w:tblCellSpacing w:w="0" w:type="dxa"/>
        </w:trPr>
        <w:tc>
          <w:tcPr>
            <w:tcW w:w="0" w:type="auto"/>
            <w:vAlign w:val="center"/>
            <w:hideMark/>
          </w:tcPr>
          <w:p w14:paraId="1D8A4637" w14:textId="77777777" w:rsidR="00000000" w:rsidRDefault="0050258C">
            <w:pPr>
              <w:pStyle w:val="a3"/>
            </w:pPr>
            <w:r>
              <w:t>30. Государственная регистрация изменений сведений, в том числе ипотеки, подлежащих внесению в Государственный реестр морских судов Республики Беларусь, Государственный судовой реестр Республики Беларусь или судовую книгу:</w:t>
            </w:r>
          </w:p>
        </w:tc>
        <w:tc>
          <w:tcPr>
            <w:tcW w:w="0" w:type="auto"/>
            <w:vAlign w:val="center"/>
            <w:hideMark/>
          </w:tcPr>
          <w:p w14:paraId="5CB46586" w14:textId="77777777" w:rsidR="00000000" w:rsidRDefault="0050258C">
            <w:pPr>
              <w:pStyle w:val="a3"/>
            </w:pPr>
            <w:r>
              <w:t> </w:t>
            </w:r>
          </w:p>
        </w:tc>
      </w:tr>
      <w:tr w:rsidR="00000000" w14:paraId="1C02751C" w14:textId="77777777">
        <w:trPr>
          <w:tblCellSpacing w:w="0" w:type="dxa"/>
        </w:trPr>
        <w:tc>
          <w:tcPr>
            <w:tcW w:w="0" w:type="auto"/>
            <w:vAlign w:val="center"/>
            <w:hideMark/>
          </w:tcPr>
          <w:p w14:paraId="2F7F61E2" w14:textId="77777777" w:rsidR="00000000" w:rsidRDefault="0050258C">
            <w:pPr>
              <w:pStyle w:val="a3"/>
            </w:pPr>
            <w:r>
              <w:t>30.1. для морского судна</w:t>
            </w:r>
          </w:p>
        </w:tc>
        <w:tc>
          <w:tcPr>
            <w:tcW w:w="0" w:type="auto"/>
            <w:vAlign w:val="center"/>
            <w:hideMark/>
          </w:tcPr>
          <w:p w14:paraId="44DAE14F" w14:textId="77777777" w:rsidR="00000000" w:rsidRDefault="0050258C">
            <w:pPr>
              <w:pStyle w:val="a3"/>
            </w:pPr>
            <w:r>
              <w:t xml:space="preserve">1,5 </w:t>
            </w:r>
            <w:r>
              <w:t>базовой величины</w:t>
            </w:r>
          </w:p>
        </w:tc>
      </w:tr>
      <w:tr w:rsidR="00000000" w14:paraId="55A6D3C6" w14:textId="77777777">
        <w:trPr>
          <w:tblCellSpacing w:w="0" w:type="dxa"/>
        </w:trPr>
        <w:tc>
          <w:tcPr>
            <w:tcW w:w="0" w:type="auto"/>
            <w:vAlign w:val="center"/>
            <w:hideMark/>
          </w:tcPr>
          <w:p w14:paraId="25536BBF" w14:textId="77777777" w:rsidR="00000000" w:rsidRDefault="0050258C">
            <w:pPr>
              <w:pStyle w:val="a3"/>
            </w:pPr>
            <w:r>
              <w:t>30.2. для судна смешанного (река – море) плавания</w:t>
            </w:r>
          </w:p>
        </w:tc>
        <w:tc>
          <w:tcPr>
            <w:tcW w:w="0" w:type="auto"/>
            <w:vAlign w:val="center"/>
            <w:hideMark/>
          </w:tcPr>
          <w:p w14:paraId="0C593730" w14:textId="77777777" w:rsidR="00000000" w:rsidRDefault="0050258C">
            <w:pPr>
              <w:pStyle w:val="a3"/>
            </w:pPr>
            <w:r>
              <w:t>0,7 базовой величины</w:t>
            </w:r>
          </w:p>
        </w:tc>
      </w:tr>
      <w:tr w:rsidR="00000000" w14:paraId="50F1AA66" w14:textId="77777777">
        <w:trPr>
          <w:tblCellSpacing w:w="0" w:type="dxa"/>
        </w:trPr>
        <w:tc>
          <w:tcPr>
            <w:tcW w:w="0" w:type="auto"/>
            <w:vAlign w:val="center"/>
            <w:hideMark/>
          </w:tcPr>
          <w:p w14:paraId="7C173AA1" w14:textId="77777777" w:rsidR="00000000" w:rsidRDefault="0050258C">
            <w:pPr>
              <w:pStyle w:val="a3"/>
            </w:pPr>
            <w:r>
              <w:t>30.3. для судна внутреннего плавания</w:t>
            </w:r>
          </w:p>
        </w:tc>
        <w:tc>
          <w:tcPr>
            <w:tcW w:w="0" w:type="auto"/>
            <w:vAlign w:val="center"/>
            <w:hideMark/>
          </w:tcPr>
          <w:p w14:paraId="22311B51" w14:textId="77777777" w:rsidR="00000000" w:rsidRDefault="0050258C">
            <w:pPr>
              <w:pStyle w:val="a3"/>
            </w:pPr>
            <w:r>
              <w:t>0,5 базовой величины</w:t>
            </w:r>
          </w:p>
        </w:tc>
      </w:tr>
      <w:tr w:rsidR="00000000" w14:paraId="0BC9BD48" w14:textId="77777777">
        <w:trPr>
          <w:tblCellSpacing w:w="0" w:type="dxa"/>
        </w:trPr>
        <w:tc>
          <w:tcPr>
            <w:tcW w:w="0" w:type="auto"/>
            <w:vAlign w:val="center"/>
            <w:hideMark/>
          </w:tcPr>
          <w:p w14:paraId="6222D8D4" w14:textId="77777777" w:rsidR="00000000" w:rsidRDefault="0050258C">
            <w:pPr>
              <w:pStyle w:val="a3"/>
            </w:pPr>
            <w:r>
              <w:t>31. Выдача дубликата документа, подтверждающего факт государственной регистрации:</w:t>
            </w:r>
          </w:p>
        </w:tc>
        <w:tc>
          <w:tcPr>
            <w:tcW w:w="0" w:type="auto"/>
            <w:vAlign w:val="center"/>
            <w:hideMark/>
          </w:tcPr>
          <w:p w14:paraId="6DE52BAF" w14:textId="77777777" w:rsidR="00000000" w:rsidRDefault="0050258C">
            <w:pPr>
              <w:pStyle w:val="a3"/>
            </w:pPr>
            <w:r>
              <w:t> </w:t>
            </w:r>
          </w:p>
        </w:tc>
      </w:tr>
      <w:tr w:rsidR="00000000" w14:paraId="0817F513" w14:textId="77777777">
        <w:trPr>
          <w:tblCellSpacing w:w="0" w:type="dxa"/>
        </w:trPr>
        <w:tc>
          <w:tcPr>
            <w:tcW w:w="0" w:type="auto"/>
            <w:vAlign w:val="center"/>
            <w:hideMark/>
          </w:tcPr>
          <w:p w14:paraId="556F2B6D" w14:textId="77777777" w:rsidR="00000000" w:rsidRDefault="0050258C">
            <w:pPr>
              <w:pStyle w:val="a3"/>
            </w:pPr>
            <w:r>
              <w:t>31.1. морского судна</w:t>
            </w:r>
          </w:p>
        </w:tc>
        <w:tc>
          <w:tcPr>
            <w:tcW w:w="0" w:type="auto"/>
            <w:vAlign w:val="center"/>
            <w:hideMark/>
          </w:tcPr>
          <w:p w14:paraId="24E1DE40" w14:textId="77777777" w:rsidR="00000000" w:rsidRDefault="0050258C">
            <w:pPr>
              <w:pStyle w:val="a3"/>
            </w:pPr>
            <w:r>
              <w:t>3,5 базовой величины</w:t>
            </w:r>
          </w:p>
        </w:tc>
      </w:tr>
      <w:tr w:rsidR="00000000" w14:paraId="134E6AFF" w14:textId="77777777">
        <w:trPr>
          <w:tblCellSpacing w:w="0" w:type="dxa"/>
        </w:trPr>
        <w:tc>
          <w:tcPr>
            <w:tcW w:w="0" w:type="auto"/>
            <w:vAlign w:val="center"/>
            <w:hideMark/>
          </w:tcPr>
          <w:p w14:paraId="1A2199BE" w14:textId="77777777" w:rsidR="00000000" w:rsidRDefault="0050258C">
            <w:pPr>
              <w:pStyle w:val="a3"/>
            </w:pPr>
            <w:r>
              <w:t>31.2. судна смешанного (река – море) плавания</w:t>
            </w:r>
          </w:p>
        </w:tc>
        <w:tc>
          <w:tcPr>
            <w:tcW w:w="0" w:type="auto"/>
            <w:vAlign w:val="center"/>
            <w:hideMark/>
          </w:tcPr>
          <w:p w14:paraId="1613DE93" w14:textId="77777777" w:rsidR="00000000" w:rsidRDefault="0050258C">
            <w:pPr>
              <w:pStyle w:val="a3"/>
            </w:pPr>
            <w:r>
              <w:t>1,5 базовой величины</w:t>
            </w:r>
          </w:p>
        </w:tc>
      </w:tr>
      <w:tr w:rsidR="00000000" w14:paraId="1516335F" w14:textId="77777777">
        <w:trPr>
          <w:tblCellSpacing w:w="0" w:type="dxa"/>
        </w:trPr>
        <w:tc>
          <w:tcPr>
            <w:tcW w:w="0" w:type="auto"/>
            <w:vAlign w:val="center"/>
            <w:hideMark/>
          </w:tcPr>
          <w:p w14:paraId="426B77F4" w14:textId="77777777" w:rsidR="00000000" w:rsidRDefault="0050258C">
            <w:pPr>
              <w:pStyle w:val="a3"/>
            </w:pPr>
            <w:r>
              <w:t>31.3. судна внутреннего плавания</w:t>
            </w:r>
          </w:p>
        </w:tc>
        <w:tc>
          <w:tcPr>
            <w:tcW w:w="0" w:type="auto"/>
            <w:vAlign w:val="center"/>
            <w:hideMark/>
          </w:tcPr>
          <w:p w14:paraId="2FE591C6" w14:textId="77777777" w:rsidR="00000000" w:rsidRDefault="0050258C">
            <w:pPr>
              <w:pStyle w:val="a3"/>
            </w:pPr>
            <w:r>
              <w:t>1,5 базовой величины</w:t>
            </w:r>
          </w:p>
        </w:tc>
      </w:tr>
      <w:tr w:rsidR="00000000" w14:paraId="4607A312" w14:textId="77777777">
        <w:trPr>
          <w:tblCellSpacing w:w="0" w:type="dxa"/>
        </w:trPr>
        <w:tc>
          <w:tcPr>
            <w:tcW w:w="0" w:type="auto"/>
            <w:vAlign w:val="center"/>
            <w:hideMark/>
          </w:tcPr>
          <w:p w14:paraId="0FBD8035" w14:textId="77777777" w:rsidR="00000000" w:rsidRDefault="0050258C">
            <w:pPr>
              <w:pStyle w:val="a3"/>
            </w:pPr>
            <w:r>
              <w:t>32. Государственная регистрация и классификация маломерного судна:</w:t>
            </w:r>
          </w:p>
        </w:tc>
        <w:tc>
          <w:tcPr>
            <w:tcW w:w="0" w:type="auto"/>
            <w:vAlign w:val="center"/>
            <w:hideMark/>
          </w:tcPr>
          <w:p w14:paraId="73EC29AC" w14:textId="77777777" w:rsidR="00000000" w:rsidRDefault="0050258C">
            <w:pPr>
              <w:pStyle w:val="a3"/>
            </w:pPr>
            <w:r>
              <w:t> </w:t>
            </w:r>
          </w:p>
        </w:tc>
      </w:tr>
      <w:tr w:rsidR="00000000" w14:paraId="793D0EB7" w14:textId="77777777">
        <w:trPr>
          <w:tblCellSpacing w:w="0" w:type="dxa"/>
        </w:trPr>
        <w:tc>
          <w:tcPr>
            <w:tcW w:w="0" w:type="auto"/>
            <w:vAlign w:val="center"/>
            <w:hideMark/>
          </w:tcPr>
          <w:p w14:paraId="2E07BF7C" w14:textId="77777777" w:rsidR="00000000" w:rsidRDefault="0050258C">
            <w:pPr>
              <w:pStyle w:val="a3"/>
            </w:pPr>
            <w:r>
              <w:t>32.1. маломерного гребного судна</w:t>
            </w:r>
          </w:p>
        </w:tc>
        <w:tc>
          <w:tcPr>
            <w:tcW w:w="0" w:type="auto"/>
            <w:vAlign w:val="center"/>
            <w:hideMark/>
          </w:tcPr>
          <w:p w14:paraId="7A49B8A2" w14:textId="77777777" w:rsidR="00000000" w:rsidRDefault="0050258C">
            <w:pPr>
              <w:pStyle w:val="a3"/>
            </w:pPr>
            <w:r>
              <w:t>1 базова</w:t>
            </w:r>
            <w:r>
              <w:t>я величина</w:t>
            </w:r>
          </w:p>
        </w:tc>
      </w:tr>
      <w:tr w:rsidR="00000000" w14:paraId="5478C46E" w14:textId="77777777">
        <w:trPr>
          <w:tblCellSpacing w:w="0" w:type="dxa"/>
        </w:trPr>
        <w:tc>
          <w:tcPr>
            <w:tcW w:w="0" w:type="auto"/>
            <w:vAlign w:val="center"/>
            <w:hideMark/>
          </w:tcPr>
          <w:p w14:paraId="366A8A07" w14:textId="77777777" w:rsidR="00000000" w:rsidRDefault="0050258C">
            <w:pPr>
              <w:pStyle w:val="a3"/>
            </w:pPr>
            <w:r>
              <w:t>32.2. иного маломерного судна</w:t>
            </w:r>
          </w:p>
        </w:tc>
        <w:tc>
          <w:tcPr>
            <w:tcW w:w="0" w:type="auto"/>
            <w:vAlign w:val="center"/>
            <w:hideMark/>
          </w:tcPr>
          <w:p w14:paraId="303DF8A6" w14:textId="77777777" w:rsidR="00000000" w:rsidRDefault="0050258C">
            <w:pPr>
              <w:pStyle w:val="a3"/>
            </w:pPr>
            <w:r>
              <w:t>2 базовые величины</w:t>
            </w:r>
          </w:p>
        </w:tc>
      </w:tr>
      <w:tr w:rsidR="00000000" w14:paraId="75A7E937" w14:textId="77777777">
        <w:trPr>
          <w:tblCellSpacing w:w="0" w:type="dxa"/>
        </w:trPr>
        <w:tc>
          <w:tcPr>
            <w:tcW w:w="0" w:type="auto"/>
            <w:vAlign w:val="center"/>
            <w:hideMark/>
          </w:tcPr>
          <w:p w14:paraId="38149EC8" w14:textId="77777777" w:rsidR="00000000" w:rsidRDefault="0050258C">
            <w:pPr>
              <w:pStyle w:val="a3"/>
            </w:pPr>
            <w:r>
              <w:t>33. Государственная регистрация изменений сведений, подлежащих внесению в судовую книгу для маломерного судна</w:t>
            </w:r>
          </w:p>
        </w:tc>
        <w:tc>
          <w:tcPr>
            <w:tcW w:w="0" w:type="auto"/>
            <w:vAlign w:val="center"/>
            <w:hideMark/>
          </w:tcPr>
          <w:p w14:paraId="0A1C2AF0" w14:textId="77777777" w:rsidR="00000000" w:rsidRDefault="0050258C">
            <w:pPr>
              <w:pStyle w:val="a3"/>
            </w:pPr>
            <w:r>
              <w:t>1 базовая величина</w:t>
            </w:r>
          </w:p>
        </w:tc>
      </w:tr>
      <w:tr w:rsidR="00000000" w14:paraId="43C14198" w14:textId="77777777">
        <w:trPr>
          <w:tblCellSpacing w:w="0" w:type="dxa"/>
        </w:trPr>
        <w:tc>
          <w:tcPr>
            <w:tcW w:w="0" w:type="auto"/>
            <w:vAlign w:val="center"/>
            <w:hideMark/>
          </w:tcPr>
          <w:p w14:paraId="45AACD61" w14:textId="77777777" w:rsidR="00000000" w:rsidRDefault="0050258C">
            <w:pPr>
              <w:pStyle w:val="a3"/>
            </w:pPr>
            <w:r>
              <w:t>34. Выдача (обмен) удостоверения на право управления моторным маломерным судном, мощность двигателя которого превышает 3,7 кВт (5 лошадиных сил), международного удостоверения на право управления прогулочным судном, дубликатов таких удостоверений</w:t>
            </w:r>
          </w:p>
        </w:tc>
        <w:tc>
          <w:tcPr>
            <w:tcW w:w="0" w:type="auto"/>
            <w:vAlign w:val="center"/>
            <w:hideMark/>
          </w:tcPr>
          <w:p w14:paraId="4495D961" w14:textId="77777777" w:rsidR="00000000" w:rsidRDefault="0050258C">
            <w:pPr>
              <w:pStyle w:val="a3"/>
            </w:pPr>
            <w:r>
              <w:t xml:space="preserve">1 базовая </w:t>
            </w:r>
            <w:r>
              <w:t>величина</w:t>
            </w:r>
          </w:p>
        </w:tc>
      </w:tr>
      <w:tr w:rsidR="00000000" w14:paraId="681ABDBD" w14:textId="77777777">
        <w:trPr>
          <w:tblCellSpacing w:w="0" w:type="dxa"/>
        </w:trPr>
        <w:tc>
          <w:tcPr>
            <w:tcW w:w="0" w:type="auto"/>
            <w:vAlign w:val="center"/>
            <w:hideMark/>
          </w:tcPr>
          <w:p w14:paraId="67FE3883" w14:textId="77777777" w:rsidR="00000000" w:rsidRDefault="0050258C">
            <w:pPr>
              <w:pStyle w:val="a3"/>
            </w:pPr>
            <w:r>
              <w:t>35. Выдача дубликата судового билета:</w:t>
            </w:r>
          </w:p>
        </w:tc>
        <w:tc>
          <w:tcPr>
            <w:tcW w:w="0" w:type="auto"/>
            <w:vAlign w:val="center"/>
            <w:hideMark/>
          </w:tcPr>
          <w:p w14:paraId="1ECAE0B2" w14:textId="77777777" w:rsidR="00000000" w:rsidRDefault="0050258C">
            <w:pPr>
              <w:pStyle w:val="a3"/>
            </w:pPr>
            <w:r>
              <w:t> </w:t>
            </w:r>
          </w:p>
        </w:tc>
      </w:tr>
      <w:tr w:rsidR="00000000" w14:paraId="68F115D0" w14:textId="77777777">
        <w:trPr>
          <w:tblCellSpacing w:w="0" w:type="dxa"/>
        </w:trPr>
        <w:tc>
          <w:tcPr>
            <w:tcW w:w="0" w:type="auto"/>
            <w:vAlign w:val="center"/>
            <w:hideMark/>
          </w:tcPr>
          <w:p w14:paraId="64EDFAE3" w14:textId="77777777" w:rsidR="00000000" w:rsidRDefault="0050258C">
            <w:pPr>
              <w:pStyle w:val="a3"/>
            </w:pPr>
            <w:r>
              <w:t>35.1. маломерного гребного судна</w:t>
            </w:r>
          </w:p>
        </w:tc>
        <w:tc>
          <w:tcPr>
            <w:tcW w:w="0" w:type="auto"/>
            <w:vAlign w:val="center"/>
            <w:hideMark/>
          </w:tcPr>
          <w:p w14:paraId="18BEC0A4" w14:textId="77777777" w:rsidR="00000000" w:rsidRDefault="0050258C">
            <w:pPr>
              <w:pStyle w:val="a3"/>
            </w:pPr>
            <w:r>
              <w:t>1 базовая величина</w:t>
            </w:r>
          </w:p>
        </w:tc>
      </w:tr>
      <w:tr w:rsidR="00000000" w14:paraId="32A906D2" w14:textId="77777777">
        <w:trPr>
          <w:tblCellSpacing w:w="0" w:type="dxa"/>
        </w:trPr>
        <w:tc>
          <w:tcPr>
            <w:tcW w:w="0" w:type="auto"/>
            <w:vAlign w:val="center"/>
            <w:hideMark/>
          </w:tcPr>
          <w:p w14:paraId="03DEBC49" w14:textId="77777777" w:rsidR="00000000" w:rsidRDefault="0050258C">
            <w:pPr>
              <w:pStyle w:val="a3"/>
            </w:pPr>
            <w:r>
              <w:t>35.2. иного маломерного судна</w:t>
            </w:r>
          </w:p>
        </w:tc>
        <w:tc>
          <w:tcPr>
            <w:tcW w:w="0" w:type="auto"/>
            <w:vAlign w:val="center"/>
            <w:hideMark/>
          </w:tcPr>
          <w:p w14:paraId="12E9E954" w14:textId="77777777" w:rsidR="00000000" w:rsidRDefault="0050258C">
            <w:pPr>
              <w:pStyle w:val="a3"/>
            </w:pPr>
            <w:r>
              <w:t>2 базовые величины</w:t>
            </w:r>
          </w:p>
        </w:tc>
      </w:tr>
      <w:tr w:rsidR="00000000" w14:paraId="4A55F70A" w14:textId="77777777">
        <w:trPr>
          <w:tblCellSpacing w:w="0" w:type="dxa"/>
        </w:trPr>
        <w:tc>
          <w:tcPr>
            <w:tcW w:w="0" w:type="auto"/>
            <w:vAlign w:val="center"/>
            <w:hideMark/>
          </w:tcPr>
          <w:p w14:paraId="19776ED3" w14:textId="77777777" w:rsidR="00000000" w:rsidRDefault="0050258C">
            <w:pPr>
              <w:pStyle w:val="a3"/>
            </w:pPr>
            <w:r>
              <w:t>36. Сертификация в гражданской авиации:</w:t>
            </w:r>
          </w:p>
        </w:tc>
        <w:tc>
          <w:tcPr>
            <w:tcW w:w="0" w:type="auto"/>
            <w:vAlign w:val="center"/>
            <w:hideMark/>
          </w:tcPr>
          <w:p w14:paraId="15E3418A" w14:textId="77777777" w:rsidR="00000000" w:rsidRDefault="0050258C">
            <w:pPr>
              <w:pStyle w:val="a3"/>
            </w:pPr>
            <w:r>
              <w:t> </w:t>
            </w:r>
          </w:p>
        </w:tc>
      </w:tr>
      <w:tr w:rsidR="00000000" w14:paraId="563D702B" w14:textId="77777777">
        <w:trPr>
          <w:tblCellSpacing w:w="0" w:type="dxa"/>
        </w:trPr>
        <w:tc>
          <w:tcPr>
            <w:tcW w:w="0" w:type="auto"/>
            <w:vAlign w:val="center"/>
            <w:hideMark/>
          </w:tcPr>
          <w:p w14:paraId="5EF32567" w14:textId="77777777" w:rsidR="00000000" w:rsidRDefault="0050258C">
            <w:pPr>
              <w:pStyle w:val="a3"/>
            </w:pPr>
            <w:r>
              <w:t>36.1. деятельности эксплуатантов, осуществляющих (планирующ</w:t>
            </w:r>
            <w:r>
              <w:t>их) авиационные перевозки (работы) на гражданских воздушных судах:</w:t>
            </w:r>
          </w:p>
        </w:tc>
        <w:tc>
          <w:tcPr>
            <w:tcW w:w="0" w:type="auto"/>
            <w:vAlign w:val="center"/>
            <w:hideMark/>
          </w:tcPr>
          <w:p w14:paraId="30EEDA67" w14:textId="77777777" w:rsidR="00000000" w:rsidRDefault="0050258C">
            <w:pPr>
              <w:pStyle w:val="a3"/>
            </w:pPr>
            <w:r>
              <w:t> </w:t>
            </w:r>
          </w:p>
        </w:tc>
      </w:tr>
      <w:tr w:rsidR="00000000" w14:paraId="54F3D5E1" w14:textId="77777777">
        <w:trPr>
          <w:tblCellSpacing w:w="0" w:type="dxa"/>
        </w:trPr>
        <w:tc>
          <w:tcPr>
            <w:tcW w:w="0" w:type="auto"/>
            <w:vAlign w:val="center"/>
            <w:hideMark/>
          </w:tcPr>
          <w:p w14:paraId="0E04F7CB" w14:textId="77777777" w:rsidR="00000000" w:rsidRDefault="0050258C">
            <w:pPr>
              <w:pStyle w:val="a3"/>
            </w:pPr>
            <w:r>
              <w:t>36.1.1. первого и второго класса</w:t>
            </w:r>
          </w:p>
        </w:tc>
        <w:tc>
          <w:tcPr>
            <w:tcW w:w="0" w:type="auto"/>
            <w:vAlign w:val="center"/>
            <w:hideMark/>
          </w:tcPr>
          <w:p w14:paraId="6FA2D5E0" w14:textId="77777777" w:rsidR="00000000" w:rsidRDefault="0050258C">
            <w:pPr>
              <w:pStyle w:val="a3"/>
            </w:pPr>
            <w:r>
              <w:t>25 базовых величин</w:t>
            </w:r>
          </w:p>
        </w:tc>
      </w:tr>
      <w:tr w:rsidR="00000000" w14:paraId="05449AD6" w14:textId="77777777">
        <w:trPr>
          <w:tblCellSpacing w:w="0" w:type="dxa"/>
        </w:trPr>
        <w:tc>
          <w:tcPr>
            <w:tcW w:w="0" w:type="auto"/>
            <w:vAlign w:val="center"/>
            <w:hideMark/>
          </w:tcPr>
          <w:p w14:paraId="2960FAF9" w14:textId="77777777" w:rsidR="00000000" w:rsidRDefault="0050258C">
            <w:pPr>
              <w:pStyle w:val="a3"/>
            </w:pPr>
            <w:r>
              <w:t>36.1.2. третьего и четвертого класса</w:t>
            </w:r>
          </w:p>
        </w:tc>
        <w:tc>
          <w:tcPr>
            <w:tcW w:w="0" w:type="auto"/>
            <w:vAlign w:val="center"/>
            <w:hideMark/>
          </w:tcPr>
          <w:p w14:paraId="0888DAF5" w14:textId="77777777" w:rsidR="00000000" w:rsidRDefault="0050258C">
            <w:pPr>
              <w:pStyle w:val="a3"/>
            </w:pPr>
            <w:r>
              <w:t>10 базовых величин</w:t>
            </w:r>
          </w:p>
        </w:tc>
      </w:tr>
      <w:tr w:rsidR="00000000" w14:paraId="7F967D8A" w14:textId="77777777">
        <w:trPr>
          <w:tblCellSpacing w:w="0" w:type="dxa"/>
        </w:trPr>
        <w:tc>
          <w:tcPr>
            <w:tcW w:w="0" w:type="auto"/>
            <w:vAlign w:val="center"/>
            <w:hideMark/>
          </w:tcPr>
          <w:p w14:paraId="33F4AF34" w14:textId="77777777" w:rsidR="00000000" w:rsidRDefault="0050258C">
            <w:pPr>
              <w:pStyle w:val="a3"/>
            </w:pPr>
            <w:r>
              <w:t>36.2. деятельности по разработке и изготовлению воздушных судов, авиационных двигателей, воздушных винтов, комплектующих изделий к ним и агрегатов, авиационных тренажеров</w:t>
            </w:r>
          </w:p>
        </w:tc>
        <w:tc>
          <w:tcPr>
            <w:tcW w:w="0" w:type="auto"/>
            <w:vAlign w:val="center"/>
            <w:hideMark/>
          </w:tcPr>
          <w:p w14:paraId="4CF21EDA" w14:textId="77777777" w:rsidR="00000000" w:rsidRDefault="0050258C">
            <w:pPr>
              <w:pStyle w:val="a3"/>
            </w:pPr>
            <w:r>
              <w:t>10 базовых величин</w:t>
            </w:r>
          </w:p>
        </w:tc>
      </w:tr>
      <w:tr w:rsidR="00000000" w14:paraId="2ACB9CBB" w14:textId="77777777">
        <w:trPr>
          <w:tblCellSpacing w:w="0" w:type="dxa"/>
        </w:trPr>
        <w:tc>
          <w:tcPr>
            <w:tcW w:w="0" w:type="auto"/>
            <w:vAlign w:val="center"/>
            <w:hideMark/>
          </w:tcPr>
          <w:p w14:paraId="4B5B09FF" w14:textId="77777777" w:rsidR="00000000" w:rsidRDefault="0050258C">
            <w:pPr>
              <w:pStyle w:val="a3"/>
            </w:pPr>
            <w:r>
              <w:t xml:space="preserve">36.3. деятельности по техническому обслуживанию воздушных судов, </w:t>
            </w:r>
            <w:r>
              <w:t>авиационных двигателей и воздушных винтов</w:t>
            </w:r>
          </w:p>
        </w:tc>
        <w:tc>
          <w:tcPr>
            <w:tcW w:w="0" w:type="auto"/>
            <w:vAlign w:val="center"/>
            <w:hideMark/>
          </w:tcPr>
          <w:p w14:paraId="7E9B6701" w14:textId="77777777" w:rsidR="00000000" w:rsidRDefault="0050258C">
            <w:pPr>
              <w:pStyle w:val="a3"/>
            </w:pPr>
            <w:r>
              <w:t>10 базовых величин</w:t>
            </w:r>
          </w:p>
        </w:tc>
      </w:tr>
      <w:tr w:rsidR="00000000" w14:paraId="67CE09A4" w14:textId="77777777">
        <w:trPr>
          <w:tblCellSpacing w:w="0" w:type="dxa"/>
        </w:trPr>
        <w:tc>
          <w:tcPr>
            <w:tcW w:w="0" w:type="auto"/>
            <w:vAlign w:val="center"/>
            <w:hideMark/>
          </w:tcPr>
          <w:p w14:paraId="60488614" w14:textId="77777777" w:rsidR="00000000" w:rsidRDefault="0050258C">
            <w:pPr>
              <w:pStyle w:val="a3"/>
            </w:pPr>
            <w:r>
              <w:t>36.4. деятельности по ремонту воздушных судов, авиационных двигателей и воздушных винтов, переоборудованию, выполнению доработок по бюллетеням разработчика и (или) изготовителя</w:t>
            </w:r>
          </w:p>
        </w:tc>
        <w:tc>
          <w:tcPr>
            <w:tcW w:w="0" w:type="auto"/>
            <w:vAlign w:val="center"/>
            <w:hideMark/>
          </w:tcPr>
          <w:p w14:paraId="594C866E" w14:textId="77777777" w:rsidR="00000000" w:rsidRDefault="0050258C">
            <w:pPr>
              <w:pStyle w:val="a3"/>
            </w:pPr>
            <w:r>
              <w:t>20 базовых величи</w:t>
            </w:r>
            <w:r>
              <w:t>н</w:t>
            </w:r>
          </w:p>
        </w:tc>
      </w:tr>
      <w:tr w:rsidR="00000000" w14:paraId="0F62E66C" w14:textId="77777777">
        <w:trPr>
          <w:tblCellSpacing w:w="0" w:type="dxa"/>
        </w:trPr>
        <w:tc>
          <w:tcPr>
            <w:tcW w:w="0" w:type="auto"/>
            <w:vAlign w:val="center"/>
            <w:hideMark/>
          </w:tcPr>
          <w:p w14:paraId="6654D70E" w14:textId="77777777" w:rsidR="00000000" w:rsidRDefault="0050258C">
            <w:pPr>
              <w:pStyle w:val="a3"/>
            </w:pPr>
            <w:r>
              <w:t>36.5. деятельности по подготовке специалистов соответствующего уровня согласно перечню должностей авиационного персонала гражданской авиации Республики Беларусь</w:t>
            </w:r>
          </w:p>
        </w:tc>
        <w:tc>
          <w:tcPr>
            <w:tcW w:w="0" w:type="auto"/>
            <w:vAlign w:val="center"/>
            <w:hideMark/>
          </w:tcPr>
          <w:p w14:paraId="5FCB254D" w14:textId="77777777" w:rsidR="00000000" w:rsidRDefault="0050258C">
            <w:pPr>
              <w:pStyle w:val="a3"/>
            </w:pPr>
            <w:r>
              <w:t>15 базовых величин</w:t>
            </w:r>
          </w:p>
        </w:tc>
      </w:tr>
      <w:tr w:rsidR="00000000" w14:paraId="07DB8351" w14:textId="77777777">
        <w:trPr>
          <w:tblCellSpacing w:w="0" w:type="dxa"/>
        </w:trPr>
        <w:tc>
          <w:tcPr>
            <w:tcW w:w="0" w:type="auto"/>
            <w:vAlign w:val="center"/>
            <w:hideMark/>
          </w:tcPr>
          <w:p w14:paraId="602E82D7" w14:textId="77777777" w:rsidR="00000000" w:rsidRDefault="0050258C">
            <w:pPr>
              <w:pStyle w:val="a3"/>
            </w:pPr>
            <w:r>
              <w:t>36.6. аэропортовой деятельности</w:t>
            </w:r>
          </w:p>
        </w:tc>
        <w:tc>
          <w:tcPr>
            <w:tcW w:w="0" w:type="auto"/>
            <w:vAlign w:val="center"/>
            <w:hideMark/>
          </w:tcPr>
          <w:p w14:paraId="735E687D" w14:textId="77777777" w:rsidR="00000000" w:rsidRDefault="0050258C">
            <w:pPr>
              <w:pStyle w:val="a3"/>
            </w:pPr>
            <w:r>
              <w:t>10 базовых величин</w:t>
            </w:r>
          </w:p>
        </w:tc>
      </w:tr>
      <w:tr w:rsidR="00000000" w14:paraId="33C59EBF" w14:textId="77777777">
        <w:trPr>
          <w:tblCellSpacing w:w="0" w:type="dxa"/>
        </w:trPr>
        <w:tc>
          <w:tcPr>
            <w:tcW w:w="0" w:type="auto"/>
            <w:vAlign w:val="center"/>
            <w:hideMark/>
          </w:tcPr>
          <w:p w14:paraId="0B49704E" w14:textId="77777777" w:rsidR="00000000" w:rsidRDefault="0050258C">
            <w:pPr>
              <w:pStyle w:val="a3"/>
            </w:pPr>
            <w:r>
              <w:t>36.7. деятельности п</w:t>
            </w:r>
            <w:r>
              <w:t>о обслуживанию воздушного движения и обеспечению воздушных перевозок</w:t>
            </w:r>
          </w:p>
        </w:tc>
        <w:tc>
          <w:tcPr>
            <w:tcW w:w="0" w:type="auto"/>
            <w:vAlign w:val="center"/>
            <w:hideMark/>
          </w:tcPr>
          <w:p w14:paraId="1B660474" w14:textId="77777777" w:rsidR="00000000" w:rsidRDefault="0050258C">
            <w:pPr>
              <w:pStyle w:val="a3"/>
            </w:pPr>
            <w:r>
              <w:t>15 базовых величин</w:t>
            </w:r>
          </w:p>
        </w:tc>
      </w:tr>
      <w:tr w:rsidR="00000000" w14:paraId="23D6B4DE" w14:textId="77777777">
        <w:trPr>
          <w:tblCellSpacing w:w="0" w:type="dxa"/>
        </w:trPr>
        <w:tc>
          <w:tcPr>
            <w:tcW w:w="0" w:type="auto"/>
            <w:vAlign w:val="center"/>
            <w:hideMark/>
          </w:tcPr>
          <w:p w14:paraId="3F67DF9A" w14:textId="77777777" w:rsidR="00000000" w:rsidRDefault="0050258C">
            <w:pPr>
              <w:pStyle w:val="a3"/>
            </w:pPr>
            <w:r>
              <w:t>36.8. аэродрома (вертодрома) гражданской авиации</w:t>
            </w:r>
          </w:p>
        </w:tc>
        <w:tc>
          <w:tcPr>
            <w:tcW w:w="0" w:type="auto"/>
            <w:vAlign w:val="center"/>
            <w:hideMark/>
          </w:tcPr>
          <w:p w14:paraId="0EF9E519" w14:textId="77777777" w:rsidR="00000000" w:rsidRDefault="0050258C">
            <w:pPr>
              <w:pStyle w:val="a3"/>
            </w:pPr>
            <w:r>
              <w:t>15 базовых величин</w:t>
            </w:r>
          </w:p>
        </w:tc>
      </w:tr>
      <w:tr w:rsidR="00000000" w14:paraId="35DF843C" w14:textId="77777777">
        <w:trPr>
          <w:tblCellSpacing w:w="0" w:type="dxa"/>
        </w:trPr>
        <w:tc>
          <w:tcPr>
            <w:tcW w:w="0" w:type="auto"/>
            <w:vAlign w:val="center"/>
            <w:hideMark/>
          </w:tcPr>
          <w:p w14:paraId="7EE578BE" w14:textId="77777777" w:rsidR="00000000" w:rsidRDefault="0050258C">
            <w:pPr>
              <w:pStyle w:val="a3"/>
            </w:pPr>
            <w:r>
              <w:t>37. Сертификация в экспериментальной авиации:</w:t>
            </w:r>
          </w:p>
        </w:tc>
        <w:tc>
          <w:tcPr>
            <w:tcW w:w="0" w:type="auto"/>
            <w:vAlign w:val="center"/>
            <w:hideMark/>
          </w:tcPr>
          <w:p w14:paraId="445617E5" w14:textId="77777777" w:rsidR="00000000" w:rsidRDefault="0050258C">
            <w:pPr>
              <w:pStyle w:val="a3"/>
            </w:pPr>
            <w:r>
              <w:t> </w:t>
            </w:r>
          </w:p>
        </w:tc>
      </w:tr>
      <w:tr w:rsidR="00000000" w14:paraId="0DB194E5" w14:textId="77777777">
        <w:trPr>
          <w:tblCellSpacing w:w="0" w:type="dxa"/>
        </w:trPr>
        <w:tc>
          <w:tcPr>
            <w:tcW w:w="0" w:type="auto"/>
            <w:vAlign w:val="center"/>
            <w:hideMark/>
          </w:tcPr>
          <w:p w14:paraId="5AE0B5AE" w14:textId="77777777" w:rsidR="00000000" w:rsidRDefault="0050258C">
            <w:pPr>
              <w:pStyle w:val="a3"/>
            </w:pPr>
            <w:r>
              <w:t>37.1. деятельности по разработке и изготовлению э</w:t>
            </w:r>
            <w:r>
              <w:t>кспериментальных воздушных судов, авиационных двигателей и воздушных винтов, комплектующих изделий к ним, агрегатов и авиационных тренажеров</w:t>
            </w:r>
          </w:p>
        </w:tc>
        <w:tc>
          <w:tcPr>
            <w:tcW w:w="0" w:type="auto"/>
            <w:vAlign w:val="center"/>
            <w:hideMark/>
          </w:tcPr>
          <w:p w14:paraId="79A6C3C7" w14:textId="77777777" w:rsidR="00000000" w:rsidRDefault="0050258C">
            <w:pPr>
              <w:pStyle w:val="a3"/>
            </w:pPr>
            <w:r>
              <w:t>10 базовых величин</w:t>
            </w:r>
          </w:p>
        </w:tc>
      </w:tr>
      <w:tr w:rsidR="00000000" w14:paraId="03C39B79" w14:textId="77777777">
        <w:trPr>
          <w:tblCellSpacing w:w="0" w:type="dxa"/>
        </w:trPr>
        <w:tc>
          <w:tcPr>
            <w:tcW w:w="0" w:type="auto"/>
            <w:vAlign w:val="center"/>
            <w:hideMark/>
          </w:tcPr>
          <w:p w14:paraId="70A9C25F" w14:textId="77777777" w:rsidR="00000000" w:rsidRDefault="0050258C">
            <w:pPr>
              <w:pStyle w:val="a3"/>
            </w:pPr>
            <w:r>
              <w:t>37.2. деятельности по техническому обслуживанию экспериментальных воздушных судов, авиационных двигателей и воздушных винтов</w:t>
            </w:r>
          </w:p>
        </w:tc>
        <w:tc>
          <w:tcPr>
            <w:tcW w:w="0" w:type="auto"/>
            <w:vAlign w:val="center"/>
            <w:hideMark/>
          </w:tcPr>
          <w:p w14:paraId="3B92A4A8" w14:textId="77777777" w:rsidR="00000000" w:rsidRDefault="0050258C">
            <w:pPr>
              <w:pStyle w:val="a3"/>
            </w:pPr>
            <w:r>
              <w:t>10 базовых величин</w:t>
            </w:r>
          </w:p>
        </w:tc>
      </w:tr>
      <w:tr w:rsidR="00000000" w14:paraId="6E2CFB94" w14:textId="77777777">
        <w:trPr>
          <w:tblCellSpacing w:w="0" w:type="dxa"/>
        </w:trPr>
        <w:tc>
          <w:tcPr>
            <w:tcW w:w="0" w:type="auto"/>
            <w:vAlign w:val="center"/>
            <w:hideMark/>
          </w:tcPr>
          <w:p w14:paraId="02302DA7" w14:textId="77777777" w:rsidR="00000000" w:rsidRDefault="0050258C">
            <w:pPr>
              <w:pStyle w:val="a3"/>
            </w:pPr>
            <w:r>
              <w:t>37.3. деятельности по ремонту экспериментальных воздушных судов, авиационных двигателей и воздушных винтов, а т</w:t>
            </w:r>
            <w:r>
              <w:t>акже по их переоборудованию и доработке по бюллетеням разработчика и (или) изготовителя</w:t>
            </w:r>
          </w:p>
        </w:tc>
        <w:tc>
          <w:tcPr>
            <w:tcW w:w="0" w:type="auto"/>
            <w:vAlign w:val="center"/>
            <w:hideMark/>
          </w:tcPr>
          <w:p w14:paraId="0D541818" w14:textId="77777777" w:rsidR="00000000" w:rsidRDefault="0050258C">
            <w:pPr>
              <w:pStyle w:val="a3"/>
            </w:pPr>
            <w:r>
              <w:t>20 базовых величин</w:t>
            </w:r>
          </w:p>
        </w:tc>
      </w:tr>
      <w:tr w:rsidR="00000000" w14:paraId="2AF0343F" w14:textId="77777777">
        <w:trPr>
          <w:tblCellSpacing w:w="0" w:type="dxa"/>
        </w:trPr>
        <w:tc>
          <w:tcPr>
            <w:tcW w:w="0" w:type="auto"/>
            <w:vAlign w:val="center"/>
            <w:hideMark/>
          </w:tcPr>
          <w:p w14:paraId="4EBC49B4" w14:textId="77777777" w:rsidR="00000000" w:rsidRDefault="0050258C">
            <w:pPr>
              <w:pStyle w:val="a3"/>
            </w:pPr>
            <w:r>
              <w:t>37.4. деятельности по подготовке, переподготовке и повышению квалификации авиационного персонала экспериментальной авиации</w:t>
            </w:r>
          </w:p>
        </w:tc>
        <w:tc>
          <w:tcPr>
            <w:tcW w:w="0" w:type="auto"/>
            <w:vAlign w:val="center"/>
            <w:hideMark/>
          </w:tcPr>
          <w:p w14:paraId="28644D24" w14:textId="77777777" w:rsidR="00000000" w:rsidRDefault="0050258C">
            <w:pPr>
              <w:pStyle w:val="a3"/>
            </w:pPr>
            <w:r>
              <w:t>15 базовых величин</w:t>
            </w:r>
          </w:p>
        </w:tc>
      </w:tr>
      <w:tr w:rsidR="00000000" w14:paraId="51A39141" w14:textId="77777777">
        <w:trPr>
          <w:tblCellSpacing w:w="0" w:type="dxa"/>
        </w:trPr>
        <w:tc>
          <w:tcPr>
            <w:tcW w:w="0" w:type="auto"/>
            <w:vAlign w:val="center"/>
            <w:hideMark/>
          </w:tcPr>
          <w:p w14:paraId="5C112A61" w14:textId="77777777" w:rsidR="00000000" w:rsidRDefault="0050258C">
            <w:pPr>
              <w:pStyle w:val="a3"/>
            </w:pPr>
            <w:r>
              <w:t>37.5.</w:t>
            </w:r>
            <w:r>
              <w:t xml:space="preserve"> аэродрома экспериментальной авиации</w:t>
            </w:r>
          </w:p>
        </w:tc>
        <w:tc>
          <w:tcPr>
            <w:tcW w:w="0" w:type="auto"/>
            <w:vAlign w:val="center"/>
            <w:hideMark/>
          </w:tcPr>
          <w:p w14:paraId="1993AEBF" w14:textId="77777777" w:rsidR="00000000" w:rsidRDefault="0050258C">
            <w:pPr>
              <w:pStyle w:val="a3"/>
            </w:pPr>
            <w:r>
              <w:t>15 базовых величин</w:t>
            </w:r>
          </w:p>
        </w:tc>
      </w:tr>
      <w:tr w:rsidR="00000000" w14:paraId="4CD5A6A0" w14:textId="77777777">
        <w:trPr>
          <w:tblCellSpacing w:w="0" w:type="dxa"/>
        </w:trPr>
        <w:tc>
          <w:tcPr>
            <w:tcW w:w="0" w:type="auto"/>
            <w:vAlign w:val="center"/>
            <w:hideMark/>
          </w:tcPr>
          <w:p w14:paraId="0B08497A" w14:textId="77777777" w:rsidR="00000000" w:rsidRDefault="0050258C">
            <w:pPr>
              <w:pStyle w:val="a3"/>
            </w:pPr>
            <w:r>
              <w:t>38. Государственная регистрация:</w:t>
            </w:r>
          </w:p>
        </w:tc>
        <w:tc>
          <w:tcPr>
            <w:tcW w:w="0" w:type="auto"/>
            <w:vAlign w:val="center"/>
            <w:hideMark/>
          </w:tcPr>
          <w:p w14:paraId="57F77F26" w14:textId="77777777" w:rsidR="00000000" w:rsidRDefault="0050258C">
            <w:pPr>
              <w:pStyle w:val="a3"/>
            </w:pPr>
            <w:r>
              <w:t> </w:t>
            </w:r>
          </w:p>
        </w:tc>
      </w:tr>
      <w:tr w:rsidR="00000000" w14:paraId="13E40721" w14:textId="77777777">
        <w:trPr>
          <w:tblCellSpacing w:w="0" w:type="dxa"/>
        </w:trPr>
        <w:tc>
          <w:tcPr>
            <w:tcW w:w="0" w:type="auto"/>
            <w:vAlign w:val="center"/>
            <w:hideMark/>
          </w:tcPr>
          <w:p w14:paraId="3B662F74" w14:textId="77777777" w:rsidR="00000000" w:rsidRDefault="0050258C">
            <w:pPr>
              <w:pStyle w:val="a3"/>
            </w:pPr>
            <w:r>
              <w:t>38.1. гражданского воздушного судна:</w:t>
            </w:r>
          </w:p>
        </w:tc>
        <w:tc>
          <w:tcPr>
            <w:tcW w:w="0" w:type="auto"/>
            <w:vAlign w:val="center"/>
            <w:hideMark/>
          </w:tcPr>
          <w:p w14:paraId="5A373B1F" w14:textId="77777777" w:rsidR="00000000" w:rsidRDefault="0050258C">
            <w:pPr>
              <w:pStyle w:val="a3"/>
            </w:pPr>
            <w:r>
              <w:t> </w:t>
            </w:r>
          </w:p>
        </w:tc>
      </w:tr>
      <w:tr w:rsidR="00000000" w14:paraId="10A3D5D6" w14:textId="77777777">
        <w:trPr>
          <w:tblCellSpacing w:w="0" w:type="dxa"/>
        </w:trPr>
        <w:tc>
          <w:tcPr>
            <w:tcW w:w="0" w:type="auto"/>
            <w:vAlign w:val="center"/>
            <w:hideMark/>
          </w:tcPr>
          <w:p w14:paraId="2DF241EC" w14:textId="77777777" w:rsidR="00000000" w:rsidRDefault="0050258C">
            <w:pPr>
              <w:pStyle w:val="a3"/>
            </w:pPr>
            <w:r>
              <w:t>38.1.1. первого и второго класса</w:t>
            </w:r>
          </w:p>
        </w:tc>
        <w:tc>
          <w:tcPr>
            <w:tcW w:w="0" w:type="auto"/>
            <w:vAlign w:val="center"/>
            <w:hideMark/>
          </w:tcPr>
          <w:p w14:paraId="41D7D8C5" w14:textId="77777777" w:rsidR="00000000" w:rsidRDefault="0050258C">
            <w:pPr>
              <w:pStyle w:val="a3"/>
            </w:pPr>
            <w:r>
              <w:t>7 базовых величин</w:t>
            </w:r>
          </w:p>
        </w:tc>
      </w:tr>
      <w:tr w:rsidR="00000000" w14:paraId="4F1F1C5F" w14:textId="77777777">
        <w:trPr>
          <w:tblCellSpacing w:w="0" w:type="dxa"/>
        </w:trPr>
        <w:tc>
          <w:tcPr>
            <w:tcW w:w="0" w:type="auto"/>
            <w:vAlign w:val="center"/>
            <w:hideMark/>
          </w:tcPr>
          <w:p w14:paraId="784F252A" w14:textId="77777777" w:rsidR="00000000" w:rsidRDefault="0050258C">
            <w:pPr>
              <w:pStyle w:val="a3"/>
            </w:pPr>
            <w:r>
              <w:t>38.1.2. третьего и четвертого класса</w:t>
            </w:r>
          </w:p>
        </w:tc>
        <w:tc>
          <w:tcPr>
            <w:tcW w:w="0" w:type="auto"/>
            <w:vAlign w:val="center"/>
            <w:hideMark/>
          </w:tcPr>
          <w:p w14:paraId="0F51C5D4" w14:textId="77777777" w:rsidR="00000000" w:rsidRDefault="0050258C">
            <w:pPr>
              <w:pStyle w:val="a3"/>
            </w:pPr>
            <w:r>
              <w:t>5 базовых величин</w:t>
            </w:r>
          </w:p>
        </w:tc>
      </w:tr>
      <w:tr w:rsidR="00000000" w14:paraId="1B2BCE3C" w14:textId="77777777">
        <w:trPr>
          <w:tblCellSpacing w:w="0" w:type="dxa"/>
        </w:trPr>
        <w:tc>
          <w:tcPr>
            <w:tcW w:w="0" w:type="auto"/>
            <w:vAlign w:val="center"/>
            <w:hideMark/>
          </w:tcPr>
          <w:p w14:paraId="779057DA" w14:textId="77777777" w:rsidR="00000000" w:rsidRDefault="0050258C">
            <w:pPr>
              <w:pStyle w:val="a3"/>
            </w:pPr>
            <w:r>
              <w:t>38.1.3. легкого и сверхлегкого летательного аппарата</w:t>
            </w:r>
          </w:p>
        </w:tc>
        <w:tc>
          <w:tcPr>
            <w:tcW w:w="0" w:type="auto"/>
            <w:vAlign w:val="center"/>
            <w:hideMark/>
          </w:tcPr>
          <w:p w14:paraId="7787433F" w14:textId="77777777" w:rsidR="00000000" w:rsidRDefault="0050258C">
            <w:pPr>
              <w:pStyle w:val="a3"/>
            </w:pPr>
            <w:r>
              <w:t>2 базовые величины</w:t>
            </w:r>
          </w:p>
        </w:tc>
      </w:tr>
      <w:tr w:rsidR="00000000" w14:paraId="0E073692" w14:textId="77777777">
        <w:trPr>
          <w:tblCellSpacing w:w="0" w:type="dxa"/>
        </w:trPr>
        <w:tc>
          <w:tcPr>
            <w:tcW w:w="0" w:type="auto"/>
            <w:vAlign w:val="center"/>
            <w:hideMark/>
          </w:tcPr>
          <w:p w14:paraId="7A93A17F" w14:textId="77777777" w:rsidR="00000000" w:rsidRDefault="0050258C">
            <w:pPr>
              <w:pStyle w:val="a3"/>
            </w:pPr>
            <w:r>
              <w:t>38.2. аэродрома (вертодрома) гражданской авиации</w:t>
            </w:r>
          </w:p>
        </w:tc>
        <w:tc>
          <w:tcPr>
            <w:tcW w:w="0" w:type="auto"/>
            <w:vAlign w:val="center"/>
            <w:hideMark/>
          </w:tcPr>
          <w:p w14:paraId="0CA76CD7" w14:textId="77777777" w:rsidR="00000000" w:rsidRDefault="0050258C">
            <w:pPr>
              <w:pStyle w:val="a3"/>
            </w:pPr>
            <w:r>
              <w:t>5 базовых величин</w:t>
            </w:r>
          </w:p>
        </w:tc>
      </w:tr>
      <w:tr w:rsidR="00000000" w14:paraId="62AB1210" w14:textId="77777777">
        <w:trPr>
          <w:tblCellSpacing w:w="0" w:type="dxa"/>
        </w:trPr>
        <w:tc>
          <w:tcPr>
            <w:tcW w:w="0" w:type="auto"/>
            <w:vAlign w:val="center"/>
            <w:hideMark/>
          </w:tcPr>
          <w:p w14:paraId="45C536EF" w14:textId="77777777" w:rsidR="00000000" w:rsidRDefault="0050258C">
            <w:pPr>
              <w:pStyle w:val="a3"/>
            </w:pPr>
            <w:r>
              <w:t>39. Государственная регистрация:</w:t>
            </w:r>
          </w:p>
        </w:tc>
        <w:tc>
          <w:tcPr>
            <w:tcW w:w="0" w:type="auto"/>
            <w:vAlign w:val="center"/>
            <w:hideMark/>
          </w:tcPr>
          <w:p w14:paraId="39D95BFF" w14:textId="77777777" w:rsidR="00000000" w:rsidRDefault="0050258C">
            <w:pPr>
              <w:pStyle w:val="a3"/>
            </w:pPr>
            <w:r>
              <w:t> </w:t>
            </w:r>
          </w:p>
        </w:tc>
      </w:tr>
      <w:tr w:rsidR="00000000" w14:paraId="4F4E14B0" w14:textId="77777777">
        <w:trPr>
          <w:tblCellSpacing w:w="0" w:type="dxa"/>
        </w:trPr>
        <w:tc>
          <w:tcPr>
            <w:tcW w:w="0" w:type="auto"/>
            <w:vAlign w:val="center"/>
            <w:hideMark/>
          </w:tcPr>
          <w:p w14:paraId="57E0D424" w14:textId="77777777" w:rsidR="00000000" w:rsidRDefault="0050258C">
            <w:pPr>
              <w:pStyle w:val="a3"/>
            </w:pPr>
            <w:r>
              <w:t>39.1. экспериментального воздушного судна:</w:t>
            </w:r>
          </w:p>
        </w:tc>
        <w:tc>
          <w:tcPr>
            <w:tcW w:w="0" w:type="auto"/>
            <w:vAlign w:val="center"/>
            <w:hideMark/>
          </w:tcPr>
          <w:p w14:paraId="67374B3B" w14:textId="77777777" w:rsidR="00000000" w:rsidRDefault="0050258C">
            <w:pPr>
              <w:pStyle w:val="a3"/>
            </w:pPr>
            <w:r>
              <w:t> </w:t>
            </w:r>
          </w:p>
        </w:tc>
      </w:tr>
      <w:tr w:rsidR="00000000" w14:paraId="5AFBDF83" w14:textId="77777777">
        <w:trPr>
          <w:tblCellSpacing w:w="0" w:type="dxa"/>
        </w:trPr>
        <w:tc>
          <w:tcPr>
            <w:tcW w:w="0" w:type="auto"/>
            <w:vAlign w:val="center"/>
            <w:hideMark/>
          </w:tcPr>
          <w:p w14:paraId="017C8041" w14:textId="77777777" w:rsidR="00000000" w:rsidRDefault="0050258C">
            <w:pPr>
              <w:pStyle w:val="a3"/>
            </w:pPr>
            <w:r>
              <w:t>39.1.1. первого и второго класса</w:t>
            </w:r>
          </w:p>
        </w:tc>
        <w:tc>
          <w:tcPr>
            <w:tcW w:w="0" w:type="auto"/>
            <w:vAlign w:val="center"/>
            <w:hideMark/>
          </w:tcPr>
          <w:p w14:paraId="2050E8B3" w14:textId="77777777" w:rsidR="00000000" w:rsidRDefault="0050258C">
            <w:pPr>
              <w:pStyle w:val="a3"/>
            </w:pPr>
            <w:r>
              <w:t>7 базовых величин</w:t>
            </w:r>
          </w:p>
        </w:tc>
      </w:tr>
      <w:tr w:rsidR="00000000" w14:paraId="22A5184D" w14:textId="77777777">
        <w:trPr>
          <w:tblCellSpacing w:w="0" w:type="dxa"/>
        </w:trPr>
        <w:tc>
          <w:tcPr>
            <w:tcW w:w="0" w:type="auto"/>
            <w:vAlign w:val="center"/>
            <w:hideMark/>
          </w:tcPr>
          <w:p w14:paraId="0BBA8AAF" w14:textId="77777777" w:rsidR="00000000" w:rsidRDefault="0050258C">
            <w:pPr>
              <w:pStyle w:val="a3"/>
            </w:pPr>
            <w:r>
              <w:t>39.1.2. третьего и четвертого класса</w:t>
            </w:r>
          </w:p>
        </w:tc>
        <w:tc>
          <w:tcPr>
            <w:tcW w:w="0" w:type="auto"/>
            <w:vAlign w:val="center"/>
            <w:hideMark/>
          </w:tcPr>
          <w:p w14:paraId="0E670E87" w14:textId="77777777" w:rsidR="00000000" w:rsidRDefault="0050258C">
            <w:pPr>
              <w:pStyle w:val="a3"/>
            </w:pPr>
            <w:r>
              <w:t>5 базовых величин</w:t>
            </w:r>
          </w:p>
        </w:tc>
      </w:tr>
      <w:tr w:rsidR="00000000" w14:paraId="4B3FEFBA" w14:textId="77777777">
        <w:trPr>
          <w:tblCellSpacing w:w="0" w:type="dxa"/>
        </w:trPr>
        <w:tc>
          <w:tcPr>
            <w:tcW w:w="0" w:type="auto"/>
            <w:vAlign w:val="center"/>
            <w:hideMark/>
          </w:tcPr>
          <w:p w14:paraId="32A211D9" w14:textId="77777777" w:rsidR="00000000" w:rsidRDefault="0050258C">
            <w:pPr>
              <w:pStyle w:val="a3"/>
            </w:pPr>
            <w:r>
              <w:t>39.1.3. легкого, сверхлегкого и беспилотного летательного аппарата</w:t>
            </w:r>
          </w:p>
        </w:tc>
        <w:tc>
          <w:tcPr>
            <w:tcW w:w="0" w:type="auto"/>
            <w:vAlign w:val="center"/>
            <w:hideMark/>
          </w:tcPr>
          <w:p w14:paraId="0E937D70" w14:textId="77777777" w:rsidR="00000000" w:rsidRDefault="0050258C">
            <w:pPr>
              <w:pStyle w:val="a3"/>
            </w:pPr>
            <w:r>
              <w:t>2 базовые величины</w:t>
            </w:r>
          </w:p>
        </w:tc>
      </w:tr>
      <w:tr w:rsidR="00000000" w14:paraId="641BB229" w14:textId="77777777">
        <w:trPr>
          <w:tblCellSpacing w:w="0" w:type="dxa"/>
        </w:trPr>
        <w:tc>
          <w:tcPr>
            <w:tcW w:w="0" w:type="auto"/>
            <w:vAlign w:val="center"/>
            <w:hideMark/>
          </w:tcPr>
          <w:p w14:paraId="6EDC9BB1" w14:textId="77777777" w:rsidR="00000000" w:rsidRDefault="0050258C">
            <w:pPr>
              <w:pStyle w:val="a3"/>
            </w:pPr>
            <w:r>
              <w:t>39.2. аэродрома экспериментальной авиации</w:t>
            </w:r>
          </w:p>
        </w:tc>
        <w:tc>
          <w:tcPr>
            <w:tcW w:w="0" w:type="auto"/>
            <w:vAlign w:val="center"/>
            <w:hideMark/>
          </w:tcPr>
          <w:p w14:paraId="204DCF70" w14:textId="77777777" w:rsidR="00000000" w:rsidRDefault="0050258C">
            <w:pPr>
              <w:pStyle w:val="a3"/>
            </w:pPr>
            <w:r>
              <w:t>5 базовых величин</w:t>
            </w:r>
          </w:p>
        </w:tc>
      </w:tr>
      <w:tr w:rsidR="00000000" w14:paraId="471AFF88" w14:textId="77777777">
        <w:trPr>
          <w:tblCellSpacing w:w="0" w:type="dxa"/>
        </w:trPr>
        <w:tc>
          <w:tcPr>
            <w:tcW w:w="0" w:type="auto"/>
            <w:vAlign w:val="center"/>
            <w:hideMark/>
          </w:tcPr>
          <w:p w14:paraId="158EAAC2" w14:textId="77777777" w:rsidR="00000000" w:rsidRDefault="0050258C">
            <w:pPr>
              <w:pStyle w:val="a3"/>
            </w:pPr>
            <w:r>
              <w:t>40. Государственная регистрация т</w:t>
            </w:r>
            <w:r>
              <w:t>ранспортного средства (за исключением указанных в пункте 46 настоящего приложения) с выдачей:</w:t>
            </w:r>
          </w:p>
        </w:tc>
        <w:tc>
          <w:tcPr>
            <w:tcW w:w="0" w:type="auto"/>
            <w:vAlign w:val="center"/>
            <w:hideMark/>
          </w:tcPr>
          <w:p w14:paraId="1D39A27B" w14:textId="77777777" w:rsidR="00000000" w:rsidRDefault="0050258C">
            <w:pPr>
              <w:pStyle w:val="a3"/>
            </w:pPr>
            <w:r>
              <w:t> </w:t>
            </w:r>
          </w:p>
        </w:tc>
      </w:tr>
      <w:tr w:rsidR="00000000" w14:paraId="24E949AD" w14:textId="77777777">
        <w:trPr>
          <w:tblCellSpacing w:w="0" w:type="dxa"/>
        </w:trPr>
        <w:tc>
          <w:tcPr>
            <w:tcW w:w="0" w:type="auto"/>
            <w:vAlign w:val="center"/>
            <w:hideMark/>
          </w:tcPr>
          <w:p w14:paraId="71C9DCBE" w14:textId="77777777" w:rsidR="00000000" w:rsidRDefault="0050258C">
            <w:pPr>
              <w:pStyle w:val="a3"/>
            </w:pPr>
            <w:r>
              <w:t>40.1. регистрационных знаков:</w:t>
            </w:r>
          </w:p>
        </w:tc>
        <w:tc>
          <w:tcPr>
            <w:tcW w:w="0" w:type="auto"/>
            <w:vAlign w:val="center"/>
            <w:hideMark/>
          </w:tcPr>
          <w:p w14:paraId="68266B25" w14:textId="77777777" w:rsidR="00000000" w:rsidRDefault="0050258C">
            <w:pPr>
              <w:pStyle w:val="a3"/>
            </w:pPr>
            <w:r>
              <w:t> </w:t>
            </w:r>
          </w:p>
        </w:tc>
      </w:tr>
      <w:tr w:rsidR="00000000" w14:paraId="60E25F9B" w14:textId="77777777">
        <w:trPr>
          <w:tblCellSpacing w:w="0" w:type="dxa"/>
        </w:trPr>
        <w:tc>
          <w:tcPr>
            <w:tcW w:w="0" w:type="auto"/>
            <w:vAlign w:val="center"/>
            <w:hideMark/>
          </w:tcPr>
          <w:p w14:paraId="24BC4685" w14:textId="77777777" w:rsidR="00000000" w:rsidRDefault="0050258C">
            <w:pPr>
              <w:pStyle w:val="a3"/>
            </w:pPr>
            <w:r>
              <w:t>40.1.1. автомобиля</w:t>
            </w:r>
          </w:p>
        </w:tc>
        <w:tc>
          <w:tcPr>
            <w:tcW w:w="0" w:type="auto"/>
            <w:vAlign w:val="center"/>
            <w:hideMark/>
          </w:tcPr>
          <w:p w14:paraId="65EA1988" w14:textId="77777777" w:rsidR="00000000" w:rsidRDefault="0050258C">
            <w:pPr>
              <w:pStyle w:val="a3"/>
            </w:pPr>
            <w:r>
              <w:t>2 базовые величины</w:t>
            </w:r>
          </w:p>
        </w:tc>
      </w:tr>
      <w:tr w:rsidR="00000000" w14:paraId="45533E66" w14:textId="77777777">
        <w:trPr>
          <w:tblCellSpacing w:w="0" w:type="dxa"/>
        </w:trPr>
        <w:tc>
          <w:tcPr>
            <w:tcW w:w="0" w:type="auto"/>
            <w:vAlign w:val="center"/>
            <w:hideMark/>
          </w:tcPr>
          <w:p w14:paraId="677A980B" w14:textId="77777777" w:rsidR="00000000" w:rsidRDefault="0050258C">
            <w:pPr>
              <w:pStyle w:val="a3"/>
            </w:pPr>
            <w:r>
              <w:t>40.1.2. мотоцикла, мопеда, прицепа, полуприцепа</w:t>
            </w:r>
          </w:p>
        </w:tc>
        <w:tc>
          <w:tcPr>
            <w:tcW w:w="0" w:type="auto"/>
            <w:vAlign w:val="center"/>
            <w:hideMark/>
          </w:tcPr>
          <w:p w14:paraId="6527DCEC" w14:textId="77777777" w:rsidR="00000000" w:rsidRDefault="0050258C">
            <w:pPr>
              <w:pStyle w:val="a3"/>
            </w:pPr>
            <w:r>
              <w:t>1 базовая величина</w:t>
            </w:r>
          </w:p>
        </w:tc>
      </w:tr>
      <w:tr w:rsidR="00000000" w14:paraId="7778EE0F" w14:textId="77777777">
        <w:trPr>
          <w:tblCellSpacing w:w="0" w:type="dxa"/>
        </w:trPr>
        <w:tc>
          <w:tcPr>
            <w:tcW w:w="0" w:type="auto"/>
            <w:vAlign w:val="center"/>
            <w:hideMark/>
          </w:tcPr>
          <w:p w14:paraId="258DA1C7" w14:textId="77777777" w:rsidR="00000000" w:rsidRDefault="0050258C">
            <w:pPr>
              <w:pStyle w:val="a3"/>
            </w:pPr>
            <w:r>
              <w:t>40.2. свидетельства о регистрации транспортного средства</w:t>
            </w:r>
          </w:p>
        </w:tc>
        <w:tc>
          <w:tcPr>
            <w:tcW w:w="0" w:type="auto"/>
            <w:vAlign w:val="center"/>
            <w:hideMark/>
          </w:tcPr>
          <w:p w14:paraId="45841726" w14:textId="77777777" w:rsidR="00000000" w:rsidRDefault="0050258C">
            <w:pPr>
              <w:pStyle w:val="a3"/>
            </w:pPr>
            <w:r>
              <w:t>1 базовая величина</w:t>
            </w:r>
          </w:p>
        </w:tc>
      </w:tr>
      <w:tr w:rsidR="00000000" w14:paraId="3C3F88D8" w14:textId="77777777">
        <w:trPr>
          <w:tblCellSpacing w:w="0" w:type="dxa"/>
        </w:trPr>
        <w:tc>
          <w:tcPr>
            <w:tcW w:w="0" w:type="auto"/>
            <w:vAlign w:val="center"/>
            <w:hideMark/>
          </w:tcPr>
          <w:p w14:paraId="7551ACCF" w14:textId="77777777" w:rsidR="00000000" w:rsidRDefault="0050258C">
            <w:pPr>
              <w:pStyle w:val="a3"/>
            </w:pPr>
            <w:r>
              <w:t>41. Выдача:</w:t>
            </w:r>
          </w:p>
        </w:tc>
        <w:tc>
          <w:tcPr>
            <w:tcW w:w="0" w:type="auto"/>
            <w:vAlign w:val="center"/>
            <w:hideMark/>
          </w:tcPr>
          <w:p w14:paraId="595F68AD" w14:textId="77777777" w:rsidR="00000000" w:rsidRDefault="0050258C">
            <w:pPr>
              <w:pStyle w:val="a3"/>
            </w:pPr>
            <w:r>
              <w:t> </w:t>
            </w:r>
          </w:p>
        </w:tc>
      </w:tr>
      <w:tr w:rsidR="00000000" w14:paraId="04B4154D" w14:textId="77777777">
        <w:trPr>
          <w:tblCellSpacing w:w="0" w:type="dxa"/>
        </w:trPr>
        <w:tc>
          <w:tcPr>
            <w:tcW w:w="0" w:type="auto"/>
            <w:vAlign w:val="center"/>
            <w:hideMark/>
          </w:tcPr>
          <w:p w14:paraId="6C7191B2" w14:textId="77777777" w:rsidR="00000000" w:rsidRDefault="0050258C">
            <w:pPr>
              <w:pStyle w:val="a3"/>
            </w:pPr>
            <w:r>
              <w:t>41.1. водительского удостоверения, за исключением случая, предусмотренного пунктом 43 настоящего приложения</w:t>
            </w:r>
          </w:p>
        </w:tc>
        <w:tc>
          <w:tcPr>
            <w:tcW w:w="0" w:type="auto"/>
            <w:vAlign w:val="center"/>
            <w:hideMark/>
          </w:tcPr>
          <w:p w14:paraId="5BEF4197" w14:textId="77777777" w:rsidR="00000000" w:rsidRDefault="0050258C">
            <w:pPr>
              <w:pStyle w:val="a3"/>
            </w:pPr>
            <w:r>
              <w:t>2 базовые величины</w:t>
            </w:r>
          </w:p>
        </w:tc>
      </w:tr>
      <w:tr w:rsidR="00000000" w14:paraId="1660BB97" w14:textId="77777777">
        <w:trPr>
          <w:tblCellSpacing w:w="0" w:type="dxa"/>
        </w:trPr>
        <w:tc>
          <w:tcPr>
            <w:tcW w:w="0" w:type="auto"/>
            <w:vAlign w:val="center"/>
            <w:hideMark/>
          </w:tcPr>
          <w:p w14:paraId="0BA1DD7A" w14:textId="77777777" w:rsidR="00000000" w:rsidRDefault="0050258C">
            <w:pPr>
              <w:pStyle w:val="a3"/>
            </w:pPr>
            <w:r>
              <w:t>41.2. свидетельства о регистрации тр</w:t>
            </w:r>
            <w:r>
              <w:t>анспортного средства в случае его утраты или внесения изменений в документы, связанные с государственной регистрацией транспортного средства</w:t>
            </w:r>
          </w:p>
        </w:tc>
        <w:tc>
          <w:tcPr>
            <w:tcW w:w="0" w:type="auto"/>
            <w:vAlign w:val="center"/>
            <w:hideMark/>
          </w:tcPr>
          <w:p w14:paraId="5BBA5521" w14:textId="77777777" w:rsidR="00000000" w:rsidRDefault="0050258C">
            <w:pPr>
              <w:pStyle w:val="a3"/>
            </w:pPr>
            <w:r>
              <w:t>1 базовая величина</w:t>
            </w:r>
          </w:p>
        </w:tc>
      </w:tr>
      <w:tr w:rsidR="00000000" w14:paraId="398BF3B0" w14:textId="77777777">
        <w:trPr>
          <w:tblCellSpacing w:w="0" w:type="dxa"/>
        </w:trPr>
        <w:tc>
          <w:tcPr>
            <w:tcW w:w="0" w:type="auto"/>
            <w:vAlign w:val="center"/>
            <w:hideMark/>
          </w:tcPr>
          <w:p w14:paraId="18095937" w14:textId="77777777" w:rsidR="00000000" w:rsidRDefault="0050258C">
            <w:pPr>
              <w:pStyle w:val="a3"/>
            </w:pPr>
            <w:r>
              <w:t>41.3. регистрационных знаков в случае внесения изменений в документы, связанные с государственн</w:t>
            </w:r>
            <w:r>
              <w:t>ой регистрацией:</w:t>
            </w:r>
          </w:p>
        </w:tc>
        <w:tc>
          <w:tcPr>
            <w:tcW w:w="0" w:type="auto"/>
            <w:vAlign w:val="center"/>
            <w:hideMark/>
          </w:tcPr>
          <w:p w14:paraId="39B03FCA" w14:textId="77777777" w:rsidR="00000000" w:rsidRDefault="0050258C">
            <w:pPr>
              <w:pStyle w:val="a3"/>
            </w:pPr>
            <w:r>
              <w:t> </w:t>
            </w:r>
          </w:p>
        </w:tc>
      </w:tr>
      <w:tr w:rsidR="00000000" w14:paraId="58CC0760" w14:textId="77777777">
        <w:trPr>
          <w:tblCellSpacing w:w="0" w:type="dxa"/>
        </w:trPr>
        <w:tc>
          <w:tcPr>
            <w:tcW w:w="0" w:type="auto"/>
            <w:vAlign w:val="center"/>
            <w:hideMark/>
          </w:tcPr>
          <w:p w14:paraId="49106F78" w14:textId="77777777" w:rsidR="00000000" w:rsidRDefault="0050258C">
            <w:pPr>
              <w:pStyle w:val="a3"/>
            </w:pPr>
            <w:r>
              <w:t>41.3.1. автомобиля</w:t>
            </w:r>
          </w:p>
        </w:tc>
        <w:tc>
          <w:tcPr>
            <w:tcW w:w="0" w:type="auto"/>
            <w:vAlign w:val="center"/>
            <w:hideMark/>
          </w:tcPr>
          <w:p w14:paraId="169121D8" w14:textId="77777777" w:rsidR="00000000" w:rsidRDefault="0050258C">
            <w:pPr>
              <w:pStyle w:val="a3"/>
            </w:pPr>
            <w:r>
              <w:t>2 базовые величины</w:t>
            </w:r>
          </w:p>
        </w:tc>
      </w:tr>
      <w:tr w:rsidR="00000000" w14:paraId="5A30F1D9" w14:textId="77777777">
        <w:trPr>
          <w:tblCellSpacing w:w="0" w:type="dxa"/>
        </w:trPr>
        <w:tc>
          <w:tcPr>
            <w:tcW w:w="0" w:type="auto"/>
            <w:vAlign w:val="center"/>
            <w:hideMark/>
          </w:tcPr>
          <w:p w14:paraId="2643D8A6" w14:textId="77777777" w:rsidR="00000000" w:rsidRDefault="0050258C">
            <w:pPr>
              <w:pStyle w:val="a3"/>
            </w:pPr>
            <w:r>
              <w:t>41.3.2. мотоцикла, мопеда, прицепа, полуприцепа</w:t>
            </w:r>
          </w:p>
        </w:tc>
        <w:tc>
          <w:tcPr>
            <w:tcW w:w="0" w:type="auto"/>
            <w:vAlign w:val="center"/>
            <w:hideMark/>
          </w:tcPr>
          <w:p w14:paraId="13DB2BED" w14:textId="77777777" w:rsidR="00000000" w:rsidRDefault="0050258C">
            <w:pPr>
              <w:pStyle w:val="a3"/>
            </w:pPr>
            <w:r>
              <w:t>1 базовая величина</w:t>
            </w:r>
          </w:p>
        </w:tc>
      </w:tr>
      <w:tr w:rsidR="00000000" w14:paraId="306F4E48" w14:textId="77777777">
        <w:trPr>
          <w:tblCellSpacing w:w="0" w:type="dxa"/>
        </w:trPr>
        <w:tc>
          <w:tcPr>
            <w:tcW w:w="0" w:type="auto"/>
            <w:vAlign w:val="center"/>
            <w:hideMark/>
          </w:tcPr>
          <w:p w14:paraId="22BAE800" w14:textId="77777777" w:rsidR="00000000" w:rsidRDefault="0050258C">
            <w:pPr>
              <w:pStyle w:val="a3"/>
            </w:pPr>
            <w:r>
              <w:t>41.4. временного разрешения на право управления механическим транспортным средством в случае утраты (хищения) водительского удостоверения</w:t>
            </w:r>
          </w:p>
        </w:tc>
        <w:tc>
          <w:tcPr>
            <w:tcW w:w="0" w:type="auto"/>
            <w:vAlign w:val="center"/>
            <w:hideMark/>
          </w:tcPr>
          <w:p w14:paraId="77631D7D" w14:textId="77777777" w:rsidR="00000000" w:rsidRDefault="0050258C">
            <w:pPr>
              <w:pStyle w:val="a3"/>
            </w:pPr>
            <w:r>
              <w:t>0,05 базовой величины</w:t>
            </w:r>
          </w:p>
        </w:tc>
      </w:tr>
      <w:tr w:rsidR="00000000" w14:paraId="48CFA4D3" w14:textId="77777777">
        <w:trPr>
          <w:tblCellSpacing w:w="0" w:type="dxa"/>
        </w:trPr>
        <w:tc>
          <w:tcPr>
            <w:tcW w:w="0" w:type="auto"/>
            <w:vAlign w:val="center"/>
            <w:hideMark/>
          </w:tcPr>
          <w:p w14:paraId="391ADC06" w14:textId="77777777" w:rsidR="00000000" w:rsidRDefault="0050258C">
            <w:pPr>
              <w:pStyle w:val="a3"/>
            </w:pPr>
            <w:r>
              <w:t xml:space="preserve">41.5. регистрационных знаков транспортного средства, временно допущенного к участию в дорожном </w:t>
            </w:r>
            <w:r>
              <w:t>движении</w:t>
            </w:r>
          </w:p>
        </w:tc>
        <w:tc>
          <w:tcPr>
            <w:tcW w:w="0" w:type="auto"/>
            <w:vAlign w:val="center"/>
            <w:hideMark/>
          </w:tcPr>
          <w:p w14:paraId="5677B10A" w14:textId="77777777" w:rsidR="00000000" w:rsidRDefault="0050258C">
            <w:pPr>
              <w:pStyle w:val="a3"/>
            </w:pPr>
            <w:r>
              <w:t>1 базовая величина</w:t>
            </w:r>
          </w:p>
        </w:tc>
      </w:tr>
      <w:tr w:rsidR="00000000" w14:paraId="15761F81" w14:textId="77777777">
        <w:trPr>
          <w:tblCellSpacing w:w="0" w:type="dxa"/>
        </w:trPr>
        <w:tc>
          <w:tcPr>
            <w:tcW w:w="0" w:type="auto"/>
            <w:vAlign w:val="center"/>
            <w:hideMark/>
          </w:tcPr>
          <w:p w14:paraId="60F30479" w14:textId="77777777" w:rsidR="00000000" w:rsidRDefault="0050258C">
            <w:pPr>
              <w:pStyle w:val="a3"/>
            </w:pPr>
            <w:r>
              <w:t>41.6. международного водительского удостоверения</w:t>
            </w:r>
          </w:p>
        </w:tc>
        <w:tc>
          <w:tcPr>
            <w:tcW w:w="0" w:type="auto"/>
            <w:vAlign w:val="center"/>
            <w:hideMark/>
          </w:tcPr>
          <w:p w14:paraId="65FF7D48" w14:textId="77777777" w:rsidR="00000000" w:rsidRDefault="0050258C">
            <w:pPr>
              <w:pStyle w:val="a3"/>
            </w:pPr>
            <w:r>
              <w:t>2 базовые величины</w:t>
            </w:r>
          </w:p>
        </w:tc>
      </w:tr>
      <w:tr w:rsidR="00000000" w14:paraId="547116AA" w14:textId="77777777">
        <w:trPr>
          <w:tblCellSpacing w:w="0" w:type="dxa"/>
        </w:trPr>
        <w:tc>
          <w:tcPr>
            <w:tcW w:w="0" w:type="auto"/>
            <w:vAlign w:val="center"/>
            <w:hideMark/>
          </w:tcPr>
          <w:p w14:paraId="6FA3645D" w14:textId="77777777" w:rsidR="00000000" w:rsidRDefault="0050258C">
            <w:pPr>
              <w:pStyle w:val="a3"/>
            </w:pPr>
            <w:r>
              <w:t>42. Обмен водительского удостоверения, а также водительского удостоверения образца Министерства внутренних дел СССР</w:t>
            </w:r>
          </w:p>
        </w:tc>
        <w:tc>
          <w:tcPr>
            <w:tcW w:w="0" w:type="auto"/>
            <w:vAlign w:val="center"/>
            <w:hideMark/>
          </w:tcPr>
          <w:p w14:paraId="6A4E2F15" w14:textId="77777777" w:rsidR="00000000" w:rsidRDefault="0050258C">
            <w:pPr>
              <w:pStyle w:val="a3"/>
            </w:pPr>
            <w:r>
              <w:t>2 базовые величины</w:t>
            </w:r>
          </w:p>
        </w:tc>
      </w:tr>
      <w:tr w:rsidR="00000000" w14:paraId="6469E34C" w14:textId="77777777">
        <w:trPr>
          <w:tblCellSpacing w:w="0" w:type="dxa"/>
        </w:trPr>
        <w:tc>
          <w:tcPr>
            <w:tcW w:w="0" w:type="auto"/>
            <w:vAlign w:val="center"/>
            <w:hideMark/>
          </w:tcPr>
          <w:p w14:paraId="117F5007" w14:textId="77777777" w:rsidR="00000000" w:rsidRDefault="0050258C">
            <w:pPr>
              <w:pStyle w:val="a3"/>
            </w:pPr>
            <w:r>
              <w:t>43. Выдача водительско</w:t>
            </w:r>
            <w:r>
              <w:t>го удостоверения в случае его утраты</w:t>
            </w:r>
          </w:p>
        </w:tc>
        <w:tc>
          <w:tcPr>
            <w:tcW w:w="0" w:type="auto"/>
            <w:vAlign w:val="center"/>
            <w:hideMark/>
          </w:tcPr>
          <w:p w14:paraId="5C2DCEF8" w14:textId="77777777" w:rsidR="00000000" w:rsidRDefault="0050258C">
            <w:pPr>
              <w:pStyle w:val="a3"/>
            </w:pPr>
            <w:r>
              <w:t>3 базовые величины</w:t>
            </w:r>
          </w:p>
        </w:tc>
      </w:tr>
      <w:tr w:rsidR="00000000" w14:paraId="6EC15E9D" w14:textId="77777777">
        <w:trPr>
          <w:tblCellSpacing w:w="0" w:type="dxa"/>
        </w:trPr>
        <w:tc>
          <w:tcPr>
            <w:tcW w:w="0" w:type="auto"/>
            <w:vAlign w:val="center"/>
            <w:hideMark/>
          </w:tcPr>
          <w:p w14:paraId="4D41C754" w14:textId="77777777" w:rsidR="00000000" w:rsidRDefault="0050258C">
            <w:pPr>
              <w:pStyle w:val="a3"/>
            </w:pPr>
            <w:r>
              <w:t>44. Прием экзаменов на право управления механическим транспортным средством:</w:t>
            </w:r>
          </w:p>
        </w:tc>
        <w:tc>
          <w:tcPr>
            <w:tcW w:w="0" w:type="auto"/>
            <w:vAlign w:val="center"/>
            <w:hideMark/>
          </w:tcPr>
          <w:p w14:paraId="6F88D0DB" w14:textId="77777777" w:rsidR="00000000" w:rsidRDefault="0050258C">
            <w:pPr>
              <w:pStyle w:val="a3"/>
            </w:pPr>
            <w:r>
              <w:t> </w:t>
            </w:r>
          </w:p>
        </w:tc>
      </w:tr>
      <w:tr w:rsidR="00000000" w14:paraId="2FD19DA8" w14:textId="77777777">
        <w:trPr>
          <w:tblCellSpacing w:w="0" w:type="dxa"/>
        </w:trPr>
        <w:tc>
          <w:tcPr>
            <w:tcW w:w="0" w:type="auto"/>
            <w:vAlign w:val="center"/>
            <w:hideMark/>
          </w:tcPr>
          <w:p w14:paraId="0B578D06" w14:textId="77777777" w:rsidR="00000000" w:rsidRDefault="0050258C">
            <w:pPr>
              <w:pStyle w:val="a3"/>
            </w:pPr>
            <w:r>
              <w:t>44.1. теоретический квалификационный экзамен на право управления транспортным средством</w:t>
            </w:r>
          </w:p>
        </w:tc>
        <w:tc>
          <w:tcPr>
            <w:tcW w:w="0" w:type="auto"/>
            <w:vAlign w:val="center"/>
            <w:hideMark/>
          </w:tcPr>
          <w:p w14:paraId="38C9C685" w14:textId="77777777" w:rsidR="00000000" w:rsidRDefault="0050258C">
            <w:pPr>
              <w:pStyle w:val="a3"/>
            </w:pPr>
            <w:r>
              <w:t>0,3 базовой величины</w:t>
            </w:r>
          </w:p>
        </w:tc>
      </w:tr>
      <w:tr w:rsidR="00000000" w14:paraId="68129813" w14:textId="77777777">
        <w:trPr>
          <w:tblCellSpacing w:w="0" w:type="dxa"/>
        </w:trPr>
        <w:tc>
          <w:tcPr>
            <w:tcW w:w="0" w:type="auto"/>
            <w:vAlign w:val="center"/>
            <w:hideMark/>
          </w:tcPr>
          <w:p w14:paraId="1799F87F" w14:textId="77777777" w:rsidR="00000000" w:rsidRDefault="0050258C">
            <w:pPr>
              <w:pStyle w:val="a3"/>
            </w:pPr>
            <w:r>
              <w:t>44.2. пра</w:t>
            </w:r>
            <w:r>
              <w:t>ктический квалификационный экзамен на право управления транспортным средством:</w:t>
            </w:r>
          </w:p>
        </w:tc>
        <w:tc>
          <w:tcPr>
            <w:tcW w:w="0" w:type="auto"/>
            <w:vAlign w:val="center"/>
            <w:hideMark/>
          </w:tcPr>
          <w:p w14:paraId="08DED809" w14:textId="77777777" w:rsidR="00000000" w:rsidRDefault="0050258C">
            <w:pPr>
              <w:pStyle w:val="a3"/>
            </w:pPr>
            <w:r>
              <w:t> </w:t>
            </w:r>
          </w:p>
        </w:tc>
      </w:tr>
      <w:tr w:rsidR="00000000" w14:paraId="0694DFA6" w14:textId="77777777">
        <w:trPr>
          <w:tblCellSpacing w:w="0" w:type="dxa"/>
        </w:trPr>
        <w:tc>
          <w:tcPr>
            <w:tcW w:w="0" w:type="auto"/>
            <w:vAlign w:val="center"/>
            <w:hideMark/>
          </w:tcPr>
          <w:p w14:paraId="2C6103B2" w14:textId="77777777" w:rsidR="00000000" w:rsidRDefault="0050258C">
            <w:pPr>
              <w:pStyle w:val="a3"/>
            </w:pPr>
            <w:r>
              <w:t>44.2.1. мотоциклом</w:t>
            </w:r>
          </w:p>
        </w:tc>
        <w:tc>
          <w:tcPr>
            <w:tcW w:w="0" w:type="auto"/>
            <w:vAlign w:val="center"/>
            <w:hideMark/>
          </w:tcPr>
          <w:p w14:paraId="20D781A2" w14:textId="77777777" w:rsidR="00000000" w:rsidRDefault="0050258C">
            <w:pPr>
              <w:pStyle w:val="a3"/>
            </w:pPr>
            <w:r>
              <w:t>0,7 базовой величины</w:t>
            </w:r>
          </w:p>
        </w:tc>
      </w:tr>
      <w:tr w:rsidR="00000000" w14:paraId="17A1D6C0" w14:textId="77777777">
        <w:trPr>
          <w:tblCellSpacing w:w="0" w:type="dxa"/>
        </w:trPr>
        <w:tc>
          <w:tcPr>
            <w:tcW w:w="0" w:type="auto"/>
            <w:vAlign w:val="center"/>
            <w:hideMark/>
          </w:tcPr>
          <w:p w14:paraId="185494D6" w14:textId="77777777" w:rsidR="00000000" w:rsidRDefault="0050258C">
            <w:pPr>
              <w:pStyle w:val="a3"/>
            </w:pPr>
            <w:r>
              <w:t>44.2.2. иным транспортным средством (за исключением мопеда)</w:t>
            </w:r>
          </w:p>
        </w:tc>
        <w:tc>
          <w:tcPr>
            <w:tcW w:w="0" w:type="auto"/>
            <w:vAlign w:val="center"/>
            <w:hideMark/>
          </w:tcPr>
          <w:p w14:paraId="7FDE8BB0" w14:textId="77777777" w:rsidR="00000000" w:rsidRDefault="0050258C">
            <w:pPr>
              <w:pStyle w:val="a3"/>
            </w:pPr>
            <w:r>
              <w:t>1 базовая величина</w:t>
            </w:r>
          </w:p>
        </w:tc>
      </w:tr>
      <w:tr w:rsidR="00000000" w14:paraId="5A3A0A7C" w14:textId="77777777">
        <w:trPr>
          <w:tblCellSpacing w:w="0" w:type="dxa"/>
        </w:trPr>
        <w:tc>
          <w:tcPr>
            <w:tcW w:w="0" w:type="auto"/>
            <w:vAlign w:val="center"/>
            <w:hideMark/>
          </w:tcPr>
          <w:p w14:paraId="36B8484F" w14:textId="77777777" w:rsidR="00000000" w:rsidRDefault="0050258C">
            <w:pPr>
              <w:pStyle w:val="a3"/>
            </w:pPr>
            <w:r>
              <w:t>45. Согласование маршрута перевозки опасных грузов</w:t>
            </w:r>
          </w:p>
        </w:tc>
        <w:tc>
          <w:tcPr>
            <w:tcW w:w="0" w:type="auto"/>
            <w:vAlign w:val="center"/>
            <w:hideMark/>
          </w:tcPr>
          <w:p w14:paraId="56BAE041" w14:textId="77777777" w:rsidR="00000000" w:rsidRDefault="0050258C">
            <w:pPr>
              <w:pStyle w:val="a3"/>
            </w:pPr>
            <w:r>
              <w:t>0,5 базовой величины</w:t>
            </w:r>
          </w:p>
        </w:tc>
      </w:tr>
      <w:tr w:rsidR="00000000" w14:paraId="0CF54472" w14:textId="77777777">
        <w:trPr>
          <w:tblCellSpacing w:w="0" w:type="dxa"/>
        </w:trPr>
        <w:tc>
          <w:tcPr>
            <w:tcW w:w="0" w:type="auto"/>
            <w:vAlign w:val="center"/>
            <w:hideMark/>
          </w:tcPr>
          <w:p w14:paraId="7FB10DF6" w14:textId="77777777" w:rsidR="00000000" w:rsidRDefault="0050258C">
            <w:pPr>
              <w:pStyle w:val="a3"/>
            </w:pPr>
            <w:r>
              <w:t>46. Государственная регистрация колесного трактора, прицепа к нему, самоходной машины с выдачей:</w:t>
            </w:r>
          </w:p>
        </w:tc>
        <w:tc>
          <w:tcPr>
            <w:tcW w:w="0" w:type="auto"/>
            <w:vAlign w:val="center"/>
            <w:hideMark/>
          </w:tcPr>
          <w:p w14:paraId="46718B2E" w14:textId="77777777" w:rsidR="00000000" w:rsidRDefault="0050258C">
            <w:pPr>
              <w:pStyle w:val="a3"/>
            </w:pPr>
            <w:r>
              <w:t> </w:t>
            </w:r>
          </w:p>
        </w:tc>
      </w:tr>
      <w:tr w:rsidR="00000000" w14:paraId="35B16A02" w14:textId="77777777">
        <w:trPr>
          <w:tblCellSpacing w:w="0" w:type="dxa"/>
        </w:trPr>
        <w:tc>
          <w:tcPr>
            <w:tcW w:w="0" w:type="auto"/>
            <w:vAlign w:val="center"/>
            <w:hideMark/>
          </w:tcPr>
          <w:p w14:paraId="384F8FFF" w14:textId="77777777" w:rsidR="00000000" w:rsidRDefault="0050258C">
            <w:pPr>
              <w:pStyle w:val="a3"/>
            </w:pPr>
            <w:r>
              <w:t>46.1. регистрационного знака</w:t>
            </w:r>
          </w:p>
        </w:tc>
        <w:tc>
          <w:tcPr>
            <w:tcW w:w="0" w:type="auto"/>
            <w:vAlign w:val="center"/>
            <w:hideMark/>
          </w:tcPr>
          <w:p w14:paraId="5F540785" w14:textId="77777777" w:rsidR="00000000" w:rsidRDefault="0050258C">
            <w:pPr>
              <w:pStyle w:val="a3"/>
            </w:pPr>
            <w:r>
              <w:t>1,5 базовой величины</w:t>
            </w:r>
          </w:p>
        </w:tc>
      </w:tr>
      <w:tr w:rsidR="00000000" w14:paraId="437EA960" w14:textId="77777777">
        <w:trPr>
          <w:tblCellSpacing w:w="0" w:type="dxa"/>
        </w:trPr>
        <w:tc>
          <w:tcPr>
            <w:tcW w:w="0" w:type="auto"/>
            <w:vAlign w:val="center"/>
            <w:hideMark/>
          </w:tcPr>
          <w:p w14:paraId="723CAFC2" w14:textId="77777777" w:rsidR="00000000" w:rsidRDefault="0050258C">
            <w:pPr>
              <w:pStyle w:val="a3"/>
            </w:pPr>
            <w:r>
              <w:t>46.2. свидетельства о регистрации колесного трактора, прицепа к нему, самоходной ма</w:t>
            </w:r>
            <w:r>
              <w:t>шины (технического паспорта)</w:t>
            </w:r>
          </w:p>
        </w:tc>
        <w:tc>
          <w:tcPr>
            <w:tcW w:w="0" w:type="auto"/>
            <w:vAlign w:val="center"/>
            <w:hideMark/>
          </w:tcPr>
          <w:p w14:paraId="1D2F87EF" w14:textId="77777777" w:rsidR="00000000" w:rsidRDefault="0050258C">
            <w:pPr>
              <w:pStyle w:val="a3"/>
            </w:pPr>
            <w:r>
              <w:t>1 базовая величина</w:t>
            </w:r>
          </w:p>
        </w:tc>
      </w:tr>
      <w:tr w:rsidR="00000000" w14:paraId="3BCE36BE" w14:textId="77777777">
        <w:trPr>
          <w:tblCellSpacing w:w="0" w:type="dxa"/>
        </w:trPr>
        <w:tc>
          <w:tcPr>
            <w:tcW w:w="0" w:type="auto"/>
            <w:vAlign w:val="center"/>
            <w:hideMark/>
          </w:tcPr>
          <w:p w14:paraId="6D34A1A3" w14:textId="77777777" w:rsidR="00000000" w:rsidRDefault="0050258C">
            <w:pPr>
              <w:pStyle w:val="a3"/>
            </w:pPr>
            <w:r>
              <w:t>46.3. технического талона на колесный трактор, прицеп к нему, самоходную машину юридического лица, индивидуального предпринимателя</w:t>
            </w:r>
          </w:p>
        </w:tc>
        <w:tc>
          <w:tcPr>
            <w:tcW w:w="0" w:type="auto"/>
            <w:vAlign w:val="center"/>
            <w:hideMark/>
          </w:tcPr>
          <w:p w14:paraId="1729DB49" w14:textId="77777777" w:rsidR="00000000" w:rsidRDefault="0050258C">
            <w:pPr>
              <w:pStyle w:val="a3"/>
            </w:pPr>
            <w:r>
              <w:t>1 базовая величина</w:t>
            </w:r>
          </w:p>
        </w:tc>
      </w:tr>
      <w:tr w:rsidR="00000000" w14:paraId="3A201CCB" w14:textId="77777777">
        <w:trPr>
          <w:tblCellSpacing w:w="0" w:type="dxa"/>
        </w:trPr>
        <w:tc>
          <w:tcPr>
            <w:tcW w:w="0" w:type="auto"/>
            <w:vAlign w:val="center"/>
            <w:hideMark/>
          </w:tcPr>
          <w:p w14:paraId="7116EBD7" w14:textId="77777777" w:rsidR="00000000" w:rsidRDefault="0050258C">
            <w:pPr>
              <w:pStyle w:val="a3"/>
            </w:pPr>
            <w:r>
              <w:t>47. Выдача:</w:t>
            </w:r>
          </w:p>
        </w:tc>
        <w:tc>
          <w:tcPr>
            <w:tcW w:w="0" w:type="auto"/>
            <w:vAlign w:val="center"/>
            <w:hideMark/>
          </w:tcPr>
          <w:p w14:paraId="176288A0" w14:textId="77777777" w:rsidR="00000000" w:rsidRDefault="0050258C">
            <w:pPr>
              <w:pStyle w:val="a3"/>
            </w:pPr>
            <w:r>
              <w:t> </w:t>
            </w:r>
          </w:p>
        </w:tc>
      </w:tr>
      <w:tr w:rsidR="00000000" w14:paraId="4C3A0B26" w14:textId="77777777">
        <w:trPr>
          <w:tblCellSpacing w:w="0" w:type="dxa"/>
        </w:trPr>
        <w:tc>
          <w:tcPr>
            <w:tcW w:w="0" w:type="auto"/>
            <w:vAlign w:val="center"/>
            <w:hideMark/>
          </w:tcPr>
          <w:p w14:paraId="7CFD7A33" w14:textId="77777777" w:rsidR="00000000" w:rsidRDefault="0050258C">
            <w:pPr>
              <w:pStyle w:val="a3"/>
            </w:pPr>
            <w:r>
              <w:t>47.1. регистрационного знака на колесный трактор, прицеп к нему, самоходную машину взамен утраченного (похищенного) или пришедшего в негодность</w:t>
            </w:r>
          </w:p>
        </w:tc>
        <w:tc>
          <w:tcPr>
            <w:tcW w:w="0" w:type="auto"/>
            <w:vAlign w:val="center"/>
            <w:hideMark/>
          </w:tcPr>
          <w:p w14:paraId="2345EA4B" w14:textId="77777777" w:rsidR="00000000" w:rsidRDefault="0050258C">
            <w:pPr>
              <w:pStyle w:val="a3"/>
            </w:pPr>
            <w:r>
              <w:t>3 базовые величины</w:t>
            </w:r>
          </w:p>
        </w:tc>
      </w:tr>
      <w:tr w:rsidR="00000000" w14:paraId="0698A352" w14:textId="77777777">
        <w:trPr>
          <w:tblCellSpacing w:w="0" w:type="dxa"/>
        </w:trPr>
        <w:tc>
          <w:tcPr>
            <w:tcW w:w="0" w:type="auto"/>
            <w:vAlign w:val="center"/>
            <w:hideMark/>
          </w:tcPr>
          <w:p w14:paraId="69CA8AB7" w14:textId="77777777" w:rsidR="00000000" w:rsidRDefault="0050258C">
            <w:pPr>
              <w:pStyle w:val="a3"/>
            </w:pPr>
            <w:r>
              <w:t>47.2. удостоверения тракториста-машиниста</w:t>
            </w:r>
          </w:p>
        </w:tc>
        <w:tc>
          <w:tcPr>
            <w:tcW w:w="0" w:type="auto"/>
            <w:vAlign w:val="center"/>
            <w:hideMark/>
          </w:tcPr>
          <w:p w14:paraId="1A388D7D" w14:textId="77777777" w:rsidR="00000000" w:rsidRDefault="0050258C">
            <w:pPr>
              <w:pStyle w:val="a3"/>
            </w:pPr>
            <w:r>
              <w:t>2 базовые величины</w:t>
            </w:r>
          </w:p>
        </w:tc>
      </w:tr>
      <w:tr w:rsidR="00000000" w14:paraId="753BBEA9" w14:textId="77777777">
        <w:trPr>
          <w:tblCellSpacing w:w="0" w:type="dxa"/>
        </w:trPr>
        <w:tc>
          <w:tcPr>
            <w:tcW w:w="0" w:type="auto"/>
            <w:vAlign w:val="center"/>
            <w:hideMark/>
          </w:tcPr>
          <w:p w14:paraId="28BE2907" w14:textId="77777777" w:rsidR="00000000" w:rsidRDefault="0050258C">
            <w:pPr>
              <w:pStyle w:val="a3"/>
            </w:pPr>
            <w:r>
              <w:t>47.3. нового талона к удостове</w:t>
            </w:r>
            <w:r>
              <w:t>рению тракториста-машиниста</w:t>
            </w:r>
          </w:p>
        </w:tc>
        <w:tc>
          <w:tcPr>
            <w:tcW w:w="0" w:type="auto"/>
            <w:vAlign w:val="center"/>
            <w:hideMark/>
          </w:tcPr>
          <w:p w14:paraId="2238B9C7" w14:textId="77777777" w:rsidR="00000000" w:rsidRDefault="0050258C">
            <w:pPr>
              <w:pStyle w:val="a3"/>
            </w:pPr>
            <w:r>
              <w:t>0,5 базовой величины</w:t>
            </w:r>
          </w:p>
        </w:tc>
      </w:tr>
      <w:tr w:rsidR="00000000" w14:paraId="2226D3BC" w14:textId="77777777">
        <w:trPr>
          <w:tblCellSpacing w:w="0" w:type="dxa"/>
        </w:trPr>
        <w:tc>
          <w:tcPr>
            <w:tcW w:w="0" w:type="auto"/>
            <w:vAlign w:val="center"/>
            <w:hideMark/>
          </w:tcPr>
          <w:p w14:paraId="100E6284" w14:textId="77777777" w:rsidR="00000000" w:rsidRDefault="0050258C">
            <w:pPr>
              <w:pStyle w:val="a3"/>
            </w:pPr>
            <w:r>
              <w:t>47.4. временного разрешения на право управления колесным трактором, самоходной машиной в случае утраты (хищения) удостоверения тракториста-машиниста, а также удостоверения тракториста-машиниста (с категория</w:t>
            </w:r>
            <w:r>
              <w:t>ми), выданного на территории республик бывшего СССР</w:t>
            </w:r>
          </w:p>
        </w:tc>
        <w:tc>
          <w:tcPr>
            <w:tcW w:w="0" w:type="auto"/>
            <w:vAlign w:val="center"/>
            <w:hideMark/>
          </w:tcPr>
          <w:p w14:paraId="12E62504" w14:textId="77777777" w:rsidR="00000000" w:rsidRDefault="0050258C">
            <w:pPr>
              <w:pStyle w:val="a3"/>
            </w:pPr>
            <w:r>
              <w:t>0,1 базовой величины</w:t>
            </w:r>
          </w:p>
        </w:tc>
      </w:tr>
      <w:tr w:rsidR="00000000" w14:paraId="383A0C41" w14:textId="77777777">
        <w:trPr>
          <w:tblCellSpacing w:w="0" w:type="dxa"/>
        </w:trPr>
        <w:tc>
          <w:tcPr>
            <w:tcW w:w="0" w:type="auto"/>
            <w:vAlign w:val="center"/>
            <w:hideMark/>
          </w:tcPr>
          <w:p w14:paraId="46959F80" w14:textId="77777777" w:rsidR="00000000" w:rsidRDefault="0050258C">
            <w:pPr>
              <w:pStyle w:val="a3"/>
            </w:pPr>
            <w:r>
              <w:t xml:space="preserve">47.5. технического талона на колесный трактор, прицеп к нему, самоходную машину юридического лица, индивидуального предпринимателя в случае внесения изменений в документы, связанные </w:t>
            </w:r>
            <w:r>
              <w:t>с государственной регистрацией колесного трактора, прицепа к нему, самоходной машины</w:t>
            </w:r>
          </w:p>
        </w:tc>
        <w:tc>
          <w:tcPr>
            <w:tcW w:w="0" w:type="auto"/>
            <w:vAlign w:val="center"/>
            <w:hideMark/>
          </w:tcPr>
          <w:p w14:paraId="7514C0EC" w14:textId="77777777" w:rsidR="00000000" w:rsidRDefault="0050258C">
            <w:pPr>
              <w:pStyle w:val="a3"/>
            </w:pPr>
            <w:r>
              <w:t>2 базовые величины</w:t>
            </w:r>
          </w:p>
        </w:tc>
      </w:tr>
      <w:tr w:rsidR="00000000" w14:paraId="276FCB54" w14:textId="77777777">
        <w:trPr>
          <w:tblCellSpacing w:w="0" w:type="dxa"/>
        </w:trPr>
        <w:tc>
          <w:tcPr>
            <w:tcW w:w="0" w:type="auto"/>
            <w:vAlign w:val="center"/>
            <w:hideMark/>
          </w:tcPr>
          <w:p w14:paraId="25F4F075" w14:textId="77777777" w:rsidR="00000000" w:rsidRDefault="0050258C">
            <w:pPr>
              <w:pStyle w:val="a3"/>
            </w:pPr>
            <w:r>
              <w:t>47.6. дубликатов:</w:t>
            </w:r>
          </w:p>
        </w:tc>
        <w:tc>
          <w:tcPr>
            <w:tcW w:w="0" w:type="auto"/>
            <w:vAlign w:val="center"/>
            <w:hideMark/>
          </w:tcPr>
          <w:p w14:paraId="40B97FFC" w14:textId="77777777" w:rsidR="00000000" w:rsidRDefault="0050258C">
            <w:pPr>
              <w:pStyle w:val="a3"/>
            </w:pPr>
            <w:r>
              <w:t> </w:t>
            </w:r>
          </w:p>
        </w:tc>
      </w:tr>
      <w:tr w:rsidR="00000000" w14:paraId="00C81324" w14:textId="77777777">
        <w:trPr>
          <w:tblCellSpacing w:w="0" w:type="dxa"/>
        </w:trPr>
        <w:tc>
          <w:tcPr>
            <w:tcW w:w="0" w:type="auto"/>
            <w:vAlign w:val="center"/>
            <w:hideMark/>
          </w:tcPr>
          <w:p w14:paraId="06D814C2" w14:textId="77777777" w:rsidR="00000000" w:rsidRDefault="0050258C">
            <w:pPr>
              <w:pStyle w:val="a3"/>
            </w:pPr>
            <w:r>
              <w:t>47.6.1. свидетельства о регистрации колесного трактора, прицепа к нему, самоходной машины (технического паспорта)</w:t>
            </w:r>
          </w:p>
        </w:tc>
        <w:tc>
          <w:tcPr>
            <w:tcW w:w="0" w:type="auto"/>
            <w:vAlign w:val="center"/>
            <w:hideMark/>
          </w:tcPr>
          <w:p w14:paraId="2AA115A5" w14:textId="77777777" w:rsidR="00000000" w:rsidRDefault="0050258C">
            <w:pPr>
              <w:pStyle w:val="a3"/>
            </w:pPr>
            <w:r>
              <w:t>1,5 базовой вели</w:t>
            </w:r>
            <w:r>
              <w:t>чины</w:t>
            </w:r>
          </w:p>
        </w:tc>
      </w:tr>
      <w:tr w:rsidR="00000000" w14:paraId="5B51E3F7" w14:textId="77777777">
        <w:trPr>
          <w:tblCellSpacing w:w="0" w:type="dxa"/>
        </w:trPr>
        <w:tc>
          <w:tcPr>
            <w:tcW w:w="0" w:type="auto"/>
            <w:vAlign w:val="center"/>
            <w:hideMark/>
          </w:tcPr>
          <w:p w14:paraId="16930866" w14:textId="77777777" w:rsidR="00000000" w:rsidRDefault="0050258C">
            <w:pPr>
              <w:pStyle w:val="a3"/>
            </w:pPr>
            <w:r>
              <w:t>47.6.2. технического талона на колесный трактор, прицеп к нему, самоходную машину юридического лица, индивидуального предпринимателя</w:t>
            </w:r>
          </w:p>
        </w:tc>
        <w:tc>
          <w:tcPr>
            <w:tcW w:w="0" w:type="auto"/>
            <w:vAlign w:val="center"/>
            <w:hideMark/>
          </w:tcPr>
          <w:p w14:paraId="21B5ED00" w14:textId="77777777" w:rsidR="00000000" w:rsidRDefault="0050258C">
            <w:pPr>
              <w:pStyle w:val="a3"/>
            </w:pPr>
            <w:r>
              <w:t>1,5 базовой величины</w:t>
            </w:r>
          </w:p>
        </w:tc>
      </w:tr>
      <w:tr w:rsidR="00000000" w14:paraId="110651C5" w14:textId="77777777">
        <w:trPr>
          <w:tblCellSpacing w:w="0" w:type="dxa"/>
        </w:trPr>
        <w:tc>
          <w:tcPr>
            <w:tcW w:w="0" w:type="auto"/>
            <w:vAlign w:val="center"/>
            <w:hideMark/>
          </w:tcPr>
          <w:p w14:paraId="6FA35D72" w14:textId="77777777" w:rsidR="00000000" w:rsidRDefault="0050258C">
            <w:pPr>
              <w:pStyle w:val="a3"/>
            </w:pPr>
            <w:r>
              <w:t>47.6.3. удостоверения тракториста-машиниста взамен утраченного (похищенного), а также удостовер</w:t>
            </w:r>
            <w:r>
              <w:t>ения тракториста-машиниста (с категориями), выданного на территории республик бывшего СССР</w:t>
            </w:r>
          </w:p>
        </w:tc>
        <w:tc>
          <w:tcPr>
            <w:tcW w:w="0" w:type="auto"/>
            <w:vAlign w:val="center"/>
            <w:hideMark/>
          </w:tcPr>
          <w:p w14:paraId="6944D759" w14:textId="77777777" w:rsidR="00000000" w:rsidRDefault="0050258C">
            <w:pPr>
              <w:pStyle w:val="a3"/>
            </w:pPr>
            <w:r>
              <w:t>3 базовые величины</w:t>
            </w:r>
          </w:p>
        </w:tc>
      </w:tr>
      <w:tr w:rsidR="00000000" w14:paraId="3D86A54E" w14:textId="77777777">
        <w:trPr>
          <w:tblCellSpacing w:w="0" w:type="dxa"/>
        </w:trPr>
        <w:tc>
          <w:tcPr>
            <w:tcW w:w="0" w:type="auto"/>
            <w:vAlign w:val="center"/>
            <w:hideMark/>
          </w:tcPr>
          <w:p w14:paraId="3A7B9D47" w14:textId="77777777" w:rsidR="00000000" w:rsidRDefault="0050258C">
            <w:pPr>
              <w:pStyle w:val="a3"/>
            </w:pPr>
            <w:r>
              <w:t>47.6.4. документа завода-изготовителя (паспорта-дубликата)</w:t>
            </w:r>
          </w:p>
        </w:tc>
        <w:tc>
          <w:tcPr>
            <w:tcW w:w="0" w:type="auto"/>
            <w:vAlign w:val="center"/>
            <w:hideMark/>
          </w:tcPr>
          <w:p w14:paraId="334D74CD" w14:textId="77777777" w:rsidR="00000000" w:rsidRDefault="0050258C">
            <w:pPr>
              <w:pStyle w:val="a3"/>
            </w:pPr>
            <w:r>
              <w:t>1 базовая величина</w:t>
            </w:r>
          </w:p>
        </w:tc>
      </w:tr>
      <w:tr w:rsidR="00000000" w14:paraId="5F822D48" w14:textId="77777777">
        <w:trPr>
          <w:tblCellSpacing w:w="0" w:type="dxa"/>
        </w:trPr>
        <w:tc>
          <w:tcPr>
            <w:tcW w:w="0" w:type="auto"/>
            <w:vAlign w:val="center"/>
            <w:hideMark/>
          </w:tcPr>
          <w:p w14:paraId="71806A17" w14:textId="77777777" w:rsidR="00000000" w:rsidRDefault="0050258C">
            <w:pPr>
              <w:pStyle w:val="a3"/>
            </w:pPr>
            <w:r>
              <w:t>48. Обмен удостоверения тракториста-машиниста, а также удостоверений тракториста-машиниста (с категориями), выданных на территории республик бывшего СССР</w:t>
            </w:r>
          </w:p>
        </w:tc>
        <w:tc>
          <w:tcPr>
            <w:tcW w:w="0" w:type="auto"/>
            <w:vAlign w:val="center"/>
            <w:hideMark/>
          </w:tcPr>
          <w:p w14:paraId="6672DC81" w14:textId="77777777" w:rsidR="00000000" w:rsidRDefault="0050258C">
            <w:pPr>
              <w:pStyle w:val="a3"/>
            </w:pPr>
            <w:r>
              <w:t>1 базовая величина</w:t>
            </w:r>
          </w:p>
        </w:tc>
      </w:tr>
      <w:tr w:rsidR="00000000" w14:paraId="7CDE1366" w14:textId="77777777">
        <w:trPr>
          <w:tblCellSpacing w:w="0" w:type="dxa"/>
        </w:trPr>
        <w:tc>
          <w:tcPr>
            <w:tcW w:w="0" w:type="auto"/>
            <w:vAlign w:val="center"/>
            <w:hideMark/>
          </w:tcPr>
          <w:p w14:paraId="20101CFE" w14:textId="77777777" w:rsidR="00000000" w:rsidRDefault="0050258C">
            <w:pPr>
              <w:pStyle w:val="a3"/>
            </w:pPr>
            <w:r>
              <w:t>49. Обмен свидетельства о регистрации колесного трактора, прицепа к нему, самоходной машины (технического паспорта)</w:t>
            </w:r>
          </w:p>
        </w:tc>
        <w:tc>
          <w:tcPr>
            <w:tcW w:w="0" w:type="auto"/>
            <w:vAlign w:val="center"/>
            <w:hideMark/>
          </w:tcPr>
          <w:p w14:paraId="2534FD17" w14:textId="77777777" w:rsidR="00000000" w:rsidRDefault="0050258C">
            <w:pPr>
              <w:pStyle w:val="a3"/>
            </w:pPr>
            <w:r>
              <w:t>1 базовая величина</w:t>
            </w:r>
          </w:p>
        </w:tc>
      </w:tr>
      <w:tr w:rsidR="00000000" w14:paraId="40DAEA13" w14:textId="77777777">
        <w:trPr>
          <w:tblCellSpacing w:w="0" w:type="dxa"/>
        </w:trPr>
        <w:tc>
          <w:tcPr>
            <w:tcW w:w="0" w:type="auto"/>
            <w:vAlign w:val="center"/>
            <w:hideMark/>
          </w:tcPr>
          <w:p w14:paraId="6E9B2B29" w14:textId="77777777" w:rsidR="00000000" w:rsidRDefault="0050258C">
            <w:pPr>
              <w:pStyle w:val="a3"/>
            </w:pPr>
            <w:r>
              <w:t xml:space="preserve">50. Внесение изменений в документы, связанные с государственной регистрацией, снятием с учета, постановкой на временный </w:t>
            </w:r>
            <w:r>
              <w:t>учет колесного трактора, прицепа к нему, самоходной машины</w:t>
            </w:r>
          </w:p>
        </w:tc>
        <w:tc>
          <w:tcPr>
            <w:tcW w:w="0" w:type="auto"/>
            <w:vAlign w:val="center"/>
            <w:hideMark/>
          </w:tcPr>
          <w:p w14:paraId="51D3AE84" w14:textId="77777777" w:rsidR="00000000" w:rsidRDefault="0050258C">
            <w:pPr>
              <w:pStyle w:val="a3"/>
            </w:pPr>
            <w:r>
              <w:t>0,1 базовой величины</w:t>
            </w:r>
          </w:p>
        </w:tc>
      </w:tr>
      <w:tr w:rsidR="00000000" w14:paraId="18177C0B" w14:textId="77777777">
        <w:trPr>
          <w:tblCellSpacing w:w="0" w:type="dxa"/>
        </w:trPr>
        <w:tc>
          <w:tcPr>
            <w:tcW w:w="0" w:type="auto"/>
            <w:vAlign w:val="center"/>
            <w:hideMark/>
          </w:tcPr>
          <w:p w14:paraId="2952B8DD" w14:textId="77777777" w:rsidR="00000000" w:rsidRDefault="0050258C">
            <w:pPr>
              <w:pStyle w:val="a3"/>
            </w:pPr>
            <w:r>
              <w:t>51. Прием квалификационных экзаменов на право управления колесным трактором, самоходной машиной:</w:t>
            </w:r>
          </w:p>
        </w:tc>
        <w:tc>
          <w:tcPr>
            <w:tcW w:w="0" w:type="auto"/>
            <w:vAlign w:val="center"/>
            <w:hideMark/>
          </w:tcPr>
          <w:p w14:paraId="658AC795" w14:textId="77777777" w:rsidR="00000000" w:rsidRDefault="0050258C">
            <w:pPr>
              <w:pStyle w:val="a3"/>
            </w:pPr>
            <w:r>
              <w:t> </w:t>
            </w:r>
          </w:p>
        </w:tc>
      </w:tr>
      <w:tr w:rsidR="00000000" w14:paraId="00C530C3" w14:textId="77777777">
        <w:trPr>
          <w:tblCellSpacing w:w="0" w:type="dxa"/>
        </w:trPr>
        <w:tc>
          <w:tcPr>
            <w:tcW w:w="0" w:type="auto"/>
            <w:vAlign w:val="center"/>
            <w:hideMark/>
          </w:tcPr>
          <w:p w14:paraId="57FE6E76" w14:textId="77777777" w:rsidR="00000000" w:rsidRDefault="0050258C">
            <w:pPr>
              <w:pStyle w:val="a3"/>
            </w:pPr>
            <w:r>
              <w:t>51.1. по правилам дорожного движения</w:t>
            </w:r>
          </w:p>
        </w:tc>
        <w:tc>
          <w:tcPr>
            <w:tcW w:w="0" w:type="auto"/>
            <w:vAlign w:val="center"/>
            <w:hideMark/>
          </w:tcPr>
          <w:p w14:paraId="56E0951C" w14:textId="77777777" w:rsidR="00000000" w:rsidRDefault="0050258C">
            <w:pPr>
              <w:pStyle w:val="a3"/>
            </w:pPr>
            <w:r>
              <w:t>0,1 базовой величины</w:t>
            </w:r>
          </w:p>
        </w:tc>
      </w:tr>
      <w:tr w:rsidR="00000000" w14:paraId="47922A4C" w14:textId="77777777">
        <w:trPr>
          <w:tblCellSpacing w:w="0" w:type="dxa"/>
        </w:trPr>
        <w:tc>
          <w:tcPr>
            <w:tcW w:w="0" w:type="auto"/>
            <w:vAlign w:val="center"/>
            <w:hideMark/>
          </w:tcPr>
          <w:p w14:paraId="27EC574C" w14:textId="77777777" w:rsidR="00000000" w:rsidRDefault="0050258C">
            <w:pPr>
              <w:pStyle w:val="a3"/>
            </w:pPr>
            <w:r>
              <w:t>51.2. по правила</w:t>
            </w:r>
            <w:r>
              <w:t>м технической эксплуатации колесных тракторов, самоходных машин</w:t>
            </w:r>
          </w:p>
        </w:tc>
        <w:tc>
          <w:tcPr>
            <w:tcW w:w="0" w:type="auto"/>
            <w:vAlign w:val="center"/>
            <w:hideMark/>
          </w:tcPr>
          <w:p w14:paraId="30DDC9C4" w14:textId="77777777" w:rsidR="00000000" w:rsidRDefault="0050258C">
            <w:pPr>
              <w:pStyle w:val="a3"/>
            </w:pPr>
            <w:r>
              <w:t>0,1 базовой величины</w:t>
            </w:r>
          </w:p>
        </w:tc>
      </w:tr>
      <w:tr w:rsidR="00000000" w14:paraId="7E86EC51" w14:textId="77777777">
        <w:trPr>
          <w:tblCellSpacing w:w="0" w:type="dxa"/>
        </w:trPr>
        <w:tc>
          <w:tcPr>
            <w:tcW w:w="0" w:type="auto"/>
            <w:vAlign w:val="center"/>
            <w:hideMark/>
          </w:tcPr>
          <w:p w14:paraId="4D6D8FBF" w14:textId="77777777" w:rsidR="00000000" w:rsidRDefault="0050258C">
            <w:pPr>
              <w:pStyle w:val="a3"/>
            </w:pPr>
            <w:r>
              <w:t>51.3. по вождению колесных тракторов, самоходных машин</w:t>
            </w:r>
          </w:p>
        </w:tc>
        <w:tc>
          <w:tcPr>
            <w:tcW w:w="0" w:type="auto"/>
            <w:vAlign w:val="center"/>
            <w:hideMark/>
          </w:tcPr>
          <w:p w14:paraId="7F30645B" w14:textId="77777777" w:rsidR="00000000" w:rsidRDefault="0050258C">
            <w:pPr>
              <w:pStyle w:val="a3"/>
            </w:pPr>
            <w:r>
              <w:t>0,2 базовой величины</w:t>
            </w:r>
          </w:p>
        </w:tc>
      </w:tr>
      <w:tr w:rsidR="00000000" w14:paraId="3CF8F411" w14:textId="77777777">
        <w:trPr>
          <w:tblCellSpacing w:w="0" w:type="dxa"/>
        </w:trPr>
        <w:tc>
          <w:tcPr>
            <w:tcW w:w="0" w:type="auto"/>
            <w:vAlign w:val="center"/>
            <w:hideMark/>
          </w:tcPr>
          <w:p w14:paraId="1924E9F9" w14:textId="77777777" w:rsidR="00000000" w:rsidRDefault="0050258C">
            <w:pPr>
              <w:pStyle w:val="a3"/>
            </w:pPr>
            <w:r>
              <w:t>52. Проведение государственного технического осмотра:</w:t>
            </w:r>
          </w:p>
        </w:tc>
        <w:tc>
          <w:tcPr>
            <w:tcW w:w="0" w:type="auto"/>
            <w:vAlign w:val="center"/>
            <w:hideMark/>
          </w:tcPr>
          <w:p w14:paraId="3830A364" w14:textId="77777777" w:rsidR="00000000" w:rsidRDefault="0050258C">
            <w:pPr>
              <w:pStyle w:val="a3"/>
            </w:pPr>
            <w:r>
              <w:t> </w:t>
            </w:r>
          </w:p>
        </w:tc>
      </w:tr>
      <w:tr w:rsidR="00000000" w14:paraId="26E82184" w14:textId="77777777">
        <w:trPr>
          <w:tblCellSpacing w:w="0" w:type="dxa"/>
        </w:trPr>
        <w:tc>
          <w:tcPr>
            <w:tcW w:w="0" w:type="auto"/>
            <w:vAlign w:val="center"/>
            <w:hideMark/>
          </w:tcPr>
          <w:p w14:paraId="35B8079E" w14:textId="77777777" w:rsidR="00000000" w:rsidRDefault="0050258C">
            <w:pPr>
              <w:pStyle w:val="a3"/>
            </w:pPr>
            <w:r>
              <w:t>52.1. колесного трактора, самоходной машины</w:t>
            </w:r>
          </w:p>
        </w:tc>
        <w:tc>
          <w:tcPr>
            <w:tcW w:w="0" w:type="auto"/>
            <w:vAlign w:val="center"/>
            <w:hideMark/>
          </w:tcPr>
          <w:p w14:paraId="70091143" w14:textId="77777777" w:rsidR="00000000" w:rsidRDefault="0050258C">
            <w:pPr>
              <w:pStyle w:val="a3"/>
            </w:pPr>
            <w:r>
              <w:t>0,3 базовой величины</w:t>
            </w:r>
          </w:p>
        </w:tc>
      </w:tr>
      <w:tr w:rsidR="00000000" w14:paraId="744E3797" w14:textId="77777777">
        <w:trPr>
          <w:tblCellSpacing w:w="0" w:type="dxa"/>
        </w:trPr>
        <w:tc>
          <w:tcPr>
            <w:tcW w:w="0" w:type="auto"/>
            <w:vAlign w:val="center"/>
            <w:hideMark/>
          </w:tcPr>
          <w:p w14:paraId="325A8744" w14:textId="77777777" w:rsidR="00000000" w:rsidRDefault="0050258C">
            <w:pPr>
              <w:pStyle w:val="a3"/>
            </w:pPr>
            <w:r>
              <w:t>52.2. прицепа к колесному трактору</w:t>
            </w:r>
          </w:p>
        </w:tc>
        <w:tc>
          <w:tcPr>
            <w:tcW w:w="0" w:type="auto"/>
            <w:vAlign w:val="center"/>
            <w:hideMark/>
          </w:tcPr>
          <w:p w14:paraId="56040C06" w14:textId="77777777" w:rsidR="00000000" w:rsidRDefault="0050258C">
            <w:pPr>
              <w:pStyle w:val="a3"/>
            </w:pPr>
            <w:r>
              <w:t>0,2 базовой величины</w:t>
            </w:r>
          </w:p>
        </w:tc>
      </w:tr>
      <w:tr w:rsidR="00000000" w14:paraId="336FBA22" w14:textId="77777777">
        <w:trPr>
          <w:tblCellSpacing w:w="0" w:type="dxa"/>
        </w:trPr>
        <w:tc>
          <w:tcPr>
            <w:tcW w:w="0" w:type="auto"/>
            <w:vAlign w:val="center"/>
            <w:hideMark/>
          </w:tcPr>
          <w:p w14:paraId="77B78DE5" w14:textId="77777777" w:rsidR="00000000" w:rsidRDefault="0050258C">
            <w:pPr>
              <w:pStyle w:val="a3"/>
            </w:pPr>
            <w:r>
              <w:t>53. Проведение технической экспертизы самодельного трактора, малогабаритного трактора, мотоблока, прицепа к ним</w:t>
            </w:r>
          </w:p>
        </w:tc>
        <w:tc>
          <w:tcPr>
            <w:tcW w:w="0" w:type="auto"/>
            <w:vAlign w:val="center"/>
            <w:hideMark/>
          </w:tcPr>
          <w:p w14:paraId="57CB75B6" w14:textId="77777777" w:rsidR="00000000" w:rsidRDefault="0050258C">
            <w:pPr>
              <w:pStyle w:val="a3"/>
            </w:pPr>
            <w:r>
              <w:t>2 базовые величины</w:t>
            </w:r>
          </w:p>
        </w:tc>
      </w:tr>
      <w:tr w:rsidR="00000000" w14:paraId="07330C85" w14:textId="77777777">
        <w:trPr>
          <w:tblCellSpacing w:w="0" w:type="dxa"/>
        </w:trPr>
        <w:tc>
          <w:tcPr>
            <w:tcW w:w="0" w:type="auto"/>
            <w:vAlign w:val="center"/>
            <w:hideMark/>
          </w:tcPr>
          <w:p w14:paraId="60447D38" w14:textId="77777777" w:rsidR="00000000" w:rsidRDefault="0050258C">
            <w:pPr>
              <w:pStyle w:val="a3"/>
            </w:pPr>
            <w:r>
              <w:t>5</w:t>
            </w:r>
            <w:r>
              <w:t>4. Регистрация в качестве резидента свободной экономической зоны</w:t>
            </w:r>
          </w:p>
        </w:tc>
        <w:tc>
          <w:tcPr>
            <w:tcW w:w="0" w:type="auto"/>
            <w:vAlign w:val="center"/>
            <w:hideMark/>
          </w:tcPr>
          <w:p w14:paraId="3E84C980" w14:textId="77777777" w:rsidR="00000000" w:rsidRDefault="0050258C">
            <w:pPr>
              <w:pStyle w:val="a3"/>
            </w:pPr>
            <w:r>
              <w:t>50 базовых величин</w:t>
            </w:r>
          </w:p>
        </w:tc>
      </w:tr>
      <w:tr w:rsidR="00000000" w14:paraId="4B060412" w14:textId="77777777">
        <w:trPr>
          <w:tblCellSpacing w:w="0" w:type="dxa"/>
        </w:trPr>
        <w:tc>
          <w:tcPr>
            <w:tcW w:w="0" w:type="auto"/>
            <w:vAlign w:val="center"/>
            <w:hideMark/>
          </w:tcPr>
          <w:p w14:paraId="4C73F5B3" w14:textId="77777777" w:rsidR="00000000" w:rsidRDefault="0050258C">
            <w:pPr>
              <w:pStyle w:val="a3"/>
            </w:pPr>
            <w:r>
              <w:t>55. Выдача удостоверения руководителя некоммерческой организации</w:t>
            </w:r>
          </w:p>
        </w:tc>
        <w:tc>
          <w:tcPr>
            <w:tcW w:w="0" w:type="auto"/>
            <w:vAlign w:val="center"/>
            <w:hideMark/>
          </w:tcPr>
          <w:p w14:paraId="17A5B463" w14:textId="77777777" w:rsidR="00000000" w:rsidRDefault="0050258C">
            <w:pPr>
              <w:pStyle w:val="a3"/>
            </w:pPr>
            <w:r>
              <w:t>1 базовая величина</w:t>
            </w:r>
          </w:p>
        </w:tc>
      </w:tr>
      <w:tr w:rsidR="00000000" w14:paraId="52F4C40B" w14:textId="77777777">
        <w:trPr>
          <w:tblCellSpacing w:w="0" w:type="dxa"/>
        </w:trPr>
        <w:tc>
          <w:tcPr>
            <w:tcW w:w="0" w:type="auto"/>
            <w:vAlign w:val="center"/>
            <w:hideMark/>
          </w:tcPr>
          <w:p w14:paraId="40D6F2AB" w14:textId="77777777" w:rsidR="00000000" w:rsidRDefault="0050258C">
            <w:pPr>
              <w:pStyle w:val="a3"/>
            </w:pPr>
            <w:r>
              <w:t>56. Выдача (продление срока действия) разрешения на открытие представительства:</w:t>
            </w:r>
          </w:p>
        </w:tc>
        <w:tc>
          <w:tcPr>
            <w:tcW w:w="0" w:type="auto"/>
            <w:vAlign w:val="center"/>
            <w:hideMark/>
          </w:tcPr>
          <w:p w14:paraId="11285294" w14:textId="77777777" w:rsidR="00000000" w:rsidRDefault="0050258C">
            <w:pPr>
              <w:pStyle w:val="a3"/>
            </w:pPr>
            <w:r>
              <w:t> </w:t>
            </w:r>
          </w:p>
        </w:tc>
      </w:tr>
      <w:tr w:rsidR="00000000" w14:paraId="6A82B6ED" w14:textId="77777777">
        <w:trPr>
          <w:tblCellSpacing w:w="0" w:type="dxa"/>
        </w:trPr>
        <w:tc>
          <w:tcPr>
            <w:tcW w:w="0" w:type="auto"/>
            <w:vAlign w:val="center"/>
            <w:hideMark/>
          </w:tcPr>
          <w:p w14:paraId="1311B064" w14:textId="77777777" w:rsidR="00000000" w:rsidRDefault="0050258C">
            <w:pPr>
              <w:pStyle w:val="a3"/>
            </w:pPr>
            <w:r>
              <w:t>56.</w:t>
            </w:r>
            <w:r>
              <w:t>1. иностранной организации в Республике Беларусь, за исключением указанных в подпункте 56.2 настоящего пункта</w:t>
            </w:r>
          </w:p>
        </w:tc>
        <w:tc>
          <w:tcPr>
            <w:tcW w:w="0" w:type="auto"/>
            <w:vAlign w:val="center"/>
            <w:hideMark/>
          </w:tcPr>
          <w:p w14:paraId="28A8B05D" w14:textId="77777777" w:rsidR="00000000" w:rsidRDefault="0050258C">
            <w:pPr>
              <w:pStyle w:val="a3"/>
            </w:pPr>
            <w:r>
              <w:t>65 базовых величин за каждый год действия разрешения</w:t>
            </w:r>
          </w:p>
        </w:tc>
      </w:tr>
      <w:tr w:rsidR="00000000" w14:paraId="13E4946E" w14:textId="77777777">
        <w:trPr>
          <w:tblCellSpacing w:w="0" w:type="dxa"/>
        </w:trPr>
        <w:tc>
          <w:tcPr>
            <w:tcW w:w="0" w:type="auto"/>
            <w:vAlign w:val="center"/>
            <w:hideMark/>
          </w:tcPr>
          <w:p w14:paraId="33B08574" w14:textId="77777777" w:rsidR="00000000" w:rsidRDefault="0050258C">
            <w:pPr>
              <w:pStyle w:val="a3"/>
            </w:pPr>
            <w:r>
              <w:t>56.2. некоммерческой иностранной организации в Республике Беларусь, а также иностранной орга</w:t>
            </w:r>
            <w:r>
              <w:t>низации, осуществляющей исключительно благотворительную деятельность на территории Республики Беларусь</w:t>
            </w:r>
          </w:p>
        </w:tc>
        <w:tc>
          <w:tcPr>
            <w:tcW w:w="0" w:type="auto"/>
            <w:vAlign w:val="center"/>
            <w:hideMark/>
          </w:tcPr>
          <w:p w14:paraId="15FC8770" w14:textId="77777777" w:rsidR="00000000" w:rsidRDefault="0050258C">
            <w:pPr>
              <w:pStyle w:val="a3"/>
            </w:pPr>
            <w:r>
              <w:t>20 базовых величин за каждый год действия разрешения</w:t>
            </w:r>
          </w:p>
        </w:tc>
      </w:tr>
      <w:tr w:rsidR="00000000" w14:paraId="6A9E234F" w14:textId="77777777">
        <w:trPr>
          <w:tblCellSpacing w:w="0" w:type="dxa"/>
        </w:trPr>
        <w:tc>
          <w:tcPr>
            <w:tcW w:w="0" w:type="auto"/>
            <w:vAlign w:val="center"/>
            <w:hideMark/>
          </w:tcPr>
          <w:p w14:paraId="431EF10A" w14:textId="77777777" w:rsidR="00000000" w:rsidRDefault="0050258C">
            <w:pPr>
              <w:pStyle w:val="a3"/>
            </w:pPr>
            <w:r>
              <w:t>57. Выдача специального разрешения (лицензии) на осуществление отдельных видов деятельности, за исключением указанных в пунктах 59, 63, 65 и 67 настоящего приложения</w:t>
            </w:r>
          </w:p>
        </w:tc>
        <w:tc>
          <w:tcPr>
            <w:tcW w:w="0" w:type="auto"/>
            <w:vAlign w:val="center"/>
            <w:hideMark/>
          </w:tcPr>
          <w:p w14:paraId="1511E580" w14:textId="77777777" w:rsidR="00000000" w:rsidRDefault="0050258C">
            <w:pPr>
              <w:pStyle w:val="a3"/>
            </w:pPr>
            <w:r>
              <w:t>10 базовых величин</w:t>
            </w:r>
          </w:p>
        </w:tc>
      </w:tr>
      <w:tr w:rsidR="00000000" w14:paraId="152136B0" w14:textId="77777777">
        <w:trPr>
          <w:tblCellSpacing w:w="0" w:type="dxa"/>
        </w:trPr>
        <w:tc>
          <w:tcPr>
            <w:tcW w:w="0" w:type="auto"/>
            <w:vAlign w:val="center"/>
            <w:hideMark/>
          </w:tcPr>
          <w:p w14:paraId="4FBD764C" w14:textId="77777777" w:rsidR="00000000" w:rsidRDefault="0050258C">
            <w:pPr>
              <w:pStyle w:val="a3"/>
            </w:pPr>
            <w:r>
              <w:t>58. Внесение изменений и (или) дополнений в специальное разрешение (ли</w:t>
            </w:r>
            <w:r>
              <w:t>цензию) на осуществление отдельных видов деятельности, выдача его (ее) дубликата, за исключением случаев, предусмотренных пунктами 60–62, 64, 66–68 и 70 настоящего приложения, продление срока действия специального разрешения (лицензии), выдаваемого на осущ</w:t>
            </w:r>
            <w:r>
              <w:t>ествление видов деятельности, связанных со специфическими товарами (работами, услугами), специального разрешения (лицензии) на право осуществления деятельности в области использования атомной энергии и источников ионизирующего излучения</w:t>
            </w:r>
          </w:p>
        </w:tc>
        <w:tc>
          <w:tcPr>
            <w:tcW w:w="0" w:type="auto"/>
            <w:vAlign w:val="center"/>
            <w:hideMark/>
          </w:tcPr>
          <w:p w14:paraId="32703154" w14:textId="77777777" w:rsidR="00000000" w:rsidRDefault="0050258C">
            <w:pPr>
              <w:pStyle w:val="a3"/>
            </w:pPr>
            <w:r>
              <w:t>50 процентов ставки</w:t>
            </w:r>
            <w:r>
              <w:t>, установленной пунктом 57 настоящего приложения</w:t>
            </w:r>
          </w:p>
        </w:tc>
      </w:tr>
      <w:tr w:rsidR="00000000" w14:paraId="683BA454" w14:textId="77777777">
        <w:trPr>
          <w:tblCellSpacing w:w="0" w:type="dxa"/>
        </w:trPr>
        <w:tc>
          <w:tcPr>
            <w:tcW w:w="0" w:type="auto"/>
            <w:vAlign w:val="center"/>
            <w:hideMark/>
          </w:tcPr>
          <w:p w14:paraId="363BC93E" w14:textId="77777777" w:rsidR="00000000" w:rsidRDefault="0050258C">
            <w:pPr>
              <w:pStyle w:val="a3"/>
            </w:pPr>
            <w:r>
              <w:t>59. Выдача специального разрешения (лицензии) на осуществление банковской деятельности:</w:t>
            </w:r>
          </w:p>
        </w:tc>
        <w:tc>
          <w:tcPr>
            <w:tcW w:w="0" w:type="auto"/>
            <w:vAlign w:val="center"/>
            <w:hideMark/>
          </w:tcPr>
          <w:p w14:paraId="2EA4180E" w14:textId="77777777" w:rsidR="00000000" w:rsidRDefault="0050258C">
            <w:pPr>
              <w:pStyle w:val="a3"/>
            </w:pPr>
            <w:r>
              <w:t> </w:t>
            </w:r>
          </w:p>
        </w:tc>
      </w:tr>
      <w:tr w:rsidR="00000000" w14:paraId="57FC2862" w14:textId="77777777">
        <w:trPr>
          <w:tblCellSpacing w:w="0" w:type="dxa"/>
        </w:trPr>
        <w:tc>
          <w:tcPr>
            <w:tcW w:w="0" w:type="auto"/>
            <w:vAlign w:val="center"/>
            <w:hideMark/>
          </w:tcPr>
          <w:p w14:paraId="531C2326" w14:textId="77777777" w:rsidR="00000000" w:rsidRDefault="0050258C">
            <w:pPr>
              <w:pStyle w:val="a3"/>
            </w:pPr>
            <w:r>
              <w:t>59.1. банку, за исключением указанного в подпункте 59.2 настоящего пункта</w:t>
            </w:r>
          </w:p>
        </w:tc>
        <w:tc>
          <w:tcPr>
            <w:tcW w:w="0" w:type="auto"/>
            <w:vAlign w:val="center"/>
            <w:hideMark/>
          </w:tcPr>
          <w:p w14:paraId="797D5393" w14:textId="77777777" w:rsidR="00000000" w:rsidRDefault="0050258C">
            <w:pPr>
              <w:pStyle w:val="a3"/>
            </w:pPr>
            <w:r>
              <w:t>2200 базовых величин</w:t>
            </w:r>
          </w:p>
        </w:tc>
      </w:tr>
      <w:tr w:rsidR="00000000" w14:paraId="2E863BF3" w14:textId="77777777">
        <w:trPr>
          <w:tblCellSpacing w:w="0" w:type="dxa"/>
        </w:trPr>
        <w:tc>
          <w:tcPr>
            <w:tcW w:w="0" w:type="auto"/>
            <w:vAlign w:val="center"/>
            <w:hideMark/>
          </w:tcPr>
          <w:p w14:paraId="7FA62CB6" w14:textId="77777777" w:rsidR="00000000" w:rsidRDefault="0050258C">
            <w:pPr>
              <w:pStyle w:val="a3"/>
            </w:pPr>
            <w:r>
              <w:t>59.2. банку, создав</w:t>
            </w:r>
            <w:r>
              <w:t>аемому путем реорганизации банка (банков)</w:t>
            </w:r>
          </w:p>
        </w:tc>
        <w:tc>
          <w:tcPr>
            <w:tcW w:w="0" w:type="auto"/>
            <w:vAlign w:val="center"/>
            <w:hideMark/>
          </w:tcPr>
          <w:p w14:paraId="250E3EA6" w14:textId="77777777" w:rsidR="00000000" w:rsidRDefault="0050258C">
            <w:pPr>
              <w:pStyle w:val="a3"/>
            </w:pPr>
            <w:r>
              <w:t>550 базовых величин</w:t>
            </w:r>
          </w:p>
        </w:tc>
      </w:tr>
      <w:tr w:rsidR="00000000" w14:paraId="02B6D90C" w14:textId="77777777">
        <w:trPr>
          <w:tblCellSpacing w:w="0" w:type="dxa"/>
        </w:trPr>
        <w:tc>
          <w:tcPr>
            <w:tcW w:w="0" w:type="auto"/>
            <w:vAlign w:val="center"/>
            <w:hideMark/>
          </w:tcPr>
          <w:p w14:paraId="6EB6A45A" w14:textId="77777777" w:rsidR="00000000" w:rsidRDefault="0050258C">
            <w:pPr>
              <w:pStyle w:val="a3"/>
            </w:pPr>
            <w:r>
              <w:t>59.3. небанковской кредитно-финансовой организации</w:t>
            </w:r>
          </w:p>
        </w:tc>
        <w:tc>
          <w:tcPr>
            <w:tcW w:w="0" w:type="auto"/>
            <w:vAlign w:val="center"/>
            <w:hideMark/>
          </w:tcPr>
          <w:p w14:paraId="6FCC110B" w14:textId="77777777" w:rsidR="00000000" w:rsidRDefault="0050258C">
            <w:pPr>
              <w:pStyle w:val="a3"/>
            </w:pPr>
            <w:r>
              <w:t>1100 базовых величин</w:t>
            </w:r>
          </w:p>
        </w:tc>
      </w:tr>
      <w:tr w:rsidR="00000000" w14:paraId="1F4F244F" w14:textId="77777777">
        <w:trPr>
          <w:tblCellSpacing w:w="0" w:type="dxa"/>
        </w:trPr>
        <w:tc>
          <w:tcPr>
            <w:tcW w:w="0" w:type="auto"/>
            <w:vAlign w:val="center"/>
            <w:hideMark/>
          </w:tcPr>
          <w:p w14:paraId="3BB15330" w14:textId="77777777" w:rsidR="00000000" w:rsidRDefault="0050258C">
            <w:pPr>
              <w:pStyle w:val="a3"/>
            </w:pPr>
            <w:r>
              <w:t xml:space="preserve">60. Внесение изменений и (или) дополнений в перечень банковских операций, указанный в специальном разрешении (лицензии) </w:t>
            </w:r>
            <w:r>
              <w:t>на осуществление банковской деятельности, в целях получения права на осуществление банковских операций:</w:t>
            </w:r>
          </w:p>
        </w:tc>
        <w:tc>
          <w:tcPr>
            <w:tcW w:w="0" w:type="auto"/>
            <w:vAlign w:val="center"/>
            <w:hideMark/>
          </w:tcPr>
          <w:p w14:paraId="1CD12A44" w14:textId="77777777" w:rsidR="00000000" w:rsidRDefault="0050258C">
            <w:pPr>
              <w:pStyle w:val="a3"/>
            </w:pPr>
            <w:r>
              <w:t> </w:t>
            </w:r>
          </w:p>
        </w:tc>
      </w:tr>
      <w:tr w:rsidR="00000000" w14:paraId="1603156F" w14:textId="77777777">
        <w:trPr>
          <w:tblCellSpacing w:w="0" w:type="dxa"/>
        </w:trPr>
        <w:tc>
          <w:tcPr>
            <w:tcW w:w="0" w:type="auto"/>
            <w:vAlign w:val="center"/>
            <w:hideMark/>
          </w:tcPr>
          <w:p w14:paraId="3A30A79E" w14:textId="77777777" w:rsidR="00000000" w:rsidRDefault="0050258C">
            <w:pPr>
              <w:pStyle w:val="a3"/>
            </w:pPr>
            <w:r>
              <w:t>60.1. по привлечению денежных средств физических лиц, не являющихся индивидуальными предпринимателями, на счета и (или) во вклады (депозиты)</w:t>
            </w:r>
          </w:p>
        </w:tc>
        <w:tc>
          <w:tcPr>
            <w:tcW w:w="0" w:type="auto"/>
            <w:vAlign w:val="center"/>
            <w:hideMark/>
          </w:tcPr>
          <w:p w14:paraId="779B25B9" w14:textId="77777777" w:rsidR="00000000" w:rsidRDefault="0050258C">
            <w:pPr>
              <w:pStyle w:val="a3"/>
            </w:pPr>
            <w:r>
              <w:t>1100 баз</w:t>
            </w:r>
            <w:r>
              <w:t>овых величин</w:t>
            </w:r>
          </w:p>
        </w:tc>
      </w:tr>
      <w:tr w:rsidR="00000000" w14:paraId="70B8C8C4" w14:textId="77777777">
        <w:trPr>
          <w:tblCellSpacing w:w="0" w:type="dxa"/>
        </w:trPr>
        <w:tc>
          <w:tcPr>
            <w:tcW w:w="0" w:type="auto"/>
            <w:vAlign w:val="center"/>
            <w:hideMark/>
          </w:tcPr>
          <w:p w14:paraId="0F59F41B" w14:textId="77777777" w:rsidR="00000000" w:rsidRDefault="0050258C">
            <w:pPr>
              <w:pStyle w:val="a3"/>
            </w:pPr>
            <w:r>
              <w:t>60.2. на осуществление иных банковских операций</w:t>
            </w:r>
          </w:p>
        </w:tc>
        <w:tc>
          <w:tcPr>
            <w:tcW w:w="0" w:type="auto"/>
            <w:vAlign w:val="center"/>
            <w:hideMark/>
          </w:tcPr>
          <w:p w14:paraId="08F66CCE" w14:textId="77777777" w:rsidR="00000000" w:rsidRDefault="0050258C">
            <w:pPr>
              <w:pStyle w:val="a3"/>
            </w:pPr>
            <w:r>
              <w:t>500 базовых величин</w:t>
            </w:r>
          </w:p>
        </w:tc>
      </w:tr>
      <w:tr w:rsidR="00000000" w14:paraId="42D8943C" w14:textId="77777777">
        <w:trPr>
          <w:tblCellSpacing w:w="0" w:type="dxa"/>
        </w:trPr>
        <w:tc>
          <w:tcPr>
            <w:tcW w:w="0" w:type="auto"/>
            <w:vAlign w:val="center"/>
            <w:hideMark/>
          </w:tcPr>
          <w:p w14:paraId="7BFAEE4D" w14:textId="77777777" w:rsidR="00000000" w:rsidRDefault="0050258C">
            <w:pPr>
              <w:pStyle w:val="a3"/>
            </w:pPr>
            <w:r>
              <w:t>61. Внесение изменений и (или) дополнений в специальное разрешение (лицензию) на осуществление банковской деятельности, не связанных с изменением указанного в нем перечня банковских операций (за исключением случаев, когда такие изменения и (или) дополнения</w:t>
            </w:r>
            <w:r>
              <w:t xml:space="preserve"> вносятся одновременно с внесением изменений и (или) дополнений, предусмотренных подпунктами 60.1 и 60.2 пункта 60 настоящего приложения)</w:t>
            </w:r>
          </w:p>
        </w:tc>
        <w:tc>
          <w:tcPr>
            <w:tcW w:w="0" w:type="auto"/>
            <w:vAlign w:val="center"/>
            <w:hideMark/>
          </w:tcPr>
          <w:p w14:paraId="6494FDC6" w14:textId="77777777" w:rsidR="00000000" w:rsidRDefault="0050258C">
            <w:pPr>
              <w:pStyle w:val="a3"/>
            </w:pPr>
            <w:r>
              <w:t>4 базовые величины</w:t>
            </w:r>
          </w:p>
        </w:tc>
      </w:tr>
      <w:tr w:rsidR="00000000" w14:paraId="345CF2D5" w14:textId="77777777">
        <w:trPr>
          <w:tblCellSpacing w:w="0" w:type="dxa"/>
        </w:trPr>
        <w:tc>
          <w:tcPr>
            <w:tcW w:w="0" w:type="auto"/>
            <w:vAlign w:val="center"/>
            <w:hideMark/>
          </w:tcPr>
          <w:p w14:paraId="09BB8C94" w14:textId="77777777" w:rsidR="00000000" w:rsidRDefault="0050258C">
            <w:pPr>
              <w:pStyle w:val="a3"/>
            </w:pPr>
            <w:r>
              <w:t>62. Выдача дубликата специального разрешения (лицензии) на осуществление банковской деятельности</w:t>
            </w:r>
          </w:p>
        </w:tc>
        <w:tc>
          <w:tcPr>
            <w:tcW w:w="0" w:type="auto"/>
            <w:vAlign w:val="center"/>
            <w:hideMark/>
          </w:tcPr>
          <w:p w14:paraId="7B0CC7E1" w14:textId="77777777" w:rsidR="00000000" w:rsidRDefault="0050258C">
            <w:pPr>
              <w:pStyle w:val="a3"/>
            </w:pPr>
            <w:r>
              <w:t>2</w:t>
            </w:r>
            <w:r>
              <w:t>00 базовых величин</w:t>
            </w:r>
          </w:p>
        </w:tc>
      </w:tr>
      <w:tr w:rsidR="00000000" w14:paraId="79D636DC" w14:textId="77777777">
        <w:trPr>
          <w:tblCellSpacing w:w="0" w:type="dxa"/>
        </w:trPr>
        <w:tc>
          <w:tcPr>
            <w:tcW w:w="0" w:type="auto"/>
            <w:vAlign w:val="center"/>
            <w:hideMark/>
          </w:tcPr>
          <w:p w14:paraId="6CDCA506" w14:textId="77777777" w:rsidR="00000000" w:rsidRDefault="0050258C">
            <w:pPr>
              <w:pStyle w:val="a3"/>
            </w:pPr>
            <w:r>
              <w:t>63. Выдача специального разрешения (лицензии) на оптовую торговлю и хранение алкогольной, непищевой спиртосодержащей продукции, непищевого этилового спирта и табачных изделий:</w:t>
            </w:r>
          </w:p>
        </w:tc>
        <w:tc>
          <w:tcPr>
            <w:tcW w:w="0" w:type="auto"/>
            <w:vAlign w:val="center"/>
            <w:hideMark/>
          </w:tcPr>
          <w:p w14:paraId="67B3DA9A" w14:textId="77777777" w:rsidR="00000000" w:rsidRDefault="0050258C">
            <w:pPr>
              <w:pStyle w:val="a3"/>
            </w:pPr>
            <w:r>
              <w:t> </w:t>
            </w:r>
          </w:p>
        </w:tc>
      </w:tr>
      <w:tr w:rsidR="00000000" w14:paraId="16B220B9" w14:textId="77777777">
        <w:trPr>
          <w:tblCellSpacing w:w="0" w:type="dxa"/>
        </w:trPr>
        <w:tc>
          <w:tcPr>
            <w:tcW w:w="0" w:type="auto"/>
            <w:vAlign w:val="center"/>
            <w:hideMark/>
          </w:tcPr>
          <w:p w14:paraId="2A038BDC" w14:textId="77777777" w:rsidR="00000000" w:rsidRDefault="0050258C">
            <w:pPr>
              <w:pStyle w:val="a3"/>
            </w:pPr>
            <w:r>
              <w:t>63.1. составляющей работой и услугой (одной из составляющ</w:t>
            </w:r>
            <w:r>
              <w:t>их работ и услуг) которого являются оптовая торговля алкогольными напитками и (или) оптовая торговля табачными изделиями</w:t>
            </w:r>
          </w:p>
        </w:tc>
        <w:tc>
          <w:tcPr>
            <w:tcW w:w="0" w:type="auto"/>
            <w:vAlign w:val="center"/>
            <w:hideMark/>
          </w:tcPr>
          <w:p w14:paraId="65194D2A" w14:textId="77777777" w:rsidR="00000000" w:rsidRDefault="0050258C">
            <w:pPr>
              <w:pStyle w:val="a3"/>
            </w:pPr>
            <w:r>
              <w:t>1300 базовых величин</w:t>
            </w:r>
          </w:p>
        </w:tc>
      </w:tr>
      <w:tr w:rsidR="00000000" w14:paraId="5D35512F" w14:textId="77777777">
        <w:trPr>
          <w:tblCellSpacing w:w="0" w:type="dxa"/>
        </w:trPr>
        <w:tc>
          <w:tcPr>
            <w:tcW w:w="0" w:type="auto"/>
            <w:vAlign w:val="center"/>
            <w:hideMark/>
          </w:tcPr>
          <w:p w14:paraId="4A9E123A" w14:textId="77777777" w:rsidR="00000000" w:rsidRDefault="0050258C">
            <w:pPr>
              <w:pStyle w:val="a3"/>
            </w:pPr>
            <w:r>
              <w:t>63.2. составляющей работой и услугой которого не является деятельность, указанная в подпункте 63.1 настоящего пун</w:t>
            </w:r>
            <w:r>
              <w:t>кта</w:t>
            </w:r>
          </w:p>
        </w:tc>
        <w:tc>
          <w:tcPr>
            <w:tcW w:w="0" w:type="auto"/>
            <w:vAlign w:val="center"/>
            <w:hideMark/>
          </w:tcPr>
          <w:p w14:paraId="2D2E1DAD" w14:textId="77777777" w:rsidR="00000000" w:rsidRDefault="0050258C">
            <w:pPr>
              <w:pStyle w:val="a3"/>
            </w:pPr>
            <w:r>
              <w:t>10 базовых величин</w:t>
            </w:r>
          </w:p>
        </w:tc>
      </w:tr>
      <w:tr w:rsidR="00000000" w14:paraId="7E7F8E17" w14:textId="77777777">
        <w:trPr>
          <w:tblCellSpacing w:w="0" w:type="dxa"/>
        </w:trPr>
        <w:tc>
          <w:tcPr>
            <w:tcW w:w="0" w:type="auto"/>
            <w:vAlign w:val="center"/>
            <w:hideMark/>
          </w:tcPr>
          <w:p w14:paraId="61786205" w14:textId="77777777" w:rsidR="00000000" w:rsidRDefault="0050258C">
            <w:pPr>
              <w:pStyle w:val="a3"/>
            </w:pPr>
            <w:r>
              <w:t>64. Внесение изменений и (или) дополнений в специальное разрешение (лицензию) на оптовую торговлю и хранение алкогольной, непищевой спиртосодержащей продукции, непищевого этилового спирта и табачных изделий в части:</w:t>
            </w:r>
          </w:p>
        </w:tc>
        <w:tc>
          <w:tcPr>
            <w:tcW w:w="0" w:type="auto"/>
            <w:vAlign w:val="center"/>
            <w:hideMark/>
          </w:tcPr>
          <w:p w14:paraId="625553DF" w14:textId="77777777" w:rsidR="00000000" w:rsidRDefault="0050258C">
            <w:pPr>
              <w:pStyle w:val="a3"/>
            </w:pPr>
            <w:r>
              <w:t> </w:t>
            </w:r>
          </w:p>
        </w:tc>
      </w:tr>
      <w:tr w:rsidR="00000000" w14:paraId="5AD8B377" w14:textId="77777777">
        <w:trPr>
          <w:tblCellSpacing w:w="0" w:type="dxa"/>
        </w:trPr>
        <w:tc>
          <w:tcPr>
            <w:tcW w:w="0" w:type="auto"/>
            <w:vAlign w:val="center"/>
            <w:hideMark/>
          </w:tcPr>
          <w:p w14:paraId="7E7B00C3" w14:textId="77777777" w:rsidR="00000000" w:rsidRDefault="0050258C">
            <w:pPr>
              <w:pStyle w:val="a3"/>
            </w:pPr>
            <w:r>
              <w:t>64.1. включен</w:t>
            </w:r>
            <w:r>
              <w:t>ия оптовой торговли алкогольными напитками и (или) оптовой торговли табачными изделиями в качестве составляющей работы и услуги, в том числе при одновременном внесении иных изменений и (или) дополнений</w:t>
            </w:r>
          </w:p>
        </w:tc>
        <w:tc>
          <w:tcPr>
            <w:tcW w:w="0" w:type="auto"/>
            <w:vAlign w:val="center"/>
            <w:hideMark/>
          </w:tcPr>
          <w:p w14:paraId="4FD93525" w14:textId="77777777" w:rsidR="00000000" w:rsidRDefault="0050258C">
            <w:pPr>
              <w:pStyle w:val="a3"/>
            </w:pPr>
            <w:r>
              <w:t>1300 базовых величин</w:t>
            </w:r>
          </w:p>
        </w:tc>
      </w:tr>
      <w:tr w:rsidR="00000000" w14:paraId="101FDEB2" w14:textId="77777777">
        <w:trPr>
          <w:tblCellSpacing w:w="0" w:type="dxa"/>
        </w:trPr>
        <w:tc>
          <w:tcPr>
            <w:tcW w:w="0" w:type="auto"/>
            <w:vAlign w:val="center"/>
            <w:hideMark/>
          </w:tcPr>
          <w:p w14:paraId="4669D311" w14:textId="77777777" w:rsidR="00000000" w:rsidRDefault="0050258C">
            <w:pPr>
              <w:pStyle w:val="a3"/>
            </w:pPr>
            <w:r>
              <w:t>64.2. включения торговых объекто</w:t>
            </w:r>
            <w:r>
              <w:t>в, складских помещений, где предполагаются хранение алкогольных напитков и (или) хранение табачных изделий по договорам хранения и в которых (с использованием которых) предполагается осуществление оптовой торговли алкогольными напитками и (или) оптовой тор</w:t>
            </w:r>
            <w:r>
              <w:t>говли табачными изделиями, в том числе при одновременном внесении иных изменений и (или) дополнений</w:t>
            </w:r>
          </w:p>
        </w:tc>
        <w:tc>
          <w:tcPr>
            <w:tcW w:w="0" w:type="auto"/>
            <w:vAlign w:val="center"/>
            <w:hideMark/>
          </w:tcPr>
          <w:p w14:paraId="64D31029" w14:textId="77777777" w:rsidR="00000000" w:rsidRDefault="0050258C">
            <w:pPr>
              <w:pStyle w:val="a3"/>
            </w:pPr>
            <w:r>
              <w:t>650 базовых величин за каждый торговый объект либо складское помещение</w:t>
            </w:r>
          </w:p>
        </w:tc>
      </w:tr>
      <w:tr w:rsidR="00000000" w14:paraId="73C1E075" w14:textId="77777777">
        <w:trPr>
          <w:tblCellSpacing w:w="0" w:type="dxa"/>
        </w:trPr>
        <w:tc>
          <w:tcPr>
            <w:tcW w:w="0" w:type="auto"/>
            <w:vAlign w:val="center"/>
            <w:hideMark/>
          </w:tcPr>
          <w:p w14:paraId="31AF186C" w14:textId="77777777" w:rsidR="00000000" w:rsidRDefault="0050258C">
            <w:pPr>
              <w:pStyle w:val="a3"/>
            </w:pPr>
            <w:r>
              <w:t>64.3. внесения иных изменений и (или) дополнений, не указанных в подпунктах 64.1 и 6</w:t>
            </w:r>
            <w:r>
              <w:t>4.2 настоящего пункта (за исключением случаев, когда такие изменения и (или) дополнения вносятся одновременно с внесением изменений и (или) дополнений, предусмотренных в подпунктах 64.1 и 64.2 настоящего пункта)</w:t>
            </w:r>
          </w:p>
        </w:tc>
        <w:tc>
          <w:tcPr>
            <w:tcW w:w="0" w:type="auto"/>
            <w:vAlign w:val="center"/>
            <w:hideMark/>
          </w:tcPr>
          <w:p w14:paraId="2548C532" w14:textId="77777777" w:rsidR="00000000" w:rsidRDefault="0050258C">
            <w:pPr>
              <w:pStyle w:val="a3"/>
            </w:pPr>
            <w:r>
              <w:t>4 базовые величины</w:t>
            </w:r>
          </w:p>
        </w:tc>
      </w:tr>
      <w:tr w:rsidR="00000000" w14:paraId="36D6D995" w14:textId="77777777">
        <w:trPr>
          <w:tblCellSpacing w:w="0" w:type="dxa"/>
        </w:trPr>
        <w:tc>
          <w:tcPr>
            <w:tcW w:w="0" w:type="auto"/>
            <w:vAlign w:val="center"/>
            <w:hideMark/>
          </w:tcPr>
          <w:p w14:paraId="6FCCEBC7" w14:textId="77777777" w:rsidR="00000000" w:rsidRDefault="0050258C">
            <w:pPr>
              <w:pStyle w:val="a3"/>
            </w:pPr>
            <w:r>
              <w:t>65. Выдача специального разрешения (лицензии) на розничную торговлю алкогольными напитками и (или) табачными изделиями</w:t>
            </w:r>
          </w:p>
        </w:tc>
        <w:tc>
          <w:tcPr>
            <w:tcW w:w="0" w:type="auto"/>
            <w:vAlign w:val="center"/>
            <w:hideMark/>
          </w:tcPr>
          <w:p w14:paraId="237E1420" w14:textId="77777777" w:rsidR="00000000" w:rsidRDefault="0050258C">
            <w:pPr>
              <w:pStyle w:val="a3"/>
            </w:pPr>
            <w:r>
              <w:t>38 базовых величин</w:t>
            </w:r>
          </w:p>
        </w:tc>
      </w:tr>
      <w:tr w:rsidR="00000000" w14:paraId="14A75804" w14:textId="77777777">
        <w:trPr>
          <w:tblCellSpacing w:w="0" w:type="dxa"/>
        </w:trPr>
        <w:tc>
          <w:tcPr>
            <w:tcW w:w="0" w:type="auto"/>
            <w:vAlign w:val="center"/>
            <w:hideMark/>
          </w:tcPr>
          <w:p w14:paraId="6B65E751" w14:textId="77777777" w:rsidR="00000000" w:rsidRDefault="0050258C">
            <w:pPr>
              <w:pStyle w:val="a3"/>
            </w:pPr>
            <w:r>
              <w:t>66. Внесение изменений и (или) дополнений в специальное разрешение (лицензию) на розничную торговлю алкогольными напи</w:t>
            </w:r>
            <w:r>
              <w:t>тками и (или) табачными изделиями в части:</w:t>
            </w:r>
          </w:p>
        </w:tc>
        <w:tc>
          <w:tcPr>
            <w:tcW w:w="0" w:type="auto"/>
            <w:vAlign w:val="center"/>
            <w:hideMark/>
          </w:tcPr>
          <w:p w14:paraId="3F68057D" w14:textId="77777777" w:rsidR="00000000" w:rsidRDefault="0050258C">
            <w:pPr>
              <w:pStyle w:val="a3"/>
            </w:pPr>
            <w:r>
              <w:t> </w:t>
            </w:r>
          </w:p>
        </w:tc>
      </w:tr>
      <w:tr w:rsidR="00000000" w14:paraId="5970B466" w14:textId="77777777">
        <w:trPr>
          <w:tblCellSpacing w:w="0" w:type="dxa"/>
        </w:trPr>
        <w:tc>
          <w:tcPr>
            <w:tcW w:w="0" w:type="auto"/>
            <w:vAlign w:val="center"/>
            <w:hideMark/>
          </w:tcPr>
          <w:p w14:paraId="72E84F7E" w14:textId="77777777" w:rsidR="00000000" w:rsidRDefault="0050258C">
            <w:pPr>
              <w:pStyle w:val="a3"/>
            </w:pPr>
            <w:r>
              <w:t>66.1. включения розничной торговли алкогольными напитками или розничной торговли табачными изделиями в качестве составляющей работы и услуги и (или) включения торговых объектов, в которых соискатель лицензии на</w:t>
            </w:r>
            <w:r>
              <w:t>меревается осуществлять розничную торговлю, объектов общественного питания, в которых соискатель лицензии намеревается осуществлять продажу алкогольных напитков и (или) табачных изделий, в том числе при одновременном внесении иных изменений и (или) дополне</w:t>
            </w:r>
            <w:r>
              <w:t>ний</w:t>
            </w:r>
          </w:p>
        </w:tc>
        <w:tc>
          <w:tcPr>
            <w:tcW w:w="0" w:type="auto"/>
            <w:vAlign w:val="center"/>
            <w:hideMark/>
          </w:tcPr>
          <w:p w14:paraId="553E7DE6" w14:textId="77777777" w:rsidR="00000000" w:rsidRDefault="0050258C">
            <w:pPr>
              <w:pStyle w:val="a3"/>
            </w:pPr>
            <w:r>
              <w:t>19 базовых величин</w:t>
            </w:r>
          </w:p>
        </w:tc>
      </w:tr>
      <w:tr w:rsidR="00000000" w14:paraId="7C65B759" w14:textId="77777777">
        <w:trPr>
          <w:tblCellSpacing w:w="0" w:type="dxa"/>
        </w:trPr>
        <w:tc>
          <w:tcPr>
            <w:tcW w:w="0" w:type="auto"/>
            <w:vAlign w:val="center"/>
            <w:hideMark/>
          </w:tcPr>
          <w:p w14:paraId="53C590B5" w14:textId="77777777" w:rsidR="00000000" w:rsidRDefault="0050258C">
            <w:pPr>
              <w:pStyle w:val="a3"/>
            </w:pPr>
            <w:r>
              <w:t>66.2. внесения иных изменений и (или) дополнений, не указанных в подпункте 66.1 настоящего пункта, за исключением случаев, когда такие изменения и (или) дополнения вносятся одновременно с внесением изменений и (или) дополнений, пред</w:t>
            </w:r>
            <w:r>
              <w:t>усмотренных в подпункте 66.1 настоящего пункта</w:t>
            </w:r>
          </w:p>
        </w:tc>
        <w:tc>
          <w:tcPr>
            <w:tcW w:w="0" w:type="auto"/>
            <w:vAlign w:val="center"/>
            <w:hideMark/>
          </w:tcPr>
          <w:p w14:paraId="5D4D5FEC" w14:textId="77777777" w:rsidR="00000000" w:rsidRDefault="0050258C">
            <w:pPr>
              <w:pStyle w:val="a3"/>
            </w:pPr>
            <w:r>
              <w:t>4 базовые величины</w:t>
            </w:r>
          </w:p>
        </w:tc>
      </w:tr>
      <w:tr w:rsidR="00000000" w14:paraId="5B471F9F" w14:textId="77777777">
        <w:trPr>
          <w:tblCellSpacing w:w="0" w:type="dxa"/>
        </w:trPr>
        <w:tc>
          <w:tcPr>
            <w:tcW w:w="0" w:type="auto"/>
            <w:vAlign w:val="center"/>
            <w:hideMark/>
          </w:tcPr>
          <w:p w14:paraId="6537D0A2" w14:textId="77777777" w:rsidR="00000000" w:rsidRDefault="0050258C">
            <w:pPr>
              <w:pStyle w:val="a3"/>
            </w:pPr>
            <w:r>
              <w:t>67. Выдача специального разрешения (лицензии) на осуществление деятельности в сфере игорного бизнеса</w:t>
            </w:r>
          </w:p>
        </w:tc>
        <w:tc>
          <w:tcPr>
            <w:tcW w:w="0" w:type="auto"/>
            <w:vAlign w:val="center"/>
            <w:hideMark/>
          </w:tcPr>
          <w:p w14:paraId="294BC812" w14:textId="77777777" w:rsidR="00000000" w:rsidRDefault="0050258C">
            <w:pPr>
              <w:pStyle w:val="a3"/>
            </w:pPr>
            <w:r>
              <w:t>500 базовых величин</w:t>
            </w:r>
          </w:p>
        </w:tc>
      </w:tr>
      <w:tr w:rsidR="00000000" w14:paraId="65DD4154" w14:textId="77777777">
        <w:trPr>
          <w:tblCellSpacing w:w="0" w:type="dxa"/>
        </w:trPr>
        <w:tc>
          <w:tcPr>
            <w:tcW w:w="0" w:type="auto"/>
            <w:vAlign w:val="center"/>
            <w:hideMark/>
          </w:tcPr>
          <w:p w14:paraId="529502BC" w14:textId="77777777" w:rsidR="00000000" w:rsidRDefault="0050258C">
            <w:pPr>
              <w:pStyle w:val="a3"/>
            </w:pPr>
            <w:r>
              <w:t xml:space="preserve">68. Внесение изменений и (или) дополнений в специальное разрешение </w:t>
            </w:r>
            <w:r>
              <w:t xml:space="preserve">(лицензию) на осуществление деятельности в сфере игорного бизнеса, связанных с изменением указанных в нем составляющих работ и услуг, местонахождения игорных заведений (за исключением случаев, предусмотренных пунктом 69 настоящего приложения), в том числе </w:t>
            </w:r>
            <w:r>
              <w:t>при одновременном внесении иных изменений и (или) дополнений</w:t>
            </w:r>
          </w:p>
        </w:tc>
        <w:tc>
          <w:tcPr>
            <w:tcW w:w="0" w:type="auto"/>
            <w:vAlign w:val="center"/>
            <w:hideMark/>
          </w:tcPr>
          <w:p w14:paraId="3996B652" w14:textId="77777777" w:rsidR="00000000" w:rsidRDefault="0050258C">
            <w:pPr>
              <w:pStyle w:val="a3"/>
            </w:pPr>
            <w:r>
              <w:t>50 процентов ставки, установленной в пункте 67 настоящего приложения</w:t>
            </w:r>
          </w:p>
        </w:tc>
      </w:tr>
      <w:tr w:rsidR="00000000" w14:paraId="45470B02" w14:textId="77777777">
        <w:trPr>
          <w:tblCellSpacing w:w="0" w:type="dxa"/>
        </w:trPr>
        <w:tc>
          <w:tcPr>
            <w:tcW w:w="0" w:type="auto"/>
            <w:vAlign w:val="center"/>
            <w:hideMark/>
          </w:tcPr>
          <w:p w14:paraId="74200FAD" w14:textId="77777777" w:rsidR="00000000" w:rsidRDefault="0050258C">
            <w:pPr>
              <w:pStyle w:val="a3"/>
            </w:pPr>
            <w:r>
              <w:t xml:space="preserve">69. Внесение изменений и (или) дополнений в специальное разрешение (лицензию) на осуществление деятельности в сфере игорного </w:t>
            </w:r>
            <w:r>
              <w:t>бизнеса, не связанных с изменением указанных в нем составляющих работ и услуг, местонахождения игорных заведений и (или) связанных с их исключением</w:t>
            </w:r>
          </w:p>
        </w:tc>
        <w:tc>
          <w:tcPr>
            <w:tcW w:w="0" w:type="auto"/>
            <w:vAlign w:val="center"/>
            <w:hideMark/>
          </w:tcPr>
          <w:p w14:paraId="0D0649BA" w14:textId="77777777" w:rsidR="00000000" w:rsidRDefault="0050258C">
            <w:pPr>
              <w:pStyle w:val="a3"/>
            </w:pPr>
            <w:r>
              <w:t>10 базовых величин</w:t>
            </w:r>
          </w:p>
        </w:tc>
      </w:tr>
      <w:tr w:rsidR="00000000" w14:paraId="5F5F908D" w14:textId="77777777">
        <w:trPr>
          <w:tblCellSpacing w:w="0" w:type="dxa"/>
        </w:trPr>
        <w:tc>
          <w:tcPr>
            <w:tcW w:w="0" w:type="auto"/>
            <w:vAlign w:val="center"/>
            <w:hideMark/>
          </w:tcPr>
          <w:p w14:paraId="517E2C88" w14:textId="77777777" w:rsidR="00000000" w:rsidRDefault="0050258C">
            <w:pPr>
              <w:pStyle w:val="a3"/>
            </w:pPr>
            <w:r>
              <w:t xml:space="preserve">70. Выдача дубликата специального разрешения (лицензии) на осуществление деятельности в </w:t>
            </w:r>
            <w:r>
              <w:t>сфере игорного бизнеса</w:t>
            </w:r>
          </w:p>
        </w:tc>
        <w:tc>
          <w:tcPr>
            <w:tcW w:w="0" w:type="auto"/>
            <w:vAlign w:val="center"/>
            <w:hideMark/>
          </w:tcPr>
          <w:p w14:paraId="707F5151" w14:textId="77777777" w:rsidR="00000000" w:rsidRDefault="0050258C">
            <w:pPr>
              <w:pStyle w:val="a3"/>
            </w:pPr>
            <w:r>
              <w:t>50 базовых величин</w:t>
            </w:r>
          </w:p>
        </w:tc>
      </w:tr>
      <w:tr w:rsidR="00000000" w14:paraId="75FC5A78" w14:textId="77777777">
        <w:trPr>
          <w:tblCellSpacing w:w="0" w:type="dxa"/>
        </w:trPr>
        <w:tc>
          <w:tcPr>
            <w:tcW w:w="0" w:type="auto"/>
            <w:vAlign w:val="center"/>
            <w:hideMark/>
          </w:tcPr>
          <w:p w14:paraId="70396270" w14:textId="77777777" w:rsidR="00000000" w:rsidRDefault="0050258C">
            <w:pPr>
              <w:pStyle w:val="a3"/>
            </w:pPr>
            <w:r>
              <w:t>71. Выдача свидетельства на право осуществления внешнеторговой деятельности в отношении специфических товаров (работ, услуг), его переоформление</w:t>
            </w:r>
          </w:p>
        </w:tc>
        <w:tc>
          <w:tcPr>
            <w:tcW w:w="0" w:type="auto"/>
            <w:vAlign w:val="center"/>
            <w:hideMark/>
          </w:tcPr>
          <w:p w14:paraId="64824E22" w14:textId="77777777" w:rsidR="00000000" w:rsidRDefault="0050258C">
            <w:pPr>
              <w:pStyle w:val="a3"/>
            </w:pPr>
            <w:r>
              <w:t>20 базовых величин</w:t>
            </w:r>
          </w:p>
        </w:tc>
      </w:tr>
      <w:tr w:rsidR="00000000" w14:paraId="2DA61DDA" w14:textId="77777777">
        <w:trPr>
          <w:tblCellSpacing w:w="0" w:type="dxa"/>
        </w:trPr>
        <w:tc>
          <w:tcPr>
            <w:tcW w:w="0" w:type="auto"/>
            <w:vAlign w:val="center"/>
            <w:hideMark/>
          </w:tcPr>
          <w:p w14:paraId="6D27B1EA" w14:textId="77777777" w:rsidR="00000000" w:rsidRDefault="0050258C">
            <w:pPr>
              <w:pStyle w:val="a3"/>
            </w:pPr>
            <w:r>
              <w:t>72. Выдача разовых и генеральных лицензий на ввоз (импорт) продукции военного назначения, товаров (работ, услуг), контролируемых в интересах национальной безопасности Республики Беларусь, и вывоз (экспорт) специфических товаров (работ, услуг)</w:t>
            </w:r>
          </w:p>
        </w:tc>
        <w:tc>
          <w:tcPr>
            <w:tcW w:w="0" w:type="auto"/>
            <w:vAlign w:val="center"/>
            <w:hideMark/>
          </w:tcPr>
          <w:p w14:paraId="26E155D2" w14:textId="77777777" w:rsidR="00000000" w:rsidRDefault="0050258C">
            <w:pPr>
              <w:pStyle w:val="a3"/>
            </w:pPr>
            <w:r>
              <w:t>10 базовых ве</w:t>
            </w:r>
            <w:r>
              <w:t>личин</w:t>
            </w:r>
          </w:p>
        </w:tc>
      </w:tr>
      <w:tr w:rsidR="00000000" w14:paraId="19E809A9" w14:textId="77777777">
        <w:trPr>
          <w:tblCellSpacing w:w="0" w:type="dxa"/>
        </w:trPr>
        <w:tc>
          <w:tcPr>
            <w:tcW w:w="0" w:type="auto"/>
            <w:vAlign w:val="center"/>
            <w:hideMark/>
          </w:tcPr>
          <w:p w14:paraId="58D3EF63" w14:textId="77777777" w:rsidR="00000000" w:rsidRDefault="0050258C">
            <w:pPr>
              <w:pStyle w:val="a3"/>
            </w:pPr>
            <w:r>
              <w:t>73. Выдача разовых лицензий на реимпорт, ввоз на переработку, временный ввоз продукции военного назначения, товаров (работ, услуг), контролируемых в интересах национальной безопасности Республики Беларусь, на реэкспорт, вывоз на переработку, временн</w:t>
            </w:r>
            <w:r>
              <w:t>ый вывоз, в том числе в случае сдачи в аренду, специфических товаров (работ, услуг), внесение изменений и (или) дополнений в лицензию, выдача дубликата лицензии, выдача импортного сертификата и его дубликата, а также лицензии на оказание посреднических усл</w:t>
            </w:r>
            <w:r>
              <w:t>уг юридическими лицами Республики Беларусь, связанных с перемещением специфических товаров из одного иностранного государства в другое</w:t>
            </w:r>
          </w:p>
        </w:tc>
        <w:tc>
          <w:tcPr>
            <w:tcW w:w="0" w:type="auto"/>
            <w:vAlign w:val="center"/>
            <w:hideMark/>
          </w:tcPr>
          <w:p w14:paraId="559395D6" w14:textId="77777777" w:rsidR="00000000" w:rsidRDefault="0050258C">
            <w:pPr>
              <w:pStyle w:val="a3"/>
            </w:pPr>
            <w:r>
              <w:t>5 базовых величин</w:t>
            </w:r>
          </w:p>
        </w:tc>
      </w:tr>
      <w:tr w:rsidR="00000000" w14:paraId="7BB8AAC0" w14:textId="77777777">
        <w:trPr>
          <w:tblCellSpacing w:w="0" w:type="dxa"/>
        </w:trPr>
        <w:tc>
          <w:tcPr>
            <w:tcW w:w="0" w:type="auto"/>
            <w:vAlign w:val="center"/>
            <w:hideMark/>
          </w:tcPr>
          <w:p w14:paraId="75C766D7" w14:textId="77777777" w:rsidR="00000000" w:rsidRDefault="0050258C">
            <w:pPr>
              <w:pStyle w:val="a3"/>
            </w:pPr>
            <w:r>
              <w:t>74. Выдача лицензии на ввоз (вывоз) химикатов, подпадающих под режим контроля Конвенции о запрещении р</w:t>
            </w:r>
            <w:r>
              <w:t>азработки, производства, накопления и применения химического оружия и о его уничтожении</w:t>
            </w:r>
          </w:p>
        </w:tc>
        <w:tc>
          <w:tcPr>
            <w:tcW w:w="0" w:type="auto"/>
            <w:vAlign w:val="center"/>
            <w:hideMark/>
          </w:tcPr>
          <w:p w14:paraId="7DC14D1F" w14:textId="77777777" w:rsidR="00000000" w:rsidRDefault="0050258C">
            <w:pPr>
              <w:pStyle w:val="a3"/>
            </w:pPr>
            <w:r>
              <w:t>5 базовых величин</w:t>
            </w:r>
          </w:p>
        </w:tc>
      </w:tr>
      <w:tr w:rsidR="00000000" w14:paraId="37D6F704" w14:textId="77777777">
        <w:trPr>
          <w:tblCellSpacing w:w="0" w:type="dxa"/>
        </w:trPr>
        <w:tc>
          <w:tcPr>
            <w:tcW w:w="0" w:type="auto"/>
            <w:vAlign w:val="center"/>
            <w:hideMark/>
          </w:tcPr>
          <w:p w14:paraId="767B77C4" w14:textId="77777777" w:rsidR="00000000" w:rsidRDefault="0050258C">
            <w:pPr>
              <w:pStyle w:val="a3"/>
            </w:pPr>
            <w:r>
              <w:t>75. Выдача дубликата лицензии на ввоз (вывоз) химикатов, подпадающих под режим контроля Конвенции о запрещении разработки, производства, накопления и</w:t>
            </w:r>
            <w:r>
              <w:t xml:space="preserve"> применения химического оружия и о его уничтожении, внесение в нее изменений и (или) дополнений, продление срока ее действия</w:t>
            </w:r>
          </w:p>
        </w:tc>
        <w:tc>
          <w:tcPr>
            <w:tcW w:w="0" w:type="auto"/>
            <w:vAlign w:val="center"/>
            <w:hideMark/>
          </w:tcPr>
          <w:p w14:paraId="79AE8952" w14:textId="77777777" w:rsidR="00000000" w:rsidRDefault="0050258C">
            <w:pPr>
              <w:pStyle w:val="a3"/>
            </w:pPr>
            <w:r>
              <w:t>2,5 базовой величины</w:t>
            </w:r>
          </w:p>
        </w:tc>
      </w:tr>
      <w:tr w:rsidR="00000000" w14:paraId="03531F92" w14:textId="77777777">
        <w:trPr>
          <w:tblCellSpacing w:w="0" w:type="dxa"/>
        </w:trPr>
        <w:tc>
          <w:tcPr>
            <w:tcW w:w="0" w:type="auto"/>
            <w:vAlign w:val="center"/>
            <w:hideMark/>
          </w:tcPr>
          <w:p w14:paraId="4CCF2167" w14:textId="77777777" w:rsidR="00000000" w:rsidRDefault="0050258C">
            <w:pPr>
              <w:pStyle w:val="a3"/>
            </w:pPr>
            <w:r>
              <w:t>76. Выдача (оформление) лицензии на экспорт и (или) импорт товаров:</w:t>
            </w:r>
          </w:p>
        </w:tc>
        <w:tc>
          <w:tcPr>
            <w:tcW w:w="0" w:type="auto"/>
            <w:vAlign w:val="center"/>
            <w:hideMark/>
          </w:tcPr>
          <w:p w14:paraId="41415B2A" w14:textId="77777777" w:rsidR="00000000" w:rsidRDefault="0050258C">
            <w:pPr>
              <w:pStyle w:val="a3"/>
            </w:pPr>
            <w:r>
              <w:t> </w:t>
            </w:r>
          </w:p>
        </w:tc>
      </w:tr>
      <w:tr w:rsidR="00000000" w14:paraId="7C6E0788" w14:textId="77777777">
        <w:trPr>
          <w:tblCellSpacing w:w="0" w:type="dxa"/>
        </w:trPr>
        <w:tc>
          <w:tcPr>
            <w:tcW w:w="0" w:type="auto"/>
            <w:vAlign w:val="center"/>
            <w:hideMark/>
          </w:tcPr>
          <w:p w14:paraId="26EED831" w14:textId="77777777" w:rsidR="00000000" w:rsidRDefault="0050258C">
            <w:pPr>
              <w:pStyle w:val="a3"/>
            </w:pPr>
            <w:r>
              <w:t>76.1. разовой лицензии</w:t>
            </w:r>
          </w:p>
        </w:tc>
        <w:tc>
          <w:tcPr>
            <w:tcW w:w="0" w:type="auto"/>
            <w:vAlign w:val="center"/>
            <w:hideMark/>
          </w:tcPr>
          <w:p w14:paraId="33E89377" w14:textId="77777777" w:rsidR="00000000" w:rsidRDefault="0050258C">
            <w:pPr>
              <w:pStyle w:val="a3"/>
            </w:pPr>
            <w:r>
              <w:t>5 базовых велич</w:t>
            </w:r>
            <w:r>
              <w:t>ин</w:t>
            </w:r>
          </w:p>
        </w:tc>
      </w:tr>
      <w:tr w:rsidR="00000000" w14:paraId="4E92F29D" w14:textId="77777777">
        <w:trPr>
          <w:tblCellSpacing w:w="0" w:type="dxa"/>
        </w:trPr>
        <w:tc>
          <w:tcPr>
            <w:tcW w:w="0" w:type="auto"/>
            <w:vAlign w:val="center"/>
            <w:hideMark/>
          </w:tcPr>
          <w:p w14:paraId="2423DB4D" w14:textId="77777777" w:rsidR="00000000" w:rsidRDefault="0050258C">
            <w:pPr>
              <w:pStyle w:val="a3"/>
            </w:pPr>
            <w:r>
              <w:t>76.2. генеральной либо исключительной лицензии</w:t>
            </w:r>
          </w:p>
        </w:tc>
        <w:tc>
          <w:tcPr>
            <w:tcW w:w="0" w:type="auto"/>
            <w:vAlign w:val="center"/>
            <w:hideMark/>
          </w:tcPr>
          <w:p w14:paraId="0EA0EC39" w14:textId="77777777" w:rsidR="00000000" w:rsidRDefault="0050258C">
            <w:pPr>
              <w:pStyle w:val="a3"/>
            </w:pPr>
            <w:r>
              <w:t>10 базовых величин</w:t>
            </w:r>
          </w:p>
        </w:tc>
      </w:tr>
      <w:tr w:rsidR="00000000" w14:paraId="4E22320A" w14:textId="77777777">
        <w:trPr>
          <w:tblCellSpacing w:w="0" w:type="dxa"/>
        </w:trPr>
        <w:tc>
          <w:tcPr>
            <w:tcW w:w="0" w:type="auto"/>
            <w:vAlign w:val="center"/>
            <w:hideMark/>
          </w:tcPr>
          <w:p w14:paraId="76725BCE" w14:textId="77777777" w:rsidR="00000000" w:rsidRDefault="0050258C">
            <w:pPr>
              <w:pStyle w:val="a3"/>
            </w:pPr>
            <w:r>
              <w:t>77. Выдача дубликата лицензии на экспорт и (или) импорт товаров:</w:t>
            </w:r>
          </w:p>
        </w:tc>
        <w:tc>
          <w:tcPr>
            <w:tcW w:w="0" w:type="auto"/>
            <w:vAlign w:val="center"/>
            <w:hideMark/>
          </w:tcPr>
          <w:p w14:paraId="1C38E7D2" w14:textId="77777777" w:rsidR="00000000" w:rsidRDefault="0050258C">
            <w:pPr>
              <w:pStyle w:val="a3"/>
            </w:pPr>
            <w:r>
              <w:t> </w:t>
            </w:r>
          </w:p>
        </w:tc>
      </w:tr>
      <w:tr w:rsidR="00000000" w14:paraId="22AED73D" w14:textId="77777777">
        <w:trPr>
          <w:tblCellSpacing w:w="0" w:type="dxa"/>
        </w:trPr>
        <w:tc>
          <w:tcPr>
            <w:tcW w:w="0" w:type="auto"/>
            <w:vAlign w:val="center"/>
            <w:hideMark/>
          </w:tcPr>
          <w:p w14:paraId="10E67FCE" w14:textId="77777777" w:rsidR="00000000" w:rsidRDefault="0050258C">
            <w:pPr>
              <w:pStyle w:val="a3"/>
            </w:pPr>
            <w:r>
              <w:t>77.1. разовой лицензии</w:t>
            </w:r>
          </w:p>
        </w:tc>
        <w:tc>
          <w:tcPr>
            <w:tcW w:w="0" w:type="auto"/>
            <w:vAlign w:val="center"/>
            <w:hideMark/>
          </w:tcPr>
          <w:p w14:paraId="75C1B0F6" w14:textId="77777777" w:rsidR="00000000" w:rsidRDefault="0050258C">
            <w:pPr>
              <w:pStyle w:val="a3"/>
            </w:pPr>
            <w:r>
              <w:t>2,5 базовой величины</w:t>
            </w:r>
          </w:p>
        </w:tc>
      </w:tr>
      <w:tr w:rsidR="00000000" w14:paraId="04FBB99D" w14:textId="77777777">
        <w:trPr>
          <w:tblCellSpacing w:w="0" w:type="dxa"/>
        </w:trPr>
        <w:tc>
          <w:tcPr>
            <w:tcW w:w="0" w:type="auto"/>
            <w:vAlign w:val="center"/>
            <w:hideMark/>
          </w:tcPr>
          <w:p w14:paraId="2883FB08" w14:textId="77777777" w:rsidR="00000000" w:rsidRDefault="0050258C">
            <w:pPr>
              <w:pStyle w:val="a3"/>
            </w:pPr>
            <w:r>
              <w:t>77.2. генеральной либо исключительной лицензии</w:t>
            </w:r>
          </w:p>
        </w:tc>
        <w:tc>
          <w:tcPr>
            <w:tcW w:w="0" w:type="auto"/>
            <w:vAlign w:val="center"/>
            <w:hideMark/>
          </w:tcPr>
          <w:p w14:paraId="6A421A66" w14:textId="77777777" w:rsidR="00000000" w:rsidRDefault="0050258C">
            <w:pPr>
              <w:pStyle w:val="a3"/>
            </w:pPr>
            <w:r>
              <w:t>5 базовых величин</w:t>
            </w:r>
          </w:p>
        </w:tc>
      </w:tr>
      <w:tr w:rsidR="00000000" w14:paraId="403A8F6E" w14:textId="77777777">
        <w:trPr>
          <w:tblCellSpacing w:w="0" w:type="dxa"/>
        </w:trPr>
        <w:tc>
          <w:tcPr>
            <w:tcW w:w="0" w:type="auto"/>
            <w:vAlign w:val="center"/>
            <w:hideMark/>
          </w:tcPr>
          <w:p w14:paraId="480C677E" w14:textId="77777777" w:rsidR="00000000" w:rsidRDefault="0050258C">
            <w:pPr>
              <w:pStyle w:val="a3"/>
            </w:pPr>
            <w:r>
              <w:t>78. Выдача заключений (разрешительных документов) на ввоз и (или) вывоз опасных отходов, ограниченных к перемещению через Государственную границу Республики Беларусь при ввозе и (или) вывозе по основаниям неэкономического характера:</w:t>
            </w:r>
          </w:p>
        </w:tc>
        <w:tc>
          <w:tcPr>
            <w:tcW w:w="0" w:type="auto"/>
            <w:vAlign w:val="center"/>
            <w:hideMark/>
          </w:tcPr>
          <w:p w14:paraId="1EEB341A" w14:textId="77777777" w:rsidR="00000000" w:rsidRDefault="0050258C">
            <w:pPr>
              <w:pStyle w:val="a3"/>
            </w:pPr>
            <w:r>
              <w:t> </w:t>
            </w:r>
          </w:p>
        </w:tc>
      </w:tr>
      <w:tr w:rsidR="00000000" w14:paraId="7E0F6E4A" w14:textId="77777777">
        <w:trPr>
          <w:tblCellSpacing w:w="0" w:type="dxa"/>
        </w:trPr>
        <w:tc>
          <w:tcPr>
            <w:tcW w:w="0" w:type="auto"/>
            <w:vAlign w:val="center"/>
            <w:hideMark/>
          </w:tcPr>
          <w:p w14:paraId="219D3B77" w14:textId="77777777" w:rsidR="00000000" w:rsidRDefault="0050258C">
            <w:pPr>
              <w:pStyle w:val="a3"/>
            </w:pPr>
            <w:r>
              <w:t>78.1. ввоз в Республ</w:t>
            </w:r>
            <w:r>
              <w:t>ику Беларусь</w:t>
            </w:r>
          </w:p>
        </w:tc>
        <w:tc>
          <w:tcPr>
            <w:tcW w:w="0" w:type="auto"/>
            <w:vAlign w:val="center"/>
            <w:hideMark/>
          </w:tcPr>
          <w:p w14:paraId="27FF092B" w14:textId="77777777" w:rsidR="00000000" w:rsidRDefault="0050258C">
            <w:pPr>
              <w:pStyle w:val="a3"/>
            </w:pPr>
            <w:r>
              <w:t>6 базовых величин</w:t>
            </w:r>
          </w:p>
        </w:tc>
      </w:tr>
      <w:tr w:rsidR="00000000" w14:paraId="2EB02130" w14:textId="77777777">
        <w:trPr>
          <w:tblCellSpacing w:w="0" w:type="dxa"/>
        </w:trPr>
        <w:tc>
          <w:tcPr>
            <w:tcW w:w="0" w:type="auto"/>
            <w:vAlign w:val="center"/>
            <w:hideMark/>
          </w:tcPr>
          <w:p w14:paraId="31070B83" w14:textId="77777777" w:rsidR="00000000" w:rsidRDefault="0050258C">
            <w:pPr>
              <w:pStyle w:val="a3"/>
            </w:pPr>
            <w:r>
              <w:t>78.2. перемещение транзитом через Республику Беларусь</w:t>
            </w:r>
          </w:p>
        </w:tc>
        <w:tc>
          <w:tcPr>
            <w:tcW w:w="0" w:type="auto"/>
            <w:vAlign w:val="center"/>
            <w:hideMark/>
          </w:tcPr>
          <w:p w14:paraId="76517987" w14:textId="77777777" w:rsidR="00000000" w:rsidRDefault="0050258C">
            <w:pPr>
              <w:pStyle w:val="a3"/>
            </w:pPr>
            <w:r>
              <w:t>5 базовых величин</w:t>
            </w:r>
          </w:p>
        </w:tc>
      </w:tr>
      <w:tr w:rsidR="00000000" w14:paraId="62DE3FDB" w14:textId="77777777">
        <w:trPr>
          <w:tblCellSpacing w:w="0" w:type="dxa"/>
        </w:trPr>
        <w:tc>
          <w:tcPr>
            <w:tcW w:w="0" w:type="auto"/>
            <w:vAlign w:val="center"/>
            <w:hideMark/>
          </w:tcPr>
          <w:p w14:paraId="35F5ECB4" w14:textId="77777777" w:rsidR="00000000" w:rsidRDefault="0050258C">
            <w:pPr>
              <w:pStyle w:val="a3"/>
            </w:pPr>
            <w:r>
              <w:t>78.3. вывоз из Республики Беларусь</w:t>
            </w:r>
          </w:p>
        </w:tc>
        <w:tc>
          <w:tcPr>
            <w:tcW w:w="0" w:type="auto"/>
            <w:vAlign w:val="center"/>
            <w:hideMark/>
          </w:tcPr>
          <w:p w14:paraId="36868D0F" w14:textId="77777777" w:rsidR="00000000" w:rsidRDefault="0050258C">
            <w:pPr>
              <w:pStyle w:val="a3"/>
            </w:pPr>
            <w:r>
              <w:t>4 базовые величины</w:t>
            </w:r>
          </w:p>
        </w:tc>
      </w:tr>
      <w:tr w:rsidR="00000000" w14:paraId="1477952C" w14:textId="77777777">
        <w:trPr>
          <w:tblCellSpacing w:w="0" w:type="dxa"/>
        </w:trPr>
        <w:tc>
          <w:tcPr>
            <w:tcW w:w="0" w:type="auto"/>
            <w:vAlign w:val="center"/>
            <w:hideMark/>
          </w:tcPr>
          <w:p w14:paraId="0344925F" w14:textId="77777777" w:rsidR="00000000" w:rsidRDefault="0050258C">
            <w:pPr>
              <w:pStyle w:val="a3"/>
            </w:pPr>
            <w:r>
              <w:t xml:space="preserve">79. Выдача заключения (разрешительного документа) на вывоз культурных ценностей или письменного </w:t>
            </w:r>
            <w:r>
              <w:t>уведомления Министерства культуры о том, что заключение (разрешительный документ) на вывоз культурных ценностей не требуется:</w:t>
            </w:r>
          </w:p>
        </w:tc>
        <w:tc>
          <w:tcPr>
            <w:tcW w:w="0" w:type="auto"/>
            <w:vAlign w:val="center"/>
            <w:hideMark/>
          </w:tcPr>
          <w:p w14:paraId="78B009DE" w14:textId="77777777" w:rsidR="00000000" w:rsidRDefault="0050258C">
            <w:pPr>
              <w:pStyle w:val="a3"/>
            </w:pPr>
            <w:r>
              <w:t> </w:t>
            </w:r>
          </w:p>
        </w:tc>
      </w:tr>
      <w:tr w:rsidR="00000000" w14:paraId="159DF1CE" w14:textId="77777777">
        <w:trPr>
          <w:tblCellSpacing w:w="0" w:type="dxa"/>
        </w:trPr>
        <w:tc>
          <w:tcPr>
            <w:tcW w:w="0" w:type="auto"/>
            <w:vAlign w:val="center"/>
            <w:hideMark/>
          </w:tcPr>
          <w:p w14:paraId="4AA2656B" w14:textId="77777777" w:rsidR="00000000" w:rsidRDefault="0050258C">
            <w:pPr>
              <w:pStyle w:val="a3"/>
            </w:pPr>
            <w:r>
              <w:t>79.1. движимых материальных историко-культурных ценностей:</w:t>
            </w:r>
          </w:p>
        </w:tc>
        <w:tc>
          <w:tcPr>
            <w:tcW w:w="0" w:type="auto"/>
            <w:vAlign w:val="center"/>
            <w:hideMark/>
          </w:tcPr>
          <w:p w14:paraId="531988B2" w14:textId="77777777" w:rsidR="00000000" w:rsidRDefault="0050258C">
            <w:pPr>
              <w:pStyle w:val="a3"/>
            </w:pPr>
            <w:r>
              <w:t> </w:t>
            </w:r>
          </w:p>
        </w:tc>
      </w:tr>
      <w:tr w:rsidR="00000000" w14:paraId="5608750A" w14:textId="77777777">
        <w:trPr>
          <w:tblCellSpacing w:w="0" w:type="dxa"/>
        </w:trPr>
        <w:tc>
          <w:tcPr>
            <w:tcW w:w="0" w:type="auto"/>
            <w:vAlign w:val="center"/>
            <w:hideMark/>
          </w:tcPr>
          <w:p w14:paraId="675216D8" w14:textId="77777777" w:rsidR="00000000" w:rsidRDefault="0050258C">
            <w:pPr>
              <w:pStyle w:val="a3"/>
            </w:pPr>
            <w:r>
              <w:t>79.1.1. одной историко-культурной ценности</w:t>
            </w:r>
          </w:p>
        </w:tc>
        <w:tc>
          <w:tcPr>
            <w:tcW w:w="0" w:type="auto"/>
            <w:vAlign w:val="center"/>
            <w:hideMark/>
          </w:tcPr>
          <w:p w14:paraId="53434059" w14:textId="77777777" w:rsidR="00000000" w:rsidRDefault="0050258C">
            <w:pPr>
              <w:pStyle w:val="a3"/>
            </w:pPr>
            <w:r>
              <w:t>1 базовая величина</w:t>
            </w:r>
          </w:p>
        </w:tc>
      </w:tr>
      <w:tr w:rsidR="00000000" w14:paraId="769E29A3" w14:textId="77777777">
        <w:trPr>
          <w:tblCellSpacing w:w="0" w:type="dxa"/>
        </w:trPr>
        <w:tc>
          <w:tcPr>
            <w:tcW w:w="0" w:type="auto"/>
            <w:vAlign w:val="center"/>
            <w:hideMark/>
          </w:tcPr>
          <w:p w14:paraId="1D7EF141" w14:textId="77777777" w:rsidR="00000000" w:rsidRDefault="0050258C">
            <w:pPr>
              <w:pStyle w:val="a3"/>
            </w:pPr>
            <w:r>
              <w:t>79.1.2. двух и более историко-культурных ценностей</w:t>
            </w:r>
          </w:p>
        </w:tc>
        <w:tc>
          <w:tcPr>
            <w:tcW w:w="0" w:type="auto"/>
            <w:vAlign w:val="center"/>
            <w:hideMark/>
          </w:tcPr>
          <w:p w14:paraId="29F9FE51" w14:textId="77777777" w:rsidR="00000000" w:rsidRDefault="0050258C">
            <w:pPr>
              <w:pStyle w:val="a3"/>
            </w:pPr>
            <w:r>
              <w:t>1,5 базовой величины</w:t>
            </w:r>
          </w:p>
        </w:tc>
      </w:tr>
      <w:tr w:rsidR="00000000" w14:paraId="04EA8696" w14:textId="77777777">
        <w:trPr>
          <w:tblCellSpacing w:w="0" w:type="dxa"/>
        </w:trPr>
        <w:tc>
          <w:tcPr>
            <w:tcW w:w="0" w:type="auto"/>
            <w:vAlign w:val="center"/>
            <w:hideMark/>
          </w:tcPr>
          <w:p w14:paraId="2CB0459B" w14:textId="77777777" w:rsidR="00000000" w:rsidRDefault="0050258C">
            <w:pPr>
              <w:pStyle w:val="a3"/>
            </w:pPr>
            <w:r>
              <w:t>79.2. иных движимых материальных культурных ценностей:</w:t>
            </w:r>
          </w:p>
        </w:tc>
        <w:tc>
          <w:tcPr>
            <w:tcW w:w="0" w:type="auto"/>
            <w:vAlign w:val="center"/>
            <w:hideMark/>
          </w:tcPr>
          <w:p w14:paraId="016B1AA9" w14:textId="77777777" w:rsidR="00000000" w:rsidRDefault="0050258C">
            <w:pPr>
              <w:pStyle w:val="a3"/>
            </w:pPr>
            <w:r>
              <w:t> </w:t>
            </w:r>
          </w:p>
        </w:tc>
      </w:tr>
      <w:tr w:rsidR="00000000" w14:paraId="0E433335" w14:textId="77777777">
        <w:trPr>
          <w:tblCellSpacing w:w="0" w:type="dxa"/>
        </w:trPr>
        <w:tc>
          <w:tcPr>
            <w:tcW w:w="0" w:type="auto"/>
            <w:vAlign w:val="center"/>
            <w:hideMark/>
          </w:tcPr>
          <w:p w14:paraId="3439DD05" w14:textId="77777777" w:rsidR="00000000" w:rsidRDefault="0050258C">
            <w:pPr>
              <w:pStyle w:val="a3"/>
            </w:pPr>
            <w:r>
              <w:t>79.2.1. одной–четырех культурных ценностей</w:t>
            </w:r>
          </w:p>
        </w:tc>
        <w:tc>
          <w:tcPr>
            <w:tcW w:w="0" w:type="auto"/>
            <w:vAlign w:val="center"/>
            <w:hideMark/>
          </w:tcPr>
          <w:p w14:paraId="2AE0D474" w14:textId="77777777" w:rsidR="00000000" w:rsidRDefault="0050258C">
            <w:pPr>
              <w:pStyle w:val="a3"/>
            </w:pPr>
            <w:r>
              <w:t>1 базовая величина</w:t>
            </w:r>
          </w:p>
        </w:tc>
      </w:tr>
      <w:tr w:rsidR="00000000" w14:paraId="350728F8" w14:textId="77777777">
        <w:trPr>
          <w:tblCellSpacing w:w="0" w:type="dxa"/>
        </w:trPr>
        <w:tc>
          <w:tcPr>
            <w:tcW w:w="0" w:type="auto"/>
            <w:vAlign w:val="center"/>
            <w:hideMark/>
          </w:tcPr>
          <w:p w14:paraId="431037E8" w14:textId="77777777" w:rsidR="00000000" w:rsidRDefault="0050258C">
            <w:pPr>
              <w:pStyle w:val="a3"/>
            </w:pPr>
            <w:r>
              <w:t>79.2.2. пяти–двадцати культурных ценностей</w:t>
            </w:r>
          </w:p>
        </w:tc>
        <w:tc>
          <w:tcPr>
            <w:tcW w:w="0" w:type="auto"/>
            <w:vAlign w:val="center"/>
            <w:hideMark/>
          </w:tcPr>
          <w:p w14:paraId="603D9197" w14:textId="77777777" w:rsidR="00000000" w:rsidRDefault="0050258C">
            <w:pPr>
              <w:pStyle w:val="a3"/>
            </w:pPr>
            <w:r>
              <w:t>1,5 базовой величин</w:t>
            </w:r>
            <w:r>
              <w:t>ы</w:t>
            </w:r>
          </w:p>
        </w:tc>
      </w:tr>
      <w:tr w:rsidR="00000000" w14:paraId="3E1B65AD" w14:textId="77777777">
        <w:trPr>
          <w:tblCellSpacing w:w="0" w:type="dxa"/>
        </w:trPr>
        <w:tc>
          <w:tcPr>
            <w:tcW w:w="0" w:type="auto"/>
            <w:vAlign w:val="center"/>
            <w:hideMark/>
          </w:tcPr>
          <w:p w14:paraId="6EBB8723" w14:textId="77777777" w:rsidR="00000000" w:rsidRDefault="0050258C">
            <w:pPr>
              <w:pStyle w:val="a3"/>
            </w:pPr>
            <w:r>
              <w:t>79.2.3. двадцати одной и более культурных ценностей</w:t>
            </w:r>
          </w:p>
        </w:tc>
        <w:tc>
          <w:tcPr>
            <w:tcW w:w="0" w:type="auto"/>
            <w:vAlign w:val="center"/>
            <w:hideMark/>
          </w:tcPr>
          <w:p w14:paraId="2B3C29C6" w14:textId="77777777" w:rsidR="00000000" w:rsidRDefault="0050258C">
            <w:pPr>
              <w:pStyle w:val="a3"/>
            </w:pPr>
            <w:r>
              <w:t>3 базовые величины</w:t>
            </w:r>
          </w:p>
        </w:tc>
      </w:tr>
      <w:tr w:rsidR="00000000" w14:paraId="5439EBA9" w14:textId="77777777">
        <w:trPr>
          <w:tblCellSpacing w:w="0" w:type="dxa"/>
        </w:trPr>
        <w:tc>
          <w:tcPr>
            <w:tcW w:w="0" w:type="auto"/>
            <w:vAlign w:val="center"/>
            <w:hideMark/>
          </w:tcPr>
          <w:p w14:paraId="3C186208" w14:textId="77777777" w:rsidR="00000000" w:rsidRDefault="0050258C">
            <w:pPr>
              <w:pStyle w:val="a3"/>
            </w:pPr>
            <w:r>
              <w:t>79.2.4. автору культурных ценностей:</w:t>
            </w:r>
          </w:p>
        </w:tc>
        <w:tc>
          <w:tcPr>
            <w:tcW w:w="0" w:type="auto"/>
            <w:vAlign w:val="center"/>
            <w:hideMark/>
          </w:tcPr>
          <w:p w14:paraId="0E75B1FD" w14:textId="77777777" w:rsidR="00000000" w:rsidRDefault="0050258C">
            <w:pPr>
              <w:pStyle w:val="a3"/>
            </w:pPr>
            <w:r>
              <w:t> </w:t>
            </w:r>
          </w:p>
        </w:tc>
      </w:tr>
      <w:tr w:rsidR="00000000" w14:paraId="46167AFB" w14:textId="77777777">
        <w:trPr>
          <w:tblCellSpacing w:w="0" w:type="dxa"/>
        </w:trPr>
        <w:tc>
          <w:tcPr>
            <w:tcW w:w="0" w:type="auto"/>
            <w:vAlign w:val="center"/>
            <w:hideMark/>
          </w:tcPr>
          <w:p w14:paraId="4D128770" w14:textId="77777777" w:rsidR="00000000" w:rsidRDefault="0050258C">
            <w:pPr>
              <w:pStyle w:val="a3"/>
            </w:pPr>
            <w:r>
              <w:t>одной–четырех культурных ценностей</w:t>
            </w:r>
          </w:p>
        </w:tc>
        <w:tc>
          <w:tcPr>
            <w:tcW w:w="0" w:type="auto"/>
            <w:vAlign w:val="center"/>
            <w:hideMark/>
          </w:tcPr>
          <w:p w14:paraId="5AE2B3BF" w14:textId="77777777" w:rsidR="00000000" w:rsidRDefault="0050258C">
            <w:pPr>
              <w:pStyle w:val="a3"/>
            </w:pPr>
            <w:r>
              <w:t>0,5 базовой величины</w:t>
            </w:r>
          </w:p>
        </w:tc>
      </w:tr>
      <w:tr w:rsidR="00000000" w14:paraId="49BB1E8A" w14:textId="77777777">
        <w:trPr>
          <w:tblCellSpacing w:w="0" w:type="dxa"/>
        </w:trPr>
        <w:tc>
          <w:tcPr>
            <w:tcW w:w="0" w:type="auto"/>
            <w:vAlign w:val="center"/>
            <w:hideMark/>
          </w:tcPr>
          <w:p w14:paraId="6778CBCB" w14:textId="77777777" w:rsidR="00000000" w:rsidRDefault="0050258C">
            <w:pPr>
              <w:pStyle w:val="a3"/>
            </w:pPr>
            <w:r>
              <w:t>пяти и более культурных ценностей</w:t>
            </w:r>
          </w:p>
        </w:tc>
        <w:tc>
          <w:tcPr>
            <w:tcW w:w="0" w:type="auto"/>
            <w:vAlign w:val="center"/>
            <w:hideMark/>
          </w:tcPr>
          <w:p w14:paraId="202F1812" w14:textId="77777777" w:rsidR="00000000" w:rsidRDefault="0050258C">
            <w:pPr>
              <w:pStyle w:val="a3"/>
            </w:pPr>
            <w:r>
              <w:t>1 базовая величина</w:t>
            </w:r>
          </w:p>
        </w:tc>
      </w:tr>
      <w:tr w:rsidR="00000000" w14:paraId="7AAA2318" w14:textId="77777777">
        <w:trPr>
          <w:tblCellSpacing w:w="0" w:type="dxa"/>
        </w:trPr>
        <w:tc>
          <w:tcPr>
            <w:tcW w:w="0" w:type="auto"/>
            <w:vAlign w:val="center"/>
            <w:hideMark/>
          </w:tcPr>
          <w:p w14:paraId="2A8F7039" w14:textId="77777777" w:rsidR="00000000" w:rsidRDefault="0050258C">
            <w:pPr>
              <w:pStyle w:val="a3"/>
            </w:pPr>
            <w:r>
              <w:t xml:space="preserve">80. Повторная выдача заключения (разрешительного документа) на вывоз культурных ценностей либо письменного уведомления Министерства культуры о том, что заключение (разрешительный документ) на вывоз культурных ценностей не требуется, в течение календарного </w:t>
            </w:r>
            <w:r>
              <w:t>года тому же заявителю на вывоз тех же:</w:t>
            </w:r>
          </w:p>
        </w:tc>
        <w:tc>
          <w:tcPr>
            <w:tcW w:w="0" w:type="auto"/>
            <w:vAlign w:val="center"/>
            <w:hideMark/>
          </w:tcPr>
          <w:p w14:paraId="5BD0F73F" w14:textId="77777777" w:rsidR="00000000" w:rsidRDefault="0050258C">
            <w:pPr>
              <w:pStyle w:val="a3"/>
            </w:pPr>
            <w:r>
              <w:t> </w:t>
            </w:r>
          </w:p>
        </w:tc>
      </w:tr>
      <w:tr w:rsidR="00000000" w14:paraId="0D273789" w14:textId="77777777">
        <w:trPr>
          <w:tblCellSpacing w:w="0" w:type="dxa"/>
        </w:trPr>
        <w:tc>
          <w:tcPr>
            <w:tcW w:w="0" w:type="auto"/>
            <w:vAlign w:val="center"/>
            <w:hideMark/>
          </w:tcPr>
          <w:p w14:paraId="6C114F8B" w14:textId="77777777" w:rsidR="00000000" w:rsidRDefault="0050258C">
            <w:pPr>
              <w:pStyle w:val="a3"/>
            </w:pPr>
            <w:r>
              <w:t>80.1. одной–четырех культурных ценностей</w:t>
            </w:r>
          </w:p>
        </w:tc>
        <w:tc>
          <w:tcPr>
            <w:tcW w:w="0" w:type="auto"/>
            <w:vAlign w:val="center"/>
            <w:hideMark/>
          </w:tcPr>
          <w:p w14:paraId="6F258333" w14:textId="77777777" w:rsidR="00000000" w:rsidRDefault="0050258C">
            <w:pPr>
              <w:pStyle w:val="a3"/>
            </w:pPr>
            <w:r>
              <w:t>0,5 базовой величины</w:t>
            </w:r>
          </w:p>
        </w:tc>
      </w:tr>
      <w:tr w:rsidR="00000000" w14:paraId="73515CC9" w14:textId="77777777">
        <w:trPr>
          <w:tblCellSpacing w:w="0" w:type="dxa"/>
        </w:trPr>
        <w:tc>
          <w:tcPr>
            <w:tcW w:w="0" w:type="auto"/>
            <w:vAlign w:val="center"/>
            <w:hideMark/>
          </w:tcPr>
          <w:p w14:paraId="348A4DEC" w14:textId="77777777" w:rsidR="00000000" w:rsidRDefault="0050258C">
            <w:pPr>
              <w:pStyle w:val="a3"/>
            </w:pPr>
            <w:r>
              <w:t>80.2. пяти и более культурных ценностей</w:t>
            </w:r>
          </w:p>
        </w:tc>
        <w:tc>
          <w:tcPr>
            <w:tcW w:w="0" w:type="auto"/>
            <w:vAlign w:val="center"/>
            <w:hideMark/>
          </w:tcPr>
          <w:p w14:paraId="38DC37B1" w14:textId="77777777" w:rsidR="00000000" w:rsidRDefault="0050258C">
            <w:pPr>
              <w:pStyle w:val="a3"/>
            </w:pPr>
            <w:r>
              <w:t>1 базовая величина</w:t>
            </w:r>
          </w:p>
        </w:tc>
      </w:tr>
      <w:tr w:rsidR="00000000" w14:paraId="3D3307C4" w14:textId="77777777">
        <w:trPr>
          <w:tblCellSpacing w:w="0" w:type="dxa"/>
        </w:trPr>
        <w:tc>
          <w:tcPr>
            <w:tcW w:w="0" w:type="auto"/>
            <w:vAlign w:val="center"/>
            <w:hideMark/>
          </w:tcPr>
          <w:p w14:paraId="136182E8" w14:textId="77777777" w:rsidR="00000000" w:rsidRDefault="0050258C">
            <w:pPr>
              <w:pStyle w:val="a3"/>
            </w:pPr>
            <w:r>
              <w:t>81. Выдача разрешений на приобретение, хранение, хранение и ношение оружия, сертификатов с</w:t>
            </w:r>
            <w:r>
              <w:t>оответствия оружия и боеприпасов:</w:t>
            </w:r>
          </w:p>
        </w:tc>
        <w:tc>
          <w:tcPr>
            <w:tcW w:w="0" w:type="auto"/>
            <w:vAlign w:val="center"/>
            <w:hideMark/>
          </w:tcPr>
          <w:p w14:paraId="1EE7C9BD" w14:textId="77777777" w:rsidR="00000000" w:rsidRDefault="0050258C">
            <w:pPr>
              <w:pStyle w:val="a3"/>
            </w:pPr>
            <w:r>
              <w:t> </w:t>
            </w:r>
          </w:p>
        </w:tc>
      </w:tr>
      <w:tr w:rsidR="00000000" w14:paraId="264EB229" w14:textId="77777777">
        <w:trPr>
          <w:tblCellSpacing w:w="0" w:type="dxa"/>
        </w:trPr>
        <w:tc>
          <w:tcPr>
            <w:tcW w:w="0" w:type="auto"/>
            <w:vAlign w:val="center"/>
            <w:hideMark/>
          </w:tcPr>
          <w:p w14:paraId="69BDB534" w14:textId="77777777" w:rsidR="00000000" w:rsidRDefault="0050258C">
            <w:pPr>
              <w:pStyle w:val="a3"/>
            </w:pPr>
            <w:r>
              <w:t>81.1. для юридических лиц:</w:t>
            </w:r>
          </w:p>
        </w:tc>
        <w:tc>
          <w:tcPr>
            <w:tcW w:w="0" w:type="auto"/>
            <w:vAlign w:val="center"/>
            <w:hideMark/>
          </w:tcPr>
          <w:p w14:paraId="2DDD8547" w14:textId="77777777" w:rsidR="00000000" w:rsidRDefault="0050258C">
            <w:pPr>
              <w:pStyle w:val="a3"/>
            </w:pPr>
            <w:r>
              <w:t> </w:t>
            </w:r>
          </w:p>
        </w:tc>
      </w:tr>
      <w:tr w:rsidR="00000000" w14:paraId="2964C7B7" w14:textId="77777777">
        <w:trPr>
          <w:tblCellSpacing w:w="0" w:type="dxa"/>
        </w:trPr>
        <w:tc>
          <w:tcPr>
            <w:tcW w:w="0" w:type="auto"/>
            <w:vAlign w:val="center"/>
            <w:hideMark/>
          </w:tcPr>
          <w:p w14:paraId="34159FAB" w14:textId="77777777" w:rsidR="00000000" w:rsidRDefault="0050258C">
            <w:pPr>
              <w:pStyle w:val="a3"/>
            </w:pPr>
            <w:r>
              <w:t>81.1.1. разрешения на приобретение служебного и гражданского оружия, боеприпасов (для юридических лиц – поставщиков)</w:t>
            </w:r>
          </w:p>
        </w:tc>
        <w:tc>
          <w:tcPr>
            <w:tcW w:w="0" w:type="auto"/>
            <w:vAlign w:val="center"/>
            <w:hideMark/>
          </w:tcPr>
          <w:p w14:paraId="3C9B359E" w14:textId="77777777" w:rsidR="00000000" w:rsidRDefault="0050258C">
            <w:pPr>
              <w:pStyle w:val="a3"/>
            </w:pPr>
            <w:r>
              <w:t>5 базовых величин</w:t>
            </w:r>
          </w:p>
        </w:tc>
      </w:tr>
      <w:tr w:rsidR="00000000" w14:paraId="30C59B60" w14:textId="77777777">
        <w:trPr>
          <w:tblCellSpacing w:w="0" w:type="dxa"/>
        </w:trPr>
        <w:tc>
          <w:tcPr>
            <w:tcW w:w="0" w:type="auto"/>
            <w:vAlign w:val="center"/>
            <w:hideMark/>
          </w:tcPr>
          <w:p w14:paraId="1A4E7EBD" w14:textId="77777777" w:rsidR="00000000" w:rsidRDefault="0050258C">
            <w:pPr>
              <w:pStyle w:val="a3"/>
            </w:pPr>
            <w:r>
              <w:t>81.1.2. разрешения на приобретение оружия, боеприпасо</w:t>
            </w:r>
            <w:r>
              <w:t>в (для юридических лиц, занимающихся производством, ремонтом оружия, его составных частей и компонентов, боеприпасов)</w:t>
            </w:r>
          </w:p>
        </w:tc>
        <w:tc>
          <w:tcPr>
            <w:tcW w:w="0" w:type="auto"/>
            <w:vAlign w:val="center"/>
            <w:hideMark/>
          </w:tcPr>
          <w:p w14:paraId="5060E888" w14:textId="77777777" w:rsidR="00000000" w:rsidRDefault="0050258C">
            <w:pPr>
              <w:pStyle w:val="a3"/>
            </w:pPr>
            <w:r>
              <w:t>5 базовых величин</w:t>
            </w:r>
          </w:p>
        </w:tc>
      </w:tr>
      <w:tr w:rsidR="00000000" w14:paraId="5F7BE51F" w14:textId="77777777">
        <w:trPr>
          <w:tblCellSpacing w:w="0" w:type="dxa"/>
        </w:trPr>
        <w:tc>
          <w:tcPr>
            <w:tcW w:w="0" w:type="auto"/>
            <w:vAlign w:val="center"/>
            <w:hideMark/>
          </w:tcPr>
          <w:p w14:paraId="27E66FEB" w14:textId="77777777" w:rsidR="00000000" w:rsidRDefault="0050258C">
            <w:pPr>
              <w:pStyle w:val="a3"/>
            </w:pPr>
            <w:r>
              <w:t>81.1.3. разрешения на приобретение спортивного и охотничьего оружия (для учреждений образования и организаций физическо</w:t>
            </w:r>
            <w:r>
              <w:t>й культуры и спорта)</w:t>
            </w:r>
          </w:p>
        </w:tc>
        <w:tc>
          <w:tcPr>
            <w:tcW w:w="0" w:type="auto"/>
            <w:vAlign w:val="center"/>
            <w:hideMark/>
          </w:tcPr>
          <w:p w14:paraId="4E604D22" w14:textId="77777777" w:rsidR="00000000" w:rsidRDefault="0050258C">
            <w:pPr>
              <w:pStyle w:val="a3"/>
            </w:pPr>
            <w:r>
              <w:t>1 базовая величина</w:t>
            </w:r>
          </w:p>
        </w:tc>
      </w:tr>
      <w:tr w:rsidR="00000000" w14:paraId="1D94BB23" w14:textId="77777777">
        <w:trPr>
          <w:tblCellSpacing w:w="0" w:type="dxa"/>
        </w:trPr>
        <w:tc>
          <w:tcPr>
            <w:tcW w:w="0" w:type="auto"/>
            <w:vAlign w:val="center"/>
            <w:hideMark/>
          </w:tcPr>
          <w:p w14:paraId="2F11B2F3" w14:textId="77777777" w:rsidR="00000000" w:rsidRDefault="0050258C">
            <w:pPr>
              <w:pStyle w:val="a3"/>
            </w:pPr>
            <w:r>
              <w:t>81.1.4. разрешения на приобретение охотничьего оружия (для организаций, ведущих охотничье хозяйство)</w:t>
            </w:r>
          </w:p>
        </w:tc>
        <w:tc>
          <w:tcPr>
            <w:tcW w:w="0" w:type="auto"/>
            <w:vAlign w:val="center"/>
            <w:hideMark/>
          </w:tcPr>
          <w:p w14:paraId="550AE234" w14:textId="77777777" w:rsidR="00000000" w:rsidRDefault="0050258C">
            <w:pPr>
              <w:pStyle w:val="a3"/>
            </w:pPr>
            <w:r>
              <w:t>1 базовая величина</w:t>
            </w:r>
          </w:p>
        </w:tc>
      </w:tr>
      <w:tr w:rsidR="00000000" w14:paraId="78E90397" w14:textId="77777777">
        <w:trPr>
          <w:tblCellSpacing w:w="0" w:type="dxa"/>
        </w:trPr>
        <w:tc>
          <w:tcPr>
            <w:tcW w:w="0" w:type="auto"/>
            <w:vAlign w:val="center"/>
            <w:hideMark/>
          </w:tcPr>
          <w:p w14:paraId="6DDBE3D0" w14:textId="77777777" w:rsidR="00000000" w:rsidRDefault="0050258C">
            <w:pPr>
              <w:pStyle w:val="a3"/>
            </w:pPr>
            <w:r>
              <w:t>81.1.5. разрешения на хранение служебного и гражданского оружия и боеприпасов к нему</w:t>
            </w:r>
          </w:p>
        </w:tc>
        <w:tc>
          <w:tcPr>
            <w:tcW w:w="0" w:type="auto"/>
            <w:vAlign w:val="center"/>
            <w:hideMark/>
          </w:tcPr>
          <w:p w14:paraId="27BF81F3" w14:textId="77777777" w:rsidR="00000000" w:rsidRDefault="0050258C">
            <w:pPr>
              <w:pStyle w:val="a3"/>
            </w:pPr>
            <w:r>
              <w:t>6 базовых величин</w:t>
            </w:r>
          </w:p>
        </w:tc>
      </w:tr>
      <w:tr w:rsidR="00000000" w14:paraId="74E0E14B" w14:textId="77777777">
        <w:trPr>
          <w:tblCellSpacing w:w="0" w:type="dxa"/>
        </w:trPr>
        <w:tc>
          <w:tcPr>
            <w:tcW w:w="0" w:type="auto"/>
            <w:vAlign w:val="center"/>
            <w:hideMark/>
          </w:tcPr>
          <w:p w14:paraId="1E3BC087" w14:textId="77777777" w:rsidR="00000000" w:rsidRDefault="0050258C">
            <w:pPr>
              <w:pStyle w:val="a3"/>
            </w:pPr>
            <w:r>
              <w:t>81.1.6. сертификата соответствия на служебное и гражданское оружие, боеприпасы, а также конструктивно сходные с оружием изделия</w:t>
            </w:r>
          </w:p>
        </w:tc>
        <w:tc>
          <w:tcPr>
            <w:tcW w:w="0" w:type="auto"/>
            <w:vAlign w:val="center"/>
            <w:hideMark/>
          </w:tcPr>
          <w:p w14:paraId="7555BA81" w14:textId="77777777" w:rsidR="00000000" w:rsidRDefault="0050258C">
            <w:pPr>
              <w:pStyle w:val="a3"/>
            </w:pPr>
            <w:r>
              <w:t>2 базовые величины</w:t>
            </w:r>
          </w:p>
        </w:tc>
      </w:tr>
      <w:tr w:rsidR="00000000" w14:paraId="70B59B0B" w14:textId="77777777">
        <w:trPr>
          <w:tblCellSpacing w:w="0" w:type="dxa"/>
        </w:trPr>
        <w:tc>
          <w:tcPr>
            <w:tcW w:w="0" w:type="auto"/>
            <w:vAlign w:val="center"/>
            <w:hideMark/>
          </w:tcPr>
          <w:p w14:paraId="722FF2F4" w14:textId="77777777" w:rsidR="00000000" w:rsidRDefault="0050258C">
            <w:pPr>
              <w:pStyle w:val="a3"/>
            </w:pPr>
            <w:r>
              <w:t>81.2. для физических лиц – граждан Республики Беларусь, иностранных граждан и лиц без гра</w:t>
            </w:r>
            <w:r>
              <w:t>жданства, постоянно проживающих в Республике Беларусь:</w:t>
            </w:r>
          </w:p>
        </w:tc>
        <w:tc>
          <w:tcPr>
            <w:tcW w:w="0" w:type="auto"/>
            <w:vAlign w:val="center"/>
            <w:hideMark/>
          </w:tcPr>
          <w:p w14:paraId="34886C75" w14:textId="77777777" w:rsidR="00000000" w:rsidRDefault="0050258C">
            <w:pPr>
              <w:pStyle w:val="a3"/>
            </w:pPr>
            <w:r>
              <w:t> </w:t>
            </w:r>
          </w:p>
        </w:tc>
      </w:tr>
      <w:tr w:rsidR="00000000" w14:paraId="7EDE0A23" w14:textId="77777777">
        <w:trPr>
          <w:tblCellSpacing w:w="0" w:type="dxa"/>
        </w:trPr>
        <w:tc>
          <w:tcPr>
            <w:tcW w:w="0" w:type="auto"/>
            <w:vAlign w:val="center"/>
            <w:hideMark/>
          </w:tcPr>
          <w:p w14:paraId="0209ED56" w14:textId="77777777" w:rsidR="00000000" w:rsidRDefault="0050258C">
            <w:pPr>
              <w:pStyle w:val="a3"/>
            </w:pPr>
            <w:r>
              <w:t>81.2.1. разрешения на приобретение гражданского оружия (самообороны, спортивного, охотничьего и сигнального оружия)</w:t>
            </w:r>
          </w:p>
        </w:tc>
        <w:tc>
          <w:tcPr>
            <w:tcW w:w="0" w:type="auto"/>
            <w:vAlign w:val="center"/>
            <w:hideMark/>
          </w:tcPr>
          <w:p w14:paraId="51E2A4ED" w14:textId="77777777" w:rsidR="00000000" w:rsidRDefault="0050258C">
            <w:pPr>
              <w:pStyle w:val="a3"/>
            </w:pPr>
            <w:r>
              <w:t>1 базовая величина за каждую единицу гражданского оружия</w:t>
            </w:r>
          </w:p>
        </w:tc>
      </w:tr>
      <w:tr w:rsidR="00000000" w14:paraId="4610A337" w14:textId="77777777">
        <w:trPr>
          <w:tblCellSpacing w:w="0" w:type="dxa"/>
        </w:trPr>
        <w:tc>
          <w:tcPr>
            <w:tcW w:w="0" w:type="auto"/>
            <w:vAlign w:val="center"/>
            <w:hideMark/>
          </w:tcPr>
          <w:p w14:paraId="2737E318" w14:textId="77777777" w:rsidR="00000000" w:rsidRDefault="0050258C">
            <w:pPr>
              <w:pStyle w:val="a3"/>
            </w:pPr>
            <w:r>
              <w:t>81.2.2. разрешения на хр</w:t>
            </w:r>
            <w:r>
              <w:t>анение и ношение гражданского оружия</w:t>
            </w:r>
          </w:p>
        </w:tc>
        <w:tc>
          <w:tcPr>
            <w:tcW w:w="0" w:type="auto"/>
            <w:vAlign w:val="center"/>
            <w:hideMark/>
          </w:tcPr>
          <w:p w14:paraId="260FC54B" w14:textId="77777777" w:rsidR="00000000" w:rsidRDefault="0050258C">
            <w:pPr>
              <w:pStyle w:val="a3"/>
            </w:pPr>
            <w:r>
              <w:t>2 базовые величины за каждую единицу гражданского оружия</w:t>
            </w:r>
          </w:p>
        </w:tc>
      </w:tr>
      <w:tr w:rsidR="00000000" w14:paraId="739356D9" w14:textId="77777777">
        <w:trPr>
          <w:tblCellSpacing w:w="0" w:type="dxa"/>
        </w:trPr>
        <w:tc>
          <w:tcPr>
            <w:tcW w:w="0" w:type="auto"/>
            <w:vAlign w:val="center"/>
            <w:hideMark/>
          </w:tcPr>
          <w:p w14:paraId="07524E13" w14:textId="77777777" w:rsidR="00000000" w:rsidRDefault="0050258C">
            <w:pPr>
              <w:pStyle w:val="a3"/>
            </w:pPr>
            <w:r>
              <w:t>81.2.3. сертификата соответствия на служебное и гражданское оружие, боеприпасы, а также конструктивно сходные с оружием изделия</w:t>
            </w:r>
          </w:p>
        </w:tc>
        <w:tc>
          <w:tcPr>
            <w:tcW w:w="0" w:type="auto"/>
            <w:vAlign w:val="center"/>
            <w:hideMark/>
          </w:tcPr>
          <w:p w14:paraId="7B89E140" w14:textId="77777777" w:rsidR="00000000" w:rsidRDefault="0050258C">
            <w:pPr>
              <w:pStyle w:val="a3"/>
            </w:pPr>
            <w:r>
              <w:t>1 базовая величина</w:t>
            </w:r>
          </w:p>
        </w:tc>
      </w:tr>
      <w:tr w:rsidR="00000000" w14:paraId="1577D232" w14:textId="77777777">
        <w:trPr>
          <w:tblCellSpacing w:w="0" w:type="dxa"/>
        </w:trPr>
        <w:tc>
          <w:tcPr>
            <w:tcW w:w="0" w:type="auto"/>
            <w:vAlign w:val="center"/>
            <w:hideMark/>
          </w:tcPr>
          <w:p w14:paraId="7677B3BF" w14:textId="77777777" w:rsidR="00000000" w:rsidRDefault="0050258C">
            <w:pPr>
              <w:pStyle w:val="a3"/>
            </w:pPr>
            <w:r>
              <w:t>81.3. разреше</w:t>
            </w:r>
            <w:r>
              <w:t>ния на приобретение гражданского оружия для физических лиц – иностранных граждан и лиц без гражданства, временно пребывающих или временно проживающих в Республике Беларусь</w:t>
            </w:r>
          </w:p>
        </w:tc>
        <w:tc>
          <w:tcPr>
            <w:tcW w:w="0" w:type="auto"/>
            <w:vAlign w:val="center"/>
            <w:hideMark/>
          </w:tcPr>
          <w:p w14:paraId="69379C66" w14:textId="77777777" w:rsidR="00000000" w:rsidRDefault="0050258C">
            <w:pPr>
              <w:pStyle w:val="a3"/>
            </w:pPr>
            <w:r>
              <w:t>1 базовая величина за каждую единицу гражданского оружия</w:t>
            </w:r>
          </w:p>
        </w:tc>
      </w:tr>
      <w:tr w:rsidR="00000000" w14:paraId="2F03F6FF" w14:textId="77777777">
        <w:trPr>
          <w:tblCellSpacing w:w="0" w:type="dxa"/>
        </w:trPr>
        <w:tc>
          <w:tcPr>
            <w:tcW w:w="0" w:type="auto"/>
            <w:vAlign w:val="center"/>
            <w:hideMark/>
          </w:tcPr>
          <w:p w14:paraId="30C7732D" w14:textId="77777777" w:rsidR="00000000" w:rsidRDefault="0050258C">
            <w:pPr>
              <w:pStyle w:val="a3"/>
            </w:pPr>
            <w:r>
              <w:t>82. Продление срока действ</w:t>
            </w:r>
            <w:r>
              <w:t>ия разрешений на приобретение, хранение, хранение и ношение оружия:</w:t>
            </w:r>
          </w:p>
        </w:tc>
        <w:tc>
          <w:tcPr>
            <w:tcW w:w="0" w:type="auto"/>
            <w:vAlign w:val="center"/>
            <w:hideMark/>
          </w:tcPr>
          <w:p w14:paraId="6E9A42DC" w14:textId="77777777" w:rsidR="00000000" w:rsidRDefault="0050258C">
            <w:pPr>
              <w:pStyle w:val="a3"/>
            </w:pPr>
            <w:r>
              <w:t> </w:t>
            </w:r>
          </w:p>
        </w:tc>
      </w:tr>
      <w:tr w:rsidR="00000000" w14:paraId="3D2A5368" w14:textId="77777777">
        <w:trPr>
          <w:tblCellSpacing w:w="0" w:type="dxa"/>
        </w:trPr>
        <w:tc>
          <w:tcPr>
            <w:tcW w:w="0" w:type="auto"/>
            <w:vAlign w:val="center"/>
            <w:hideMark/>
          </w:tcPr>
          <w:p w14:paraId="46275EE4" w14:textId="77777777" w:rsidR="00000000" w:rsidRDefault="0050258C">
            <w:pPr>
              <w:pStyle w:val="a3"/>
            </w:pPr>
            <w:r>
              <w:t>82.1. для юридических лиц:</w:t>
            </w:r>
          </w:p>
        </w:tc>
        <w:tc>
          <w:tcPr>
            <w:tcW w:w="0" w:type="auto"/>
            <w:vAlign w:val="center"/>
            <w:hideMark/>
          </w:tcPr>
          <w:p w14:paraId="6F702AE4" w14:textId="77777777" w:rsidR="00000000" w:rsidRDefault="0050258C">
            <w:pPr>
              <w:pStyle w:val="a3"/>
            </w:pPr>
            <w:r>
              <w:t> </w:t>
            </w:r>
          </w:p>
        </w:tc>
      </w:tr>
      <w:tr w:rsidR="00000000" w14:paraId="711AE14C" w14:textId="77777777">
        <w:trPr>
          <w:tblCellSpacing w:w="0" w:type="dxa"/>
        </w:trPr>
        <w:tc>
          <w:tcPr>
            <w:tcW w:w="0" w:type="auto"/>
            <w:vAlign w:val="center"/>
            <w:hideMark/>
          </w:tcPr>
          <w:p w14:paraId="1BCE89E3" w14:textId="77777777" w:rsidR="00000000" w:rsidRDefault="0050258C">
            <w:pPr>
              <w:pStyle w:val="a3"/>
            </w:pPr>
            <w:r>
              <w:t>82.1.1. разрешения на приобретение служебного и гражданского оружия, боеприпасов (для юридических лиц – поставщиков)</w:t>
            </w:r>
          </w:p>
        </w:tc>
        <w:tc>
          <w:tcPr>
            <w:tcW w:w="0" w:type="auto"/>
            <w:vAlign w:val="center"/>
            <w:hideMark/>
          </w:tcPr>
          <w:p w14:paraId="5D8C796B" w14:textId="77777777" w:rsidR="00000000" w:rsidRDefault="0050258C">
            <w:pPr>
              <w:pStyle w:val="a3"/>
            </w:pPr>
            <w:r>
              <w:t>2 базовые величины</w:t>
            </w:r>
          </w:p>
        </w:tc>
      </w:tr>
      <w:tr w:rsidR="00000000" w14:paraId="7D697BD9" w14:textId="77777777">
        <w:trPr>
          <w:tblCellSpacing w:w="0" w:type="dxa"/>
        </w:trPr>
        <w:tc>
          <w:tcPr>
            <w:tcW w:w="0" w:type="auto"/>
            <w:vAlign w:val="center"/>
            <w:hideMark/>
          </w:tcPr>
          <w:p w14:paraId="2F42223D" w14:textId="77777777" w:rsidR="00000000" w:rsidRDefault="0050258C">
            <w:pPr>
              <w:pStyle w:val="a3"/>
            </w:pPr>
            <w:r>
              <w:t>82.1.2. разрешения на приобретение оружия, боеприпасов (для юридических лиц, занимающихся производством, ремонтом оружия, его составных частей и компонентов, боеприпасов)</w:t>
            </w:r>
          </w:p>
        </w:tc>
        <w:tc>
          <w:tcPr>
            <w:tcW w:w="0" w:type="auto"/>
            <w:vAlign w:val="center"/>
            <w:hideMark/>
          </w:tcPr>
          <w:p w14:paraId="17283AEE" w14:textId="77777777" w:rsidR="00000000" w:rsidRDefault="0050258C">
            <w:pPr>
              <w:pStyle w:val="a3"/>
            </w:pPr>
            <w:r>
              <w:t>2 базовые величины</w:t>
            </w:r>
          </w:p>
        </w:tc>
      </w:tr>
      <w:tr w:rsidR="00000000" w14:paraId="37E89B66" w14:textId="77777777">
        <w:trPr>
          <w:tblCellSpacing w:w="0" w:type="dxa"/>
        </w:trPr>
        <w:tc>
          <w:tcPr>
            <w:tcW w:w="0" w:type="auto"/>
            <w:vAlign w:val="center"/>
            <w:hideMark/>
          </w:tcPr>
          <w:p w14:paraId="52C1274C" w14:textId="77777777" w:rsidR="00000000" w:rsidRDefault="0050258C">
            <w:pPr>
              <w:pStyle w:val="a3"/>
            </w:pPr>
            <w:r>
              <w:t>82.1.3. разрешения на приобретение спортивного и охотничьего оруж</w:t>
            </w:r>
            <w:r>
              <w:t>ия (для учреждений образования и организаций физической культуры и спорта)</w:t>
            </w:r>
          </w:p>
        </w:tc>
        <w:tc>
          <w:tcPr>
            <w:tcW w:w="0" w:type="auto"/>
            <w:vAlign w:val="center"/>
            <w:hideMark/>
          </w:tcPr>
          <w:p w14:paraId="570D6500" w14:textId="77777777" w:rsidR="00000000" w:rsidRDefault="0050258C">
            <w:pPr>
              <w:pStyle w:val="a3"/>
            </w:pPr>
            <w:r>
              <w:t>0,5 базовой величины</w:t>
            </w:r>
          </w:p>
        </w:tc>
      </w:tr>
      <w:tr w:rsidR="00000000" w14:paraId="764626C2" w14:textId="77777777">
        <w:trPr>
          <w:tblCellSpacing w:w="0" w:type="dxa"/>
        </w:trPr>
        <w:tc>
          <w:tcPr>
            <w:tcW w:w="0" w:type="auto"/>
            <w:vAlign w:val="center"/>
            <w:hideMark/>
          </w:tcPr>
          <w:p w14:paraId="719E6F32" w14:textId="77777777" w:rsidR="00000000" w:rsidRDefault="0050258C">
            <w:pPr>
              <w:pStyle w:val="a3"/>
            </w:pPr>
            <w:r>
              <w:t>82.1.4. разрешения на приобретение охотничьего оружия (для организаций, ведущих охотничье хозяйство)</w:t>
            </w:r>
          </w:p>
        </w:tc>
        <w:tc>
          <w:tcPr>
            <w:tcW w:w="0" w:type="auto"/>
            <w:vAlign w:val="center"/>
            <w:hideMark/>
          </w:tcPr>
          <w:p w14:paraId="661CB484" w14:textId="77777777" w:rsidR="00000000" w:rsidRDefault="0050258C">
            <w:pPr>
              <w:pStyle w:val="a3"/>
            </w:pPr>
            <w:r>
              <w:t>0,5 базовой величины</w:t>
            </w:r>
          </w:p>
        </w:tc>
      </w:tr>
      <w:tr w:rsidR="00000000" w14:paraId="4F928999" w14:textId="77777777">
        <w:trPr>
          <w:tblCellSpacing w:w="0" w:type="dxa"/>
        </w:trPr>
        <w:tc>
          <w:tcPr>
            <w:tcW w:w="0" w:type="auto"/>
            <w:vAlign w:val="center"/>
            <w:hideMark/>
          </w:tcPr>
          <w:p w14:paraId="7C49D583" w14:textId="77777777" w:rsidR="00000000" w:rsidRDefault="0050258C">
            <w:pPr>
              <w:pStyle w:val="a3"/>
            </w:pPr>
            <w:r>
              <w:t>82.1.5. разрешения на хранение служе</w:t>
            </w:r>
            <w:r>
              <w:t>бного и гражданского оружия и боеприпасов к нему</w:t>
            </w:r>
          </w:p>
        </w:tc>
        <w:tc>
          <w:tcPr>
            <w:tcW w:w="0" w:type="auto"/>
            <w:vAlign w:val="center"/>
            <w:hideMark/>
          </w:tcPr>
          <w:p w14:paraId="3790F84E" w14:textId="77777777" w:rsidR="00000000" w:rsidRDefault="0050258C">
            <w:pPr>
              <w:pStyle w:val="a3"/>
            </w:pPr>
            <w:r>
              <w:t>3 базовые величины</w:t>
            </w:r>
          </w:p>
        </w:tc>
      </w:tr>
      <w:tr w:rsidR="00000000" w14:paraId="000DCBFA" w14:textId="77777777">
        <w:trPr>
          <w:tblCellSpacing w:w="0" w:type="dxa"/>
        </w:trPr>
        <w:tc>
          <w:tcPr>
            <w:tcW w:w="0" w:type="auto"/>
            <w:vAlign w:val="center"/>
            <w:hideMark/>
          </w:tcPr>
          <w:p w14:paraId="43B59470" w14:textId="77777777" w:rsidR="00000000" w:rsidRDefault="0050258C">
            <w:pPr>
              <w:pStyle w:val="a3"/>
            </w:pPr>
            <w:r>
              <w:t>82.2. для физических лиц – граждан Республики Беларусь, иностранных граждан и лиц без гражданства, постоянно проживающих в Республике Беларусь:</w:t>
            </w:r>
          </w:p>
        </w:tc>
        <w:tc>
          <w:tcPr>
            <w:tcW w:w="0" w:type="auto"/>
            <w:vAlign w:val="center"/>
            <w:hideMark/>
          </w:tcPr>
          <w:p w14:paraId="280C6F12" w14:textId="77777777" w:rsidR="00000000" w:rsidRDefault="0050258C">
            <w:pPr>
              <w:pStyle w:val="a3"/>
            </w:pPr>
            <w:r>
              <w:t> </w:t>
            </w:r>
          </w:p>
        </w:tc>
      </w:tr>
      <w:tr w:rsidR="00000000" w14:paraId="7FB4499D" w14:textId="77777777">
        <w:trPr>
          <w:tblCellSpacing w:w="0" w:type="dxa"/>
        </w:trPr>
        <w:tc>
          <w:tcPr>
            <w:tcW w:w="0" w:type="auto"/>
            <w:vAlign w:val="center"/>
            <w:hideMark/>
          </w:tcPr>
          <w:p w14:paraId="2C56DF68" w14:textId="77777777" w:rsidR="00000000" w:rsidRDefault="0050258C">
            <w:pPr>
              <w:pStyle w:val="a3"/>
            </w:pPr>
            <w:r>
              <w:t>82.2.1. разрешения на приобретение гражд</w:t>
            </w:r>
            <w:r>
              <w:t>анского оружия (самообороны, спортивного, охотничьего и сигнального оружия)</w:t>
            </w:r>
          </w:p>
        </w:tc>
        <w:tc>
          <w:tcPr>
            <w:tcW w:w="0" w:type="auto"/>
            <w:vAlign w:val="center"/>
            <w:hideMark/>
          </w:tcPr>
          <w:p w14:paraId="1BC56B5B" w14:textId="77777777" w:rsidR="00000000" w:rsidRDefault="0050258C">
            <w:pPr>
              <w:pStyle w:val="a3"/>
            </w:pPr>
            <w:r>
              <w:t>0,5 базовой величины за каждую единицу гражданского оружия</w:t>
            </w:r>
          </w:p>
        </w:tc>
      </w:tr>
      <w:tr w:rsidR="00000000" w14:paraId="1E5A055C" w14:textId="77777777">
        <w:trPr>
          <w:tblCellSpacing w:w="0" w:type="dxa"/>
        </w:trPr>
        <w:tc>
          <w:tcPr>
            <w:tcW w:w="0" w:type="auto"/>
            <w:vAlign w:val="center"/>
            <w:hideMark/>
          </w:tcPr>
          <w:p w14:paraId="4278F7C8" w14:textId="77777777" w:rsidR="00000000" w:rsidRDefault="0050258C">
            <w:pPr>
              <w:pStyle w:val="a3"/>
            </w:pPr>
            <w:r>
              <w:t>82.2.2. разрешения на хранение и ношение гражданского оружия</w:t>
            </w:r>
          </w:p>
        </w:tc>
        <w:tc>
          <w:tcPr>
            <w:tcW w:w="0" w:type="auto"/>
            <w:vAlign w:val="center"/>
            <w:hideMark/>
          </w:tcPr>
          <w:p w14:paraId="35C6954A" w14:textId="77777777" w:rsidR="00000000" w:rsidRDefault="0050258C">
            <w:pPr>
              <w:pStyle w:val="a3"/>
            </w:pPr>
            <w:r>
              <w:t>1 базовая величина за каждую единицу гражданского оружия</w:t>
            </w:r>
          </w:p>
        </w:tc>
      </w:tr>
      <w:tr w:rsidR="00000000" w14:paraId="73136AC1" w14:textId="77777777">
        <w:trPr>
          <w:tblCellSpacing w:w="0" w:type="dxa"/>
        </w:trPr>
        <w:tc>
          <w:tcPr>
            <w:tcW w:w="0" w:type="auto"/>
            <w:vAlign w:val="center"/>
            <w:hideMark/>
          </w:tcPr>
          <w:p w14:paraId="7E8C6D37" w14:textId="77777777" w:rsidR="00000000" w:rsidRDefault="0050258C">
            <w:pPr>
              <w:pStyle w:val="a3"/>
            </w:pPr>
            <w:r>
              <w:t>82.3. разрешения на приобретение гражданского оружия для физических лиц – иностранных граждан и лиц без гражданства, временно пребывающих или временно проживающих в Республике Беларусь</w:t>
            </w:r>
          </w:p>
        </w:tc>
        <w:tc>
          <w:tcPr>
            <w:tcW w:w="0" w:type="auto"/>
            <w:vAlign w:val="center"/>
            <w:hideMark/>
          </w:tcPr>
          <w:p w14:paraId="6C46CC2A" w14:textId="77777777" w:rsidR="00000000" w:rsidRDefault="0050258C">
            <w:pPr>
              <w:pStyle w:val="a3"/>
            </w:pPr>
            <w:r>
              <w:t>0,5 базовой величины за каждую единицу гражданского оружия</w:t>
            </w:r>
          </w:p>
        </w:tc>
      </w:tr>
      <w:tr w:rsidR="00000000" w14:paraId="0C0B8397" w14:textId="77777777">
        <w:trPr>
          <w:tblCellSpacing w:w="0" w:type="dxa"/>
        </w:trPr>
        <w:tc>
          <w:tcPr>
            <w:tcW w:w="0" w:type="auto"/>
            <w:vAlign w:val="center"/>
            <w:hideMark/>
          </w:tcPr>
          <w:p w14:paraId="4AF365EC" w14:textId="77777777" w:rsidR="00000000" w:rsidRDefault="0050258C">
            <w:pPr>
              <w:pStyle w:val="a3"/>
            </w:pPr>
            <w:r>
              <w:t>83. Исключе</w:t>
            </w:r>
            <w:r>
              <w:t>н</w:t>
            </w:r>
          </w:p>
        </w:tc>
        <w:tc>
          <w:tcPr>
            <w:tcW w:w="0" w:type="auto"/>
            <w:vAlign w:val="center"/>
            <w:hideMark/>
          </w:tcPr>
          <w:p w14:paraId="7699F9A7" w14:textId="77777777" w:rsidR="00000000" w:rsidRDefault="0050258C">
            <w:pPr>
              <w:pStyle w:val="a3"/>
            </w:pPr>
            <w:r>
              <w:t> </w:t>
            </w:r>
          </w:p>
        </w:tc>
      </w:tr>
      <w:tr w:rsidR="00000000" w14:paraId="483AF79F" w14:textId="77777777">
        <w:trPr>
          <w:tblCellSpacing w:w="0" w:type="dxa"/>
        </w:trPr>
        <w:tc>
          <w:tcPr>
            <w:tcW w:w="0" w:type="auto"/>
            <w:vAlign w:val="center"/>
            <w:hideMark/>
          </w:tcPr>
          <w:p w14:paraId="30C3FE84" w14:textId="77777777" w:rsidR="00000000" w:rsidRDefault="0050258C">
            <w:pPr>
              <w:pStyle w:val="a3"/>
            </w:pPr>
            <w:r>
              <w:t>84. Выдача заключения (разрешительного документа) на временный ввоз и временный вывоз охотничьего оружия и боеприпасов к нему иностранными гражданами для участия в охоте</w:t>
            </w:r>
          </w:p>
        </w:tc>
        <w:tc>
          <w:tcPr>
            <w:tcW w:w="0" w:type="auto"/>
            <w:vAlign w:val="center"/>
            <w:hideMark/>
          </w:tcPr>
          <w:p w14:paraId="6A07CC71" w14:textId="77777777" w:rsidR="00000000" w:rsidRDefault="0050258C">
            <w:pPr>
              <w:pStyle w:val="a3"/>
            </w:pPr>
            <w:r>
              <w:t xml:space="preserve">2 базовые величины за каждую единицу охотничьего огнестрельного, пневматического </w:t>
            </w:r>
            <w:r>
              <w:t>и метательного оружия</w:t>
            </w:r>
          </w:p>
        </w:tc>
      </w:tr>
      <w:tr w:rsidR="00000000" w14:paraId="529826BE" w14:textId="77777777">
        <w:trPr>
          <w:tblCellSpacing w:w="0" w:type="dxa"/>
        </w:trPr>
        <w:tc>
          <w:tcPr>
            <w:tcW w:w="0" w:type="auto"/>
            <w:vAlign w:val="center"/>
            <w:hideMark/>
          </w:tcPr>
          <w:p w14:paraId="193A702C" w14:textId="77777777" w:rsidR="00000000" w:rsidRDefault="0050258C">
            <w:pPr>
              <w:pStyle w:val="a3"/>
            </w:pPr>
            <w:r>
              <w:t>85. Исключен</w:t>
            </w:r>
          </w:p>
        </w:tc>
        <w:tc>
          <w:tcPr>
            <w:tcW w:w="0" w:type="auto"/>
            <w:vAlign w:val="center"/>
            <w:hideMark/>
          </w:tcPr>
          <w:p w14:paraId="71EE008D" w14:textId="77777777" w:rsidR="00000000" w:rsidRDefault="0050258C">
            <w:pPr>
              <w:pStyle w:val="a3"/>
            </w:pPr>
            <w:r>
              <w:t> </w:t>
            </w:r>
          </w:p>
        </w:tc>
      </w:tr>
      <w:tr w:rsidR="00000000" w14:paraId="3CD11CE8" w14:textId="77777777">
        <w:trPr>
          <w:tblCellSpacing w:w="0" w:type="dxa"/>
        </w:trPr>
        <w:tc>
          <w:tcPr>
            <w:tcW w:w="0" w:type="auto"/>
            <w:vAlign w:val="center"/>
            <w:hideMark/>
          </w:tcPr>
          <w:p w14:paraId="32133B3D" w14:textId="77777777" w:rsidR="00000000" w:rsidRDefault="0050258C">
            <w:pPr>
              <w:pStyle w:val="a3"/>
            </w:pPr>
            <w:r>
              <w:t>86. Выдача пропусков на право внеочередного въезда на территорию автодорожных пунктов пропуска через Государственную границу Республики Беларусь:</w:t>
            </w:r>
          </w:p>
        </w:tc>
        <w:tc>
          <w:tcPr>
            <w:tcW w:w="0" w:type="auto"/>
            <w:vAlign w:val="center"/>
            <w:hideMark/>
          </w:tcPr>
          <w:p w14:paraId="26D46270" w14:textId="77777777" w:rsidR="00000000" w:rsidRDefault="0050258C">
            <w:pPr>
              <w:pStyle w:val="a3"/>
            </w:pPr>
            <w:r>
              <w:t> </w:t>
            </w:r>
          </w:p>
        </w:tc>
      </w:tr>
      <w:tr w:rsidR="00000000" w14:paraId="4505ACAB" w14:textId="77777777">
        <w:trPr>
          <w:tblCellSpacing w:w="0" w:type="dxa"/>
        </w:trPr>
        <w:tc>
          <w:tcPr>
            <w:tcW w:w="0" w:type="auto"/>
            <w:vAlign w:val="center"/>
            <w:hideMark/>
          </w:tcPr>
          <w:p w14:paraId="3D4ECF4A" w14:textId="77777777" w:rsidR="00000000" w:rsidRDefault="0050258C">
            <w:pPr>
              <w:pStyle w:val="a3"/>
            </w:pPr>
            <w:r>
              <w:t>86.1. юридическим и физическим лицам сроком действия на:</w:t>
            </w:r>
          </w:p>
        </w:tc>
        <w:tc>
          <w:tcPr>
            <w:tcW w:w="0" w:type="auto"/>
            <w:vAlign w:val="center"/>
            <w:hideMark/>
          </w:tcPr>
          <w:p w14:paraId="13733003" w14:textId="77777777" w:rsidR="00000000" w:rsidRDefault="0050258C">
            <w:pPr>
              <w:pStyle w:val="a3"/>
            </w:pPr>
            <w:r>
              <w:t> </w:t>
            </w:r>
          </w:p>
        </w:tc>
      </w:tr>
      <w:tr w:rsidR="00000000" w14:paraId="3F5DE040" w14:textId="77777777">
        <w:trPr>
          <w:tblCellSpacing w:w="0" w:type="dxa"/>
        </w:trPr>
        <w:tc>
          <w:tcPr>
            <w:tcW w:w="0" w:type="auto"/>
            <w:vAlign w:val="center"/>
            <w:hideMark/>
          </w:tcPr>
          <w:p w14:paraId="05BE0433" w14:textId="77777777" w:rsidR="00000000" w:rsidRDefault="0050258C">
            <w:pPr>
              <w:pStyle w:val="a3"/>
            </w:pPr>
            <w:r>
              <w:t>86.1.1. однократный въезд</w:t>
            </w:r>
          </w:p>
        </w:tc>
        <w:tc>
          <w:tcPr>
            <w:tcW w:w="0" w:type="auto"/>
            <w:vAlign w:val="center"/>
            <w:hideMark/>
          </w:tcPr>
          <w:p w14:paraId="65B3D777" w14:textId="77777777" w:rsidR="00000000" w:rsidRDefault="0050258C">
            <w:pPr>
              <w:pStyle w:val="a3"/>
            </w:pPr>
            <w:r>
              <w:t>5 базовых величин</w:t>
            </w:r>
          </w:p>
        </w:tc>
      </w:tr>
      <w:tr w:rsidR="00000000" w14:paraId="0DF2F9F9" w14:textId="77777777">
        <w:trPr>
          <w:tblCellSpacing w:w="0" w:type="dxa"/>
        </w:trPr>
        <w:tc>
          <w:tcPr>
            <w:tcW w:w="0" w:type="auto"/>
            <w:vAlign w:val="center"/>
            <w:hideMark/>
          </w:tcPr>
          <w:p w14:paraId="0F70BFEF" w14:textId="77777777" w:rsidR="00000000" w:rsidRDefault="0050258C">
            <w:pPr>
              <w:pStyle w:val="a3"/>
            </w:pPr>
            <w:r>
              <w:t>86.1.2. 1 месяц</w:t>
            </w:r>
          </w:p>
        </w:tc>
        <w:tc>
          <w:tcPr>
            <w:tcW w:w="0" w:type="auto"/>
            <w:vAlign w:val="center"/>
            <w:hideMark/>
          </w:tcPr>
          <w:p w14:paraId="737FEEA4" w14:textId="77777777" w:rsidR="00000000" w:rsidRDefault="0050258C">
            <w:pPr>
              <w:pStyle w:val="a3"/>
            </w:pPr>
            <w:r>
              <w:t>15 базовых величин</w:t>
            </w:r>
          </w:p>
        </w:tc>
      </w:tr>
      <w:tr w:rsidR="00000000" w14:paraId="338291B9" w14:textId="77777777">
        <w:trPr>
          <w:tblCellSpacing w:w="0" w:type="dxa"/>
        </w:trPr>
        <w:tc>
          <w:tcPr>
            <w:tcW w:w="0" w:type="auto"/>
            <w:vAlign w:val="center"/>
            <w:hideMark/>
          </w:tcPr>
          <w:p w14:paraId="3D6C8A9E" w14:textId="77777777" w:rsidR="00000000" w:rsidRDefault="0050258C">
            <w:pPr>
              <w:pStyle w:val="a3"/>
            </w:pPr>
            <w:r>
              <w:t>86.1.3. 3 месяца</w:t>
            </w:r>
          </w:p>
        </w:tc>
        <w:tc>
          <w:tcPr>
            <w:tcW w:w="0" w:type="auto"/>
            <w:vAlign w:val="center"/>
            <w:hideMark/>
          </w:tcPr>
          <w:p w14:paraId="080E9BFB" w14:textId="77777777" w:rsidR="00000000" w:rsidRDefault="0050258C">
            <w:pPr>
              <w:pStyle w:val="a3"/>
            </w:pPr>
            <w:r>
              <w:t>25 базовых величин</w:t>
            </w:r>
          </w:p>
        </w:tc>
      </w:tr>
      <w:tr w:rsidR="00000000" w14:paraId="034F1C31" w14:textId="77777777">
        <w:trPr>
          <w:tblCellSpacing w:w="0" w:type="dxa"/>
        </w:trPr>
        <w:tc>
          <w:tcPr>
            <w:tcW w:w="0" w:type="auto"/>
            <w:vAlign w:val="center"/>
            <w:hideMark/>
          </w:tcPr>
          <w:p w14:paraId="331D401F" w14:textId="77777777" w:rsidR="00000000" w:rsidRDefault="0050258C">
            <w:pPr>
              <w:pStyle w:val="a3"/>
            </w:pPr>
            <w:r>
              <w:t>86.1.4. 6 месяцев</w:t>
            </w:r>
          </w:p>
        </w:tc>
        <w:tc>
          <w:tcPr>
            <w:tcW w:w="0" w:type="auto"/>
            <w:vAlign w:val="center"/>
            <w:hideMark/>
          </w:tcPr>
          <w:p w14:paraId="0431BDE8" w14:textId="77777777" w:rsidR="00000000" w:rsidRDefault="0050258C">
            <w:pPr>
              <w:pStyle w:val="a3"/>
            </w:pPr>
            <w:r>
              <w:t>50 базовых величин</w:t>
            </w:r>
          </w:p>
        </w:tc>
      </w:tr>
      <w:tr w:rsidR="00000000" w14:paraId="07076A05" w14:textId="77777777">
        <w:trPr>
          <w:tblCellSpacing w:w="0" w:type="dxa"/>
        </w:trPr>
        <w:tc>
          <w:tcPr>
            <w:tcW w:w="0" w:type="auto"/>
            <w:vAlign w:val="center"/>
            <w:hideMark/>
          </w:tcPr>
          <w:p w14:paraId="0CF92C0A" w14:textId="77777777" w:rsidR="00000000" w:rsidRDefault="0050258C">
            <w:pPr>
              <w:pStyle w:val="a3"/>
            </w:pPr>
            <w:r>
              <w:t>86.1.5. 1 год</w:t>
            </w:r>
          </w:p>
        </w:tc>
        <w:tc>
          <w:tcPr>
            <w:tcW w:w="0" w:type="auto"/>
            <w:vAlign w:val="center"/>
            <w:hideMark/>
          </w:tcPr>
          <w:p w14:paraId="4E1B43DE" w14:textId="77777777" w:rsidR="00000000" w:rsidRDefault="0050258C">
            <w:pPr>
              <w:pStyle w:val="a3"/>
            </w:pPr>
            <w:r>
              <w:t>100 базовых величин</w:t>
            </w:r>
          </w:p>
        </w:tc>
      </w:tr>
      <w:tr w:rsidR="00000000" w14:paraId="0CC34E4A" w14:textId="77777777">
        <w:trPr>
          <w:tblCellSpacing w:w="0" w:type="dxa"/>
        </w:trPr>
        <w:tc>
          <w:tcPr>
            <w:tcW w:w="0" w:type="auto"/>
            <w:vAlign w:val="center"/>
            <w:hideMark/>
          </w:tcPr>
          <w:p w14:paraId="427AE5DB" w14:textId="77777777" w:rsidR="00000000" w:rsidRDefault="0050258C">
            <w:pPr>
              <w:pStyle w:val="a3"/>
            </w:pPr>
            <w:r>
              <w:t>86.2. юридическим лицам и индивидуальным предпринимателям, осуществляющим международные грузовые перевозки, на одно грузовое транспортное средство сроком действия на:</w:t>
            </w:r>
          </w:p>
        </w:tc>
        <w:tc>
          <w:tcPr>
            <w:tcW w:w="0" w:type="auto"/>
            <w:vAlign w:val="center"/>
            <w:hideMark/>
          </w:tcPr>
          <w:p w14:paraId="7FD0EA8E" w14:textId="77777777" w:rsidR="00000000" w:rsidRDefault="0050258C">
            <w:pPr>
              <w:pStyle w:val="a3"/>
            </w:pPr>
            <w:r>
              <w:t> </w:t>
            </w:r>
          </w:p>
        </w:tc>
      </w:tr>
      <w:tr w:rsidR="00000000" w14:paraId="254AB29B" w14:textId="77777777">
        <w:trPr>
          <w:tblCellSpacing w:w="0" w:type="dxa"/>
        </w:trPr>
        <w:tc>
          <w:tcPr>
            <w:tcW w:w="0" w:type="auto"/>
            <w:vAlign w:val="center"/>
            <w:hideMark/>
          </w:tcPr>
          <w:p w14:paraId="3B9F145F" w14:textId="77777777" w:rsidR="00000000" w:rsidRDefault="0050258C">
            <w:pPr>
              <w:pStyle w:val="a3"/>
            </w:pPr>
            <w:r>
              <w:t>86.2.1. 1 месяц</w:t>
            </w:r>
          </w:p>
        </w:tc>
        <w:tc>
          <w:tcPr>
            <w:tcW w:w="0" w:type="auto"/>
            <w:vAlign w:val="center"/>
            <w:hideMark/>
          </w:tcPr>
          <w:p w14:paraId="60DD4FC9" w14:textId="77777777" w:rsidR="00000000" w:rsidRDefault="0050258C">
            <w:pPr>
              <w:pStyle w:val="a3"/>
            </w:pPr>
            <w:r>
              <w:t>25 базовых величин</w:t>
            </w:r>
          </w:p>
        </w:tc>
      </w:tr>
      <w:tr w:rsidR="00000000" w14:paraId="060EA926" w14:textId="77777777">
        <w:trPr>
          <w:tblCellSpacing w:w="0" w:type="dxa"/>
        </w:trPr>
        <w:tc>
          <w:tcPr>
            <w:tcW w:w="0" w:type="auto"/>
            <w:vAlign w:val="center"/>
            <w:hideMark/>
          </w:tcPr>
          <w:p w14:paraId="3DB29CF4" w14:textId="77777777" w:rsidR="00000000" w:rsidRDefault="0050258C">
            <w:pPr>
              <w:pStyle w:val="a3"/>
            </w:pPr>
            <w:r>
              <w:t>86.2.2. 6 месяцев</w:t>
            </w:r>
          </w:p>
        </w:tc>
        <w:tc>
          <w:tcPr>
            <w:tcW w:w="0" w:type="auto"/>
            <w:vAlign w:val="center"/>
            <w:hideMark/>
          </w:tcPr>
          <w:p w14:paraId="083C22C6" w14:textId="77777777" w:rsidR="00000000" w:rsidRDefault="0050258C">
            <w:pPr>
              <w:pStyle w:val="a3"/>
            </w:pPr>
            <w:r>
              <w:t>100 базовых величин</w:t>
            </w:r>
          </w:p>
        </w:tc>
      </w:tr>
      <w:tr w:rsidR="00000000" w14:paraId="5A581EA1" w14:textId="77777777">
        <w:trPr>
          <w:tblCellSpacing w:w="0" w:type="dxa"/>
        </w:trPr>
        <w:tc>
          <w:tcPr>
            <w:tcW w:w="0" w:type="auto"/>
            <w:vAlign w:val="center"/>
            <w:hideMark/>
          </w:tcPr>
          <w:p w14:paraId="7B7BD883" w14:textId="77777777" w:rsidR="00000000" w:rsidRDefault="0050258C">
            <w:pPr>
              <w:pStyle w:val="a3"/>
            </w:pPr>
            <w:r>
              <w:t>86.2.3. 1 г</w:t>
            </w:r>
            <w:r>
              <w:t>од</w:t>
            </w:r>
          </w:p>
        </w:tc>
        <w:tc>
          <w:tcPr>
            <w:tcW w:w="0" w:type="auto"/>
            <w:vAlign w:val="center"/>
            <w:hideMark/>
          </w:tcPr>
          <w:p w14:paraId="592E2541" w14:textId="77777777" w:rsidR="00000000" w:rsidRDefault="0050258C">
            <w:pPr>
              <w:pStyle w:val="a3"/>
            </w:pPr>
            <w:r>
              <w:t>150 базовых величин</w:t>
            </w:r>
          </w:p>
        </w:tc>
      </w:tr>
      <w:tr w:rsidR="00000000" w14:paraId="1858C1E3" w14:textId="77777777">
        <w:trPr>
          <w:tblCellSpacing w:w="0" w:type="dxa"/>
        </w:trPr>
        <w:tc>
          <w:tcPr>
            <w:tcW w:w="0" w:type="auto"/>
            <w:vAlign w:val="center"/>
            <w:hideMark/>
          </w:tcPr>
          <w:p w14:paraId="019BF589" w14:textId="77777777" w:rsidR="00000000" w:rsidRDefault="0050258C">
            <w:pPr>
              <w:pStyle w:val="a3"/>
            </w:pPr>
            <w:r>
              <w:t>87. Выдача (оформление) документов, удостоверяющих право пользования, пожизненного наследуемого владения земельным участком, право аренды земельного участка, право собственности на земельный участок:</w:t>
            </w:r>
          </w:p>
        </w:tc>
        <w:tc>
          <w:tcPr>
            <w:tcW w:w="0" w:type="auto"/>
            <w:vAlign w:val="center"/>
            <w:hideMark/>
          </w:tcPr>
          <w:p w14:paraId="57274396" w14:textId="77777777" w:rsidR="00000000" w:rsidRDefault="0050258C">
            <w:pPr>
              <w:pStyle w:val="a3"/>
            </w:pPr>
            <w:r>
              <w:t> </w:t>
            </w:r>
          </w:p>
        </w:tc>
      </w:tr>
      <w:tr w:rsidR="00000000" w14:paraId="11A19291" w14:textId="77777777">
        <w:trPr>
          <w:tblCellSpacing w:w="0" w:type="dxa"/>
        </w:trPr>
        <w:tc>
          <w:tcPr>
            <w:tcW w:w="0" w:type="auto"/>
            <w:vAlign w:val="center"/>
            <w:hideMark/>
          </w:tcPr>
          <w:p w14:paraId="2012F217" w14:textId="77777777" w:rsidR="00000000" w:rsidRDefault="0050258C">
            <w:pPr>
              <w:pStyle w:val="a3"/>
            </w:pPr>
            <w:r>
              <w:t>87.1. организациям</w:t>
            </w:r>
          </w:p>
        </w:tc>
        <w:tc>
          <w:tcPr>
            <w:tcW w:w="0" w:type="auto"/>
            <w:vAlign w:val="center"/>
            <w:hideMark/>
          </w:tcPr>
          <w:p w14:paraId="11DE20EB" w14:textId="77777777" w:rsidR="00000000" w:rsidRDefault="0050258C">
            <w:pPr>
              <w:pStyle w:val="a3"/>
            </w:pPr>
            <w:r>
              <w:t xml:space="preserve">2 базовые </w:t>
            </w:r>
            <w:r>
              <w:t>величины</w:t>
            </w:r>
          </w:p>
        </w:tc>
      </w:tr>
      <w:tr w:rsidR="00000000" w14:paraId="535DBEB9" w14:textId="77777777">
        <w:trPr>
          <w:tblCellSpacing w:w="0" w:type="dxa"/>
        </w:trPr>
        <w:tc>
          <w:tcPr>
            <w:tcW w:w="0" w:type="auto"/>
            <w:vAlign w:val="center"/>
            <w:hideMark/>
          </w:tcPr>
          <w:p w14:paraId="7E808B2E" w14:textId="77777777" w:rsidR="00000000" w:rsidRDefault="0050258C">
            <w:pPr>
              <w:pStyle w:val="a3"/>
            </w:pPr>
            <w:r>
              <w:t>87.2. физическим лицам</w:t>
            </w:r>
          </w:p>
        </w:tc>
        <w:tc>
          <w:tcPr>
            <w:tcW w:w="0" w:type="auto"/>
            <w:vAlign w:val="center"/>
            <w:hideMark/>
          </w:tcPr>
          <w:p w14:paraId="246860FE" w14:textId="77777777" w:rsidR="00000000" w:rsidRDefault="0050258C">
            <w:pPr>
              <w:pStyle w:val="a3"/>
            </w:pPr>
            <w:r>
              <w:t>0,5 базовой величины</w:t>
            </w:r>
          </w:p>
        </w:tc>
      </w:tr>
      <w:tr w:rsidR="00000000" w14:paraId="39803759" w14:textId="77777777">
        <w:trPr>
          <w:tblCellSpacing w:w="0" w:type="dxa"/>
        </w:trPr>
        <w:tc>
          <w:tcPr>
            <w:tcW w:w="0" w:type="auto"/>
            <w:vAlign w:val="center"/>
            <w:hideMark/>
          </w:tcPr>
          <w:p w14:paraId="4E6A9FDD" w14:textId="77777777" w:rsidR="00000000" w:rsidRDefault="0050258C">
            <w:pPr>
              <w:pStyle w:val="a3"/>
            </w:pPr>
            <w:r>
              <w:t>88. Выдача сертификата именных приватизационных чеков «Имущество» и переоформление именных приватизационных чеков «Имущество», «Жилье»:</w:t>
            </w:r>
          </w:p>
        </w:tc>
        <w:tc>
          <w:tcPr>
            <w:tcW w:w="0" w:type="auto"/>
            <w:vAlign w:val="center"/>
            <w:hideMark/>
          </w:tcPr>
          <w:p w14:paraId="6B83C743" w14:textId="77777777" w:rsidR="00000000" w:rsidRDefault="0050258C">
            <w:pPr>
              <w:pStyle w:val="a3"/>
            </w:pPr>
            <w:r>
              <w:t> </w:t>
            </w:r>
          </w:p>
        </w:tc>
      </w:tr>
      <w:tr w:rsidR="00000000" w14:paraId="0CF23D9B" w14:textId="77777777">
        <w:trPr>
          <w:tblCellSpacing w:w="0" w:type="dxa"/>
        </w:trPr>
        <w:tc>
          <w:tcPr>
            <w:tcW w:w="0" w:type="auto"/>
            <w:vAlign w:val="center"/>
            <w:hideMark/>
          </w:tcPr>
          <w:p w14:paraId="06D81B4A" w14:textId="77777777" w:rsidR="00000000" w:rsidRDefault="0050258C">
            <w:pPr>
              <w:pStyle w:val="a3"/>
            </w:pPr>
            <w:r>
              <w:t>88.1. выдача сертификата именных приватизационных чеков «</w:t>
            </w:r>
            <w:r>
              <w:t>Имущество»</w:t>
            </w:r>
          </w:p>
        </w:tc>
        <w:tc>
          <w:tcPr>
            <w:tcW w:w="0" w:type="auto"/>
            <w:vAlign w:val="center"/>
            <w:hideMark/>
          </w:tcPr>
          <w:p w14:paraId="2B9BA413" w14:textId="77777777" w:rsidR="00000000" w:rsidRDefault="0050258C">
            <w:pPr>
              <w:pStyle w:val="a3"/>
            </w:pPr>
            <w:r>
              <w:t>0,15 базовой величины</w:t>
            </w:r>
          </w:p>
        </w:tc>
      </w:tr>
      <w:tr w:rsidR="00000000" w14:paraId="0268D494" w14:textId="77777777">
        <w:trPr>
          <w:tblCellSpacing w:w="0" w:type="dxa"/>
        </w:trPr>
        <w:tc>
          <w:tcPr>
            <w:tcW w:w="0" w:type="auto"/>
            <w:vAlign w:val="center"/>
            <w:hideMark/>
          </w:tcPr>
          <w:p w14:paraId="44320879" w14:textId="77777777" w:rsidR="00000000" w:rsidRDefault="0050258C">
            <w:pPr>
              <w:pStyle w:val="a3"/>
            </w:pPr>
            <w:r>
              <w:t>88.2. переоформление именных приватизационных чеков «Имущество»</w:t>
            </w:r>
          </w:p>
        </w:tc>
        <w:tc>
          <w:tcPr>
            <w:tcW w:w="0" w:type="auto"/>
            <w:vAlign w:val="center"/>
            <w:hideMark/>
          </w:tcPr>
          <w:p w14:paraId="4E7BE764" w14:textId="77777777" w:rsidR="00000000" w:rsidRDefault="0050258C">
            <w:pPr>
              <w:pStyle w:val="a3"/>
            </w:pPr>
            <w:r>
              <w:t>0,03 базовой величины</w:t>
            </w:r>
          </w:p>
        </w:tc>
      </w:tr>
      <w:tr w:rsidR="00000000" w14:paraId="49C8D4F3" w14:textId="77777777">
        <w:trPr>
          <w:tblCellSpacing w:w="0" w:type="dxa"/>
        </w:trPr>
        <w:tc>
          <w:tcPr>
            <w:tcW w:w="0" w:type="auto"/>
            <w:vAlign w:val="center"/>
            <w:hideMark/>
          </w:tcPr>
          <w:p w14:paraId="0AAFDECD" w14:textId="77777777" w:rsidR="00000000" w:rsidRDefault="0050258C">
            <w:pPr>
              <w:pStyle w:val="a3"/>
            </w:pPr>
            <w:r>
              <w:t>88.3. переоформление именных приватизационных чеков «Жилье» в чеки «Имущество»</w:t>
            </w:r>
          </w:p>
        </w:tc>
        <w:tc>
          <w:tcPr>
            <w:tcW w:w="0" w:type="auto"/>
            <w:vAlign w:val="center"/>
            <w:hideMark/>
          </w:tcPr>
          <w:p w14:paraId="18031853" w14:textId="77777777" w:rsidR="00000000" w:rsidRDefault="0050258C">
            <w:pPr>
              <w:pStyle w:val="a3"/>
            </w:pPr>
            <w:r>
              <w:t>0,02 базовой величины</w:t>
            </w:r>
          </w:p>
        </w:tc>
      </w:tr>
      <w:tr w:rsidR="00000000" w14:paraId="5C383EF9" w14:textId="77777777">
        <w:trPr>
          <w:tblCellSpacing w:w="0" w:type="dxa"/>
        </w:trPr>
        <w:tc>
          <w:tcPr>
            <w:tcW w:w="0" w:type="auto"/>
            <w:vAlign w:val="center"/>
            <w:hideMark/>
          </w:tcPr>
          <w:p w14:paraId="389E50B2" w14:textId="77777777" w:rsidR="00000000" w:rsidRDefault="0050258C">
            <w:pPr>
              <w:pStyle w:val="a3"/>
            </w:pPr>
            <w:r>
              <w:t>89. Предоставление права на охоту</w:t>
            </w:r>
          </w:p>
        </w:tc>
        <w:tc>
          <w:tcPr>
            <w:tcW w:w="0" w:type="auto"/>
            <w:vAlign w:val="center"/>
            <w:hideMark/>
          </w:tcPr>
          <w:p w14:paraId="2C8A99BA" w14:textId="77777777" w:rsidR="00000000" w:rsidRDefault="0050258C">
            <w:pPr>
              <w:pStyle w:val="a3"/>
            </w:pPr>
            <w:r>
              <w:t>1 базовая величина за каждый год охоты</w:t>
            </w:r>
          </w:p>
        </w:tc>
      </w:tr>
      <w:tr w:rsidR="00000000" w14:paraId="05AB41F6" w14:textId="77777777">
        <w:trPr>
          <w:tblCellSpacing w:w="0" w:type="dxa"/>
        </w:trPr>
        <w:tc>
          <w:tcPr>
            <w:tcW w:w="0" w:type="auto"/>
            <w:vAlign w:val="center"/>
            <w:hideMark/>
          </w:tcPr>
          <w:p w14:paraId="74D4BE74" w14:textId="77777777" w:rsidR="00000000" w:rsidRDefault="0050258C">
            <w:pPr>
              <w:pStyle w:val="a3"/>
            </w:pPr>
            <w:r>
              <w:t>90. Предоставление по каждому субъекту информации, содержащейся в Едином государственном регистре юридических лиц и индивидуальных предпринимателей, Государственном реестре морских судов Республики Беларусь, Государ</w:t>
            </w:r>
            <w:r>
              <w:t>ственном судовом реестре Республики Беларусь или судовой книге, реестре специальных разрешений (лицензий), Государственном реестре общественных объединений, союзов (ассоциаций) общественных объединений, Государственном реестре политических партий, союзов (</w:t>
            </w:r>
            <w:r>
              <w:t>ассоциаций) политических партий, реестрах местных общественных объединений, союзов (ассоциаций) местных общественных объединений, Государственном реестре профессиональных союзов, союзов (ассоциаций) профессиональных союзов, реестрах территориальных професс</w:t>
            </w:r>
            <w:r>
              <w:t>иональных союзов, профессиональных союзов организаций, союзов (ассоциаций) профессиональных союзов</w:t>
            </w:r>
          </w:p>
        </w:tc>
        <w:tc>
          <w:tcPr>
            <w:tcW w:w="0" w:type="auto"/>
            <w:vAlign w:val="center"/>
            <w:hideMark/>
          </w:tcPr>
          <w:p w14:paraId="209B6CD7" w14:textId="77777777" w:rsidR="00000000" w:rsidRDefault="0050258C">
            <w:pPr>
              <w:pStyle w:val="a3"/>
            </w:pPr>
            <w:r>
              <w:t>1 базовая величина за каждый экземпляр выписки</w:t>
            </w:r>
          </w:p>
        </w:tc>
      </w:tr>
      <w:tr w:rsidR="00000000" w14:paraId="4E2EB0E2" w14:textId="77777777">
        <w:trPr>
          <w:tblCellSpacing w:w="0" w:type="dxa"/>
        </w:trPr>
        <w:tc>
          <w:tcPr>
            <w:tcW w:w="0" w:type="auto"/>
            <w:vAlign w:val="center"/>
            <w:hideMark/>
          </w:tcPr>
          <w:p w14:paraId="160E2348" w14:textId="77777777" w:rsidR="00000000" w:rsidRDefault="0050258C">
            <w:pPr>
              <w:pStyle w:val="a3"/>
            </w:pPr>
            <w:r>
              <w:t>91. Предоставление персональных данных физических лиц из регистра населения:</w:t>
            </w:r>
          </w:p>
        </w:tc>
        <w:tc>
          <w:tcPr>
            <w:tcW w:w="0" w:type="auto"/>
            <w:vAlign w:val="center"/>
            <w:hideMark/>
          </w:tcPr>
          <w:p w14:paraId="376C3B60" w14:textId="77777777" w:rsidR="00000000" w:rsidRDefault="0050258C">
            <w:pPr>
              <w:pStyle w:val="a3"/>
            </w:pPr>
            <w:r>
              <w:t> </w:t>
            </w:r>
          </w:p>
        </w:tc>
      </w:tr>
      <w:tr w:rsidR="00000000" w14:paraId="52A42C50" w14:textId="77777777">
        <w:trPr>
          <w:tblCellSpacing w:w="0" w:type="dxa"/>
        </w:trPr>
        <w:tc>
          <w:tcPr>
            <w:tcW w:w="0" w:type="auto"/>
            <w:vAlign w:val="center"/>
            <w:hideMark/>
          </w:tcPr>
          <w:p w14:paraId="7044B43A" w14:textId="77777777" w:rsidR="00000000" w:rsidRDefault="0050258C">
            <w:pPr>
              <w:pStyle w:val="a3"/>
            </w:pPr>
            <w:r>
              <w:t>91.1. физическому лицу</w:t>
            </w:r>
          </w:p>
        </w:tc>
        <w:tc>
          <w:tcPr>
            <w:tcW w:w="0" w:type="auto"/>
            <w:vAlign w:val="center"/>
            <w:hideMark/>
          </w:tcPr>
          <w:p w14:paraId="16C30504" w14:textId="77777777" w:rsidR="00000000" w:rsidRDefault="0050258C">
            <w:pPr>
              <w:pStyle w:val="a3"/>
            </w:pPr>
            <w:r>
              <w:t>1 базо</w:t>
            </w:r>
            <w:r>
              <w:t>вая величина за каждую справку (выписку)</w:t>
            </w:r>
          </w:p>
        </w:tc>
      </w:tr>
      <w:tr w:rsidR="00000000" w14:paraId="7729E840" w14:textId="77777777">
        <w:trPr>
          <w:tblCellSpacing w:w="0" w:type="dxa"/>
        </w:trPr>
        <w:tc>
          <w:tcPr>
            <w:tcW w:w="0" w:type="auto"/>
            <w:vAlign w:val="center"/>
            <w:hideMark/>
          </w:tcPr>
          <w:p w14:paraId="7F44EC4C" w14:textId="77777777" w:rsidR="00000000" w:rsidRDefault="0050258C">
            <w:pPr>
              <w:pStyle w:val="a3"/>
            </w:pPr>
            <w:r>
              <w:t>91.2. организации или нотариусу:</w:t>
            </w:r>
          </w:p>
        </w:tc>
        <w:tc>
          <w:tcPr>
            <w:tcW w:w="0" w:type="auto"/>
            <w:vAlign w:val="center"/>
            <w:hideMark/>
          </w:tcPr>
          <w:p w14:paraId="122A2DC0" w14:textId="77777777" w:rsidR="00000000" w:rsidRDefault="0050258C">
            <w:pPr>
              <w:pStyle w:val="a3"/>
            </w:pPr>
            <w:r>
              <w:t> </w:t>
            </w:r>
          </w:p>
        </w:tc>
      </w:tr>
      <w:tr w:rsidR="00000000" w14:paraId="1DADC259" w14:textId="77777777">
        <w:trPr>
          <w:tblCellSpacing w:w="0" w:type="dxa"/>
        </w:trPr>
        <w:tc>
          <w:tcPr>
            <w:tcW w:w="0" w:type="auto"/>
            <w:vAlign w:val="center"/>
            <w:hideMark/>
          </w:tcPr>
          <w:p w14:paraId="1DBFE6B9" w14:textId="77777777" w:rsidR="00000000" w:rsidRDefault="0050258C">
            <w:pPr>
              <w:pStyle w:val="a3"/>
            </w:pPr>
            <w:r>
              <w:t>91.2.1. в электронном виде посредством ОАИС</w:t>
            </w:r>
          </w:p>
        </w:tc>
        <w:tc>
          <w:tcPr>
            <w:tcW w:w="0" w:type="auto"/>
            <w:vAlign w:val="center"/>
            <w:hideMark/>
          </w:tcPr>
          <w:p w14:paraId="66030A44" w14:textId="77777777" w:rsidR="00000000" w:rsidRDefault="0050258C">
            <w:pPr>
              <w:pStyle w:val="a3"/>
            </w:pPr>
            <w:r>
              <w:t>0,5 базовой величины за персональные данные каждого физического лица</w:t>
            </w:r>
          </w:p>
        </w:tc>
      </w:tr>
      <w:tr w:rsidR="00000000" w14:paraId="13AE5D53" w14:textId="77777777">
        <w:trPr>
          <w:tblCellSpacing w:w="0" w:type="dxa"/>
        </w:trPr>
        <w:tc>
          <w:tcPr>
            <w:tcW w:w="0" w:type="auto"/>
            <w:vAlign w:val="center"/>
            <w:hideMark/>
          </w:tcPr>
          <w:p w14:paraId="2E059C89" w14:textId="77777777" w:rsidR="00000000" w:rsidRDefault="0050258C">
            <w:pPr>
              <w:pStyle w:val="a3"/>
            </w:pPr>
            <w:r>
              <w:t>91.2.2. иным способом</w:t>
            </w:r>
          </w:p>
        </w:tc>
        <w:tc>
          <w:tcPr>
            <w:tcW w:w="0" w:type="auto"/>
            <w:vAlign w:val="center"/>
            <w:hideMark/>
          </w:tcPr>
          <w:p w14:paraId="28530332" w14:textId="77777777" w:rsidR="00000000" w:rsidRDefault="0050258C">
            <w:pPr>
              <w:pStyle w:val="a3"/>
            </w:pPr>
            <w:r>
              <w:t>2 базовые величины, а </w:t>
            </w:r>
            <w:r>
              <w:t>при предоставлении одновременно персональных данных в отношении двух и более физических лиц – 0,02 базовой величины за персональные данные каждого из них, но не менее 2 базовых величин</w:t>
            </w:r>
          </w:p>
        </w:tc>
      </w:tr>
      <w:tr w:rsidR="00000000" w14:paraId="7EC73EC3" w14:textId="77777777">
        <w:trPr>
          <w:tblCellSpacing w:w="0" w:type="dxa"/>
        </w:trPr>
        <w:tc>
          <w:tcPr>
            <w:tcW w:w="0" w:type="auto"/>
            <w:vAlign w:val="center"/>
            <w:hideMark/>
          </w:tcPr>
          <w:p w14:paraId="233EE98F" w14:textId="77777777" w:rsidR="00000000" w:rsidRDefault="0050258C">
            <w:pPr>
              <w:pStyle w:val="a3"/>
            </w:pPr>
            <w:r>
              <w:t xml:space="preserve">92. Предоставление обезличенных персональных данных физических лиц из </w:t>
            </w:r>
            <w:r>
              <w:t>регистра населения</w:t>
            </w:r>
          </w:p>
        </w:tc>
        <w:tc>
          <w:tcPr>
            <w:tcW w:w="0" w:type="auto"/>
            <w:vAlign w:val="center"/>
            <w:hideMark/>
          </w:tcPr>
          <w:p w14:paraId="3F92D376" w14:textId="77777777" w:rsidR="00000000" w:rsidRDefault="0050258C">
            <w:pPr>
              <w:pStyle w:val="a3"/>
            </w:pPr>
            <w:r>
              <w:t>300 базовых величин</w:t>
            </w:r>
          </w:p>
        </w:tc>
      </w:tr>
      <w:tr w:rsidR="00000000" w14:paraId="52736AC3" w14:textId="77777777">
        <w:trPr>
          <w:tblCellSpacing w:w="0" w:type="dxa"/>
        </w:trPr>
        <w:tc>
          <w:tcPr>
            <w:tcW w:w="0" w:type="auto"/>
            <w:vAlign w:val="center"/>
            <w:hideMark/>
          </w:tcPr>
          <w:p w14:paraId="3CBFCA6F" w14:textId="77777777" w:rsidR="00000000" w:rsidRDefault="0050258C">
            <w:pPr>
              <w:pStyle w:val="a3"/>
            </w:pPr>
            <w:r>
              <w:t>93. Выделение ресурса нумерации, согласование передачи ресурса нумерации:</w:t>
            </w:r>
          </w:p>
        </w:tc>
        <w:tc>
          <w:tcPr>
            <w:tcW w:w="0" w:type="auto"/>
            <w:vAlign w:val="center"/>
            <w:hideMark/>
          </w:tcPr>
          <w:p w14:paraId="24C5C716" w14:textId="77777777" w:rsidR="00000000" w:rsidRDefault="0050258C">
            <w:pPr>
              <w:pStyle w:val="a3"/>
            </w:pPr>
            <w:r>
              <w:t> </w:t>
            </w:r>
          </w:p>
        </w:tc>
      </w:tr>
      <w:tr w:rsidR="00000000" w14:paraId="12FE7757" w14:textId="77777777">
        <w:trPr>
          <w:tblCellSpacing w:w="0" w:type="dxa"/>
        </w:trPr>
        <w:tc>
          <w:tcPr>
            <w:tcW w:w="0" w:type="auto"/>
            <w:vAlign w:val="center"/>
            <w:hideMark/>
          </w:tcPr>
          <w:p w14:paraId="30D39787" w14:textId="77777777" w:rsidR="00000000" w:rsidRDefault="0050258C">
            <w:pPr>
              <w:pStyle w:val="a3"/>
            </w:pPr>
            <w:r>
              <w:t>93.1. номера абонента из зоны нумерации</w:t>
            </w:r>
          </w:p>
        </w:tc>
        <w:tc>
          <w:tcPr>
            <w:tcW w:w="0" w:type="auto"/>
            <w:vAlign w:val="center"/>
            <w:hideMark/>
          </w:tcPr>
          <w:p w14:paraId="4068E3F8" w14:textId="77777777" w:rsidR="00000000" w:rsidRDefault="0050258C">
            <w:pPr>
              <w:pStyle w:val="a3"/>
            </w:pPr>
            <w:r>
              <w:t>0,03 базовой величины</w:t>
            </w:r>
          </w:p>
        </w:tc>
      </w:tr>
      <w:tr w:rsidR="00000000" w14:paraId="6DDE5088" w14:textId="77777777">
        <w:trPr>
          <w:tblCellSpacing w:w="0" w:type="dxa"/>
        </w:trPr>
        <w:tc>
          <w:tcPr>
            <w:tcW w:w="0" w:type="auto"/>
            <w:vAlign w:val="center"/>
            <w:hideMark/>
          </w:tcPr>
          <w:p w14:paraId="4734FAB4" w14:textId="77777777" w:rsidR="00000000" w:rsidRDefault="0050258C">
            <w:pPr>
              <w:pStyle w:val="a3"/>
            </w:pPr>
            <w:r>
              <w:t>93.2. зон нумерации</w:t>
            </w:r>
          </w:p>
        </w:tc>
        <w:tc>
          <w:tcPr>
            <w:tcW w:w="0" w:type="auto"/>
            <w:vAlign w:val="center"/>
            <w:hideMark/>
          </w:tcPr>
          <w:p w14:paraId="5682AAC6" w14:textId="77777777" w:rsidR="00000000" w:rsidRDefault="0050258C">
            <w:pPr>
              <w:pStyle w:val="a3"/>
            </w:pPr>
            <w:r>
              <w:t>2600 базовых величин</w:t>
            </w:r>
          </w:p>
        </w:tc>
      </w:tr>
      <w:tr w:rsidR="00000000" w14:paraId="08D9120C" w14:textId="77777777">
        <w:trPr>
          <w:tblCellSpacing w:w="0" w:type="dxa"/>
        </w:trPr>
        <w:tc>
          <w:tcPr>
            <w:tcW w:w="0" w:type="auto"/>
            <w:vAlign w:val="center"/>
            <w:hideMark/>
          </w:tcPr>
          <w:p w14:paraId="04C4731C" w14:textId="77777777" w:rsidR="00000000" w:rsidRDefault="0050258C">
            <w:pPr>
              <w:pStyle w:val="a3"/>
            </w:pPr>
            <w:r>
              <w:t>94. Проставление апостиля на офици</w:t>
            </w:r>
            <w:r>
              <w:t>альном документе, составленном на территории Республики Беларусь</w:t>
            </w:r>
          </w:p>
        </w:tc>
        <w:tc>
          <w:tcPr>
            <w:tcW w:w="0" w:type="auto"/>
            <w:vAlign w:val="center"/>
            <w:hideMark/>
          </w:tcPr>
          <w:p w14:paraId="7F80BCD4" w14:textId="77777777" w:rsidR="00000000" w:rsidRDefault="0050258C">
            <w:pPr>
              <w:pStyle w:val="a3"/>
            </w:pPr>
            <w:r>
              <w:t>0,5 базовой величины</w:t>
            </w:r>
          </w:p>
        </w:tc>
      </w:tr>
      <w:tr w:rsidR="00000000" w14:paraId="69DA97B4" w14:textId="77777777">
        <w:trPr>
          <w:tblCellSpacing w:w="0" w:type="dxa"/>
        </w:trPr>
        <w:tc>
          <w:tcPr>
            <w:tcW w:w="0" w:type="auto"/>
            <w:vAlign w:val="center"/>
            <w:hideMark/>
          </w:tcPr>
          <w:p w14:paraId="0A9601BF" w14:textId="77777777" w:rsidR="00000000" w:rsidRDefault="0050258C">
            <w:pPr>
              <w:pStyle w:val="a3"/>
            </w:pPr>
            <w:r>
              <w:t>95. Регистрация по месту жительства или месту пребывания граждан Республики Беларусь, иностранных граждан и лиц без гражданства, постоянно проживающих в Республике Белар</w:t>
            </w:r>
            <w:r>
              <w:t>усь</w:t>
            </w:r>
          </w:p>
        </w:tc>
        <w:tc>
          <w:tcPr>
            <w:tcW w:w="0" w:type="auto"/>
            <w:vAlign w:val="center"/>
            <w:hideMark/>
          </w:tcPr>
          <w:p w14:paraId="37CDB662" w14:textId="77777777" w:rsidR="00000000" w:rsidRDefault="0050258C">
            <w:pPr>
              <w:pStyle w:val="a3"/>
            </w:pPr>
            <w:r>
              <w:t>0,5 базовой величины</w:t>
            </w:r>
          </w:p>
        </w:tc>
      </w:tr>
      <w:tr w:rsidR="00000000" w14:paraId="53CBFE3A" w14:textId="77777777">
        <w:trPr>
          <w:tblCellSpacing w:w="0" w:type="dxa"/>
        </w:trPr>
        <w:tc>
          <w:tcPr>
            <w:tcW w:w="0" w:type="auto"/>
            <w:vAlign w:val="center"/>
            <w:hideMark/>
          </w:tcPr>
          <w:p w14:paraId="01FAC6E3" w14:textId="77777777" w:rsidR="00000000" w:rsidRDefault="0050258C">
            <w:pPr>
              <w:pStyle w:val="a3"/>
            </w:pPr>
            <w:r>
              <w:t>96. Согласование правил страхования по каждому виду добровольного страхования, изменений и (или) дополнений, вносимых в них, связанных с внесением изменений и (или) дополнений в специальное разрешение (лицензию) на осуществление страховой деятельности</w:t>
            </w:r>
          </w:p>
        </w:tc>
        <w:tc>
          <w:tcPr>
            <w:tcW w:w="0" w:type="auto"/>
            <w:vAlign w:val="center"/>
            <w:hideMark/>
          </w:tcPr>
          <w:p w14:paraId="0CAC9490" w14:textId="77777777" w:rsidR="00000000" w:rsidRDefault="0050258C">
            <w:pPr>
              <w:pStyle w:val="a3"/>
            </w:pPr>
            <w:r>
              <w:t>30 б</w:t>
            </w:r>
            <w:r>
              <w:t>азовых величин</w:t>
            </w:r>
          </w:p>
        </w:tc>
      </w:tr>
      <w:tr w:rsidR="00000000" w14:paraId="6D8FAD17" w14:textId="77777777">
        <w:trPr>
          <w:tblCellSpacing w:w="0" w:type="dxa"/>
        </w:trPr>
        <w:tc>
          <w:tcPr>
            <w:tcW w:w="0" w:type="auto"/>
            <w:vAlign w:val="center"/>
            <w:hideMark/>
          </w:tcPr>
          <w:p w14:paraId="53E4E475" w14:textId="77777777" w:rsidR="00000000" w:rsidRDefault="0050258C">
            <w:pPr>
              <w:pStyle w:val="a3"/>
            </w:pPr>
            <w:r>
              <w:t>97. Согласование изменений и (или) дополнений, вносимых в правила страхования по каждому виду добровольного страхования, не связанных с внесением изменений или дополнений в специальное разрешение (лицензию) на осуществление страховой деятел</w:t>
            </w:r>
            <w:r>
              <w:t>ьности</w:t>
            </w:r>
          </w:p>
        </w:tc>
        <w:tc>
          <w:tcPr>
            <w:tcW w:w="0" w:type="auto"/>
            <w:vAlign w:val="center"/>
            <w:hideMark/>
          </w:tcPr>
          <w:p w14:paraId="0F1D2E8E" w14:textId="77777777" w:rsidR="00000000" w:rsidRDefault="0050258C">
            <w:pPr>
              <w:pStyle w:val="a3"/>
            </w:pPr>
            <w:r>
              <w:t>20 базовых величин</w:t>
            </w:r>
          </w:p>
        </w:tc>
      </w:tr>
      <w:tr w:rsidR="00000000" w14:paraId="3DB6760A" w14:textId="77777777">
        <w:trPr>
          <w:tblCellSpacing w:w="0" w:type="dxa"/>
        </w:trPr>
        <w:tc>
          <w:tcPr>
            <w:tcW w:w="0" w:type="auto"/>
            <w:vAlign w:val="center"/>
            <w:hideMark/>
          </w:tcPr>
          <w:p w14:paraId="3BF02B57" w14:textId="77777777" w:rsidR="00000000" w:rsidRDefault="0050258C">
            <w:pPr>
              <w:pStyle w:val="a3"/>
            </w:pPr>
            <w:r>
              <w:t>98. Государственная регистрация рекламной игры</w:t>
            </w:r>
          </w:p>
        </w:tc>
        <w:tc>
          <w:tcPr>
            <w:tcW w:w="0" w:type="auto"/>
            <w:vAlign w:val="center"/>
            <w:hideMark/>
          </w:tcPr>
          <w:p w14:paraId="07BB764F" w14:textId="77777777" w:rsidR="00000000" w:rsidRDefault="0050258C">
            <w:pPr>
              <w:pStyle w:val="a3"/>
            </w:pPr>
            <w:r>
              <w:t>5 базовых величин</w:t>
            </w:r>
          </w:p>
        </w:tc>
      </w:tr>
      <w:tr w:rsidR="00000000" w14:paraId="675D61FD" w14:textId="77777777">
        <w:trPr>
          <w:tblCellSpacing w:w="0" w:type="dxa"/>
        </w:trPr>
        <w:tc>
          <w:tcPr>
            <w:tcW w:w="0" w:type="auto"/>
            <w:vAlign w:val="center"/>
            <w:hideMark/>
          </w:tcPr>
          <w:p w14:paraId="1BDB2019" w14:textId="77777777" w:rsidR="00000000" w:rsidRDefault="0050258C">
            <w:pPr>
              <w:pStyle w:val="a3"/>
            </w:pPr>
            <w:r>
              <w:t>99. Выдача свидетельства о регистрации электронной интерактивной игры</w:t>
            </w:r>
          </w:p>
        </w:tc>
        <w:tc>
          <w:tcPr>
            <w:tcW w:w="0" w:type="auto"/>
            <w:vAlign w:val="center"/>
            <w:hideMark/>
          </w:tcPr>
          <w:p w14:paraId="406B16FB" w14:textId="77777777" w:rsidR="00000000" w:rsidRDefault="0050258C">
            <w:pPr>
              <w:pStyle w:val="a3"/>
            </w:pPr>
            <w:r>
              <w:t>30 базовых величин</w:t>
            </w:r>
          </w:p>
        </w:tc>
      </w:tr>
      <w:tr w:rsidR="00000000" w14:paraId="54A7A137" w14:textId="77777777">
        <w:trPr>
          <w:tblCellSpacing w:w="0" w:type="dxa"/>
        </w:trPr>
        <w:tc>
          <w:tcPr>
            <w:tcW w:w="0" w:type="auto"/>
            <w:vAlign w:val="center"/>
            <w:hideMark/>
          </w:tcPr>
          <w:p w14:paraId="048519B4" w14:textId="77777777" w:rsidR="00000000" w:rsidRDefault="0050258C">
            <w:pPr>
              <w:pStyle w:val="a3"/>
            </w:pPr>
            <w:r>
              <w:t>100. Выдача дубликата свидетельства о регистрации электронной интерактивн</w:t>
            </w:r>
            <w:r>
              <w:t>ой игры</w:t>
            </w:r>
          </w:p>
        </w:tc>
        <w:tc>
          <w:tcPr>
            <w:tcW w:w="0" w:type="auto"/>
            <w:vAlign w:val="center"/>
            <w:hideMark/>
          </w:tcPr>
          <w:p w14:paraId="0137CC5C" w14:textId="77777777" w:rsidR="00000000" w:rsidRDefault="0050258C">
            <w:pPr>
              <w:pStyle w:val="a3"/>
            </w:pPr>
            <w:r>
              <w:t>3 базовые величины</w:t>
            </w:r>
          </w:p>
        </w:tc>
      </w:tr>
      <w:tr w:rsidR="00000000" w14:paraId="2A477AD0" w14:textId="77777777">
        <w:trPr>
          <w:tblCellSpacing w:w="0" w:type="dxa"/>
        </w:trPr>
        <w:tc>
          <w:tcPr>
            <w:tcW w:w="0" w:type="auto"/>
            <w:vAlign w:val="center"/>
            <w:hideMark/>
          </w:tcPr>
          <w:p w14:paraId="3DE092DF" w14:textId="77777777" w:rsidR="00000000" w:rsidRDefault="0050258C">
            <w:pPr>
              <w:pStyle w:val="a3"/>
            </w:pPr>
            <w:r>
              <w:t>101. Выдача свидетельства о регистрации лотереи</w:t>
            </w:r>
          </w:p>
        </w:tc>
        <w:tc>
          <w:tcPr>
            <w:tcW w:w="0" w:type="auto"/>
            <w:vAlign w:val="center"/>
            <w:hideMark/>
          </w:tcPr>
          <w:p w14:paraId="6B6F5CC9" w14:textId="77777777" w:rsidR="00000000" w:rsidRDefault="0050258C">
            <w:pPr>
              <w:pStyle w:val="a3"/>
            </w:pPr>
            <w:r>
              <w:t>30 базовых величин</w:t>
            </w:r>
          </w:p>
        </w:tc>
      </w:tr>
      <w:tr w:rsidR="00000000" w14:paraId="2809DF4F" w14:textId="77777777">
        <w:trPr>
          <w:tblCellSpacing w:w="0" w:type="dxa"/>
        </w:trPr>
        <w:tc>
          <w:tcPr>
            <w:tcW w:w="0" w:type="auto"/>
            <w:vAlign w:val="center"/>
            <w:hideMark/>
          </w:tcPr>
          <w:p w14:paraId="133F57B4" w14:textId="77777777" w:rsidR="00000000" w:rsidRDefault="0050258C">
            <w:pPr>
              <w:pStyle w:val="a3"/>
            </w:pPr>
            <w:r>
              <w:t>102. Выдача дубликата свидетельства о регистрации лотереи</w:t>
            </w:r>
          </w:p>
        </w:tc>
        <w:tc>
          <w:tcPr>
            <w:tcW w:w="0" w:type="auto"/>
            <w:vAlign w:val="center"/>
            <w:hideMark/>
          </w:tcPr>
          <w:p w14:paraId="00145B94" w14:textId="77777777" w:rsidR="00000000" w:rsidRDefault="0050258C">
            <w:pPr>
              <w:pStyle w:val="a3"/>
            </w:pPr>
            <w:r>
              <w:t>3 базовые величины</w:t>
            </w:r>
          </w:p>
        </w:tc>
      </w:tr>
      <w:tr w:rsidR="00000000" w14:paraId="65D5B772" w14:textId="77777777">
        <w:trPr>
          <w:tblCellSpacing w:w="0" w:type="dxa"/>
        </w:trPr>
        <w:tc>
          <w:tcPr>
            <w:tcW w:w="0" w:type="auto"/>
            <w:vAlign w:val="center"/>
            <w:hideMark/>
          </w:tcPr>
          <w:p w14:paraId="1DC8A96D" w14:textId="77777777" w:rsidR="00000000" w:rsidRDefault="0050258C">
            <w:pPr>
              <w:pStyle w:val="a3"/>
            </w:pPr>
            <w:r>
              <w:t>103. Выдача удостоверения на право организации и проведения культурно-зрелищного м</w:t>
            </w:r>
            <w:r>
              <w:t>ероприятия на территории Республики Беларусь на сценических площадках или в специально не предназначенных для этих целей местах под открытым небом либо в помещении с проектной вместимостью исходя из количества мест, а при ее отсутствии – исходя из планируе</w:t>
            </w:r>
            <w:r>
              <w:t>мого для реализации количества входных билетов:</w:t>
            </w:r>
          </w:p>
        </w:tc>
        <w:tc>
          <w:tcPr>
            <w:tcW w:w="0" w:type="auto"/>
            <w:vAlign w:val="center"/>
            <w:hideMark/>
          </w:tcPr>
          <w:p w14:paraId="361885E7" w14:textId="77777777" w:rsidR="00000000" w:rsidRDefault="0050258C">
            <w:pPr>
              <w:pStyle w:val="a3"/>
            </w:pPr>
            <w:r>
              <w:t> </w:t>
            </w:r>
          </w:p>
        </w:tc>
      </w:tr>
      <w:tr w:rsidR="00000000" w14:paraId="6E3B588C" w14:textId="77777777">
        <w:trPr>
          <w:tblCellSpacing w:w="0" w:type="dxa"/>
        </w:trPr>
        <w:tc>
          <w:tcPr>
            <w:tcW w:w="0" w:type="auto"/>
            <w:vAlign w:val="center"/>
            <w:hideMark/>
          </w:tcPr>
          <w:p w14:paraId="52EB8A06" w14:textId="77777777" w:rsidR="00000000" w:rsidRDefault="0050258C">
            <w:pPr>
              <w:pStyle w:val="a3"/>
            </w:pPr>
            <w:r>
              <w:t>1–150 мест (входных билетов)</w:t>
            </w:r>
          </w:p>
        </w:tc>
        <w:tc>
          <w:tcPr>
            <w:tcW w:w="0" w:type="auto"/>
            <w:vAlign w:val="center"/>
            <w:hideMark/>
          </w:tcPr>
          <w:p w14:paraId="311ADA74" w14:textId="77777777" w:rsidR="00000000" w:rsidRDefault="0050258C">
            <w:pPr>
              <w:pStyle w:val="a3"/>
            </w:pPr>
            <w:r>
              <w:t>3 базовые величины</w:t>
            </w:r>
          </w:p>
        </w:tc>
      </w:tr>
      <w:tr w:rsidR="00000000" w14:paraId="25E1DF97" w14:textId="77777777">
        <w:trPr>
          <w:tblCellSpacing w:w="0" w:type="dxa"/>
        </w:trPr>
        <w:tc>
          <w:tcPr>
            <w:tcW w:w="0" w:type="auto"/>
            <w:vAlign w:val="center"/>
            <w:hideMark/>
          </w:tcPr>
          <w:p w14:paraId="75C0ECD7" w14:textId="77777777" w:rsidR="00000000" w:rsidRDefault="0050258C">
            <w:pPr>
              <w:pStyle w:val="a3"/>
            </w:pPr>
            <w:r>
              <w:t>151–300 мест (входных билетов)</w:t>
            </w:r>
          </w:p>
        </w:tc>
        <w:tc>
          <w:tcPr>
            <w:tcW w:w="0" w:type="auto"/>
            <w:vAlign w:val="center"/>
            <w:hideMark/>
          </w:tcPr>
          <w:p w14:paraId="054AE939" w14:textId="77777777" w:rsidR="00000000" w:rsidRDefault="0050258C">
            <w:pPr>
              <w:pStyle w:val="a3"/>
            </w:pPr>
            <w:r>
              <w:t>10 базовых величин</w:t>
            </w:r>
          </w:p>
        </w:tc>
      </w:tr>
      <w:tr w:rsidR="00000000" w14:paraId="628159C9" w14:textId="77777777">
        <w:trPr>
          <w:tblCellSpacing w:w="0" w:type="dxa"/>
        </w:trPr>
        <w:tc>
          <w:tcPr>
            <w:tcW w:w="0" w:type="auto"/>
            <w:vAlign w:val="center"/>
            <w:hideMark/>
          </w:tcPr>
          <w:p w14:paraId="654B59F4" w14:textId="77777777" w:rsidR="00000000" w:rsidRDefault="0050258C">
            <w:pPr>
              <w:pStyle w:val="a3"/>
            </w:pPr>
            <w:r>
              <w:t>301–500 мест (входных билетов)</w:t>
            </w:r>
          </w:p>
        </w:tc>
        <w:tc>
          <w:tcPr>
            <w:tcW w:w="0" w:type="auto"/>
            <w:vAlign w:val="center"/>
            <w:hideMark/>
          </w:tcPr>
          <w:p w14:paraId="16C6C507" w14:textId="77777777" w:rsidR="00000000" w:rsidRDefault="0050258C">
            <w:pPr>
              <w:pStyle w:val="a3"/>
            </w:pPr>
            <w:r>
              <w:t>30 базовых величин</w:t>
            </w:r>
          </w:p>
        </w:tc>
      </w:tr>
      <w:tr w:rsidR="00000000" w14:paraId="4EFF606C" w14:textId="77777777">
        <w:trPr>
          <w:tblCellSpacing w:w="0" w:type="dxa"/>
        </w:trPr>
        <w:tc>
          <w:tcPr>
            <w:tcW w:w="0" w:type="auto"/>
            <w:vAlign w:val="center"/>
            <w:hideMark/>
          </w:tcPr>
          <w:p w14:paraId="175E4F5C" w14:textId="77777777" w:rsidR="00000000" w:rsidRDefault="0050258C">
            <w:pPr>
              <w:pStyle w:val="a3"/>
            </w:pPr>
            <w:r>
              <w:t>501–1000 мест (входных билетов)</w:t>
            </w:r>
          </w:p>
        </w:tc>
        <w:tc>
          <w:tcPr>
            <w:tcW w:w="0" w:type="auto"/>
            <w:vAlign w:val="center"/>
            <w:hideMark/>
          </w:tcPr>
          <w:p w14:paraId="18174003" w14:textId="77777777" w:rsidR="00000000" w:rsidRDefault="0050258C">
            <w:pPr>
              <w:pStyle w:val="a3"/>
            </w:pPr>
            <w:r>
              <w:t>50 базовых величин</w:t>
            </w:r>
          </w:p>
        </w:tc>
      </w:tr>
      <w:tr w:rsidR="00000000" w14:paraId="305CD3CE" w14:textId="77777777">
        <w:trPr>
          <w:tblCellSpacing w:w="0" w:type="dxa"/>
        </w:trPr>
        <w:tc>
          <w:tcPr>
            <w:tcW w:w="0" w:type="auto"/>
            <w:vAlign w:val="center"/>
            <w:hideMark/>
          </w:tcPr>
          <w:p w14:paraId="3622E4F4" w14:textId="77777777" w:rsidR="00000000" w:rsidRDefault="0050258C">
            <w:pPr>
              <w:pStyle w:val="a3"/>
            </w:pPr>
            <w:r>
              <w:t>1001–1500 мест (входных билетов)</w:t>
            </w:r>
          </w:p>
        </w:tc>
        <w:tc>
          <w:tcPr>
            <w:tcW w:w="0" w:type="auto"/>
            <w:vAlign w:val="center"/>
            <w:hideMark/>
          </w:tcPr>
          <w:p w14:paraId="73B636AF" w14:textId="77777777" w:rsidR="00000000" w:rsidRDefault="0050258C">
            <w:pPr>
              <w:pStyle w:val="a3"/>
            </w:pPr>
            <w:r>
              <w:t>80 базовых величин</w:t>
            </w:r>
          </w:p>
        </w:tc>
      </w:tr>
      <w:tr w:rsidR="00000000" w14:paraId="2B5623AC" w14:textId="77777777">
        <w:trPr>
          <w:tblCellSpacing w:w="0" w:type="dxa"/>
        </w:trPr>
        <w:tc>
          <w:tcPr>
            <w:tcW w:w="0" w:type="auto"/>
            <w:vAlign w:val="center"/>
            <w:hideMark/>
          </w:tcPr>
          <w:p w14:paraId="743665F7" w14:textId="77777777" w:rsidR="00000000" w:rsidRDefault="0050258C">
            <w:pPr>
              <w:pStyle w:val="a3"/>
            </w:pPr>
            <w:r>
              <w:t>1501–2000 мест (входных билетов)</w:t>
            </w:r>
          </w:p>
        </w:tc>
        <w:tc>
          <w:tcPr>
            <w:tcW w:w="0" w:type="auto"/>
            <w:vAlign w:val="center"/>
            <w:hideMark/>
          </w:tcPr>
          <w:p w14:paraId="65F2B6A7" w14:textId="77777777" w:rsidR="00000000" w:rsidRDefault="0050258C">
            <w:pPr>
              <w:pStyle w:val="a3"/>
            </w:pPr>
            <w:r>
              <w:t>100 базовых величин</w:t>
            </w:r>
          </w:p>
        </w:tc>
      </w:tr>
      <w:tr w:rsidR="00000000" w14:paraId="1EB228B7" w14:textId="77777777">
        <w:trPr>
          <w:tblCellSpacing w:w="0" w:type="dxa"/>
        </w:trPr>
        <w:tc>
          <w:tcPr>
            <w:tcW w:w="0" w:type="auto"/>
            <w:vAlign w:val="center"/>
            <w:hideMark/>
          </w:tcPr>
          <w:p w14:paraId="22A352C1" w14:textId="77777777" w:rsidR="00000000" w:rsidRDefault="0050258C">
            <w:pPr>
              <w:pStyle w:val="a3"/>
            </w:pPr>
            <w:r>
              <w:t>2001–3000 мест (входных билетов)</w:t>
            </w:r>
          </w:p>
        </w:tc>
        <w:tc>
          <w:tcPr>
            <w:tcW w:w="0" w:type="auto"/>
            <w:vAlign w:val="center"/>
            <w:hideMark/>
          </w:tcPr>
          <w:p w14:paraId="6EAA84B6" w14:textId="77777777" w:rsidR="00000000" w:rsidRDefault="0050258C">
            <w:pPr>
              <w:pStyle w:val="a3"/>
            </w:pPr>
            <w:r>
              <w:t>150 базовых величин</w:t>
            </w:r>
          </w:p>
        </w:tc>
      </w:tr>
      <w:tr w:rsidR="00000000" w14:paraId="0FC0CF8E" w14:textId="77777777">
        <w:trPr>
          <w:tblCellSpacing w:w="0" w:type="dxa"/>
        </w:trPr>
        <w:tc>
          <w:tcPr>
            <w:tcW w:w="0" w:type="auto"/>
            <w:vAlign w:val="center"/>
            <w:hideMark/>
          </w:tcPr>
          <w:p w14:paraId="33D0ABDB" w14:textId="77777777" w:rsidR="00000000" w:rsidRDefault="0050258C">
            <w:pPr>
              <w:pStyle w:val="a3"/>
            </w:pPr>
            <w:r>
              <w:t>свыше 3000 мест (входных билетов)</w:t>
            </w:r>
          </w:p>
        </w:tc>
        <w:tc>
          <w:tcPr>
            <w:tcW w:w="0" w:type="auto"/>
            <w:vAlign w:val="center"/>
            <w:hideMark/>
          </w:tcPr>
          <w:p w14:paraId="675DACF3" w14:textId="77777777" w:rsidR="00000000" w:rsidRDefault="0050258C">
            <w:pPr>
              <w:pStyle w:val="a3"/>
            </w:pPr>
            <w:r>
              <w:t>200 базовых величин</w:t>
            </w:r>
          </w:p>
        </w:tc>
      </w:tr>
      <w:tr w:rsidR="00000000" w14:paraId="232AF608" w14:textId="77777777">
        <w:trPr>
          <w:tblCellSpacing w:w="0" w:type="dxa"/>
        </w:trPr>
        <w:tc>
          <w:tcPr>
            <w:tcW w:w="0" w:type="auto"/>
            <w:vAlign w:val="center"/>
            <w:hideMark/>
          </w:tcPr>
          <w:p w14:paraId="72E735ED" w14:textId="77777777" w:rsidR="00000000" w:rsidRDefault="0050258C">
            <w:pPr>
              <w:pStyle w:val="a3"/>
            </w:pPr>
            <w:r>
              <w:t>104. Выдача удостоверения на право орган</w:t>
            </w:r>
            <w:r>
              <w:t xml:space="preserve">изации и проведения культурно-зрелищного мероприятия на территории Республики Беларусь на сценических площадках или в специально не предназначенных для этих целей местах под открытым небом либо в помещении при отсутствии проектной вместимости и реализации </w:t>
            </w:r>
            <w:r>
              <w:t>входных билетов</w:t>
            </w:r>
          </w:p>
        </w:tc>
        <w:tc>
          <w:tcPr>
            <w:tcW w:w="0" w:type="auto"/>
            <w:vAlign w:val="center"/>
            <w:hideMark/>
          </w:tcPr>
          <w:p w14:paraId="2B0CBFE8" w14:textId="77777777" w:rsidR="00000000" w:rsidRDefault="0050258C">
            <w:pPr>
              <w:pStyle w:val="a3"/>
            </w:pPr>
            <w:r>
              <w:t>3 базовые величины</w:t>
            </w:r>
          </w:p>
        </w:tc>
      </w:tr>
      <w:tr w:rsidR="00000000" w14:paraId="17531B33" w14:textId="77777777">
        <w:trPr>
          <w:tblCellSpacing w:w="0" w:type="dxa"/>
        </w:trPr>
        <w:tc>
          <w:tcPr>
            <w:tcW w:w="0" w:type="auto"/>
            <w:vAlign w:val="center"/>
            <w:hideMark/>
          </w:tcPr>
          <w:p w14:paraId="422D6713" w14:textId="77777777" w:rsidR="00000000" w:rsidRDefault="0050258C">
            <w:pPr>
              <w:pStyle w:val="a3"/>
            </w:pPr>
            <w:r>
              <w:t>105. Выдача сертификата профессионального бухгалтера, сертификата профессионального бухгалтера банка</w:t>
            </w:r>
          </w:p>
        </w:tc>
        <w:tc>
          <w:tcPr>
            <w:tcW w:w="0" w:type="auto"/>
            <w:vAlign w:val="center"/>
            <w:hideMark/>
          </w:tcPr>
          <w:p w14:paraId="62D81965" w14:textId="77777777" w:rsidR="00000000" w:rsidRDefault="0050258C">
            <w:pPr>
              <w:pStyle w:val="a3"/>
            </w:pPr>
            <w:r>
              <w:t>8 базовых величин</w:t>
            </w:r>
          </w:p>
        </w:tc>
      </w:tr>
      <w:tr w:rsidR="00000000" w14:paraId="2D0B3D6A" w14:textId="77777777">
        <w:trPr>
          <w:tblCellSpacing w:w="0" w:type="dxa"/>
        </w:trPr>
        <w:tc>
          <w:tcPr>
            <w:tcW w:w="0" w:type="auto"/>
            <w:vAlign w:val="center"/>
            <w:hideMark/>
          </w:tcPr>
          <w:p w14:paraId="6A472F65" w14:textId="77777777" w:rsidR="00000000" w:rsidRDefault="0050258C">
            <w:pPr>
              <w:pStyle w:val="a3"/>
            </w:pPr>
            <w:r>
              <w:t>106. Внесение изменений и (или) дополнений в сертификат профессионального бухгалтера, сертификат профессионального бухгалтера банка</w:t>
            </w:r>
          </w:p>
        </w:tc>
        <w:tc>
          <w:tcPr>
            <w:tcW w:w="0" w:type="auto"/>
            <w:vAlign w:val="center"/>
            <w:hideMark/>
          </w:tcPr>
          <w:p w14:paraId="47F2148D" w14:textId="77777777" w:rsidR="00000000" w:rsidRDefault="0050258C">
            <w:pPr>
              <w:pStyle w:val="a3"/>
            </w:pPr>
            <w:r>
              <w:t>4 базовые величины</w:t>
            </w:r>
          </w:p>
        </w:tc>
      </w:tr>
      <w:tr w:rsidR="00000000" w14:paraId="724B1273" w14:textId="77777777">
        <w:trPr>
          <w:tblCellSpacing w:w="0" w:type="dxa"/>
        </w:trPr>
        <w:tc>
          <w:tcPr>
            <w:tcW w:w="0" w:type="auto"/>
            <w:vAlign w:val="center"/>
            <w:hideMark/>
          </w:tcPr>
          <w:p w14:paraId="233FDD55" w14:textId="77777777" w:rsidR="00000000" w:rsidRDefault="0050258C">
            <w:pPr>
              <w:pStyle w:val="a3"/>
            </w:pPr>
            <w:r>
              <w:t>107. Выдача дубликата сертификата профессионального бухгалтера, сертификата профессионального бухгалтера банка</w:t>
            </w:r>
          </w:p>
        </w:tc>
        <w:tc>
          <w:tcPr>
            <w:tcW w:w="0" w:type="auto"/>
            <w:vAlign w:val="center"/>
            <w:hideMark/>
          </w:tcPr>
          <w:p w14:paraId="641AC6D7" w14:textId="77777777" w:rsidR="00000000" w:rsidRDefault="0050258C">
            <w:pPr>
              <w:pStyle w:val="a3"/>
            </w:pPr>
            <w:r>
              <w:t>5 базовых величин</w:t>
            </w:r>
          </w:p>
        </w:tc>
      </w:tr>
      <w:tr w:rsidR="00000000" w14:paraId="24B38D48" w14:textId="77777777">
        <w:trPr>
          <w:tblCellSpacing w:w="0" w:type="dxa"/>
        </w:trPr>
        <w:tc>
          <w:tcPr>
            <w:tcW w:w="0" w:type="auto"/>
            <w:vAlign w:val="center"/>
            <w:hideMark/>
          </w:tcPr>
          <w:p w14:paraId="450FB8A4" w14:textId="77777777" w:rsidR="00000000" w:rsidRDefault="0050258C">
            <w:pPr>
              <w:pStyle w:val="a3"/>
            </w:pPr>
            <w:r>
              <w:t>108. Выдача квалификационного аттестата аудитора, свидетельства об аттестации оценщика</w:t>
            </w:r>
          </w:p>
        </w:tc>
        <w:tc>
          <w:tcPr>
            <w:tcW w:w="0" w:type="auto"/>
            <w:vAlign w:val="center"/>
            <w:hideMark/>
          </w:tcPr>
          <w:p w14:paraId="072B56F4" w14:textId="77777777" w:rsidR="00000000" w:rsidRDefault="0050258C">
            <w:pPr>
              <w:pStyle w:val="a3"/>
            </w:pPr>
            <w:r>
              <w:t>8 базовых величин</w:t>
            </w:r>
          </w:p>
        </w:tc>
      </w:tr>
      <w:tr w:rsidR="00000000" w14:paraId="5D7AE466" w14:textId="77777777">
        <w:trPr>
          <w:tblCellSpacing w:w="0" w:type="dxa"/>
        </w:trPr>
        <w:tc>
          <w:tcPr>
            <w:tcW w:w="0" w:type="auto"/>
            <w:vAlign w:val="center"/>
            <w:hideMark/>
          </w:tcPr>
          <w:p w14:paraId="173FD74E" w14:textId="77777777" w:rsidR="00000000" w:rsidRDefault="0050258C">
            <w:pPr>
              <w:pStyle w:val="a3"/>
            </w:pPr>
            <w:r>
              <w:t>109. Внесение измене</w:t>
            </w:r>
            <w:r>
              <w:t>ний и (или) дополнений в квалификационный аттестат аудитора, в свидетельство об аттестации оценщика, продление срока действия свидетельства об аттестации оценщика</w:t>
            </w:r>
          </w:p>
        </w:tc>
        <w:tc>
          <w:tcPr>
            <w:tcW w:w="0" w:type="auto"/>
            <w:vAlign w:val="center"/>
            <w:hideMark/>
          </w:tcPr>
          <w:p w14:paraId="07337E24" w14:textId="77777777" w:rsidR="00000000" w:rsidRDefault="0050258C">
            <w:pPr>
              <w:pStyle w:val="a3"/>
            </w:pPr>
            <w:r>
              <w:t>4 базовые величины</w:t>
            </w:r>
          </w:p>
        </w:tc>
      </w:tr>
      <w:tr w:rsidR="00000000" w14:paraId="3FBCF431" w14:textId="77777777">
        <w:trPr>
          <w:tblCellSpacing w:w="0" w:type="dxa"/>
        </w:trPr>
        <w:tc>
          <w:tcPr>
            <w:tcW w:w="0" w:type="auto"/>
            <w:vAlign w:val="center"/>
            <w:hideMark/>
          </w:tcPr>
          <w:p w14:paraId="4E98F52B" w14:textId="77777777" w:rsidR="00000000" w:rsidRDefault="0050258C">
            <w:pPr>
              <w:pStyle w:val="a3"/>
            </w:pPr>
            <w:r>
              <w:t>110. Выдача дубликата квалификационного аттестата аудитора, свидетельства</w:t>
            </w:r>
            <w:r>
              <w:t xml:space="preserve"> об аттестации оценщика</w:t>
            </w:r>
          </w:p>
        </w:tc>
        <w:tc>
          <w:tcPr>
            <w:tcW w:w="0" w:type="auto"/>
            <w:vAlign w:val="center"/>
            <w:hideMark/>
          </w:tcPr>
          <w:p w14:paraId="5D0263D6" w14:textId="77777777" w:rsidR="00000000" w:rsidRDefault="0050258C">
            <w:pPr>
              <w:pStyle w:val="a3"/>
            </w:pPr>
            <w:r>
              <w:t>5 базовых величин</w:t>
            </w:r>
          </w:p>
        </w:tc>
      </w:tr>
      <w:tr w:rsidR="00000000" w14:paraId="69BEB028" w14:textId="77777777">
        <w:trPr>
          <w:tblCellSpacing w:w="0" w:type="dxa"/>
        </w:trPr>
        <w:tc>
          <w:tcPr>
            <w:tcW w:w="0" w:type="auto"/>
            <w:vAlign w:val="center"/>
            <w:hideMark/>
          </w:tcPr>
          <w:p w14:paraId="4EF0C169" w14:textId="77777777" w:rsidR="00000000" w:rsidRDefault="0050258C">
            <w:pPr>
              <w:pStyle w:val="a3"/>
            </w:pPr>
            <w:r>
              <w:t>111. Проведение аттестации с выдачей удостоверения эксперта в области промышленной безопасности</w:t>
            </w:r>
          </w:p>
        </w:tc>
        <w:tc>
          <w:tcPr>
            <w:tcW w:w="0" w:type="auto"/>
            <w:vAlign w:val="center"/>
            <w:hideMark/>
          </w:tcPr>
          <w:p w14:paraId="0538A92C" w14:textId="77777777" w:rsidR="00000000" w:rsidRDefault="0050258C">
            <w:pPr>
              <w:pStyle w:val="a3"/>
            </w:pPr>
            <w:r>
              <w:t>1 базовая величина</w:t>
            </w:r>
          </w:p>
        </w:tc>
      </w:tr>
      <w:tr w:rsidR="00000000" w14:paraId="4CD39D18" w14:textId="77777777">
        <w:trPr>
          <w:tblCellSpacing w:w="0" w:type="dxa"/>
        </w:trPr>
        <w:tc>
          <w:tcPr>
            <w:tcW w:w="0" w:type="auto"/>
            <w:vAlign w:val="center"/>
            <w:hideMark/>
          </w:tcPr>
          <w:p w14:paraId="5378F10E" w14:textId="77777777" w:rsidR="00000000" w:rsidRDefault="0050258C">
            <w:pPr>
              <w:pStyle w:val="a3"/>
            </w:pPr>
            <w:r>
              <w:t>112. Аттестация специалистов</w:t>
            </w:r>
          </w:p>
        </w:tc>
        <w:tc>
          <w:tcPr>
            <w:tcW w:w="0" w:type="auto"/>
            <w:vAlign w:val="center"/>
            <w:hideMark/>
          </w:tcPr>
          <w:p w14:paraId="61C48FF5" w14:textId="77777777" w:rsidR="00000000" w:rsidRDefault="0050258C">
            <w:pPr>
              <w:pStyle w:val="a3"/>
            </w:pPr>
            <w:r>
              <w:t>6 базовых величин</w:t>
            </w:r>
          </w:p>
        </w:tc>
      </w:tr>
      <w:tr w:rsidR="00000000" w14:paraId="37CD234D" w14:textId="77777777">
        <w:trPr>
          <w:tblCellSpacing w:w="0" w:type="dxa"/>
        </w:trPr>
        <w:tc>
          <w:tcPr>
            <w:tcW w:w="0" w:type="auto"/>
            <w:vAlign w:val="center"/>
            <w:hideMark/>
          </w:tcPr>
          <w:p w14:paraId="6D3E7B8E" w14:textId="77777777" w:rsidR="00000000" w:rsidRDefault="0050258C">
            <w:pPr>
              <w:pStyle w:val="a3"/>
            </w:pPr>
            <w:r>
              <w:t>113. Переаттестация специалистов (повторное прохо</w:t>
            </w:r>
            <w:r>
              <w:t>ждение аттестации)</w:t>
            </w:r>
          </w:p>
        </w:tc>
        <w:tc>
          <w:tcPr>
            <w:tcW w:w="0" w:type="auto"/>
            <w:vAlign w:val="center"/>
            <w:hideMark/>
          </w:tcPr>
          <w:p w14:paraId="1116EEA0" w14:textId="77777777" w:rsidR="00000000" w:rsidRDefault="0050258C">
            <w:pPr>
              <w:pStyle w:val="a3"/>
            </w:pPr>
            <w:r>
              <w:t>2 базовые величины</w:t>
            </w:r>
          </w:p>
        </w:tc>
      </w:tr>
      <w:tr w:rsidR="00000000" w14:paraId="33BBFCCC" w14:textId="77777777">
        <w:trPr>
          <w:tblCellSpacing w:w="0" w:type="dxa"/>
        </w:trPr>
        <w:tc>
          <w:tcPr>
            <w:tcW w:w="0" w:type="auto"/>
            <w:vAlign w:val="center"/>
            <w:hideMark/>
          </w:tcPr>
          <w:p w14:paraId="53D01D22" w14:textId="77777777" w:rsidR="00000000" w:rsidRDefault="0050258C">
            <w:pPr>
              <w:pStyle w:val="a3"/>
            </w:pPr>
            <w:r>
              <w:t>114. Внесение изменений в аттестационный документ, продление срока его действия</w:t>
            </w:r>
          </w:p>
        </w:tc>
        <w:tc>
          <w:tcPr>
            <w:tcW w:w="0" w:type="auto"/>
            <w:vAlign w:val="center"/>
            <w:hideMark/>
          </w:tcPr>
          <w:p w14:paraId="71FA8B39" w14:textId="77777777" w:rsidR="00000000" w:rsidRDefault="0050258C">
            <w:pPr>
              <w:pStyle w:val="a3"/>
            </w:pPr>
            <w:r>
              <w:t>2 базовые величины</w:t>
            </w:r>
          </w:p>
        </w:tc>
      </w:tr>
      <w:tr w:rsidR="00000000" w14:paraId="1677A1AB" w14:textId="77777777">
        <w:trPr>
          <w:tblCellSpacing w:w="0" w:type="dxa"/>
        </w:trPr>
        <w:tc>
          <w:tcPr>
            <w:tcW w:w="0" w:type="auto"/>
            <w:vAlign w:val="center"/>
            <w:hideMark/>
          </w:tcPr>
          <w:p w14:paraId="4DDDF7F3" w14:textId="77777777" w:rsidR="00000000" w:rsidRDefault="0050258C">
            <w:pPr>
              <w:pStyle w:val="a3"/>
            </w:pPr>
            <w:r>
              <w:t>115. Выдача дубликата аттестационного документа</w:t>
            </w:r>
          </w:p>
        </w:tc>
        <w:tc>
          <w:tcPr>
            <w:tcW w:w="0" w:type="auto"/>
            <w:vAlign w:val="center"/>
            <w:hideMark/>
          </w:tcPr>
          <w:p w14:paraId="577DF6F3" w14:textId="77777777" w:rsidR="00000000" w:rsidRDefault="0050258C">
            <w:pPr>
              <w:pStyle w:val="a3"/>
            </w:pPr>
            <w:r>
              <w:t>2 базовые величины</w:t>
            </w:r>
          </w:p>
        </w:tc>
      </w:tr>
      <w:tr w:rsidR="00000000" w14:paraId="301AF4F9" w14:textId="77777777">
        <w:trPr>
          <w:tblCellSpacing w:w="0" w:type="dxa"/>
        </w:trPr>
        <w:tc>
          <w:tcPr>
            <w:tcW w:w="0" w:type="auto"/>
            <w:vAlign w:val="center"/>
            <w:hideMark/>
          </w:tcPr>
          <w:p w14:paraId="0681EB5A" w14:textId="77777777" w:rsidR="00000000" w:rsidRDefault="0050258C">
            <w:pPr>
              <w:pStyle w:val="a3"/>
            </w:pPr>
            <w:r>
              <w:t>116. Прием квалификационного экзамена у физического лица, претендующего на получение квалификационного аттестата налогового консультанта</w:t>
            </w:r>
          </w:p>
        </w:tc>
        <w:tc>
          <w:tcPr>
            <w:tcW w:w="0" w:type="auto"/>
            <w:vAlign w:val="center"/>
            <w:hideMark/>
          </w:tcPr>
          <w:p w14:paraId="412E8116" w14:textId="77777777" w:rsidR="00000000" w:rsidRDefault="0050258C">
            <w:pPr>
              <w:pStyle w:val="a3"/>
            </w:pPr>
            <w:r>
              <w:t>5 базовых величин</w:t>
            </w:r>
          </w:p>
        </w:tc>
      </w:tr>
      <w:tr w:rsidR="00000000" w14:paraId="5053BC3F" w14:textId="77777777">
        <w:trPr>
          <w:tblCellSpacing w:w="0" w:type="dxa"/>
        </w:trPr>
        <w:tc>
          <w:tcPr>
            <w:tcW w:w="0" w:type="auto"/>
            <w:vAlign w:val="center"/>
            <w:hideMark/>
          </w:tcPr>
          <w:p w14:paraId="1534AEFB" w14:textId="77777777" w:rsidR="00000000" w:rsidRDefault="0050258C">
            <w:pPr>
              <w:pStyle w:val="a3"/>
            </w:pPr>
            <w:r>
              <w:t>117. Рассмотрение заявления о заключении соглашения о ценообразовании для целей налогообложения</w:t>
            </w:r>
          </w:p>
        </w:tc>
        <w:tc>
          <w:tcPr>
            <w:tcW w:w="0" w:type="auto"/>
            <w:vAlign w:val="center"/>
            <w:hideMark/>
          </w:tcPr>
          <w:p w14:paraId="21298157" w14:textId="77777777" w:rsidR="00000000" w:rsidRDefault="0050258C">
            <w:pPr>
              <w:pStyle w:val="a3"/>
            </w:pPr>
            <w:r>
              <w:t xml:space="preserve">500 </w:t>
            </w:r>
            <w:r>
              <w:t>базовых величин</w:t>
            </w:r>
          </w:p>
        </w:tc>
      </w:tr>
      <w:tr w:rsidR="00000000" w14:paraId="136D827A" w14:textId="77777777">
        <w:trPr>
          <w:tblCellSpacing w:w="0" w:type="dxa"/>
        </w:trPr>
        <w:tc>
          <w:tcPr>
            <w:tcW w:w="0" w:type="auto"/>
            <w:vAlign w:val="center"/>
            <w:hideMark/>
          </w:tcPr>
          <w:p w14:paraId="3769AE54" w14:textId="77777777" w:rsidR="00000000" w:rsidRDefault="0050258C">
            <w:pPr>
              <w:pStyle w:val="a3"/>
            </w:pPr>
            <w:r>
              <w:t>118. Выдача разрешения на проезд по территориям иностранных государств, в том числе государств – участников СНГ, автомобильных транспортных средств Республики Беларусь, выполняющих международные автомобильные перевозки пассажиров и грузов</w:t>
            </w:r>
          </w:p>
        </w:tc>
        <w:tc>
          <w:tcPr>
            <w:tcW w:w="0" w:type="auto"/>
            <w:vAlign w:val="center"/>
            <w:hideMark/>
          </w:tcPr>
          <w:p w14:paraId="6C51A681" w14:textId="77777777" w:rsidR="00000000" w:rsidRDefault="0050258C">
            <w:pPr>
              <w:pStyle w:val="a3"/>
            </w:pPr>
            <w:r>
              <w:t>1 базовая величина</w:t>
            </w:r>
          </w:p>
        </w:tc>
      </w:tr>
      <w:tr w:rsidR="00000000" w14:paraId="770D6AE0" w14:textId="77777777">
        <w:trPr>
          <w:tblCellSpacing w:w="0" w:type="dxa"/>
        </w:trPr>
        <w:tc>
          <w:tcPr>
            <w:tcW w:w="0" w:type="auto"/>
            <w:vAlign w:val="center"/>
            <w:hideMark/>
          </w:tcPr>
          <w:p w14:paraId="6B332D1A" w14:textId="77777777" w:rsidR="00000000" w:rsidRDefault="0050258C">
            <w:pPr>
              <w:pStyle w:val="a3"/>
            </w:pPr>
            <w:r>
              <w:t>119. Выдача многоразового разрешения сроком действия 1 год на проезд по территориям иностранных государств автомобильных транспортных средств Республики Беларусь, выполняющих международные автомобильные перевозки грузов</w:t>
            </w:r>
          </w:p>
        </w:tc>
        <w:tc>
          <w:tcPr>
            <w:tcW w:w="0" w:type="auto"/>
            <w:vAlign w:val="center"/>
            <w:hideMark/>
          </w:tcPr>
          <w:p w14:paraId="255633C9" w14:textId="77777777" w:rsidR="00000000" w:rsidRDefault="0050258C">
            <w:pPr>
              <w:pStyle w:val="a3"/>
            </w:pPr>
            <w:r>
              <w:t>20 базовых велич</w:t>
            </w:r>
            <w:r>
              <w:t>ин</w:t>
            </w:r>
          </w:p>
        </w:tc>
      </w:tr>
      <w:tr w:rsidR="00000000" w14:paraId="4C36A1DD" w14:textId="77777777">
        <w:trPr>
          <w:tblCellSpacing w:w="0" w:type="dxa"/>
        </w:trPr>
        <w:tc>
          <w:tcPr>
            <w:tcW w:w="0" w:type="auto"/>
            <w:vAlign w:val="center"/>
            <w:hideMark/>
          </w:tcPr>
          <w:p w14:paraId="58CA10CE" w14:textId="77777777" w:rsidR="00000000" w:rsidRDefault="0050258C">
            <w:pPr>
              <w:pStyle w:val="a3"/>
            </w:pPr>
            <w:r>
              <w:t>120. Выдача многоразового (с ограниченным количеством поездок) разрешения на проезд по территориям иностранных государств автомобильных транспортных средств Республики Беларусь, выполняющих международные автомобильные перевозки пассажиров:</w:t>
            </w:r>
          </w:p>
        </w:tc>
        <w:tc>
          <w:tcPr>
            <w:tcW w:w="0" w:type="auto"/>
            <w:vAlign w:val="center"/>
            <w:hideMark/>
          </w:tcPr>
          <w:p w14:paraId="5AF38B5F" w14:textId="77777777" w:rsidR="00000000" w:rsidRDefault="0050258C">
            <w:pPr>
              <w:pStyle w:val="a3"/>
            </w:pPr>
            <w:r>
              <w:t> </w:t>
            </w:r>
          </w:p>
        </w:tc>
      </w:tr>
      <w:tr w:rsidR="00000000" w14:paraId="6FE2C838" w14:textId="77777777">
        <w:trPr>
          <w:tblCellSpacing w:w="0" w:type="dxa"/>
        </w:trPr>
        <w:tc>
          <w:tcPr>
            <w:tcW w:w="0" w:type="auto"/>
            <w:vAlign w:val="center"/>
            <w:hideMark/>
          </w:tcPr>
          <w:p w14:paraId="66EC79C5" w14:textId="77777777" w:rsidR="00000000" w:rsidRDefault="0050258C">
            <w:pPr>
              <w:pStyle w:val="a3"/>
            </w:pPr>
            <w:r>
              <w:t>120.1. до</w:t>
            </w:r>
            <w:r>
              <w:t xml:space="preserve"> 5 поездок включительно</w:t>
            </w:r>
          </w:p>
        </w:tc>
        <w:tc>
          <w:tcPr>
            <w:tcW w:w="0" w:type="auto"/>
            <w:vAlign w:val="center"/>
            <w:hideMark/>
          </w:tcPr>
          <w:p w14:paraId="19085648" w14:textId="77777777" w:rsidR="00000000" w:rsidRDefault="0050258C">
            <w:pPr>
              <w:pStyle w:val="a3"/>
            </w:pPr>
            <w:r>
              <w:t>2,5 базовой величины</w:t>
            </w:r>
          </w:p>
        </w:tc>
      </w:tr>
      <w:tr w:rsidR="00000000" w14:paraId="10D1D793" w14:textId="77777777">
        <w:trPr>
          <w:tblCellSpacing w:w="0" w:type="dxa"/>
        </w:trPr>
        <w:tc>
          <w:tcPr>
            <w:tcW w:w="0" w:type="auto"/>
            <w:vAlign w:val="center"/>
            <w:hideMark/>
          </w:tcPr>
          <w:p w14:paraId="6A27F1CB" w14:textId="77777777" w:rsidR="00000000" w:rsidRDefault="0050258C">
            <w:pPr>
              <w:pStyle w:val="a3"/>
            </w:pPr>
            <w:r>
              <w:t>120.2. до 10 поездок включительно</w:t>
            </w:r>
          </w:p>
        </w:tc>
        <w:tc>
          <w:tcPr>
            <w:tcW w:w="0" w:type="auto"/>
            <w:vAlign w:val="center"/>
            <w:hideMark/>
          </w:tcPr>
          <w:p w14:paraId="1973F6DA" w14:textId="77777777" w:rsidR="00000000" w:rsidRDefault="0050258C">
            <w:pPr>
              <w:pStyle w:val="a3"/>
            </w:pPr>
            <w:r>
              <w:t>5 базовых величин</w:t>
            </w:r>
          </w:p>
        </w:tc>
      </w:tr>
      <w:tr w:rsidR="00000000" w14:paraId="3774C3C1" w14:textId="77777777">
        <w:trPr>
          <w:tblCellSpacing w:w="0" w:type="dxa"/>
        </w:trPr>
        <w:tc>
          <w:tcPr>
            <w:tcW w:w="0" w:type="auto"/>
            <w:vAlign w:val="center"/>
            <w:hideMark/>
          </w:tcPr>
          <w:p w14:paraId="5D47D5BA" w14:textId="77777777" w:rsidR="00000000" w:rsidRDefault="0050258C">
            <w:pPr>
              <w:pStyle w:val="a3"/>
            </w:pPr>
            <w:r>
              <w:t>120.3. до 15 поездок включительно</w:t>
            </w:r>
          </w:p>
        </w:tc>
        <w:tc>
          <w:tcPr>
            <w:tcW w:w="0" w:type="auto"/>
            <w:vAlign w:val="center"/>
            <w:hideMark/>
          </w:tcPr>
          <w:p w14:paraId="27DF2AAC" w14:textId="77777777" w:rsidR="00000000" w:rsidRDefault="0050258C">
            <w:pPr>
              <w:pStyle w:val="a3"/>
            </w:pPr>
            <w:r>
              <w:t>7 базовых величин</w:t>
            </w:r>
          </w:p>
        </w:tc>
      </w:tr>
      <w:tr w:rsidR="00000000" w14:paraId="690FAC7E" w14:textId="77777777">
        <w:trPr>
          <w:tblCellSpacing w:w="0" w:type="dxa"/>
        </w:trPr>
        <w:tc>
          <w:tcPr>
            <w:tcW w:w="0" w:type="auto"/>
            <w:vAlign w:val="center"/>
            <w:hideMark/>
          </w:tcPr>
          <w:p w14:paraId="15869098" w14:textId="77777777" w:rsidR="00000000" w:rsidRDefault="0050258C">
            <w:pPr>
              <w:pStyle w:val="a3"/>
            </w:pPr>
            <w:r>
              <w:t>120.4. до 20 поездок включительно</w:t>
            </w:r>
          </w:p>
        </w:tc>
        <w:tc>
          <w:tcPr>
            <w:tcW w:w="0" w:type="auto"/>
            <w:vAlign w:val="center"/>
            <w:hideMark/>
          </w:tcPr>
          <w:p w14:paraId="6665C3A6" w14:textId="77777777" w:rsidR="00000000" w:rsidRDefault="0050258C">
            <w:pPr>
              <w:pStyle w:val="a3"/>
            </w:pPr>
            <w:r>
              <w:t>9 базовых величин</w:t>
            </w:r>
          </w:p>
        </w:tc>
      </w:tr>
      <w:tr w:rsidR="00000000" w14:paraId="1E2D5356" w14:textId="77777777">
        <w:trPr>
          <w:tblCellSpacing w:w="0" w:type="dxa"/>
        </w:trPr>
        <w:tc>
          <w:tcPr>
            <w:tcW w:w="0" w:type="auto"/>
            <w:vAlign w:val="center"/>
            <w:hideMark/>
          </w:tcPr>
          <w:p w14:paraId="19593AE9" w14:textId="77777777" w:rsidR="00000000" w:rsidRDefault="0050258C">
            <w:pPr>
              <w:pStyle w:val="a3"/>
            </w:pPr>
            <w:r>
              <w:t>121. Выдача разрешения Европейской конференции министров транспорта сроком действия:</w:t>
            </w:r>
          </w:p>
        </w:tc>
        <w:tc>
          <w:tcPr>
            <w:tcW w:w="0" w:type="auto"/>
            <w:vAlign w:val="center"/>
            <w:hideMark/>
          </w:tcPr>
          <w:p w14:paraId="0F35CE05" w14:textId="77777777" w:rsidR="00000000" w:rsidRDefault="0050258C">
            <w:pPr>
              <w:pStyle w:val="a3"/>
            </w:pPr>
            <w:r>
              <w:t> </w:t>
            </w:r>
          </w:p>
        </w:tc>
      </w:tr>
      <w:tr w:rsidR="00000000" w14:paraId="75153D3C" w14:textId="77777777">
        <w:trPr>
          <w:tblCellSpacing w:w="0" w:type="dxa"/>
        </w:trPr>
        <w:tc>
          <w:tcPr>
            <w:tcW w:w="0" w:type="auto"/>
            <w:vAlign w:val="center"/>
            <w:hideMark/>
          </w:tcPr>
          <w:p w14:paraId="4BE2C296" w14:textId="77777777" w:rsidR="00000000" w:rsidRDefault="0050258C">
            <w:pPr>
              <w:pStyle w:val="a3"/>
            </w:pPr>
            <w:r>
              <w:t>121.1. 1 месяц</w:t>
            </w:r>
          </w:p>
        </w:tc>
        <w:tc>
          <w:tcPr>
            <w:tcW w:w="0" w:type="auto"/>
            <w:vAlign w:val="center"/>
            <w:hideMark/>
          </w:tcPr>
          <w:p w14:paraId="554FE51C" w14:textId="77777777" w:rsidR="00000000" w:rsidRDefault="0050258C">
            <w:pPr>
              <w:pStyle w:val="a3"/>
            </w:pPr>
            <w:r>
              <w:t>3,5 базовой величины</w:t>
            </w:r>
          </w:p>
        </w:tc>
      </w:tr>
      <w:tr w:rsidR="00000000" w14:paraId="2EA29524" w14:textId="77777777">
        <w:trPr>
          <w:tblCellSpacing w:w="0" w:type="dxa"/>
        </w:trPr>
        <w:tc>
          <w:tcPr>
            <w:tcW w:w="0" w:type="auto"/>
            <w:vAlign w:val="center"/>
            <w:hideMark/>
          </w:tcPr>
          <w:p w14:paraId="4ADB0D60" w14:textId="77777777" w:rsidR="00000000" w:rsidRDefault="0050258C">
            <w:pPr>
              <w:pStyle w:val="a3"/>
            </w:pPr>
            <w:r>
              <w:t>121.2. 1 год без ограничений на проезд по территориям отдельных государств</w:t>
            </w:r>
          </w:p>
        </w:tc>
        <w:tc>
          <w:tcPr>
            <w:tcW w:w="0" w:type="auto"/>
            <w:vAlign w:val="center"/>
            <w:hideMark/>
          </w:tcPr>
          <w:p w14:paraId="509CE8FA" w14:textId="77777777" w:rsidR="00000000" w:rsidRDefault="0050258C">
            <w:pPr>
              <w:pStyle w:val="a3"/>
            </w:pPr>
            <w:r>
              <w:t>30 базовых величин</w:t>
            </w:r>
          </w:p>
        </w:tc>
      </w:tr>
      <w:tr w:rsidR="00000000" w14:paraId="6AE6855E" w14:textId="77777777">
        <w:trPr>
          <w:tblCellSpacing w:w="0" w:type="dxa"/>
        </w:trPr>
        <w:tc>
          <w:tcPr>
            <w:tcW w:w="0" w:type="auto"/>
            <w:vAlign w:val="center"/>
            <w:hideMark/>
          </w:tcPr>
          <w:p w14:paraId="2E404325" w14:textId="77777777" w:rsidR="00000000" w:rsidRDefault="0050258C">
            <w:pPr>
              <w:pStyle w:val="a3"/>
            </w:pPr>
            <w:r>
              <w:t>121.3. 1 год с ограничениями на прое</w:t>
            </w:r>
            <w:r>
              <w:t>зд по территориям отдельных государств</w:t>
            </w:r>
          </w:p>
        </w:tc>
        <w:tc>
          <w:tcPr>
            <w:tcW w:w="0" w:type="auto"/>
            <w:vAlign w:val="center"/>
            <w:hideMark/>
          </w:tcPr>
          <w:p w14:paraId="725CBDB4" w14:textId="77777777" w:rsidR="00000000" w:rsidRDefault="0050258C">
            <w:pPr>
              <w:pStyle w:val="a3"/>
            </w:pPr>
            <w:r>
              <w:t>20 базовых величин</w:t>
            </w:r>
          </w:p>
        </w:tc>
      </w:tr>
      <w:tr w:rsidR="00000000" w14:paraId="27044341" w14:textId="77777777">
        <w:trPr>
          <w:tblCellSpacing w:w="0" w:type="dxa"/>
        </w:trPr>
        <w:tc>
          <w:tcPr>
            <w:tcW w:w="0" w:type="auto"/>
            <w:vAlign w:val="center"/>
            <w:hideMark/>
          </w:tcPr>
          <w:p w14:paraId="28976568" w14:textId="77777777" w:rsidR="00000000" w:rsidRDefault="0050258C">
            <w:pPr>
              <w:pStyle w:val="a3"/>
            </w:pPr>
            <w:r>
              <w:t>122. Исключен</w:t>
            </w:r>
          </w:p>
        </w:tc>
        <w:tc>
          <w:tcPr>
            <w:tcW w:w="0" w:type="auto"/>
            <w:vAlign w:val="center"/>
            <w:hideMark/>
          </w:tcPr>
          <w:p w14:paraId="5319FCCE" w14:textId="77777777" w:rsidR="00000000" w:rsidRDefault="0050258C">
            <w:pPr>
              <w:pStyle w:val="a3"/>
            </w:pPr>
            <w:r>
              <w:t> </w:t>
            </w:r>
          </w:p>
        </w:tc>
      </w:tr>
      <w:tr w:rsidR="00000000" w14:paraId="66D6C720" w14:textId="77777777">
        <w:trPr>
          <w:tblCellSpacing w:w="0" w:type="dxa"/>
        </w:trPr>
        <w:tc>
          <w:tcPr>
            <w:tcW w:w="0" w:type="auto"/>
            <w:vAlign w:val="center"/>
            <w:hideMark/>
          </w:tcPr>
          <w:p w14:paraId="6994D4F9" w14:textId="77777777" w:rsidR="00000000" w:rsidRDefault="0050258C">
            <w:pPr>
              <w:pStyle w:val="a3"/>
            </w:pPr>
            <w:r>
              <w:t>123. Выдача разрешений на выбросы загрязняющих веществ в атмосферный воздух, хранение и захоронение отходов производства, специальное водопользование</w:t>
            </w:r>
          </w:p>
        </w:tc>
        <w:tc>
          <w:tcPr>
            <w:tcW w:w="0" w:type="auto"/>
            <w:vAlign w:val="center"/>
            <w:hideMark/>
          </w:tcPr>
          <w:p w14:paraId="0DBB55C9" w14:textId="77777777" w:rsidR="00000000" w:rsidRDefault="0050258C">
            <w:pPr>
              <w:pStyle w:val="a3"/>
            </w:pPr>
            <w:r>
              <w:t>8 базовых величин</w:t>
            </w:r>
          </w:p>
        </w:tc>
      </w:tr>
      <w:tr w:rsidR="00000000" w14:paraId="5A610A34" w14:textId="77777777">
        <w:trPr>
          <w:tblCellSpacing w:w="0" w:type="dxa"/>
        </w:trPr>
        <w:tc>
          <w:tcPr>
            <w:tcW w:w="0" w:type="auto"/>
            <w:vAlign w:val="center"/>
            <w:hideMark/>
          </w:tcPr>
          <w:p w14:paraId="58A1FEED" w14:textId="77777777" w:rsidR="00000000" w:rsidRDefault="0050258C">
            <w:pPr>
              <w:pStyle w:val="a3"/>
            </w:pPr>
            <w:r>
              <w:t>124. Внесение изменений и (или) дополнений в разрешение на специальное водопользование, продление срока его действия, выдача дубликата этого разрешения, внесение изменений и (или) дополнений в разрешение на хранение и захоронение отходов производства, выда</w:t>
            </w:r>
            <w:r>
              <w:t>ча дубликата этого разрешения, внесение изменений и (или) дополнений в разрешение на выбросы загрязняющих веществ в атмосферный воздух, продление срока его действия</w:t>
            </w:r>
          </w:p>
        </w:tc>
        <w:tc>
          <w:tcPr>
            <w:tcW w:w="0" w:type="auto"/>
            <w:vAlign w:val="center"/>
            <w:hideMark/>
          </w:tcPr>
          <w:p w14:paraId="59BD9DF1" w14:textId="77777777" w:rsidR="00000000" w:rsidRDefault="0050258C">
            <w:pPr>
              <w:pStyle w:val="a3"/>
            </w:pPr>
            <w:r>
              <w:t>4 базовые величины</w:t>
            </w:r>
          </w:p>
        </w:tc>
      </w:tr>
      <w:tr w:rsidR="00000000" w14:paraId="14D9681E" w14:textId="77777777">
        <w:trPr>
          <w:tblCellSpacing w:w="0" w:type="dxa"/>
        </w:trPr>
        <w:tc>
          <w:tcPr>
            <w:tcW w:w="0" w:type="auto"/>
            <w:vAlign w:val="center"/>
            <w:hideMark/>
          </w:tcPr>
          <w:p w14:paraId="57D15D0F" w14:textId="77777777" w:rsidR="00000000" w:rsidRDefault="0050258C">
            <w:pPr>
              <w:pStyle w:val="a3"/>
            </w:pPr>
            <w:r>
              <w:t>125. Выдача комплексного природоохранного разрешения</w:t>
            </w:r>
          </w:p>
        </w:tc>
        <w:tc>
          <w:tcPr>
            <w:tcW w:w="0" w:type="auto"/>
            <w:vAlign w:val="center"/>
            <w:hideMark/>
          </w:tcPr>
          <w:p w14:paraId="15EBDF12" w14:textId="77777777" w:rsidR="00000000" w:rsidRDefault="0050258C">
            <w:pPr>
              <w:pStyle w:val="a3"/>
            </w:pPr>
            <w:r>
              <w:t>20 базовых величин</w:t>
            </w:r>
          </w:p>
        </w:tc>
      </w:tr>
      <w:tr w:rsidR="00000000" w14:paraId="2F2FA652" w14:textId="77777777">
        <w:trPr>
          <w:tblCellSpacing w:w="0" w:type="dxa"/>
        </w:trPr>
        <w:tc>
          <w:tcPr>
            <w:tcW w:w="0" w:type="auto"/>
            <w:vAlign w:val="center"/>
            <w:hideMark/>
          </w:tcPr>
          <w:p w14:paraId="737C11AD" w14:textId="77777777" w:rsidR="00000000" w:rsidRDefault="0050258C">
            <w:pPr>
              <w:pStyle w:val="a3"/>
            </w:pPr>
            <w:r>
              <w:t>126. Внесение изменений и (или) дополнений в комплексное природоохранное разрешение, продление срока его действия, выдача дубликата такого разрешения</w:t>
            </w:r>
          </w:p>
        </w:tc>
        <w:tc>
          <w:tcPr>
            <w:tcW w:w="0" w:type="auto"/>
            <w:vAlign w:val="center"/>
            <w:hideMark/>
          </w:tcPr>
          <w:p w14:paraId="79BEFE53" w14:textId="77777777" w:rsidR="00000000" w:rsidRDefault="0050258C">
            <w:pPr>
              <w:pStyle w:val="a3"/>
            </w:pPr>
            <w:r>
              <w:t>8 базовых величин</w:t>
            </w:r>
          </w:p>
        </w:tc>
      </w:tr>
    </w:tbl>
    <w:p w14:paraId="520C6E7B" w14:textId="77777777" w:rsidR="00000000" w:rsidRDefault="0050258C">
      <w:pPr>
        <w:spacing w:after="240"/>
        <w:rPr>
          <w:rFonts w:eastAsia="Times New Roman"/>
        </w:rPr>
      </w:pPr>
    </w:p>
    <w:p w14:paraId="41F74498" w14:textId="77777777" w:rsidR="00000000" w:rsidRDefault="0050258C">
      <w:pPr>
        <w:jc w:val="center"/>
        <w:rPr>
          <w:rFonts w:eastAsia="Times New Roman"/>
        </w:rPr>
      </w:pPr>
      <w:r>
        <w:rPr>
          <w:rFonts w:eastAsia="Times New Roman"/>
          <w:b/>
          <w:bCs/>
        </w:rPr>
        <w:t>Приложение 23. Ставки патентных пошлин</w:t>
      </w:r>
    </w:p>
    <w:p w14:paraId="460F41E0"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tblGrid>
      <w:tr w:rsidR="00000000" w14:paraId="31FA68FC" w14:textId="77777777">
        <w:trPr>
          <w:tblCellSpacing w:w="0" w:type="dxa"/>
        </w:trPr>
        <w:tc>
          <w:tcPr>
            <w:tcW w:w="0" w:type="auto"/>
            <w:vAlign w:val="center"/>
            <w:hideMark/>
          </w:tcPr>
          <w:p w14:paraId="525F133A" w14:textId="77777777" w:rsidR="00000000" w:rsidRDefault="0050258C">
            <w:pPr>
              <w:pStyle w:val="a3"/>
            </w:pPr>
            <w:r>
              <w:t>Приложение 23</w:t>
            </w:r>
          </w:p>
          <w:p w14:paraId="247184A5" w14:textId="77777777" w:rsidR="00000000" w:rsidRDefault="0050258C">
            <w:pPr>
              <w:pStyle w:val="a3"/>
            </w:pPr>
            <w:r>
              <w:t>к Налоговому кодексу</w:t>
            </w:r>
            <w:r>
              <w:br/>
              <w:t>Респуб</w:t>
            </w:r>
            <w:r>
              <w:t>лики Беларусь</w:t>
            </w:r>
          </w:p>
        </w:tc>
      </w:tr>
    </w:tbl>
    <w:p w14:paraId="6E9A6A7A" w14:textId="77777777" w:rsidR="00000000" w:rsidRDefault="0050258C">
      <w:pPr>
        <w:pStyle w:val="a3"/>
      </w:pPr>
      <w:r>
        <w:rPr>
          <w:rStyle w:val="a6"/>
        </w:rPr>
        <w:t>Ставки патентных пошлин</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334A9C10" w14:textId="77777777">
        <w:trPr>
          <w:tblCellSpacing w:w="0" w:type="dxa"/>
        </w:trPr>
        <w:tc>
          <w:tcPr>
            <w:tcW w:w="0" w:type="auto"/>
            <w:vAlign w:val="center"/>
            <w:hideMark/>
          </w:tcPr>
          <w:p w14:paraId="34F3CFD8" w14:textId="77777777" w:rsidR="00000000" w:rsidRDefault="0050258C">
            <w:pPr>
              <w:pStyle w:val="a3"/>
            </w:pPr>
            <w:r>
              <w:t>Юридически значимые действия, за совершение которых взимается патентная пошлина</w:t>
            </w:r>
          </w:p>
        </w:tc>
        <w:tc>
          <w:tcPr>
            <w:tcW w:w="0" w:type="auto"/>
            <w:vAlign w:val="center"/>
            <w:hideMark/>
          </w:tcPr>
          <w:p w14:paraId="08795F53" w14:textId="77777777" w:rsidR="00000000" w:rsidRDefault="0050258C">
            <w:pPr>
              <w:pStyle w:val="a3"/>
            </w:pPr>
            <w:r>
              <w:t>Ставка патентной пошлины в базовых величинах (если не указано иное)</w:t>
            </w:r>
          </w:p>
        </w:tc>
      </w:tr>
      <w:tr w:rsidR="00000000" w14:paraId="3A7B1828" w14:textId="77777777">
        <w:trPr>
          <w:tblCellSpacing w:w="0" w:type="dxa"/>
        </w:trPr>
        <w:tc>
          <w:tcPr>
            <w:tcW w:w="0" w:type="auto"/>
            <w:vAlign w:val="center"/>
            <w:hideMark/>
          </w:tcPr>
          <w:p w14:paraId="5051F265" w14:textId="77777777" w:rsidR="00000000" w:rsidRDefault="0050258C">
            <w:pPr>
              <w:pStyle w:val="a3"/>
            </w:pPr>
            <w:r>
              <w:t>1. Юридически значимые действия, связанные с </w:t>
            </w:r>
            <w:r>
              <w:t>правовой охраной изобретений:</w:t>
            </w:r>
          </w:p>
        </w:tc>
        <w:tc>
          <w:tcPr>
            <w:tcW w:w="0" w:type="auto"/>
            <w:vAlign w:val="center"/>
            <w:hideMark/>
          </w:tcPr>
          <w:p w14:paraId="72CCEBB3" w14:textId="77777777" w:rsidR="00000000" w:rsidRDefault="0050258C">
            <w:pPr>
              <w:pStyle w:val="a3"/>
            </w:pPr>
            <w:r>
              <w:t> </w:t>
            </w:r>
          </w:p>
        </w:tc>
      </w:tr>
      <w:tr w:rsidR="00000000" w14:paraId="56FDB214" w14:textId="77777777">
        <w:trPr>
          <w:tblCellSpacing w:w="0" w:type="dxa"/>
        </w:trPr>
        <w:tc>
          <w:tcPr>
            <w:tcW w:w="0" w:type="auto"/>
            <w:vAlign w:val="center"/>
            <w:hideMark/>
          </w:tcPr>
          <w:p w14:paraId="1F5A8030" w14:textId="77777777" w:rsidR="00000000" w:rsidRDefault="0050258C">
            <w:pPr>
              <w:pStyle w:val="a3"/>
            </w:pPr>
            <w:r>
              <w:t>1.1. подача и проведение предварительной экспертизы заявки на выдачу патента на:</w:t>
            </w:r>
          </w:p>
        </w:tc>
        <w:tc>
          <w:tcPr>
            <w:tcW w:w="0" w:type="auto"/>
            <w:vAlign w:val="center"/>
            <w:hideMark/>
          </w:tcPr>
          <w:p w14:paraId="6DF47A1E" w14:textId="77777777" w:rsidR="00000000" w:rsidRDefault="0050258C">
            <w:pPr>
              <w:pStyle w:val="a3"/>
            </w:pPr>
            <w:r>
              <w:t> </w:t>
            </w:r>
          </w:p>
        </w:tc>
      </w:tr>
      <w:tr w:rsidR="00000000" w14:paraId="7DC9570D" w14:textId="77777777">
        <w:trPr>
          <w:tblCellSpacing w:w="0" w:type="dxa"/>
        </w:trPr>
        <w:tc>
          <w:tcPr>
            <w:tcW w:w="0" w:type="auto"/>
            <w:vAlign w:val="center"/>
            <w:hideMark/>
          </w:tcPr>
          <w:p w14:paraId="5DA599BB" w14:textId="77777777" w:rsidR="00000000" w:rsidRDefault="0050258C">
            <w:pPr>
              <w:pStyle w:val="a3"/>
            </w:pPr>
            <w:r>
              <w:t>одно изобретение</w:t>
            </w:r>
          </w:p>
        </w:tc>
        <w:tc>
          <w:tcPr>
            <w:tcW w:w="0" w:type="auto"/>
            <w:vAlign w:val="center"/>
            <w:hideMark/>
          </w:tcPr>
          <w:p w14:paraId="35078D6D" w14:textId="77777777" w:rsidR="00000000" w:rsidRDefault="0050258C">
            <w:pPr>
              <w:pStyle w:val="a3"/>
            </w:pPr>
            <w:r>
              <w:t>2,45</w:t>
            </w:r>
          </w:p>
        </w:tc>
      </w:tr>
      <w:tr w:rsidR="00000000" w14:paraId="7BE0D67C" w14:textId="77777777">
        <w:trPr>
          <w:tblCellSpacing w:w="0" w:type="dxa"/>
        </w:trPr>
        <w:tc>
          <w:tcPr>
            <w:tcW w:w="0" w:type="auto"/>
            <w:vAlign w:val="center"/>
            <w:hideMark/>
          </w:tcPr>
          <w:p w14:paraId="301D805D" w14:textId="77777777" w:rsidR="00000000" w:rsidRDefault="0050258C">
            <w:pPr>
              <w:pStyle w:val="a3"/>
            </w:pPr>
            <w:r>
              <w:t>группу изобретений</w:t>
            </w:r>
          </w:p>
        </w:tc>
        <w:tc>
          <w:tcPr>
            <w:tcW w:w="0" w:type="auto"/>
            <w:vAlign w:val="center"/>
            <w:hideMark/>
          </w:tcPr>
          <w:p w14:paraId="76D24653" w14:textId="77777777" w:rsidR="00000000" w:rsidRDefault="0050258C">
            <w:pPr>
              <w:pStyle w:val="a3"/>
            </w:pPr>
            <w:r>
              <w:t>2,45 и дополнительно 1,05 за каждое изобретение свыше одного</w:t>
            </w:r>
          </w:p>
        </w:tc>
      </w:tr>
      <w:tr w:rsidR="00000000" w14:paraId="7A8C79D0" w14:textId="77777777">
        <w:trPr>
          <w:tblCellSpacing w:w="0" w:type="dxa"/>
        </w:trPr>
        <w:tc>
          <w:tcPr>
            <w:tcW w:w="0" w:type="auto"/>
            <w:vAlign w:val="center"/>
            <w:hideMark/>
          </w:tcPr>
          <w:p w14:paraId="7B914875" w14:textId="77777777" w:rsidR="00000000" w:rsidRDefault="0050258C">
            <w:pPr>
              <w:pStyle w:val="a3"/>
            </w:pPr>
            <w:r>
              <w:t xml:space="preserve">1.2. продление срока подачи заявки </w:t>
            </w:r>
            <w:r>
              <w:t>на выдачу патента на изобретение с испрашиванием конвенционного приоритета по ходатайству заявителя</w:t>
            </w:r>
          </w:p>
        </w:tc>
        <w:tc>
          <w:tcPr>
            <w:tcW w:w="0" w:type="auto"/>
            <w:vAlign w:val="center"/>
            <w:hideMark/>
          </w:tcPr>
          <w:p w14:paraId="0F95A29F" w14:textId="77777777" w:rsidR="00000000" w:rsidRDefault="0050258C">
            <w:pPr>
              <w:pStyle w:val="a3"/>
            </w:pPr>
            <w:r>
              <w:t>3</w:t>
            </w:r>
          </w:p>
        </w:tc>
      </w:tr>
      <w:tr w:rsidR="00000000" w14:paraId="21F64C1E" w14:textId="77777777">
        <w:trPr>
          <w:tblCellSpacing w:w="0" w:type="dxa"/>
        </w:trPr>
        <w:tc>
          <w:tcPr>
            <w:tcW w:w="0" w:type="auto"/>
            <w:vAlign w:val="center"/>
            <w:hideMark/>
          </w:tcPr>
          <w:p w14:paraId="7A2A0869" w14:textId="77777777" w:rsidR="00000000" w:rsidRDefault="0050258C">
            <w:pPr>
              <w:pStyle w:val="a3"/>
            </w:pPr>
            <w:r>
              <w:t>1.3. восстановление права конвенционного приоритета по заявке на выдачу патента на изобретение по ходатайству заявителя</w:t>
            </w:r>
          </w:p>
        </w:tc>
        <w:tc>
          <w:tcPr>
            <w:tcW w:w="0" w:type="auto"/>
            <w:vAlign w:val="center"/>
            <w:hideMark/>
          </w:tcPr>
          <w:p w14:paraId="39919B0E" w14:textId="77777777" w:rsidR="00000000" w:rsidRDefault="0050258C">
            <w:pPr>
              <w:pStyle w:val="a3"/>
            </w:pPr>
            <w:r>
              <w:t>2,1</w:t>
            </w:r>
          </w:p>
        </w:tc>
      </w:tr>
      <w:tr w:rsidR="00000000" w14:paraId="165F48CF" w14:textId="77777777">
        <w:trPr>
          <w:tblCellSpacing w:w="0" w:type="dxa"/>
        </w:trPr>
        <w:tc>
          <w:tcPr>
            <w:tcW w:w="0" w:type="auto"/>
            <w:vAlign w:val="center"/>
            <w:hideMark/>
          </w:tcPr>
          <w:p w14:paraId="00D2E12F" w14:textId="77777777" w:rsidR="00000000" w:rsidRDefault="0050258C">
            <w:pPr>
              <w:pStyle w:val="a3"/>
            </w:pPr>
            <w:r>
              <w:t>1.4. подача евразийской заяв</w:t>
            </w:r>
            <w:r>
              <w:t>ки на выдачу патента на изобретение, проверка ее на соответствие требованиям экспертизы по формальным признакам и пересылка в Евразийское патентное ведомство</w:t>
            </w:r>
          </w:p>
        </w:tc>
        <w:tc>
          <w:tcPr>
            <w:tcW w:w="0" w:type="auto"/>
            <w:vAlign w:val="center"/>
            <w:hideMark/>
          </w:tcPr>
          <w:p w14:paraId="35158A16" w14:textId="77777777" w:rsidR="00000000" w:rsidRDefault="0050258C">
            <w:pPr>
              <w:pStyle w:val="a3"/>
            </w:pPr>
            <w:r>
              <w:t>2,45</w:t>
            </w:r>
          </w:p>
        </w:tc>
      </w:tr>
      <w:tr w:rsidR="00000000" w14:paraId="30CF9B94" w14:textId="77777777">
        <w:trPr>
          <w:tblCellSpacing w:w="0" w:type="dxa"/>
        </w:trPr>
        <w:tc>
          <w:tcPr>
            <w:tcW w:w="0" w:type="auto"/>
            <w:vAlign w:val="center"/>
            <w:hideMark/>
          </w:tcPr>
          <w:p w14:paraId="6078F1DF" w14:textId="77777777" w:rsidR="00000000" w:rsidRDefault="0050258C">
            <w:pPr>
              <w:pStyle w:val="a3"/>
            </w:pPr>
            <w:r>
              <w:t>1.5. публикация сведений о заявке на выдачу патента на </w:t>
            </w:r>
            <w:r>
              <w:t>изобретение, прошедшей предварительную экспертизу с положительным результатом, до истечения восемнадцати месяцев с даты поступления заявки на выдачу патента на изобретение</w:t>
            </w:r>
          </w:p>
        </w:tc>
        <w:tc>
          <w:tcPr>
            <w:tcW w:w="0" w:type="auto"/>
            <w:vAlign w:val="center"/>
            <w:hideMark/>
          </w:tcPr>
          <w:p w14:paraId="1AE3D0D7" w14:textId="77777777" w:rsidR="00000000" w:rsidRDefault="0050258C">
            <w:pPr>
              <w:pStyle w:val="a3"/>
            </w:pPr>
            <w:r>
              <w:t>2,45</w:t>
            </w:r>
          </w:p>
        </w:tc>
      </w:tr>
      <w:tr w:rsidR="00000000" w14:paraId="3ADFD418" w14:textId="77777777">
        <w:trPr>
          <w:tblCellSpacing w:w="0" w:type="dxa"/>
        </w:trPr>
        <w:tc>
          <w:tcPr>
            <w:tcW w:w="0" w:type="auto"/>
            <w:vAlign w:val="center"/>
            <w:hideMark/>
          </w:tcPr>
          <w:p w14:paraId="27903D95" w14:textId="77777777" w:rsidR="00000000" w:rsidRDefault="0050258C">
            <w:pPr>
              <w:pStyle w:val="a3"/>
            </w:pPr>
            <w:r>
              <w:t>1.6. проведение патентной экспертизы заявки на выдачу патента на изобретение в</w:t>
            </w:r>
            <w:r>
              <w:t xml:space="preserve"> отношении:</w:t>
            </w:r>
          </w:p>
        </w:tc>
        <w:tc>
          <w:tcPr>
            <w:tcW w:w="0" w:type="auto"/>
            <w:vAlign w:val="center"/>
            <w:hideMark/>
          </w:tcPr>
          <w:p w14:paraId="6397352C" w14:textId="77777777" w:rsidR="00000000" w:rsidRDefault="0050258C">
            <w:pPr>
              <w:pStyle w:val="a3"/>
            </w:pPr>
            <w:r>
              <w:t> </w:t>
            </w:r>
          </w:p>
        </w:tc>
      </w:tr>
      <w:tr w:rsidR="00000000" w14:paraId="4084ABC0" w14:textId="77777777">
        <w:trPr>
          <w:tblCellSpacing w:w="0" w:type="dxa"/>
        </w:trPr>
        <w:tc>
          <w:tcPr>
            <w:tcW w:w="0" w:type="auto"/>
            <w:vAlign w:val="center"/>
            <w:hideMark/>
          </w:tcPr>
          <w:p w14:paraId="37D860E8" w14:textId="77777777" w:rsidR="00000000" w:rsidRDefault="0050258C">
            <w:pPr>
              <w:pStyle w:val="a3"/>
            </w:pPr>
            <w:r>
              <w:t>одного изобретения</w:t>
            </w:r>
          </w:p>
        </w:tc>
        <w:tc>
          <w:tcPr>
            <w:tcW w:w="0" w:type="auto"/>
            <w:vAlign w:val="center"/>
            <w:hideMark/>
          </w:tcPr>
          <w:p w14:paraId="030A6300" w14:textId="77777777" w:rsidR="00000000" w:rsidRDefault="0050258C">
            <w:pPr>
              <w:pStyle w:val="a3"/>
            </w:pPr>
            <w:r>
              <w:t>11,9</w:t>
            </w:r>
          </w:p>
        </w:tc>
      </w:tr>
      <w:tr w:rsidR="00000000" w14:paraId="3405ABBA" w14:textId="77777777">
        <w:trPr>
          <w:tblCellSpacing w:w="0" w:type="dxa"/>
        </w:trPr>
        <w:tc>
          <w:tcPr>
            <w:tcW w:w="0" w:type="auto"/>
            <w:vAlign w:val="center"/>
            <w:hideMark/>
          </w:tcPr>
          <w:p w14:paraId="3CBDB9CC" w14:textId="77777777" w:rsidR="00000000" w:rsidRDefault="0050258C">
            <w:pPr>
              <w:pStyle w:val="a3"/>
            </w:pPr>
            <w:r>
              <w:t>группы изобретений</w:t>
            </w:r>
          </w:p>
        </w:tc>
        <w:tc>
          <w:tcPr>
            <w:tcW w:w="0" w:type="auto"/>
            <w:vAlign w:val="center"/>
            <w:hideMark/>
          </w:tcPr>
          <w:p w14:paraId="558D97CE" w14:textId="77777777" w:rsidR="00000000" w:rsidRDefault="0050258C">
            <w:pPr>
              <w:pStyle w:val="a3"/>
            </w:pPr>
            <w:r>
              <w:t>11,9 и дополнительно 7 за каждый независимый пункт формулы свыше одного</w:t>
            </w:r>
          </w:p>
        </w:tc>
      </w:tr>
      <w:tr w:rsidR="00000000" w14:paraId="2BEFD712" w14:textId="77777777">
        <w:trPr>
          <w:tblCellSpacing w:w="0" w:type="dxa"/>
        </w:trPr>
        <w:tc>
          <w:tcPr>
            <w:tcW w:w="0" w:type="auto"/>
            <w:vAlign w:val="center"/>
            <w:hideMark/>
          </w:tcPr>
          <w:p w14:paraId="5899DC01" w14:textId="77777777" w:rsidR="00000000" w:rsidRDefault="0050258C">
            <w:pPr>
              <w:pStyle w:val="a3"/>
            </w:pPr>
            <w:r>
              <w:t>1.7. внесение изменений в материалы заявки на выдачу патента на изобретение по инициативе заявителя или по запросу экспертиз</w:t>
            </w:r>
            <w:r>
              <w:t>ы, предполагающих:</w:t>
            </w:r>
          </w:p>
        </w:tc>
        <w:tc>
          <w:tcPr>
            <w:tcW w:w="0" w:type="auto"/>
            <w:vAlign w:val="center"/>
            <w:hideMark/>
          </w:tcPr>
          <w:p w14:paraId="2199FF9C" w14:textId="77777777" w:rsidR="00000000" w:rsidRDefault="0050258C">
            <w:pPr>
              <w:pStyle w:val="a3"/>
            </w:pPr>
            <w:r>
              <w:t> </w:t>
            </w:r>
          </w:p>
        </w:tc>
      </w:tr>
      <w:tr w:rsidR="00000000" w14:paraId="3240F5B9" w14:textId="77777777">
        <w:trPr>
          <w:tblCellSpacing w:w="0" w:type="dxa"/>
        </w:trPr>
        <w:tc>
          <w:tcPr>
            <w:tcW w:w="0" w:type="auto"/>
            <w:vAlign w:val="center"/>
            <w:hideMark/>
          </w:tcPr>
          <w:p w14:paraId="2B1A8763" w14:textId="77777777" w:rsidR="00000000" w:rsidRDefault="0050258C">
            <w:pPr>
              <w:pStyle w:val="a3"/>
            </w:pPr>
            <w:r>
              <w:t>включение в формулу изобретения независимых пунктов, отсутствующих в первоначально поданной и принятой к рассмотрению формуле</w:t>
            </w:r>
          </w:p>
        </w:tc>
        <w:tc>
          <w:tcPr>
            <w:tcW w:w="0" w:type="auto"/>
            <w:vAlign w:val="center"/>
            <w:hideMark/>
          </w:tcPr>
          <w:p w14:paraId="33C89D22" w14:textId="77777777" w:rsidR="00000000" w:rsidRDefault="0050258C">
            <w:pPr>
              <w:pStyle w:val="a3"/>
            </w:pPr>
            <w:r>
              <w:t>1,05 и дополнительно 1,05 за каждый новый независимый пункт формулы</w:t>
            </w:r>
          </w:p>
        </w:tc>
      </w:tr>
      <w:tr w:rsidR="00000000" w14:paraId="7A508CC1" w14:textId="77777777">
        <w:trPr>
          <w:tblCellSpacing w:w="0" w:type="dxa"/>
        </w:trPr>
        <w:tc>
          <w:tcPr>
            <w:tcW w:w="0" w:type="auto"/>
            <w:vAlign w:val="center"/>
            <w:hideMark/>
          </w:tcPr>
          <w:p w14:paraId="011F81EB" w14:textId="77777777" w:rsidR="00000000" w:rsidRDefault="0050258C">
            <w:pPr>
              <w:pStyle w:val="a3"/>
            </w:pPr>
            <w:r>
              <w:t>включение независимых пунктов в формулу</w:t>
            </w:r>
            <w:r>
              <w:t xml:space="preserve"> изобретения после подачи ходатайства о проведении патентной экспертизы заявки на выдачу патента на изобретение</w:t>
            </w:r>
          </w:p>
        </w:tc>
        <w:tc>
          <w:tcPr>
            <w:tcW w:w="0" w:type="auto"/>
            <w:vAlign w:val="center"/>
            <w:hideMark/>
          </w:tcPr>
          <w:p w14:paraId="30C7C154" w14:textId="77777777" w:rsidR="00000000" w:rsidRDefault="0050258C">
            <w:pPr>
              <w:pStyle w:val="a3"/>
            </w:pPr>
            <w:r>
              <w:t>1,05 и дополнительно 7 за каждый новый независимый пункт формулы</w:t>
            </w:r>
          </w:p>
        </w:tc>
      </w:tr>
      <w:tr w:rsidR="00000000" w14:paraId="730782FB" w14:textId="77777777">
        <w:trPr>
          <w:tblCellSpacing w:w="0" w:type="dxa"/>
        </w:trPr>
        <w:tc>
          <w:tcPr>
            <w:tcW w:w="0" w:type="auto"/>
            <w:vAlign w:val="center"/>
            <w:hideMark/>
          </w:tcPr>
          <w:p w14:paraId="7F34BA43" w14:textId="77777777" w:rsidR="00000000" w:rsidRDefault="0050258C">
            <w:pPr>
              <w:pStyle w:val="a3"/>
            </w:pPr>
            <w:r>
              <w:t>1.8. рассмотрение изменений в материалы заявки на выдачу патента на изобретени</w:t>
            </w:r>
            <w:r>
              <w:t>е, вносимых по инициативе заявителя, за исключением случаев, указанных в подпункте 1.7 настоящего пункта</w:t>
            </w:r>
          </w:p>
        </w:tc>
        <w:tc>
          <w:tcPr>
            <w:tcW w:w="0" w:type="auto"/>
            <w:vAlign w:val="center"/>
            <w:hideMark/>
          </w:tcPr>
          <w:p w14:paraId="24DAA563" w14:textId="77777777" w:rsidR="00000000" w:rsidRDefault="0050258C">
            <w:pPr>
              <w:pStyle w:val="a3"/>
            </w:pPr>
            <w:r>
              <w:t>1,05</w:t>
            </w:r>
          </w:p>
        </w:tc>
      </w:tr>
      <w:tr w:rsidR="00000000" w14:paraId="1C199EED" w14:textId="77777777">
        <w:trPr>
          <w:tblCellSpacing w:w="0" w:type="dxa"/>
        </w:trPr>
        <w:tc>
          <w:tcPr>
            <w:tcW w:w="0" w:type="auto"/>
            <w:vAlign w:val="center"/>
            <w:hideMark/>
          </w:tcPr>
          <w:p w14:paraId="0238C3FC" w14:textId="77777777" w:rsidR="00000000" w:rsidRDefault="0050258C">
            <w:pPr>
              <w:pStyle w:val="a3"/>
            </w:pPr>
            <w:r>
              <w:t>1.9. преобразование заявки на выдачу патента на изобретение в заявку на выдачу патента на полезную модель</w:t>
            </w:r>
          </w:p>
        </w:tc>
        <w:tc>
          <w:tcPr>
            <w:tcW w:w="0" w:type="auto"/>
            <w:vAlign w:val="center"/>
            <w:hideMark/>
          </w:tcPr>
          <w:p w14:paraId="56C34422" w14:textId="77777777" w:rsidR="00000000" w:rsidRDefault="0050258C">
            <w:pPr>
              <w:pStyle w:val="a3"/>
            </w:pPr>
            <w:r>
              <w:t>2,45</w:t>
            </w:r>
          </w:p>
        </w:tc>
      </w:tr>
      <w:tr w:rsidR="00000000" w14:paraId="316D5B53" w14:textId="77777777">
        <w:trPr>
          <w:tblCellSpacing w:w="0" w:type="dxa"/>
        </w:trPr>
        <w:tc>
          <w:tcPr>
            <w:tcW w:w="0" w:type="auto"/>
            <w:vAlign w:val="center"/>
            <w:hideMark/>
          </w:tcPr>
          <w:p w14:paraId="1DF2BB06" w14:textId="77777777" w:rsidR="00000000" w:rsidRDefault="0050258C">
            <w:pPr>
              <w:pStyle w:val="a3"/>
            </w:pPr>
            <w:r>
              <w:t>1.10. продление срока ответа на </w:t>
            </w:r>
            <w:r>
              <w:t>запрос экспертизы по заявке на выдачу патента на изобретение за каждый испрашиваемый месяц продления:</w:t>
            </w:r>
          </w:p>
        </w:tc>
        <w:tc>
          <w:tcPr>
            <w:tcW w:w="0" w:type="auto"/>
            <w:vAlign w:val="center"/>
            <w:hideMark/>
          </w:tcPr>
          <w:p w14:paraId="03FD8F41" w14:textId="77777777" w:rsidR="00000000" w:rsidRDefault="0050258C">
            <w:pPr>
              <w:pStyle w:val="a3"/>
            </w:pPr>
            <w:r>
              <w:t> </w:t>
            </w:r>
          </w:p>
        </w:tc>
      </w:tr>
      <w:tr w:rsidR="00000000" w14:paraId="54968053" w14:textId="77777777">
        <w:trPr>
          <w:tblCellSpacing w:w="0" w:type="dxa"/>
        </w:trPr>
        <w:tc>
          <w:tcPr>
            <w:tcW w:w="0" w:type="auto"/>
            <w:vAlign w:val="center"/>
            <w:hideMark/>
          </w:tcPr>
          <w:p w14:paraId="4B554728" w14:textId="77777777" w:rsidR="00000000" w:rsidRDefault="0050258C">
            <w:pPr>
              <w:pStyle w:val="a3"/>
            </w:pPr>
            <w:r>
              <w:t>до трех месяцев включительно с даты истечения срока</w:t>
            </w:r>
          </w:p>
        </w:tc>
        <w:tc>
          <w:tcPr>
            <w:tcW w:w="0" w:type="auto"/>
            <w:vAlign w:val="center"/>
            <w:hideMark/>
          </w:tcPr>
          <w:p w14:paraId="2197B8BA" w14:textId="77777777" w:rsidR="00000000" w:rsidRDefault="0050258C">
            <w:pPr>
              <w:pStyle w:val="a3"/>
            </w:pPr>
            <w:r>
              <w:t>0,7</w:t>
            </w:r>
          </w:p>
        </w:tc>
      </w:tr>
      <w:tr w:rsidR="00000000" w14:paraId="744BAC6B" w14:textId="77777777">
        <w:trPr>
          <w:tblCellSpacing w:w="0" w:type="dxa"/>
        </w:trPr>
        <w:tc>
          <w:tcPr>
            <w:tcW w:w="0" w:type="auto"/>
            <w:vAlign w:val="center"/>
            <w:hideMark/>
          </w:tcPr>
          <w:p w14:paraId="2CC5D84E" w14:textId="77777777" w:rsidR="00000000" w:rsidRDefault="0050258C">
            <w:pPr>
              <w:pStyle w:val="a3"/>
            </w:pPr>
            <w:r>
              <w:t>от трех до шести месяцев включительно с даты истечения срока</w:t>
            </w:r>
          </w:p>
        </w:tc>
        <w:tc>
          <w:tcPr>
            <w:tcW w:w="0" w:type="auto"/>
            <w:vAlign w:val="center"/>
            <w:hideMark/>
          </w:tcPr>
          <w:p w14:paraId="3D07EE3F" w14:textId="77777777" w:rsidR="00000000" w:rsidRDefault="0050258C">
            <w:pPr>
              <w:pStyle w:val="a3"/>
            </w:pPr>
            <w:r>
              <w:t>1,4</w:t>
            </w:r>
          </w:p>
        </w:tc>
      </w:tr>
      <w:tr w:rsidR="00000000" w14:paraId="5DC14827" w14:textId="77777777">
        <w:trPr>
          <w:tblCellSpacing w:w="0" w:type="dxa"/>
        </w:trPr>
        <w:tc>
          <w:tcPr>
            <w:tcW w:w="0" w:type="auto"/>
            <w:vAlign w:val="center"/>
            <w:hideMark/>
          </w:tcPr>
          <w:p w14:paraId="1622744B" w14:textId="77777777" w:rsidR="00000000" w:rsidRDefault="0050258C">
            <w:pPr>
              <w:pStyle w:val="a3"/>
            </w:pPr>
            <w:r>
              <w:t>свыше шести месяцев с даты и</w:t>
            </w:r>
            <w:r>
              <w:t>стечения срока</w:t>
            </w:r>
          </w:p>
        </w:tc>
        <w:tc>
          <w:tcPr>
            <w:tcW w:w="0" w:type="auto"/>
            <w:vAlign w:val="center"/>
            <w:hideMark/>
          </w:tcPr>
          <w:p w14:paraId="42D4189E" w14:textId="77777777" w:rsidR="00000000" w:rsidRDefault="0050258C">
            <w:pPr>
              <w:pStyle w:val="a3"/>
            </w:pPr>
            <w:r>
              <w:t>2,45</w:t>
            </w:r>
          </w:p>
        </w:tc>
      </w:tr>
      <w:tr w:rsidR="00000000" w14:paraId="281B67EC" w14:textId="77777777">
        <w:trPr>
          <w:tblCellSpacing w:w="0" w:type="dxa"/>
        </w:trPr>
        <w:tc>
          <w:tcPr>
            <w:tcW w:w="0" w:type="auto"/>
            <w:vAlign w:val="center"/>
            <w:hideMark/>
          </w:tcPr>
          <w:p w14:paraId="5AF9E971" w14:textId="77777777" w:rsidR="00000000" w:rsidRDefault="0050258C">
            <w:pPr>
              <w:pStyle w:val="a3"/>
            </w:pPr>
            <w:r>
              <w:t>1.11. проведение повторной экспертизы заявки на выдачу патента на изобретение</w:t>
            </w:r>
          </w:p>
        </w:tc>
        <w:tc>
          <w:tcPr>
            <w:tcW w:w="0" w:type="auto"/>
            <w:vAlign w:val="center"/>
            <w:hideMark/>
          </w:tcPr>
          <w:p w14:paraId="407D75C2" w14:textId="77777777" w:rsidR="00000000" w:rsidRDefault="0050258C">
            <w:pPr>
              <w:pStyle w:val="a3"/>
            </w:pPr>
            <w:r>
              <w:t>4,9</w:t>
            </w:r>
          </w:p>
        </w:tc>
      </w:tr>
      <w:tr w:rsidR="00000000" w14:paraId="046A1796" w14:textId="77777777">
        <w:trPr>
          <w:tblCellSpacing w:w="0" w:type="dxa"/>
        </w:trPr>
        <w:tc>
          <w:tcPr>
            <w:tcW w:w="0" w:type="auto"/>
            <w:vAlign w:val="center"/>
            <w:hideMark/>
          </w:tcPr>
          <w:p w14:paraId="3E6E9769" w14:textId="77777777" w:rsidR="00000000" w:rsidRDefault="0050258C">
            <w:pPr>
              <w:pStyle w:val="a3"/>
            </w:pPr>
            <w:r>
              <w:t>1.12. регистрация изобретения в Государственном реестре изобретений Республики Беларусь и выдача патента на изобретение</w:t>
            </w:r>
          </w:p>
        </w:tc>
        <w:tc>
          <w:tcPr>
            <w:tcW w:w="0" w:type="auto"/>
            <w:vAlign w:val="center"/>
            <w:hideMark/>
          </w:tcPr>
          <w:p w14:paraId="33B36658" w14:textId="77777777" w:rsidR="00000000" w:rsidRDefault="0050258C">
            <w:pPr>
              <w:pStyle w:val="a3"/>
            </w:pPr>
            <w:r>
              <w:t>4,9</w:t>
            </w:r>
          </w:p>
        </w:tc>
      </w:tr>
      <w:tr w:rsidR="00000000" w14:paraId="18917A30" w14:textId="77777777">
        <w:trPr>
          <w:tblCellSpacing w:w="0" w:type="dxa"/>
        </w:trPr>
        <w:tc>
          <w:tcPr>
            <w:tcW w:w="0" w:type="auto"/>
            <w:vAlign w:val="center"/>
            <w:hideMark/>
          </w:tcPr>
          <w:p w14:paraId="75179242" w14:textId="77777777" w:rsidR="00000000" w:rsidRDefault="0050258C">
            <w:pPr>
              <w:pStyle w:val="a3"/>
            </w:pPr>
            <w:r>
              <w:t>1.13. поддержание в силе па</w:t>
            </w:r>
            <w:r>
              <w:t>тента на изобретение по годам:</w:t>
            </w:r>
          </w:p>
        </w:tc>
        <w:tc>
          <w:tcPr>
            <w:tcW w:w="0" w:type="auto"/>
            <w:vAlign w:val="center"/>
            <w:hideMark/>
          </w:tcPr>
          <w:p w14:paraId="2452D3BB" w14:textId="77777777" w:rsidR="00000000" w:rsidRDefault="0050258C">
            <w:pPr>
              <w:pStyle w:val="a3"/>
            </w:pPr>
            <w:r>
              <w:t> </w:t>
            </w:r>
          </w:p>
        </w:tc>
      </w:tr>
      <w:tr w:rsidR="00000000" w14:paraId="356CEB67" w14:textId="77777777">
        <w:trPr>
          <w:tblCellSpacing w:w="0" w:type="dxa"/>
        </w:trPr>
        <w:tc>
          <w:tcPr>
            <w:tcW w:w="0" w:type="auto"/>
            <w:vAlign w:val="center"/>
            <w:hideMark/>
          </w:tcPr>
          <w:p w14:paraId="20094155" w14:textId="77777777" w:rsidR="00000000" w:rsidRDefault="0050258C">
            <w:pPr>
              <w:pStyle w:val="a3"/>
            </w:pPr>
            <w:r>
              <w:t>первый</w:t>
            </w:r>
          </w:p>
        </w:tc>
        <w:tc>
          <w:tcPr>
            <w:tcW w:w="0" w:type="auto"/>
            <w:vAlign w:val="center"/>
            <w:hideMark/>
          </w:tcPr>
          <w:p w14:paraId="1E1C0EB5" w14:textId="77777777" w:rsidR="00000000" w:rsidRDefault="0050258C">
            <w:pPr>
              <w:pStyle w:val="a3"/>
            </w:pPr>
            <w:r>
              <w:t>–</w:t>
            </w:r>
          </w:p>
        </w:tc>
      </w:tr>
      <w:tr w:rsidR="00000000" w14:paraId="56C9F7A2" w14:textId="77777777">
        <w:trPr>
          <w:tblCellSpacing w:w="0" w:type="dxa"/>
        </w:trPr>
        <w:tc>
          <w:tcPr>
            <w:tcW w:w="0" w:type="auto"/>
            <w:vAlign w:val="center"/>
            <w:hideMark/>
          </w:tcPr>
          <w:p w14:paraId="2E8FAA5B" w14:textId="77777777" w:rsidR="00000000" w:rsidRDefault="0050258C">
            <w:pPr>
              <w:pStyle w:val="a3"/>
            </w:pPr>
            <w:r>
              <w:t>второй</w:t>
            </w:r>
          </w:p>
        </w:tc>
        <w:tc>
          <w:tcPr>
            <w:tcW w:w="0" w:type="auto"/>
            <w:vAlign w:val="center"/>
            <w:hideMark/>
          </w:tcPr>
          <w:p w14:paraId="58873A07" w14:textId="77777777" w:rsidR="00000000" w:rsidRDefault="0050258C">
            <w:pPr>
              <w:pStyle w:val="a3"/>
            </w:pPr>
            <w:r>
              <w:t>–</w:t>
            </w:r>
          </w:p>
        </w:tc>
      </w:tr>
      <w:tr w:rsidR="00000000" w14:paraId="01F6837E" w14:textId="77777777">
        <w:trPr>
          <w:tblCellSpacing w:w="0" w:type="dxa"/>
        </w:trPr>
        <w:tc>
          <w:tcPr>
            <w:tcW w:w="0" w:type="auto"/>
            <w:vAlign w:val="center"/>
            <w:hideMark/>
          </w:tcPr>
          <w:p w14:paraId="1D2DDA92" w14:textId="77777777" w:rsidR="00000000" w:rsidRDefault="0050258C">
            <w:pPr>
              <w:pStyle w:val="a3"/>
            </w:pPr>
            <w:r>
              <w:t>третий</w:t>
            </w:r>
          </w:p>
        </w:tc>
        <w:tc>
          <w:tcPr>
            <w:tcW w:w="0" w:type="auto"/>
            <w:vAlign w:val="center"/>
            <w:hideMark/>
          </w:tcPr>
          <w:p w14:paraId="0326C8EB" w14:textId="77777777" w:rsidR="00000000" w:rsidRDefault="0050258C">
            <w:pPr>
              <w:pStyle w:val="a3"/>
            </w:pPr>
            <w:r>
              <w:t>2,45</w:t>
            </w:r>
          </w:p>
        </w:tc>
      </w:tr>
      <w:tr w:rsidR="00000000" w14:paraId="16E8B291" w14:textId="77777777">
        <w:trPr>
          <w:tblCellSpacing w:w="0" w:type="dxa"/>
        </w:trPr>
        <w:tc>
          <w:tcPr>
            <w:tcW w:w="0" w:type="auto"/>
            <w:vAlign w:val="center"/>
            <w:hideMark/>
          </w:tcPr>
          <w:p w14:paraId="691F1B04" w14:textId="77777777" w:rsidR="00000000" w:rsidRDefault="0050258C">
            <w:pPr>
              <w:pStyle w:val="a3"/>
            </w:pPr>
            <w:r>
              <w:t>четвертый</w:t>
            </w:r>
          </w:p>
        </w:tc>
        <w:tc>
          <w:tcPr>
            <w:tcW w:w="0" w:type="auto"/>
            <w:vAlign w:val="center"/>
            <w:hideMark/>
          </w:tcPr>
          <w:p w14:paraId="695C59AA" w14:textId="77777777" w:rsidR="00000000" w:rsidRDefault="0050258C">
            <w:pPr>
              <w:pStyle w:val="a3"/>
            </w:pPr>
            <w:r>
              <w:t>2,45</w:t>
            </w:r>
          </w:p>
        </w:tc>
      </w:tr>
      <w:tr w:rsidR="00000000" w14:paraId="6530B9B4" w14:textId="77777777">
        <w:trPr>
          <w:tblCellSpacing w:w="0" w:type="dxa"/>
        </w:trPr>
        <w:tc>
          <w:tcPr>
            <w:tcW w:w="0" w:type="auto"/>
            <w:vAlign w:val="center"/>
            <w:hideMark/>
          </w:tcPr>
          <w:p w14:paraId="7817160D" w14:textId="77777777" w:rsidR="00000000" w:rsidRDefault="0050258C">
            <w:pPr>
              <w:pStyle w:val="a3"/>
            </w:pPr>
            <w:r>
              <w:t>пятый</w:t>
            </w:r>
          </w:p>
        </w:tc>
        <w:tc>
          <w:tcPr>
            <w:tcW w:w="0" w:type="auto"/>
            <w:vAlign w:val="center"/>
            <w:hideMark/>
          </w:tcPr>
          <w:p w14:paraId="28B5E576" w14:textId="77777777" w:rsidR="00000000" w:rsidRDefault="0050258C">
            <w:pPr>
              <w:pStyle w:val="a3"/>
            </w:pPr>
            <w:r>
              <w:t>3,5</w:t>
            </w:r>
          </w:p>
        </w:tc>
      </w:tr>
      <w:tr w:rsidR="00000000" w14:paraId="6D654422" w14:textId="77777777">
        <w:trPr>
          <w:tblCellSpacing w:w="0" w:type="dxa"/>
        </w:trPr>
        <w:tc>
          <w:tcPr>
            <w:tcW w:w="0" w:type="auto"/>
            <w:vAlign w:val="center"/>
            <w:hideMark/>
          </w:tcPr>
          <w:p w14:paraId="1951266E" w14:textId="77777777" w:rsidR="00000000" w:rsidRDefault="0050258C">
            <w:pPr>
              <w:pStyle w:val="a3"/>
            </w:pPr>
            <w:r>
              <w:t>шестой</w:t>
            </w:r>
          </w:p>
        </w:tc>
        <w:tc>
          <w:tcPr>
            <w:tcW w:w="0" w:type="auto"/>
            <w:vAlign w:val="center"/>
            <w:hideMark/>
          </w:tcPr>
          <w:p w14:paraId="593BFCFC" w14:textId="77777777" w:rsidR="00000000" w:rsidRDefault="0050258C">
            <w:pPr>
              <w:pStyle w:val="a3"/>
            </w:pPr>
            <w:r>
              <w:t>3,5</w:t>
            </w:r>
          </w:p>
        </w:tc>
      </w:tr>
      <w:tr w:rsidR="00000000" w14:paraId="5B841ACA" w14:textId="77777777">
        <w:trPr>
          <w:tblCellSpacing w:w="0" w:type="dxa"/>
        </w:trPr>
        <w:tc>
          <w:tcPr>
            <w:tcW w:w="0" w:type="auto"/>
            <w:vAlign w:val="center"/>
            <w:hideMark/>
          </w:tcPr>
          <w:p w14:paraId="60F3BE77" w14:textId="77777777" w:rsidR="00000000" w:rsidRDefault="0050258C">
            <w:pPr>
              <w:pStyle w:val="a3"/>
            </w:pPr>
            <w:r>
              <w:t>седьмой</w:t>
            </w:r>
          </w:p>
        </w:tc>
        <w:tc>
          <w:tcPr>
            <w:tcW w:w="0" w:type="auto"/>
            <w:vAlign w:val="center"/>
            <w:hideMark/>
          </w:tcPr>
          <w:p w14:paraId="01DECDA6" w14:textId="77777777" w:rsidR="00000000" w:rsidRDefault="0050258C">
            <w:pPr>
              <w:pStyle w:val="a3"/>
            </w:pPr>
            <w:r>
              <w:t>4,9</w:t>
            </w:r>
          </w:p>
        </w:tc>
      </w:tr>
      <w:tr w:rsidR="00000000" w14:paraId="1EC6C9CC" w14:textId="77777777">
        <w:trPr>
          <w:tblCellSpacing w:w="0" w:type="dxa"/>
        </w:trPr>
        <w:tc>
          <w:tcPr>
            <w:tcW w:w="0" w:type="auto"/>
            <w:vAlign w:val="center"/>
            <w:hideMark/>
          </w:tcPr>
          <w:p w14:paraId="7604AE25" w14:textId="77777777" w:rsidR="00000000" w:rsidRDefault="0050258C">
            <w:pPr>
              <w:pStyle w:val="a3"/>
            </w:pPr>
            <w:r>
              <w:t>восьмой</w:t>
            </w:r>
          </w:p>
        </w:tc>
        <w:tc>
          <w:tcPr>
            <w:tcW w:w="0" w:type="auto"/>
            <w:vAlign w:val="center"/>
            <w:hideMark/>
          </w:tcPr>
          <w:p w14:paraId="2C99AE77" w14:textId="77777777" w:rsidR="00000000" w:rsidRDefault="0050258C">
            <w:pPr>
              <w:pStyle w:val="a3"/>
            </w:pPr>
            <w:r>
              <w:t>4,9</w:t>
            </w:r>
          </w:p>
        </w:tc>
      </w:tr>
      <w:tr w:rsidR="00000000" w14:paraId="4859BB25" w14:textId="77777777">
        <w:trPr>
          <w:tblCellSpacing w:w="0" w:type="dxa"/>
        </w:trPr>
        <w:tc>
          <w:tcPr>
            <w:tcW w:w="0" w:type="auto"/>
            <w:vAlign w:val="center"/>
            <w:hideMark/>
          </w:tcPr>
          <w:p w14:paraId="4B386449" w14:textId="77777777" w:rsidR="00000000" w:rsidRDefault="0050258C">
            <w:pPr>
              <w:pStyle w:val="a3"/>
            </w:pPr>
            <w:r>
              <w:t>девятый</w:t>
            </w:r>
          </w:p>
        </w:tc>
        <w:tc>
          <w:tcPr>
            <w:tcW w:w="0" w:type="auto"/>
            <w:vAlign w:val="center"/>
            <w:hideMark/>
          </w:tcPr>
          <w:p w14:paraId="4D6C21CE" w14:textId="77777777" w:rsidR="00000000" w:rsidRDefault="0050258C">
            <w:pPr>
              <w:pStyle w:val="a3"/>
            </w:pPr>
            <w:r>
              <w:t>5,95</w:t>
            </w:r>
          </w:p>
        </w:tc>
      </w:tr>
      <w:tr w:rsidR="00000000" w14:paraId="2036CEC9" w14:textId="77777777">
        <w:trPr>
          <w:tblCellSpacing w:w="0" w:type="dxa"/>
        </w:trPr>
        <w:tc>
          <w:tcPr>
            <w:tcW w:w="0" w:type="auto"/>
            <w:vAlign w:val="center"/>
            <w:hideMark/>
          </w:tcPr>
          <w:p w14:paraId="356D5614" w14:textId="77777777" w:rsidR="00000000" w:rsidRDefault="0050258C">
            <w:pPr>
              <w:pStyle w:val="a3"/>
            </w:pPr>
            <w:r>
              <w:t>десятый</w:t>
            </w:r>
          </w:p>
        </w:tc>
        <w:tc>
          <w:tcPr>
            <w:tcW w:w="0" w:type="auto"/>
            <w:vAlign w:val="center"/>
            <w:hideMark/>
          </w:tcPr>
          <w:p w14:paraId="3E8C1CBA" w14:textId="77777777" w:rsidR="00000000" w:rsidRDefault="0050258C">
            <w:pPr>
              <w:pStyle w:val="a3"/>
            </w:pPr>
            <w:r>
              <w:t>5,95</w:t>
            </w:r>
          </w:p>
        </w:tc>
      </w:tr>
      <w:tr w:rsidR="00000000" w14:paraId="77FE217D" w14:textId="77777777">
        <w:trPr>
          <w:tblCellSpacing w:w="0" w:type="dxa"/>
        </w:trPr>
        <w:tc>
          <w:tcPr>
            <w:tcW w:w="0" w:type="auto"/>
            <w:vAlign w:val="center"/>
            <w:hideMark/>
          </w:tcPr>
          <w:p w14:paraId="71A7A5DF" w14:textId="77777777" w:rsidR="00000000" w:rsidRDefault="0050258C">
            <w:pPr>
              <w:pStyle w:val="a3"/>
            </w:pPr>
            <w:r>
              <w:t>одиннадцатый</w:t>
            </w:r>
          </w:p>
        </w:tc>
        <w:tc>
          <w:tcPr>
            <w:tcW w:w="0" w:type="auto"/>
            <w:vAlign w:val="center"/>
            <w:hideMark/>
          </w:tcPr>
          <w:p w14:paraId="47934656" w14:textId="77777777" w:rsidR="00000000" w:rsidRDefault="0050258C">
            <w:pPr>
              <w:pStyle w:val="a3"/>
            </w:pPr>
            <w:r>
              <w:t>7</w:t>
            </w:r>
          </w:p>
        </w:tc>
      </w:tr>
      <w:tr w:rsidR="00000000" w14:paraId="17F920E0" w14:textId="77777777">
        <w:trPr>
          <w:tblCellSpacing w:w="0" w:type="dxa"/>
        </w:trPr>
        <w:tc>
          <w:tcPr>
            <w:tcW w:w="0" w:type="auto"/>
            <w:vAlign w:val="center"/>
            <w:hideMark/>
          </w:tcPr>
          <w:p w14:paraId="6B57A6DA" w14:textId="77777777" w:rsidR="00000000" w:rsidRDefault="0050258C">
            <w:pPr>
              <w:pStyle w:val="a3"/>
            </w:pPr>
            <w:r>
              <w:t>двенадцатый</w:t>
            </w:r>
          </w:p>
        </w:tc>
        <w:tc>
          <w:tcPr>
            <w:tcW w:w="0" w:type="auto"/>
            <w:vAlign w:val="center"/>
            <w:hideMark/>
          </w:tcPr>
          <w:p w14:paraId="1CA8EF82" w14:textId="77777777" w:rsidR="00000000" w:rsidRDefault="0050258C">
            <w:pPr>
              <w:pStyle w:val="a3"/>
            </w:pPr>
            <w:r>
              <w:t>7</w:t>
            </w:r>
          </w:p>
        </w:tc>
      </w:tr>
      <w:tr w:rsidR="00000000" w14:paraId="0ABD3878" w14:textId="77777777">
        <w:trPr>
          <w:tblCellSpacing w:w="0" w:type="dxa"/>
        </w:trPr>
        <w:tc>
          <w:tcPr>
            <w:tcW w:w="0" w:type="auto"/>
            <w:vAlign w:val="center"/>
            <w:hideMark/>
          </w:tcPr>
          <w:p w14:paraId="4B6EF243" w14:textId="77777777" w:rsidR="00000000" w:rsidRDefault="0050258C">
            <w:pPr>
              <w:pStyle w:val="a3"/>
            </w:pPr>
            <w:r>
              <w:t>тринадцатый</w:t>
            </w:r>
          </w:p>
        </w:tc>
        <w:tc>
          <w:tcPr>
            <w:tcW w:w="0" w:type="auto"/>
            <w:vAlign w:val="center"/>
            <w:hideMark/>
          </w:tcPr>
          <w:p w14:paraId="7A50D9B7" w14:textId="77777777" w:rsidR="00000000" w:rsidRDefault="0050258C">
            <w:pPr>
              <w:pStyle w:val="a3"/>
            </w:pPr>
            <w:r>
              <w:t>8,4</w:t>
            </w:r>
          </w:p>
        </w:tc>
      </w:tr>
      <w:tr w:rsidR="00000000" w14:paraId="28C2B314" w14:textId="77777777">
        <w:trPr>
          <w:tblCellSpacing w:w="0" w:type="dxa"/>
        </w:trPr>
        <w:tc>
          <w:tcPr>
            <w:tcW w:w="0" w:type="auto"/>
            <w:vAlign w:val="center"/>
            <w:hideMark/>
          </w:tcPr>
          <w:p w14:paraId="182C1828" w14:textId="77777777" w:rsidR="00000000" w:rsidRDefault="0050258C">
            <w:pPr>
              <w:pStyle w:val="a3"/>
            </w:pPr>
            <w:r>
              <w:t>четырнадцатый</w:t>
            </w:r>
          </w:p>
        </w:tc>
        <w:tc>
          <w:tcPr>
            <w:tcW w:w="0" w:type="auto"/>
            <w:vAlign w:val="center"/>
            <w:hideMark/>
          </w:tcPr>
          <w:p w14:paraId="6EA771B9" w14:textId="77777777" w:rsidR="00000000" w:rsidRDefault="0050258C">
            <w:pPr>
              <w:pStyle w:val="a3"/>
            </w:pPr>
            <w:r>
              <w:t>8,4</w:t>
            </w:r>
          </w:p>
        </w:tc>
      </w:tr>
      <w:tr w:rsidR="00000000" w14:paraId="5CE5B93A" w14:textId="77777777">
        <w:trPr>
          <w:tblCellSpacing w:w="0" w:type="dxa"/>
        </w:trPr>
        <w:tc>
          <w:tcPr>
            <w:tcW w:w="0" w:type="auto"/>
            <w:vAlign w:val="center"/>
            <w:hideMark/>
          </w:tcPr>
          <w:p w14:paraId="505CDD42" w14:textId="77777777" w:rsidR="00000000" w:rsidRDefault="0050258C">
            <w:pPr>
              <w:pStyle w:val="a3"/>
            </w:pPr>
            <w:r>
              <w:t>пятнадцатый</w:t>
            </w:r>
          </w:p>
        </w:tc>
        <w:tc>
          <w:tcPr>
            <w:tcW w:w="0" w:type="auto"/>
            <w:vAlign w:val="center"/>
            <w:hideMark/>
          </w:tcPr>
          <w:p w14:paraId="15A10266" w14:textId="77777777" w:rsidR="00000000" w:rsidRDefault="0050258C">
            <w:pPr>
              <w:pStyle w:val="a3"/>
            </w:pPr>
            <w:r>
              <w:t>9,45</w:t>
            </w:r>
          </w:p>
        </w:tc>
      </w:tr>
      <w:tr w:rsidR="00000000" w14:paraId="661753A1" w14:textId="77777777">
        <w:trPr>
          <w:tblCellSpacing w:w="0" w:type="dxa"/>
        </w:trPr>
        <w:tc>
          <w:tcPr>
            <w:tcW w:w="0" w:type="auto"/>
            <w:vAlign w:val="center"/>
            <w:hideMark/>
          </w:tcPr>
          <w:p w14:paraId="73FFCC6B" w14:textId="77777777" w:rsidR="00000000" w:rsidRDefault="0050258C">
            <w:pPr>
              <w:pStyle w:val="a3"/>
            </w:pPr>
            <w:r>
              <w:t>шестнадцатый</w:t>
            </w:r>
          </w:p>
        </w:tc>
        <w:tc>
          <w:tcPr>
            <w:tcW w:w="0" w:type="auto"/>
            <w:vAlign w:val="center"/>
            <w:hideMark/>
          </w:tcPr>
          <w:p w14:paraId="375229B8" w14:textId="77777777" w:rsidR="00000000" w:rsidRDefault="0050258C">
            <w:pPr>
              <w:pStyle w:val="a3"/>
            </w:pPr>
            <w:r>
              <w:t>9,45</w:t>
            </w:r>
          </w:p>
        </w:tc>
      </w:tr>
      <w:tr w:rsidR="00000000" w14:paraId="696FB14A" w14:textId="77777777">
        <w:trPr>
          <w:tblCellSpacing w:w="0" w:type="dxa"/>
        </w:trPr>
        <w:tc>
          <w:tcPr>
            <w:tcW w:w="0" w:type="auto"/>
            <w:vAlign w:val="center"/>
            <w:hideMark/>
          </w:tcPr>
          <w:p w14:paraId="27F034E3" w14:textId="77777777" w:rsidR="00000000" w:rsidRDefault="0050258C">
            <w:pPr>
              <w:pStyle w:val="a3"/>
            </w:pPr>
            <w:r>
              <w:t>семнадцатый</w:t>
            </w:r>
          </w:p>
        </w:tc>
        <w:tc>
          <w:tcPr>
            <w:tcW w:w="0" w:type="auto"/>
            <w:vAlign w:val="center"/>
            <w:hideMark/>
          </w:tcPr>
          <w:p w14:paraId="4529A36F" w14:textId="77777777" w:rsidR="00000000" w:rsidRDefault="0050258C">
            <w:pPr>
              <w:pStyle w:val="a3"/>
            </w:pPr>
            <w:r>
              <w:t>10,85</w:t>
            </w:r>
          </w:p>
        </w:tc>
      </w:tr>
      <w:tr w:rsidR="00000000" w14:paraId="7A7EB659" w14:textId="77777777">
        <w:trPr>
          <w:tblCellSpacing w:w="0" w:type="dxa"/>
        </w:trPr>
        <w:tc>
          <w:tcPr>
            <w:tcW w:w="0" w:type="auto"/>
            <w:vAlign w:val="center"/>
            <w:hideMark/>
          </w:tcPr>
          <w:p w14:paraId="7CF14729" w14:textId="77777777" w:rsidR="00000000" w:rsidRDefault="0050258C">
            <w:pPr>
              <w:pStyle w:val="a3"/>
            </w:pPr>
            <w:r>
              <w:t>восемнадцатый</w:t>
            </w:r>
          </w:p>
        </w:tc>
        <w:tc>
          <w:tcPr>
            <w:tcW w:w="0" w:type="auto"/>
            <w:vAlign w:val="center"/>
            <w:hideMark/>
          </w:tcPr>
          <w:p w14:paraId="4F43E395" w14:textId="77777777" w:rsidR="00000000" w:rsidRDefault="0050258C">
            <w:pPr>
              <w:pStyle w:val="a3"/>
            </w:pPr>
            <w:r>
              <w:t>10,85</w:t>
            </w:r>
          </w:p>
        </w:tc>
      </w:tr>
      <w:tr w:rsidR="00000000" w14:paraId="411EA33A" w14:textId="77777777">
        <w:trPr>
          <w:tblCellSpacing w:w="0" w:type="dxa"/>
        </w:trPr>
        <w:tc>
          <w:tcPr>
            <w:tcW w:w="0" w:type="auto"/>
            <w:vAlign w:val="center"/>
            <w:hideMark/>
          </w:tcPr>
          <w:p w14:paraId="6A2671C2" w14:textId="77777777" w:rsidR="00000000" w:rsidRDefault="0050258C">
            <w:pPr>
              <w:pStyle w:val="a3"/>
            </w:pPr>
            <w:r>
              <w:t>девятнадцатый</w:t>
            </w:r>
          </w:p>
        </w:tc>
        <w:tc>
          <w:tcPr>
            <w:tcW w:w="0" w:type="auto"/>
            <w:vAlign w:val="center"/>
            <w:hideMark/>
          </w:tcPr>
          <w:p w14:paraId="5FE72260" w14:textId="77777777" w:rsidR="00000000" w:rsidRDefault="0050258C">
            <w:pPr>
              <w:pStyle w:val="a3"/>
            </w:pPr>
            <w:r>
              <w:t>11,9</w:t>
            </w:r>
          </w:p>
        </w:tc>
      </w:tr>
      <w:tr w:rsidR="00000000" w14:paraId="75227709" w14:textId="77777777">
        <w:trPr>
          <w:tblCellSpacing w:w="0" w:type="dxa"/>
        </w:trPr>
        <w:tc>
          <w:tcPr>
            <w:tcW w:w="0" w:type="auto"/>
            <w:vAlign w:val="center"/>
            <w:hideMark/>
          </w:tcPr>
          <w:p w14:paraId="4F68C68E" w14:textId="77777777" w:rsidR="00000000" w:rsidRDefault="0050258C">
            <w:pPr>
              <w:pStyle w:val="a3"/>
            </w:pPr>
            <w:r>
              <w:t>двадцатый</w:t>
            </w:r>
          </w:p>
        </w:tc>
        <w:tc>
          <w:tcPr>
            <w:tcW w:w="0" w:type="auto"/>
            <w:vAlign w:val="center"/>
            <w:hideMark/>
          </w:tcPr>
          <w:p w14:paraId="0196114D" w14:textId="77777777" w:rsidR="00000000" w:rsidRDefault="0050258C">
            <w:pPr>
              <w:pStyle w:val="a3"/>
            </w:pPr>
            <w:r>
              <w:t>11,9</w:t>
            </w:r>
          </w:p>
        </w:tc>
      </w:tr>
      <w:tr w:rsidR="00000000" w14:paraId="4F9B75FF" w14:textId="77777777">
        <w:trPr>
          <w:tblCellSpacing w:w="0" w:type="dxa"/>
        </w:trPr>
        <w:tc>
          <w:tcPr>
            <w:tcW w:w="0" w:type="auto"/>
            <w:vAlign w:val="center"/>
            <w:hideMark/>
          </w:tcPr>
          <w:p w14:paraId="463D79B9" w14:textId="77777777" w:rsidR="00000000" w:rsidRDefault="0050258C">
            <w:pPr>
              <w:pStyle w:val="a3"/>
            </w:pPr>
            <w:r>
              <w:t>двадцать первый</w:t>
            </w:r>
          </w:p>
        </w:tc>
        <w:tc>
          <w:tcPr>
            <w:tcW w:w="0" w:type="auto"/>
            <w:vAlign w:val="center"/>
            <w:hideMark/>
          </w:tcPr>
          <w:p w14:paraId="3F739156" w14:textId="77777777" w:rsidR="00000000" w:rsidRDefault="0050258C">
            <w:pPr>
              <w:pStyle w:val="a3"/>
            </w:pPr>
            <w:r>
              <w:t>16,1</w:t>
            </w:r>
          </w:p>
        </w:tc>
      </w:tr>
      <w:tr w:rsidR="00000000" w14:paraId="46CB8640" w14:textId="77777777">
        <w:trPr>
          <w:tblCellSpacing w:w="0" w:type="dxa"/>
        </w:trPr>
        <w:tc>
          <w:tcPr>
            <w:tcW w:w="0" w:type="auto"/>
            <w:vAlign w:val="center"/>
            <w:hideMark/>
          </w:tcPr>
          <w:p w14:paraId="1A0A84BE" w14:textId="77777777" w:rsidR="00000000" w:rsidRDefault="0050258C">
            <w:pPr>
              <w:pStyle w:val="a3"/>
            </w:pPr>
            <w:r>
              <w:t>двадцать второй</w:t>
            </w:r>
          </w:p>
        </w:tc>
        <w:tc>
          <w:tcPr>
            <w:tcW w:w="0" w:type="auto"/>
            <w:vAlign w:val="center"/>
            <w:hideMark/>
          </w:tcPr>
          <w:p w14:paraId="20931CFB" w14:textId="77777777" w:rsidR="00000000" w:rsidRDefault="0050258C">
            <w:pPr>
              <w:pStyle w:val="a3"/>
            </w:pPr>
            <w:r>
              <w:t>16,1</w:t>
            </w:r>
          </w:p>
        </w:tc>
      </w:tr>
      <w:tr w:rsidR="00000000" w14:paraId="02FDCCDC" w14:textId="77777777">
        <w:trPr>
          <w:tblCellSpacing w:w="0" w:type="dxa"/>
        </w:trPr>
        <w:tc>
          <w:tcPr>
            <w:tcW w:w="0" w:type="auto"/>
            <w:vAlign w:val="center"/>
            <w:hideMark/>
          </w:tcPr>
          <w:p w14:paraId="08EA2084" w14:textId="77777777" w:rsidR="00000000" w:rsidRDefault="0050258C">
            <w:pPr>
              <w:pStyle w:val="a3"/>
            </w:pPr>
            <w:r>
              <w:t>двадцать третий</w:t>
            </w:r>
          </w:p>
        </w:tc>
        <w:tc>
          <w:tcPr>
            <w:tcW w:w="0" w:type="auto"/>
            <w:vAlign w:val="center"/>
            <w:hideMark/>
          </w:tcPr>
          <w:p w14:paraId="18EE2493" w14:textId="77777777" w:rsidR="00000000" w:rsidRDefault="0050258C">
            <w:pPr>
              <w:pStyle w:val="a3"/>
            </w:pPr>
            <w:r>
              <w:t>16,1</w:t>
            </w:r>
          </w:p>
        </w:tc>
      </w:tr>
      <w:tr w:rsidR="00000000" w14:paraId="6528AF85" w14:textId="77777777">
        <w:trPr>
          <w:tblCellSpacing w:w="0" w:type="dxa"/>
        </w:trPr>
        <w:tc>
          <w:tcPr>
            <w:tcW w:w="0" w:type="auto"/>
            <w:vAlign w:val="center"/>
            <w:hideMark/>
          </w:tcPr>
          <w:p w14:paraId="5DA8C2E7" w14:textId="77777777" w:rsidR="00000000" w:rsidRDefault="0050258C">
            <w:pPr>
              <w:pStyle w:val="a3"/>
            </w:pPr>
            <w:r>
              <w:t>двадцать четвертый</w:t>
            </w:r>
          </w:p>
        </w:tc>
        <w:tc>
          <w:tcPr>
            <w:tcW w:w="0" w:type="auto"/>
            <w:vAlign w:val="center"/>
            <w:hideMark/>
          </w:tcPr>
          <w:p w14:paraId="2E49ED7D" w14:textId="77777777" w:rsidR="00000000" w:rsidRDefault="0050258C">
            <w:pPr>
              <w:pStyle w:val="a3"/>
            </w:pPr>
            <w:r>
              <w:t>16,1</w:t>
            </w:r>
          </w:p>
        </w:tc>
      </w:tr>
      <w:tr w:rsidR="00000000" w14:paraId="6EEBF64B" w14:textId="77777777">
        <w:trPr>
          <w:tblCellSpacing w:w="0" w:type="dxa"/>
        </w:trPr>
        <w:tc>
          <w:tcPr>
            <w:tcW w:w="0" w:type="auto"/>
            <w:vAlign w:val="center"/>
            <w:hideMark/>
          </w:tcPr>
          <w:p w14:paraId="64E27CB9" w14:textId="77777777" w:rsidR="00000000" w:rsidRDefault="0050258C">
            <w:pPr>
              <w:pStyle w:val="a3"/>
            </w:pPr>
            <w:r>
              <w:t>двадцать пятый</w:t>
            </w:r>
          </w:p>
        </w:tc>
        <w:tc>
          <w:tcPr>
            <w:tcW w:w="0" w:type="auto"/>
            <w:vAlign w:val="center"/>
            <w:hideMark/>
          </w:tcPr>
          <w:p w14:paraId="5FD7A543" w14:textId="77777777" w:rsidR="00000000" w:rsidRDefault="0050258C">
            <w:pPr>
              <w:pStyle w:val="a3"/>
            </w:pPr>
            <w:r>
              <w:t>16,1</w:t>
            </w:r>
          </w:p>
        </w:tc>
      </w:tr>
      <w:tr w:rsidR="00000000" w14:paraId="4E00CF32" w14:textId="77777777">
        <w:trPr>
          <w:tblCellSpacing w:w="0" w:type="dxa"/>
        </w:trPr>
        <w:tc>
          <w:tcPr>
            <w:tcW w:w="0" w:type="auto"/>
            <w:vAlign w:val="center"/>
            <w:hideMark/>
          </w:tcPr>
          <w:p w14:paraId="6D549E38" w14:textId="77777777" w:rsidR="00000000" w:rsidRDefault="0050258C">
            <w:pPr>
              <w:pStyle w:val="a3"/>
            </w:pPr>
            <w:r>
              <w:t>1.14. поддержание в силе евразийского патента на </w:t>
            </w:r>
            <w:r>
              <w:t>изобретение на территории Республики Беларусь</w:t>
            </w:r>
          </w:p>
        </w:tc>
        <w:tc>
          <w:tcPr>
            <w:tcW w:w="0" w:type="auto"/>
            <w:vAlign w:val="center"/>
            <w:hideMark/>
          </w:tcPr>
          <w:p w14:paraId="6246B7AA" w14:textId="77777777" w:rsidR="00000000" w:rsidRDefault="0050258C">
            <w:pPr>
              <w:pStyle w:val="a3"/>
            </w:pPr>
            <w:r>
              <w:t>по ставкам годовых пошлин за поддержание в силе патента на изобретение в соответствии с подпунктом 1.13 настоящего пункта</w:t>
            </w:r>
          </w:p>
        </w:tc>
      </w:tr>
      <w:tr w:rsidR="00000000" w14:paraId="0C164E37" w14:textId="77777777">
        <w:trPr>
          <w:tblCellSpacing w:w="0" w:type="dxa"/>
        </w:trPr>
        <w:tc>
          <w:tcPr>
            <w:tcW w:w="0" w:type="auto"/>
            <w:vAlign w:val="center"/>
            <w:hideMark/>
          </w:tcPr>
          <w:p w14:paraId="10199439" w14:textId="77777777" w:rsidR="00000000" w:rsidRDefault="0050258C">
            <w:pPr>
              <w:pStyle w:val="a3"/>
            </w:pPr>
            <w:r>
              <w:t>1.15. пересылка заявочных документов международной заявки на выдачу патента на изобрете</w:t>
            </w:r>
            <w:r>
              <w:t>ние, поданной в соответствии с Договором о патентной кооперации в Международное бюро Всемирной организации интеллектуальной собственности</w:t>
            </w:r>
          </w:p>
        </w:tc>
        <w:tc>
          <w:tcPr>
            <w:tcW w:w="0" w:type="auto"/>
            <w:vAlign w:val="center"/>
            <w:hideMark/>
          </w:tcPr>
          <w:p w14:paraId="40580721" w14:textId="77777777" w:rsidR="00000000" w:rsidRDefault="0050258C">
            <w:pPr>
              <w:pStyle w:val="a3"/>
            </w:pPr>
            <w:r>
              <w:t>2,45</w:t>
            </w:r>
          </w:p>
        </w:tc>
      </w:tr>
      <w:tr w:rsidR="00000000" w14:paraId="0BE6866D" w14:textId="77777777">
        <w:trPr>
          <w:tblCellSpacing w:w="0" w:type="dxa"/>
        </w:trPr>
        <w:tc>
          <w:tcPr>
            <w:tcW w:w="0" w:type="auto"/>
            <w:vAlign w:val="center"/>
            <w:hideMark/>
          </w:tcPr>
          <w:p w14:paraId="4EC3438F" w14:textId="77777777" w:rsidR="00000000" w:rsidRDefault="0050258C">
            <w:pPr>
              <w:pStyle w:val="a3"/>
            </w:pPr>
            <w:r>
              <w:t>1.16. несвоевременное вступление на национальную стадию по вине заявителя международной заявки на выдачу патента</w:t>
            </w:r>
            <w:r>
              <w:t xml:space="preserve"> на изобретение, поданной в соответствии с Договором о патентной кооперации</w:t>
            </w:r>
          </w:p>
        </w:tc>
        <w:tc>
          <w:tcPr>
            <w:tcW w:w="0" w:type="auto"/>
            <w:vAlign w:val="center"/>
            <w:hideMark/>
          </w:tcPr>
          <w:p w14:paraId="3403ABE7" w14:textId="77777777" w:rsidR="00000000" w:rsidRDefault="0050258C">
            <w:pPr>
              <w:pStyle w:val="a3"/>
            </w:pPr>
            <w:r>
              <w:t>9,45</w:t>
            </w:r>
          </w:p>
        </w:tc>
      </w:tr>
      <w:tr w:rsidR="00000000" w14:paraId="425F7130" w14:textId="77777777">
        <w:trPr>
          <w:tblCellSpacing w:w="0" w:type="dxa"/>
        </w:trPr>
        <w:tc>
          <w:tcPr>
            <w:tcW w:w="0" w:type="auto"/>
            <w:vAlign w:val="center"/>
            <w:hideMark/>
          </w:tcPr>
          <w:p w14:paraId="25BFBE58" w14:textId="77777777" w:rsidR="00000000" w:rsidRDefault="0050258C">
            <w:pPr>
              <w:pStyle w:val="a3"/>
            </w:pPr>
            <w:r>
              <w:t>1.17. перевод на национальную стадию международной заявки на выдачу патента на изобретение, поданной в соответствии с Договором о патентной кооперации</w:t>
            </w:r>
          </w:p>
        </w:tc>
        <w:tc>
          <w:tcPr>
            <w:tcW w:w="0" w:type="auto"/>
            <w:vAlign w:val="center"/>
            <w:hideMark/>
          </w:tcPr>
          <w:p w14:paraId="47F5F908" w14:textId="77777777" w:rsidR="00000000" w:rsidRDefault="0050258C">
            <w:pPr>
              <w:pStyle w:val="a3"/>
            </w:pPr>
            <w:r>
              <w:t>в размере патентных пошлин за подачу и проведение предварительной экспертизы заявки на выдачу патента на изобретение</w:t>
            </w:r>
          </w:p>
        </w:tc>
      </w:tr>
      <w:tr w:rsidR="00000000" w14:paraId="4AF3BF85" w14:textId="77777777">
        <w:trPr>
          <w:tblCellSpacing w:w="0" w:type="dxa"/>
        </w:trPr>
        <w:tc>
          <w:tcPr>
            <w:tcW w:w="0" w:type="auto"/>
            <w:vAlign w:val="center"/>
            <w:hideMark/>
          </w:tcPr>
          <w:p w14:paraId="62860AA3" w14:textId="77777777" w:rsidR="00000000" w:rsidRDefault="0050258C">
            <w:pPr>
              <w:pStyle w:val="a3"/>
            </w:pPr>
            <w:r>
              <w:t>1.18. продление срока действия патента на изобретение</w:t>
            </w:r>
          </w:p>
        </w:tc>
        <w:tc>
          <w:tcPr>
            <w:tcW w:w="0" w:type="auto"/>
            <w:vAlign w:val="center"/>
            <w:hideMark/>
          </w:tcPr>
          <w:p w14:paraId="4B530500" w14:textId="77777777" w:rsidR="00000000" w:rsidRDefault="0050258C">
            <w:pPr>
              <w:pStyle w:val="a3"/>
            </w:pPr>
            <w:r>
              <w:t>9,45</w:t>
            </w:r>
          </w:p>
        </w:tc>
      </w:tr>
      <w:tr w:rsidR="00000000" w14:paraId="1BE301C4" w14:textId="77777777">
        <w:trPr>
          <w:tblCellSpacing w:w="0" w:type="dxa"/>
        </w:trPr>
        <w:tc>
          <w:tcPr>
            <w:tcW w:w="0" w:type="auto"/>
            <w:vAlign w:val="center"/>
            <w:hideMark/>
          </w:tcPr>
          <w:p w14:paraId="04072816" w14:textId="77777777" w:rsidR="00000000" w:rsidRDefault="0050258C">
            <w:pPr>
              <w:pStyle w:val="a3"/>
            </w:pPr>
            <w:r>
              <w:t>1.19. восстановление действия патента на изобретение</w:t>
            </w:r>
          </w:p>
        </w:tc>
        <w:tc>
          <w:tcPr>
            <w:tcW w:w="0" w:type="auto"/>
            <w:vAlign w:val="center"/>
            <w:hideMark/>
          </w:tcPr>
          <w:p w14:paraId="21999482" w14:textId="77777777" w:rsidR="00000000" w:rsidRDefault="0050258C">
            <w:pPr>
              <w:pStyle w:val="a3"/>
            </w:pPr>
            <w:r>
              <w:t>9,45</w:t>
            </w:r>
          </w:p>
        </w:tc>
      </w:tr>
      <w:tr w:rsidR="00000000" w14:paraId="407F9206" w14:textId="77777777">
        <w:trPr>
          <w:tblCellSpacing w:w="0" w:type="dxa"/>
        </w:trPr>
        <w:tc>
          <w:tcPr>
            <w:tcW w:w="0" w:type="auto"/>
            <w:vAlign w:val="center"/>
            <w:hideMark/>
          </w:tcPr>
          <w:p w14:paraId="6EC77B11" w14:textId="77777777" w:rsidR="00000000" w:rsidRDefault="0050258C">
            <w:pPr>
              <w:pStyle w:val="a3"/>
            </w:pPr>
            <w:r>
              <w:t>2. Юридически значи</w:t>
            </w:r>
            <w:r>
              <w:t>мые действия, связанные с правовой охраной полезных моделей:</w:t>
            </w:r>
          </w:p>
        </w:tc>
        <w:tc>
          <w:tcPr>
            <w:tcW w:w="0" w:type="auto"/>
            <w:vAlign w:val="center"/>
            <w:hideMark/>
          </w:tcPr>
          <w:p w14:paraId="75C92439" w14:textId="77777777" w:rsidR="00000000" w:rsidRDefault="0050258C">
            <w:pPr>
              <w:pStyle w:val="a3"/>
            </w:pPr>
            <w:r>
              <w:t> </w:t>
            </w:r>
          </w:p>
        </w:tc>
      </w:tr>
      <w:tr w:rsidR="00000000" w14:paraId="69DCE550" w14:textId="77777777">
        <w:trPr>
          <w:tblCellSpacing w:w="0" w:type="dxa"/>
        </w:trPr>
        <w:tc>
          <w:tcPr>
            <w:tcW w:w="0" w:type="auto"/>
            <w:vAlign w:val="center"/>
            <w:hideMark/>
          </w:tcPr>
          <w:p w14:paraId="7911B8A2" w14:textId="77777777" w:rsidR="00000000" w:rsidRDefault="0050258C">
            <w:pPr>
              <w:pStyle w:val="a3"/>
            </w:pPr>
            <w:r>
              <w:t>2.1. подача и проведение экспертизы заявки на выдачу патента на:</w:t>
            </w:r>
          </w:p>
        </w:tc>
        <w:tc>
          <w:tcPr>
            <w:tcW w:w="0" w:type="auto"/>
            <w:vAlign w:val="center"/>
            <w:hideMark/>
          </w:tcPr>
          <w:p w14:paraId="37E5117E" w14:textId="77777777" w:rsidR="00000000" w:rsidRDefault="0050258C">
            <w:pPr>
              <w:pStyle w:val="a3"/>
            </w:pPr>
            <w:r>
              <w:t> </w:t>
            </w:r>
          </w:p>
        </w:tc>
      </w:tr>
      <w:tr w:rsidR="00000000" w14:paraId="0181A5C0" w14:textId="77777777">
        <w:trPr>
          <w:tblCellSpacing w:w="0" w:type="dxa"/>
        </w:trPr>
        <w:tc>
          <w:tcPr>
            <w:tcW w:w="0" w:type="auto"/>
            <w:vAlign w:val="center"/>
            <w:hideMark/>
          </w:tcPr>
          <w:p w14:paraId="5A562665" w14:textId="77777777" w:rsidR="00000000" w:rsidRDefault="0050258C">
            <w:pPr>
              <w:pStyle w:val="a3"/>
            </w:pPr>
            <w:r>
              <w:t>одну полезную модель</w:t>
            </w:r>
          </w:p>
        </w:tc>
        <w:tc>
          <w:tcPr>
            <w:tcW w:w="0" w:type="auto"/>
            <w:vAlign w:val="center"/>
            <w:hideMark/>
          </w:tcPr>
          <w:p w14:paraId="360BE5F5" w14:textId="77777777" w:rsidR="00000000" w:rsidRDefault="0050258C">
            <w:pPr>
              <w:pStyle w:val="a3"/>
            </w:pPr>
            <w:r>
              <w:t>4,9</w:t>
            </w:r>
          </w:p>
        </w:tc>
      </w:tr>
      <w:tr w:rsidR="00000000" w14:paraId="4D65543F" w14:textId="77777777">
        <w:trPr>
          <w:tblCellSpacing w:w="0" w:type="dxa"/>
        </w:trPr>
        <w:tc>
          <w:tcPr>
            <w:tcW w:w="0" w:type="auto"/>
            <w:vAlign w:val="center"/>
            <w:hideMark/>
          </w:tcPr>
          <w:p w14:paraId="65C05DA3" w14:textId="77777777" w:rsidR="00000000" w:rsidRDefault="0050258C">
            <w:pPr>
              <w:pStyle w:val="a3"/>
            </w:pPr>
            <w:r>
              <w:t>группу полезных моделей</w:t>
            </w:r>
          </w:p>
        </w:tc>
        <w:tc>
          <w:tcPr>
            <w:tcW w:w="0" w:type="auto"/>
            <w:vAlign w:val="center"/>
            <w:hideMark/>
          </w:tcPr>
          <w:p w14:paraId="1FD51A79" w14:textId="77777777" w:rsidR="00000000" w:rsidRDefault="0050258C">
            <w:pPr>
              <w:pStyle w:val="a3"/>
            </w:pPr>
            <w:r>
              <w:t>4,9 и дополнительно 2,45 за каждую полезную модель свыше одной</w:t>
            </w:r>
          </w:p>
        </w:tc>
      </w:tr>
      <w:tr w:rsidR="00000000" w14:paraId="416CEB71" w14:textId="77777777">
        <w:trPr>
          <w:tblCellSpacing w:w="0" w:type="dxa"/>
        </w:trPr>
        <w:tc>
          <w:tcPr>
            <w:tcW w:w="0" w:type="auto"/>
            <w:vAlign w:val="center"/>
            <w:hideMark/>
          </w:tcPr>
          <w:p w14:paraId="435DC8E2" w14:textId="77777777" w:rsidR="00000000" w:rsidRDefault="0050258C">
            <w:pPr>
              <w:pStyle w:val="a3"/>
            </w:pPr>
            <w:r>
              <w:t>2.2. продл</w:t>
            </w:r>
            <w:r>
              <w:t>ение срока подачи заявки на выдачу патента на полезную модель с испрашиванием конвенционного приоритета по ходатайству заявителя</w:t>
            </w:r>
          </w:p>
        </w:tc>
        <w:tc>
          <w:tcPr>
            <w:tcW w:w="0" w:type="auto"/>
            <w:vAlign w:val="center"/>
            <w:hideMark/>
          </w:tcPr>
          <w:p w14:paraId="7FF05153" w14:textId="77777777" w:rsidR="00000000" w:rsidRDefault="0050258C">
            <w:pPr>
              <w:pStyle w:val="a3"/>
            </w:pPr>
            <w:r>
              <w:t>2,1</w:t>
            </w:r>
          </w:p>
        </w:tc>
      </w:tr>
      <w:tr w:rsidR="00000000" w14:paraId="3A8EF664" w14:textId="77777777">
        <w:trPr>
          <w:tblCellSpacing w:w="0" w:type="dxa"/>
        </w:trPr>
        <w:tc>
          <w:tcPr>
            <w:tcW w:w="0" w:type="auto"/>
            <w:vAlign w:val="center"/>
            <w:hideMark/>
          </w:tcPr>
          <w:p w14:paraId="0A91257F" w14:textId="77777777" w:rsidR="00000000" w:rsidRDefault="0050258C">
            <w:pPr>
              <w:pStyle w:val="a3"/>
            </w:pPr>
            <w:r>
              <w:t>2.3. рассмотрение изменений в материалы заявки на выдачу патента на полезную модель, вносимых по инициативе заявителя</w:t>
            </w:r>
          </w:p>
        </w:tc>
        <w:tc>
          <w:tcPr>
            <w:tcW w:w="0" w:type="auto"/>
            <w:vAlign w:val="center"/>
            <w:hideMark/>
          </w:tcPr>
          <w:p w14:paraId="7D582BA3" w14:textId="77777777" w:rsidR="00000000" w:rsidRDefault="0050258C">
            <w:pPr>
              <w:pStyle w:val="a3"/>
            </w:pPr>
            <w:r>
              <w:t>1,05</w:t>
            </w:r>
          </w:p>
        </w:tc>
      </w:tr>
      <w:tr w:rsidR="00000000" w14:paraId="217F5FF8" w14:textId="77777777">
        <w:trPr>
          <w:tblCellSpacing w:w="0" w:type="dxa"/>
        </w:trPr>
        <w:tc>
          <w:tcPr>
            <w:tcW w:w="0" w:type="auto"/>
            <w:vAlign w:val="center"/>
            <w:hideMark/>
          </w:tcPr>
          <w:p w14:paraId="198F1CA4" w14:textId="77777777" w:rsidR="00000000" w:rsidRDefault="0050258C">
            <w:pPr>
              <w:pStyle w:val="a3"/>
            </w:pPr>
            <w:r>
              <w:t>2.4. преобразование заявки на выдачу патента на полезную модель в заявку на выдачу патента на изобретение</w:t>
            </w:r>
          </w:p>
        </w:tc>
        <w:tc>
          <w:tcPr>
            <w:tcW w:w="0" w:type="auto"/>
            <w:vAlign w:val="center"/>
            <w:hideMark/>
          </w:tcPr>
          <w:p w14:paraId="224A8FE7" w14:textId="77777777" w:rsidR="00000000" w:rsidRDefault="0050258C">
            <w:pPr>
              <w:pStyle w:val="a3"/>
            </w:pPr>
            <w:r>
              <w:t>2,45</w:t>
            </w:r>
          </w:p>
        </w:tc>
      </w:tr>
      <w:tr w:rsidR="00000000" w14:paraId="440AC431" w14:textId="77777777">
        <w:trPr>
          <w:tblCellSpacing w:w="0" w:type="dxa"/>
        </w:trPr>
        <w:tc>
          <w:tcPr>
            <w:tcW w:w="0" w:type="auto"/>
            <w:vAlign w:val="center"/>
            <w:hideMark/>
          </w:tcPr>
          <w:p w14:paraId="2E9178C6" w14:textId="77777777" w:rsidR="00000000" w:rsidRDefault="0050258C">
            <w:pPr>
              <w:pStyle w:val="a3"/>
            </w:pPr>
            <w:r>
              <w:t>2.5. продление срока ответа на запрос экспертизы по заявке на выдачу патента на полезную модель за каждый испрашиваемый месяц продления:</w:t>
            </w:r>
          </w:p>
        </w:tc>
        <w:tc>
          <w:tcPr>
            <w:tcW w:w="0" w:type="auto"/>
            <w:vAlign w:val="center"/>
            <w:hideMark/>
          </w:tcPr>
          <w:p w14:paraId="1DD308F1" w14:textId="77777777" w:rsidR="00000000" w:rsidRDefault="0050258C">
            <w:pPr>
              <w:pStyle w:val="a3"/>
            </w:pPr>
            <w:r>
              <w:t> </w:t>
            </w:r>
          </w:p>
        </w:tc>
      </w:tr>
      <w:tr w:rsidR="00000000" w14:paraId="4B1FFF19" w14:textId="77777777">
        <w:trPr>
          <w:tblCellSpacing w:w="0" w:type="dxa"/>
        </w:trPr>
        <w:tc>
          <w:tcPr>
            <w:tcW w:w="0" w:type="auto"/>
            <w:vAlign w:val="center"/>
            <w:hideMark/>
          </w:tcPr>
          <w:p w14:paraId="6C155FF1" w14:textId="77777777" w:rsidR="00000000" w:rsidRDefault="0050258C">
            <w:pPr>
              <w:pStyle w:val="a3"/>
            </w:pPr>
            <w:r>
              <w:t>до</w:t>
            </w:r>
            <w:r>
              <w:t xml:space="preserve"> трех месяцев включительно с даты истечения срока</w:t>
            </w:r>
          </w:p>
        </w:tc>
        <w:tc>
          <w:tcPr>
            <w:tcW w:w="0" w:type="auto"/>
            <w:vAlign w:val="center"/>
            <w:hideMark/>
          </w:tcPr>
          <w:p w14:paraId="0B0EA015" w14:textId="77777777" w:rsidR="00000000" w:rsidRDefault="0050258C">
            <w:pPr>
              <w:pStyle w:val="a3"/>
            </w:pPr>
            <w:r>
              <w:t>0,7</w:t>
            </w:r>
          </w:p>
        </w:tc>
      </w:tr>
      <w:tr w:rsidR="00000000" w14:paraId="65844159" w14:textId="77777777">
        <w:trPr>
          <w:tblCellSpacing w:w="0" w:type="dxa"/>
        </w:trPr>
        <w:tc>
          <w:tcPr>
            <w:tcW w:w="0" w:type="auto"/>
            <w:vAlign w:val="center"/>
            <w:hideMark/>
          </w:tcPr>
          <w:p w14:paraId="258A4823" w14:textId="77777777" w:rsidR="00000000" w:rsidRDefault="0050258C">
            <w:pPr>
              <w:pStyle w:val="a3"/>
            </w:pPr>
            <w:r>
              <w:t>от трех до шести месяцев включительно с даты истечения срока</w:t>
            </w:r>
          </w:p>
        </w:tc>
        <w:tc>
          <w:tcPr>
            <w:tcW w:w="0" w:type="auto"/>
            <w:vAlign w:val="center"/>
            <w:hideMark/>
          </w:tcPr>
          <w:p w14:paraId="44FE2953" w14:textId="77777777" w:rsidR="00000000" w:rsidRDefault="0050258C">
            <w:pPr>
              <w:pStyle w:val="a3"/>
            </w:pPr>
            <w:r>
              <w:t>1,4</w:t>
            </w:r>
          </w:p>
        </w:tc>
      </w:tr>
      <w:tr w:rsidR="00000000" w14:paraId="61DB583D" w14:textId="77777777">
        <w:trPr>
          <w:tblCellSpacing w:w="0" w:type="dxa"/>
        </w:trPr>
        <w:tc>
          <w:tcPr>
            <w:tcW w:w="0" w:type="auto"/>
            <w:vAlign w:val="center"/>
            <w:hideMark/>
          </w:tcPr>
          <w:p w14:paraId="1DCBD843" w14:textId="77777777" w:rsidR="00000000" w:rsidRDefault="0050258C">
            <w:pPr>
              <w:pStyle w:val="a3"/>
            </w:pPr>
            <w:r>
              <w:t>свыше шести месяцев с даты истечения срока</w:t>
            </w:r>
          </w:p>
        </w:tc>
        <w:tc>
          <w:tcPr>
            <w:tcW w:w="0" w:type="auto"/>
            <w:vAlign w:val="center"/>
            <w:hideMark/>
          </w:tcPr>
          <w:p w14:paraId="30344F84" w14:textId="77777777" w:rsidR="00000000" w:rsidRDefault="0050258C">
            <w:pPr>
              <w:pStyle w:val="a3"/>
            </w:pPr>
            <w:r>
              <w:t>2,45</w:t>
            </w:r>
          </w:p>
        </w:tc>
      </w:tr>
      <w:tr w:rsidR="00000000" w14:paraId="18BBE4E5" w14:textId="77777777">
        <w:trPr>
          <w:tblCellSpacing w:w="0" w:type="dxa"/>
        </w:trPr>
        <w:tc>
          <w:tcPr>
            <w:tcW w:w="0" w:type="auto"/>
            <w:vAlign w:val="center"/>
            <w:hideMark/>
          </w:tcPr>
          <w:p w14:paraId="36D4FB78" w14:textId="77777777" w:rsidR="00000000" w:rsidRDefault="0050258C">
            <w:pPr>
              <w:pStyle w:val="a3"/>
            </w:pPr>
            <w:r>
              <w:t>2.6. регистрация полезной модели в Государственном реестре полезных моделей Республики Беларусь и выдача патента на полезную модель</w:t>
            </w:r>
          </w:p>
        </w:tc>
        <w:tc>
          <w:tcPr>
            <w:tcW w:w="0" w:type="auto"/>
            <w:vAlign w:val="center"/>
            <w:hideMark/>
          </w:tcPr>
          <w:p w14:paraId="23C0063C" w14:textId="77777777" w:rsidR="00000000" w:rsidRDefault="0050258C">
            <w:pPr>
              <w:pStyle w:val="a3"/>
            </w:pPr>
            <w:r>
              <w:t>4,9</w:t>
            </w:r>
          </w:p>
        </w:tc>
      </w:tr>
      <w:tr w:rsidR="00000000" w14:paraId="5E54C72C" w14:textId="77777777">
        <w:trPr>
          <w:tblCellSpacing w:w="0" w:type="dxa"/>
        </w:trPr>
        <w:tc>
          <w:tcPr>
            <w:tcW w:w="0" w:type="auto"/>
            <w:vAlign w:val="center"/>
            <w:hideMark/>
          </w:tcPr>
          <w:p w14:paraId="7B48E866" w14:textId="77777777" w:rsidR="00000000" w:rsidRDefault="0050258C">
            <w:pPr>
              <w:pStyle w:val="a3"/>
            </w:pPr>
            <w:r>
              <w:t>2.7. поддержание в силе патента на полезную модель по годам:</w:t>
            </w:r>
          </w:p>
        </w:tc>
        <w:tc>
          <w:tcPr>
            <w:tcW w:w="0" w:type="auto"/>
            <w:vAlign w:val="center"/>
            <w:hideMark/>
          </w:tcPr>
          <w:p w14:paraId="37088EA3" w14:textId="77777777" w:rsidR="00000000" w:rsidRDefault="0050258C">
            <w:pPr>
              <w:pStyle w:val="a3"/>
            </w:pPr>
            <w:r>
              <w:t> </w:t>
            </w:r>
          </w:p>
        </w:tc>
      </w:tr>
      <w:tr w:rsidR="00000000" w14:paraId="120701BE" w14:textId="77777777">
        <w:trPr>
          <w:tblCellSpacing w:w="0" w:type="dxa"/>
        </w:trPr>
        <w:tc>
          <w:tcPr>
            <w:tcW w:w="0" w:type="auto"/>
            <w:vAlign w:val="center"/>
            <w:hideMark/>
          </w:tcPr>
          <w:p w14:paraId="7569D985" w14:textId="77777777" w:rsidR="00000000" w:rsidRDefault="0050258C">
            <w:pPr>
              <w:pStyle w:val="a3"/>
            </w:pPr>
            <w:r>
              <w:t>первый</w:t>
            </w:r>
          </w:p>
        </w:tc>
        <w:tc>
          <w:tcPr>
            <w:tcW w:w="0" w:type="auto"/>
            <w:vAlign w:val="center"/>
            <w:hideMark/>
          </w:tcPr>
          <w:p w14:paraId="78CAAACA" w14:textId="77777777" w:rsidR="00000000" w:rsidRDefault="0050258C">
            <w:pPr>
              <w:pStyle w:val="a3"/>
            </w:pPr>
            <w:r>
              <w:t>2,1</w:t>
            </w:r>
          </w:p>
        </w:tc>
      </w:tr>
      <w:tr w:rsidR="00000000" w14:paraId="63E58B9A" w14:textId="77777777">
        <w:trPr>
          <w:tblCellSpacing w:w="0" w:type="dxa"/>
        </w:trPr>
        <w:tc>
          <w:tcPr>
            <w:tcW w:w="0" w:type="auto"/>
            <w:vAlign w:val="center"/>
            <w:hideMark/>
          </w:tcPr>
          <w:p w14:paraId="31DAA154" w14:textId="77777777" w:rsidR="00000000" w:rsidRDefault="0050258C">
            <w:pPr>
              <w:pStyle w:val="a3"/>
            </w:pPr>
            <w:r>
              <w:t>второй</w:t>
            </w:r>
          </w:p>
        </w:tc>
        <w:tc>
          <w:tcPr>
            <w:tcW w:w="0" w:type="auto"/>
            <w:vAlign w:val="center"/>
            <w:hideMark/>
          </w:tcPr>
          <w:p w14:paraId="2B6BDC0C" w14:textId="77777777" w:rsidR="00000000" w:rsidRDefault="0050258C">
            <w:pPr>
              <w:pStyle w:val="a3"/>
            </w:pPr>
            <w:r>
              <w:t>2,1</w:t>
            </w:r>
          </w:p>
        </w:tc>
      </w:tr>
      <w:tr w:rsidR="00000000" w14:paraId="65AE5CD3" w14:textId="77777777">
        <w:trPr>
          <w:tblCellSpacing w:w="0" w:type="dxa"/>
        </w:trPr>
        <w:tc>
          <w:tcPr>
            <w:tcW w:w="0" w:type="auto"/>
            <w:vAlign w:val="center"/>
            <w:hideMark/>
          </w:tcPr>
          <w:p w14:paraId="78298B94" w14:textId="77777777" w:rsidR="00000000" w:rsidRDefault="0050258C">
            <w:pPr>
              <w:pStyle w:val="a3"/>
            </w:pPr>
            <w:r>
              <w:t>третий</w:t>
            </w:r>
          </w:p>
        </w:tc>
        <w:tc>
          <w:tcPr>
            <w:tcW w:w="0" w:type="auto"/>
            <w:vAlign w:val="center"/>
            <w:hideMark/>
          </w:tcPr>
          <w:p w14:paraId="6CDC9789" w14:textId="77777777" w:rsidR="00000000" w:rsidRDefault="0050258C">
            <w:pPr>
              <w:pStyle w:val="a3"/>
            </w:pPr>
            <w:r>
              <w:t>2,1</w:t>
            </w:r>
          </w:p>
        </w:tc>
      </w:tr>
      <w:tr w:rsidR="00000000" w14:paraId="2EF76BBB" w14:textId="77777777">
        <w:trPr>
          <w:tblCellSpacing w:w="0" w:type="dxa"/>
        </w:trPr>
        <w:tc>
          <w:tcPr>
            <w:tcW w:w="0" w:type="auto"/>
            <w:vAlign w:val="center"/>
            <w:hideMark/>
          </w:tcPr>
          <w:p w14:paraId="6D2C06CE" w14:textId="77777777" w:rsidR="00000000" w:rsidRDefault="0050258C">
            <w:pPr>
              <w:pStyle w:val="a3"/>
            </w:pPr>
            <w:r>
              <w:t>четвертый</w:t>
            </w:r>
          </w:p>
        </w:tc>
        <w:tc>
          <w:tcPr>
            <w:tcW w:w="0" w:type="auto"/>
            <w:vAlign w:val="center"/>
            <w:hideMark/>
          </w:tcPr>
          <w:p w14:paraId="4D0E0C37" w14:textId="77777777" w:rsidR="00000000" w:rsidRDefault="0050258C">
            <w:pPr>
              <w:pStyle w:val="a3"/>
            </w:pPr>
            <w:r>
              <w:t>2,8</w:t>
            </w:r>
          </w:p>
        </w:tc>
      </w:tr>
      <w:tr w:rsidR="00000000" w14:paraId="7D62B8CD" w14:textId="77777777">
        <w:trPr>
          <w:tblCellSpacing w:w="0" w:type="dxa"/>
        </w:trPr>
        <w:tc>
          <w:tcPr>
            <w:tcW w:w="0" w:type="auto"/>
            <w:vAlign w:val="center"/>
            <w:hideMark/>
          </w:tcPr>
          <w:p w14:paraId="64EC9EED" w14:textId="77777777" w:rsidR="00000000" w:rsidRDefault="0050258C">
            <w:pPr>
              <w:pStyle w:val="a3"/>
            </w:pPr>
            <w:r>
              <w:t>пятый</w:t>
            </w:r>
          </w:p>
        </w:tc>
        <w:tc>
          <w:tcPr>
            <w:tcW w:w="0" w:type="auto"/>
            <w:vAlign w:val="center"/>
            <w:hideMark/>
          </w:tcPr>
          <w:p w14:paraId="6499DA90" w14:textId="77777777" w:rsidR="00000000" w:rsidRDefault="0050258C">
            <w:pPr>
              <w:pStyle w:val="a3"/>
            </w:pPr>
            <w:r>
              <w:t>2,8</w:t>
            </w:r>
          </w:p>
        </w:tc>
      </w:tr>
      <w:tr w:rsidR="00000000" w14:paraId="6773C6F1" w14:textId="77777777">
        <w:trPr>
          <w:tblCellSpacing w:w="0" w:type="dxa"/>
        </w:trPr>
        <w:tc>
          <w:tcPr>
            <w:tcW w:w="0" w:type="auto"/>
            <w:vAlign w:val="center"/>
            <w:hideMark/>
          </w:tcPr>
          <w:p w14:paraId="4F587F4A" w14:textId="77777777" w:rsidR="00000000" w:rsidRDefault="0050258C">
            <w:pPr>
              <w:pStyle w:val="a3"/>
            </w:pPr>
            <w:r>
              <w:t>шестой</w:t>
            </w:r>
          </w:p>
        </w:tc>
        <w:tc>
          <w:tcPr>
            <w:tcW w:w="0" w:type="auto"/>
            <w:vAlign w:val="center"/>
            <w:hideMark/>
          </w:tcPr>
          <w:p w14:paraId="11182C9A" w14:textId="77777777" w:rsidR="00000000" w:rsidRDefault="0050258C">
            <w:pPr>
              <w:pStyle w:val="a3"/>
            </w:pPr>
            <w:r>
              <w:t>2,8</w:t>
            </w:r>
          </w:p>
        </w:tc>
      </w:tr>
      <w:tr w:rsidR="00000000" w14:paraId="0923263E" w14:textId="77777777">
        <w:trPr>
          <w:tblCellSpacing w:w="0" w:type="dxa"/>
        </w:trPr>
        <w:tc>
          <w:tcPr>
            <w:tcW w:w="0" w:type="auto"/>
            <w:vAlign w:val="center"/>
            <w:hideMark/>
          </w:tcPr>
          <w:p w14:paraId="5FA3F1D4" w14:textId="77777777" w:rsidR="00000000" w:rsidRDefault="0050258C">
            <w:pPr>
              <w:pStyle w:val="a3"/>
            </w:pPr>
            <w:r>
              <w:t>седьмой</w:t>
            </w:r>
          </w:p>
        </w:tc>
        <w:tc>
          <w:tcPr>
            <w:tcW w:w="0" w:type="auto"/>
            <w:vAlign w:val="center"/>
            <w:hideMark/>
          </w:tcPr>
          <w:p w14:paraId="2F812988" w14:textId="77777777" w:rsidR="00000000" w:rsidRDefault="0050258C">
            <w:pPr>
              <w:pStyle w:val="a3"/>
            </w:pPr>
            <w:r>
              <w:t>4,9</w:t>
            </w:r>
          </w:p>
        </w:tc>
      </w:tr>
      <w:tr w:rsidR="00000000" w14:paraId="04D4250E" w14:textId="77777777">
        <w:trPr>
          <w:tblCellSpacing w:w="0" w:type="dxa"/>
        </w:trPr>
        <w:tc>
          <w:tcPr>
            <w:tcW w:w="0" w:type="auto"/>
            <w:vAlign w:val="center"/>
            <w:hideMark/>
          </w:tcPr>
          <w:p w14:paraId="247ED837" w14:textId="77777777" w:rsidR="00000000" w:rsidRDefault="0050258C">
            <w:pPr>
              <w:pStyle w:val="a3"/>
            </w:pPr>
            <w:r>
              <w:t>восьмой</w:t>
            </w:r>
          </w:p>
        </w:tc>
        <w:tc>
          <w:tcPr>
            <w:tcW w:w="0" w:type="auto"/>
            <w:vAlign w:val="center"/>
            <w:hideMark/>
          </w:tcPr>
          <w:p w14:paraId="31397898" w14:textId="77777777" w:rsidR="00000000" w:rsidRDefault="0050258C">
            <w:pPr>
              <w:pStyle w:val="a3"/>
            </w:pPr>
            <w:r>
              <w:t>4,9</w:t>
            </w:r>
          </w:p>
        </w:tc>
      </w:tr>
      <w:tr w:rsidR="00000000" w14:paraId="05AB6AC2" w14:textId="77777777">
        <w:trPr>
          <w:tblCellSpacing w:w="0" w:type="dxa"/>
        </w:trPr>
        <w:tc>
          <w:tcPr>
            <w:tcW w:w="0" w:type="auto"/>
            <w:vAlign w:val="center"/>
            <w:hideMark/>
          </w:tcPr>
          <w:p w14:paraId="599E48A6" w14:textId="77777777" w:rsidR="00000000" w:rsidRDefault="0050258C">
            <w:pPr>
              <w:pStyle w:val="a3"/>
            </w:pPr>
            <w:r>
              <w:t>девятый</w:t>
            </w:r>
          </w:p>
        </w:tc>
        <w:tc>
          <w:tcPr>
            <w:tcW w:w="0" w:type="auto"/>
            <w:vAlign w:val="center"/>
            <w:hideMark/>
          </w:tcPr>
          <w:p w14:paraId="2855FBD9" w14:textId="77777777" w:rsidR="00000000" w:rsidRDefault="0050258C">
            <w:pPr>
              <w:pStyle w:val="a3"/>
            </w:pPr>
            <w:r>
              <w:t>4,9</w:t>
            </w:r>
          </w:p>
        </w:tc>
      </w:tr>
      <w:tr w:rsidR="00000000" w14:paraId="4D0F6178" w14:textId="77777777">
        <w:trPr>
          <w:tblCellSpacing w:w="0" w:type="dxa"/>
        </w:trPr>
        <w:tc>
          <w:tcPr>
            <w:tcW w:w="0" w:type="auto"/>
            <w:vAlign w:val="center"/>
            <w:hideMark/>
          </w:tcPr>
          <w:p w14:paraId="1C2B4D6D" w14:textId="77777777" w:rsidR="00000000" w:rsidRDefault="0050258C">
            <w:pPr>
              <w:pStyle w:val="a3"/>
            </w:pPr>
            <w:r>
              <w:t>десятый</w:t>
            </w:r>
          </w:p>
        </w:tc>
        <w:tc>
          <w:tcPr>
            <w:tcW w:w="0" w:type="auto"/>
            <w:vAlign w:val="center"/>
            <w:hideMark/>
          </w:tcPr>
          <w:p w14:paraId="444603DF" w14:textId="77777777" w:rsidR="00000000" w:rsidRDefault="0050258C">
            <w:pPr>
              <w:pStyle w:val="a3"/>
            </w:pPr>
            <w:r>
              <w:t>4,9</w:t>
            </w:r>
          </w:p>
        </w:tc>
      </w:tr>
      <w:tr w:rsidR="00000000" w14:paraId="3B45D611" w14:textId="77777777">
        <w:trPr>
          <w:tblCellSpacing w:w="0" w:type="dxa"/>
        </w:trPr>
        <w:tc>
          <w:tcPr>
            <w:tcW w:w="0" w:type="auto"/>
            <w:vAlign w:val="center"/>
            <w:hideMark/>
          </w:tcPr>
          <w:p w14:paraId="621B222A" w14:textId="77777777" w:rsidR="00000000" w:rsidRDefault="0050258C">
            <w:pPr>
              <w:pStyle w:val="a3"/>
            </w:pPr>
            <w:r>
              <w:t>2.8. несвоевременное вступление на национальную стадию по вине заявителя международной заявки на выдачу патента на полезную модель, поданной в соответствии с Договором о </w:t>
            </w:r>
            <w:r>
              <w:t>патентной кооперации</w:t>
            </w:r>
          </w:p>
        </w:tc>
        <w:tc>
          <w:tcPr>
            <w:tcW w:w="0" w:type="auto"/>
            <w:vAlign w:val="center"/>
            <w:hideMark/>
          </w:tcPr>
          <w:p w14:paraId="45FAA2D6" w14:textId="77777777" w:rsidR="00000000" w:rsidRDefault="0050258C">
            <w:pPr>
              <w:pStyle w:val="a3"/>
            </w:pPr>
            <w:r>
              <w:t>9,45</w:t>
            </w:r>
          </w:p>
        </w:tc>
      </w:tr>
      <w:tr w:rsidR="00000000" w14:paraId="2C4A6C1F" w14:textId="77777777">
        <w:trPr>
          <w:tblCellSpacing w:w="0" w:type="dxa"/>
        </w:trPr>
        <w:tc>
          <w:tcPr>
            <w:tcW w:w="0" w:type="auto"/>
            <w:vAlign w:val="center"/>
            <w:hideMark/>
          </w:tcPr>
          <w:p w14:paraId="01321A5A" w14:textId="77777777" w:rsidR="00000000" w:rsidRDefault="0050258C">
            <w:pPr>
              <w:pStyle w:val="a3"/>
            </w:pPr>
            <w:r>
              <w:t>2.9. перевод на национальную стадию международной заявки на выдачу патента на полезную модель, поданной в соответствии с Договором о патентной кооперации</w:t>
            </w:r>
          </w:p>
        </w:tc>
        <w:tc>
          <w:tcPr>
            <w:tcW w:w="0" w:type="auto"/>
            <w:vAlign w:val="center"/>
            <w:hideMark/>
          </w:tcPr>
          <w:p w14:paraId="7A29AFCE" w14:textId="77777777" w:rsidR="00000000" w:rsidRDefault="0050258C">
            <w:pPr>
              <w:pStyle w:val="a3"/>
            </w:pPr>
            <w:r>
              <w:t>в размере патентных пошлин за подачу и проведение экспертизы заявки на выда</w:t>
            </w:r>
            <w:r>
              <w:t>чу патента на полезную модель</w:t>
            </w:r>
          </w:p>
        </w:tc>
      </w:tr>
      <w:tr w:rsidR="00000000" w14:paraId="24C638F1" w14:textId="77777777">
        <w:trPr>
          <w:tblCellSpacing w:w="0" w:type="dxa"/>
        </w:trPr>
        <w:tc>
          <w:tcPr>
            <w:tcW w:w="0" w:type="auto"/>
            <w:vAlign w:val="center"/>
            <w:hideMark/>
          </w:tcPr>
          <w:p w14:paraId="3E22B110" w14:textId="77777777" w:rsidR="00000000" w:rsidRDefault="0050258C">
            <w:pPr>
              <w:pStyle w:val="a3"/>
            </w:pPr>
            <w:r>
              <w:t>2.10. продление срока действия патента на полезную модель</w:t>
            </w:r>
          </w:p>
        </w:tc>
        <w:tc>
          <w:tcPr>
            <w:tcW w:w="0" w:type="auto"/>
            <w:vAlign w:val="center"/>
            <w:hideMark/>
          </w:tcPr>
          <w:p w14:paraId="53EF7772" w14:textId="77777777" w:rsidR="00000000" w:rsidRDefault="0050258C">
            <w:pPr>
              <w:pStyle w:val="a3"/>
            </w:pPr>
            <w:r>
              <w:t>9,45</w:t>
            </w:r>
          </w:p>
        </w:tc>
      </w:tr>
      <w:tr w:rsidR="00000000" w14:paraId="450F3E9D" w14:textId="77777777">
        <w:trPr>
          <w:tblCellSpacing w:w="0" w:type="dxa"/>
        </w:trPr>
        <w:tc>
          <w:tcPr>
            <w:tcW w:w="0" w:type="auto"/>
            <w:vAlign w:val="center"/>
            <w:hideMark/>
          </w:tcPr>
          <w:p w14:paraId="638337EF" w14:textId="77777777" w:rsidR="00000000" w:rsidRDefault="0050258C">
            <w:pPr>
              <w:pStyle w:val="a3"/>
            </w:pPr>
            <w:r>
              <w:t>2.11. восстановление действия патента на полезную модель</w:t>
            </w:r>
          </w:p>
        </w:tc>
        <w:tc>
          <w:tcPr>
            <w:tcW w:w="0" w:type="auto"/>
            <w:vAlign w:val="center"/>
            <w:hideMark/>
          </w:tcPr>
          <w:p w14:paraId="3C05C97B" w14:textId="77777777" w:rsidR="00000000" w:rsidRDefault="0050258C">
            <w:pPr>
              <w:pStyle w:val="a3"/>
            </w:pPr>
            <w:r>
              <w:t>9,45</w:t>
            </w:r>
          </w:p>
        </w:tc>
      </w:tr>
      <w:tr w:rsidR="00000000" w14:paraId="412A1704" w14:textId="77777777">
        <w:trPr>
          <w:tblCellSpacing w:w="0" w:type="dxa"/>
        </w:trPr>
        <w:tc>
          <w:tcPr>
            <w:tcW w:w="0" w:type="auto"/>
            <w:vAlign w:val="center"/>
            <w:hideMark/>
          </w:tcPr>
          <w:p w14:paraId="74E1D916" w14:textId="77777777" w:rsidR="00000000" w:rsidRDefault="0050258C">
            <w:pPr>
              <w:pStyle w:val="a3"/>
            </w:pPr>
            <w:r>
              <w:t>2.12. проведение проверки полезной модели на соответствие условиям патентоспособности:</w:t>
            </w:r>
          </w:p>
        </w:tc>
        <w:tc>
          <w:tcPr>
            <w:tcW w:w="0" w:type="auto"/>
            <w:vAlign w:val="center"/>
            <w:hideMark/>
          </w:tcPr>
          <w:p w14:paraId="175208D8" w14:textId="77777777" w:rsidR="00000000" w:rsidRDefault="0050258C">
            <w:pPr>
              <w:pStyle w:val="a3"/>
            </w:pPr>
            <w:r>
              <w:t> </w:t>
            </w:r>
          </w:p>
        </w:tc>
      </w:tr>
      <w:tr w:rsidR="00000000" w14:paraId="4163BC00" w14:textId="77777777">
        <w:trPr>
          <w:tblCellSpacing w:w="0" w:type="dxa"/>
        </w:trPr>
        <w:tc>
          <w:tcPr>
            <w:tcW w:w="0" w:type="auto"/>
            <w:vAlign w:val="center"/>
            <w:hideMark/>
          </w:tcPr>
          <w:p w14:paraId="06C1D869" w14:textId="77777777" w:rsidR="00000000" w:rsidRDefault="0050258C">
            <w:pPr>
              <w:pStyle w:val="a3"/>
            </w:pPr>
            <w:r>
              <w:t>одной по</w:t>
            </w:r>
            <w:r>
              <w:t>лезной модели</w:t>
            </w:r>
          </w:p>
        </w:tc>
        <w:tc>
          <w:tcPr>
            <w:tcW w:w="0" w:type="auto"/>
            <w:vAlign w:val="center"/>
            <w:hideMark/>
          </w:tcPr>
          <w:p w14:paraId="5597F375" w14:textId="77777777" w:rsidR="00000000" w:rsidRDefault="0050258C">
            <w:pPr>
              <w:pStyle w:val="a3"/>
            </w:pPr>
            <w:r>
              <w:t>8,4</w:t>
            </w:r>
          </w:p>
        </w:tc>
      </w:tr>
      <w:tr w:rsidR="00000000" w14:paraId="622E4CCE" w14:textId="77777777">
        <w:trPr>
          <w:tblCellSpacing w:w="0" w:type="dxa"/>
        </w:trPr>
        <w:tc>
          <w:tcPr>
            <w:tcW w:w="0" w:type="auto"/>
            <w:vAlign w:val="center"/>
            <w:hideMark/>
          </w:tcPr>
          <w:p w14:paraId="2A302671" w14:textId="77777777" w:rsidR="00000000" w:rsidRDefault="0050258C">
            <w:pPr>
              <w:pStyle w:val="a3"/>
            </w:pPr>
            <w:r>
              <w:t>группы полезных моделей</w:t>
            </w:r>
          </w:p>
        </w:tc>
        <w:tc>
          <w:tcPr>
            <w:tcW w:w="0" w:type="auto"/>
            <w:vAlign w:val="center"/>
            <w:hideMark/>
          </w:tcPr>
          <w:p w14:paraId="143F79BF" w14:textId="77777777" w:rsidR="00000000" w:rsidRDefault="0050258C">
            <w:pPr>
              <w:pStyle w:val="a3"/>
            </w:pPr>
            <w:r>
              <w:t>8,4 и дополнительно 4,2 за каждую полезную модель свыше одной</w:t>
            </w:r>
          </w:p>
        </w:tc>
      </w:tr>
      <w:tr w:rsidR="00000000" w14:paraId="5A0CF84C" w14:textId="77777777">
        <w:trPr>
          <w:tblCellSpacing w:w="0" w:type="dxa"/>
        </w:trPr>
        <w:tc>
          <w:tcPr>
            <w:tcW w:w="0" w:type="auto"/>
            <w:vAlign w:val="center"/>
            <w:hideMark/>
          </w:tcPr>
          <w:p w14:paraId="2545726C" w14:textId="77777777" w:rsidR="00000000" w:rsidRDefault="0050258C">
            <w:pPr>
              <w:pStyle w:val="a3"/>
            </w:pPr>
            <w:r>
              <w:t>3. Юридически значимые действия, связанные с правовой охраной промышленных образцов:</w:t>
            </w:r>
          </w:p>
        </w:tc>
        <w:tc>
          <w:tcPr>
            <w:tcW w:w="0" w:type="auto"/>
            <w:vAlign w:val="center"/>
            <w:hideMark/>
          </w:tcPr>
          <w:p w14:paraId="74436F2D" w14:textId="77777777" w:rsidR="00000000" w:rsidRDefault="0050258C">
            <w:pPr>
              <w:pStyle w:val="a3"/>
            </w:pPr>
            <w:r>
              <w:t> </w:t>
            </w:r>
          </w:p>
        </w:tc>
      </w:tr>
      <w:tr w:rsidR="00000000" w14:paraId="6672FACD" w14:textId="77777777">
        <w:trPr>
          <w:tblCellSpacing w:w="0" w:type="dxa"/>
        </w:trPr>
        <w:tc>
          <w:tcPr>
            <w:tcW w:w="0" w:type="auto"/>
            <w:vAlign w:val="center"/>
            <w:hideMark/>
          </w:tcPr>
          <w:p w14:paraId="3E9E6BA1" w14:textId="77777777" w:rsidR="00000000" w:rsidRDefault="0050258C">
            <w:pPr>
              <w:pStyle w:val="a3"/>
            </w:pPr>
            <w:r>
              <w:t>3.1. подача и </w:t>
            </w:r>
            <w:r>
              <w:t>проведение экспертизы заявки на выдачу патента на промышленный образец в отношении:</w:t>
            </w:r>
          </w:p>
        </w:tc>
        <w:tc>
          <w:tcPr>
            <w:tcW w:w="0" w:type="auto"/>
            <w:vAlign w:val="center"/>
            <w:hideMark/>
          </w:tcPr>
          <w:p w14:paraId="5E93C82B" w14:textId="77777777" w:rsidR="00000000" w:rsidRDefault="0050258C">
            <w:pPr>
              <w:pStyle w:val="a3"/>
            </w:pPr>
            <w:r>
              <w:t> </w:t>
            </w:r>
          </w:p>
        </w:tc>
      </w:tr>
      <w:tr w:rsidR="00000000" w14:paraId="1A18E0C7" w14:textId="77777777">
        <w:trPr>
          <w:tblCellSpacing w:w="0" w:type="dxa"/>
        </w:trPr>
        <w:tc>
          <w:tcPr>
            <w:tcW w:w="0" w:type="auto"/>
            <w:vAlign w:val="center"/>
            <w:hideMark/>
          </w:tcPr>
          <w:p w14:paraId="640C7ADD" w14:textId="77777777" w:rsidR="00000000" w:rsidRDefault="0050258C">
            <w:pPr>
              <w:pStyle w:val="a3"/>
            </w:pPr>
            <w:r>
              <w:t>одного варианта промышленного образца, содержащего до семи (включительно) видов изделия</w:t>
            </w:r>
          </w:p>
        </w:tc>
        <w:tc>
          <w:tcPr>
            <w:tcW w:w="0" w:type="auto"/>
            <w:vAlign w:val="center"/>
            <w:hideMark/>
          </w:tcPr>
          <w:p w14:paraId="4DD25BCF" w14:textId="77777777" w:rsidR="00000000" w:rsidRDefault="0050258C">
            <w:pPr>
              <w:pStyle w:val="a3"/>
            </w:pPr>
            <w:r>
              <w:t>4,9</w:t>
            </w:r>
          </w:p>
        </w:tc>
      </w:tr>
      <w:tr w:rsidR="00000000" w14:paraId="351C3DE8" w14:textId="77777777">
        <w:trPr>
          <w:tblCellSpacing w:w="0" w:type="dxa"/>
        </w:trPr>
        <w:tc>
          <w:tcPr>
            <w:tcW w:w="0" w:type="auto"/>
            <w:vAlign w:val="center"/>
            <w:hideMark/>
          </w:tcPr>
          <w:p w14:paraId="4773FE32" w14:textId="77777777" w:rsidR="00000000" w:rsidRDefault="0050258C">
            <w:pPr>
              <w:pStyle w:val="a3"/>
            </w:pPr>
            <w:r>
              <w:t>одного варианта промышленного образца, содержащего более семи видов изделия</w:t>
            </w:r>
          </w:p>
        </w:tc>
        <w:tc>
          <w:tcPr>
            <w:tcW w:w="0" w:type="auto"/>
            <w:vAlign w:val="center"/>
            <w:hideMark/>
          </w:tcPr>
          <w:p w14:paraId="47EB9E14" w14:textId="77777777" w:rsidR="00000000" w:rsidRDefault="0050258C">
            <w:pPr>
              <w:pStyle w:val="a3"/>
            </w:pPr>
            <w:r>
              <w:t>4,9 и дополнительно 0,7 за каждый вид изделия свыше семи</w:t>
            </w:r>
          </w:p>
        </w:tc>
      </w:tr>
      <w:tr w:rsidR="00000000" w14:paraId="03838BE3" w14:textId="77777777">
        <w:trPr>
          <w:tblCellSpacing w:w="0" w:type="dxa"/>
        </w:trPr>
        <w:tc>
          <w:tcPr>
            <w:tcW w:w="0" w:type="auto"/>
            <w:vAlign w:val="center"/>
            <w:hideMark/>
          </w:tcPr>
          <w:p w14:paraId="177FC28D" w14:textId="77777777" w:rsidR="00000000" w:rsidRDefault="0050258C">
            <w:pPr>
              <w:pStyle w:val="a3"/>
            </w:pPr>
            <w:r>
              <w:t>нескольких вариантов промышленного образца</w:t>
            </w:r>
          </w:p>
        </w:tc>
        <w:tc>
          <w:tcPr>
            <w:tcW w:w="0" w:type="auto"/>
            <w:vAlign w:val="center"/>
            <w:hideMark/>
          </w:tcPr>
          <w:p w14:paraId="1B5769D3" w14:textId="77777777" w:rsidR="00000000" w:rsidRDefault="0050258C">
            <w:pPr>
              <w:pStyle w:val="a3"/>
            </w:pPr>
            <w:r>
              <w:t>4,9 и дополнительно 2,45 за каждый вариант промышленного образца свыше одного, 0,7 за каждый вид изделия свыше семи в отношении каждого варианта промышленн</w:t>
            </w:r>
            <w:r>
              <w:t>ого образца</w:t>
            </w:r>
          </w:p>
        </w:tc>
      </w:tr>
      <w:tr w:rsidR="00000000" w14:paraId="6A961F69" w14:textId="77777777">
        <w:trPr>
          <w:tblCellSpacing w:w="0" w:type="dxa"/>
        </w:trPr>
        <w:tc>
          <w:tcPr>
            <w:tcW w:w="0" w:type="auto"/>
            <w:vAlign w:val="center"/>
            <w:hideMark/>
          </w:tcPr>
          <w:p w14:paraId="689A3AD6" w14:textId="77777777" w:rsidR="00000000" w:rsidRDefault="0050258C">
            <w:pPr>
              <w:pStyle w:val="a3"/>
            </w:pPr>
            <w:r>
              <w:t>3.2. продление срока подачи заявки на выдачу патента на промышленный образец с испрашиванием конвенционного приоритета по ходатайству заявителя</w:t>
            </w:r>
          </w:p>
        </w:tc>
        <w:tc>
          <w:tcPr>
            <w:tcW w:w="0" w:type="auto"/>
            <w:vAlign w:val="center"/>
            <w:hideMark/>
          </w:tcPr>
          <w:p w14:paraId="7FD0067E" w14:textId="77777777" w:rsidR="00000000" w:rsidRDefault="0050258C">
            <w:pPr>
              <w:pStyle w:val="a3"/>
            </w:pPr>
            <w:r>
              <w:t>2,1</w:t>
            </w:r>
          </w:p>
        </w:tc>
      </w:tr>
      <w:tr w:rsidR="00000000" w14:paraId="2053CF25" w14:textId="77777777">
        <w:trPr>
          <w:tblCellSpacing w:w="0" w:type="dxa"/>
        </w:trPr>
        <w:tc>
          <w:tcPr>
            <w:tcW w:w="0" w:type="auto"/>
            <w:vAlign w:val="center"/>
            <w:hideMark/>
          </w:tcPr>
          <w:p w14:paraId="1C3FE0EE" w14:textId="77777777" w:rsidR="00000000" w:rsidRDefault="0050258C">
            <w:pPr>
              <w:pStyle w:val="a3"/>
            </w:pPr>
            <w:r>
              <w:t>3.3. рассмотрение изменений в материалы заявки на выдачу патента на промышленный образец, внос</w:t>
            </w:r>
            <w:r>
              <w:t>имых по инициативе заявителя</w:t>
            </w:r>
          </w:p>
        </w:tc>
        <w:tc>
          <w:tcPr>
            <w:tcW w:w="0" w:type="auto"/>
            <w:vAlign w:val="center"/>
            <w:hideMark/>
          </w:tcPr>
          <w:p w14:paraId="59A4BF82" w14:textId="77777777" w:rsidR="00000000" w:rsidRDefault="0050258C">
            <w:pPr>
              <w:pStyle w:val="a3"/>
            </w:pPr>
            <w:r>
              <w:t>1,05</w:t>
            </w:r>
          </w:p>
        </w:tc>
      </w:tr>
      <w:tr w:rsidR="00000000" w14:paraId="59709A62" w14:textId="77777777">
        <w:trPr>
          <w:tblCellSpacing w:w="0" w:type="dxa"/>
        </w:trPr>
        <w:tc>
          <w:tcPr>
            <w:tcW w:w="0" w:type="auto"/>
            <w:vAlign w:val="center"/>
            <w:hideMark/>
          </w:tcPr>
          <w:p w14:paraId="4A3E8E04" w14:textId="77777777" w:rsidR="00000000" w:rsidRDefault="0050258C">
            <w:pPr>
              <w:pStyle w:val="a3"/>
            </w:pPr>
            <w:r>
              <w:t>3.4. продление срока ответа на запрос экспертизы по заявке на выдачу патента на промышленный образец за каждый испрашиваемый месяц продления:</w:t>
            </w:r>
          </w:p>
        </w:tc>
        <w:tc>
          <w:tcPr>
            <w:tcW w:w="0" w:type="auto"/>
            <w:vAlign w:val="center"/>
            <w:hideMark/>
          </w:tcPr>
          <w:p w14:paraId="5CDB058B" w14:textId="77777777" w:rsidR="00000000" w:rsidRDefault="0050258C">
            <w:pPr>
              <w:pStyle w:val="a3"/>
            </w:pPr>
            <w:r>
              <w:t> </w:t>
            </w:r>
          </w:p>
        </w:tc>
      </w:tr>
      <w:tr w:rsidR="00000000" w14:paraId="1B5A017B" w14:textId="77777777">
        <w:trPr>
          <w:tblCellSpacing w:w="0" w:type="dxa"/>
        </w:trPr>
        <w:tc>
          <w:tcPr>
            <w:tcW w:w="0" w:type="auto"/>
            <w:vAlign w:val="center"/>
            <w:hideMark/>
          </w:tcPr>
          <w:p w14:paraId="4FDF893A" w14:textId="77777777" w:rsidR="00000000" w:rsidRDefault="0050258C">
            <w:pPr>
              <w:pStyle w:val="a3"/>
            </w:pPr>
            <w:r>
              <w:t>до трех месяцев включительно с даты истечения срока</w:t>
            </w:r>
          </w:p>
        </w:tc>
        <w:tc>
          <w:tcPr>
            <w:tcW w:w="0" w:type="auto"/>
            <w:vAlign w:val="center"/>
            <w:hideMark/>
          </w:tcPr>
          <w:p w14:paraId="4DA057ED" w14:textId="77777777" w:rsidR="00000000" w:rsidRDefault="0050258C">
            <w:pPr>
              <w:pStyle w:val="a3"/>
            </w:pPr>
            <w:r>
              <w:t>0,7</w:t>
            </w:r>
          </w:p>
        </w:tc>
      </w:tr>
      <w:tr w:rsidR="00000000" w14:paraId="0F364F68" w14:textId="77777777">
        <w:trPr>
          <w:tblCellSpacing w:w="0" w:type="dxa"/>
        </w:trPr>
        <w:tc>
          <w:tcPr>
            <w:tcW w:w="0" w:type="auto"/>
            <w:vAlign w:val="center"/>
            <w:hideMark/>
          </w:tcPr>
          <w:p w14:paraId="66F7921D" w14:textId="77777777" w:rsidR="00000000" w:rsidRDefault="0050258C">
            <w:pPr>
              <w:pStyle w:val="a3"/>
            </w:pPr>
            <w:r>
              <w:t>от трех до шести ме</w:t>
            </w:r>
            <w:r>
              <w:t>сяцев включительно с даты истечения срока</w:t>
            </w:r>
          </w:p>
        </w:tc>
        <w:tc>
          <w:tcPr>
            <w:tcW w:w="0" w:type="auto"/>
            <w:vAlign w:val="center"/>
            <w:hideMark/>
          </w:tcPr>
          <w:p w14:paraId="42AD58D9" w14:textId="77777777" w:rsidR="00000000" w:rsidRDefault="0050258C">
            <w:pPr>
              <w:pStyle w:val="a3"/>
            </w:pPr>
            <w:r>
              <w:t>1,4</w:t>
            </w:r>
          </w:p>
        </w:tc>
      </w:tr>
      <w:tr w:rsidR="00000000" w14:paraId="55CCE94A" w14:textId="77777777">
        <w:trPr>
          <w:tblCellSpacing w:w="0" w:type="dxa"/>
        </w:trPr>
        <w:tc>
          <w:tcPr>
            <w:tcW w:w="0" w:type="auto"/>
            <w:vAlign w:val="center"/>
            <w:hideMark/>
          </w:tcPr>
          <w:p w14:paraId="319102B4" w14:textId="77777777" w:rsidR="00000000" w:rsidRDefault="0050258C">
            <w:pPr>
              <w:pStyle w:val="a3"/>
            </w:pPr>
            <w:r>
              <w:t>свыше шести месяцев с даты истечения срока</w:t>
            </w:r>
          </w:p>
        </w:tc>
        <w:tc>
          <w:tcPr>
            <w:tcW w:w="0" w:type="auto"/>
            <w:vAlign w:val="center"/>
            <w:hideMark/>
          </w:tcPr>
          <w:p w14:paraId="23217687" w14:textId="77777777" w:rsidR="00000000" w:rsidRDefault="0050258C">
            <w:pPr>
              <w:pStyle w:val="a3"/>
            </w:pPr>
            <w:r>
              <w:t>2,45</w:t>
            </w:r>
          </w:p>
        </w:tc>
      </w:tr>
      <w:tr w:rsidR="00000000" w14:paraId="430C700F" w14:textId="77777777">
        <w:trPr>
          <w:tblCellSpacing w:w="0" w:type="dxa"/>
        </w:trPr>
        <w:tc>
          <w:tcPr>
            <w:tcW w:w="0" w:type="auto"/>
            <w:vAlign w:val="center"/>
            <w:hideMark/>
          </w:tcPr>
          <w:p w14:paraId="311EAA54" w14:textId="77777777" w:rsidR="00000000" w:rsidRDefault="0050258C">
            <w:pPr>
              <w:pStyle w:val="a3"/>
            </w:pPr>
            <w:r>
              <w:t>3.5. регистрация промышленного образца в Государственном реестре промышленных образцов Республики Беларусь и выдача патента на промышленный образец</w:t>
            </w:r>
          </w:p>
        </w:tc>
        <w:tc>
          <w:tcPr>
            <w:tcW w:w="0" w:type="auto"/>
            <w:vAlign w:val="center"/>
            <w:hideMark/>
          </w:tcPr>
          <w:p w14:paraId="00792852" w14:textId="77777777" w:rsidR="00000000" w:rsidRDefault="0050258C">
            <w:pPr>
              <w:pStyle w:val="a3"/>
            </w:pPr>
            <w:r>
              <w:t>4,9</w:t>
            </w:r>
          </w:p>
        </w:tc>
      </w:tr>
      <w:tr w:rsidR="00000000" w14:paraId="50F018C2" w14:textId="77777777">
        <w:trPr>
          <w:tblCellSpacing w:w="0" w:type="dxa"/>
        </w:trPr>
        <w:tc>
          <w:tcPr>
            <w:tcW w:w="0" w:type="auto"/>
            <w:vAlign w:val="center"/>
            <w:hideMark/>
          </w:tcPr>
          <w:p w14:paraId="4F33D7FA" w14:textId="77777777" w:rsidR="00000000" w:rsidRDefault="0050258C">
            <w:pPr>
              <w:pStyle w:val="a3"/>
            </w:pPr>
            <w:r>
              <w:t>3.6. поддержание в силе патента на промышленный образец по годам:</w:t>
            </w:r>
          </w:p>
        </w:tc>
        <w:tc>
          <w:tcPr>
            <w:tcW w:w="0" w:type="auto"/>
            <w:vAlign w:val="center"/>
            <w:hideMark/>
          </w:tcPr>
          <w:p w14:paraId="12F15FAD" w14:textId="77777777" w:rsidR="00000000" w:rsidRDefault="0050258C">
            <w:pPr>
              <w:pStyle w:val="a3"/>
            </w:pPr>
            <w:r>
              <w:t> </w:t>
            </w:r>
          </w:p>
        </w:tc>
      </w:tr>
      <w:tr w:rsidR="00000000" w14:paraId="36D797A2" w14:textId="77777777">
        <w:trPr>
          <w:tblCellSpacing w:w="0" w:type="dxa"/>
        </w:trPr>
        <w:tc>
          <w:tcPr>
            <w:tcW w:w="0" w:type="auto"/>
            <w:vAlign w:val="center"/>
            <w:hideMark/>
          </w:tcPr>
          <w:p w14:paraId="25F2AB10" w14:textId="77777777" w:rsidR="00000000" w:rsidRDefault="0050258C">
            <w:pPr>
              <w:pStyle w:val="a3"/>
            </w:pPr>
            <w:r>
              <w:t>первый</w:t>
            </w:r>
          </w:p>
        </w:tc>
        <w:tc>
          <w:tcPr>
            <w:tcW w:w="0" w:type="auto"/>
            <w:vAlign w:val="center"/>
            <w:hideMark/>
          </w:tcPr>
          <w:p w14:paraId="69993D75" w14:textId="77777777" w:rsidR="00000000" w:rsidRDefault="0050258C">
            <w:pPr>
              <w:pStyle w:val="a3"/>
            </w:pPr>
            <w:r>
              <w:t>2,1</w:t>
            </w:r>
          </w:p>
        </w:tc>
      </w:tr>
      <w:tr w:rsidR="00000000" w14:paraId="63AB1592" w14:textId="77777777">
        <w:trPr>
          <w:tblCellSpacing w:w="0" w:type="dxa"/>
        </w:trPr>
        <w:tc>
          <w:tcPr>
            <w:tcW w:w="0" w:type="auto"/>
            <w:vAlign w:val="center"/>
            <w:hideMark/>
          </w:tcPr>
          <w:p w14:paraId="07E0EB6F" w14:textId="77777777" w:rsidR="00000000" w:rsidRDefault="0050258C">
            <w:pPr>
              <w:pStyle w:val="a3"/>
            </w:pPr>
            <w:r>
              <w:t>второй</w:t>
            </w:r>
          </w:p>
        </w:tc>
        <w:tc>
          <w:tcPr>
            <w:tcW w:w="0" w:type="auto"/>
            <w:vAlign w:val="center"/>
            <w:hideMark/>
          </w:tcPr>
          <w:p w14:paraId="5AB4C309" w14:textId="77777777" w:rsidR="00000000" w:rsidRDefault="0050258C">
            <w:pPr>
              <w:pStyle w:val="a3"/>
            </w:pPr>
            <w:r>
              <w:t>2,1</w:t>
            </w:r>
          </w:p>
        </w:tc>
      </w:tr>
      <w:tr w:rsidR="00000000" w14:paraId="061A3D2D" w14:textId="77777777">
        <w:trPr>
          <w:tblCellSpacing w:w="0" w:type="dxa"/>
        </w:trPr>
        <w:tc>
          <w:tcPr>
            <w:tcW w:w="0" w:type="auto"/>
            <w:vAlign w:val="center"/>
            <w:hideMark/>
          </w:tcPr>
          <w:p w14:paraId="3567720F" w14:textId="77777777" w:rsidR="00000000" w:rsidRDefault="0050258C">
            <w:pPr>
              <w:pStyle w:val="a3"/>
            </w:pPr>
            <w:r>
              <w:t>третий</w:t>
            </w:r>
          </w:p>
        </w:tc>
        <w:tc>
          <w:tcPr>
            <w:tcW w:w="0" w:type="auto"/>
            <w:vAlign w:val="center"/>
            <w:hideMark/>
          </w:tcPr>
          <w:p w14:paraId="5C8F7221" w14:textId="77777777" w:rsidR="00000000" w:rsidRDefault="0050258C">
            <w:pPr>
              <w:pStyle w:val="a3"/>
            </w:pPr>
            <w:r>
              <w:t>2,1</w:t>
            </w:r>
          </w:p>
        </w:tc>
      </w:tr>
      <w:tr w:rsidR="00000000" w14:paraId="7FB09C9C" w14:textId="77777777">
        <w:trPr>
          <w:tblCellSpacing w:w="0" w:type="dxa"/>
        </w:trPr>
        <w:tc>
          <w:tcPr>
            <w:tcW w:w="0" w:type="auto"/>
            <w:vAlign w:val="center"/>
            <w:hideMark/>
          </w:tcPr>
          <w:p w14:paraId="37A98B04" w14:textId="77777777" w:rsidR="00000000" w:rsidRDefault="0050258C">
            <w:pPr>
              <w:pStyle w:val="a3"/>
            </w:pPr>
            <w:r>
              <w:t>четвертый</w:t>
            </w:r>
          </w:p>
        </w:tc>
        <w:tc>
          <w:tcPr>
            <w:tcW w:w="0" w:type="auto"/>
            <w:vAlign w:val="center"/>
            <w:hideMark/>
          </w:tcPr>
          <w:p w14:paraId="7E46DD9C" w14:textId="77777777" w:rsidR="00000000" w:rsidRDefault="0050258C">
            <w:pPr>
              <w:pStyle w:val="a3"/>
            </w:pPr>
            <w:r>
              <w:t>2,8</w:t>
            </w:r>
          </w:p>
        </w:tc>
      </w:tr>
      <w:tr w:rsidR="00000000" w14:paraId="71C3CCBC" w14:textId="77777777">
        <w:trPr>
          <w:tblCellSpacing w:w="0" w:type="dxa"/>
        </w:trPr>
        <w:tc>
          <w:tcPr>
            <w:tcW w:w="0" w:type="auto"/>
            <w:vAlign w:val="center"/>
            <w:hideMark/>
          </w:tcPr>
          <w:p w14:paraId="3574FF17" w14:textId="77777777" w:rsidR="00000000" w:rsidRDefault="0050258C">
            <w:pPr>
              <w:pStyle w:val="a3"/>
            </w:pPr>
            <w:r>
              <w:t>пятый</w:t>
            </w:r>
          </w:p>
        </w:tc>
        <w:tc>
          <w:tcPr>
            <w:tcW w:w="0" w:type="auto"/>
            <w:vAlign w:val="center"/>
            <w:hideMark/>
          </w:tcPr>
          <w:p w14:paraId="646AD6EA" w14:textId="77777777" w:rsidR="00000000" w:rsidRDefault="0050258C">
            <w:pPr>
              <w:pStyle w:val="a3"/>
            </w:pPr>
            <w:r>
              <w:t>2,8</w:t>
            </w:r>
          </w:p>
        </w:tc>
      </w:tr>
      <w:tr w:rsidR="00000000" w14:paraId="6D9100E8" w14:textId="77777777">
        <w:trPr>
          <w:tblCellSpacing w:w="0" w:type="dxa"/>
        </w:trPr>
        <w:tc>
          <w:tcPr>
            <w:tcW w:w="0" w:type="auto"/>
            <w:vAlign w:val="center"/>
            <w:hideMark/>
          </w:tcPr>
          <w:p w14:paraId="7F92408E" w14:textId="77777777" w:rsidR="00000000" w:rsidRDefault="0050258C">
            <w:pPr>
              <w:pStyle w:val="a3"/>
            </w:pPr>
            <w:r>
              <w:t>шестой</w:t>
            </w:r>
          </w:p>
        </w:tc>
        <w:tc>
          <w:tcPr>
            <w:tcW w:w="0" w:type="auto"/>
            <w:vAlign w:val="center"/>
            <w:hideMark/>
          </w:tcPr>
          <w:p w14:paraId="28C375F5" w14:textId="77777777" w:rsidR="00000000" w:rsidRDefault="0050258C">
            <w:pPr>
              <w:pStyle w:val="a3"/>
            </w:pPr>
            <w:r>
              <w:t>2,8</w:t>
            </w:r>
          </w:p>
        </w:tc>
      </w:tr>
      <w:tr w:rsidR="00000000" w14:paraId="3B9C8712" w14:textId="77777777">
        <w:trPr>
          <w:tblCellSpacing w:w="0" w:type="dxa"/>
        </w:trPr>
        <w:tc>
          <w:tcPr>
            <w:tcW w:w="0" w:type="auto"/>
            <w:vAlign w:val="center"/>
            <w:hideMark/>
          </w:tcPr>
          <w:p w14:paraId="6EDCBA5E" w14:textId="77777777" w:rsidR="00000000" w:rsidRDefault="0050258C">
            <w:pPr>
              <w:pStyle w:val="a3"/>
            </w:pPr>
            <w:r>
              <w:t>седьмой</w:t>
            </w:r>
          </w:p>
        </w:tc>
        <w:tc>
          <w:tcPr>
            <w:tcW w:w="0" w:type="auto"/>
            <w:vAlign w:val="center"/>
            <w:hideMark/>
          </w:tcPr>
          <w:p w14:paraId="24E68C2E" w14:textId="77777777" w:rsidR="00000000" w:rsidRDefault="0050258C">
            <w:pPr>
              <w:pStyle w:val="a3"/>
            </w:pPr>
            <w:r>
              <w:t>4,9</w:t>
            </w:r>
          </w:p>
        </w:tc>
      </w:tr>
      <w:tr w:rsidR="00000000" w14:paraId="7DAFF3B5" w14:textId="77777777">
        <w:trPr>
          <w:tblCellSpacing w:w="0" w:type="dxa"/>
        </w:trPr>
        <w:tc>
          <w:tcPr>
            <w:tcW w:w="0" w:type="auto"/>
            <w:vAlign w:val="center"/>
            <w:hideMark/>
          </w:tcPr>
          <w:p w14:paraId="7EF68684" w14:textId="77777777" w:rsidR="00000000" w:rsidRDefault="0050258C">
            <w:pPr>
              <w:pStyle w:val="a3"/>
            </w:pPr>
            <w:r>
              <w:t>восьмой</w:t>
            </w:r>
          </w:p>
        </w:tc>
        <w:tc>
          <w:tcPr>
            <w:tcW w:w="0" w:type="auto"/>
            <w:vAlign w:val="center"/>
            <w:hideMark/>
          </w:tcPr>
          <w:p w14:paraId="52937302" w14:textId="77777777" w:rsidR="00000000" w:rsidRDefault="0050258C">
            <w:pPr>
              <w:pStyle w:val="a3"/>
            </w:pPr>
            <w:r>
              <w:t>4,9</w:t>
            </w:r>
          </w:p>
        </w:tc>
      </w:tr>
      <w:tr w:rsidR="00000000" w14:paraId="652AD80F" w14:textId="77777777">
        <w:trPr>
          <w:tblCellSpacing w:w="0" w:type="dxa"/>
        </w:trPr>
        <w:tc>
          <w:tcPr>
            <w:tcW w:w="0" w:type="auto"/>
            <w:vAlign w:val="center"/>
            <w:hideMark/>
          </w:tcPr>
          <w:p w14:paraId="62255ABE" w14:textId="77777777" w:rsidR="00000000" w:rsidRDefault="0050258C">
            <w:pPr>
              <w:pStyle w:val="a3"/>
            </w:pPr>
            <w:r>
              <w:t>девятый</w:t>
            </w:r>
          </w:p>
        </w:tc>
        <w:tc>
          <w:tcPr>
            <w:tcW w:w="0" w:type="auto"/>
            <w:vAlign w:val="center"/>
            <w:hideMark/>
          </w:tcPr>
          <w:p w14:paraId="4E170BC1" w14:textId="77777777" w:rsidR="00000000" w:rsidRDefault="0050258C">
            <w:pPr>
              <w:pStyle w:val="a3"/>
            </w:pPr>
            <w:r>
              <w:t>5,95</w:t>
            </w:r>
          </w:p>
        </w:tc>
      </w:tr>
      <w:tr w:rsidR="00000000" w14:paraId="48019812" w14:textId="77777777">
        <w:trPr>
          <w:tblCellSpacing w:w="0" w:type="dxa"/>
        </w:trPr>
        <w:tc>
          <w:tcPr>
            <w:tcW w:w="0" w:type="auto"/>
            <w:vAlign w:val="center"/>
            <w:hideMark/>
          </w:tcPr>
          <w:p w14:paraId="37AF9556" w14:textId="77777777" w:rsidR="00000000" w:rsidRDefault="0050258C">
            <w:pPr>
              <w:pStyle w:val="a3"/>
            </w:pPr>
            <w:r>
              <w:t>десятый</w:t>
            </w:r>
          </w:p>
        </w:tc>
        <w:tc>
          <w:tcPr>
            <w:tcW w:w="0" w:type="auto"/>
            <w:vAlign w:val="center"/>
            <w:hideMark/>
          </w:tcPr>
          <w:p w14:paraId="6600CE92" w14:textId="77777777" w:rsidR="00000000" w:rsidRDefault="0050258C">
            <w:pPr>
              <w:pStyle w:val="a3"/>
            </w:pPr>
            <w:r>
              <w:t>5,95</w:t>
            </w:r>
          </w:p>
        </w:tc>
      </w:tr>
      <w:tr w:rsidR="00000000" w14:paraId="2975EB77" w14:textId="77777777">
        <w:trPr>
          <w:tblCellSpacing w:w="0" w:type="dxa"/>
        </w:trPr>
        <w:tc>
          <w:tcPr>
            <w:tcW w:w="0" w:type="auto"/>
            <w:vAlign w:val="center"/>
            <w:hideMark/>
          </w:tcPr>
          <w:p w14:paraId="0033CD00" w14:textId="77777777" w:rsidR="00000000" w:rsidRDefault="0050258C">
            <w:pPr>
              <w:pStyle w:val="a3"/>
            </w:pPr>
            <w:r>
              <w:t>одиннадцатый</w:t>
            </w:r>
          </w:p>
        </w:tc>
        <w:tc>
          <w:tcPr>
            <w:tcW w:w="0" w:type="auto"/>
            <w:vAlign w:val="center"/>
            <w:hideMark/>
          </w:tcPr>
          <w:p w14:paraId="5E4C2009" w14:textId="77777777" w:rsidR="00000000" w:rsidRDefault="0050258C">
            <w:pPr>
              <w:pStyle w:val="a3"/>
            </w:pPr>
            <w:r>
              <w:t>5,95</w:t>
            </w:r>
          </w:p>
        </w:tc>
      </w:tr>
      <w:tr w:rsidR="00000000" w14:paraId="672D780D" w14:textId="77777777">
        <w:trPr>
          <w:tblCellSpacing w:w="0" w:type="dxa"/>
        </w:trPr>
        <w:tc>
          <w:tcPr>
            <w:tcW w:w="0" w:type="auto"/>
            <w:vAlign w:val="center"/>
            <w:hideMark/>
          </w:tcPr>
          <w:p w14:paraId="2BD6EF33" w14:textId="77777777" w:rsidR="00000000" w:rsidRDefault="0050258C">
            <w:pPr>
              <w:pStyle w:val="a3"/>
            </w:pPr>
            <w:r>
              <w:t>двенадцатый</w:t>
            </w:r>
          </w:p>
        </w:tc>
        <w:tc>
          <w:tcPr>
            <w:tcW w:w="0" w:type="auto"/>
            <w:vAlign w:val="center"/>
            <w:hideMark/>
          </w:tcPr>
          <w:p w14:paraId="6FA34F7E" w14:textId="77777777" w:rsidR="00000000" w:rsidRDefault="0050258C">
            <w:pPr>
              <w:pStyle w:val="a3"/>
            </w:pPr>
            <w:r>
              <w:t>7</w:t>
            </w:r>
          </w:p>
        </w:tc>
      </w:tr>
      <w:tr w:rsidR="00000000" w14:paraId="6DB7F01A" w14:textId="77777777">
        <w:trPr>
          <w:tblCellSpacing w:w="0" w:type="dxa"/>
        </w:trPr>
        <w:tc>
          <w:tcPr>
            <w:tcW w:w="0" w:type="auto"/>
            <w:vAlign w:val="center"/>
            <w:hideMark/>
          </w:tcPr>
          <w:p w14:paraId="56637E7C" w14:textId="77777777" w:rsidR="00000000" w:rsidRDefault="0050258C">
            <w:pPr>
              <w:pStyle w:val="a3"/>
            </w:pPr>
            <w:r>
              <w:t>тринадцатый</w:t>
            </w:r>
          </w:p>
        </w:tc>
        <w:tc>
          <w:tcPr>
            <w:tcW w:w="0" w:type="auto"/>
            <w:vAlign w:val="center"/>
            <w:hideMark/>
          </w:tcPr>
          <w:p w14:paraId="41F84D3D" w14:textId="77777777" w:rsidR="00000000" w:rsidRDefault="0050258C">
            <w:pPr>
              <w:pStyle w:val="a3"/>
            </w:pPr>
            <w:r>
              <w:t>7</w:t>
            </w:r>
          </w:p>
        </w:tc>
      </w:tr>
      <w:tr w:rsidR="00000000" w14:paraId="1955FBB1" w14:textId="77777777">
        <w:trPr>
          <w:tblCellSpacing w:w="0" w:type="dxa"/>
        </w:trPr>
        <w:tc>
          <w:tcPr>
            <w:tcW w:w="0" w:type="auto"/>
            <w:vAlign w:val="center"/>
            <w:hideMark/>
          </w:tcPr>
          <w:p w14:paraId="44831892" w14:textId="77777777" w:rsidR="00000000" w:rsidRDefault="0050258C">
            <w:pPr>
              <w:pStyle w:val="a3"/>
            </w:pPr>
            <w:r>
              <w:t>четырнадцатый</w:t>
            </w:r>
          </w:p>
        </w:tc>
        <w:tc>
          <w:tcPr>
            <w:tcW w:w="0" w:type="auto"/>
            <w:vAlign w:val="center"/>
            <w:hideMark/>
          </w:tcPr>
          <w:p w14:paraId="74526E14" w14:textId="77777777" w:rsidR="00000000" w:rsidRDefault="0050258C">
            <w:pPr>
              <w:pStyle w:val="a3"/>
            </w:pPr>
            <w:r>
              <w:t>7</w:t>
            </w:r>
          </w:p>
        </w:tc>
      </w:tr>
      <w:tr w:rsidR="00000000" w14:paraId="5CD39B8E" w14:textId="77777777">
        <w:trPr>
          <w:tblCellSpacing w:w="0" w:type="dxa"/>
        </w:trPr>
        <w:tc>
          <w:tcPr>
            <w:tcW w:w="0" w:type="auto"/>
            <w:vAlign w:val="center"/>
            <w:hideMark/>
          </w:tcPr>
          <w:p w14:paraId="12A563AF" w14:textId="77777777" w:rsidR="00000000" w:rsidRDefault="0050258C">
            <w:pPr>
              <w:pStyle w:val="a3"/>
            </w:pPr>
            <w:r>
              <w:t>пятнадцатый</w:t>
            </w:r>
          </w:p>
        </w:tc>
        <w:tc>
          <w:tcPr>
            <w:tcW w:w="0" w:type="auto"/>
            <w:vAlign w:val="center"/>
            <w:hideMark/>
          </w:tcPr>
          <w:p w14:paraId="6DEDF4C2" w14:textId="77777777" w:rsidR="00000000" w:rsidRDefault="0050258C">
            <w:pPr>
              <w:pStyle w:val="a3"/>
            </w:pPr>
            <w:r>
              <w:t>7</w:t>
            </w:r>
          </w:p>
        </w:tc>
      </w:tr>
      <w:tr w:rsidR="00000000" w14:paraId="0ACEBD7E" w14:textId="77777777">
        <w:trPr>
          <w:tblCellSpacing w:w="0" w:type="dxa"/>
        </w:trPr>
        <w:tc>
          <w:tcPr>
            <w:tcW w:w="0" w:type="auto"/>
            <w:vAlign w:val="center"/>
            <w:hideMark/>
          </w:tcPr>
          <w:p w14:paraId="3D0371C6" w14:textId="77777777" w:rsidR="00000000" w:rsidRDefault="0050258C">
            <w:pPr>
              <w:pStyle w:val="a3"/>
            </w:pPr>
            <w:r>
              <w:t>3.7. продление срока действия патента на промышленный образец</w:t>
            </w:r>
          </w:p>
        </w:tc>
        <w:tc>
          <w:tcPr>
            <w:tcW w:w="0" w:type="auto"/>
            <w:vAlign w:val="center"/>
            <w:hideMark/>
          </w:tcPr>
          <w:p w14:paraId="483094F1" w14:textId="77777777" w:rsidR="00000000" w:rsidRDefault="0050258C">
            <w:pPr>
              <w:pStyle w:val="a3"/>
            </w:pPr>
            <w:r>
              <w:t>9,45</w:t>
            </w:r>
          </w:p>
        </w:tc>
      </w:tr>
      <w:tr w:rsidR="00000000" w14:paraId="0E61CA3C" w14:textId="77777777">
        <w:trPr>
          <w:tblCellSpacing w:w="0" w:type="dxa"/>
        </w:trPr>
        <w:tc>
          <w:tcPr>
            <w:tcW w:w="0" w:type="auto"/>
            <w:vAlign w:val="center"/>
            <w:hideMark/>
          </w:tcPr>
          <w:p w14:paraId="38483961" w14:textId="77777777" w:rsidR="00000000" w:rsidRDefault="0050258C">
            <w:pPr>
              <w:pStyle w:val="a3"/>
            </w:pPr>
            <w:r>
              <w:t>3.8. восстановление действия патента на промышленный образец</w:t>
            </w:r>
          </w:p>
        </w:tc>
        <w:tc>
          <w:tcPr>
            <w:tcW w:w="0" w:type="auto"/>
            <w:vAlign w:val="center"/>
            <w:hideMark/>
          </w:tcPr>
          <w:p w14:paraId="45CE1754" w14:textId="77777777" w:rsidR="00000000" w:rsidRDefault="0050258C">
            <w:pPr>
              <w:pStyle w:val="a3"/>
            </w:pPr>
            <w:r>
              <w:t>9,45</w:t>
            </w:r>
          </w:p>
        </w:tc>
      </w:tr>
      <w:tr w:rsidR="00000000" w14:paraId="337D9956" w14:textId="77777777">
        <w:trPr>
          <w:tblCellSpacing w:w="0" w:type="dxa"/>
        </w:trPr>
        <w:tc>
          <w:tcPr>
            <w:tcW w:w="0" w:type="auto"/>
            <w:vAlign w:val="center"/>
            <w:hideMark/>
          </w:tcPr>
          <w:p w14:paraId="589815AB" w14:textId="77777777" w:rsidR="00000000" w:rsidRDefault="0050258C">
            <w:pPr>
              <w:pStyle w:val="a3"/>
            </w:pPr>
            <w:r>
              <w:t>4. Юридически значимые действия, связанные с правовой охраной сортов растений:</w:t>
            </w:r>
          </w:p>
        </w:tc>
        <w:tc>
          <w:tcPr>
            <w:tcW w:w="0" w:type="auto"/>
            <w:vAlign w:val="center"/>
            <w:hideMark/>
          </w:tcPr>
          <w:p w14:paraId="5D8431F6" w14:textId="77777777" w:rsidR="00000000" w:rsidRDefault="0050258C">
            <w:pPr>
              <w:pStyle w:val="a3"/>
            </w:pPr>
            <w:r>
              <w:t> </w:t>
            </w:r>
          </w:p>
        </w:tc>
      </w:tr>
      <w:tr w:rsidR="00000000" w14:paraId="7CA991E3" w14:textId="77777777">
        <w:trPr>
          <w:tblCellSpacing w:w="0" w:type="dxa"/>
        </w:trPr>
        <w:tc>
          <w:tcPr>
            <w:tcW w:w="0" w:type="auto"/>
            <w:vAlign w:val="center"/>
            <w:hideMark/>
          </w:tcPr>
          <w:p w14:paraId="74705274" w14:textId="77777777" w:rsidR="00000000" w:rsidRDefault="0050258C">
            <w:pPr>
              <w:pStyle w:val="a3"/>
            </w:pPr>
            <w:r>
              <w:t>4.1. подача и проведение предварительной экспертизы заявки на выдачу патента на сорт растения</w:t>
            </w:r>
          </w:p>
        </w:tc>
        <w:tc>
          <w:tcPr>
            <w:tcW w:w="0" w:type="auto"/>
            <w:vAlign w:val="center"/>
            <w:hideMark/>
          </w:tcPr>
          <w:p w14:paraId="141820A8" w14:textId="77777777" w:rsidR="00000000" w:rsidRDefault="0050258C">
            <w:pPr>
              <w:pStyle w:val="a3"/>
            </w:pPr>
            <w:r>
              <w:t>3,5</w:t>
            </w:r>
          </w:p>
        </w:tc>
      </w:tr>
      <w:tr w:rsidR="00000000" w14:paraId="3236BCEC" w14:textId="77777777">
        <w:trPr>
          <w:tblCellSpacing w:w="0" w:type="dxa"/>
        </w:trPr>
        <w:tc>
          <w:tcPr>
            <w:tcW w:w="0" w:type="auto"/>
            <w:vAlign w:val="center"/>
            <w:hideMark/>
          </w:tcPr>
          <w:p w14:paraId="104EAEE6" w14:textId="77777777" w:rsidR="00000000" w:rsidRDefault="0050258C">
            <w:pPr>
              <w:pStyle w:val="a3"/>
            </w:pPr>
            <w:r>
              <w:t>4.2. рассмотрение изменений в материалы заявки на выдачу патента на сорт растения, вносимых по инициативе заявителя</w:t>
            </w:r>
          </w:p>
        </w:tc>
        <w:tc>
          <w:tcPr>
            <w:tcW w:w="0" w:type="auto"/>
            <w:vAlign w:val="center"/>
            <w:hideMark/>
          </w:tcPr>
          <w:p w14:paraId="359863BB" w14:textId="77777777" w:rsidR="00000000" w:rsidRDefault="0050258C">
            <w:pPr>
              <w:pStyle w:val="a3"/>
            </w:pPr>
            <w:r>
              <w:t>1,4</w:t>
            </w:r>
          </w:p>
        </w:tc>
      </w:tr>
      <w:tr w:rsidR="00000000" w14:paraId="04640784" w14:textId="77777777">
        <w:trPr>
          <w:tblCellSpacing w:w="0" w:type="dxa"/>
        </w:trPr>
        <w:tc>
          <w:tcPr>
            <w:tcW w:w="0" w:type="auto"/>
            <w:vAlign w:val="center"/>
            <w:hideMark/>
          </w:tcPr>
          <w:p w14:paraId="78FA8837" w14:textId="77777777" w:rsidR="00000000" w:rsidRDefault="0050258C">
            <w:pPr>
              <w:pStyle w:val="a3"/>
            </w:pPr>
            <w:r>
              <w:t>4.3. продление срока ответа на запро</w:t>
            </w:r>
            <w:r>
              <w:t>с экспертизы по заявке на выдачу патента на сорт растения за каждый испрашиваемый месяц продления</w:t>
            </w:r>
          </w:p>
        </w:tc>
        <w:tc>
          <w:tcPr>
            <w:tcW w:w="0" w:type="auto"/>
            <w:vAlign w:val="center"/>
            <w:hideMark/>
          </w:tcPr>
          <w:p w14:paraId="3E48A80E" w14:textId="77777777" w:rsidR="00000000" w:rsidRDefault="0050258C">
            <w:pPr>
              <w:pStyle w:val="a3"/>
            </w:pPr>
            <w:r>
              <w:t>0,7</w:t>
            </w:r>
          </w:p>
        </w:tc>
      </w:tr>
      <w:tr w:rsidR="00000000" w14:paraId="1F95EC4C" w14:textId="77777777">
        <w:trPr>
          <w:tblCellSpacing w:w="0" w:type="dxa"/>
        </w:trPr>
        <w:tc>
          <w:tcPr>
            <w:tcW w:w="0" w:type="auto"/>
            <w:vAlign w:val="center"/>
            <w:hideMark/>
          </w:tcPr>
          <w:p w14:paraId="0C81120C" w14:textId="77777777" w:rsidR="00000000" w:rsidRDefault="0050258C">
            <w:pPr>
              <w:pStyle w:val="a3"/>
            </w:pPr>
            <w:r>
              <w:t>4.4. изменение наименования сорта растения по инициативе заявителя</w:t>
            </w:r>
          </w:p>
        </w:tc>
        <w:tc>
          <w:tcPr>
            <w:tcW w:w="0" w:type="auto"/>
            <w:vAlign w:val="center"/>
            <w:hideMark/>
          </w:tcPr>
          <w:p w14:paraId="4E9E0796" w14:textId="77777777" w:rsidR="00000000" w:rsidRDefault="0050258C">
            <w:pPr>
              <w:pStyle w:val="a3"/>
            </w:pPr>
            <w:r>
              <w:t>7</w:t>
            </w:r>
          </w:p>
        </w:tc>
      </w:tr>
      <w:tr w:rsidR="00000000" w14:paraId="54363357" w14:textId="77777777">
        <w:trPr>
          <w:tblCellSpacing w:w="0" w:type="dxa"/>
        </w:trPr>
        <w:tc>
          <w:tcPr>
            <w:tcW w:w="0" w:type="auto"/>
            <w:vAlign w:val="center"/>
            <w:hideMark/>
          </w:tcPr>
          <w:p w14:paraId="5596DB2D" w14:textId="77777777" w:rsidR="00000000" w:rsidRDefault="0050258C">
            <w:pPr>
              <w:pStyle w:val="a3"/>
            </w:pPr>
            <w:r>
              <w:t xml:space="preserve">4.5. проведение патентной экспертизы заявки на выдачу патента на сорт растения без </w:t>
            </w:r>
            <w:r>
              <w:t>представления заявителем результатов испытаний сорта растения</w:t>
            </w:r>
          </w:p>
        </w:tc>
        <w:tc>
          <w:tcPr>
            <w:tcW w:w="0" w:type="auto"/>
            <w:vAlign w:val="center"/>
            <w:hideMark/>
          </w:tcPr>
          <w:p w14:paraId="176336B3" w14:textId="77777777" w:rsidR="00000000" w:rsidRDefault="0050258C">
            <w:pPr>
              <w:pStyle w:val="a3"/>
            </w:pPr>
            <w:r>
              <w:t>26,6</w:t>
            </w:r>
          </w:p>
        </w:tc>
      </w:tr>
      <w:tr w:rsidR="00000000" w14:paraId="7719C244" w14:textId="77777777">
        <w:trPr>
          <w:tblCellSpacing w:w="0" w:type="dxa"/>
        </w:trPr>
        <w:tc>
          <w:tcPr>
            <w:tcW w:w="0" w:type="auto"/>
            <w:vAlign w:val="center"/>
            <w:hideMark/>
          </w:tcPr>
          <w:p w14:paraId="3E5C60EE" w14:textId="77777777" w:rsidR="00000000" w:rsidRDefault="0050258C">
            <w:pPr>
              <w:pStyle w:val="a3"/>
            </w:pPr>
            <w:r>
              <w:t>4.6. проведение патентной экспертизы заявки на выдачу патента на сорт растения с представлением заявителем результатов испытаний сорта растения</w:t>
            </w:r>
          </w:p>
        </w:tc>
        <w:tc>
          <w:tcPr>
            <w:tcW w:w="0" w:type="auto"/>
            <w:vAlign w:val="center"/>
            <w:hideMark/>
          </w:tcPr>
          <w:p w14:paraId="78FF5982" w14:textId="77777777" w:rsidR="00000000" w:rsidRDefault="0050258C">
            <w:pPr>
              <w:pStyle w:val="a3"/>
            </w:pPr>
            <w:r>
              <w:t>13,3</w:t>
            </w:r>
          </w:p>
        </w:tc>
      </w:tr>
      <w:tr w:rsidR="00000000" w14:paraId="3466BB14" w14:textId="77777777">
        <w:trPr>
          <w:tblCellSpacing w:w="0" w:type="dxa"/>
        </w:trPr>
        <w:tc>
          <w:tcPr>
            <w:tcW w:w="0" w:type="auto"/>
            <w:vAlign w:val="center"/>
            <w:hideMark/>
          </w:tcPr>
          <w:p w14:paraId="323E963A" w14:textId="77777777" w:rsidR="00000000" w:rsidRDefault="0050258C">
            <w:pPr>
              <w:pStyle w:val="a3"/>
            </w:pPr>
            <w:r>
              <w:t>4.7. регистрация сорта растения в Государственном реестре охраняемых сортов растений Республики Беларусь и выдача патента на сорт растения и удостоверения селекционера</w:t>
            </w:r>
          </w:p>
        </w:tc>
        <w:tc>
          <w:tcPr>
            <w:tcW w:w="0" w:type="auto"/>
            <w:vAlign w:val="center"/>
            <w:hideMark/>
          </w:tcPr>
          <w:p w14:paraId="2615FBB9" w14:textId="77777777" w:rsidR="00000000" w:rsidRDefault="0050258C">
            <w:pPr>
              <w:pStyle w:val="a3"/>
            </w:pPr>
            <w:r>
              <w:t>7</w:t>
            </w:r>
          </w:p>
        </w:tc>
      </w:tr>
      <w:tr w:rsidR="00000000" w14:paraId="70F342F9" w14:textId="77777777">
        <w:trPr>
          <w:tblCellSpacing w:w="0" w:type="dxa"/>
        </w:trPr>
        <w:tc>
          <w:tcPr>
            <w:tcW w:w="0" w:type="auto"/>
            <w:vAlign w:val="center"/>
            <w:hideMark/>
          </w:tcPr>
          <w:p w14:paraId="6423C40E" w14:textId="77777777" w:rsidR="00000000" w:rsidRDefault="0050258C">
            <w:pPr>
              <w:pStyle w:val="a3"/>
            </w:pPr>
            <w:r>
              <w:t>4.8. поддержание в силе патента на сорт растения по годам:</w:t>
            </w:r>
          </w:p>
        </w:tc>
        <w:tc>
          <w:tcPr>
            <w:tcW w:w="0" w:type="auto"/>
            <w:vAlign w:val="center"/>
            <w:hideMark/>
          </w:tcPr>
          <w:p w14:paraId="4B254C77" w14:textId="77777777" w:rsidR="00000000" w:rsidRDefault="0050258C">
            <w:pPr>
              <w:pStyle w:val="a3"/>
            </w:pPr>
            <w:r>
              <w:t> </w:t>
            </w:r>
          </w:p>
        </w:tc>
      </w:tr>
      <w:tr w:rsidR="00000000" w14:paraId="713DACCB" w14:textId="77777777">
        <w:trPr>
          <w:tblCellSpacing w:w="0" w:type="dxa"/>
        </w:trPr>
        <w:tc>
          <w:tcPr>
            <w:tcW w:w="0" w:type="auto"/>
            <w:vAlign w:val="center"/>
            <w:hideMark/>
          </w:tcPr>
          <w:p w14:paraId="3F5D512E" w14:textId="77777777" w:rsidR="00000000" w:rsidRDefault="0050258C">
            <w:pPr>
              <w:pStyle w:val="a3"/>
            </w:pPr>
            <w:r>
              <w:t>первый</w:t>
            </w:r>
          </w:p>
        </w:tc>
        <w:tc>
          <w:tcPr>
            <w:tcW w:w="0" w:type="auto"/>
            <w:vAlign w:val="center"/>
            <w:hideMark/>
          </w:tcPr>
          <w:p w14:paraId="7A001BF6" w14:textId="77777777" w:rsidR="00000000" w:rsidRDefault="0050258C">
            <w:pPr>
              <w:pStyle w:val="a3"/>
            </w:pPr>
            <w:r>
              <w:t>2,8</w:t>
            </w:r>
          </w:p>
        </w:tc>
      </w:tr>
      <w:tr w:rsidR="00000000" w14:paraId="35FE4EB7" w14:textId="77777777">
        <w:trPr>
          <w:tblCellSpacing w:w="0" w:type="dxa"/>
        </w:trPr>
        <w:tc>
          <w:tcPr>
            <w:tcW w:w="0" w:type="auto"/>
            <w:vAlign w:val="center"/>
            <w:hideMark/>
          </w:tcPr>
          <w:p w14:paraId="661ACE79" w14:textId="77777777" w:rsidR="00000000" w:rsidRDefault="0050258C">
            <w:pPr>
              <w:pStyle w:val="a3"/>
            </w:pPr>
            <w:r>
              <w:t>второй</w:t>
            </w:r>
          </w:p>
        </w:tc>
        <w:tc>
          <w:tcPr>
            <w:tcW w:w="0" w:type="auto"/>
            <w:vAlign w:val="center"/>
            <w:hideMark/>
          </w:tcPr>
          <w:p w14:paraId="2D6FD2FF" w14:textId="77777777" w:rsidR="00000000" w:rsidRDefault="0050258C">
            <w:pPr>
              <w:pStyle w:val="a3"/>
            </w:pPr>
            <w:r>
              <w:t>2,8</w:t>
            </w:r>
          </w:p>
        </w:tc>
      </w:tr>
      <w:tr w:rsidR="00000000" w14:paraId="5F952026" w14:textId="77777777">
        <w:trPr>
          <w:tblCellSpacing w:w="0" w:type="dxa"/>
        </w:trPr>
        <w:tc>
          <w:tcPr>
            <w:tcW w:w="0" w:type="auto"/>
            <w:vAlign w:val="center"/>
            <w:hideMark/>
          </w:tcPr>
          <w:p w14:paraId="781E804B" w14:textId="77777777" w:rsidR="00000000" w:rsidRDefault="0050258C">
            <w:pPr>
              <w:pStyle w:val="a3"/>
            </w:pPr>
            <w:r>
              <w:t>третий</w:t>
            </w:r>
          </w:p>
        </w:tc>
        <w:tc>
          <w:tcPr>
            <w:tcW w:w="0" w:type="auto"/>
            <w:vAlign w:val="center"/>
            <w:hideMark/>
          </w:tcPr>
          <w:p w14:paraId="452CB7D4" w14:textId="77777777" w:rsidR="00000000" w:rsidRDefault="0050258C">
            <w:pPr>
              <w:pStyle w:val="a3"/>
            </w:pPr>
            <w:r>
              <w:t>2,8</w:t>
            </w:r>
          </w:p>
        </w:tc>
      </w:tr>
      <w:tr w:rsidR="00000000" w14:paraId="58D525FC" w14:textId="77777777">
        <w:trPr>
          <w:tblCellSpacing w:w="0" w:type="dxa"/>
        </w:trPr>
        <w:tc>
          <w:tcPr>
            <w:tcW w:w="0" w:type="auto"/>
            <w:vAlign w:val="center"/>
            <w:hideMark/>
          </w:tcPr>
          <w:p w14:paraId="76FF2D5D" w14:textId="77777777" w:rsidR="00000000" w:rsidRDefault="0050258C">
            <w:pPr>
              <w:pStyle w:val="a3"/>
            </w:pPr>
            <w:r>
              <w:t>четвертый</w:t>
            </w:r>
          </w:p>
        </w:tc>
        <w:tc>
          <w:tcPr>
            <w:tcW w:w="0" w:type="auto"/>
            <w:vAlign w:val="center"/>
            <w:hideMark/>
          </w:tcPr>
          <w:p w14:paraId="367C47A4" w14:textId="77777777" w:rsidR="00000000" w:rsidRDefault="0050258C">
            <w:pPr>
              <w:pStyle w:val="a3"/>
            </w:pPr>
            <w:r>
              <w:t>5,6</w:t>
            </w:r>
          </w:p>
        </w:tc>
      </w:tr>
      <w:tr w:rsidR="00000000" w14:paraId="7F46DBCE" w14:textId="77777777">
        <w:trPr>
          <w:tblCellSpacing w:w="0" w:type="dxa"/>
        </w:trPr>
        <w:tc>
          <w:tcPr>
            <w:tcW w:w="0" w:type="auto"/>
            <w:vAlign w:val="center"/>
            <w:hideMark/>
          </w:tcPr>
          <w:p w14:paraId="041F125C" w14:textId="77777777" w:rsidR="00000000" w:rsidRDefault="0050258C">
            <w:pPr>
              <w:pStyle w:val="a3"/>
            </w:pPr>
            <w:r>
              <w:t>пятый</w:t>
            </w:r>
          </w:p>
        </w:tc>
        <w:tc>
          <w:tcPr>
            <w:tcW w:w="0" w:type="auto"/>
            <w:vAlign w:val="center"/>
            <w:hideMark/>
          </w:tcPr>
          <w:p w14:paraId="371016C9" w14:textId="77777777" w:rsidR="00000000" w:rsidRDefault="0050258C">
            <w:pPr>
              <w:pStyle w:val="a3"/>
            </w:pPr>
            <w:r>
              <w:t>5,6</w:t>
            </w:r>
          </w:p>
        </w:tc>
      </w:tr>
      <w:tr w:rsidR="00000000" w14:paraId="6425B491" w14:textId="77777777">
        <w:trPr>
          <w:tblCellSpacing w:w="0" w:type="dxa"/>
        </w:trPr>
        <w:tc>
          <w:tcPr>
            <w:tcW w:w="0" w:type="auto"/>
            <w:vAlign w:val="center"/>
            <w:hideMark/>
          </w:tcPr>
          <w:p w14:paraId="5C6B7647" w14:textId="77777777" w:rsidR="00000000" w:rsidRDefault="0050258C">
            <w:pPr>
              <w:pStyle w:val="a3"/>
            </w:pPr>
            <w:r>
              <w:t>шестой</w:t>
            </w:r>
          </w:p>
        </w:tc>
        <w:tc>
          <w:tcPr>
            <w:tcW w:w="0" w:type="auto"/>
            <w:vAlign w:val="center"/>
            <w:hideMark/>
          </w:tcPr>
          <w:p w14:paraId="21A57928" w14:textId="77777777" w:rsidR="00000000" w:rsidRDefault="0050258C">
            <w:pPr>
              <w:pStyle w:val="a3"/>
            </w:pPr>
            <w:r>
              <w:t>5,6</w:t>
            </w:r>
          </w:p>
        </w:tc>
      </w:tr>
      <w:tr w:rsidR="00000000" w14:paraId="48FDC357" w14:textId="77777777">
        <w:trPr>
          <w:tblCellSpacing w:w="0" w:type="dxa"/>
        </w:trPr>
        <w:tc>
          <w:tcPr>
            <w:tcW w:w="0" w:type="auto"/>
            <w:vAlign w:val="center"/>
            <w:hideMark/>
          </w:tcPr>
          <w:p w14:paraId="158D11FE" w14:textId="77777777" w:rsidR="00000000" w:rsidRDefault="0050258C">
            <w:pPr>
              <w:pStyle w:val="a3"/>
            </w:pPr>
            <w:r>
              <w:t>седьмой</w:t>
            </w:r>
          </w:p>
        </w:tc>
        <w:tc>
          <w:tcPr>
            <w:tcW w:w="0" w:type="auto"/>
            <w:vAlign w:val="center"/>
            <w:hideMark/>
          </w:tcPr>
          <w:p w14:paraId="5FF805A7" w14:textId="77777777" w:rsidR="00000000" w:rsidRDefault="0050258C">
            <w:pPr>
              <w:pStyle w:val="a3"/>
            </w:pPr>
            <w:r>
              <w:t>7</w:t>
            </w:r>
          </w:p>
        </w:tc>
      </w:tr>
      <w:tr w:rsidR="00000000" w14:paraId="6CE7D365" w14:textId="77777777">
        <w:trPr>
          <w:tblCellSpacing w:w="0" w:type="dxa"/>
        </w:trPr>
        <w:tc>
          <w:tcPr>
            <w:tcW w:w="0" w:type="auto"/>
            <w:vAlign w:val="center"/>
            <w:hideMark/>
          </w:tcPr>
          <w:p w14:paraId="4A3BBB1E" w14:textId="77777777" w:rsidR="00000000" w:rsidRDefault="0050258C">
            <w:pPr>
              <w:pStyle w:val="a3"/>
            </w:pPr>
            <w:r>
              <w:t>восьмой</w:t>
            </w:r>
          </w:p>
        </w:tc>
        <w:tc>
          <w:tcPr>
            <w:tcW w:w="0" w:type="auto"/>
            <w:vAlign w:val="center"/>
            <w:hideMark/>
          </w:tcPr>
          <w:p w14:paraId="708657EB" w14:textId="77777777" w:rsidR="00000000" w:rsidRDefault="0050258C">
            <w:pPr>
              <w:pStyle w:val="a3"/>
            </w:pPr>
            <w:r>
              <w:t>7</w:t>
            </w:r>
          </w:p>
        </w:tc>
      </w:tr>
      <w:tr w:rsidR="00000000" w14:paraId="0737565C" w14:textId="77777777">
        <w:trPr>
          <w:tblCellSpacing w:w="0" w:type="dxa"/>
        </w:trPr>
        <w:tc>
          <w:tcPr>
            <w:tcW w:w="0" w:type="auto"/>
            <w:vAlign w:val="center"/>
            <w:hideMark/>
          </w:tcPr>
          <w:p w14:paraId="14A5C1CE" w14:textId="77777777" w:rsidR="00000000" w:rsidRDefault="0050258C">
            <w:pPr>
              <w:pStyle w:val="a3"/>
            </w:pPr>
            <w:r>
              <w:t>девятый</w:t>
            </w:r>
          </w:p>
        </w:tc>
        <w:tc>
          <w:tcPr>
            <w:tcW w:w="0" w:type="auto"/>
            <w:vAlign w:val="center"/>
            <w:hideMark/>
          </w:tcPr>
          <w:p w14:paraId="3608B5E8" w14:textId="77777777" w:rsidR="00000000" w:rsidRDefault="0050258C">
            <w:pPr>
              <w:pStyle w:val="a3"/>
            </w:pPr>
            <w:r>
              <w:t>7</w:t>
            </w:r>
          </w:p>
        </w:tc>
      </w:tr>
      <w:tr w:rsidR="00000000" w14:paraId="153EA77C" w14:textId="77777777">
        <w:trPr>
          <w:tblCellSpacing w:w="0" w:type="dxa"/>
        </w:trPr>
        <w:tc>
          <w:tcPr>
            <w:tcW w:w="0" w:type="auto"/>
            <w:vAlign w:val="center"/>
            <w:hideMark/>
          </w:tcPr>
          <w:p w14:paraId="70F8A910" w14:textId="77777777" w:rsidR="00000000" w:rsidRDefault="0050258C">
            <w:pPr>
              <w:pStyle w:val="a3"/>
            </w:pPr>
            <w:r>
              <w:t>с десятого по двадцать пятый</w:t>
            </w:r>
          </w:p>
        </w:tc>
        <w:tc>
          <w:tcPr>
            <w:tcW w:w="0" w:type="auto"/>
            <w:vAlign w:val="center"/>
            <w:hideMark/>
          </w:tcPr>
          <w:p w14:paraId="0E7ABA02" w14:textId="77777777" w:rsidR="00000000" w:rsidRDefault="0050258C">
            <w:pPr>
              <w:pStyle w:val="a3"/>
            </w:pPr>
            <w:r>
              <w:t>9,8</w:t>
            </w:r>
          </w:p>
        </w:tc>
      </w:tr>
      <w:tr w:rsidR="00000000" w14:paraId="3C23B034" w14:textId="77777777">
        <w:trPr>
          <w:tblCellSpacing w:w="0" w:type="dxa"/>
        </w:trPr>
        <w:tc>
          <w:tcPr>
            <w:tcW w:w="0" w:type="auto"/>
            <w:vAlign w:val="center"/>
            <w:hideMark/>
          </w:tcPr>
          <w:p w14:paraId="1FAC01D6" w14:textId="77777777" w:rsidR="00000000" w:rsidRDefault="0050258C">
            <w:pPr>
              <w:pStyle w:val="a3"/>
            </w:pPr>
            <w:r>
              <w:t>5. Юридически значимые действия, связанные с правовой охраной товарных знаков:</w:t>
            </w:r>
          </w:p>
        </w:tc>
        <w:tc>
          <w:tcPr>
            <w:tcW w:w="0" w:type="auto"/>
            <w:vAlign w:val="center"/>
            <w:hideMark/>
          </w:tcPr>
          <w:p w14:paraId="24CF34A7" w14:textId="77777777" w:rsidR="00000000" w:rsidRDefault="0050258C">
            <w:pPr>
              <w:pStyle w:val="a3"/>
            </w:pPr>
            <w:r>
              <w:t> </w:t>
            </w:r>
          </w:p>
        </w:tc>
      </w:tr>
      <w:tr w:rsidR="00000000" w14:paraId="05C2BB32" w14:textId="77777777">
        <w:trPr>
          <w:tblCellSpacing w:w="0" w:type="dxa"/>
        </w:trPr>
        <w:tc>
          <w:tcPr>
            <w:tcW w:w="0" w:type="auto"/>
            <w:vAlign w:val="center"/>
            <w:hideMark/>
          </w:tcPr>
          <w:p w14:paraId="402B83F2" w14:textId="77777777" w:rsidR="00000000" w:rsidRDefault="0050258C">
            <w:pPr>
              <w:pStyle w:val="a3"/>
            </w:pPr>
            <w:r>
              <w:t>5.1. подача и проведение предварительной экспертизы заявки на регистрацию товарного знака, из них:</w:t>
            </w:r>
          </w:p>
        </w:tc>
        <w:tc>
          <w:tcPr>
            <w:tcW w:w="0" w:type="auto"/>
            <w:vAlign w:val="center"/>
            <w:hideMark/>
          </w:tcPr>
          <w:p w14:paraId="6071B893" w14:textId="77777777" w:rsidR="00000000" w:rsidRDefault="0050258C">
            <w:pPr>
              <w:pStyle w:val="a3"/>
            </w:pPr>
            <w:r>
              <w:t> </w:t>
            </w:r>
          </w:p>
        </w:tc>
      </w:tr>
      <w:tr w:rsidR="00000000" w14:paraId="7F8D6F14" w14:textId="77777777">
        <w:trPr>
          <w:tblCellSpacing w:w="0" w:type="dxa"/>
        </w:trPr>
        <w:tc>
          <w:tcPr>
            <w:tcW w:w="0" w:type="auto"/>
            <w:vAlign w:val="center"/>
            <w:hideMark/>
          </w:tcPr>
          <w:p w14:paraId="1A940DD6" w14:textId="77777777" w:rsidR="00000000" w:rsidRDefault="0050258C">
            <w:pPr>
              <w:pStyle w:val="a3"/>
            </w:pPr>
            <w:r>
              <w:t>подача и проведение предварительной экспертизы заявки на регистрацию товарного знака, если регистрация товарного знака испрашивается для одного класса Меж</w:t>
            </w:r>
            <w:r>
              <w:t>дународной классификации товаров и услуг для регистрации знаков</w:t>
            </w:r>
          </w:p>
        </w:tc>
        <w:tc>
          <w:tcPr>
            <w:tcW w:w="0" w:type="auto"/>
            <w:vAlign w:val="center"/>
            <w:hideMark/>
          </w:tcPr>
          <w:p w14:paraId="3CE385B6" w14:textId="77777777" w:rsidR="00000000" w:rsidRDefault="0050258C">
            <w:pPr>
              <w:pStyle w:val="a3"/>
            </w:pPr>
            <w:r>
              <w:t>10</w:t>
            </w:r>
          </w:p>
        </w:tc>
      </w:tr>
      <w:tr w:rsidR="00000000" w14:paraId="17ADE344" w14:textId="77777777">
        <w:trPr>
          <w:tblCellSpacing w:w="0" w:type="dxa"/>
        </w:trPr>
        <w:tc>
          <w:tcPr>
            <w:tcW w:w="0" w:type="auto"/>
            <w:vAlign w:val="center"/>
            <w:hideMark/>
          </w:tcPr>
          <w:p w14:paraId="6FEB5BE8" w14:textId="77777777" w:rsidR="00000000" w:rsidRDefault="0050258C">
            <w:pPr>
              <w:pStyle w:val="a3"/>
            </w:pPr>
            <w:r>
              <w:t>подача и проведение предварительной экспертизы заявки на регистрацию товарного знака, если регистрация товарного знака испрашивается более чем для одного класса Международной классификации</w:t>
            </w:r>
            <w:r>
              <w:t xml:space="preserve"> товаров и услуг для регистрации знаков</w:t>
            </w:r>
          </w:p>
        </w:tc>
        <w:tc>
          <w:tcPr>
            <w:tcW w:w="0" w:type="auto"/>
            <w:vAlign w:val="center"/>
            <w:hideMark/>
          </w:tcPr>
          <w:p w14:paraId="3331C70C" w14:textId="77777777" w:rsidR="00000000" w:rsidRDefault="0050258C">
            <w:pPr>
              <w:pStyle w:val="a3"/>
            </w:pPr>
            <w:r>
              <w:t>10 и дополнительно 5 за каждый класс Международной классификации товаров и услуг свыше одного</w:t>
            </w:r>
          </w:p>
        </w:tc>
      </w:tr>
      <w:tr w:rsidR="00000000" w14:paraId="7C9983E1" w14:textId="77777777">
        <w:trPr>
          <w:tblCellSpacing w:w="0" w:type="dxa"/>
        </w:trPr>
        <w:tc>
          <w:tcPr>
            <w:tcW w:w="0" w:type="auto"/>
            <w:vAlign w:val="center"/>
            <w:hideMark/>
          </w:tcPr>
          <w:p w14:paraId="04F45B42" w14:textId="77777777" w:rsidR="00000000" w:rsidRDefault="0050258C">
            <w:pPr>
              <w:pStyle w:val="a3"/>
            </w:pPr>
            <w:r>
              <w:t>5.2. проведение экспертизы заявленного обозначения</w:t>
            </w:r>
          </w:p>
        </w:tc>
        <w:tc>
          <w:tcPr>
            <w:tcW w:w="0" w:type="auto"/>
            <w:vAlign w:val="center"/>
            <w:hideMark/>
          </w:tcPr>
          <w:p w14:paraId="2D5DA541" w14:textId="77777777" w:rsidR="00000000" w:rsidRDefault="0050258C">
            <w:pPr>
              <w:pStyle w:val="a3"/>
            </w:pPr>
            <w:r>
              <w:t>28</w:t>
            </w:r>
          </w:p>
        </w:tc>
      </w:tr>
      <w:tr w:rsidR="00000000" w14:paraId="5637495E" w14:textId="77777777">
        <w:trPr>
          <w:tblCellSpacing w:w="0" w:type="dxa"/>
        </w:trPr>
        <w:tc>
          <w:tcPr>
            <w:tcW w:w="0" w:type="auto"/>
            <w:vAlign w:val="center"/>
            <w:hideMark/>
          </w:tcPr>
          <w:p w14:paraId="286543B4" w14:textId="77777777" w:rsidR="00000000" w:rsidRDefault="0050258C">
            <w:pPr>
              <w:pStyle w:val="a3"/>
            </w:pPr>
            <w:r>
              <w:t>5.3. подача заявки на регистрацию товарного знака в соответствии с Мадридским соглашением и Протоколом к Мадридскому соглашению, проверка и пересылка этой заявки в Международное бюро Всемирной организации интеллектуальной собственности, если регистрация то</w:t>
            </w:r>
            <w:r>
              <w:t>варного знака испрашивается:</w:t>
            </w:r>
          </w:p>
        </w:tc>
        <w:tc>
          <w:tcPr>
            <w:tcW w:w="0" w:type="auto"/>
            <w:vAlign w:val="center"/>
            <w:hideMark/>
          </w:tcPr>
          <w:p w14:paraId="4FE318B2" w14:textId="77777777" w:rsidR="00000000" w:rsidRDefault="0050258C">
            <w:pPr>
              <w:pStyle w:val="a3"/>
            </w:pPr>
            <w:r>
              <w:t> </w:t>
            </w:r>
          </w:p>
        </w:tc>
      </w:tr>
      <w:tr w:rsidR="00000000" w14:paraId="1CA2A986" w14:textId="77777777">
        <w:trPr>
          <w:tblCellSpacing w:w="0" w:type="dxa"/>
        </w:trPr>
        <w:tc>
          <w:tcPr>
            <w:tcW w:w="0" w:type="auto"/>
            <w:vAlign w:val="center"/>
            <w:hideMark/>
          </w:tcPr>
          <w:p w14:paraId="220679C9" w14:textId="77777777" w:rsidR="00000000" w:rsidRDefault="0050258C">
            <w:pPr>
              <w:pStyle w:val="a3"/>
            </w:pPr>
            <w:r>
              <w:t>для одного класса Международной классификации товаров и услуг для регистрации знаков</w:t>
            </w:r>
          </w:p>
        </w:tc>
        <w:tc>
          <w:tcPr>
            <w:tcW w:w="0" w:type="auto"/>
            <w:vAlign w:val="center"/>
            <w:hideMark/>
          </w:tcPr>
          <w:p w14:paraId="6D7AD74D" w14:textId="77777777" w:rsidR="00000000" w:rsidRDefault="0050258C">
            <w:pPr>
              <w:pStyle w:val="a3"/>
            </w:pPr>
            <w:r>
              <w:t>10</w:t>
            </w:r>
          </w:p>
        </w:tc>
      </w:tr>
      <w:tr w:rsidR="00000000" w14:paraId="640D3321" w14:textId="77777777">
        <w:trPr>
          <w:tblCellSpacing w:w="0" w:type="dxa"/>
        </w:trPr>
        <w:tc>
          <w:tcPr>
            <w:tcW w:w="0" w:type="auto"/>
            <w:vAlign w:val="center"/>
            <w:hideMark/>
          </w:tcPr>
          <w:p w14:paraId="274E3998" w14:textId="77777777" w:rsidR="00000000" w:rsidRDefault="0050258C">
            <w:pPr>
              <w:pStyle w:val="a3"/>
            </w:pPr>
            <w:r>
              <w:t>более чем для одного класса Международной классификации товаров и услуг для регистрации знаков</w:t>
            </w:r>
          </w:p>
        </w:tc>
        <w:tc>
          <w:tcPr>
            <w:tcW w:w="0" w:type="auto"/>
            <w:vAlign w:val="center"/>
            <w:hideMark/>
          </w:tcPr>
          <w:p w14:paraId="7F0453BB" w14:textId="77777777" w:rsidR="00000000" w:rsidRDefault="0050258C">
            <w:pPr>
              <w:pStyle w:val="a3"/>
            </w:pPr>
            <w:r>
              <w:t>10 и дополнительно 5 за каждый класс Меж</w:t>
            </w:r>
            <w:r>
              <w:t>дународной классификации товаров и услуг свыше одного</w:t>
            </w:r>
          </w:p>
        </w:tc>
      </w:tr>
      <w:tr w:rsidR="00000000" w14:paraId="63AAEF65" w14:textId="77777777">
        <w:trPr>
          <w:tblCellSpacing w:w="0" w:type="dxa"/>
        </w:trPr>
        <w:tc>
          <w:tcPr>
            <w:tcW w:w="0" w:type="auto"/>
            <w:vAlign w:val="center"/>
            <w:hideMark/>
          </w:tcPr>
          <w:p w14:paraId="696F5F1D" w14:textId="77777777" w:rsidR="00000000" w:rsidRDefault="0050258C">
            <w:pPr>
              <w:pStyle w:val="a3"/>
            </w:pPr>
            <w:r>
              <w:t>5.4. подача заявления о последующем указании, проверка и пересылка последующего указания в Международное бюро Всемирной организации интеллектуальной собственности в соответствии с Мадридским соглашение</w:t>
            </w:r>
            <w:r>
              <w:t>м и Протоколом к Мадридскому соглашению</w:t>
            </w:r>
          </w:p>
        </w:tc>
        <w:tc>
          <w:tcPr>
            <w:tcW w:w="0" w:type="auto"/>
            <w:vAlign w:val="center"/>
            <w:hideMark/>
          </w:tcPr>
          <w:p w14:paraId="70A0CB7A" w14:textId="77777777" w:rsidR="00000000" w:rsidRDefault="0050258C">
            <w:pPr>
              <w:pStyle w:val="a3"/>
            </w:pPr>
            <w:r>
              <w:t>7</w:t>
            </w:r>
          </w:p>
        </w:tc>
      </w:tr>
      <w:tr w:rsidR="00000000" w14:paraId="2A2099D2" w14:textId="77777777">
        <w:trPr>
          <w:tblCellSpacing w:w="0" w:type="dxa"/>
        </w:trPr>
        <w:tc>
          <w:tcPr>
            <w:tcW w:w="0" w:type="auto"/>
            <w:vAlign w:val="center"/>
            <w:hideMark/>
          </w:tcPr>
          <w:p w14:paraId="2FAEDB12" w14:textId="77777777" w:rsidR="00000000" w:rsidRDefault="0050258C">
            <w:pPr>
              <w:pStyle w:val="a3"/>
            </w:pPr>
            <w:r>
              <w:t>5.5. подача заявления о замене национальной регистрации товарного знака международной регистрацией товарного знака (статья 4bis Мадридского соглашения и Протокола к Мадридскому соглашению)</w:t>
            </w:r>
          </w:p>
        </w:tc>
        <w:tc>
          <w:tcPr>
            <w:tcW w:w="0" w:type="auto"/>
            <w:vAlign w:val="center"/>
            <w:hideMark/>
          </w:tcPr>
          <w:p w14:paraId="62171229" w14:textId="77777777" w:rsidR="00000000" w:rsidRDefault="0050258C">
            <w:pPr>
              <w:pStyle w:val="a3"/>
            </w:pPr>
            <w:r>
              <w:t>14</w:t>
            </w:r>
          </w:p>
        </w:tc>
      </w:tr>
      <w:tr w:rsidR="00000000" w14:paraId="068E3582" w14:textId="77777777">
        <w:trPr>
          <w:tblCellSpacing w:w="0" w:type="dxa"/>
        </w:trPr>
        <w:tc>
          <w:tcPr>
            <w:tcW w:w="0" w:type="auto"/>
            <w:vAlign w:val="center"/>
            <w:hideMark/>
          </w:tcPr>
          <w:p w14:paraId="3FB9C87C" w14:textId="77777777" w:rsidR="00000000" w:rsidRDefault="0050258C">
            <w:pPr>
              <w:pStyle w:val="a3"/>
            </w:pPr>
            <w:r>
              <w:t>5.6. испрашивание ре</w:t>
            </w:r>
            <w:r>
              <w:t>гистрации товарного знака в соответствии с Протоколом к Мадридскому соглашению, если регистрация товарного знака испрашивается:</w:t>
            </w:r>
          </w:p>
        </w:tc>
        <w:tc>
          <w:tcPr>
            <w:tcW w:w="0" w:type="auto"/>
            <w:vAlign w:val="center"/>
            <w:hideMark/>
          </w:tcPr>
          <w:p w14:paraId="554D038E" w14:textId="77777777" w:rsidR="00000000" w:rsidRDefault="0050258C">
            <w:pPr>
              <w:pStyle w:val="a3"/>
            </w:pPr>
            <w:r>
              <w:t> </w:t>
            </w:r>
          </w:p>
        </w:tc>
      </w:tr>
      <w:tr w:rsidR="00000000" w14:paraId="304045D3" w14:textId="77777777">
        <w:trPr>
          <w:tblCellSpacing w:w="0" w:type="dxa"/>
        </w:trPr>
        <w:tc>
          <w:tcPr>
            <w:tcW w:w="0" w:type="auto"/>
            <w:vAlign w:val="center"/>
            <w:hideMark/>
          </w:tcPr>
          <w:p w14:paraId="18A76451" w14:textId="77777777" w:rsidR="00000000" w:rsidRDefault="0050258C">
            <w:pPr>
              <w:pStyle w:val="a3"/>
            </w:pPr>
            <w:r>
              <w:t>не более чем для трех классов Международной классификации товаров и услуг для регистрации знаков</w:t>
            </w:r>
          </w:p>
        </w:tc>
        <w:tc>
          <w:tcPr>
            <w:tcW w:w="0" w:type="auto"/>
            <w:vAlign w:val="center"/>
            <w:hideMark/>
          </w:tcPr>
          <w:p w14:paraId="68C031B8" w14:textId="77777777" w:rsidR="00000000" w:rsidRDefault="0050258C">
            <w:pPr>
              <w:pStyle w:val="a3"/>
            </w:pPr>
            <w:r>
              <w:t>600 швейцарских франков</w:t>
            </w:r>
          </w:p>
        </w:tc>
      </w:tr>
      <w:tr w:rsidR="00000000" w14:paraId="4A06D4DE" w14:textId="77777777">
        <w:trPr>
          <w:tblCellSpacing w:w="0" w:type="dxa"/>
        </w:trPr>
        <w:tc>
          <w:tcPr>
            <w:tcW w:w="0" w:type="auto"/>
            <w:vAlign w:val="center"/>
            <w:hideMark/>
          </w:tcPr>
          <w:p w14:paraId="2CC36B4C" w14:textId="77777777" w:rsidR="00000000" w:rsidRDefault="0050258C">
            <w:pPr>
              <w:pStyle w:val="a3"/>
            </w:pPr>
            <w:r>
              <w:t>бол</w:t>
            </w:r>
            <w:r>
              <w:t>ее чем для трех классов Международной классификации товаров и услуг для регистрации знаков</w:t>
            </w:r>
          </w:p>
        </w:tc>
        <w:tc>
          <w:tcPr>
            <w:tcW w:w="0" w:type="auto"/>
            <w:vAlign w:val="center"/>
            <w:hideMark/>
          </w:tcPr>
          <w:p w14:paraId="5FF80C90" w14:textId="77777777" w:rsidR="00000000" w:rsidRDefault="0050258C">
            <w:pPr>
              <w:pStyle w:val="a3"/>
            </w:pPr>
            <w:r>
              <w:t>600 швейцарских франков и дополнительно 50 швейцарских франков за каждый класс Международной классификации товаров и услуг свыше трех</w:t>
            </w:r>
          </w:p>
        </w:tc>
      </w:tr>
      <w:tr w:rsidR="00000000" w14:paraId="6003735C" w14:textId="77777777">
        <w:trPr>
          <w:tblCellSpacing w:w="0" w:type="dxa"/>
        </w:trPr>
        <w:tc>
          <w:tcPr>
            <w:tcW w:w="0" w:type="auto"/>
            <w:vAlign w:val="center"/>
            <w:hideMark/>
          </w:tcPr>
          <w:p w14:paraId="0321195A" w14:textId="77777777" w:rsidR="00000000" w:rsidRDefault="0050258C">
            <w:pPr>
              <w:pStyle w:val="a3"/>
            </w:pPr>
            <w:r>
              <w:t>5.7. продление срока действия регистрации товарного знака, зарегистрированного в соответствии с Протоколом к Мадридскому соглашению</w:t>
            </w:r>
          </w:p>
        </w:tc>
        <w:tc>
          <w:tcPr>
            <w:tcW w:w="0" w:type="auto"/>
            <w:vAlign w:val="center"/>
            <w:hideMark/>
          </w:tcPr>
          <w:p w14:paraId="27D636DD" w14:textId="77777777" w:rsidR="00000000" w:rsidRDefault="0050258C">
            <w:pPr>
              <w:pStyle w:val="a3"/>
            </w:pPr>
            <w:r>
              <w:t>700 швейцарских франков</w:t>
            </w:r>
          </w:p>
        </w:tc>
      </w:tr>
      <w:tr w:rsidR="00000000" w14:paraId="0407C894" w14:textId="77777777">
        <w:trPr>
          <w:tblCellSpacing w:w="0" w:type="dxa"/>
        </w:trPr>
        <w:tc>
          <w:tcPr>
            <w:tcW w:w="0" w:type="auto"/>
            <w:vAlign w:val="center"/>
            <w:hideMark/>
          </w:tcPr>
          <w:p w14:paraId="7F6D6E4E" w14:textId="77777777" w:rsidR="00000000" w:rsidRDefault="0050258C">
            <w:pPr>
              <w:pStyle w:val="a3"/>
            </w:pPr>
            <w:r>
              <w:t>5.8. подача заявления о внесении по инициативе заявителя изменений в материалы заявки на регистраци</w:t>
            </w:r>
            <w:r>
              <w:t>ю товарного знака</w:t>
            </w:r>
          </w:p>
        </w:tc>
        <w:tc>
          <w:tcPr>
            <w:tcW w:w="0" w:type="auto"/>
            <w:vAlign w:val="center"/>
            <w:hideMark/>
          </w:tcPr>
          <w:p w14:paraId="242D9708" w14:textId="77777777" w:rsidR="00000000" w:rsidRDefault="0050258C">
            <w:pPr>
              <w:pStyle w:val="a3"/>
            </w:pPr>
            <w:r>
              <w:t>2</w:t>
            </w:r>
          </w:p>
        </w:tc>
      </w:tr>
      <w:tr w:rsidR="00000000" w14:paraId="31CCA5FB" w14:textId="77777777">
        <w:trPr>
          <w:tblCellSpacing w:w="0" w:type="dxa"/>
        </w:trPr>
        <w:tc>
          <w:tcPr>
            <w:tcW w:w="0" w:type="auto"/>
            <w:vAlign w:val="center"/>
            <w:hideMark/>
          </w:tcPr>
          <w:p w14:paraId="39A691DC" w14:textId="77777777" w:rsidR="00000000" w:rsidRDefault="0050258C">
            <w:pPr>
              <w:pStyle w:val="a3"/>
            </w:pPr>
            <w:r>
              <w:t>5.9. подача заявления о выделении заявки на регистрацию товарного знака</w:t>
            </w:r>
          </w:p>
        </w:tc>
        <w:tc>
          <w:tcPr>
            <w:tcW w:w="0" w:type="auto"/>
            <w:vAlign w:val="center"/>
            <w:hideMark/>
          </w:tcPr>
          <w:p w14:paraId="46367253" w14:textId="77777777" w:rsidR="00000000" w:rsidRDefault="0050258C">
            <w:pPr>
              <w:pStyle w:val="a3"/>
            </w:pPr>
            <w:r>
              <w:t>2</w:t>
            </w:r>
          </w:p>
        </w:tc>
      </w:tr>
      <w:tr w:rsidR="00000000" w14:paraId="156699A6" w14:textId="77777777">
        <w:trPr>
          <w:tblCellSpacing w:w="0" w:type="dxa"/>
        </w:trPr>
        <w:tc>
          <w:tcPr>
            <w:tcW w:w="0" w:type="auto"/>
            <w:vAlign w:val="center"/>
            <w:hideMark/>
          </w:tcPr>
          <w:p w14:paraId="13086122" w14:textId="77777777" w:rsidR="00000000" w:rsidRDefault="0050258C">
            <w:pPr>
              <w:pStyle w:val="a3"/>
            </w:pPr>
            <w:r>
              <w:t>5.10. продление срока ответа на запрос предварительной экспертизы по заявке на регистрацию товарного знака за каждый испрашиваемый месяц продления</w:t>
            </w:r>
          </w:p>
        </w:tc>
        <w:tc>
          <w:tcPr>
            <w:tcW w:w="0" w:type="auto"/>
            <w:vAlign w:val="center"/>
            <w:hideMark/>
          </w:tcPr>
          <w:p w14:paraId="43830BC0" w14:textId="77777777" w:rsidR="00000000" w:rsidRDefault="0050258C">
            <w:pPr>
              <w:pStyle w:val="a3"/>
            </w:pPr>
            <w:r>
              <w:t>1</w:t>
            </w:r>
          </w:p>
        </w:tc>
      </w:tr>
      <w:tr w:rsidR="00000000" w14:paraId="5DDC9F2A" w14:textId="77777777">
        <w:trPr>
          <w:tblCellSpacing w:w="0" w:type="dxa"/>
        </w:trPr>
        <w:tc>
          <w:tcPr>
            <w:tcW w:w="0" w:type="auto"/>
            <w:vAlign w:val="center"/>
            <w:hideMark/>
          </w:tcPr>
          <w:p w14:paraId="1C212111" w14:textId="77777777" w:rsidR="00000000" w:rsidRDefault="0050258C">
            <w:pPr>
              <w:pStyle w:val="a3"/>
            </w:pPr>
            <w:r>
              <w:t>5.11. пода</w:t>
            </w:r>
            <w:r>
              <w:t>ча заявления о преобразовании заявки на регистрацию коллективного знака в заявку на регистрацию товарного знака</w:t>
            </w:r>
          </w:p>
        </w:tc>
        <w:tc>
          <w:tcPr>
            <w:tcW w:w="0" w:type="auto"/>
            <w:vAlign w:val="center"/>
            <w:hideMark/>
          </w:tcPr>
          <w:p w14:paraId="3DFE3FA6" w14:textId="77777777" w:rsidR="00000000" w:rsidRDefault="0050258C">
            <w:pPr>
              <w:pStyle w:val="a3"/>
            </w:pPr>
            <w:r>
              <w:t>7</w:t>
            </w:r>
          </w:p>
        </w:tc>
      </w:tr>
      <w:tr w:rsidR="00000000" w14:paraId="20CCAACD" w14:textId="77777777">
        <w:trPr>
          <w:tblCellSpacing w:w="0" w:type="dxa"/>
        </w:trPr>
        <w:tc>
          <w:tcPr>
            <w:tcW w:w="0" w:type="auto"/>
            <w:vAlign w:val="center"/>
            <w:hideMark/>
          </w:tcPr>
          <w:p w14:paraId="73D3029E" w14:textId="77777777" w:rsidR="00000000" w:rsidRDefault="0050258C">
            <w:pPr>
              <w:pStyle w:val="a3"/>
            </w:pPr>
            <w:r>
              <w:t>5.12. проведение повторной экспертизы заявленного обозначения</w:t>
            </w:r>
          </w:p>
        </w:tc>
        <w:tc>
          <w:tcPr>
            <w:tcW w:w="0" w:type="auto"/>
            <w:vAlign w:val="center"/>
            <w:hideMark/>
          </w:tcPr>
          <w:p w14:paraId="01186AFA" w14:textId="77777777" w:rsidR="00000000" w:rsidRDefault="0050258C">
            <w:pPr>
              <w:pStyle w:val="a3"/>
            </w:pPr>
            <w:r>
              <w:t>10</w:t>
            </w:r>
          </w:p>
        </w:tc>
      </w:tr>
      <w:tr w:rsidR="00000000" w14:paraId="332EF137" w14:textId="77777777">
        <w:trPr>
          <w:tblCellSpacing w:w="0" w:type="dxa"/>
        </w:trPr>
        <w:tc>
          <w:tcPr>
            <w:tcW w:w="0" w:type="auto"/>
            <w:vAlign w:val="center"/>
            <w:hideMark/>
          </w:tcPr>
          <w:p w14:paraId="66C133DE" w14:textId="77777777" w:rsidR="00000000" w:rsidRDefault="0050258C">
            <w:pPr>
              <w:pStyle w:val="a3"/>
            </w:pPr>
            <w:r>
              <w:t xml:space="preserve">5.13. продление срока подачи ходатайства о проведении повторной экспертизы </w:t>
            </w:r>
            <w:r>
              <w:t>заявленного обозначения за каждый испрашиваемый месяц продления:</w:t>
            </w:r>
          </w:p>
        </w:tc>
        <w:tc>
          <w:tcPr>
            <w:tcW w:w="0" w:type="auto"/>
            <w:vAlign w:val="center"/>
            <w:hideMark/>
          </w:tcPr>
          <w:p w14:paraId="1CEFB63D" w14:textId="77777777" w:rsidR="00000000" w:rsidRDefault="0050258C">
            <w:pPr>
              <w:pStyle w:val="a3"/>
            </w:pPr>
            <w:r>
              <w:t> </w:t>
            </w:r>
          </w:p>
        </w:tc>
      </w:tr>
      <w:tr w:rsidR="00000000" w14:paraId="5CC1E3D2" w14:textId="77777777">
        <w:trPr>
          <w:tblCellSpacing w:w="0" w:type="dxa"/>
        </w:trPr>
        <w:tc>
          <w:tcPr>
            <w:tcW w:w="0" w:type="auto"/>
            <w:vAlign w:val="center"/>
            <w:hideMark/>
          </w:tcPr>
          <w:p w14:paraId="2AE8A785" w14:textId="77777777" w:rsidR="00000000" w:rsidRDefault="0050258C">
            <w:pPr>
              <w:pStyle w:val="a3"/>
            </w:pPr>
            <w:r>
              <w:t>до шести месяцев включительно с даты истечения срока</w:t>
            </w:r>
          </w:p>
        </w:tc>
        <w:tc>
          <w:tcPr>
            <w:tcW w:w="0" w:type="auto"/>
            <w:vAlign w:val="center"/>
            <w:hideMark/>
          </w:tcPr>
          <w:p w14:paraId="3A6F594E" w14:textId="77777777" w:rsidR="00000000" w:rsidRDefault="0050258C">
            <w:pPr>
              <w:pStyle w:val="a3"/>
            </w:pPr>
            <w:r>
              <w:t>1</w:t>
            </w:r>
          </w:p>
        </w:tc>
      </w:tr>
      <w:tr w:rsidR="00000000" w14:paraId="76E42C0C" w14:textId="77777777">
        <w:trPr>
          <w:tblCellSpacing w:w="0" w:type="dxa"/>
        </w:trPr>
        <w:tc>
          <w:tcPr>
            <w:tcW w:w="0" w:type="auto"/>
            <w:vAlign w:val="center"/>
            <w:hideMark/>
          </w:tcPr>
          <w:p w14:paraId="154DCB01" w14:textId="77777777" w:rsidR="00000000" w:rsidRDefault="0050258C">
            <w:pPr>
              <w:pStyle w:val="a3"/>
            </w:pPr>
            <w:r>
              <w:t>от шести до двенадцати месяцев включительно с даты истечения срока</w:t>
            </w:r>
          </w:p>
        </w:tc>
        <w:tc>
          <w:tcPr>
            <w:tcW w:w="0" w:type="auto"/>
            <w:vAlign w:val="center"/>
            <w:hideMark/>
          </w:tcPr>
          <w:p w14:paraId="6471A56D" w14:textId="77777777" w:rsidR="00000000" w:rsidRDefault="0050258C">
            <w:pPr>
              <w:pStyle w:val="a3"/>
            </w:pPr>
            <w:r>
              <w:t>2</w:t>
            </w:r>
          </w:p>
        </w:tc>
      </w:tr>
      <w:tr w:rsidR="00000000" w14:paraId="5D80CD16" w14:textId="77777777">
        <w:trPr>
          <w:tblCellSpacing w:w="0" w:type="dxa"/>
        </w:trPr>
        <w:tc>
          <w:tcPr>
            <w:tcW w:w="0" w:type="auto"/>
            <w:vAlign w:val="center"/>
            <w:hideMark/>
          </w:tcPr>
          <w:p w14:paraId="2A7AC651" w14:textId="77777777" w:rsidR="00000000" w:rsidRDefault="0050258C">
            <w:pPr>
              <w:pStyle w:val="a3"/>
            </w:pPr>
            <w:r>
              <w:t>свыше двенадцати месяцев с даты истечения срока</w:t>
            </w:r>
          </w:p>
        </w:tc>
        <w:tc>
          <w:tcPr>
            <w:tcW w:w="0" w:type="auto"/>
            <w:vAlign w:val="center"/>
            <w:hideMark/>
          </w:tcPr>
          <w:p w14:paraId="4316D1F0" w14:textId="77777777" w:rsidR="00000000" w:rsidRDefault="0050258C">
            <w:pPr>
              <w:pStyle w:val="a3"/>
            </w:pPr>
            <w:r>
              <w:t>3</w:t>
            </w:r>
          </w:p>
        </w:tc>
      </w:tr>
      <w:tr w:rsidR="00000000" w14:paraId="48D6627E" w14:textId="77777777">
        <w:trPr>
          <w:tblCellSpacing w:w="0" w:type="dxa"/>
        </w:trPr>
        <w:tc>
          <w:tcPr>
            <w:tcW w:w="0" w:type="auto"/>
            <w:vAlign w:val="center"/>
            <w:hideMark/>
          </w:tcPr>
          <w:p w14:paraId="3148AA39" w14:textId="77777777" w:rsidR="00000000" w:rsidRDefault="0050258C">
            <w:pPr>
              <w:pStyle w:val="a3"/>
            </w:pPr>
            <w:r>
              <w:t>5.14. продление срока ответа на запрос экспертизы заявленного обозначения за каждый испрашиваемый месяц продления:</w:t>
            </w:r>
          </w:p>
        </w:tc>
        <w:tc>
          <w:tcPr>
            <w:tcW w:w="0" w:type="auto"/>
            <w:vAlign w:val="center"/>
            <w:hideMark/>
          </w:tcPr>
          <w:p w14:paraId="4BB70F65" w14:textId="77777777" w:rsidR="00000000" w:rsidRDefault="0050258C">
            <w:pPr>
              <w:pStyle w:val="a3"/>
            </w:pPr>
            <w:r>
              <w:t> </w:t>
            </w:r>
          </w:p>
        </w:tc>
      </w:tr>
      <w:tr w:rsidR="00000000" w14:paraId="58B925F9" w14:textId="77777777">
        <w:trPr>
          <w:tblCellSpacing w:w="0" w:type="dxa"/>
        </w:trPr>
        <w:tc>
          <w:tcPr>
            <w:tcW w:w="0" w:type="auto"/>
            <w:vAlign w:val="center"/>
            <w:hideMark/>
          </w:tcPr>
          <w:p w14:paraId="638D5C94" w14:textId="77777777" w:rsidR="00000000" w:rsidRDefault="0050258C">
            <w:pPr>
              <w:pStyle w:val="a3"/>
            </w:pPr>
            <w:r>
              <w:t>до шести месяцев включительно с даты истечения срока</w:t>
            </w:r>
          </w:p>
        </w:tc>
        <w:tc>
          <w:tcPr>
            <w:tcW w:w="0" w:type="auto"/>
            <w:vAlign w:val="center"/>
            <w:hideMark/>
          </w:tcPr>
          <w:p w14:paraId="41258DAE" w14:textId="77777777" w:rsidR="00000000" w:rsidRDefault="0050258C">
            <w:pPr>
              <w:pStyle w:val="a3"/>
            </w:pPr>
            <w:r>
              <w:t>2</w:t>
            </w:r>
          </w:p>
        </w:tc>
      </w:tr>
      <w:tr w:rsidR="00000000" w14:paraId="2CEFD1A7" w14:textId="77777777">
        <w:trPr>
          <w:tblCellSpacing w:w="0" w:type="dxa"/>
        </w:trPr>
        <w:tc>
          <w:tcPr>
            <w:tcW w:w="0" w:type="auto"/>
            <w:vAlign w:val="center"/>
            <w:hideMark/>
          </w:tcPr>
          <w:p w14:paraId="51F2B286" w14:textId="77777777" w:rsidR="00000000" w:rsidRDefault="0050258C">
            <w:pPr>
              <w:pStyle w:val="a3"/>
            </w:pPr>
            <w:r>
              <w:t>свыше шести месяцев с даты истечения срока</w:t>
            </w:r>
          </w:p>
        </w:tc>
        <w:tc>
          <w:tcPr>
            <w:tcW w:w="0" w:type="auto"/>
            <w:vAlign w:val="center"/>
            <w:hideMark/>
          </w:tcPr>
          <w:p w14:paraId="66B79C30" w14:textId="77777777" w:rsidR="00000000" w:rsidRDefault="0050258C">
            <w:pPr>
              <w:pStyle w:val="a3"/>
            </w:pPr>
            <w:r>
              <w:t>3</w:t>
            </w:r>
          </w:p>
        </w:tc>
      </w:tr>
      <w:tr w:rsidR="00000000" w14:paraId="6A7E8F5C" w14:textId="77777777">
        <w:trPr>
          <w:tblCellSpacing w:w="0" w:type="dxa"/>
        </w:trPr>
        <w:tc>
          <w:tcPr>
            <w:tcW w:w="0" w:type="auto"/>
            <w:vAlign w:val="center"/>
            <w:hideMark/>
          </w:tcPr>
          <w:p w14:paraId="074AC2F2" w14:textId="77777777" w:rsidR="00000000" w:rsidRDefault="0050258C">
            <w:pPr>
              <w:pStyle w:val="a3"/>
            </w:pPr>
            <w:r>
              <w:t xml:space="preserve">5.15. регистрация товарного знака в </w:t>
            </w:r>
            <w:r>
              <w:t>Государственном реестре товарных знаков и знаков обслуживания Республики Беларусь и выдача свидетельства на товарный знак</w:t>
            </w:r>
          </w:p>
        </w:tc>
        <w:tc>
          <w:tcPr>
            <w:tcW w:w="0" w:type="auto"/>
            <w:vAlign w:val="center"/>
            <w:hideMark/>
          </w:tcPr>
          <w:p w14:paraId="5A257822" w14:textId="77777777" w:rsidR="00000000" w:rsidRDefault="0050258C">
            <w:pPr>
              <w:pStyle w:val="a3"/>
            </w:pPr>
            <w:r>
              <w:t>19</w:t>
            </w:r>
          </w:p>
        </w:tc>
      </w:tr>
      <w:tr w:rsidR="00000000" w14:paraId="5C90D48C" w14:textId="77777777">
        <w:trPr>
          <w:tblCellSpacing w:w="0" w:type="dxa"/>
        </w:trPr>
        <w:tc>
          <w:tcPr>
            <w:tcW w:w="0" w:type="auto"/>
            <w:vAlign w:val="center"/>
            <w:hideMark/>
          </w:tcPr>
          <w:p w14:paraId="144EA28D" w14:textId="77777777" w:rsidR="00000000" w:rsidRDefault="0050258C">
            <w:pPr>
              <w:pStyle w:val="a3"/>
            </w:pPr>
            <w:r>
              <w:t>5.16. регистрация коллективного знака в Государственном реестре товарных знаков и знаков обслуживания Республики Беларусь и выдача</w:t>
            </w:r>
            <w:r>
              <w:t xml:space="preserve"> свидетельства на коллективный знак</w:t>
            </w:r>
          </w:p>
        </w:tc>
        <w:tc>
          <w:tcPr>
            <w:tcW w:w="0" w:type="auto"/>
            <w:vAlign w:val="center"/>
            <w:hideMark/>
          </w:tcPr>
          <w:p w14:paraId="27BEC4CE" w14:textId="77777777" w:rsidR="00000000" w:rsidRDefault="0050258C">
            <w:pPr>
              <w:pStyle w:val="a3"/>
            </w:pPr>
            <w:r>
              <w:t>57</w:t>
            </w:r>
          </w:p>
        </w:tc>
      </w:tr>
      <w:tr w:rsidR="00000000" w14:paraId="668321B0" w14:textId="77777777">
        <w:trPr>
          <w:tblCellSpacing w:w="0" w:type="dxa"/>
        </w:trPr>
        <w:tc>
          <w:tcPr>
            <w:tcW w:w="0" w:type="auto"/>
            <w:vAlign w:val="center"/>
            <w:hideMark/>
          </w:tcPr>
          <w:p w14:paraId="3B36E42A" w14:textId="77777777" w:rsidR="00000000" w:rsidRDefault="0050258C">
            <w:pPr>
              <w:pStyle w:val="a3"/>
            </w:pPr>
            <w:r>
              <w:t>5.17. подача заявления о преобразовании коллективного знака в товарный знак одного из лиц, имевших право на его использование</w:t>
            </w:r>
          </w:p>
        </w:tc>
        <w:tc>
          <w:tcPr>
            <w:tcW w:w="0" w:type="auto"/>
            <w:vAlign w:val="center"/>
            <w:hideMark/>
          </w:tcPr>
          <w:p w14:paraId="43DBE8EA" w14:textId="77777777" w:rsidR="00000000" w:rsidRDefault="0050258C">
            <w:pPr>
              <w:pStyle w:val="a3"/>
            </w:pPr>
            <w:r>
              <w:t>10</w:t>
            </w:r>
          </w:p>
        </w:tc>
      </w:tr>
      <w:tr w:rsidR="00000000" w14:paraId="780E0367" w14:textId="77777777">
        <w:trPr>
          <w:tblCellSpacing w:w="0" w:type="dxa"/>
        </w:trPr>
        <w:tc>
          <w:tcPr>
            <w:tcW w:w="0" w:type="auto"/>
            <w:vAlign w:val="center"/>
            <w:hideMark/>
          </w:tcPr>
          <w:p w14:paraId="4FB03E1E" w14:textId="77777777" w:rsidR="00000000" w:rsidRDefault="0050258C">
            <w:pPr>
              <w:pStyle w:val="a3"/>
            </w:pPr>
            <w:r>
              <w:t>5.18. подача заявления о разделении регистрации товарного знака путем распределения то</w:t>
            </w:r>
            <w:r>
              <w:t>варов, в отношении которых зарегистрирован товарный знак</w:t>
            </w:r>
          </w:p>
        </w:tc>
        <w:tc>
          <w:tcPr>
            <w:tcW w:w="0" w:type="auto"/>
            <w:vAlign w:val="center"/>
            <w:hideMark/>
          </w:tcPr>
          <w:p w14:paraId="374BF54B" w14:textId="77777777" w:rsidR="00000000" w:rsidRDefault="0050258C">
            <w:pPr>
              <w:pStyle w:val="a3"/>
            </w:pPr>
            <w:r>
              <w:t>10</w:t>
            </w:r>
          </w:p>
        </w:tc>
      </w:tr>
      <w:tr w:rsidR="00000000" w14:paraId="05262BD0" w14:textId="77777777">
        <w:trPr>
          <w:tblCellSpacing w:w="0" w:type="dxa"/>
        </w:trPr>
        <w:tc>
          <w:tcPr>
            <w:tcW w:w="0" w:type="auto"/>
            <w:vAlign w:val="center"/>
            <w:hideMark/>
          </w:tcPr>
          <w:p w14:paraId="4CA5795C" w14:textId="77777777" w:rsidR="00000000" w:rsidRDefault="0050258C">
            <w:pPr>
              <w:pStyle w:val="a3"/>
            </w:pPr>
            <w:r>
              <w:t xml:space="preserve">5.19. подача заявления о разделении международной регистрации товарного знака в соответствии с Правилом 27bis Общей инструкции к Мадридскому соглашению о международной регистрации знаков и Протоколу к этому соглашению, проверка и пересылка этого заявления </w:t>
            </w:r>
            <w:r>
              <w:t>в Международное бюро Всемирной организации интеллектуальной собственности</w:t>
            </w:r>
          </w:p>
        </w:tc>
        <w:tc>
          <w:tcPr>
            <w:tcW w:w="0" w:type="auto"/>
            <w:vAlign w:val="center"/>
            <w:hideMark/>
          </w:tcPr>
          <w:p w14:paraId="032D8A7A" w14:textId="77777777" w:rsidR="00000000" w:rsidRDefault="0050258C">
            <w:pPr>
              <w:pStyle w:val="a3"/>
            </w:pPr>
            <w:r>
              <w:t>10</w:t>
            </w:r>
          </w:p>
        </w:tc>
      </w:tr>
      <w:tr w:rsidR="00000000" w14:paraId="4287E2D3" w14:textId="77777777">
        <w:trPr>
          <w:tblCellSpacing w:w="0" w:type="dxa"/>
        </w:trPr>
        <w:tc>
          <w:tcPr>
            <w:tcW w:w="0" w:type="auto"/>
            <w:vAlign w:val="center"/>
            <w:hideMark/>
          </w:tcPr>
          <w:p w14:paraId="246B749A" w14:textId="77777777" w:rsidR="00000000" w:rsidRDefault="0050258C">
            <w:pPr>
              <w:pStyle w:val="a3"/>
            </w:pPr>
            <w:r>
              <w:t>5.20. продление срока действия регистрации товарного знака</w:t>
            </w:r>
          </w:p>
        </w:tc>
        <w:tc>
          <w:tcPr>
            <w:tcW w:w="0" w:type="auto"/>
            <w:vAlign w:val="center"/>
            <w:hideMark/>
          </w:tcPr>
          <w:p w14:paraId="4964FE98" w14:textId="77777777" w:rsidR="00000000" w:rsidRDefault="0050258C">
            <w:pPr>
              <w:pStyle w:val="a3"/>
            </w:pPr>
            <w:r>
              <w:t>55</w:t>
            </w:r>
          </w:p>
        </w:tc>
      </w:tr>
      <w:tr w:rsidR="00000000" w14:paraId="3180F875" w14:textId="77777777">
        <w:trPr>
          <w:tblCellSpacing w:w="0" w:type="dxa"/>
        </w:trPr>
        <w:tc>
          <w:tcPr>
            <w:tcW w:w="0" w:type="auto"/>
            <w:vAlign w:val="center"/>
            <w:hideMark/>
          </w:tcPr>
          <w:p w14:paraId="72159376" w14:textId="77777777" w:rsidR="00000000" w:rsidRDefault="0050258C">
            <w:pPr>
              <w:pStyle w:val="a3"/>
            </w:pPr>
            <w:r>
              <w:t>5.21. продление срока действия регистрации коллективного знака</w:t>
            </w:r>
          </w:p>
        </w:tc>
        <w:tc>
          <w:tcPr>
            <w:tcW w:w="0" w:type="auto"/>
            <w:vAlign w:val="center"/>
            <w:hideMark/>
          </w:tcPr>
          <w:p w14:paraId="40C71BC4" w14:textId="77777777" w:rsidR="00000000" w:rsidRDefault="0050258C">
            <w:pPr>
              <w:pStyle w:val="a3"/>
            </w:pPr>
            <w:r>
              <w:t>96</w:t>
            </w:r>
          </w:p>
        </w:tc>
      </w:tr>
      <w:tr w:rsidR="00000000" w14:paraId="130AD1A5" w14:textId="77777777">
        <w:trPr>
          <w:tblCellSpacing w:w="0" w:type="dxa"/>
        </w:trPr>
        <w:tc>
          <w:tcPr>
            <w:tcW w:w="0" w:type="auto"/>
            <w:vAlign w:val="center"/>
            <w:hideMark/>
          </w:tcPr>
          <w:p w14:paraId="3BC87A91" w14:textId="77777777" w:rsidR="00000000" w:rsidRDefault="0050258C">
            <w:pPr>
              <w:pStyle w:val="a3"/>
            </w:pPr>
            <w:r>
              <w:t>5.22. предоставление шестимесячного срока для пр</w:t>
            </w:r>
            <w:r>
              <w:t>одления истекшего срока действия регистрации для:</w:t>
            </w:r>
          </w:p>
        </w:tc>
        <w:tc>
          <w:tcPr>
            <w:tcW w:w="0" w:type="auto"/>
            <w:vAlign w:val="center"/>
            <w:hideMark/>
          </w:tcPr>
          <w:p w14:paraId="1512F341" w14:textId="77777777" w:rsidR="00000000" w:rsidRDefault="0050258C">
            <w:pPr>
              <w:pStyle w:val="a3"/>
            </w:pPr>
            <w:r>
              <w:t> </w:t>
            </w:r>
          </w:p>
        </w:tc>
      </w:tr>
      <w:tr w:rsidR="00000000" w14:paraId="48D0A131" w14:textId="77777777">
        <w:trPr>
          <w:tblCellSpacing w:w="0" w:type="dxa"/>
        </w:trPr>
        <w:tc>
          <w:tcPr>
            <w:tcW w:w="0" w:type="auto"/>
            <w:vAlign w:val="center"/>
            <w:hideMark/>
          </w:tcPr>
          <w:p w14:paraId="21194FEE" w14:textId="77777777" w:rsidR="00000000" w:rsidRDefault="0050258C">
            <w:pPr>
              <w:pStyle w:val="a3"/>
            </w:pPr>
            <w:r>
              <w:t>товарного знака</w:t>
            </w:r>
          </w:p>
        </w:tc>
        <w:tc>
          <w:tcPr>
            <w:tcW w:w="0" w:type="auto"/>
            <w:vAlign w:val="center"/>
            <w:hideMark/>
          </w:tcPr>
          <w:p w14:paraId="631C1EA6" w14:textId="77777777" w:rsidR="00000000" w:rsidRDefault="0050258C">
            <w:pPr>
              <w:pStyle w:val="a3"/>
            </w:pPr>
            <w:r>
              <w:t>19</w:t>
            </w:r>
          </w:p>
        </w:tc>
      </w:tr>
      <w:tr w:rsidR="00000000" w14:paraId="2808A72A" w14:textId="77777777">
        <w:trPr>
          <w:tblCellSpacing w:w="0" w:type="dxa"/>
        </w:trPr>
        <w:tc>
          <w:tcPr>
            <w:tcW w:w="0" w:type="auto"/>
            <w:vAlign w:val="center"/>
            <w:hideMark/>
          </w:tcPr>
          <w:p w14:paraId="06C4BB4E" w14:textId="77777777" w:rsidR="00000000" w:rsidRDefault="0050258C">
            <w:pPr>
              <w:pStyle w:val="a3"/>
            </w:pPr>
            <w:r>
              <w:t>коллективного знака</w:t>
            </w:r>
          </w:p>
        </w:tc>
        <w:tc>
          <w:tcPr>
            <w:tcW w:w="0" w:type="auto"/>
            <w:vAlign w:val="center"/>
            <w:hideMark/>
          </w:tcPr>
          <w:p w14:paraId="44526565" w14:textId="77777777" w:rsidR="00000000" w:rsidRDefault="0050258C">
            <w:pPr>
              <w:pStyle w:val="a3"/>
            </w:pPr>
            <w:r>
              <w:t>29</w:t>
            </w:r>
          </w:p>
        </w:tc>
      </w:tr>
      <w:tr w:rsidR="00000000" w14:paraId="34AC3E06" w14:textId="77777777">
        <w:trPr>
          <w:tblCellSpacing w:w="0" w:type="dxa"/>
        </w:trPr>
        <w:tc>
          <w:tcPr>
            <w:tcW w:w="0" w:type="auto"/>
            <w:vAlign w:val="center"/>
            <w:hideMark/>
          </w:tcPr>
          <w:p w14:paraId="6F01B711" w14:textId="77777777" w:rsidR="00000000" w:rsidRDefault="0050258C">
            <w:pPr>
              <w:pStyle w:val="a3"/>
            </w:pPr>
            <w:r>
              <w:t>5.23. подача заявления о признании товарного знака или обозначения, используемого в качестве товарного знака, общеизвестным в Республике Беларусь товарным знак</w:t>
            </w:r>
            <w:r>
              <w:t>ом</w:t>
            </w:r>
          </w:p>
        </w:tc>
        <w:tc>
          <w:tcPr>
            <w:tcW w:w="0" w:type="auto"/>
            <w:vAlign w:val="center"/>
            <w:hideMark/>
          </w:tcPr>
          <w:p w14:paraId="2FD90BF3" w14:textId="77777777" w:rsidR="00000000" w:rsidRDefault="0050258C">
            <w:pPr>
              <w:pStyle w:val="a3"/>
            </w:pPr>
            <w:r>
              <w:t>96</w:t>
            </w:r>
          </w:p>
        </w:tc>
      </w:tr>
      <w:tr w:rsidR="00000000" w14:paraId="4B6EAD66" w14:textId="77777777">
        <w:trPr>
          <w:tblCellSpacing w:w="0" w:type="dxa"/>
        </w:trPr>
        <w:tc>
          <w:tcPr>
            <w:tcW w:w="0" w:type="auto"/>
            <w:vAlign w:val="center"/>
            <w:hideMark/>
          </w:tcPr>
          <w:p w14:paraId="4ED4305D" w14:textId="77777777" w:rsidR="00000000" w:rsidRDefault="0050258C">
            <w:pPr>
              <w:pStyle w:val="a3"/>
            </w:pPr>
            <w:r>
              <w:t>5.24. внесение сведений, относящихся к общеизвестному в Республике Беларусь товарному знаку, в перечень общеизвестных в Республике Беларусь товарных знаков и выдача свидетельства на общеизвестный в Республике Беларусь товарный знак</w:t>
            </w:r>
          </w:p>
        </w:tc>
        <w:tc>
          <w:tcPr>
            <w:tcW w:w="0" w:type="auto"/>
            <w:vAlign w:val="center"/>
            <w:hideMark/>
          </w:tcPr>
          <w:p w14:paraId="3D5044DD" w14:textId="77777777" w:rsidR="00000000" w:rsidRDefault="0050258C">
            <w:pPr>
              <w:pStyle w:val="a3"/>
            </w:pPr>
            <w:r>
              <w:t>19</w:t>
            </w:r>
          </w:p>
        </w:tc>
      </w:tr>
      <w:tr w:rsidR="00000000" w14:paraId="5C40EBD2" w14:textId="77777777">
        <w:trPr>
          <w:tblCellSpacing w:w="0" w:type="dxa"/>
        </w:trPr>
        <w:tc>
          <w:tcPr>
            <w:tcW w:w="0" w:type="auto"/>
            <w:vAlign w:val="center"/>
            <w:hideMark/>
          </w:tcPr>
          <w:p w14:paraId="6FFEF718" w14:textId="77777777" w:rsidR="00000000" w:rsidRDefault="0050258C">
            <w:pPr>
              <w:pStyle w:val="a3"/>
            </w:pPr>
            <w:r>
              <w:t xml:space="preserve">5.25. подача </w:t>
            </w:r>
            <w:r>
              <w:t>заявления о прекращении правовой охраны общеизвестного в Республике Беларусь товарного знака</w:t>
            </w:r>
          </w:p>
        </w:tc>
        <w:tc>
          <w:tcPr>
            <w:tcW w:w="0" w:type="auto"/>
            <w:vAlign w:val="center"/>
            <w:hideMark/>
          </w:tcPr>
          <w:p w14:paraId="235A5A24" w14:textId="77777777" w:rsidR="00000000" w:rsidRDefault="0050258C">
            <w:pPr>
              <w:pStyle w:val="a3"/>
            </w:pPr>
            <w:r>
              <w:t>96</w:t>
            </w:r>
          </w:p>
        </w:tc>
      </w:tr>
      <w:tr w:rsidR="00000000" w14:paraId="15153A68" w14:textId="77777777">
        <w:trPr>
          <w:tblCellSpacing w:w="0" w:type="dxa"/>
        </w:trPr>
        <w:tc>
          <w:tcPr>
            <w:tcW w:w="0" w:type="auto"/>
            <w:vAlign w:val="center"/>
            <w:hideMark/>
          </w:tcPr>
          <w:p w14:paraId="41A3C1D6" w14:textId="77777777" w:rsidR="00000000" w:rsidRDefault="0050258C">
            <w:pPr>
              <w:pStyle w:val="a3"/>
            </w:pPr>
            <w:r>
              <w:t>5.26. подача заявки на товарный знак Евразийского экономического союза</w:t>
            </w:r>
          </w:p>
        </w:tc>
        <w:tc>
          <w:tcPr>
            <w:tcW w:w="0" w:type="auto"/>
            <w:vAlign w:val="center"/>
            <w:hideMark/>
          </w:tcPr>
          <w:p w14:paraId="425013D2" w14:textId="77777777" w:rsidR="00000000" w:rsidRDefault="0050258C">
            <w:pPr>
              <w:pStyle w:val="a3"/>
            </w:pPr>
            <w:r>
              <w:t>70 швейцарских франков</w:t>
            </w:r>
          </w:p>
        </w:tc>
      </w:tr>
      <w:tr w:rsidR="00000000" w14:paraId="2E7D74B1" w14:textId="77777777">
        <w:trPr>
          <w:tblCellSpacing w:w="0" w:type="dxa"/>
        </w:trPr>
        <w:tc>
          <w:tcPr>
            <w:tcW w:w="0" w:type="auto"/>
            <w:vAlign w:val="center"/>
            <w:hideMark/>
          </w:tcPr>
          <w:p w14:paraId="6A6E5676" w14:textId="77777777" w:rsidR="00000000" w:rsidRDefault="0050258C">
            <w:pPr>
              <w:pStyle w:val="a3"/>
            </w:pPr>
            <w:r>
              <w:t>5.27. подача заявки на </w:t>
            </w:r>
            <w:r>
              <w:t>коллективный знак Евразийского экономического союза</w:t>
            </w:r>
          </w:p>
        </w:tc>
        <w:tc>
          <w:tcPr>
            <w:tcW w:w="0" w:type="auto"/>
            <w:vAlign w:val="center"/>
            <w:hideMark/>
          </w:tcPr>
          <w:p w14:paraId="25F7CCED" w14:textId="77777777" w:rsidR="00000000" w:rsidRDefault="0050258C">
            <w:pPr>
              <w:pStyle w:val="a3"/>
            </w:pPr>
            <w:r>
              <w:t>100 швейцарских франков</w:t>
            </w:r>
          </w:p>
        </w:tc>
      </w:tr>
      <w:tr w:rsidR="00000000" w14:paraId="1FD62F19" w14:textId="77777777">
        <w:trPr>
          <w:tblCellSpacing w:w="0" w:type="dxa"/>
        </w:trPr>
        <w:tc>
          <w:tcPr>
            <w:tcW w:w="0" w:type="auto"/>
            <w:vAlign w:val="center"/>
            <w:hideMark/>
          </w:tcPr>
          <w:p w14:paraId="1DF286EA" w14:textId="77777777" w:rsidR="00000000" w:rsidRDefault="0050258C">
            <w:pPr>
              <w:pStyle w:val="a3"/>
            </w:pPr>
            <w:r>
              <w:t xml:space="preserve">5.28. продление срока представления ответа на запрос Национального центра интеллектуальной собственности на стадии предварительной экспертизы заявки на товарный знак Евразийского </w:t>
            </w:r>
            <w:r>
              <w:t>экономического союза</w:t>
            </w:r>
          </w:p>
        </w:tc>
        <w:tc>
          <w:tcPr>
            <w:tcW w:w="0" w:type="auto"/>
            <w:vAlign w:val="center"/>
            <w:hideMark/>
          </w:tcPr>
          <w:p w14:paraId="7C2E85F6" w14:textId="77777777" w:rsidR="00000000" w:rsidRDefault="0050258C">
            <w:pPr>
              <w:pStyle w:val="a3"/>
            </w:pPr>
            <w:r>
              <w:t>30 швейцарских франков</w:t>
            </w:r>
          </w:p>
        </w:tc>
      </w:tr>
      <w:tr w:rsidR="00000000" w14:paraId="77B739CD" w14:textId="77777777">
        <w:trPr>
          <w:tblCellSpacing w:w="0" w:type="dxa"/>
        </w:trPr>
        <w:tc>
          <w:tcPr>
            <w:tcW w:w="0" w:type="auto"/>
            <w:vAlign w:val="center"/>
            <w:hideMark/>
          </w:tcPr>
          <w:p w14:paraId="76D987F4" w14:textId="77777777" w:rsidR="00000000" w:rsidRDefault="0050258C">
            <w:pPr>
              <w:pStyle w:val="a3"/>
            </w:pPr>
            <w:r>
              <w:t>5.29. экспертиза обозначения, заявленного на регистрацию в качестве товарного (коллективного) знака Евразийского экономического союза, если регистрация испрашивается:</w:t>
            </w:r>
          </w:p>
        </w:tc>
        <w:tc>
          <w:tcPr>
            <w:tcW w:w="0" w:type="auto"/>
            <w:vAlign w:val="center"/>
            <w:hideMark/>
          </w:tcPr>
          <w:p w14:paraId="12418C7C" w14:textId="77777777" w:rsidR="00000000" w:rsidRDefault="0050258C">
            <w:pPr>
              <w:pStyle w:val="a3"/>
            </w:pPr>
            <w:r>
              <w:t> </w:t>
            </w:r>
          </w:p>
        </w:tc>
      </w:tr>
      <w:tr w:rsidR="00000000" w14:paraId="4C6A5B8B" w14:textId="77777777">
        <w:trPr>
          <w:tblCellSpacing w:w="0" w:type="dxa"/>
        </w:trPr>
        <w:tc>
          <w:tcPr>
            <w:tcW w:w="0" w:type="auto"/>
            <w:vAlign w:val="center"/>
            <w:hideMark/>
          </w:tcPr>
          <w:p w14:paraId="4B31559F" w14:textId="77777777" w:rsidR="00000000" w:rsidRDefault="0050258C">
            <w:pPr>
              <w:pStyle w:val="a3"/>
            </w:pPr>
            <w:r>
              <w:t>для одного–трех классов Международной кла</w:t>
            </w:r>
            <w:r>
              <w:t>ссификации товаров и услуг для регистрации знаков</w:t>
            </w:r>
          </w:p>
        </w:tc>
        <w:tc>
          <w:tcPr>
            <w:tcW w:w="0" w:type="auto"/>
            <w:vAlign w:val="center"/>
            <w:hideMark/>
          </w:tcPr>
          <w:p w14:paraId="3EAEA12F" w14:textId="77777777" w:rsidR="00000000" w:rsidRDefault="0050258C">
            <w:pPr>
              <w:pStyle w:val="a3"/>
            </w:pPr>
            <w:r>
              <w:t>200 швейцарских франков</w:t>
            </w:r>
          </w:p>
        </w:tc>
      </w:tr>
      <w:tr w:rsidR="00000000" w14:paraId="044753F0" w14:textId="77777777">
        <w:trPr>
          <w:tblCellSpacing w:w="0" w:type="dxa"/>
        </w:trPr>
        <w:tc>
          <w:tcPr>
            <w:tcW w:w="0" w:type="auto"/>
            <w:vAlign w:val="center"/>
            <w:hideMark/>
          </w:tcPr>
          <w:p w14:paraId="2746CAAD" w14:textId="77777777" w:rsidR="00000000" w:rsidRDefault="0050258C">
            <w:pPr>
              <w:pStyle w:val="a3"/>
            </w:pPr>
            <w:r>
              <w:t>более чем для трех классов Международной классификации товаров и услуг для регистрации знаков</w:t>
            </w:r>
          </w:p>
        </w:tc>
        <w:tc>
          <w:tcPr>
            <w:tcW w:w="0" w:type="auto"/>
            <w:vAlign w:val="center"/>
            <w:hideMark/>
          </w:tcPr>
          <w:p w14:paraId="61DA06E4" w14:textId="77777777" w:rsidR="00000000" w:rsidRDefault="0050258C">
            <w:pPr>
              <w:pStyle w:val="a3"/>
            </w:pPr>
            <w:r>
              <w:t>200 швейцарских франков и дополнительно 20 швейцарских франков за каждый класс Междунар</w:t>
            </w:r>
            <w:r>
              <w:t>одной классификации товаров и услуг свыше трех</w:t>
            </w:r>
          </w:p>
        </w:tc>
      </w:tr>
      <w:tr w:rsidR="00000000" w14:paraId="0A72EAF9" w14:textId="77777777">
        <w:trPr>
          <w:tblCellSpacing w:w="0" w:type="dxa"/>
        </w:trPr>
        <w:tc>
          <w:tcPr>
            <w:tcW w:w="0" w:type="auto"/>
            <w:vAlign w:val="center"/>
            <w:hideMark/>
          </w:tcPr>
          <w:p w14:paraId="3F6BE25F" w14:textId="77777777" w:rsidR="00000000" w:rsidRDefault="0050258C">
            <w:pPr>
              <w:pStyle w:val="a3"/>
            </w:pPr>
            <w:r>
              <w:t>5.30. преобразование заявки на коллективный знак Евразийского экономического союза в заявку на товарный знак Евразийского экономического союза</w:t>
            </w:r>
          </w:p>
        </w:tc>
        <w:tc>
          <w:tcPr>
            <w:tcW w:w="0" w:type="auto"/>
            <w:vAlign w:val="center"/>
            <w:hideMark/>
          </w:tcPr>
          <w:p w14:paraId="28D83B97" w14:textId="77777777" w:rsidR="00000000" w:rsidRDefault="0050258C">
            <w:pPr>
              <w:pStyle w:val="a3"/>
            </w:pPr>
            <w:r>
              <w:t>50 швейцарских франков</w:t>
            </w:r>
          </w:p>
        </w:tc>
      </w:tr>
      <w:tr w:rsidR="00000000" w14:paraId="7EC62FAC" w14:textId="77777777">
        <w:trPr>
          <w:tblCellSpacing w:w="0" w:type="dxa"/>
        </w:trPr>
        <w:tc>
          <w:tcPr>
            <w:tcW w:w="0" w:type="auto"/>
            <w:vAlign w:val="center"/>
            <w:hideMark/>
          </w:tcPr>
          <w:p w14:paraId="75AD0122" w14:textId="77777777" w:rsidR="00000000" w:rsidRDefault="0050258C">
            <w:pPr>
              <w:pStyle w:val="a3"/>
            </w:pPr>
            <w:r>
              <w:t>5.31. преобразование заявки на товарный з</w:t>
            </w:r>
            <w:r>
              <w:t>нак Евразийского экономического союза в заявку на коллективный знак Евразийского экономического союза</w:t>
            </w:r>
          </w:p>
        </w:tc>
        <w:tc>
          <w:tcPr>
            <w:tcW w:w="0" w:type="auto"/>
            <w:vAlign w:val="center"/>
            <w:hideMark/>
          </w:tcPr>
          <w:p w14:paraId="09117BC7" w14:textId="77777777" w:rsidR="00000000" w:rsidRDefault="0050258C">
            <w:pPr>
              <w:pStyle w:val="a3"/>
            </w:pPr>
            <w:r>
              <w:t>50 швейцарских франков</w:t>
            </w:r>
          </w:p>
        </w:tc>
      </w:tr>
      <w:tr w:rsidR="00000000" w14:paraId="03659D68" w14:textId="77777777">
        <w:trPr>
          <w:tblCellSpacing w:w="0" w:type="dxa"/>
        </w:trPr>
        <w:tc>
          <w:tcPr>
            <w:tcW w:w="0" w:type="auto"/>
            <w:vAlign w:val="center"/>
            <w:hideMark/>
          </w:tcPr>
          <w:p w14:paraId="141FC409" w14:textId="77777777" w:rsidR="00000000" w:rsidRDefault="0050258C">
            <w:pPr>
              <w:pStyle w:val="a3"/>
            </w:pPr>
            <w:r>
              <w:t>5.32. преобразование коллективного знака Евразийского экономического союза в товарный знак Евразийского экономического союза</w:t>
            </w:r>
          </w:p>
        </w:tc>
        <w:tc>
          <w:tcPr>
            <w:tcW w:w="0" w:type="auto"/>
            <w:vAlign w:val="center"/>
            <w:hideMark/>
          </w:tcPr>
          <w:p w14:paraId="21B04C23" w14:textId="77777777" w:rsidR="00000000" w:rsidRDefault="0050258C">
            <w:pPr>
              <w:pStyle w:val="a3"/>
            </w:pPr>
            <w:r>
              <w:t>100 швейцарских франков</w:t>
            </w:r>
          </w:p>
        </w:tc>
      </w:tr>
      <w:tr w:rsidR="00000000" w14:paraId="5A25E3B8" w14:textId="77777777">
        <w:trPr>
          <w:tblCellSpacing w:w="0" w:type="dxa"/>
        </w:trPr>
        <w:tc>
          <w:tcPr>
            <w:tcW w:w="0" w:type="auto"/>
            <w:vAlign w:val="center"/>
            <w:hideMark/>
          </w:tcPr>
          <w:p w14:paraId="6C544538" w14:textId="77777777" w:rsidR="00000000" w:rsidRDefault="0050258C">
            <w:pPr>
              <w:pStyle w:val="a3"/>
            </w:pPr>
            <w:r>
              <w:t>5.33. преобразование товарного знака Евразийского экономического союза в коллективный знак Евразийского экономического союза</w:t>
            </w:r>
          </w:p>
        </w:tc>
        <w:tc>
          <w:tcPr>
            <w:tcW w:w="0" w:type="auto"/>
            <w:vAlign w:val="center"/>
            <w:hideMark/>
          </w:tcPr>
          <w:p w14:paraId="77F05626" w14:textId="77777777" w:rsidR="00000000" w:rsidRDefault="0050258C">
            <w:pPr>
              <w:pStyle w:val="a3"/>
            </w:pPr>
            <w:r>
              <w:t>100 швейцарских франков</w:t>
            </w:r>
          </w:p>
        </w:tc>
      </w:tr>
      <w:tr w:rsidR="00000000" w14:paraId="7775846C" w14:textId="77777777">
        <w:trPr>
          <w:tblCellSpacing w:w="0" w:type="dxa"/>
        </w:trPr>
        <w:tc>
          <w:tcPr>
            <w:tcW w:w="0" w:type="auto"/>
            <w:vAlign w:val="center"/>
            <w:hideMark/>
          </w:tcPr>
          <w:p w14:paraId="7A9DE3AE" w14:textId="77777777" w:rsidR="00000000" w:rsidRDefault="0050258C">
            <w:pPr>
              <w:pStyle w:val="a3"/>
            </w:pPr>
            <w:r>
              <w:t>5.34. внесение изменений в заявку на товарный (коллективный) знак Евразийского эк</w:t>
            </w:r>
            <w:r>
              <w:t>ономического союза</w:t>
            </w:r>
          </w:p>
        </w:tc>
        <w:tc>
          <w:tcPr>
            <w:tcW w:w="0" w:type="auto"/>
            <w:vAlign w:val="center"/>
            <w:hideMark/>
          </w:tcPr>
          <w:p w14:paraId="16348240" w14:textId="77777777" w:rsidR="00000000" w:rsidRDefault="0050258C">
            <w:pPr>
              <w:pStyle w:val="a3"/>
            </w:pPr>
            <w:r>
              <w:t>40 швейцарских франков</w:t>
            </w:r>
          </w:p>
        </w:tc>
      </w:tr>
      <w:tr w:rsidR="00000000" w14:paraId="0B4CA23E" w14:textId="77777777">
        <w:trPr>
          <w:tblCellSpacing w:w="0" w:type="dxa"/>
        </w:trPr>
        <w:tc>
          <w:tcPr>
            <w:tcW w:w="0" w:type="auto"/>
            <w:vAlign w:val="center"/>
            <w:hideMark/>
          </w:tcPr>
          <w:p w14:paraId="726625C2" w14:textId="77777777" w:rsidR="00000000" w:rsidRDefault="0050258C">
            <w:pPr>
              <w:pStyle w:val="a3"/>
            </w:pPr>
            <w:r>
              <w:t>5.35. предоставление дополнительного срока для направления доводов и замечаний в связи с уведомлением о результатах экспертизы заявки на товарный (коллективный) знак Евразийского экономического союза</w:t>
            </w:r>
          </w:p>
        </w:tc>
        <w:tc>
          <w:tcPr>
            <w:tcW w:w="0" w:type="auto"/>
            <w:vAlign w:val="center"/>
            <w:hideMark/>
          </w:tcPr>
          <w:p w14:paraId="53C36D80" w14:textId="77777777" w:rsidR="00000000" w:rsidRDefault="0050258C">
            <w:pPr>
              <w:pStyle w:val="a3"/>
            </w:pPr>
            <w:r>
              <w:t>30 швейцарски</w:t>
            </w:r>
            <w:r>
              <w:t>х франков</w:t>
            </w:r>
          </w:p>
        </w:tc>
      </w:tr>
      <w:tr w:rsidR="00000000" w14:paraId="23011CBC" w14:textId="77777777">
        <w:trPr>
          <w:tblCellSpacing w:w="0" w:type="dxa"/>
        </w:trPr>
        <w:tc>
          <w:tcPr>
            <w:tcW w:w="0" w:type="auto"/>
            <w:vAlign w:val="center"/>
            <w:hideMark/>
          </w:tcPr>
          <w:p w14:paraId="15F8D6BA" w14:textId="77777777" w:rsidR="00000000" w:rsidRDefault="0050258C">
            <w:pPr>
              <w:pStyle w:val="a3"/>
            </w:pPr>
            <w:r>
              <w:t>5.36. регистрация товарного (коллективного) знака Евразийского экономического союза и выдача свидетельства на товарный (коллективный) знак Евразийского экономического союза</w:t>
            </w:r>
          </w:p>
        </w:tc>
        <w:tc>
          <w:tcPr>
            <w:tcW w:w="0" w:type="auto"/>
            <w:vAlign w:val="center"/>
            <w:hideMark/>
          </w:tcPr>
          <w:p w14:paraId="06526BE0" w14:textId="77777777" w:rsidR="00000000" w:rsidRDefault="0050258C">
            <w:pPr>
              <w:pStyle w:val="a3"/>
            </w:pPr>
            <w:r>
              <w:t>150 швейцарских франков</w:t>
            </w:r>
          </w:p>
        </w:tc>
      </w:tr>
      <w:tr w:rsidR="00000000" w14:paraId="74917BBE" w14:textId="77777777">
        <w:trPr>
          <w:tblCellSpacing w:w="0" w:type="dxa"/>
        </w:trPr>
        <w:tc>
          <w:tcPr>
            <w:tcW w:w="0" w:type="auto"/>
            <w:vAlign w:val="center"/>
            <w:hideMark/>
          </w:tcPr>
          <w:p w14:paraId="7CB82026" w14:textId="77777777" w:rsidR="00000000" w:rsidRDefault="0050258C">
            <w:pPr>
              <w:pStyle w:val="a3"/>
            </w:pPr>
            <w:r>
              <w:t xml:space="preserve">5.37. продление срока действия исключительного </w:t>
            </w:r>
            <w:r>
              <w:t>права на товарный (коллективный) знак Евразийского экономического союза</w:t>
            </w:r>
          </w:p>
        </w:tc>
        <w:tc>
          <w:tcPr>
            <w:tcW w:w="0" w:type="auto"/>
            <w:vAlign w:val="center"/>
            <w:hideMark/>
          </w:tcPr>
          <w:p w14:paraId="3EB6596D" w14:textId="77777777" w:rsidR="00000000" w:rsidRDefault="0050258C">
            <w:pPr>
              <w:pStyle w:val="a3"/>
            </w:pPr>
            <w:r>
              <w:t>350 швейцарских франков</w:t>
            </w:r>
          </w:p>
        </w:tc>
      </w:tr>
      <w:tr w:rsidR="00000000" w14:paraId="363DBA02" w14:textId="77777777">
        <w:trPr>
          <w:tblCellSpacing w:w="0" w:type="dxa"/>
        </w:trPr>
        <w:tc>
          <w:tcPr>
            <w:tcW w:w="0" w:type="auto"/>
            <w:vAlign w:val="center"/>
            <w:hideMark/>
          </w:tcPr>
          <w:p w14:paraId="0C451D5D" w14:textId="77777777" w:rsidR="00000000" w:rsidRDefault="0050258C">
            <w:pPr>
              <w:pStyle w:val="a3"/>
            </w:pPr>
            <w:r>
              <w:t>5.38. предоставление дополнительного шестимесячного срока для подачи заявления о продлении срока действия исключительного права на товарный (коллективный) знак</w:t>
            </w:r>
            <w:r>
              <w:t xml:space="preserve"> Евразийского экономического союза</w:t>
            </w:r>
          </w:p>
        </w:tc>
        <w:tc>
          <w:tcPr>
            <w:tcW w:w="0" w:type="auto"/>
            <w:vAlign w:val="center"/>
            <w:hideMark/>
          </w:tcPr>
          <w:p w14:paraId="52843DA5" w14:textId="77777777" w:rsidR="00000000" w:rsidRDefault="0050258C">
            <w:pPr>
              <w:pStyle w:val="a3"/>
            </w:pPr>
            <w:r>
              <w:t>150 швейцарских франков</w:t>
            </w:r>
          </w:p>
        </w:tc>
      </w:tr>
      <w:tr w:rsidR="00000000" w14:paraId="1FAE9402" w14:textId="77777777">
        <w:trPr>
          <w:tblCellSpacing w:w="0" w:type="dxa"/>
        </w:trPr>
        <w:tc>
          <w:tcPr>
            <w:tcW w:w="0" w:type="auto"/>
            <w:vAlign w:val="center"/>
            <w:hideMark/>
          </w:tcPr>
          <w:p w14:paraId="7915BB1C" w14:textId="77777777" w:rsidR="00000000" w:rsidRDefault="0050258C">
            <w:pPr>
              <w:pStyle w:val="a3"/>
            </w:pPr>
            <w:r>
              <w:t>6. Юридически значимые действия, связанные с правовой охраной географических указаний и НМПТ Евразийского экономического союза:</w:t>
            </w:r>
          </w:p>
        </w:tc>
        <w:tc>
          <w:tcPr>
            <w:tcW w:w="0" w:type="auto"/>
            <w:vAlign w:val="center"/>
            <w:hideMark/>
          </w:tcPr>
          <w:p w14:paraId="51B81FF3" w14:textId="77777777" w:rsidR="00000000" w:rsidRDefault="0050258C">
            <w:pPr>
              <w:pStyle w:val="a3"/>
            </w:pPr>
            <w:r>
              <w:t> </w:t>
            </w:r>
          </w:p>
        </w:tc>
      </w:tr>
      <w:tr w:rsidR="00000000" w14:paraId="4B253210" w14:textId="77777777">
        <w:trPr>
          <w:tblCellSpacing w:w="0" w:type="dxa"/>
        </w:trPr>
        <w:tc>
          <w:tcPr>
            <w:tcW w:w="0" w:type="auto"/>
            <w:vAlign w:val="center"/>
            <w:hideMark/>
          </w:tcPr>
          <w:p w14:paraId="0770C554" w14:textId="77777777" w:rsidR="00000000" w:rsidRDefault="0050258C">
            <w:pPr>
              <w:pStyle w:val="a3"/>
            </w:pPr>
            <w:r>
              <w:t>6.1. подача и проведение предварительной экспертизы заявки на пре</w:t>
            </w:r>
            <w:r>
              <w:t>доставление права пользования географическим указанием</w:t>
            </w:r>
          </w:p>
        </w:tc>
        <w:tc>
          <w:tcPr>
            <w:tcW w:w="0" w:type="auto"/>
            <w:vAlign w:val="center"/>
            <w:hideMark/>
          </w:tcPr>
          <w:p w14:paraId="0C4EEEA0" w14:textId="77777777" w:rsidR="00000000" w:rsidRDefault="0050258C">
            <w:pPr>
              <w:pStyle w:val="a3"/>
            </w:pPr>
            <w:r>
              <w:t>10</w:t>
            </w:r>
          </w:p>
        </w:tc>
      </w:tr>
      <w:tr w:rsidR="00000000" w14:paraId="5E2DB4E4" w14:textId="77777777">
        <w:trPr>
          <w:tblCellSpacing w:w="0" w:type="dxa"/>
        </w:trPr>
        <w:tc>
          <w:tcPr>
            <w:tcW w:w="0" w:type="auto"/>
            <w:vAlign w:val="center"/>
            <w:hideMark/>
          </w:tcPr>
          <w:p w14:paraId="6CFE63A8" w14:textId="77777777" w:rsidR="00000000" w:rsidRDefault="0050258C">
            <w:pPr>
              <w:pStyle w:val="a3"/>
            </w:pPr>
            <w:r>
              <w:t>6.2. проведение экспертизы заявки на предоставление права пользования географическим указанием по существу</w:t>
            </w:r>
          </w:p>
        </w:tc>
        <w:tc>
          <w:tcPr>
            <w:tcW w:w="0" w:type="auto"/>
            <w:vAlign w:val="center"/>
            <w:hideMark/>
          </w:tcPr>
          <w:p w14:paraId="764207AF" w14:textId="77777777" w:rsidR="00000000" w:rsidRDefault="0050258C">
            <w:pPr>
              <w:pStyle w:val="a3"/>
            </w:pPr>
            <w:r>
              <w:t>28</w:t>
            </w:r>
          </w:p>
        </w:tc>
      </w:tr>
      <w:tr w:rsidR="00000000" w14:paraId="25E68A65" w14:textId="77777777">
        <w:trPr>
          <w:tblCellSpacing w:w="0" w:type="dxa"/>
        </w:trPr>
        <w:tc>
          <w:tcPr>
            <w:tcW w:w="0" w:type="auto"/>
            <w:vAlign w:val="center"/>
            <w:hideMark/>
          </w:tcPr>
          <w:p w14:paraId="1A817376" w14:textId="77777777" w:rsidR="00000000" w:rsidRDefault="0050258C">
            <w:pPr>
              <w:pStyle w:val="a3"/>
            </w:pPr>
            <w:r>
              <w:t>6.3. подача заявления о внесении по инициативе заявителя изменений в </w:t>
            </w:r>
            <w:r>
              <w:t>материалы заявки на предоставление права пользования географическим указанием</w:t>
            </w:r>
          </w:p>
        </w:tc>
        <w:tc>
          <w:tcPr>
            <w:tcW w:w="0" w:type="auto"/>
            <w:vAlign w:val="center"/>
            <w:hideMark/>
          </w:tcPr>
          <w:p w14:paraId="7337272B" w14:textId="77777777" w:rsidR="00000000" w:rsidRDefault="0050258C">
            <w:pPr>
              <w:pStyle w:val="a3"/>
            </w:pPr>
            <w:r>
              <w:t>2</w:t>
            </w:r>
          </w:p>
        </w:tc>
      </w:tr>
      <w:tr w:rsidR="00000000" w14:paraId="270D7BBC" w14:textId="77777777">
        <w:trPr>
          <w:tblCellSpacing w:w="0" w:type="dxa"/>
        </w:trPr>
        <w:tc>
          <w:tcPr>
            <w:tcW w:w="0" w:type="auto"/>
            <w:vAlign w:val="center"/>
            <w:hideMark/>
          </w:tcPr>
          <w:p w14:paraId="1857FC37" w14:textId="77777777" w:rsidR="00000000" w:rsidRDefault="0050258C">
            <w:pPr>
              <w:pStyle w:val="a3"/>
            </w:pPr>
            <w:r>
              <w:t>6.4. продление срока ответа на запрос патентного органа в ходе проведения предварительной экспертизы заявки на предоставление права пользования географическим указанием за каж</w:t>
            </w:r>
            <w:r>
              <w:t>дый испрашиваемый месяц продления</w:t>
            </w:r>
          </w:p>
        </w:tc>
        <w:tc>
          <w:tcPr>
            <w:tcW w:w="0" w:type="auto"/>
            <w:vAlign w:val="center"/>
            <w:hideMark/>
          </w:tcPr>
          <w:p w14:paraId="02739450" w14:textId="77777777" w:rsidR="00000000" w:rsidRDefault="0050258C">
            <w:pPr>
              <w:pStyle w:val="a3"/>
            </w:pPr>
            <w:r>
              <w:t>1</w:t>
            </w:r>
          </w:p>
        </w:tc>
      </w:tr>
      <w:tr w:rsidR="00000000" w14:paraId="624ADE0E" w14:textId="77777777">
        <w:trPr>
          <w:tblCellSpacing w:w="0" w:type="dxa"/>
        </w:trPr>
        <w:tc>
          <w:tcPr>
            <w:tcW w:w="0" w:type="auto"/>
            <w:vAlign w:val="center"/>
            <w:hideMark/>
          </w:tcPr>
          <w:p w14:paraId="4B509764" w14:textId="77777777" w:rsidR="00000000" w:rsidRDefault="0050258C">
            <w:pPr>
              <w:pStyle w:val="a3"/>
            </w:pPr>
            <w:r>
              <w:t>6.5. продление срока ответа на запрос патентного органа в ходе проведения экспертизы заявки на предоставление права пользования географическим указанием по существу за каждый испрашиваемый месяц продления:</w:t>
            </w:r>
          </w:p>
        </w:tc>
        <w:tc>
          <w:tcPr>
            <w:tcW w:w="0" w:type="auto"/>
            <w:vAlign w:val="center"/>
            <w:hideMark/>
          </w:tcPr>
          <w:p w14:paraId="6DCCBBBB" w14:textId="77777777" w:rsidR="00000000" w:rsidRDefault="0050258C">
            <w:pPr>
              <w:pStyle w:val="a3"/>
            </w:pPr>
            <w:r>
              <w:t> </w:t>
            </w:r>
          </w:p>
        </w:tc>
      </w:tr>
      <w:tr w:rsidR="00000000" w14:paraId="777648DE" w14:textId="77777777">
        <w:trPr>
          <w:tblCellSpacing w:w="0" w:type="dxa"/>
        </w:trPr>
        <w:tc>
          <w:tcPr>
            <w:tcW w:w="0" w:type="auto"/>
            <w:vAlign w:val="center"/>
            <w:hideMark/>
          </w:tcPr>
          <w:p w14:paraId="6D35B94B" w14:textId="77777777" w:rsidR="00000000" w:rsidRDefault="0050258C">
            <w:pPr>
              <w:pStyle w:val="a3"/>
            </w:pPr>
            <w:r>
              <w:t>до шести м</w:t>
            </w:r>
            <w:r>
              <w:t>есяцев включительно с даты истечения срока</w:t>
            </w:r>
          </w:p>
        </w:tc>
        <w:tc>
          <w:tcPr>
            <w:tcW w:w="0" w:type="auto"/>
            <w:vAlign w:val="center"/>
            <w:hideMark/>
          </w:tcPr>
          <w:p w14:paraId="411255E7" w14:textId="77777777" w:rsidR="00000000" w:rsidRDefault="0050258C">
            <w:pPr>
              <w:pStyle w:val="a3"/>
            </w:pPr>
            <w:r>
              <w:t>2</w:t>
            </w:r>
          </w:p>
        </w:tc>
      </w:tr>
      <w:tr w:rsidR="00000000" w14:paraId="258DDC25" w14:textId="77777777">
        <w:trPr>
          <w:tblCellSpacing w:w="0" w:type="dxa"/>
        </w:trPr>
        <w:tc>
          <w:tcPr>
            <w:tcW w:w="0" w:type="auto"/>
            <w:vAlign w:val="center"/>
            <w:hideMark/>
          </w:tcPr>
          <w:p w14:paraId="0FD67792" w14:textId="77777777" w:rsidR="00000000" w:rsidRDefault="0050258C">
            <w:pPr>
              <w:pStyle w:val="a3"/>
            </w:pPr>
            <w:r>
              <w:t>свыше шести месяцев с даты истечения срока</w:t>
            </w:r>
          </w:p>
        </w:tc>
        <w:tc>
          <w:tcPr>
            <w:tcW w:w="0" w:type="auto"/>
            <w:vAlign w:val="center"/>
            <w:hideMark/>
          </w:tcPr>
          <w:p w14:paraId="31B5C686" w14:textId="77777777" w:rsidR="00000000" w:rsidRDefault="0050258C">
            <w:pPr>
              <w:pStyle w:val="a3"/>
            </w:pPr>
            <w:r>
              <w:t>3</w:t>
            </w:r>
          </w:p>
        </w:tc>
      </w:tr>
      <w:tr w:rsidR="00000000" w14:paraId="535BE12F" w14:textId="77777777">
        <w:trPr>
          <w:tblCellSpacing w:w="0" w:type="dxa"/>
        </w:trPr>
        <w:tc>
          <w:tcPr>
            <w:tcW w:w="0" w:type="auto"/>
            <w:vAlign w:val="center"/>
            <w:hideMark/>
          </w:tcPr>
          <w:p w14:paraId="4E434CA2" w14:textId="77777777" w:rsidR="00000000" w:rsidRDefault="0050258C">
            <w:pPr>
              <w:pStyle w:val="a3"/>
            </w:pPr>
            <w:r>
              <w:t>6.6. внесение в Государственный реестр географических указаний Республики Беларусь записи о предоставлении права пользования географическим указанием и выдача свиде</w:t>
            </w:r>
            <w:r>
              <w:t>тельства о праве пользования географическим указанием</w:t>
            </w:r>
          </w:p>
        </w:tc>
        <w:tc>
          <w:tcPr>
            <w:tcW w:w="0" w:type="auto"/>
            <w:vAlign w:val="center"/>
            <w:hideMark/>
          </w:tcPr>
          <w:p w14:paraId="06DFD0DA" w14:textId="77777777" w:rsidR="00000000" w:rsidRDefault="0050258C">
            <w:pPr>
              <w:pStyle w:val="a3"/>
            </w:pPr>
            <w:r>
              <w:t>19</w:t>
            </w:r>
          </w:p>
        </w:tc>
      </w:tr>
      <w:tr w:rsidR="00000000" w14:paraId="3F8AE076" w14:textId="77777777">
        <w:trPr>
          <w:tblCellSpacing w:w="0" w:type="dxa"/>
        </w:trPr>
        <w:tc>
          <w:tcPr>
            <w:tcW w:w="0" w:type="auto"/>
            <w:vAlign w:val="center"/>
            <w:hideMark/>
          </w:tcPr>
          <w:p w14:paraId="06DAA570" w14:textId="77777777" w:rsidR="00000000" w:rsidRDefault="0050258C">
            <w:pPr>
              <w:pStyle w:val="a3"/>
            </w:pPr>
            <w:r>
              <w:t>6.7. продление срока действия права пользования географическим указанием</w:t>
            </w:r>
          </w:p>
        </w:tc>
        <w:tc>
          <w:tcPr>
            <w:tcW w:w="0" w:type="auto"/>
            <w:vAlign w:val="center"/>
            <w:hideMark/>
          </w:tcPr>
          <w:p w14:paraId="0D09799B" w14:textId="77777777" w:rsidR="00000000" w:rsidRDefault="0050258C">
            <w:pPr>
              <w:pStyle w:val="a3"/>
            </w:pPr>
            <w:r>
              <w:t>55</w:t>
            </w:r>
          </w:p>
        </w:tc>
      </w:tr>
      <w:tr w:rsidR="00000000" w14:paraId="067DFB3E" w14:textId="77777777">
        <w:trPr>
          <w:tblCellSpacing w:w="0" w:type="dxa"/>
        </w:trPr>
        <w:tc>
          <w:tcPr>
            <w:tcW w:w="0" w:type="auto"/>
            <w:vAlign w:val="center"/>
            <w:hideMark/>
          </w:tcPr>
          <w:p w14:paraId="4DD1EEB3" w14:textId="77777777" w:rsidR="00000000" w:rsidRDefault="0050258C">
            <w:pPr>
              <w:pStyle w:val="a3"/>
            </w:pPr>
            <w:r>
              <w:t>6.8. предоставление шестимесячного срока для продления истекшего срока действия права пользования географическим указание</w:t>
            </w:r>
            <w:r>
              <w:t>м</w:t>
            </w:r>
          </w:p>
        </w:tc>
        <w:tc>
          <w:tcPr>
            <w:tcW w:w="0" w:type="auto"/>
            <w:vAlign w:val="center"/>
            <w:hideMark/>
          </w:tcPr>
          <w:p w14:paraId="09BF2F15" w14:textId="77777777" w:rsidR="00000000" w:rsidRDefault="0050258C">
            <w:pPr>
              <w:pStyle w:val="a3"/>
            </w:pPr>
            <w:r>
              <w:t>19</w:t>
            </w:r>
          </w:p>
        </w:tc>
      </w:tr>
      <w:tr w:rsidR="00000000" w14:paraId="4F903916" w14:textId="77777777">
        <w:trPr>
          <w:tblCellSpacing w:w="0" w:type="dxa"/>
        </w:trPr>
        <w:tc>
          <w:tcPr>
            <w:tcW w:w="0" w:type="auto"/>
            <w:vAlign w:val="center"/>
            <w:hideMark/>
          </w:tcPr>
          <w:p w14:paraId="2A1C3F5C" w14:textId="77777777" w:rsidR="00000000" w:rsidRDefault="0050258C">
            <w:pPr>
              <w:pStyle w:val="a3"/>
            </w:pPr>
            <w:r>
              <w:t>6.9. подача заявки на регистрацию и (или) предоставление права использования НМПТ Евразийского экономического союза и экспертиза заявленного обозначения</w:t>
            </w:r>
          </w:p>
        </w:tc>
        <w:tc>
          <w:tcPr>
            <w:tcW w:w="0" w:type="auto"/>
            <w:vAlign w:val="center"/>
            <w:hideMark/>
          </w:tcPr>
          <w:p w14:paraId="18B76AFD" w14:textId="77777777" w:rsidR="00000000" w:rsidRDefault="0050258C">
            <w:pPr>
              <w:pStyle w:val="a3"/>
            </w:pPr>
            <w:r>
              <w:t>200 швейцарских франков</w:t>
            </w:r>
          </w:p>
        </w:tc>
      </w:tr>
      <w:tr w:rsidR="00000000" w14:paraId="6A5BA615" w14:textId="77777777">
        <w:trPr>
          <w:tblCellSpacing w:w="0" w:type="dxa"/>
        </w:trPr>
        <w:tc>
          <w:tcPr>
            <w:tcW w:w="0" w:type="auto"/>
            <w:vAlign w:val="center"/>
            <w:hideMark/>
          </w:tcPr>
          <w:p w14:paraId="6AEADE47" w14:textId="77777777" w:rsidR="00000000" w:rsidRDefault="0050258C">
            <w:pPr>
              <w:pStyle w:val="a3"/>
            </w:pPr>
            <w:r>
              <w:t>6.10. внесение изменений в заявку на регистрацию и </w:t>
            </w:r>
            <w:r>
              <w:t>(или) предоставление права использования НМПТ Евразийского экономического союза</w:t>
            </w:r>
          </w:p>
        </w:tc>
        <w:tc>
          <w:tcPr>
            <w:tcW w:w="0" w:type="auto"/>
            <w:vAlign w:val="center"/>
            <w:hideMark/>
          </w:tcPr>
          <w:p w14:paraId="4F5E291A" w14:textId="77777777" w:rsidR="00000000" w:rsidRDefault="0050258C">
            <w:pPr>
              <w:pStyle w:val="a3"/>
            </w:pPr>
            <w:r>
              <w:t>40 швейцарских франков</w:t>
            </w:r>
          </w:p>
        </w:tc>
      </w:tr>
      <w:tr w:rsidR="00000000" w14:paraId="25A2FDE5" w14:textId="77777777">
        <w:trPr>
          <w:tblCellSpacing w:w="0" w:type="dxa"/>
        </w:trPr>
        <w:tc>
          <w:tcPr>
            <w:tcW w:w="0" w:type="auto"/>
            <w:vAlign w:val="center"/>
            <w:hideMark/>
          </w:tcPr>
          <w:p w14:paraId="58FF5316" w14:textId="77777777" w:rsidR="00000000" w:rsidRDefault="0050258C">
            <w:pPr>
              <w:pStyle w:val="a3"/>
            </w:pPr>
            <w:r>
              <w:t>6.11. регистрация и (или) выдача свидетельства о праве использования НМПТ Евразийского экономического союза</w:t>
            </w:r>
          </w:p>
        </w:tc>
        <w:tc>
          <w:tcPr>
            <w:tcW w:w="0" w:type="auto"/>
            <w:vAlign w:val="center"/>
            <w:hideMark/>
          </w:tcPr>
          <w:p w14:paraId="56235C91" w14:textId="77777777" w:rsidR="00000000" w:rsidRDefault="0050258C">
            <w:pPr>
              <w:pStyle w:val="a3"/>
            </w:pPr>
            <w:r>
              <w:t>200 швейцарских франков</w:t>
            </w:r>
          </w:p>
        </w:tc>
      </w:tr>
      <w:tr w:rsidR="00000000" w14:paraId="1420673C" w14:textId="77777777">
        <w:trPr>
          <w:tblCellSpacing w:w="0" w:type="dxa"/>
        </w:trPr>
        <w:tc>
          <w:tcPr>
            <w:tcW w:w="0" w:type="auto"/>
            <w:vAlign w:val="center"/>
            <w:hideMark/>
          </w:tcPr>
          <w:p w14:paraId="78F2FE26" w14:textId="77777777" w:rsidR="00000000" w:rsidRDefault="0050258C">
            <w:pPr>
              <w:pStyle w:val="a3"/>
            </w:pPr>
            <w:r>
              <w:t>6.12. продление сро</w:t>
            </w:r>
            <w:r>
              <w:t>ка действия свидетельства о праве использования НМПТ Евразийского экономического союза</w:t>
            </w:r>
          </w:p>
        </w:tc>
        <w:tc>
          <w:tcPr>
            <w:tcW w:w="0" w:type="auto"/>
            <w:vAlign w:val="center"/>
            <w:hideMark/>
          </w:tcPr>
          <w:p w14:paraId="1D0CEE58" w14:textId="77777777" w:rsidR="00000000" w:rsidRDefault="0050258C">
            <w:pPr>
              <w:pStyle w:val="a3"/>
            </w:pPr>
            <w:r>
              <w:t>350 швейцарских франков</w:t>
            </w:r>
          </w:p>
        </w:tc>
      </w:tr>
      <w:tr w:rsidR="00000000" w14:paraId="707FB022" w14:textId="77777777">
        <w:trPr>
          <w:tblCellSpacing w:w="0" w:type="dxa"/>
        </w:trPr>
        <w:tc>
          <w:tcPr>
            <w:tcW w:w="0" w:type="auto"/>
            <w:vAlign w:val="center"/>
            <w:hideMark/>
          </w:tcPr>
          <w:p w14:paraId="3A25244A" w14:textId="77777777" w:rsidR="00000000" w:rsidRDefault="0050258C">
            <w:pPr>
              <w:pStyle w:val="a3"/>
            </w:pPr>
            <w:r>
              <w:t>6.13. предоставление дополнительного шестимесячного срока для подачи заявления о продлении срока действия свидетельства о праве использования НМ</w:t>
            </w:r>
            <w:r>
              <w:t>ПТ Евразийского экономического союза</w:t>
            </w:r>
          </w:p>
        </w:tc>
        <w:tc>
          <w:tcPr>
            <w:tcW w:w="0" w:type="auto"/>
            <w:vAlign w:val="center"/>
            <w:hideMark/>
          </w:tcPr>
          <w:p w14:paraId="3DEE0D44" w14:textId="77777777" w:rsidR="00000000" w:rsidRDefault="0050258C">
            <w:pPr>
              <w:pStyle w:val="a3"/>
            </w:pPr>
            <w:r>
              <w:t>150 швейцарских франков</w:t>
            </w:r>
          </w:p>
        </w:tc>
      </w:tr>
      <w:tr w:rsidR="00000000" w14:paraId="32CF60BF" w14:textId="77777777">
        <w:trPr>
          <w:tblCellSpacing w:w="0" w:type="dxa"/>
        </w:trPr>
        <w:tc>
          <w:tcPr>
            <w:tcW w:w="0" w:type="auto"/>
            <w:vAlign w:val="center"/>
            <w:hideMark/>
          </w:tcPr>
          <w:p w14:paraId="6D94FEA9" w14:textId="77777777" w:rsidR="00000000" w:rsidRDefault="0050258C">
            <w:pPr>
              <w:pStyle w:val="a3"/>
            </w:pPr>
            <w:r>
              <w:t>6.14. регистрация и выдача свидетельства о праве использования НМПТ Евразийского экономического союза (в отношении наименований мест происхождения товаров, зарегистрированных до вступления в сил</w:t>
            </w:r>
            <w:r>
              <w:t>у Договора о товарных знаках, знаках обслуживания и наименованиях мест происхождения товаров Евразийского экономического союза, подписанного в г. Москве 3 февраля 2020 года)</w:t>
            </w:r>
          </w:p>
        </w:tc>
        <w:tc>
          <w:tcPr>
            <w:tcW w:w="0" w:type="auto"/>
            <w:vAlign w:val="center"/>
            <w:hideMark/>
          </w:tcPr>
          <w:p w14:paraId="07FA9268" w14:textId="77777777" w:rsidR="00000000" w:rsidRDefault="0050258C">
            <w:pPr>
              <w:pStyle w:val="a3"/>
            </w:pPr>
            <w:r>
              <w:t>100 швейцарских франков</w:t>
            </w:r>
          </w:p>
        </w:tc>
      </w:tr>
      <w:tr w:rsidR="00000000" w14:paraId="5653D063" w14:textId="77777777">
        <w:trPr>
          <w:tblCellSpacing w:w="0" w:type="dxa"/>
        </w:trPr>
        <w:tc>
          <w:tcPr>
            <w:tcW w:w="0" w:type="auto"/>
            <w:vAlign w:val="center"/>
            <w:hideMark/>
          </w:tcPr>
          <w:p w14:paraId="58BF455E" w14:textId="77777777" w:rsidR="00000000" w:rsidRDefault="0050258C">
            <w:pPr>
              <w:pStyle w:val="a3"/>
            </w:pPr>
            <w:r>
              <w:t>7. Юридически значимые действия, связанные с правовой охр</w:t>
            </w:r>
            <w:r>
              <w:t>аной топологий интегральных микросхем:</w:t>
            </w:r>
          </w:p>
        </w:tc>
        <w:tc>
          <w:tcPr>
            <w:tcW w:w="0" w:type="auto"/>
            <w:vAlign w:val="center"/>
            <w:hideMark/>
          </w:tcPr>
          <w:p w14:paraId="3CD51A04" w14:textId="77777777" w:rsidR="00000000" w:rsidRDefault="0050258C">
            <w:pPr>
              <w:pStyle w:val="a3"/>
            </w:pPr>
            <w:r>
              <w:t> </w:t>
            </w:r>
          </w:p>
        </w:tc>
      </w:tr>
      <w:tr w:rsidR="00000000" w14:paraId="7998E57D" w14:textId="77777777">
        <w:trPr>
          <w:tblCellSpacing w:w="0" w:type="dxa"/>
        </w:trPr>
        <w:tc>
          <w:tcPr>
            <w:tcW w:w="0" w:type="auto"/>
            <w:vAlign w:val="center"/>
            <w:hideMark/>
          </w:tcPr>
          <w:p w14:paraId="686E43FF" w14:textId="77777777" w:rsidR="00000000" w:rsidRDefault="0050258C">
            <w:pPr>
              <w:pStyle w:val="a3"/>
            </w:pPr>
            <w:r>
              <w:t>7.1. подача и проведение экспертизы заявки на регистрацию топологии интегральной микросхемы</w:t>
            </w:r>
          </w:p>
        </w:tc>
        <w:tc>
          <w:tcPr>
            <w:tcW w:w="0" w:type="auto"/>
            <w:vAlign w:val="center"/>
            <w:hideMark/>
          </w:tcPr>
          <w:p w14:paraId="69338C43" w14:textId="77777777" w:rsidR="00000000" w:rsidRDefault="0050258C">
            <w:pPr>
              <w:pStyle w:val="a3"/>
            </w:pPr>
            <w:r>
              <w:t>19</w:t>
            </w:r>
          </w:p>
        </w:tc>
      </w:tr>
      <w:tr w:rsidR="00000000" w14:paraId="04AAF18E" w14:textId="77777777">
        <w:trPr>
          <w:tblCellSpacing w:w="0" w:type="dxa"/>
        </w:trPr>
        <w:tc>
          <w:tcPr>
            <w:tcW w:w="0" w:type="auto"/>
            <w:vAlign w:val="center"/>
            <w:hideMark/>
          </w:tcPr>
          <w:p w14:paraId="79A8F5FA" w14:textId="77777777" w:rsidR="00000000" w:rsidRDefault="0050258C">
            <w:pPr>
              <w:pStyle w:val="a3"/>
            </w:pPr>
            <w:r>
              <w:t xml:space="preserve">7.2. продление срока ответа на запрос экспертизы по заявке на регистрацию топологии интегральной микросхемы за каждый </w:t>
            </w:r>
            <w:r>
              <w:t>испрашиваемый месяц продления:</w:t>
            </w:r>
          </w:p>
        </w:tc>
        <w:tc>
          <w:tcPr>
            <w:tcW w:w="0" w:type="auto"/>
            <w:vAlign w:val="center"/>
            <w:hideMark/>
          </w:tcPr>
          <w:p w14:paraId="61F1648A" w14:textId="77777777" w:rsidR="00000000" w:rsidRDefault="0050258C">
            <w:pPr>
              <w:pStyle w:val="a3"/>
            </w:pPr>
            <w:r>
              <w:t> </w:t>
            </w:r>
          </w:p>
        </w:tc>
      </w:tr>
      <w:tr w:rsidR="00000000" w14:paraId="197349DD" w14:textId="77777777">
        <w:trPr>
          <w:tblCellSpacing w:w="0" w:type="dxa"/>
        </w:trPr>
        <w:tc>
          <w:tcPr>
            <w:tcW w:w="0" w:type="auto"/>
            <w:vAlign w:val="center"/>
            <w:hideMark/>
          </w:tcPr>
          <w:p w14:paraId="2D018BE2" w14:textId="77777777" w:rsidR="00000000" w:rsidRDefault="0050258C">
            <w:pPr>
              <w:pStyle w:val="a3"/>
            </w:pPr>
            <w:r>
              <w:t>до трех месяцев включительно с даты истечения срока</w:t>
            </w:r>
          </w:p>
        </w:tc>
        <w:tc>
          <w:tcPr>
            <w:tcW w:w="0" w:type="auto"/>
            <w:vAlign w:val="center"/>
            <w:hideMark/>
          </w:tcPr>
          <w:p w14:paraId="2F6038E4" w14:textId="77777777" w:rsidR="00000000" w:rsidRDefault="0050258C">
            <w:pPr>
              <w:pStyle w:val="a3"/>
            </w:pPr>
            <w:r>
              <w:t>1</w:t>
            </w:r>
          </w:p>
        </w:tc>
      </w:tr>
      <w:tr w:rsidR="00000000" w14:paraId="1EF20033" w14:textId="77777777">
        <w:trPr>
          <w:tblCellSpacing w:w="0" w:type="dxa"/>
        </w:trPr>
        <w:tc>
          <w:tcPr>
            <w:tcW w:w="0" w:type="auto"/>
            <w:vAlign w:val="center"/>
            <w:hideMark/>
          </w:tcPr>
          <w:p w14:paraId="76E55E40" w14:textId="77777777" w:rsidR="00000000" w:rsidRDefault="0050258C">
            <w:pPr>
              <w:pStyle w:val="a3"/>
            </w:pPr>
            <w:r>
              <w:t>от трех до шести месяцев включительно с даты истечения срока</w:t>
            </w:r>
          </w:p>
        </w:tc>
        <w:tc>
          <w:tcPr>
            <w:tcW w:w="0" w:type="auto"/>
            <w:vAlign w:val="center"/>
            <w:hideMark/>
          </w:tcPr>
          <w:p w14:paraId="585DBB94" w14:textId="77777777" w:rsidR="00000000" w:rsidRDefault="0050258C">
            <w:pPr>
              <w:pStyle w:val="a3"/>
            </w:pPr>
            <w:r>
              <w:t>3</w:t>
            </w:r>
          </w:p>
        </w:tc>
      </w:tr>
      <w:tr w:rsidR="00000000" w14:paraId="25793E95" w14:textId="77777777">
        <w:trPr>
          <w:tblCellSpacing w:w="0" w:type="dxa"/>
        </w:trPr>
        <w:tc>
          <w:tcPr>
            <w:tcW w:w="0" w:type="auto"/>
            <w:vAlign w:val="center"/>
            <w:hideMark/>
          </w:tcPr>
          <w:p w14:paraId="44FE596D" w14:textId="77777777" w:rsidR="00000000" w:rsidRDefault="0050258C">
            <w:pPr>
              <w:pStyle w:val="a3"/>
            </w:pPr>
            <w:r>
              <w:t>свыше шести месяцев с даты истечения срока</w:t>
            </w:r>
          </w:p>
        </w:tc>
        <w:tc>
          <w:tcPr>
            <w:tcW w:w="0" w:type="auto"/>
            <w:vAlign w:val="center"/>
            <w:hideMark/>
          </w:tcPr>
          <w:p w14:paraId="6CB98D93" w14:textId="77777777" w:rsidR="00000000" w:rsidRDefault="0050258C">
            <w:pPr>
              <w:pStyle w:val="a3"/>
            </w:pPr>
            <w:r>
              <w:t>5</w:t>
            </w:r>
          </w:p>
        </w:tc>
      </w:tr>
      <w:tr w:rsidR="00000000" w14:paraId="76B92126" w14:textId="77777777">
        <w:trPr>
          <w:tblCellSpacing w:w="0" w:type="dxa"/>
        </w:trPr>
        <w:tc>
          <w:tcPr>
            <w:tcW w:w="0" w:type="auto"/>
            <w:vAlign w:val="center"/>
            <w:hideMark/>
          </w:tcPr>
          <w:p w14:paraId="3762AF79" w14:textId="77777777" w:rsidR="00000000" w:rsidRDefault="0050258C">
            <w:pPr>
              <w:pStyle w:val="a3"/>
            </w:pPr>
            <w:r>
              <w:t>7.3. регистрация топологии интегральной микросхемы в Государственном реестре топологий интегральных микросхем Республики Беларусь и выдача свидетельства на топологию интегральной микросхемы</w:t>
            </w:r>
          </w:p>
        </w:tc>
        <w:tc>
          <w:tcPr>
            <w:tcW w:w="0" w:type="auto"/>
            <w:vAlign w:val="center"/>
            <w:hideMark/>
          </w:tcPr>
          <w:p w14:paraId="5FF28A86" w14:textId="77777777" w:rsidR="00000000" w:rsidRDefault="0050258C">
            <w:pPr>
              <w:pStyle w:val="a3"/>
            </w:pPr>
            <w:r>
              <w:t>10</w:t>
            </w:r>
          </w:p>
        </w:tc>
      </w:tr>
      <w:tr w:rsidR="00000000" w14:paraId="727F0336" w14:textId="77777777">
        <w:trPr>
          <w:tblCellSpacing w:w="0" w:type="dxa"/>
        </w:trPr>
        <w:tc>
          <w:tcPr>
            <w:tcW w:w="0" w:type="auto"/>
            <w:vAlign w:val="center"/>
            <w:hideMark/>
          </w:tcPr>
          <w:p w14:paraId="3739B347" w14:textId="77777777" w:rsidR="00000000" w:rsidRDefault="0050258C">
            <w:pPr>
              <w:pStyle w:val="a3"/>
            </w:pPr>
            <w:r>
              <w:t>8. Иные юридически значимые действия в отношении объектов прав</w:t>
            </w:r>
            <w:r>
              <w:t>а промышленной собственности:</w:t>
            </w:r>
          </w:p>
        </w:tc>
        <w:tc>
          <w:tcPr>
            <w:tcW w:w="0" w:type="auto"/>
            <w:vAlign w:val="center"/>
            <w:hideMark/>
          </w:tcPr>
          <w:p w14:paraId="3B9F8A07" w14:textId="77777777" w:rsidR="00000000" w:rsidRDefault="0050258C">
            <w:pPr>
              <w:pStyle w:val="a3"/>
            </w:pPr>
            <w:r>
              <w:t> </w:t>
            </w:r>
          </w:p>
        </w:tc>
      </w:tr>
      <w:tr w:rsidR="00000000" w14:paraId="6E6C3764" w14:textId="77777777">
        <w:trPr>
          <w:tblCellSpacing w:w="0" w:type="dxa"/>
        </w:trPr>
        <w:tc>
          <w:tcPr>
            <w:tcW w:w="0" w:type="auto"/>
            <w:vAlign w:val="center"/>
            <w:hideMark/>
          </w:tcPr>
          <w:p w14:paraId="0DAB1233" w14:textId="77777777" w:rsidR="00000000" w:rsidRDefault="0050258C">
            <w:pPr>
              <w:pStyle w:val="a3"/>
            </w:pPr>
            <w:r>
              <w:t>8.1. внесение изменений, исправлений в государственные реестры объектов права промышленной собственности, перечень общеизвестных в Республике Беларусь товарных знаков, Государственный реестр лицензионных договоров, договоров уступки и договоров залога прав</w:t>
            </w:r>
            <w:r>
              <w:t xml:space="preserve"> на объекты интеллектуальной собственности Республики Беларусь, Государственный реестр договоров комплексной предпринимательской лицензии (франчайзинга) Республики Беларусь, охранные документы на объекты права промышленной собственности (патенты, свидетель</w:t>
            </w:r>
            <w:r>
              <w:t>ства) и удостоверения селекционера</w:t>
            </w:r>
          </w:p>
        </w:tc>
        <w:tc>
          <w:tcPr>
            <w:tcW w:w="0" w:type="auto"/>
            <w:vAlign w:val="center"/>
            <w:hideMark/>
          </w:tcPr>
          <w:p w14:paraId="76E5F16F" w14:textId="77777777" w:rsidR="00000000" w:rsidRDefault="0050258C">
            <w:pPr>
              <w:pStyle w:val="a3"/>
            </w:pPr>
            <w:r>
              <w:t>7</w:t>
            </w:r>
          </w:p>
        </w:tc>
      </w:tr>
      <w:tr w:rsidR="00000000" w14:paraId="5E006666" w14:textId="77777777">
        <w:trPr>
          <w:tblCellSpacing w:w="0" w:type="dxa"/>
        </w:trPr>
        <w:tc>
          <w:tcPr>
            <w:tcW w:w="0" w:type="auto"/>
            <w:vAlign w:val="center"/>
            <w:hideMark/>
          </w:tcPr>
          <w:p w14:paraId="4895F223" w14:textId="77777777" w:rsidR="00000000" w:rsidRDefault="0050258C">
            <w:pPr>
              <w:pStyle w:val="a3"/>
            </w:pPr>
            <w:r>
              <w:t>8.11. внесение изменений в сведения Единого реестра товарных знаков Евразийского экономического союза, Единого реестра наименований мест происхождения товаров Евразийского экономического союза</w:t>
            </w:r>
          </w:p>
        </w:tc>
        <w:tc>
          <w:tcPr>
            <w:tcW w:w="0" w:type="auto"/>
            <w:vAlign w:val="center"/>
            <w:hideMark/>
          </w:tcPr>
          <w:p w14:paraId="3B76F777" w14:textId="77777777" w:rsidR="00000000" w:rsidRDefault="0050258C">
            <w:pPr>
              <w:pStyle w:val="a3"/>
            </w:pPr>
            <w:r>
              <w:t>50 швейцарских франков</w:t>
            </w:r>
          </w:p>
        </w:tc>
      </w:tr>
      <w:tr w:rsidR="00000000" w14:paraId="22480405" w14:textId="77777777">
        <w:trPr>
          <w:tblCellSpacing w:w="0" w:type="dxa"/>
        </w:trPr>
        <w:tc>
          <w:tcPr>
            <w:tcW w:w="0" w:type="auto"/>
            <w:vAlign w:val="center"/>
            <w:hideMark/>
          </w:tcPr>
          <w:p w14:paraId="50652C8C" w14:textId="77777777" w:rsidR="00000000" w:rsidRDefault="0050258C">
            <w:pPr>
              <w:pStyle w:val="a3"/>
            </w:pPr>
            <w:r>
              <w:t>8</w:t>
            </w:r>
            <w:r>
              <w:t>.2. выдача дубликатов охранных документов на объекты права промышленной собственности (патенты, свидетельства) и удостоверений селекционера</w:t>
            </w:r>
          </w:p>
        </w:tc>
        <w:tc>
          <w:tcPr>
            <w:tcW w:w="0" w:type="auto"/>
            <w:vAlign w:val="center"/>
            <w:hideMark/>
          </w:tcPr>
          <w:p w14:paraId="546ADA5D" w14:textId="77777777" w:rsidR="00000000" w:rsidRDefault="0050258C">
            <w:pPr>
              <w:pStyle w:val="a3"/>
            </w:pPr>
            <w:r>
              <w:t>5</w:t>
            </w:r>
          </w:p>
        </w:tc>
      </w:tr>
      <w:tr w:rsidR="00000000" w14:paraId="146D3C70" w14:textId="77777777">
        <w:trPr>
          <w:tblCellSpacing w:w="0" w:type="dxa"/>
        </w:trPr>
        <w:tc>
          <w:tcPr>
            <w:tcW w:w="0" w:type="auto"/>
            <w:vAlign w:val="center"/>
            <w:hideMark/>
          </w:tcPr>
          <w:p w14:paraId="3FCEEC50" w14:textId="77777777" w:rsidR="00000000" w:rsidRDefault="0050258C">
            <w:pPr>
              <w:pStyle w:val="a3"/>
            </w:pPr>
            <w:r>
              <w:t>8.3. рассмотрение заявления о регистрации лицензионного договора, договора уступки исключительного права на изобретение, полезную модель, промышленный образец, сорт растения, товарный знак, топологию интегральной микросхемы, договора о залоге имущественных</w:t>
            </w:r>
            <w:r>
              <w:t xml:space="preserve"> прав, удостоверяемых свидетельством на товарный знак</w:t>
            </w:r>
          </w:p>
        </w:tc>
        <w:tc>
          <w:tcPr>
            <w:tcW w:w="0" w:type="auto"/>
            <w:vAlign w:val="center"/>
            <w:hideMark/>
          </w:tcPr>
          <w:p w14:paraId="004C9142" w14:textId="77777777" w:rsidR="00000000" w:rsidRDefault="0050258C">
            <w:pPr>
              <w:pStyle w:val="a3"/>
            </w:pPr>
            <w:r>
              <w:t>10 и дополнительно 5 за каждые (свыше одного) патент, свидетельство, если по договору предоставляются (передаются) права по нескольким патентам, свидетельствам</w:t>
            </w:r>
          </w:p>
        </w:tc>
      </w:tr>
      <w:tr w:rsidR="00000000" w14:paraId="16A7DB65" w14:textId="77777777">
        <w:trPr>
          <w:tblCellSpacing w:w="0" w:type="dxa"/>
        </w:trPr>
        <w:tc>
          <w:tcPr>
            <w:tcW w:w="0" w:type="auto"/>
            <w:vAlign w:val="center"/>
            <w:hideMark/>
          </w:tcPr>
          <w:p w14:paraId="3DB455A7" w14:textId="77777777" w:rsidR="00000000" w:rsidRDefault="0050258C">
            <w:pPr>
              <w:pStyle w:val="a3"/>
            </w:pPr>
            <w:r>
              <w:t>8.4. рассмотрение заявления о регистрации</w:t>
            </w:r>
            <w:r>
              <w:t xml:space="preserve"> договора комплексной предпринимательской лицензии (франчайзинга)</w:t>
            </w:r>
          </w:p>
        </w:tc>
        <w:tc>
          <w:tcPr>
            <w:tcW w:w="0" w:type="auto"/>
            <w:vAlign w:val="center"/>
            <w:hideMark/>
          </w:tcPr>
          <w:p w14:paraId="4A46BC05" w14:textId="77777777" w:rsidR="00000000" w:rsidRDefault="0050258C">
            <w:pPr>
              <w:pStyle w:val="a3"/>
            </w:pPr>
            <w:r>
              <w:t>10 и дополнительно 5 за каждые патент, свидетельство</w:t>
            </w:r>
          </w:p>
        </w:tc>
      </w:tr>
      <w:tr w:rsidR="00000000" w14:paraId="58810C1A" w14:textId="77777777">
        <w:trPr>
          <w:tblCellSpacing w:w="0" w:type="dxa"/>
        </w:trPr>
        <w:tc>
          <w:tcPr>
            <w:tcW w:w="0" w:type="auto"/>
            <w:vAlign w:val="center"/>
            <w:hideMark/>
          </w:tcPr>
          <w:p w14:paraId="4098616C" w14:textId="77777777" w:rsidR="00000000" w:rsidRDefault="0050258C">
            <w:pPr>
              <w:pStyle w:val="a3"/>
            </w:pPr>
            <w:r>
              <w:t>8.4-1. регистрация лицензионного договора, договора уступки исключительного права на товарный знак Евразийского экономического союза, до</w:t>
            </w:r>
            <w:r>
              <w:t>говора о залоге имущественных прав, удостоверяемых свидетельством на товарный знак Евразийского экономического союза, договора комплексной предпринимательской лицензии (франчайзинга), предусматривающих распоряжение исключительным правом на товарный знак Ев</w:t>
            </w:r>
            <w:r>
              <w:t>разийского экономического союза</w:t>
            </w:r>
          </w:p>
        </w:tc>
        <w:tc>
          <w:tcPr>
            <w:tcW w:w="0" w:type="auto"/>
            <w:vAlign w:val="center"/>
            <w:hideMark/>
          </w:tcPr>
          <w:p w14:paraId="30DE3AC3" w14:textId="77777777" w:rsidR="00000000" w:rsidRDefault="0050258C">
            <w:pPr>
              <w:pStyle w:val="a3"/>
            </w:pPr>
            <w:r>
              <w:t>150 швейцарских франков</w:t>
            </w:r>
          </w:p>
        </w:tc>
      </w:tr>
      <w:tr w:rsidR="00000000" w14:paraId="1EFE207E" w14:textId="77777777">
        <w:trPr>
          <w:tblCellSpacing w:w="0" w:type="dxa"/>
        </w:trPr>
        <w:tc>
          <w:tcPr>
            <w:tcW w:w="0" w:type="auto"/>
            <w:vAlign w:val="center"/>
            <w:hideMark/>
          </w:tcPr>
          <w:p w14:paraId="69BA234D" w14:textId="77777777" w:rsidR="00000000" w:rsidRDefault="0050258C">
            <w:pPr>
              <w:pStyle w:val="a3"/>
            </w:pPr>
            <w:r>
              <w:t xml:space="preserve">8.5. рассмотрение заявления о регистрации изменений в лицензионный договор, договор уступки исключительного права на изобретение, полезную модель, промышленный образец, сорт растения, товарный знак, </w:t>
            </w:r>
            <w:r>
              <w:t>топологию интегральной микросхемы, договор о залоге имущественных прав, удостоверяемых свидетельством на товарный знак, договор комплексной предпринимательской лицензии (франчайзинга), расторжении договора комплексной предпринимательской лицензии (франчайз</w:t>
            </w:r>
            <w:r>
              <w:t>инга)</w:t>
            </w:r>
          </w:p>
        </w:tc>
        <w:tc>
          <w:tcPr>
            <w:tcW w:w="0" w:type="auto"/>
            <w:vAlign w:val="center"/>
            <w:hideMark/>
          </w:tcPr>
          <w:p w14:paraId="24E9235B" w14:textId="77777777" w:rsidR="00000000" w:rsidRDefault="0050258C">
            <w:pPr>
              <w:pStyle w:val="a3"/>
            </w:pPr>
            <w:r>
              <w:t>5 и дополнительно 5 за каждые патент, свидетельство, если изменения связаны с предоставлением прав по новым патенту, свидетельству</w:t>
            </w:r>
          </w:p>
        </w:tc>
      </w:tr>
      <w:tr w:rsidR="00000000" w14:paraId="420CCA93" w14:textId="77777777">
        <w:trPr>
          <w:tblCellSpacing w:w="0" w:type="dxa"/>
        </w:trPr>
        <w:tc>
          <w:tcPr>
            <w:tcW w:w="0" w:type="auto"/>
            <w:vAlign w:val="center"/>
            <w:hideMark/>
          </w:tcPr>
          <w:p w14:paraId="163151BA" w14:textId="77777777" w:rsidR="00000000" w:rsidRDefault="0050258C">
            <w:pPr>
              <w:pStyle w:val="a3"/>
            </w:pPr>
            <w:r>
              <w:t>8.6. подача для официального опубликования заявления о предоставлении любому лицу права на использование объекта права</w:t>
            </w:r>
            <w:r>
              <w:t xml:space="preserve"> промышленной собственности (открытая лицензия) или прекращении действия открытой лицензии</w:t>
            </w:r>
          </w:p>
        </w:tc>
        <w:tc>
          <w:tcPr>
            <w:tcW w:w="0" w:type="auto"/>
            <w:vAlign w:val="center"/>
            <w:hideMark/>
          </w:tcPr>
          <w:p w14:paraId="7D18F8C6" w14:textId="77777777" w:rsidR="00000000" w:rsidRDefault="0050258C">
            <w:pPr>
              <w:pStyle w:val="a3"/>
            </w:pPr>
            <w:r>
              <w:t>2</w:t>
            </w:r>
          </w:p>
        </w:tc>
      </w:tr>
      <w:tr w:rsidR="00000000" w14:paraId="6396FB97" w14:textId="77777777">
        <w:trPr>
          <w:tblCellSpacing w:w="0" w:type="dxa"/>
        </w:trPr>
        <w:tc>
          <w:tcPr>
            <w:tcW w:w="0" w:type="auto"/>
            <w:vAlign w:val="center"/>
            <w:hideMark/>
          </w:tcPr>
          <w:p w14:paraId="7FC452F9" w14:textId="77777777" w:rsidR="00000000" w:rsidRDefault="0050258C">
            <w:pPr>
              <w:pStyle w:val="a3"/>
            </w:pPr>
            <w:r>
              <w:t>8.7. подача в Апелляционный совет при патентном органе:</w:t>
            </w:r>
          </w:p>
        </w:tc>
        <w:tc>
          <w:tcPr>
            <w:tcW w:w="0" w:type="auto"/>
            <w:vAlign w:val="center"/>
            <w:hideMark/>
          </w:tcPr>
          <w:p w14:paraId="29B0180A" w14:textId="77777777" w:rsidR="00000000" w:rsidRDefault="0050258C">
            <w:pPr>
              <w:pStyle w:val="a3"/>
            </w:pPr>
            <w:r>
              <w:t> </w:t>
            </w:r>
          </w:p>
        </w:tc>
      </w:tr>
      <w:tr w:rsidR="00000000" w14:paraId="1D769FC2" w14:textId="77777777">
        <w:trPr>
          <w:tblCellSpacing w:w="0" w:type="dxa"/>
        </w:trPr>
        <w:tc>
          <w:tcPr>
            <w:tcW w:w="0" w:type="auto"/>
            <w:vAlign w:val="center"/>
            <w:hideMark/>
          </w:tcPr>
          <w:p w14:paraId="323EC665" w14:textId="77777777" w:rsidR="00000000" w:rsidRDefault="0050258C">
            <w:pPr>
              <w:pStyle w:val="a3"/>
            </w:pPr>
            <w:r>
              <w:t>жалобы на решения, принятые по результатам предварительной или патентной экспертизы заявки на выдачу па</w:t>
            </w:r>
            <w:r>
              <w:t xml:space="preserve">тента на изобретение, на решение по результатам экспертизы заявки на выдачу патента на полезную модель или на выдачу патента на промышленный образец, а также на решение об отказе в регистрации товарного знака, принятое по результатам повторной экспертизы, </w:t>
            </w:r>
            <w:r>
              <w:t>и на решение патентного органа об отказе в предоставлении права пользования географическим указанием</w:t>
            </w:r>
          </w:p>
        </w:tc>
        <w:tc>
          <w:tcPr>
            <w:tcW w:w="0" w:type="auto"/>
            <w:vAlign w:val="center"/>
            <w:hideMark/>
          </w:tcPr>
          <w:p w14:paraId="2D4DD1CE" w14:textId="77777777" w:rsidR="00000000" w:rsidRDefault="0050258C">
            <w:pPr>
              <w:pStyle w:val="a3"/>
            </w:pPr>
            <w:r>
              <w:t>19</w:t>
            </w:r>
          </w:p>
        </w:tc>
      </w:tr>
      <w:tr w:rsidR="00000000" w14:paraId="3FF7E01C" w14:textId="77777777">
        <w:trPr>
          <w:tblCellSpacing w:w="0" w:type="dxa"/>
        </w:trPr>
        <w:tc>
          <w:tcPr>
            <w:tcW w:w="0" w:type="auto"/>
            <w:vAlign w:val="center"/>
            <w:hideMark/>
          </w:tcPr>
          <w:p w14:paraId="6ADB99BC" w14:textId="77777777" w:rsidR="00000000" w:rsidRDefault="0050258C">
            <w:pPr>
              <w:pStyle w:val="a3"/>
            </w:pPr>
            <w:r>
              <w:t>жалобы на решение патентного органа об отказе в принятии к рассмотрению заявки на выдачу патента на сорт растения</w:t>
            </w:r>
          </w:p>
        </w:tc>
        <w:tc>
          <w:tcPr>
            <w:tcW w:w="0" w:type="auto"/>
            <w:vAlign w:val="center"/>
            <w:hideMark/>
          </w:tcPr>
          <w:p w14:paraId="05A5AD59" w14:textId="77777777" w:rsidR="00000000" w:rsidRDefault="0050258C">
            <w:pPr>
              <w:pStyle w:val="a3"/>
            </w:pPr>
            <w:r>
              <w:t>19</w:t>
            </w:r>
          </w:p>
        </w:tc>
      </w:tr>
      <w:tr w:rsidR="00000000" w14:paraId="6D181A57" w14:textId="77777777">
        <w:trPr>
          <w:tblCellSpacing w:w="0" w:type="dxa"/>
        </w:trPr>
        <w:tc>
          <w:tcPr>
            <w:tcW w:w="0" w:type="auto"/>
            <w:vAlign w:val="center"/>
            <w:hideMark/>
          </w:tcPr>
          <w:p w14:paraId="235D7587" w14:textId="77777777" w:rsidR="00000000" w:rsidRDefault="0050258C">
            <w:pPr>
              <w:pStyle w:val="a3"/>
            </w:pPr>
            <w:r>
              <w:t>жалобы на решение патентного орга</w:t>
            </w:r>
            <w:r>
              <w:t>на об отказе в выдаче патента на сорт растения</w:t>
            </w:r>
          </w:p>
        </w:tc>
        <w:tc>
          <w:tcPr>
            <w:tcW w:w="0" w:type="auto"/>
            <w:vAlign w:val="center"/>
            <w:hideMark/>
          </w:tcPr>
          <w:p w14:paraId="53729056" w14:textId="77777777" w:rsidR="00000000" w:rsidRDefault="0050258C">
            <w:pPr>
              <w:pStyle w:val="a3"/>
            </w:pPr>
            <w:r>
              <w:t>24</w:t>
            </w:r>
          </w:p>
        </w:tc>
      </w:tr>
      <w:tr w:rsidR="00000000" w14:paraId="4DF338C5" w14:textId="77777777">
        <w:trPr>
          <w:tblCellSpacing w:w="0" w:type="dxa"/>
        </w:trPr>
        <w:tc>
          <w:tcPr>
            <w:tcW w:w="0" w:type="auto"/>
            <w:vAlign w:val="center"/>
            <w:hideMark/>
          </w:tcPr>
          <w:p w14:paraId="50B77969" w14:textId="77777777" w:rsidR="00000000" w:rsidRDefault="0050258C">
            <w:pPr>
              <w:pStyle w:val="a3"/>
            </w:pPr>
            <w:r>
              <w:t>жалобы на решение патентного органа об отказе в принятии к рассмотрению заявки на товарный знак, заявки на предоставление права пользования географическим указанием</w:t>
            </w:r>
          </w:p>
        </w:tc>
        <w:tc>
          <w:tcPr>
            <w:tcW w:w="0" w:type="auto"/>
            <w:vAlign w:val="center"/>
            <w:hideMark/>
          </w:tcPr>
          <w:p w14:paraId="29B98A16" w14:textId="77777777" w:rsidR="00000000" w:rsidRDefault="0050258C">
            <w:pPr>
              <w:pStyle w:val="a3"/>
            </w:pPr>
            <w:r>
              <w:t>10</w:t>
            </w:r>
          </w:p>
        </w:tc>
      </w:tr>
      <w:tr w:rsidR="00000000" w14:paraId="05B01202" w14:textId="77777777">
        <w:trPr>
          <w:tblCellSpacing w:w="0" w:type="dxa"/>
        </w:trPr>
        <w:tc>
          <w:tcPr>
            <w:tcW w:w="0" w:type="auto"/>
            <w:vAlign w:val="center"/>
            <w:hideMark/>
          </w:tcPr>
          <w:p w14:paraId="06D5C20D" w14:textId="77777777" w:rsidR="00000000" w:rsidRDefault="0050258C">
            <w:pPr>
              <w:pStyle w:val="a3"/>
            </w:pPr>
            <w:r>
              <w:t>жалобы на </w:t>
            </w:r>
            <w:r>
              <w:t>решение патентного органа на регистрацию топологии интегральной микросхемы</w:t>
            </w:r>
          </w:p>
        </w:tc>
        <w:tc>
          <w:tcPr>
            <w:tcW w:w="0" w:type="auto"/>
            <w:vAlign w:val="center"/>
            <w:hideMark/>
          </w:tcPr>
          <w:p w14:paraId="51821017" w14:textId="77777777" w:rsidR="00000000" w:rsidRDefault="0050258C">
            <w:pPr>
              <w:pStyle w:val="a3"/>
            </w:pPr>
            <w:r>
              <w:t>10</w:t>
            </w:r>
          </w:p>
        </w:tc>
      </w:tr>
      <w:tr w:rsidR="00000000" w14:paraId="5D503D00" w14:textId="77777777">
        <w:trPr>
          <w:tblCellSpacing w:w="0" w:type="dxa"/>
        </w:trPr>
        <w:tc>
          <w:tcPr>
            <w:tcW w:w="0" w:type="auto"/>
            <w:vAlign w:val="center"/>
            <w:hideMark/>
          </w:tcPr>
          <w:p w14:paraId="4EAF8D6C" w14:textId="77777777" w:rsidR="00000000" w:rsidRDefault="0050258C">
            <w:pPr>
              <w:pStyle w:val="a3"/>
            </w:pPr>
            <w:r>
              <w:t xml:space="preserve">возражения против выдачи патента на изобретение, полезную модель, промышленный образец, сорт растения, против предоставления правовой охраны товарному знаку, против регистрации </w:t>
            </w:r>
            <w:r>
              <w:t>географического указания и предоставления права пользования им, против предоставления права пользования географическим указанием конкретному лицу (лицам)</w:t>
            </w:r>
          </w:p>
        </w:tc>
        <w:tc>
          <w:tcPr>
            <w:tcW w:w="0" w:type="auto"/>
            <w:vAlign w:val="center"/>
            <w:hideMark/>
          </w:tcPr>
          <w:p w14:paraId="3FD15900" w14:textId="77777777" w:rsidR="00000000" w:rsidRDefault="0050258C">
            <w:pPr>
              <w:pStyle w:val="a3"/>
            </w:pPr>
            <w:r>
              <w:t>29</w:t>
            </w:r>
          </w:p>
        </w:tc>
      </w:tr>
      <w:tr w:rsidR="00000000" w14:paraId="6BE2541F" w14:textId="77777777">
        <w:trPr>
          <w:tblCellSpacing w:w="0" w:type="dxa"/>
        </w:trPr>
        <w:tc>
          <w:tcPr>
            <w:tcW w:w="0" w:type="auto"/>
            <w:vAlign w:val="center"/>
            <w:hideMark/>
          </w:tcPr>
          <w:p w14:paraId="6A410755" w14:textId="77777777" w:rsidR="00000000" w:rsidRDefault="0050258C">
            <w:pPr>
              <w:pStyle w:val="a3"/>
            </w:pPr>
            <w:r>
              <w:t>заявления о прекращении действия регистрации географического указания и права пользования им, заяв</w:t>
            </w:r>
            <w:r>
              <w:t>ления о прекращении действия права пользования географическим указанием</w:t>
            </w:r>
          </w:p>
        </w:tc>
        <w:tc>
          <w:tcPr>
            <w:tcW w:w="0" w:type="auto"/>
            <w:vAlign w:val="center"/>
            <w:hideMark/>
          </w:tcPr>
          <w:p w14:paraId="5BC33C04" w14:textId="77777777" w:rsidR="00000000" w:rsidRDefault="0050258C">
            <w:pPr>
              <w:pStyle w:val="a3"/>
            </w:pPr>
            <w:r>
              <w:t>10</w:t>
            </w:r>
          </w:p>
        </w:tc>
      </w:tr>
      <w:tr w:rsidR="00000000" w14:paraId="76BB286E" w14:textId="77777777">
        <w:trPr>
          <w:tblCellSpacing w:w="0" w:type="dxa"/>
        </w:trPr>
        <w:tc>
          <w:tcPr>
            <w:tcW w:w="0" w:type="auto"/>
            <w:vAlign w:val="center"/>
            <w:hideMark/>
          </w:tcPr>
          <w:p w14:paraId="64C20DF7" w14:textId="77777777" w:rsidR="00000000" w:rsidRDefault="0050258C">
            <w:pPr>
              <w:pStyle w:val="a3"/>
            </w:pPr>
            <w:r>
              <w:t>8.8. предоставление по ходатайству выписок из государственных реестров объектов права промышленной собственности, перечня общеизвестных в Республике Беларусь товарных знаков, Госуд</w:t>
            </w:r>
            <w:r>
              <w:t>арственного реестра лицензионных договоров, договоров уступки и договоров залога прав на объекты интеллектуальной собственности Республики Беларусь, Государственного реестра договоров комплексной предпринимательской лицензии (франчайзинга) Республики Белар</w:t>
            </w:r>
            <w:r>
              <w:t>усь</w:t>
            </w:r>
          </w:p>
        </w:tc>
        <w:tc>
          <w:tcPr>
            <w:tcW w:w="0" w:type="auto"/>
            <w:vAlign w:val="center"/>
            <w:hideMark/>
          </w:tcPr>
          <w:p w14:paraId="039E9B5E" w14:textId="77777777" w:rsidR="00000000" w:rsidRDefault="0050258C">
            <w:pPr>
              <w:pStyle w:val="a3"/>
            </w:pPr>
            <w:r>
              <w:t>5</w:t>
            </w:r>
          </w:p>
        </w:tc>
      </w:tr>
      <w:tr w:rsidR="00000000" w14:paraId="56DAB161" w14:textId="77777777">
        <w:trPr>
          <w:tblCellSpacing w:w="0" w:type="dxa"/>
        </w:trPr>
        <w:tc>
          <w:tcPr>
            <w:tcW w:w="0" w:type="auto"/>
            <w:vAlign w:val="center"/>
            <w:hideMark/>
          </w:tcPr>
          <w:p w14:paraId="050B0883" w14:textId="77777777" w:rsidR="00000000" w:rsidRDefault="0050258C">
            <w:pPr>
              <w:pStyle w:val="a3"/>
            </w:pPr>
            <w:r>
              <w:t>8.9. подача ходатайства о восстановлении пропущенных заявителем сроков, предусмотренных законодательными актами</w:t>
            </w:r>
          </w:p>
        </w:tc>
        <w:tc>
          <w:tcPr>
            <w:tcW w:w="0" w:type="auto"/>
            <w:vAlign w:val="center"/>
            <w:hideMark/>
          </w:tcPr>
          <w:p w14:paraId="13524982" w14:textId="77777777" w:rsidR="00000000" w:rsidRDefault="0050258C">
            <w:pPr>
              <w:pStyle w:val="a3"/>
            </w:pPr>
            <w:r>
              <w:t>5</w:t>
            </w:r>
          </w:p>
        </w:tc>
      </w:tr>
      <w:tr w:rsidR="00000000" w14:paraId="0BF5A7D5" w14:textId="77777777">
        <w:trPr>
          <w:tblCellSpacing w:w="0" w:type="dxa"/>
        </w:trPr>
        <w:tc>
          <w:tcPr>
            <w:tcW w:w="0" w:type="auto"/>
            <w:vAlign w:val="center"/>
            <w:hideMark/>
          </w:tcPr>
          <w:p w14:paraId="1ED3B613" w14:textId="77777777" w:rsidR="00000000" w:rsidRDefault="0050258C">
            <w:pPr>
              <w:pStyle w:val="a3"/>
            </w:pPr>
            <w:r>
              <w:t>9. Юридически значимые действия, связанные с деятельностью патентных поверенных:</w:t>
            </w:r>
          </w:p>
        </w:tc>
        <w:tc>
          <w:tcPr>
            <w:tcW w:w="0" w:type="auto"/>
            <w:vAlign w:val="center"/>
            <w:hideMark/>
          </w:tcPr>
          <w:p w14:paraId="3AFCB698" w14:textId="77777777" w:rsidR="00000000" w:rsidRDefault="0050258C">
            <w:pPr>
              <w:pStyle w:val="a3"/>
            </w:pPr>
            <w:r>
              <w:t> </w:t>
            </w:r>
          </w:p>
        </w:tc>
      </w:tr>
      <w:tr w:rsidR="00000000" w14:paraId="3E319009" w14:textId="77777777">
        <w:trPr>
          <w:tblCellSpacing w:w="0" w:type="dxa"/>
        </w:trPr>
        <w:tc>
          <w:tcPr>
            <w:tcW w:w="0" w:type="auto"/>
            <w:vAlign w:val="center"/>
            <w:hideMark/>
          </w:tcPr>
          <w:p w14:paraId="6A345C36" w14:textId="77777777" w:rsidR="00000000" w:rsidRDefault="0050258C">
            <w:pPr>
              <w:pStyle w:val="a3"/>
            </w:pPr>
            <w:r>
              <w:t>9.1. подача заявления об аттестации кандидата в па</w:t>
            </w:r>
            <w:r>
              <w:t>тентные поверенные</w:t>
            </w:r>
          </w:p>
        </w:tc>
        <w:tc>
          <w:tcPr>
            <w:tcW w:w="0" w:type="auto"/>
            <w:vAlign w:val="center"/>
            <w:hideMark/>
          </w:tcPr>
          <w:p w14:paraId="75C2688B" w14:textId="77777777" w:rsidR="00000000" w:rsidRDefault="0050258C">
            <w:pPr>
              <w:pStyle w:val="a3"/>
            </w:pPr>
            <w:r>
              <w:t>5</w:t>
            </w:r>
          </w:p>
        </w:tc>
      </w:tr>
      <w:tr w:rsidR="00000000" w14:paraId="0A46049D" w14:textId="77777777">
        <w:trPr>
          <w:tblCellSpacing w:w="0" w:type="dxa"/>
        </w:trPr>
        <w:tc>
          <w:tcPr>
            <w:tcW w:w="0" w:type="auto"/>
            <w:vAlign w:val="center"/>
            <w:hideMark/>
          </w:tcPr>
          <w:p w14:paraId="0E6F86B5" w14:textId="77777777" w:rsidR="00000000" w:rsidRDefault="0050258C">
            <w:pPr>
              <w:pStyle w:val="a3"/>
            </w:pPr>
            <w:r>
              <w:t>9.2. проведение квалификационного экзамена</w:t>
            </w:r>
          </w:p>
        </w:tc>
        <w:tc>
          <w:tcPr>
            <w:tcW w:w="0" w:type="auto"/>
            <w:vAlign w:val="center"/>
            <w:hideMark/>
          </w:tcPr>
          <w:p w14:paraId="678F94A2" w14:textId="77777777" w:rsidR="00000000" w:rsidRDefault="0050258C">
            <w:pPr>
              <w:pStyle w:val="a3"/>
            </w:pPr>
            <w:r>
              <w:t>14</w:t>
            </w:r>
          </w:p>
        </w:tc>
      </w:tr>
      <w:tr w:rsidR="00000000" w14:paraId="6B15716F" w14:textId="77777777">
        <w:trPr>
          <w:tblCellSpacing w:w="0" w:type="dxa"/>
        </w:trPr>
        <w:tc>
          <w:tcPr>
            <w:tcW w:w="0" w:type="auto"/>
            <w:vAlign w:val="center"/>
            <w:hideMark/>
          </w:tcPr>
          <w:p w14:paraId="3B2BB4E1" w14:textId="77777777" w:rsidR="00000000" w:rsidRDefault="0050258C">
            <w:pPr>
              <w:pStyle w:val="a3"/>
            </w:pPr>
            <w:r>
              <w:t>9.3. повторное проведение квалификационного экзамена или его части</w:t>
            </w:r>
          </w:p>
        </w:tc>
        <w:tc>
          <w:tcPr>
            <w:tcW w:w="0" w:type="auto"/>
            <w:vAlign w:val="center"/>
            <w:hideMark/>
          </w:tcPr>
          <w:p w14:paraId="16C6FE46" w14:textId="77777777" w:rsidR="00000000" w:rsidRDefault="0050258C">
            <w:pPr>
              <w:pStyle w:val="a3"/>
            </w:pPr>
            <w:r>
              <w:t>19</w:t>
            </w:r>
          </w:p>
        </w:tc>
      </w:tr>
      <w:tr w:rsidR="00000000" w14:paraId="22F5CF34" w14:textId="77777777">
        <w:trPr>
          <w:tblCellSpacing w:w="0" w:type="dxa"/>
        </w:trPr>
        <w:tc>
          <w:tcPr>
            <w:tcW w:w="0" w:type="auto"/>
            <w:vAlign w:val="center"/>
            <w:hideMark/>
          </w:tcPr>
          <w:p w14:paraId="30AD9D65" w14:textId="77777777" w:rsidR="00000000" w:rsidRDefault="0050258C">
            <w:pPr>
              <w:pStyle w:val="a3"/>
            </w:pPr>
            <w:r>
              <w:t>9.4. регистрация патентного поверенного и выдача свидетельства о регистрации в качестве патентного поверенного</w:t>
            </w:r>
          </w:p>
        </w:tc>
        <w:tc>
          <w:tcPr>
            <w:tcW w:w="0" w:type="auto"/>
            <w:vAlign w:val="center"/>
            <w:hideMark/>
          </w:tcPr>
          <w:p w14:paraId="0F7BFF17" w14:textId="77777777" w:rsidR="00000000" w:rsidRDefault="0050258C">
            <w:pPr>
              <w:pStyle w:val="a3"/>
            </w:pPr>
            <w:r>
              <w:t>10</w:t>
            </w:r>
          </w:p>
        </w:tc>
      </w:tr>
      <w:tr w:rsidR="00000000" w14:paraId="25C630FF" w14:textId="77777777">
        <w:trPr>
          <w:tblCellSpacing w:w="0" w:type="dxa"/>
        </w:trPr>
        <w:tc>
          <w:tcPr>
            <w:tcW w:w="0" w:type="auto"/>
            <w:vAlign w:val="center"/>
            <w:hideMark/>
          </w:tcPr>
          <w:p w14:paraId="4B1ABA0F" w14:textId="77777777" w:rsidR="00000000" w:rsidRDefault="0050258C">
            <w:pPr>
              <w:pStyle w:val="a3"/>
            </w:pPr>
            <w:r>
              <w:t>9.5. подача заявления о продлении срока действия свидетельства о регистрации в качестве патентного поверенного</w:t>
            </w:r>
          </w:p>
        </w:tc>
        <w:tc>
          <w:tcPr>
            <w:tcW w:w="0" w:type="auto"/>
            <w:vAlign w:val="center"/>
            <w:hideMark/>
          </w:tcPr>
          <w:p w14:paraId="5B60A5D1" w14:textId="77777777" w:rsidR="00000000" w:rsidRDefault="0050258C">
            <w:pPr>
              <w:pStyle w:val="a3"/>
            </w:pPr>
            <w:r>
              <w:t>10</w:t>
            </w:r>
          </w:p>
        </w:tc>
      </w:tr>
      <w:tr w:rsidR="00000000" w14:paraId="398D822D" w14:textId="77777777">
        <w:trPr>
          <w:tblCellSpacing w:w="0" w:type="dxa"/>
        </w:trPr>
        <w:tc>
          <w:tcPr>
            <w:tcW w:w="0" w:type="auto"/>
            <w:vAlign w:val="center"/>
            <w:hideMark/>
          </w:tcPr>
          <w:p w14:paraId="3F5279F5" w14:textId="77777777" w:rsidR="00000000" w:rsidRDefault="0050258C">
            <w:pPr>
              <w:pStyle w:val="a3"/>
            </w:pPr>
            <w:r>
              <w:t>9.6. подача заявления о внесении изменений, исправлений в Государственный реестр патентных поверенных Республики Беларусь</w:t>
            </w:r>
          </w:p>
        </w:tc>
        <w:tc>
          <w:tcPr>
            <w:tcW w:w="0" w:type="auto"/>
            <w:vAlign w:val="center"/>
            <w:hideMark/>
          </w:tcPr>
          <w:p w14:paraId="5A1D853E" w14:textId="77777777" w:rsidR="00000000" w:rsidRDefault="0050258C">
            <w:pPr>
              <w:pStyle w:val="a3"/>
            </w:pPr>
            <w:r>
              <w:t>7</w:t>
            </w:r>
          </w:p>
        </w:tc>
      </w:tr>
      <w:tr w:rsidR="00000000" w14:paraId="4541C117" w14:textId="77777777">
        <w:trPr>
          <w:tblCellSpacing w:w="0" w:type="dxa"/>
        </w:trPr>
        <w:tc>
          <w:tcPr>
            <w:tcW w:w="0" w:type="auto"/>
            <w:vAlign w:val="center"/>
            <w:hideMark/>
          </w:tcPr>
          <w:p w14:paraId="04C7CC59" w14:textId="77777777" w:rsidR="00000000" w:rsidRDefault="0050258C">
            <w:pPr>
              <w:pStyle w:val="a3"/>
            </w:pPr>
            <w:r>
              <w:t>9.7. выдача дубл</w:t>
            </w:r>
            <w:r>
              <w:t>иката свидетельства о регистрации в качестве патентного поверенного</w:t>
            </w:r>
          </w:p>
        </w:tc>
        <w:tc>
          <w:tcPr>
            <w:tcW w:w="0" w:type="auto"/>
            <w:vAlign w:val="center"/>
            <w:hideMark/>
          </w:tcPr>
          <w:p w14:paraId="7FF71731" w14:textId="77777777" w:rsidR="00000000" w:rsidRDefault="0050258C">
            <w:pPr>
              <w:pStyle w:val="a3"/>
            </w:pPr>
            <w:r>
              <w:t>5</w:t>
            </w:r>
          </w:p>
        </w:tc>
      </w:tr>
      <w:tr w:rsidR="00000000" w14:paraId="7472D2A1" w14:textId="77777777">
        <w:trPr>
          <w:tblCellSpacing w:w="0" w:type="dxa"/>
        </w:trPr>
        <w:tc>
          <w:tcPr>
            <w:tcW w:w="0" w:type="auto"/>
            <w:vAlign w:val="center"/>
            <w:hideMark/>
          </w:tcPr>
          <w:p w14:paraId="069966CD" w14:textId="77777777" w:rsidR="00000000" w:rsidRDefault="0050258C">
            <w:pPr>
              <w:pStyle w:val="a3"/>
            </w:pPr>
            <w:r>
              <w:t>9.8. предоставление по ходатайству выписок из Государственного реестра патентных поверенных Республики Беларусь</w:t>
            </w:r>
          </w:p>
        </w:tc>
        <w:tc>
          <w:tcPr>
            <w:tcW w:w="0" w:type="auto"/>
            <w:vAlign w:val="center"/>
            <w:hideMark/>
          </w:tcPr>
          <w:p w14:paraId="460978F9" w14:textId="77777777" w:rsidR="00000000" w:rsidRDefault="0050258C">
            <w:pPr>
              <w:pStyle w:val="a3"/>
            </w:pPr>
            <w:r>
              <w:t>5</w:t>
            </w:r>
          </w:p>
        </w:tc>
      </w:tr>
    </w:tbl>
    <w:p w14:paraId="74075316" w14:textId="77777777" w:rsidR="00000000" w:rsidRDefault="0050258C">
      <w:pPr>
        <w:spacing w:after="240"/>
        <w:rPr>
          <w:rFonts w:eastAsia="Times New Roman"/>
        </w:rPr>
      </w:pPr>
    </w:p>
    <w:p w14:paraId="580B62B6" w14:textId="77777777" w:rsidR="00000000" w:rsidRDefault="0050258C">
      <w:pPr>
        <w:jc w:val="center"/>
        <w:rPr>
          <w:rFonts w:eastAsia="Times New Roman"/>
        </w:rPr>
      </w:pPr>
      <w:r>
        <w:rPr>
          <w:rFonts w:eastAsia="Times New Roman"/>
          <w:b/>
          <w:bCs/>
        </w:rPr>
        <w:t>Приложение 24. Ставки единого налога с индивидуальных предпринимате</w:t>
      </w:r>
      <w:r>
        <w:rPr>
          <w:rFonts w:eastAsia="Times New Roman"/>
          <w:b/>
          <w:bCs/>
        </w:rPr>
        <w:t>лей и иных физических лиц</w:t>
      </w:r>
    </w:p>
    <w:p w14:paraId="47D6B35D"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1549AA40" w14:textId="77777777">
        <w:trPr>
          <w:tblCellSpacing w:w="0" w:type="dxa"/>
        </w:trPr>
        <w:tc>
          <w:tcPr>
            <w:tcW w:w="0" w:type="auto"/>
            <w:vAlign w:val="center"/>
            <w:hideMark/>
          </w:tcPr>
          <w:p w14:paraId="12ABC90F" w14:textId="77777777" w:rsidR="00000000" w:rsidRDefault="0050258C">
            <w:pPr>
              <w:pStyle w:val="a3"/>
            </w:pPr>
            <w:r>
              <w:t> </w:t>
            </w:r>
          </w:p>
        </w:tc>
        <w:tc>
          <w:tcPr>
            <w:tcW w:w="0" w:type="auto"/>
            <w:vAlign w:val="center"/>
            <w:hideMark/>
          </w:tcPr>
          <w:p w14:paraId="634D08DB" w14:textId="77777777" w:rsidR="00000000" w:rsidRDefault="0050258C">
            <w:pPr>
              <w:pStyle w:val="a3"/>
            </w:pPr>
            <w:r>
              <w:t>Приложение 24</w:t>
            </w:r>
          </w:p>
          <w:p w14:paraId="1D59B38B" w14:textId="77777777" w:rsidR="00000000" w:rsidRDefault="0050258C">
            <w:pPr>
              <w:pStyle w:val="a3"/>
            </w:pPr>
            <w:r>
              <w:t>к Налоговому кодексу</w:t>
            </w:r>
            <w:r>
              <w:br/>
              <w:t>Республики Беларусь</w:t>
            </w:r>
          </w:p>
        </w:tc>
      </w:tr>
    </w:tbl>
    <w:p w14:paraId="4615090E" w14:textId="77777777" w:rsidR="00000000" w:rsidRDefault="0050258C">
      <w:pPr>
        <w:pStyle w:val="a3"/>
      </w:pPr>
      <w:r>
        <w:rPr>
          <w:rStyle w:val="a6"/>
        </w:rPr>
        <w:t>Ставки единого налога с индивидуальных предпринимателей и иных физических лиц</w:t>
      </w:r>
    </w:p>
    <w:tbl>
      <w:tblPr>
        <w:tblW w:w="0" w:type="auto"/>
        <w:tblCellSpacing w:w="0" w:type="dxa"/>
        <w:tblCellMar>
          <w:left w:w="0" w:type="dxa"/>
          <w:right w:w="0" w:type="dxa"/>
        </w:tblCellMar>
        <w:tblLook w:val="04A0" w:firstRow="1" w:lastRow="0" w:firstColumn="1" w:lastColumn="0" w:noHBand="0" w:noVBand="1"/>
      </w:tblPr>
      <w:tblGrid>
        <w:gridCol w:w="480"/>
        <w:gridCol w:w="120"/>
        <w:gridCol w:w="120"/>
        <w:gridCol w:w="120"/>
        <w:gridCol w:w="120"/>
      </w:tblGrid>
      <w:tr w:rsidR="00000000" w14:paraId="3A3A714C" w14:textId="77777777">
        <w:trPr>
          <w:tblCellSpacing w:w="0" w:type="dxa"/>
        </w:trPr>
        <w:tc>
          <w:tcPr>
            <w:tcW w:w="0" w:type="auto"/>
            <w:vMerge w:val="restart"/>
            <w:vAlign w:val="center"/>
            <w:hideMark/>
          </w:tcPr>
          <w:p w14:paraId="30093395" w14:textId="77777777" w:rsidR="00000000" w:rsidRDefault="0050258C">
            <w:pPr>
              <w:pStyle w:val="a3"/>
            </w:pPr>
            <w:r>
              <w:t>Осуществляемый вид деятельности</w:t>
            </w:r>
          </w:p>
        </w:tc>
        <w:tc>
          <w:tcPr>
            <w:tcW w:w="0" w:type="auto"/>
            <w:gridSpan w:val="4"/>
            <w:vAlign w:val="center"/>
            <w:hideMark/>
          </w:tcPr>
          <w:p w14:paraId="6C0C9845" w14:textId="77777777" w:rsidR="00000000" w:rsidRDefault="0050258C">
            <w:pPr>
              <w:pStyle w:val="a3"/>
            </w:pPr>
            <w:r>
              <w:t>Ставки единого налога за месяц, рублей</w:t>
            </w:r>
          </w:p>
        </w:tc>
      </w:tr>
      <w:tr w:rsidR="00000000" w14:paraId="595EBB83" w14:textId="77777777">
        <w:trPr>
          <w:tblCellSpacing w:w="0" w:type="dxa"/>
        </w:trPr>
        <w:tc>
          <w:tcPr>
            <w:tcW w:w="0" w:type="auto"/>
            <w:vMerge/>
            <w:vAlign w:val="center"/>
            <w:hideMark/>
          </w:tcPr>
          <w:p w14:paraId="6F194F8A" w14:textId="77777777" w:rsidR="00000000" w:rsidRDefault="0050258C"/>
        </w:tc>
        <w:tc>
          <w:tcPr>
            <w:tcW w:w="0" w:type="auto"/>
            <w:vAlign w:val="center"/>
            <w:hideMark/>
          </w:tcPr>
          <w:p w14:paraId="390D66A8" w14:textId="77777777" w:rsidR="00000000" w:rsidRDefault="0050258C">
            <w:pPr>
              <w:pStyle w:val="a3"/>
            </w:pPr>
            <w:r>
              <w:t>г. Минск</w:t>
            </w:r>
          </w:p>
        </w:tc>
        <w:tc>
          <w:tcPr>
            <w:tcW w:w="0" w:type="auto"/>
            <w:vAlign w:val="center"/>
            <w:hideMark/>
          </w:tcPr>
          <w:p w14:paraId="522808E2" w14:textId="77777777" w:rsidR="00000000" w:rsidRDefault="0050258C">
            <w:pPr>
              <w:pStyle w:val="a3"/>
            </w:pPr>
            <w:r>
              <w:t>города Брест, Витебск, Гомель, Гродно, Могилев, Минский район</w:t>
            </w:r>
          </w:p>
        </w:tc>
        <w:tc>
          <w:tcPr>
            <w:tcW w:w="0" w:type="auto"/>
            <w:vAlign w:val="center"/>
            <w:hideMark/>
          </w:tcPr>
          <w:p w14:paraId="64E99560" w14:textId="77777777" w:rsidR="00000000" w:rsidRDefault="0050258C">
            <w:pPr>
              <w:pStyle w:val="a3"/>
            </w:pPr>
            <w:r>
              <w:t>города Барановичи, Бобруйск, Борисов, Жлобин, Жодино, Лида, Мозырь, Молодечно, Новополоцк, Орша, Пинск, Полоцк, Речица, Светлогорск, Слуцк, Солигорск</w:t>
            </w:r>
          </w:p>
        </w:tc>
        <w:tc>
          <w:tcPr>
            <w:tcW w:w="0" w:type="auto"/>
            <w:vAlign w:val="center"/>
            <w:hideMark/>
          </w:tcPr>
          <w:p w14:paraId="70146474" w14:textId="77777777" w:rsidR="00000000" w:rsidRDefault="0050258C">
            <w:pPr>
              <w:pStyle w:val="a3"/>
            </w:pPr>
            <w:r>
              <w:t>другие населенные пункты</w:t>
            </w:r>
          </w:p>
        </w:tc>
      </w:tr>
      <w:tr w:rsidR="00000000" w14:paraId="628A217F" w14:textId="77777777">
        <w:trPr>
          <w:tblCellSpacing w:w="0" w:type="dxa"/>
        </w:trPr>
        <w:tc>
          <w:tcPr>
            <w:tcW w:w="0" w:type="auto"/>
            <w:vAlign w:val="center"/>
            <w:hideMark/>
          </w:tcPr>
          <w:p w14:paraId="224C76B8" w14:textId="77777777" w:rsidR="00000000" w:rsidRDefault="0050258C">
            <w:pPr>
              <w:pStyle w:val="a3"/>
            </w:pPr>
            <w:r>
              <w:t>1. Индивидуальными</w:t>
            </w:r>
            <w:r>
              <w:t xml:space="preserve"> предпринимателями:</w:t>
            </w:r>
          </w:p>
        </w:tc>
        <w:tc>
          <w:tcPr>
            <w:tcW w:w="0" w:type="auto"/>
            <w:vAlign w:val="center"/>
            <w:hideMark/>
          </w:tcPr>
          <w:p w14:paraId="6A733A6C" w14:textId="77777777" w:rsidR="00000000" w:rsidRDefault="0050258C">
            <w:pPr>
              <w:pStyle w:val="a3"/>
            </w:pPr>
            <w:r>
              <w:t> </w:t>
            </w:r>
          </w:p>
        </w:tc>
        <w:tc>
          <w:tcPr>
            <w:tcW w:w="0" w:type="auto"/>
            <w:vAlign w:val="center"/>
            <w:hideMark/>
          </w:tcPr>
          <w:p w14:paraId="6195294F" w14:textId="77777777" w:rsidR="00000000" w:rsidRDefault="0050258C">
            <w:pPr>
              <w:pStyle w:val="a3"/>
            </w:pPr>
            <w:r>
              <w:t> </w:t>
            </w:r>
          </w:p>
        </w:tc>
        <w:tc>
          <w:tcPr>
            <w:tcW w:w="0" w:type="auto"/>
            <w:vAlign w:val="center"/>
            <w:hideMark/>
          </w:tcPr>
          <w:p w14:paraId="325EA101" w14:textId="77777777" w:rsidR="00000000" w:rsidRDefault="0050258C">
            <w:pPr>
              <w:pStyle w:val="a3"/>
            </w:pPr>
            <w:r>
              <w:t> </w:t>
            </w:r>
          </w:p>
        </w:tc>
        <w:tc>
          <w:tcPr>
            <w:tcW w:w="0" w:type="auto"/>
            <w:vAlign w:val="center"/>
            <w:hideMark/>
          </w:tcPr>
          <w:p w14:paraId="73536D04" w14:textId="77777777" w:rsidR="00000000" w:rsidRDefault="0050258C">
            <w:pPr>
              <w:pStyle w:val="a3"/>
            </w:pPr>
            <w:r>
              <w:t> </w:t>
            </w:r>
          </w:p>
        </w:tc>
      </w:tr>
      <w:tr w:rsidR="00000000" w14:paraId="3CFF1D18" w14:textId="77777777">
        <w:trPr>
          <w:tblCellSpacing w:w="0" w:type="dxa"/>
        </w:trPr>
        <w:tc>
          <w:tcPr>
            <w:tcW w:w="0" w:type="auto"/>
            <w:vAlign w:val="center"/>
            <w:hideMark/>
          </w:tcPr>
          <w:p w14:paraId="6833E677" w14:textId="77777777" w:rsidR="00000000" w:rsidRDefault="0050258C">
            <w:pPr>
              <w:pStyle w:val="a3"/>
            </w:pPr>
            <w:r>
              <w:t>1.1. техническое обслуживание и ремонт автомобилей, техническое обслуживание и ремонт мотоциклов</w:t>
            </w:r>
          </w:p>
        </w:tc>
        <w:tc>
          <w:tcPr>
            <w:tcW w:w="0" w:type="auto"/>
            <w:vAlign w:val="center"/>
            <w:hideMark/>
          </w:tcPr>
          <w:p w14:paraId="2A1D6190" w14:textId="77777777" w:rsidR="00000000" w:rsidRDefault="0050258C">
            <w:pPr>
              <w:pStyle w:val="a3"/>
            </w:pPr>
            <w:r>
              <w:t>896</w:t>
            </w:r>
          </w:p>
        </w:tc>
        <w:tc>
          <w:tcPr>
            <w:tcW w:w="0" w:type="auto"/>
            <w:vAlign w:val="center"/>
            <w:hideMark/>
          </w:tcPr>
          <w:p w14:paraId="44348E3B" w14:textId="77777777" w:rsidR="00000000" w:rsidRDefault="0050258C">
            <w:pPr>
              <w:pStyle w:val="a3"/>
            </w:pPr>
            <w:r>
              <w:t>753</w:t>
            </w:r>
          </w:p>
        </w:tc>
        <w:tc>
          <w:tcPr>
            <w:tcW w:w="0" w:type="auto"/>
            <w:vAlign w:val="center"/>
            <w:hideMark/>
          </w:tcPr>
          <w:p w14:paraId="2F413AC3" w14:textId="77777777" w:rsidR="00000000" w:rsidRDefault="0050258C">
            <w:pPr>
              <w:pStyle w:val="a3"/>
            </w:pPr>
            <w:r>
              <w:t>497</w:t>
            </w:r>
          </w:p>
        </w:tc>
        <w:tc>
          <w:tcPr>
            <w:tcW w:w="0" w:type="auto"/>
            <w:vAlign w:val="center"/>
            <w:hideMark/>
          </w:tcPr>
          <w:p w14:paraId="74780FB2" w14:textId="77777777" w:rsidR="00000000" w:rsidRDefault="0050258C">
            <w:pPr>
              <w:pStyle w:val="a3"/>
            </w:pPr>
            <w:r>
              <w:t>380</w:t>
            </w:r>
          </w:p>
        </w:tc>
      </w:tr>
      <w:tr w:rsidR="00000000" w14:paraId="27C44506" w14:textId="77777777">
        <w:trPr>
          <w:tblCellSpacing w:w="0" w:type="dxa"/>
        </w:trPr>
        <w:tc>
          <w:tcPr>
            <w:tcW w:w="0" w:type="auto"/>
            <w:vAlign w:val="center"/>
            <w:hideMark/>
          </w:tcPr>
          <w:p w14:paraId="220BFE42" w14:textId="77777777" w:rsidR="00000000" w:rsidRDefault="0050258C">
            <w:pPr>
              <w:pStyle w:val="a3"/>
            </w:pPr>
            <w:r>
              <w:t>1.2. ремонт предметов личного пользования и </w:t>
            </w:r>
            <w:r>
              <w:t>бытовых изделий, производство одежды, производство обуви, производство готовых текстильных изделий, кроме одежды, производство ковров и ковровых изделий, стирка, химическая чистка и окрашивание текстильных и меховых изделий</w:t>
            </w:r>
          </w:p>
        </w:tc>
        <w:tc>
          <w:tcPr>
            <w:tcW w:w="0" w:type="auto"/>
            <w:vAlign w:val="center"/>
            <w:hideMark/>
          </w:tcPr>
          <w:p w14:paraId="4125E9F7" w14:textId="77777777" w:rsidR="00000000" w:rsidRDefault="0050258C">
            <w:pPr>
              <w:pStyle w:val="a3"/>
            </w:pPr>
            <w:r>
              <w:t>306</w:t>
            </w:r>
          </w:p>
        </w:tc>
        <w:tc>
          <w:tcPr>
            <w:tcW w:w="0" w:type="auto"/>
            <w:vAlign w:val="center"/>
            <w:hideMark/>
          </w:tcPr>
          <w:p w14:paraId="668D8737" w14:textId="77777777" w:rsidR="00000000" w:rsidRDefault="0050258C">
            <w:pPr>
              <w:pStyle w:val="a3"/>
            </w:pPr>
            <w:r>
              <w:t>212</w:t>
            </w:r>
          </w:p>
        </w:tc>
        <w:tc>
          <w:tcPr>
            <w:tcW w:w="0" w:type="auto"/>
            <w:vAlign w:val="center"/>
            <w:hideMark/>
          </w:tcPr>
          <w:p w14:paraId="5E8924B1" w14:textId="77777777" w:rsidR="00000000" w:rsidRDefault="0050258C">
            <w:pPr>
              <w:pStyle w:val="a3"/>
            </w:pPr>
            <w:r>
              <w:t>136</w:t>
            </w:r>
          </w:p>
        </w:tc>
        <w:tc>
          <w:tcPr>
            <w:tcW w:w="0" w:type="auto"/>
            <w:vAlign w:val="center"/>
            <w:hideMark/>
          </w:tcPr>
          <w:p w14:paraId="4E5180BA" w14:textId="77777777" w:rsidR="00000000" w:rsidRDefault="0050258C">
            <w:pPr>
              <w:pStyle w:val="a3"/>
            </w:pPr>
            <w:r>
              <w:t>107</w:t>
            </w:r>
          </w:p>
        </w:tc>
      </w:tr>
      <w:tr w:rsidR="00000000" w14:paraId="01BF4B72" w14:textId="77777777">
        <w:trPr>
          <w:tblCellSpacing w:w="0" w:type="dxa"/>
        </w:trPr>
        <w:tc>
          <w:tcPr>
            <w:tcW w:w="0" w:type="auto"/>
            <w:vAlign w:val="center"/>
            <w:hideMark/>
          </w:tcPr>
          <w:p w14:paraId="2F98CEC6" w14:textId="77777777" w:rsidR="00000000" w:rsidRDefault="0050258C">
            <w:pPr>
              <w:pStyle w:val="a3"/>
            </w:pPr>
            <w:r>
              <w:t>1.3. предоставл</w:t>
            </w:r>
            <w:r>
              <w:t>ение услуг парикмахерскими и салонами красоты</w:t>
            </w:r>
          </w:p>
        </w:tc>
        <w:tc>
          <w:tcPr>
            <w:tcW w:w="0" w:type="auto"/>
            <w:vAlign w:val="center"/>
            <w:hideMark/>
          </w:tcPr>
          <w:p w14:paraId="1441425F" w14:textId="77777777" w:rsidR="00000000" w:rsidRDefault="0050258C">
            <w:pPr>
              <w:pStyle w:val="a3"/>
            </w:pPr>
            <w:r>
              <w:t>540</w:t>
            </w:r>
          </w:p>
        </w:tc>
        <w:tc>
          <w:tcPr>
            <w:tcW w:w="0" w:type="auto"/>
            <w:vAlign w:val="center"/>
            <w:hideMark/>
          </w:tcPr>
          <w:p w14:paraId="269BF215" w14:textId="77777777" w:rsidR="00000000" w:rsidRDefault="0050258C">
            <w:pPr>
              <w:pStyle w:val="a3"/>
            </w:pPr>
            <w:r>
              <w:t>331</w:t>
            </w:r>
          </w:p>
        </w:tc>
        <w:tc>
          <w:tcPr>
            <w:tcW w:w="0" w:type="auto"/>
            <w:vAlign w:val="center"/>
            <w:hideMark/>
          </w:tcPr>
          <w:p w14:paraId="47A2D29D" w14:textId="77777777" w:rsidR="00000000" w:rsidRDefault="0050258C">
            <w:pPr>
              <w:pStyle w:val="a3"/>
            </w:pPr>
            <w:r>
              <w:t>225</w:t>
            </w:r>
          </w:p>
        </w:tc>
        <w:tc>
          <w:tcPr>
            <w:tcW w:w="0" w:type="auto"/>
            <w:vAlign w:val="center"/>
            <w:hideMark/>
          </w:tcPr>
          <w:p w14:paraId="4C76B9B6" w14:textId="77777777" w:rsidR="00000000" w:rsidRDefault="0050258C">
            <w:pPr>
              <w:pStyle w:val="a3"/>
            </w:pPr>
            <w:r>
              <w:t>168</w:t>
            </w:r>
          </w:p>
        </w:tc>
      </w:tr>
      <w:tr w:rsidR="00000000" w14:paraId="110B3ECF" w14:textId="77777777">
        <w:trPr>
          <w:tblCellSpacing w:w="0" w:type="dxa"/>
        </w:trPr>
        <w:tc>
          <w:tcPr>
            <w:tcW w:w="0" w:type="auto"/>
            <w:vAlign w:val="center"/>
            <w:hideMark/>
          </w:tcPr>
          <w:p w14:paraId="22BDFD1A" w14:textId="77777777" w:rsidR="00000000" w:rsidRDefault="0050258C">
            <w:pPr>
              <w:pStyle w:val="a3"/>
            </w:pPr>
            <w:r>
              <w:t>1.4. деятельность грузового речного транспорта, деятельность грузового автомобильного транспорта</w:t>
            </w:r>
          </w:p>
        </w:tc>
        <w:tc>
          <w:tcPr>
            <w:tcW w:w="0" w:type="auto"/>
            <w:vAlign w:val="center"/>
            <w:hideMark/>
          </w:tcPr>
          <w:p w14:paraId="6DA39A1F" w14:textId="77777777" w:rsidR="00000000" w:rsidRDefault="0050258C">
            <w:pPr>
              <w:pStyle w:val="a3"/>
            </w:pPr>
            <w:r>
              <w:t>535</w:t>
            </w:r>
          </w:p>
        </w:tc>
        <w:tc>
          <w:tcPr>
            <w:tcW w:w="0" w:type="auto"/>
            <w:vAlign w:val="center"/>
            <w:hideMark/>
          </w:tcPr>
          <w:p w14:paraId="385C99A3" w14:textId="77777777" w:rsidR="00000000" w:rsidRDefault="0050258C">
            <w:pPr>
              <w:pStyle w:val="a3"/>
            </w:pPr>
            <w:r>
              <w:t>458</w:t>
            </w:r>
          </w:p>
        </w:tc>
        <w:tc>
          <w:tcPr>
            <w:tcW w:w="0" w:type="auto"/>
            <w:vAlign w:val="center"/>
            <w:hideMark/>
          </w:tcPr>
          <w:p w14:paraId="537EDE27" w14:textId="77777777" w:rsidR="00000000" w:rsidRDefault="0050258C">
            <w:pPr>
              <w:pStyle w:val="a3"/>
            </w:pPr>
            <w:r>
              <w:t>266</w:t>
            </w:r>
          </w:p>
        </w:tc>
        <w:tc>
          <w:tcPr>
            <w:tcW w:w="0" w:type="auto"/>
            <w:vAlign w:val="center"/>
            <w:hideMark/>
          </w:tcPr>
          <w:p w14:paraId="451D5323" w14:textId="77777777" w:rsidR="00000000" w:rsidRDefault="0050258C">
            <w:pPr>
              <w:pStyle w:val="a3"/>
            </w:pPr>
            <w:r>
              <w:t>235</w:t>
            </w:r>
          </w:p>
        </w:tc>
      </w:tr>
      <w:tr w:rsidR="00000000" w14:paraId="5AD26BC5" w14:textId="77777777">
        <w:trPr>
          <w:tblCellSpacing w:w="0" w:type="dxa"/>
        </w:trPr>
        <w:tc>
          <w:tcPr>
            <w:tcW w:w="0" w:type="auto"/>
            <w:vAlign w:val="center"/>
            <w:hideMark/>
          </w:tcPr>
          <w:p w14:paraId="77753D8C" w14:textId="77777777" w:rsidR="00000000" w:rsidRDefault="0050258C">
            <w:pPr>
              <w:pStyle w:val="a3"/>
            </w:pPr>
            <w:r>
              <w:t>1.5. общее строительство зданий, специальные строительные работы</w:t>
            </w:r>
          </w:p>
        </w:tc>
        <w:tc>
          <w:tcPr>
            <w:tcW w:w="0" w:type="auto"/>
            <w:vAlign w:val="center"/>
            <w:hideMark/>
          </w:tcPr>
          <w:p w14:paraId="67C72675" w14:textId="77777777" w:rsidR="00000000" w:rsidRDefault="0050258C">
            <w:pPr>
              <w:pStyle w:val="a3"/>
            </w:pPr>
            <w:r>
              <w:t>478</w:t>
            </w:r>
          </w:p>
        </w:tc>
        <w:tc>
          <w:tcPr>
            <w:tcW w:w="0" w:type="auto"/>
            <w:vAlign w:val="center"/>
            <w:hideMark/>
          </w:tcPr>
          <w:p w14:paraId="5E1B476B" w14:textId="77777777" w:rsidR="00000000" w:rsidRDefault="0050258C">
            <w:pPr>
              <w:pStyle w:val="a3"/>
            </w:pPr>
            <w:r>
              <w:t>382</w:t>
            </w:r>
          </w:p>
        </w:tc>
        <w:tc>
          <w:tcPr>
            <w:tcW w:w="0" w:type="auto"/>
            <w:vAlign w:val="center"/>
            <w:hideMark/>
          </w:tcPr>
          <w:p w14:paraId="578FC9CF" w14:textId="77777777" w:rsidR="00000000" w:rsidRDefault="0050258C">
            <w:pPr>
              <w:pStyle w:val="a3"/>
            </w:pPr>
            <w:r>
              <w:t>277</w:t>
            </w:r>
          </w:p>
        </w:tc>
        <w:tc>
          <w:tcPr>
            <w:tcW w:w="0" w:type="auto"/>
            <w:vAlign w:val="center"/>
            <w:hideMark/>
          </w:tcPr>
          <w:p w14:paraId="423DE04B" w14:textId="77777777" w:rsidR="00000000" w:rsidRDefault="0050258C">
            <w:pPr>
              <w:pStyle w:val="a3"/>
            </w:pPr>
            <w:r>
              <w:t>228</w:t>
            </w:r>
          </w:p>
        </w:tc>
      </w:tr>
      <w:tr w:rsidR="00000000" w14:paraId="58533212" w14:textId="77777777">
        <w:trPr>
          <w:tblCellSpacing w:w="0" w:type="dxa"/>
        </w:trPr>
        <w:tc>
          <w:tcPr>
            <w:tcW w:w="0" w:type="auto"/>
            <w:vAlign w:val="center"/>
            <w:hideMark/>
          </w:tcPr>
          <w:p w14:paraId="557D4C31" w14:textId="77777777" w:rsidR="00000000" w:rsidRDefault="0050258C">
            <w:pPr>
              <w:pStyle w:val="a3"/>
            </w:pPr>
            <w:r>
              <w:t>1.6. медицинская, в том числе стоматологическая, практика, прочая деятельность по охране здоровья</w:t>
            </w:r>
          </w:p>
        </w:tc>
        <w:tc>
          <w:tcPr>
            <w:tcW w:w="0" w:type="auto"/>
            <w:vAlign w:val="center"/>
            <w:hideMark/>
          </w:tcPr>
          <w:p w14:paraId="42E0D5A8" w14:textId="77777777" w:rsidR="00000000" w:rsidRDefault="0050258C">
            <w:pPr>
              <w:pStyle w:val="a3"/>
            </w:pPr>
            <w:r>
              <w:t>832</w:t>
            </w:r>
          </w:p>
        </w:tc>
        <w:tc>
          <w:tcPr>
            <w:tcW w:w="0" w:type="auto"/>
            <w:vAlign w:val="center"/>
            <w:hideMark/>
          </w:tcPr>
          <w:p w14:paraId="46717069" w14:textId="77777777" w:rsidR="00000000" w:rsidRDefault="0050258C">
            <w:pPr>
              <w:pStyle w:val="a3"/>
            </w:pPr>
            <w:r>
              <w:t>509</w:t>
            </w:r>
          </w:p>
        </w:tc>
        <w:tc>
          <w:tcPr>
            <w:tcW w:w="0" w:type="auto"/>
            <w:vAlign w:val="center"/>
            <w:hideMark/>
          </w:tcPr>
          <w:p w14:paraId="08F258F2" w14:textId="77777777" w:rsidR="00000000" w:rsidRDefault="0050258C">
            <w:pPr>
              <w:pStyle w:val="a3"/>
            </w:pPr>
            <w:r>
              <w:t>334</w:t>
            </w:r>
          </w:p>
        </w:tc>
        <w:tc>
          <w:tcPr>
            <w:tcW w:w="0" w:type="auto"/>
            <w:vAlign w:val="center"/>
            <w:hideMark/>
          </w:tcPr>
          <w:p w14:paraId="544AE580" w14:textId="77777777" w:rsidR="00000000" w:rsidRDefault="0050258C">
            <w:pPr>
              <w:pStyle w:val="a3"/>
            </w:pPr>
            <w:r>
              <w:t>242</w:t>
            </w:r>
          </w:p>
        </w:tc>
      </w:tr>
      <w:tr w:rsidR="00000000" w14:paraId="65E082C2" w14:textId="77777777">
        <w:trPr>
          <w:tblCellSpacing w:w="0" w:type="dxa"/>
        </w:trPr>
        <w:tc>
          <w:tcPr>
            <w:tcW w:w="0" w:type="auto"/>
            <w:vAlign w:val="center"/>
            <w:hideMark/>
          </w:tcPr>
          <w:p w14:paraId="0AB4BCD3" w14:textId="77777777" w:rsidR="00000000" w:rsidRDefault="0050258C">
            <w:pPr>
              <w:pStyle w:val="a3"/>
            </w:pPr>
            <w:r>
              <w:t>1.7. деятельность по чистке и уборке, деятельность, способствующая выращиванию сельскохозяйственных культур и разведению животных, предо</w:t>
            </w:r>
            <w:r>
              <w:t>ставление социальных услуг без обеспечения проживания</w:t>
            </w:r>
          </w:p>
        </w:tc>
        <w:tc>
          <w:tcPr>
            <w:tcW w:w="0" w:type="auto"/>
            <w:vAlign w:val="center"/>
            <w:hideMark/>
          </w:tcPr>
          <w:p w14:paraId="52BCADCA" w14:textId="77777777" w:rsidR="00000000" w:rsidRDefault="0050258C">
            <w:pPr>
              <w:pStyle w:val="a3"/>
            </w:pPr>
            <w:r>
              <w:t>148</w:t>
            </w:r>
          </w:p>
        </w:tc>
        <w:tc>
          <w:tcPr>
            <w:tcW w:w="0" w:type="auto"/>
            <w:vAlign w:val="center"/>
            <w:hideMark/>
          </w:tcPr>
          <w:p w14:paraId="2B63EEA2" w14:textId="77777777" w:rsidR="00000000" w:rsidRDefault="0050258C">
            <w:pPr>
              <w:pStyle w:val="a3"/>
            </w:pPr>
            <w:r>
              <w:t>91</w:t>
            </w:r>
          </w:p>
        </w:tc>
        <w:tc>
          <w:tcPr>
            <w:tcW w:w="0" w:type="auto"/>
            <w:vAlign w:val="center"/>
            <w:hideMark/>
          </w:tcPr>
          <w:p w14:paraId="33C684EF" w14:textId="77777777" w:rsidR="00000000" w:rsidRDefault="0050258C">
            <w:pPr>
              <w:pStyle w:val="a3"/>
            </w:pPr>
            <w:r>
              <w:t>68</w:t>
            </w:r>
          </w:p>
        </w:tc>
        <w:tc>
          <w:tcPr>
            <w:tcW w:w="0" w:type="auto"/>
            <w:vAlign w:val="center"/>
            <w:hideMark/>
          </w:tcPr>
          <w:p w14:paraId="61E6949F" w14:textId="77777777" w:rsidR="00000000" w:rsidRDefault="0050258C">
            <w:pPr>
              <w:pStyle w:val="a3"/>
            </w:pPr>
            <w:r>
              <w:t>56</w:t>
            </w:r>
          </w:p>
        </w:tc>
      </w:tr>
      <w:tr w:rsidR="00000000" w14:paraId="467F0DE6" w14:textId="77777777">
        <w:trPr>
          <w:tblCellSpacing w:w="0" w:type="dxa"/>
        </w:trPr>
        <w:tc>
          <w:tcPr>
            <w:tcW w:w="0" w:type="auto"/>
            <w:vAlign w:val="center"/>
            <w:hideMark/>
          </w:tcPr>
          <w:p w14:paraId="71053500" w14:textId="77777777" w:rsidR="00000000" w:rsidRDefault="0050258C">
            <w:pPr>
              <w:pStyle w:val="a3"/>
            </w:pPr>
            <w:r>
              <w:t>1.8. предоставление мест для краткосрочного проживания (за каждую квартиру, за каждый жилой дом, за каждый садовый домик, за каждую дачу)</w:t>
            </w:r>
          </w:p>
        </w:tc>
        <w:tc>
          <w:tcPr>
            <w:tcW w:w="0" w:type="auto"/>
            <w:vAlign w:val="center"/>
            <w:hideMark/>
          </w:tcPr>
          <w:p w14:paraId="6FCF29BF" w14:textId="77777777" w:rsidR="00000000" w:rsidRDefault="0050258C">
            <w:pPr>
              <w:pStyle w:val="a3"/>
            </w:pPr>
            <w:r>
              <w:t>413</w:t>
            </w:r>
          </w:p>
        </w:tc>
        <w:tc>
          <w:tcPr>
            <w:tcW w:w="0" w:type="auto"/>
            <w:vAlign w:val="center"/>
            <w:hideMark/>
          </w:tcPr>
          <w:p w14:paraId="79818230" w14:textId="77777777" w:rsidR="00000000" w:rsidRDefault="0050258C">
            <w:pPr>
              <w:pStyle w:val="a3"/>
            </w:pPr>
            <w:r>
              <w:t>385</w:t>
            </w:r>
          </w:p>
        </w:tc>
        <w:tc>
          <w:tcPr>
            <w:tcW w:w="0" w:type="auto"/>
            <w:vAlign w:val="center"/>
            <w:hideMark/>
          </w:tcPr>
          <w:p w14:paraId="786C6ABD" w14:textId="77777777" w:rsidR="00000000" w:rsidRDefault="0050258C">
            <w:pPr>
              <w:pStyle w:val="a3"/>
            </w:pPr>
            <w:r>
              <w:t>202</w:t>
            </w:r>
          </w:p>
        </w:tc>
        <w:tc>
          <w:tcPr>
            <w:tcW w:w="0" w:type="auto"/>
            <w:vAlign w:val="center"/>
            <w:hideMark/>
          </w:tcPr>
          <w:p w14:paraId="7247C5E0" w14:textId="77777777" w:rsidR="00000000" w:rsidRDefault="0050258C">
            <w:pPr>
              <w:pStyle w:val="a3"/>
            </w:pPr>
            <w:r>
              <w:t>179</w:t>
            </w:r>
          </w:p>
        </w:tc>
      </w:tr>
      <w:tr w:rsidR="00000000" w14:paraId="5740C0F9" w14:textId="77777777">
        <w:trPr>
          <w:tblCellSpacing w:w="0" w:type="dxa"/>
        </w:trPr>
        <w:tc>
          <w:tcPr>
            <w:tcW w:w="0" w:type="auto"/>
            <w:vAlign w:val="center"/>
            <w:hideMark/>
          </w:tcPr>
          <w:p w14:paraId="1344FD36" w14:textId="77777777" w:rsidR="00000000" w:rsidRDefault="0050258C">
            <w:pPr>
              <w:pStyle w:val="a3"/>
            </w:pPr>
            <w:r>
              <w:t xml:space="preserve">1.9. сдача в аренду (субаренду), </w:t>
            </w:r>
            <w:r>
              <w:t>наем жилых помещений, садовых домиков, дач, машино-мест (за каждую сдаваемую жилую комнату в квартире, жилом доме, за каждый садовый домик, за каждую дачу, за каждое машино-место), кроме предоставления мест для краткосрочного проживания</w:t>
            </w:r>
          </w:p>
        </w:tc>
        <w:tc>
          <w:tcPr>
            <w:tcW w:w="0" w:type="auto"/>
            <w:vAlign w:val="center"/>
            <w:hideMark/>
          </w:tcPr>
          <w:p w14:paraId="58B2AD20" w14:textId="77777777" w:rsidR="00000000" w:rsidRDefault="0050258C">
            <w:pPr>
              <w:pStyle w:val="a3"/>
            </w:pPr>
            <w:r>
              <w:t>148</w:t>
            </w:r>
          </w:p>
        </w:tc>
        <w:tc>
          <w:tcPr>
            <w:tcW w:w="0" w:type="auto"/>
            <w:vAlign w:val="center"/>
            <w:hideMark/>
          </w:tcPr>
          <w:p w14:paraId="59A87A6B" w14:textId="77777777" w:rsidR="00000000" w:rsidRDefault="0050258C">
            <w:pPr>
              <w:pStyle w:val="a3"/>
            </w:pPr>
            <w:r>
              <w:t>91</w:t>
            </w:r>
          </w:p>
        </w:tc>
        <w:tc>
          <w:tcPr>
            <w:tcW w:w="0" w:type="auto"/>
            <w:vAlign w:val="center"/>
            <w:hideMark/>
          </w:tcPr>
          <w:p w14:paraId="2F6D33E3" w14:textId="77777777" w:rsidR="00000000" w:rsidRDefault="0050258C">
            <w:pPr>
              <w:pStyle w:val="a3"/>
            </w:pPr>
            <w:r>
              <w:t>36</w:t>
            </w:r>
          </w:p>
        </w:tc>
        <w:tc>
          <w:tcPr>
            <w:tcW w:w="0" w:type="auto"/>
            <w:vAlign w:val="center"/>
            <w:hideMark/>
          </w:tcPr>
          <w:p w14:paraId="0B6C5D37" w14:textId="77777777" w:rsidR="00000000" w:rsidRDefault="0050258C">
            <w:pPr>
              <w:pStyle w:val="a3"/>
            </w:pPr>
            <w:r>
              <w:t>30</w:t>
            </w:r>
          </w:p>
        </w:tc>
      </w:tr>
      <w:tr w:rsidR="00000000" w14:paraId="39326753" w14:textId="77777777">
        <w:trPr>
          <w:tblCellSpacing w:w="0" w:type="dxa"/>
        </w:trPr>
        <w:tc>
          <w:tcPr>
            <w:tcW w:w="0" w:type="auto"/>
            <w:vAlign w:val="center"/>
            <w:hideMark/>
          </w:tcPr>
          <w:p w14:paraId="6A3800EC" w14:textId="77777777" w:rsidR="00000000" w:rsidRDefault="0050258C">
            <w:pPr>
              <w:pStyle w:val="a3"/>
            </w:pPr>
            <w:r>
              <w:t>1.10. иные виды работ и услуг, не поименованные в подпунктах 1.1–1.9 настоящего пункта (за исключением дополнительных жилищно-коммунальных услуг; деятельности прочего пассажирского сухопутного транспорта, деятельности пассажирского речного транспорта)</w:t>
            </w:r>
          </w:p>
        </w:tc>
        <w:tc>
          <w:tcPr>
            <w:tcW w:w="0" w:type="auto"/>
            <w:vAlign w:val="center"/>
            <w:hideMark/>
          </w:tcPr>
          <w:p w14:paraId="0188503B" w14:textId="77777777" w:rsidR="00000000" w:rsidRDefault="0050258C">
            <w:pPr>
              <w:pStyle w:val="a3"/>
            </w:pPr>
            <w:r>
              <w:t>552</w:t>
            </w:r>
          </w:p>
        </w:tc>
        <w:tc>
          <w:tcPr>
            <w:tcW w:w="0" w:type="auto"/>
            <w:vAlign w:val="center"/>
            <w:hideMark/>
          </w:tcPr>
          <w:p w14:paraId="657A8986" w14:textId="77777777" w:rsidR="00000000" w:rsidRDefault="0050258C">
            <w:pPr>
              <w:pStyle w:val="a3"/>
            </w:pPr>
            <w:r>
              <w:t>340</w:t>
            </w:r>
          </w:p>
        </w:tc>
        <w:tc>
          <w:tcPr>
            <w:tcW w:w="0" w:type="auto"/>
            <w:vAlign w:val="center"/>
            <w:hideMark/>
          </w:tcPr>
          <w:p w14:paraId="28FACC53" w14:textId="77777777" w:rsidR="00000000" w:rsidRDefault="0050258C">
            <w:pPr>
              <w:pStyle w:val="a3"/>
            </w:pPr>
            <w:r>
              <w:t>211</w:t>
            </w:r>
          </w:p>
        </w:tc>
        <w:tc>
          <w:tcPr>
            <w:tcW w:w="0" w:type="auto"/>
            <w:vAlign w:val="center"/>
            <w:hideMark/>
          </w:tcPr>
          <w:p w14:paraId="387D47A5" w14:textId="77777777" w:rsidR="00000000" w:rsidRDefault="0050258C">
            <w:pPr>
              <w:pStyle w:val="a3"/>
            </w:pPr>
            <w:r>
              <w:t>172</w:t>
            </w:r>
          </w:p>
        </w:tc>
      </w:tr>
      <w:tr w:rsidR="00000000" w14:paraId="1BE65B63" w14:textId="77777777">
        <w:trPr>
          <w:tblCellSpacing w:w="0" w:type="dxa"/>
        </w:trPr>
        <w:tc>
          <w:tcPr>
            <w:tcW w:w="0" w:type="auto"/>
            <w:vAlign w:val="center"/>
            <w:hideMark/>
          </w:tcPr>
          <w:p w14:paraId="5DB2A195" w14:textId="77777777" w:rsidR="00000000" w:rsidRDefault="0050258C">
            <w:pPr>
              <w:pStyle w:val="a3"/>
            </w:pPr>
            <w:r>
              <w:t>1.11. розничная торговля товарами, отнесенными к следующим группам товаров:</w:t>
            </w:r>
          </w:p>
        </w:tc>
        <w:tc>
          <w:tcPr>
            <w:tcW w:w="0" w:type="auto"/>
            <w:vAlign w:val="center"/>
            <w:hideMark/>
          </w:tcPr>
          <w:p w14:paraId="28EDC771" w14:textId="77777777" w:rsidR="00000000" w:rsidRDefault="0050258C">
            <w:pPr>
              <w:pStyle w:val="a3"/>
            </w:pPr>
            <w:r>
              <w:t> </w:t>
            </w:r>
          </w:p>
        </w:tc>
        <w:tc>
          <w:tcPr>
            <w:tcW w:w="0" w:type="auto"/>
            <w:vAlign w:val="center"/>
            <w:hideMark/>
          </w:tcPr>
          <w:p w14:paraId="45090C9F" w14:textId="77777777" w:rsidR="00000000" w:rsidRDefault="0050258C">
            <w:pPr>
              <w:pStyle w:val="a3"/>
            </w:pPr>
            <w:r>
              <w:t> </w:t>
            </w:r>
          </w:p>
        </w:tc>
        <w:tc>
          <w:tcPr>
            <w:tcW w:w="0" w:type="auto"/>
            <w:vAlign w:val="center"/>
            <w:hideMark/>
          </w:tcPr>
          <w:p w14:paraId="0736100C" w14:textId="77777777" w:rsidR="00000000" w:rsidRDefault="0050258C">
            <w:pPr>
              <w:pStyle w:val="a3"/>
            </w:pPr>
            <w:r>
              <w:t> </w:t>
            </w:r>
          </w:p>
        </w:tc>
        <w:tc>
          <w:tcPr>
            <w:tcW w:w="0" w:type="auto"/>
            <w:vAlign w:val="center"/>
            <w:hideMark/>
          </w:tcPr>
          <w:p w14:paraId="40125F7F" w14:textId="77777777" w:rsidR="00000000" w:rsidRDefault="0050258C">
            <w:pPr>
              <w:pStyle w:val="a3"/>
            </w:pPr>
            <w:r>
              <w:t> </w:t>
            </w:r>
          </w:p>
        </w:tc>
      </w:tr>
      <w:tr w:rsidR="00000000" w14:paraId="2C72AAFC" w14:textId="77777777">
        <w:trPr>
          <w:tblCellSpacing w:w="0" w:type="dxa"/>
        </w:trPr>
        <w:tc>
          <w:tcPr>
            <w:tcW w:w="0" w:type="auto"/>
            <w:vAlign w:val="center"/>
            <w:hideMark/>
          </w:tcPr>
          <w:p w14:paraId="6F4CAD0B" w14:textId="77777777" w:rsidR="00000000" w:rsidRDefault="0050258C">
            <w:pPr>
              <w:pStyle w:val="a3"/>
            </w:pPr>
            <w:r>
              <w:t>1.11.1. хлеб и хлебобулочные изделия, молоко и молочная продукция</w:t>
            </w:r>
          </w:p>
        </w:tc>
        <w:tc>
          <w:tcPr>
            <w:tcW w:w="0" w:type="auto"/>
            <w:vAlign w:val="center"/>
            <w:hideMark/>
          </w:tcPr>
          <w:p w14:paraId="6B977528" w14:textId="77777777" w:rsidR="00000000" w:rsidRDefault="0050258C">
            <w:pPr>
              <w:pStyle w:val="a3"/>
            </w:pPr>
            <w:r>
              <w:t>352</w:t>
            </w:r>
          </w:p>
        </w:tc>
        <w:tc>
          <w:tcPr>
            <w:tcW w:w="0" w:type="auto"/>
            <w:vAlign w:val="center"/>
            <w:hideMark/>
          </w:tcPr>
          <w:p w14:paraId="2C766A9B" w14:textId="77777777" w:rsidR="00000000" w:rsidRDefault="0050258C">
            <w:pPr>
              <w:pStyle w:val="a3"/>
            </w:pPr>
            <w:r>
              <w:t>215</w:t>
            </w:r>
          </w:p>
        </w:tc>
        <w:tc>
          <w:tcPr>
            <w:tcW w:w="0" w:type="auto"/>
            <w:vAlign w:val="center"/>
            <w:hideMark/>
          </w:tcPr>
          <w:p w14:paraId="55E48583" w14:textId="77777777" w:rsidR="00000000" w:rsidRDefault="0050258C">
            <w:pPr>
              <w:pStyle w:val="a3"/>
            </w:pPr>
            <w:r>
              <w:t>141</w:t>
            </w:r>
          </w:p>
        </w:tc>
        <w:tc>
          <w:tcPr>
            <w:tcW w:w="0" w:type="auto"/>
            <w:vAlign w:val="center"/>
            <w:hideMark/>
          </w:tcPr>
          <w:p w14:paraId="3AE2DE30" w14:textId="77777777" w:rsidR="00000000" w:rsidRDefault="0050258C">
            <w:pPr>
              <w:pStyle w:val="a3"/>
            </w:pPr>
            <w:r>
              <w:t>117</w:t>
            </w:r>
          </w:p>
        </w:tc>
      </w:tr>
      <w:tr w:rsidR="00000000" w14:paraId="7E23FB34" w14:textId="77777777">
        <w:trPr>
          <w:tblCellSpacing w:w="0" w:type="dxa"/>
        </w:trPr>
        <w:tc>
          <w:tcPr>
            <w:tcW w:w="0" w:type="auto"/>
            <w:vAlign w:val="center"/>
            <w:hideMark/>
          </w:tcPr>
          <w:p w14:paraId="46164D54" w14:textId="77777777" w:rsidR="00000000" w:rsidRDefault="0050258C">
            <w:pPr>
              <w:pStyle w:val="a3"/>
            </w:pPr>
            <w:r>
              <w:t>1.11.2. овощи, плоды, ягоды, арбузы, дыни, виноград</w:t>
            </w:r>
          </w:p>
        </w:tc>
        <w:tc>
          <w:tcPr>
            <w:tcW w:w="0" w:type="auto"/>
            <w:vAlign w:val="center"/>
            <w:hideMark/>
          </w:tcPr>
          <w:p w14:paraId="60A169CD" w14:textId="77777777" w:rsidR="00000000" w:rsidRDefault="0050258C">
            <w:pPr>
              <w:pStyle w:val="a3"/>
            </w:pPr>
            <w:r>
              <w:t>354</w:t>
            </w:r>
          </w:p>
        </w:tc>
        <w:tc>
          <w:tcPr>
            <w:tcW w:w="0" w:type="auto"/>
            <w:vAlign w:val="center"/>
            <w:hideMark/>
          </w:tcPr>
          <w:p w14:paraId="2B64D8F5" w14:textId="77777777" w:rsidR="00000000" w:rsidRDefault="0050258C">
            <w:pPr>
              <w:pStyle w:val="a3"/>
            </w:pPr>
            <w:r>
              <w:t>266</w:t>
            </w:r>
          </w:p>
        </w:tc>
        <w:tc>
          <w:tcPr>
            <w:tcW w:w="0" w:type="auto"/>
            <w:vAlign w:val="center"/>
            <w:hideMark/>
          </w:tcPr>
          <w:p w14:paraId="56E3EFAA" w14:textId="77777777" w:rsidR="00000000" w:rsidRDefault="0050258C">
            <w:pPr>
              <w:pStyle w:val="a3"/>
            </w:pPr>
            <w:r>
              <w:t>186</w:t>
            </w:r>
          </w:p>
        </w:tc>
        <w:tc>
          <w:tcPr>
            <w:tcW w:w="0" w:type="auto"/>
            <w:vAlign w:val="center"/>
            <w:hideMark/>
          </w:tcPr>
          <w:p w14:paraId="016E4399" w14:textId="77777777" w:rsidR="00000000" w:rsidRDefault="0050258C">
            <w:pPr>
              <w:pStyle w:val="a3"/>
            </w:pPr>
            <w:r>
              <w:t>137</w:t>
            </w:r>
          </w:p>
        </w:tc>
      </w:tr>
      <w:tr w:rsidR="00000000" w14:paraId="38D6872C" w14:textId="77777777">
        <w:trPr>
          <w:tblCellSpacing w:w="0" w:type="dxa"/>
        </w:trPr>
        <w:tc>
          <w:tcPr>
            <w:tcW w:w="0" w:type="auto"/>
            <w:vAlign w:val="center"/>
            <w:hideMark/>
          </w:tcPr>
          <w:p w14:paraId="4568E3B1" w14:textId="77777777" w:rsidR="00000000" w:rsidRDefault="0050258C">
            <w:pPr>
              <w:pStyle w:val="a3"/>
            </w:pPr>
            <w:r>
              <w:t>1.11.3. иные продовольственные товары (за исключением пива, пивного коктейля, алкогольных напитков)</w:t>
            </w:r>
          </w:p>
        </w:tc>
        <w:tc>
          <w:tcPr>
            <w:tcW w:w="0" w:type="auto"/>
            <w:vAlign w:val="center"/>
            <w:hideMark/>
          </w:tcPr>
          <w:p w14:paraId="63F3CE99" w14:textId="77777777" w:rsidR="00000000" w:rsidRDefault="0050258C">
            <w:pPr>
              <w:pStyle w:val="a3"/>
            </w:pPr>
            <w:r>
              <w:t>548</w:t>
            </w:r>
          </w:p>
        </w:tc>
        <w:tc>
          <w:tcPr>
            <w:tcW w:w="0" w:type="auto"/>
            <w:vAlign w:val="center"/>
            <w:hideMark/>
          </w:tcPr>
          <w:p w14:paraId="1B49A07F" w14:textId="77777777" w:rsidR="00000000" w:rsidRDefault="0050258C">
            <w:pPr>
              <w:pStyle w:val="a3"/>
            </w:pPr>
            <w:r>
              <w:t>337</w:t>
            </w:r>
          </w:p>
        </w:tc>
        <w:tc>
          <w:tcPr>
            <w:tcW w:w="0" w:type="auto"/>
            <w:vAlign w:val="center"/>
            <w:hideMark/>
          </w:tcPr>
          <w:p w14:paraId="729EE49A" w14:textId="77777777" w:rsidR="00000000" w:rsidRDefault="0050258C">
            <w:pPr>
              <w:pStyle w:val="a3"/>
            </w:pPr>
            <w:r>
              <w:t>234</w:t>
            </w:r>
          </w:p>
        </w:tc>
        <w:tc>
          <w:tcPr>
            <w:tcW w:w="0" w:type="auto"/>
            <w:vAlign w:val="center"/>
            <w:hideMark/>
          </w:tcPr>
          <w:p w14:paraId="54B4D830" w14:textId="77777777" w:rsidR="00000000" w:rsidRDefault="0050258C">
            <w:pPr>
              <w:pStyle w:val="a3"/>
            </w:pPr>
            <w:r>
              <w:t>219</w:t>
            </w:r>
          </w:p>
        </w:tc>
      </w:tr>
      <w:tr w:rsidR="00000000" w14:paraId="4B899236" w14:textId="77777777">
        <w:trPr>
          <w:tblCellSpacing w:w="0" w:type="dxa"/>
        </w:trPr>
        <w:tc>
          <w:tcPr>
            <w:tcW w:w="0" w:type="auto"/>
            <w:vAlign w:val="center"/>
            <w:hideMark/>
          </w:tcPr>
          <w:p w14:paraId="190C85BE" w14:textId="77777777" w:rsidR="00000000" w:rsidRDefault="0050258C">
            <w:pPr>
              <w:pStyle w:val="a3"/>
            </w:pPr>
            <w:r>
              <w:t>1.11.4. одежда из натуральной кожи (пальто, полупальто, куртки, блейзеры, жакеты, жилеты, пиджаки, плащи, костюмы), ковры и </w:t>
            </w:r>
            <w:r>
              <w:t>ковровые изделия, сложные бытовые электротовары (кроме электрохолодильников бытовых и морозильников, машин стиральных бытовых)</w:t>
            </w:r>
          </w:p>
        </w:tc>
        <w:tc>
          <w:tcPr>
            <w:tcW w:w="0" w:type="auto"/>
            <w:vAlign w:val="center"/>
            <w:hideMark/>
          </w:tcPr>
          <w:p w14:paraId="10738CF0" w14:textId="77777777" w:rsidR="00000000" w:rsidRDefault="0050258C">
            <w:pPr>
              <w:pStyle w:val="a3"/>
            </w:pPr>
            <w:r>
              <w:t>1260</w:t>
            </w:r>
          </w:p>
        </w:tc>
        <w:tc>
          <w:tcPr>
            <w:tcW w:w="0" w:type="auto"/>
            <w:vAlign w:val="center"/>
            <w:hideMark/>
          </w:tcPr>
          <w:p w14:paraId="3BF28E88" w14:textId="77777777" w:rsidR="00000000" w:rsidRDefault="0050258C">
            <w:pPr>
              <w:pStyle w:val="a3"/>
            </w:pPr>
            <w:r>
              <w:t>775</w:t>
            </w:r>
          </w:p>
        </w:tc>
        <w:tc>
          <w:tcPr>
            <w:tcW w:w="0" w:type="auto"/>
            <w:vAlign w:val="center"/>
            <w:hideMark/>
          </w:tcPr>
          <w:p w14:paraId="6352CBD9" w14:textId="77777777" w:rsidR="00000000" w:rsidRDefault="0050258C">
            <w:pPr>
              <w:pStyle w:val="a3"/>
            </w:pPr>
            <w:r>
              <w:t>572</w:t>
            </w:r>
          </w:p>
        </w:tc>
        <w:tc>
          <w:tcPr>
            <w:tcW w:w="0" w:type="auto"/>
            <w:vAlign w:val="center"/>
            <w:hideMark/>
          </w:tcPr>
          <w:p w14:paraId="7A6338DE" w14:textId="77777777" w:rsidR="00000000" w:rsidRDefault="0050258C">
            <w:pPr>
              <w:pStyle w:val="a3"/>
            </w:pPr>
            <w:r>
              <w:t>543</w:t>
            </w:r>
          </w:p>
        </w:tc>
      </w:tr>
      <w:tr w:rsidR="00000000" w14:paraId="13DFE654" w14:textId="77777777">
        <w:trPr>
          <w:tblCellSpacing w:w="0" w:type="dxa"/>
        </w:trPr>
        <w:tc>
          <w:tcPr>
            <w:tcW w:w="0" w:type="auto"/>
            <w:vAlign w:val="center"/>
            <w:hideMark/>
          </w:tcPr>
          <w:p w14:paraId="77BAFB4E" w14:textId="77777777" w:rsidR="00000000" w:rsidRDefault="0050258C">
            <w:pPr>
              <w:pStyle w:val="a3"/>
            </w:pPr>
            <w:r>
              <w:t>1.11.5. иные непродовольственные товары (за исключением ювелирных и других бытовых изделий из драгоценных метал</w:t>
            </w:r>
            <w:r>
              <w:t>лов и драгоценных камней, специфических товаров, табачных изделий, нефтепродуктов через автозаправочные станции, ценных бумаг, газет и журналов, всех видов изделий из натурального меха, мебели, электрохолодильников бытовых и морозильников, машин стиральных</w:t>
            </w:r>
            <w:r>
              <w:t xml:space="preserve"> бытовых, телевизионных приемников цветного и черно-белого изображения, компьютеров бытовых персональных, ноутбуков, их составных частей и узлов, электронных книг, планшетных компьютеров, мобильных телефонов, запасных частей к автомобилям, автомототранспор</w:t>
            </w:r>
            <w:r>
              <w:t>тных средств)</w:t>
            </w:r>
          </w:p>
        </w:tc>
        <w:tc>
          <w:tcPr>
            <w:tcW w:w="0" w:type="auto"/>
            <w:vAlign w:val="center"/>
            <w:hideMark/>
          </w:tcPr>
          <w:p w14:paraId="5B47C96F" w14:textId="77777777" w:rsidR="00000000" w:rsidRDefault="0050258C">
            <w:pPr>
              <w:pStyle w:val="a3"/>
            </w:pPr>
            <w:r>
              <w:t>484</w:t>
            </w:r>
          </w:p>
        </w:tc>
        <w:tc>
          <w:tcPr>
            <w:tcW w:w="0" w:type="auto"/>
            <w:vAlign w:val="center"/>
            <w:hideMark/>
          </w:tcPr>
          <w:p w14:paraId="6C0788F4" w14:textId="77777777" w:rsidR="00000000" w:rsidRDefault="0050258C">
            <w:pPr>
              <w:pStyle w:val="a3"/>
            </w:pPr>
            <w:r>
              <w:t>300</w:t>
            </w:r>
          </w:p>
        </w:tc>
        <w:tc>
          <w:tcPr>
            <w:tcW w:w="0" w:type="auto"/>
            <w:vAlign w:val="center"/>
            <w:hideMark/>
          </w:tcPr>
          <w:p w14:paraId="781DEC7A" w14:textId="77777777" w:rsidR="00000000" w:rsidRDefault="0050258C">
            <w:pPr>
              <w:pStyle w:val="a3"/>
            </w:pPr>
            <w:r>
              <w:t>213</w:t>
            </w:r>
          </w:p>
        </w:tc>
        <w:tc>
          <w:tcPr>
            <w:tcW w:w="0" w:type="auto"/>
            <w:vAlign w:val="center"/>
            <w:hideMark/>
          </w:tcPr>
          <w:p w14:paraId="2F05FDA1" w14:textId="77777777" w:rsidR="00000000" w:rsidRDefault="0050258C">
            <w:pPr>
              <w:pStyle w:val="a3"/>
            </w:pPr>
            <w:r>
              <w:t>193</w:t>
            </w:r>
          </w:p>
        </w:tc>
      </w:tr>
      <w:tr w:rsidR="00000000" w14:paraId="4B496192" w14:textId="77777777">
        <w:trPr>
          <w:tblCellSpacing w:w="0" w:type="dxa"/>
        </w:trPr>
        <w:tc>
          <w:tcPr>
            <w:tcW w:w="0" w:type="auto"/>
            <w:vAlign w:val="center"/>
            <w:hideMark/>
          </w:tcPr>
          <w:p w14:paraId="0F93DA05" w14:textId="77777777" w:rsidR="00000000" w:rsidRDefault="0050258C">
            <w:pPr>
              <w:pStyle w:val="a3"/>
            </w:pPr>
            <w:r>
              <w:t>2. Физическими лицами, не осуществляющими предпринимательскую деятельность, за исключением иностранных граждан и лиц без гражданства, временно пребывающих и временно проживающих в Республике Беларусь:</w:t>
            </w:r>
          </w:p>
        </w:tc>
        <w:tc>
          <w:tcPr>
            <w:tcW w:w="0" w:type="auto"/>
            <w:vAlign w:val="center"/>
            <w:hideMark/>
          </w:tcPr>
          <w:p w14:paraId="361F9974" w14:textId="77777777" w:rsidR="00000000" w:rsidRDefault="0050258C">
            <w:pPr>
              <w:pStyle w:val="a3"/>
            </w:pPr>
            <w:r>
              <w:t> </w:t>
            </w:r>
          </w:p>
        </w:tc>
        <w:tc>
          <w:tcPr>
            <w:tcW w:w="0" w:type="auto"/>
            <w:vAlign w:val="center"/>
            <w:hideMark/>
          </w:tcPr>
          <w:p w14:paraId="754ED459" w14:textId="77777777" w:rsidR="00000000" w:rsidRDefault="0050258C">
            <w:pPr>
              <w:pStyle w:val="a3"/>
            </w:pPr>
            <w:r>
              <w:t> </w:t>
            </w:r>
          </w:p>
        </w:tc>
        <w:tc>
          <w:tcPr>
            <w:tcW w:w="0" w:type="auto"/>
            <w:vAlign w:val="center"/>
            <w:hideMark/>
          </w:tcPr>
          <w:p w14:paraId="6C355909" w14:textId="77777777" w:rsidR="00000000" w:rsidRDefault="0050258C">
            <w:pPr>
              <w:pStyle w:val="a3"/>
            </w:pPr>
            <w:r>
              <w:t> </w:t>
            </w:r>
          </w:p>
        </w:tc>
        <w:tc>
          <w:tcPr>
            <w:tcW w:w="0" w:type="auto"/>
            <w:vAlign w:val="center"/>
            <w:hideMark/>
          </w:tcPr>
          <w:p w14:paraId="55A58E1A" w14:textId="77777777" w:rsidR="00000000" w:rsidRDefault="0050258C">
            <w:pPr>
              <w:pStyle w:val="a3"/>
            </w:pPr>
            <w:r>
              <w:t> </w:t>
            </w:r>
          </w:p>
        </w:tc>
      </w:tr>
      <w:tr w:rsidR="00000000" w14:paraId="6F82A5A6" w14:textId="77777777">
        <w:trPr>
          <w:tblCellSpacing w:w="0" w:type="dxa"/>
        </w:trPr>
        <w:tc>
          <w:tcPr>
            <w:tcW w:w="0" w:type="auto"/>
            <w:vAlign w:val="center"/>
            <w:hideMark/>
          </w:tcPr>
          <w:p w14:paraId="59310DFB" w14:textId="77777777" w:rsidR="00000000" w:rsidRDefault="0050258C">
            <w:pPr>
              <w:pStyle w:val="a3"/>
            </w:pPr>
            <w:r>
              <w:t>2.1. реализация котят и щенков при условии содержания домашнего животного (кошки, собаки)</w:t>
            </w:r>
          </w:p>
        </w:tc>
        <w:tc>
          <w:tcPr>
            <w:tcW w:w="0" w:type="auto"/>
            <w:vAlign w:val="center"/>
            <w:hideMark/>
          </w:tcPr>
          <w:p w14:paraId="49F23E42" w14:textId="77777777" w:rsidR="00000000" w:rsidRDefault="0050258C">
            <w:pPr>
              <w:pStyle w:val="a3"/>
            </w:pPr>
            <w:r>
              <w:t>94</w:t>
            </w:r>
          </w:p>
        </w:tc>
        <w:tc>
          <w:tcPr>
            <w:tcW w:w="0" w:type="auto"/>
            <w:vAlign w:val="center"/>
            <w:hideMark/>
          </w:tcPr>
          <w:p w14:paraId="6D4B4F47" w14:textId="77777777" w:rsidR="00000000" w:rsidRDefault="0050258C">
            <w:pPr>
              <w:pStyle w:val="a3"/>
            </w:pPr>
            <w:r>
              <w:t>87</w:t>
            </w:r>
          </w:p>
        </w:tc>
        <w:tc>
          <w:tcPr>
            <w:tcW w:w="0" w:type="auto"/>
            <w:vAlign w:val="center"/>
            <w:hideMark/>
          </w:tcPr>
          <w:p w14:paraId="7D2D46CF" w14:textId="77777777" w:rsidR="00000000" w:rsidRDefault="0050258C">
            <w:pPr>
              <w:pStyle w:val="a3"/>
            </w:pPr>
            <w:r>
              <w:t>84</w:t>
            </w:r>
          </w:p>
        </w:tc>
        <w:tc>
          <w:tcPr>
            <w:tcW w:w="0" w:type="auto"/>
            <w:vAlign w:val="center"/>
            <w:hideMark/>
          </w:tcPr>
          <w:p w14:paraId="4D026251" w14:textId="77777777" w:rsidR="00000000" w:rsidRDefault="0050258C">
            <w:pPr>
              <w:pStyle w:val="a3"/>
            </w:pPr>
            <w:r>
              <w:t>79</w:t>
            </w:r>
          </w:p>
        </w:tc>
      </w:tr>
      <w:tr w:rsidR="00000000" w14:paraId="0C11D6CB" w14:textId="77777777">
        <w:trPr>
          <w:tblCellSpacing w:w="0" w:type="dxa"/>
        </w:trPr>
        <w:tc>
          <w:tcPr>
            <w:tcW w:w="0" w:type="auto"/>
            <w:vAlign w:val="center"/>
            <w:hideMark/>
          </w:tcPr>
          <w:p w14:paraId="0219C48C" w14:textId="77777777" w:rsidR="00000000" w:rsidRDefault="0050258C">
            <w:pPr>
              <w:pStyle w:val="a3"/>
            </w:pPr>
            <w:r>
              <w:t>2.2. реализация продукции цветоводства, декоративных растений, их семян и рассады, животных (за исключением котят и щенков)</w:t>
            </w:r>
          </w:p>
        </w:tc>
        <w:tc>
          <w:tcPr>
            <w:tcW w:w="0" w:type="auto"/>
            <w:vAlign w:val="center"/>
            <w:hideMark/>
          </w:tcPr>
          <w:p w14:paraId="3195F06C" w14:textId="77777777" w:rsidR="00000000" w:rsidRDefault="0050258C">
            <w:pPr>
              <w:pStyle w:val="a3"/>
            </w:pPr>
            <w:r>
              <w:t>155</w:t>
            </w:r>
          </w:p>
        </w:tc>
        <w:tc>
          <w:tcPr>
            <w:tcW w:w="0" w:type="auto"/>
            <w:vAlign w:val="center"/>
            <w:hideMark/>
          </w:tcPr>
          <w:p w14:paraId="6035369A" w14:textId="77777777" w:rsidR="00000000" w:rsidRDefault="0050258C">
            <w:pPr>
              <w:pStyle w:val="a3"/>
            </w:pPr>
            <w:r>
              <w:t>143</w:t>
            </w:r>
          </w:p>
        </w:tc>
        <w:tc>
          <w:tcPr>
            <w:tcW w:w="0" w:type="auto"/>
            <w:vAlign w:val="center"/>
            <w:hideMark/>
          </w:tcPr>
          <w:p w14:paraId="747C9AD8" w14:textId="77777777" w:rsidR="00000000" w:rsidRDefault="0050258C">
            <w:pPr>
              <w:pStyle w:val="a3"/>
            </w:pPr>
            <w:r>
              <w:t>132</w:t>
            </w:r>
          </w:p>
        </w:tc>
        <w:tc>
          <w:tcPr>
            <w:tcW w:w="0" w:type="auto"/>
            <w:vAlign w:val="center"/>
            <w:hideMark/>
          </w:tcPr>
          <w:p w14:paraId="6B4D35B2" w14:textId="77777777" w:rsidR="00000000" w:rsidRDefault="0050258C">
            <w:pPr>
              <w:pStyle w:val="a3"/>
            </w:pPr>
            <w:r>
              <w:t>130</w:t>
            </w:r>
          </w:p>
        </w:tc>
      </w:tr>
      <w:tr w:rsidR="00000000" w14:paraId="1A9CC1BA" w14:textId="77777777">
        <w:trPr>
          <w:tblCellSpacing w:w="0" w:type="dxa"/>
        </w:trPr>
        <w:tc>
          <w:tcPr>
            <w:tcW w:w="0" w:type="auto"/>
            <w:vAlign w:val="center"/>
            <w:hideMark/>
          </w:tcPr>
          <w:p w14:paraId="2369D73B" w14:textId="77777777" w:rsidR="00000000" w:rsidRDefault="0050258C">
            <w:pPr>
              <w:pStyle w:val="a3"/>
            </w:pPr>
            <w:r>
              <w:t>2.3. реализа</w:t>
            </w:r>
            <w:r>
              <w:t>ция хлебобулочных и кондитерских изделий, готовой кулинарной продукции</w:t>
            </w:r>
          </w:p>
        </w:tc>
        <w:tc>
          <w:tcPr>
            <w:tcW w:w="0" w:type="auto"/>
            <w:vAlign w:val="center"/>
            <w:hideMark/>
          </w:tcPr>
          <w:p w14:paraId="2E72AFBA" w14:textId="77777777" w:rsidR="00000000" w:rsidRDefault="0050258C">
            <w:pPr>
              <w:pStyle w:val="a3"/>
            </w:pPr>
            <w:r>
              <w:t>96</w:t>
            </w:r>
          </w:p>
        </w:tc>
        <w:tc>
          <w:tcPr>
            <w:tcW w:w="0" w:type="auto"/>
            <w:vAlign w:val="center"/>
            <w:hideMark/>
          </w:tcPr>
          <w:p w14:paraId="00CC3C61" w14:textId="77777777" w:rsidR="00000000" w:rsidRDefault="0050258C">
            <w:pPr>
              <w:pStyle w:val="a3"/>
            </w:pPr>
            <w:r>
              <w:t>89</w:t>
            </w:r>
          </w:p>
        </w:tc>
        <w:tc>
          <w:tcPr>
            <w:tcW w:w="0" w:type="auto"/>
            <w:vAlign w:val="center"/>
            <w:hideMark/>
          </w:tcPr>
          <w:p w14:paraId="3635057E" w14:textId="77777777" w:rsidR="00000000" w:rsidRDefault="0050258C">
            <w:pPr>
              <w:pStyle w:val="a3"/>
            </w:pPr>
            <w:r>
              <w:t>64</w:t>
            </w:r>
          </w:p>
        </w:tc>
        <w:tc>
          <w:tcPr>
            <w:tcW w:w="0" w:type="auto"/>
            <w:vAlign w:val="center"/>
            <w:hideMark/>
          </w:tcPr>
          <w:p w14:paraId="2B208BB7" w14:textId="77777777" w:rsidR="00000000" w:rsidRDefault="0050258C">
            <w:pPr>
              <w:pStyle w:val="a3"/>
            </w:pPr>
            <w:r>
              <w:t>49</w:t>
            </w:r>
          </w:p>
        </w:tc>
      </w:tr>
      <w:tr w:rsidR="00000000" w14:paraId="6D2AE5D6" w14:textId="77777777">
        <w:trPr>
          <w:tblCellSpacing w:w="0" w:type="dxa"/>
        </w:trPr>
        <w:tc>
          <w:tcPr>
            <w:tcW w:w="0" w:type="auto"/>
            <w:vAlign w:val="center"/>
            <w:hideMark/>
          </w:tcPr>
          <w:p w14:paraId="0AC0B2AC" w14:textId="77777777" w:rsidR="00000000" w:rsidRDefault="0050258C">
            <w:pPr>
              <w:pStyle w:val="a3"/>
            </w:pPr>
            <w:r>
              <w:t>2.4. видеосъемка событий</w:t>
            </w:r>
          </w:p>
        </w:tc>
        <w:tc>
          <w:tcPr>
            <w:tcW w:w="0" w:type="auto"/>
            <w:vAlign w:val="center"/>
            <w:hideMark/>
          </w:tcPr>
          <w:p w14:paraId="1D932982" w14:textId="77777777" w:rsidR="00000000" w:rsidRDefault="0050258C">
            <w:pPr>
              <w:pStyle w:val="a3"/>
            </w:pPr>
            <w:r>
              <w:t>263</w:t>
            </w:r>
          </w:p>
        </w:tc>
        <w:tc>
          <w:tcPr>
            <w:tcW w:w="0" w:type="auto"/>
            <w:vAlign w:val="center"/>
            <w:hideMark/>
          </w:tcPr>
          <w:p w14:paraId="31AC1C78" w14:textId="77777777" w:rsidR="00000000" w:rsidRDefault="0050258C">
            <w:pPr>
              <w:pStyle w:val="a3"/>
            </w:pPr>
            <w:r>
              <w:t>243</w:t>
            </w:r>
          </w:p>
        </w:tc>
        <w:tc>
          <w:tcPr>
            <w:tcW w:w="0" w:type="auto"/>
            <w:vAlign w:val="center"/>
            <w:hideMark/>
          </w:tcPr>
          <w:p w14:paraId="32CD02EF" w14:textId="77777777" w:rsidR="00000000" w:rsidRDefault="0050258C">
            <w:pPr>
              <w:pStyle w:val="a3"/>
            </w:pPr>
            <w:r>
              <w:t>213</w:t>
            </w:r>
          </w:p>
        </w:tc>
        <w:tc>
          <w:tcPr>
            <w:tcW w:w="0" w:type="auto"/>
            <w:vAlign w:val="center"/>
            <w:hideMark/>
          </w:tcPr>
          <w:p w14:paraId="7DF64E68" w14:textId="77777777" w:rsidR="00000000" w:rsidRDefault="0050258C">
            <w:pPr>
              <w:pStyle w:val="a3"/>
            </w:pPr>
            <w:r>
              <w:t>158</w:t>
            </w:r>
          </w:p>
        </w:tc>
      </w:tr>
      <w:tr w:rsidR="00000000" w14:paraId="010E619E" w14:textId="77777777">
        <w:trPr>
          <w:tblCellSpacing w:w="0" w:type="dxa"/>
        </w:trPr>
        <w:tc>
          <w:tcPr>
            <w:tcW w:w="0" w:type="auto"/>
            <w:vAlign w:val="center"/>
            <w:hideMark/>
          </w:tcPr>
          <w:p w14:paraId="21C03EE7" w14:textId="77777777" w:rsidR="00000000" w:rsidRDefault="0050258C">
            <w:pPr>
              <w:pStyle w:val="a3"/>
            </w:pPr>
            <w:r>
              <w:t xml:space="preserve">2.5. деятельность актеров, танцоров, музыкантов, исполнителей разговорного жанра, выступающих индивидуально, предоставление услуг </w:t>
            </w:r>
            <w:r>
              <w:t>тамадой</w:t>
            </w:r>
          </w:p>
        </w:tc>
        <w:tc>
          <w:tcPr>
            <w:tcW w:w="0" w:type="auto"/>
            <w:vAlign w:val="center"/>
            <w:hideMark/>
          </w:tcPr>
          <w:p w14:paraId="6739D6A4" w14:textId="77777777" w:rsidR="00000000" w:rsidRDefault="0050258C">
            <w:pPr>
              <w:pStyle w:val="a3"/>
            </w:pPr>
            <w:r>
              <w:t>259</w:t>
            </w:r>
          </w:p>
        </w:tc>
        <w:tc>
          <w:tcPr>
            <w:tcW w:w="0" w:type="auto"/>
            <w:vAlign w:val="center"/>
            <w:hideMark/>
          </w:tcPr>
          <w:p w14:paraId="30EC50A8" w14:textId="77777777" w:rsidR="00000000" w:rsidRDefault="0050258C">
            <w:pPr>
              <w:pStyle w:val="a3"/>
            </w:pPr>
            <w:r>
              <w:t>239</w:t>
            </w:r>
          </w:p>
        </w:tc>
        <w:tc>
          <w:tcPr>
            <w:tcW w:w="0" w:type="auto"/>
            <w:vAlign w:val="center"/>
            <w:hideMark/>
          </w:tcPr>
          <w:p w14:paraId="74DF1944" w14:textId="77777777" w:rsidR="00000000" w:rsidRDefault="0050258C">
            <w:pPr>
              <w:pStyle w:val="a3"/>
            </w:pPr>
            <w:r>
              <w:t>202</w:t>
            </w:r>
          </w:p>
        </w:tc>
        <w:tc>
          <w:tcPr>
            <w:tcW w:w="0" w:type="auto"/>
            <w:vAlign w:val="center"/>
            <w:hideMark/>
          </w:tcPr>
          <w:p w14:paraId="2DD9368C" w14:textId="77777777" w:rsidR="00000000" w:rsidRDefault="0050258C">
            <w:pPr>
              <w:pStyle w:val="a3"/>
            </w:pPr>
            <w:r>
              <w:t>147</w:t>
            </w:r>
          </w:p>
        </w:tc>
      </w:tr>
      <w:tr w:rsidR="00000000" w14:paraId="5A339F99" w14:textId="77777777">
        <w:trPr>
          <w:tblCellSpacing w:w="0" w:type="dxa"/>
        </w:trPr>
        <w:tc>
          <w:tcPr>
            <w:tcW w:w="0" w:type="auto"/>
            <w:vAlign w:val="center"/>
            <w:hideMark/>
          </w:tcPr>
          <w:p w14:paraId="1FC3AC30" w14:textId="77777777" w:rsidR="00000000" w:rsidRDefault="0050258C">
            <w:pPr>
              <w:pStyle w:val="a3"/>
            </w:pPr>
            <w:r>
              <w:t>2.6. деятельность по копированию, подготовке документов и прочая специализированная офисная деятельность</w:t>
            </w:r>
          </w:p>
        </w:tc>
        <w:tc>
          <w:tcPr>
            <w:tcW w:w="0" w:type="auto"/>
            <w:vAlign w:val="center"/>
            <w:hideMark/>
          </w:tcPr>
          <w:p w14:paraId="30B17359" w14:textId="77777777" w:rsidR="00000000" w:rsidRDefault="0050258C">
            <w:pPr>
              <w:pStyle w:val="a3"/>
            </w:pPr>
            <w:r>
              <w:t>169</w:t>
            </w:r>
          </w:p>
        </w:tc>
        <w:tc>
          <w:tcPr>
            <w:tcW w:w="0" w:type="auto"/>
            <w:vAlign w:val="center"/>
            <w:hideMark/>
          </w:tcPr>
          <w:p w14:paraId="22A2EE5E" w14:textId="77777777" w:rsidR="00000000" w:rsidRDefault="0050258C">
            <w:pPr>
              <w:pStyle w:val="a3"/>
            </w:pPr>
            <w:r>
              <w:t>158</w:t>
            </w:r>
          </w:p>
        </w:tc>
        <w:tc>
          <w:tcPr>
            <w:tcW w:w="0" w:type="auto"/>
            <w:vAlign w:val="center"/>
            <w:hideMark/>
          </w:tcPr>
          <w:p w14:paraId="5F9F63DA" w14:textId="77777777" w:rsidR="00000000" w:rsidRDefault="0050258C">
            <w:pPr>
              <w:pStyle w:val="a3"/>
            </w:pPr>
            <w:r>
              <w:t>143</w:t>
            </w:r>
          </w:p>
        </w:tc>
        <w:tc>
          <w:tcPr>
            <w:tcW w:w="0" w:type="auto"/>
            <w:vAlign w:val="center"/>
            <w:hideMark/>
          </w:tcPr>
          <w:p w14:paraId="00C68046" w14:textId="77777777" w:rsidR="00000000" w:rsidRDefault="0050258C">
            <w:pPr>
              <w:pStyle w:val="a3"/>
            </w:pPr>
            <w:r>
              <w:t>110</w:t>
            </w:r>
          </w:p>
        </w:tc>
      </w:tr>
      <w:tr w:rsidR="00000000" w14:paraId="298B22AE" w14:textId="77777777">
        <w:trPr>
          <w:tblCellSpacing w:w="0" w:type="dxa"/>
        </w:trPr>
        <w:tc>
          <w:tcPr>
            <w:tcW w:w="0" w:type="auto"/>
            <w:vAlign w:val="center"/>
            <w:hideMark/>
          </w:tcPr>
          <w:p w14:paraId="097E83D5" w14:textId="77777777" w:rsidR="00000000" w:rsidRDefault="0050258C">
            <w:pPr>
              <w:pStyle w:val="a3"/>
            </w:pPr>
            <w:r>
              <w:t>2.7. деятельность по письменному и устному переводу</w:t>
            </w:r>
          </w:p>
        </w:tc>
        <w:tc>
          <w:tcPr>
            <w:tcW w:w="0" w:type="auto"/>
            <w:vAlign w:val="center"/>
            <w:hideMark/>
          </w:tcPr>
          <w:p w14:paraId="559439C0" w14:textId="77777777" w:rsidR="00000000" w:rsidRDefault="0050258C">
            <w:pPr>
              <w:pStyle w:val="a3"/>
            </w:pPr>
            <w:r>
              <w:t>169</w:t>
            </w:r>
          </w:p>
        </w:tc>
        <w:tc>
          <w:tcPr>
            <w:tcW w:w="0" w:type="auto"/>
            <w:vAlign w:val="center"/>
            <w:hideMark/>
          </w:tcPr>
          <w:p w14:paraId="32785D82" w14:textId="77777777" w:rsidR="00000000" w:rsidRDefault="0050258C">
            <w:pPr>
              <w:pStyle w:val="a3"/>
            </w:pPr>
            <w:r>
              <w:t>158</w:t>
            </w:r>
          </w:p>
        </w:tc>
        <w:tc>
          <w:tcPr>
            <w:tcW w:w="0" w:type="auto"/>
            <w:vAlign w:val="center"/>
            <w:hideMark/>
          </w:tcPr>
          <w:p w14:paraId="4EA80723" w14:textId="77777777" w:rsidR="00000000" w:rsidRDefault="0050258C">
            <w:pPr>
              <w:pStyle w:val="a3"/>
            </w:pPr>
            <w:r>
              <w:t>143</w:t>
            </w:r>
          </w:p>
        </w:tc>
        <w:tc>
          <w:tcPr>
            <w:tcW w:w="0" w:type="auto"/>
            <w:vAlign w:val="center"/>
            <w:hideMark/>
          </w:tcPr>
          <w:p w14:paraId="1F26AB6C" w14:textId="77777777" w:rsidR="00000000" w:rsidRDefault="0050258C">
            <w:pPr>
              <w:pStyle w:val="a3"/>
            </w:pPr>
            <w:r>
              <w:t>110</w:t>
            </w:r>
          </w:p>
        </w:tc>
      </w:tr>
      <w:tr w:rsidR="00000000" w14:paraId="23025722" w14:textId="77777777">
        <w:trPr>
          <w:tblCellSpacing w:w="0" w:type="dxa"/>
        </w:trPr>
        <w:tc>
          <w:tcPr>
            <w:tcW w:w="0" w:type="auto"/>
            <w:vAlign w:val="center"/>
            <w:hideMark/>
          </w:tcPr>
          <w:p w14:paraId="59BE3BE2" w14:textId="77777777" w:rsidR="00000000" w:rsidRDefault="0050258C">
            <w:pPr>
              <w:pStyle w:val="a3"/>
            </w:pPr>
            <w:r>
              <w:t>2.8. деятельность, связанная с </w:t>
            </w:r>
            <w:r>
              <w:t>поздравлением с днем рождения, Новым годом и иными праздниками независимо от места их проведения</w:t>
            </w:r>
          </w:p>
        </w:tc>
        <w:tc>
          <w:tcPr>
            <w:tcW w:w="0" w:type="auto"/>
            <w:vAlign w:val="center"/>
            <w:hideMark/>
          </w:tcPr>
          <w:p w14:paraId="720C42A9" w14:textId="77777777" w:rsidR="00000000" w:rsidRDefault="0050258C">
            <w:pPr>
              <w:pStyle w:val="a3"/>
            </w:pPr>
            <w:r>
              <w:t>259</w:t>
            </w:r>
          </w:p>
        </w:tc>
        <w:tc>
          <w:tcPr>
            <w:tcW w:w="0" w:type="auto"/>
            <w:vAlign w:val="center"/>
            <w:hideMark/>
          </w:tcPr>
          <w:p w14:paraId="5B664D5F" w14:textId="77777777" w:rsidR="00000000" w:rsidRDefault="0050258C">
            <w:pPr>
              <w:pStyle w:val="a3"/>
            </w:pPr>
            <w:r>
              <w:t>239</w:t>
            </w:r>
          </w:p>
        </w:tc>
        <w:tc>
          <w:tcPr>
            <w:tcW w:w="0" w:type="auto"/>
            <w:vAlign w:val="center"/>
            <w:hideMark/>
          </w:tcPr>
          <w:p w14:paraId="7EB318A3" w14:textId="77777777" w:rsidR="00000000" w:rsidRDefault="0050258C">
            <w:pPr>
              <w:pStyle w:val="a3"/>
            </w:pPr>
            <w:r>
              <w:t>202</w:t>
            </w:r>
          </w:p>
        </w:tc>
        <w:tc>
          <w:tcPr>
            <w:tcW w:w="0" w:type="auto"/>
            <w:vAlign w:val="center"/>
            <w:hideMark/>
          </w:tcPr>
          <w:p w14:paraId="37C53155" w14:textId="77777777" w:rsidR="00000000" w:rsidRDefault="0050258C">
            <w:pPr>
              <w:pStyle w:val="a3"/>
            </w:pPr>
            <w:r>
              <w:t>147</w:t>
            </w:r>
          </w:p>
        </w:tc>
      </w:tr>
      <w:tr w:rsidR="00000000" w14:paraId="310E2B44" w14:textId="77777777">
        <w:trPr>
          <w:tblCellSpacing w:w="0" w:type="dxa"/>
        </w:trPr>
        <w:tc>
          <w:tcPr>
            <w:tcW w:w="0" w:type="auto"/>
            <w:vAlign w:val="center"/>
            <w:hideMark/>
          </w:tcPr>
          <w:p w14:paraId="2BD5713E" w14:textId="77777777" w:rsidR="00000000" w:rsidRDefault="0050258C">
            <w:pPr>
              <w:pStyle w:val="a3"/>
            </w:pPr>
            <w:r>
              <w:t>2.9. кошение трав, уборка озелененной территории от листьев, скошенной травы и мусора</w:t>
            </w:r>
          </w:p>
        </w:tc>
        <w:tc>
          <w:tcPr>
            <w:tcW w:w="0" w:type="auto"/>
            <w:vAlign w:val="center"/>
            <w:hideMark/>
          </w:tcPr>
          <w:p w14:paraId="366632B6" w14:textId="77777777" w:rsidR="00000000" w:rsidRDefault="0050258C">
            <w:pPr>
              <w:pStyle w:val="a3"/>
            </w:pPr>
            <w:r>
              <w:t>61</w:t>
            </w:r>
          </w:p>
        </w:tc>
        <w:tc>
          <w:tcPr>
            <w:tcW w:w="0" w:type="auto"/>
            <w:vAlign w:val="center"/>
            <w:hideMark/>
          </w:tcPr>
          <w:p w14:paraId="09B44C22" w14:textId="77777777" w:rsidR="00000000" w:rsidRDefault="0050258C">
            <w:pPr>
              <w:pStyle w:val="a3"/>
            </w:pPr>
            <w:r>
              <w:t>54</w:t>
            </w:r>
          </w:p>
        </w:tc>
        <w:tc>
          <w:tcPr>
            <w:tcW w:w="0" w:type="auto"/>
            <w:vAlign w:val="center"/>
            <w:hideMark/>
          </w:tcPr>
          <w:p w14:paraId="64D969EC" w14:textId="77777777" w:rsidR="00000000" w:rsidRDefault="0050258C">
            <w:pPr>
              <w:pStyle w:val="a3"/>
            </w:pPr>
            <w:r>
              <w:t>50</w:t>
            </w:r>
          </w:p>
        </w:tc>
        <w:tc>
          <w:tcPr>
            <w:tcW w:w="0" w:type="auto"/>
            <w:vAlign w:val="center"/>
            <w:hideMark/>
          </w:tcPr>
          <w:p w14:paraId="03C17E12" w14:textId="77777777" w:rsidR="00000000" w:rsidRDefault="0050258C">
            <w:pPr>
              <w:pStyle w:val="a3"/>
            </w:pPr>
            <w:r>
              <w:t>44</w:t>
            </w:r>
          </w:p>
        </w:tc>
      </w:tr>
      <w:tr w:rsidR="00000000" w14:paraId="15C9E6E1" w14:textId="77777777">
        <w:trPr>
          <w:tblCellSpacing w:w="0" w:type="dxa"/>
        </w:trPr>
        <w:tc>
          <w:tcPr>
            <w:tcW w:w="0" w:type="auto"/>
            <w:vAlign w:val="center"/>
            <w:hideMark/>
          </w:tcPr>
          <w:p w14:paraId="079EA86C" w14:textId="77777777" w:rsidR="00000000" w:rsidRDefault="0050258C">
            <w:pPr>
              <w:pStyle w:val="a3"/>
            </w:pPr>
            <w:r>
              <w:t>2.10. музыкально-развлекательное обслуживание свадеб, юбилеев и прочих торжественных мероприятий</w:t>
            </w:r>
          </w:p>
        </w:tc>
        <w:tc>
          <w:tcPr>
            <w:tcW w:w="0" w:type="auto"/>
            <w:vAlign w:val="center"/>
            <w:hideMark/>
          </w:tcPr>
          <w:p w14:paraId="6CAFED1B" w14:textId="77777777" w:rsidR="00000000" w:rsidRDefault="0050258C">
            <w:pPr>
              <w:pStyle w:val="a3"/>
            </w:pPr>
            <w:r>
              <w:t>259</w:t>
            </w:r>
          </w:p>
        </w:tc>
        <w:tc>
          <w:tcPr>
            <w:tcW w:w="0" w:type="auto"/>
            <w:vAlign w:val="center"/>
            <w:hideMark/>
          </w:tcPr>
          <w:p w14:paraId="342815A7" w14:textId="77777777" w:rsidR="00000000" w:rsidRDefault="0050258C">
            <w:pPr>
              <w:pStyle w:val="a3"/>
            </w:pPr>
            <w:r>
              <w:t>239</w:t>
            </w:r>
          </w:p>
        </w:tc>
        <w:tc>
          <w:tcPr>
            <w:tcW w:w="0" w:type="auto"/>
            <w:vAlign w:val="center"/>
            <w:hideMark/>
          </w:tcPr>
          <w:p w14:paraId="00D3706D" w14:textId="77777777" w:rsidR="00000000" w:rsidRDefault="0050258C">
            <w:pPr>
              <w:pStyle w:val="a3"/>
            </w:pPr>
            <w:r>
              <w:t>202</w:t>
            </w:r>
          </w:p>
        </w:tc>
        <w:tc>
          <w:tcPr>
            <w:tcW w:w="0" w:type="auto"/>
            <w:vAlign w:val="center"/>
            <w:hideMark/>
          </w:tcPr>
          <w:p w14:paraId="4A8CC762" w14:textId="77777777" w:rsidR="00000000" w:rsidRDefault="0050258C">
            <w:pPr>
              <w:pStyle w:val="a3"/>
            </w:pPr>
            <w:r>
              <w:t>147</w:t>
            </w:r>
          </w:p>
        </w:tc>
      </w:tr>
      <w:tr w:rsidR="00000000" w14:paraId="3EE839F7" w14:textId="77777777">
        <w:trPr>
          <w:tblCellSpacing w:w="0" w:type="dxa"/>
        </w:trPr>
        <w:tc>
          <w:tcPr>
            <w:tcW w:w="0" w:type="auto"/>
            <w:vAlign w:val="center"/>
            <w:hideMark/>
          </w:tcPr>
          <w:p w14:paraId="7DAAF05E" w14:textId="77777777" w:rsidR="00000000" w:rsidRDefault="0050258C">
            <w:pPr>
              <w:pStyle w:val="a3"/>
            </w:pPr>
            <w:r>
              <w:t>2.11. нанесение аквагрима</w:t>
            </w:r>
          </w:p>
        </w:tc>
        <w:tc>
          <w:tcPr>
            <w:tcW w:w="0" w:type="auto"/>
            <w:vAlign w:val="center"/>
            <w:hideMark/>
          </w:tcPr>
          <w:p w14:paraId="21D453EA" w14:textId="77777777" w:rsidR="00000000" w:rsidRDefault="0050258C">
            <w:pPr>
              <w:pStyle w:val="a3"/>
            </w:pPr>
            <w:r>
              <w:t>159</w:t>
            </w:r>
          </w:p>
        </w:tc>
        <w:tc>
          <w:tcPr>
            <w:tcW w:w="0" w:type="auto"/>
            <w:vAlign w:val="center"/>
            <w:hideMark/>
          </w:tcPr>
          <w:p w14:paraId="69A404F5" w14:textId="77777777" w:rsidR="00000000" w:rsidRDefault="0050258C">
            <w:pPr>
              <w:pStyle w:val="a3"/>
            </w:pPr>
            <w:r>
              <w:t>148</w:t>
            </w:r>
          </w:p>
        </w:tc>
        <w:tc>
          <w:tcPr>
            <w:tcW w:w="0" w:type="auto"/>
            <w:vAlign w:val="center"/>
            <w:hideMark/>
          </w:tcPr>
          <w:p w14:paraId="545F19BF" w14:textId="77777777" w:rsidR="00000000" w:rsidRDefault="0050258C">
            <w:pPr>
              <w:pStyle w:val="a3"/>
            </w:pPr>
            <w:r>
              <w:t>136</w:t>
            </w:r>
          </w:p>
        </w:tc>
        <w:tc>
          <w:tcPr>
            <w:tcW w:w="0" w:type="auto"/>
            <w:vAlign w:val="center"/>
            <w:hideMark/>
          </w:tcPr>
          <w:p w14:paraId="5F6BA00F" w14:textId="77777777" w:rsidR="00000000" w:rsidRDefault="0050258C">
            <w:pPr>
              <w:pStyle w:val="a3"/>
            </w:pPr>
            <w:r>
              <w:t>110</w:t>
            </w:r>
          </w:p>
        </w:tc>
      </w:tr>
      <w:tr w:rsidR="00000000" w14:paraId="14D22245" w14:textId="77777777">
        <w:trPr>
          <w:tblCellSpacing w:w="0" w:type="dxa"/>
        </w:trPr>
        <w:tc>
          <w:tcPr>
            <w:tcW w:w="0" w:type="auto"/>
            <w:vAlign w:val="center"/>
            <w:hideMark/>
          </w:tcPr>
          <w:p w14:paraId="6E047C63" w14:textId="77777777" w:rsidR="00000000" w:rsidRDefault="0050258C">
            <w:pPr>
              <w:pStyle w:val="a3"/>
            </w:pPr>
            <w:r>
              <w:t>2.12. настройка, ремонт музыкальных инструментов</w:t>
            </w:r>
          </w:p>
        </w:tc>
        <w:tc>
          <w:tcPr>
            <w:tcW w:w="0" w:type="auto"/>
            <w:vAlign w:val="center"/>
            <w:hideMark/>
          </w:tcPr>
          <w:p w14:paraId="3D24E2FE" w14:textId="77777777" w:rsidR="00000000" w:rsidRDefault="0050258C">
            <w:pPr>
              <w:pStyle w:val="a3"/>
            </w:pPr>
            <w:r>
              <w:t>126</w:t>
            </w:r>
          </w:p>
        </w:tc>
        <w:tc>
          <w:tcPr>
            <w:tcW w:w="0" w:type="auto"/>
            <w:vAlign w:val="center"/>
            <w:hideMark/>
          </w:tcPr>
          <w:p w14:paraId="4B24FC05" w14:textId="77777777" w:rsidR="00000000" w:rsidRDefault="0050258C">
            <w:pPr>
              <w:pStyle w:val="a3"/>
            </w:pPr>
            <w:r>
              <w:t>117</w:t>
            </w:r>
          </w:p>
        </w:tc>
        <w:tc>
          <w:tcPr>
            <w:tcW w:w="0" w:type="auto"/>
            <w:vAlign w:val="center"/>
            <w:hideMark/>
          </w:tcPr>
          <w:p w14:paraId="64E52C2C" w14:textId="77777777" w:rsidR="00000000" w:rsidRDefault="0050258C">
            <w:pPr>
              <w:pStyle w:val="a3"/>
            </w:pPr>
            <w:r>
              <w:t>104</w:t>
            </w:r>
          </w:p>
        </w:tc>
        <w:tc>
          <w:tcPr>
            <w:tcW w:w="0" w:type="auto"/>
            <w:vAlign w:val="center"/>
            <w:hideMark/>
          </w:tcPr>
          <w:p w14:paraId="46DC8474" w14:textId="77777777" w:rsidR="00000000" w:rsidRDefault="0050258C">
            <w:pPr>
              <w:pStyle w:val="a3"/>
            </w:pPr>
            <w:r>
              <w:t>63</w:t>
            </w:r>
          </w:p>
        </w:tc>
      </w:tr>
      <w:tr w:rsidR="00000000" w14:paraId="70E74B90" w14:textId="77777777">
        <w:trPr>
          <w:tblCellSpacing w:w="0" w:type="dxa"/>
        </w:trPr>
        <w:tc>
          <w:tcPr>
            <w:tcW w:w="0" w:type="auto"/>
            <w:vAlign w:val="center"/>
            <w:hideMark/>
          </w:tcPr>
          <w:p w14:paraId="5C797985" w14:textId="77777777" w:rsidR="00000000" w:rsidRDefault="0050258C">
            <w:pPr>
              <w:pStyle w:val="a3"/>
            </w:pPr>
            <w:r>
              <w:t>2.13. оказание услуг по выращивани</w:t>
            </w:r>
            <w:r>
              <w:t>ю сельскохозяйственной продукции, предоставление услуг по дроблению зерна, отжиму сока, выпас скота</w:t>
            </w:r>
          </w:p>
        </w:tc>
        <w:tc>
          <w:tcPr>
            <w:tcW w:w="0" w:type="auto"/>
            <w:vAlign w:val="center"/>
            <w:hideMark/>
          </w:tcPr>
          <w:p w14:paraId="3B37D5F5" w14:textId="77777777" w:rsidR="00000000" w:rsidRDefault="0050258C">
            <w:pPr>
              <w:pStyle w:val="a3"/>
            </w:pPr>
            <w:r>
              <w:t>47</w:t>
            </w:r>
          </w:p>
        </w:tc>
        <w:tc>
          <w:tcPr>
            <w:tcW w:w="0" w:type="auto"/>
            <w:vAlign w:val="center"/>
            <w:hideMark/>
          </w:tcPr>
          <w:p w14:paraId="6817EE65" w14:textId="77777777" w:rsidR="00000000" w:rsidRDefault="0050258C">
            <w:pPr>
              <w:pStyle w:val="a3"/>
            </w:pPr>
            <w:r>
              <w:t>43</w:t>
            </w:r>
          </w:p>
        </w:tc>
        <w:tc>
          <w:tcPr>
            <w:tcW w:w="0" w:type="auto"/>
            <w:vAlign w:val="center"/>
            <w:hideMark/>
          </w:tcPr>
          <w:p w14:paraId="79218316" w14:textId="77777777" w:rsidR="00000000" w:rsidRDefault="0050258C">
            <w:pPr>
              <w:pStyle w:val="a3"/>
            </w:pPr>
            <w:r>
              <w:t>39</w:t>
            </w:r>
          </w:p>
        </w:tc>
        <w:tc>
          <w:tcPr>
            <w:tcW w:w="0" w:type="auto"/>
            <w:vAlign w:val="center"/>
            <w:hideMark/>
          </w:tcPr>
          <w:p w14:paraId="15AEE080" w14:textId="77777777" w:rsidR="00000000" w:rsidRDefault="0050258C">
            <w:pPr>
              <w:pStyle w:val="a3"/>
            </w:pPr>
            <w:r>
              <w:t>33</w:t>
            </w:r>
          </w:p>
        </w:tc>
      </w:tr>
      <w:tr w:rsidR="00000000" w14:paraId="201CF622" w14:textId="77777777">
        <w:trPr>
          <w:tblCellSpacing w:w="0" w:type="dxa"/>
        </w:trPr>
        <w:tc>
          <w:tcPr>
            <w:tcW w:w="0" w:type="auto"/>
            <w:vAlign w:val="center"/>
            <w:hideMark/>
          </w:tcPr>
          <w:p w14:paraId="744AD4F0" w14:textId="77777777" w:rsidR="00000000" w:rsidRDefault="0050258C">
            <w:pPr>
              <w:pStyle w:val="a3"/>
            </w:pPr>
            <w:r>
              <w:t>2.14. парикмахерские и косметические услуги, услуги по маникюру и педикюру</w:t>
            </w:r>
          </w:p>
        </w:tc>
        <w:tc>
          <w:tcPr>
            <w:tcW w:w="0" w:type="auto"/>
            <w:vAlign w:val="center"/>
            <w:hideMark/>
          </w:tcPr>
          <w:p w14:paraId="75D7DE51" w14:textId="77777777" w:rsidR="00000000" w:rsidRDefault="0050258C">
            <w:pPr>
              <w:pStyle w:val="a3"/>
            </w:pPr>
            <w:r>
              <w:t>226</w:t>
            </w:r>
          </w:p>
        </w:tc>
        <w:tc>
          <w:tcPr>
            <w:tcW w:w="0" w:type="auto"/>
            <w:vAlign w:val="center"/>
            <w:hideMark/>
          </w:tcPr>
          <w:p w14:paraId="7578AF40" w14:textId="77777777" w:rsidR="00000000" w:rsidRDefault="0050258C">
            <w:pPr>
              <w:pStyle w:val="a3"/>
            </w:pPr>
            <w:r>
              <w:t>208</w:t>
            </w:r>
          </w:p>
        </w:tc>
        <w:tc>
          <w:tcPr>
            <w:tcW w:w="0" w:type="auto"/>
            <w:vAlign w:val="center"/>
            <w:hideMark/>
          </w:tcPr>
          <w:p w14:paraId="31E824C2" w14:textId="77777777" w:rsidR="00000000" w:rsidRDefault="0050258C">
            <w:pPr>
              <w:pStyle w:val="a3"/>
            </w:pPr>
            <w:r>
              <w:t>141</w:t>
            </w:r>
          </w:p>
        </w:tc>
        <w:tc>
          <w:tcPr>
            <w:tcW w:w="0" w:type="auto"/>
            <w:vAlign w:val="center"/>
            <w:hideMark/>
          </w:tcPr>
          <w:p w14:paraId="31D6FFB8" w14:textId="77777777" w:rsidR="00000000" w:rsidRDefault="0050258C">
            <w:pPr>
              <w:pStyle w:val="a3"/>
            </w:pPr>
            <w:r>
              <w:t>82</w:t>
            </w:r>
          </w:p>
        </w:tc>
      </w:tr>
      <w:tr w:rsidR="00000000" w14:paraId="12AECBAB" w14:textId="77777777">
        <w:trPr>
          <w:tblCellSpacing w:w="0" w:type="dxa"/>
        </w:trPr>
        <w:tc>
          <w:tcPr>
            <w:tcW w:w="0" w:type="auto"/>
            <w:vAlign w:val="center"/>
            <w:hideMark/>
          </w:tcPr>
          <w:p w14:paraId="121B4A59" w14:textId="77777777" w:rsidR="00000000" w:rsidRDefault="0050258C">
            <w:pPr>
              <w:pStyle w:val="a3"/>
            </w:pPr>
            <w:r>
              <w:t>2.15. предоставление услуг, оказываемых при помощи автоматов для измерения веса, роста</w:t>
            </w:r>
          </w:p>
        </w:tc>
        <w:tc>
          <w:tcPr>
            <w:tcW w:w="0" w:type="auto"/>
            <w:vAlign w:val="center"/>
            <w:hideMark/>
          </w:tcPr>
          <w:p w14:paraId="3C000390" w14:textId="77777777" w:rsidR="00000000" w:rsidRDefault="0050258C">
            <w:pPr>
              <w:pStyle w:val="a3"/>
            </w:pPr>
            <w:r>
              <w:t>49</w:t>
            </w:r>
          </w:p>
        </w:tc>
        <w:tc>
          <w:tcPr>
            <w:tcW w:w="0" w:type="auto"/>
            <w:vAlign w:val="center"/>
            <w:hideMark/>
          </w:tcPr>
          <w:p w14:paraId="67956CDF" w14:textId="77777777" w:rsidR="00000000" w:rsidRDefault="0050258C">
            <w:pPr>
              <w:pStyle w:val="a3"/>
            </w:pPr>
            <w:r>
              <w:t>46</w:t>
            </w:r>
          </w:p>
        </w:tc>
        <w:tc>
          <w:tcPr>
            <w:tcW w:w="0" w:type="auto"/>
            <w:vAlign w:val="center"/>
            <w:hideMark/>
          </w:tcPr>
          <w:p w14:paraId="6A7EA4BD" w14:textId="77777777" w:rsidR="00000000" w:rsidRDefault="0050258C">
            <w:pPr>
              <w:pStyle w:val="a3"/>
            </w:pPr>
            <w:r>
              <w:t>39</w:t>
            </w:r>
          </w:p>
        </w:tc>
        <w:tc>
          <w:tcPr>
            <w:tcW w:w="0" w:type="auto"/>
            <w:vAlign w:val="center"/>
            <w:hideMark/>
          </w:tcPr>
          <w:p w14:paraId="1782DEEC" w14:textId="77777777" w:rsidR="00000000" w:rsidRDefault="0050258C">
            <w:pPr>
              <w:pStyle w:val="a3"/>
            </w:pPr>
            <w:r>
              <w:t>33</w:t>
            </w:r>
          </w:p>
        </w:tc>
      </w:tr>
      <w:tr w:rsidR="00000000" w14:paraId="6BEDB6AF" w14:textId="77777777">
        <w:trPr>
          <w:tblCellSpacing w:w="0" w:type="dxa"/>
        </w:trPr>
        <w:tc>
          <w:tcPr>
            <w:tcW w:w="0" w:type="auto"/>
            <w:vAlign w:val="center"/>
            <w:hideMark/>
          </w:tcPr>
          <w:p w14:paraId="56C820FB" w14:textId="77777777" w:rsidR="00000000" w:rsidRDefault="0050258C">
            <w:pPr>
              <w:pStyle w:val="a3"/>
            </w:pPr>
            <w:r>
              <w:t>2.16. предоставление принадлежащих на праве собственности физическому лицу иным физическим лицам жилых помещений, садовых домиков, дач для краткосрочного пр</w:t>
            </w:r>
            <w:r>
              <w:t>оживания (за каждую квартиру, за каждый жилой дом, за каждый садовый домик, за каждую дачу)</w:t>
            </w:r>
          </w:p>
        </w:tc>
        <w:tc>
          <w:tcPr>
            <w:tcW w:w="0" w:type="auto"/>
            <w:vAlign w:val="center"/>
            <w:hideMark/>
          </w:tcPr>
          <w:p w14:paraId="56A6306C" w14:textId="77777777" w:rsidR="00000000" w:rsidRDefault="0050258C">
            <w:pPr>
              <w:pStyle w:val="a3"/>
            </w:pPr>
            <w:r>
              <w:t>286</w:t>
            </w:r>
          </w:p>
        </w:tc>
        <w:tc>
          <w:tcPr>
            <w:tcW w:w="0" w:type="auto"/>
            <w:vAlign w:val="center"/>
            <w:hideMark/>
          </w:tcPr>
          <w:p w14:paraId="409C8703" w14:textId="77777777" w:rsidR="00000000" w:rsidRDefault="0050258C">
            <w:pPr>
              <w:pStyle w:val="a3"/>
            </w:pPr>
            <w:r>
              <w:t>265</w:t>
            </w:r>
          </w:p>
        </w:tc>
        <w:tc>
          <w:tcPr>
            <w:tcW w:w="0" w:type="auto"/>
            <w:vAlign w:val="center"/>
            <w:hideMark/>
          </w:tcPr>
          <w:p w14:paraId="4FF44785" w14:textId="77777777" w:rsidR="00000000" w:rsidRDefault="0050258C">
            <w:pPr>
              <w:pStyle w:val="a3"/>
            </w:pPr>
            <w:r>
              <w:t>197</w:t>
            </w:r>
          </w:p>
        </w:tc>
        <w:tc>
          <w:tcPr>
            <w:tcW w:w="0" w:type="auto"/>
            <w:vAlign w:val="center"/>
            <w:hideMark/>
          </w:tcPr>
          <w:p w14:paraId="69689374" w14:textId="77777777" w:rsidR="00000000" w:rsidRDefault="0050258C">
            <w:pPr>
              <w:pStyle w:val="a3"/>
            </w:pPr>
            <w:r>
              <w:t>175</w:t>
            </w:r>
          </w:p>
        </w:tc>
      </w:tr>
      <w:tr w:rsidR="00000000" w14:paraId="73CD22E5" w14:textId="77777777">
        <w:trPr>
          <w:tblCellSpacing w:w="0" w:type="dxa"/>
        </w:trPr>
        <w:tc>
          <w:tcPr>
            <w:tcW w:w="0" w:type="auto"/>
            <w:vAlign w:val="center"/>
            <w:hideMark/>
          </w:tcPr>
          <w:p w14:paraId="198646D8" w14:textId="77777777" w:rsidR="00000000" w:rsidRDefault="0050258C">
            <w:pPr>
              <w:pStyle w:val="a3"/>
            </w:pPr>
            <w:r>
              <w:t>2.17. производство одежды (в том числе головных уборов) и обуви</w:t>
            </w:r>
          </w:p>
        </w:tc>
        <w:tc>
          <w:tcPr>
            <w:tcW w:w="0" w:type="auto"/>
            <w:vAlign w:val="center"/>
            <w:hideMark/>
          </w:tcPr>
          <w:p w14:paraId="4F589C44" w14:textId="77777777" w:rsidR="00000000" w:rsidRDefault="0050258C">
            <w:pPr>
              <w:pStyle w:val="a3"/>
            </w:pPr>
            <w:r>
              <w:t>135</w:t>
            </w:r>
          </w:p>
        </w:tc>
        <w:tc>
          <w:tcPr>
            <w:tcW w:w="0" w:type="auto"/>
            <w:vAlign w:val="center"/>
            <w:hideMark/>
          </w:tcPr>
          <w:p w14:paraId="156FC7B4" w14:textId="77777777" w:rsidR="00000000" w:rsidRDefault="0050258C">
            <w:pPr>
              <w:pStyle w:val="a3"/>
            </w:pPr>
            <w:r>
              <w:t>126</w:t>
            </w:r>
          </w:p>
        </w:tc>
        <w:tc>
          <w:tcPr>
            <w:tcW w:w="0" w:type="auto"/>
            <w:vAlign w:val="center"/>
            <w:hideMark/>
          </w:tcPr>
          <w:p w14:paraId="7C4D068D" w14:textId="77777777" w:rsidR="00000000" w:rsidRDefault="0050258C">
            <w:pPr>
              <w:pStyle w:val="a3"/>
            </w:pPr>
            <w:r>
              <w:t>114</w:t>
            </w:r>
          </w:p>
        </w:tc>
        <w:tc>
          <w:tcPr>
            <w:tcW w:w="0" w:type="auto"/>
            <w:vAlign w:val="center"/>
            <w:hideMark/>
          </w:tcPr>
          <w:p w14:paraId="320137F9" w14:textId="77777777" w:rsidR="00000000" w:rsidRDefault="0050258C">
            <w:pPr>
              <w:pStyle w:val="a3"/>
            </w:pPr>
            <w:r>
              <w:t>58</w:t>
            </w:r>
          </w:p>
        </w:tc>
      </w:tr>
      <w:tr w:rsidR="00000000" w14:paraId="444F1676" w14:textId="77777777">
        <w:trPr>
          <w:tblCellSpacing w:w="0" w:type="dxa"/>
        </w:trPr>
        <w:tc>
          <w:tcPr>
            <w:tcW w:w="0" w:type="auto"/>
            <w:vAlign w:val="center"/>
            <w:hideMark/>
          </w:tcPr>
          <w:p w14:paraId="1FC0AA6C" w14:textId="77777777" w:rsidR="00000000" w:rsidRDefault="0050258C">
            <w:pPr>
              <w:pStyle w:val="a3"/>
            </w:pPr>
            <w:r>
              <w:t xml:space="preserve">2.18. работы и услуги по дизайну интерьеров, графическому дизайну, </w:t>
            </w:r>
            <w:r>
              <w:t>оформлению (украшению) автомобилей, внутреннего пространства капитальных строений (зданий, сооружений), помещений, иных мест, моделирование предметов оформления интерьера, текстильных изделий, мебели, одежды и обуви, предметов личного пользования и бытовых</w:t>
            </w:r>
            <w:r>
              <w:t xml:space="preserve"> изделий</w:t>
            </w:r>
          </w:p>
        </w:tc>
        <w:tc>
          <w:tcPr>
            <w:tcW w:w="0" w:type="auto"/>
            <w:vAlign w:val="center"/>
            <w:hideMark/>
          </w:tcPr>
          <w:p w14:paraId="3D56B532" w14:textId="77777777" w:rsidR="00000000" w:rsidRDefault="0050258C">
            <w:pPr>
              <w:pStyle w:val="a3"/>
            </w:pPr>
            <w:r>
              <w:t>237</w:t>
            </w:r>
          </w:p>
        </w:tc>
        <w:tc>
          <w:tcPr>
            <w:tcW w:w="0" w:type="auto"/>
            <w:vAlign w:val="center"/>
            <w:hideMark/>
          </w:tcPr>
          <w:p w14:paraId="42720F56" w14:textId="77777777" w:rsidR="00000000" w:rsidRDefault="0050258C">
            <w:pPr>
              <w:pStyle w:val="a3"/>
            </w:pPr>
            <w:r>
              <w:t>219</w:t>
            </w:r>
          </w:p>
        </w:tc>
        <w:tc>
          <w:tcPr>
            <w:tcW w:w="0" w:type="auto"/>
            <w:vAlign w:val="center"/>
            <w:hideMark/>
          </w:tcPr>
          <w:p w14:paraId="2CC33DB8" w14:textId="77777777" w:rsidR="00000000" w:rsidRDefault="0050258C">
            <w:pPr>
              <w:pStyle w:val="a3"/>
            </w:pPr>
            <w:r>
              <w:t>207</w:t>
            </w:r>
          </w:p>
        </w:tc>
        <w:tc>
          <w:tcPr>
            <w:tcW w:w="0" w:type="auto"/>
            <w:vAlign w:val="center"/>
            <w:hideMark/>
          </w:tcPr>
          <w:p w14:paraId="59238FC3" w14:textId="77777777" w:rsidR="00000000" w:rsidRDefault="0050258C">
            <w:pPr>
              <w:pStyle w:val="a3"/>
            </w:pPr>
            <w:r>
              <w:t>105</w:t>
            </w:r>
          </w:p>
        </w:tc>
      </w:tr>
      <w:tr w:rsidR="00000000" w14:paraId="59B618D6" w14:textId="77777777">
        <w:trPr>
          <w:tblCellSpacing w:w="0" w:type="dxa"/>
        </w:trPr>
        <w:tc>
          <w:tcPr>
            <w:tcW w:w="0" w:type="auto"/>
            <w:vAlign w:val="center"/>
            <w:hideMark/>
          </w:tcPr>
          <w:p w14:paraId="291D98EA" w14:textId="77777777" w:rsidR="00000000" w:rsidRDefault="0050258C">
            <w:pPr>
              <w:pStyle w:val="a3"/>
            </w:pPr>
            <w:r>
              <w:t>2.19. разработка веб-сайтов, установка (настройка) компьютеров и программного обеспечения, восстановление компьютеров после сбоя, ремонт, техническое обслуживание компьютеров и периферийного оборудования, обучение работе на </w:t>
            </w:r>
            <w:r>
              <w:t>персональном компьютере</w:t>
            </w:r>
          </w:p>
        </w:tc>
        <w:tc>
          <w:tcPr>
            <w:tcW w:w="0" w:type="auto"/>
            <w:vAlign w:val="center"/>
            <w:hideMark/>
          </w:tcPr>
          <w:p w14:paraId="6F801FFF" w14:textId="77777777" w:rsidR="00000000" w:rsidRDefault="0050258C">
            <w:pPr>
              <w:pStyle w:val="a3"/>
            </w:pPr>
            <w:r>
              <w:t>237</w:t>
            </w:r>
          </w:p>
        </w:tc>
        <w:tc>
          <w:tcPr>
            <w:tcW w:w="0" w:type="auto"/>
            <w:vAlign w:val="center"/>
            <w:hideMark/>
          </w:tcPr>
          <w:p w14:paraId="2158756C" w14:textId="77777777" w:rsidR="00000000" w:rsidRDefault="0050258C">
            <w:pPr>
              <w:pStyle w:val="a3"/>
            </w:pPr>
            <w:r>
              <w:t>219</w:t>
            </w:r>
          </w:p>
        </w:tc>
        <w:tc>
          <w:tcPr>
            <w:tcW w:w="0" w:type="auto"/>
            <w:vAlign w:val="center"/>
            <w:hideMark/>
          </w:tcPr>
          <w:p w14:paraId="599D6668" w14:textId="77777777" w:rsidR="00000000" w:rsidRDefault="0050258C">
            <w:pPr>
              <w:pStyle w:val="a3"/>
            </w:pPr>
            <w:r>
              <w:t>207</w:t>
            </w:r>
          </w:p>
        </w:tc>
        <w:tc>
          <w:tcPr>
            <w:tcW w:w="0" w:type="auto"/>
            <w:vAlign w:val="center"/>
            <w:hideMark/>
          </w:tcPr>
          <w:p w14:paraId="066E8A23" w14:textId="77777777" w:rsidR="00000000" w:rsidRDefault="0050258C">
            <w:pPr>
              <w:pStyle w:val="a3"/>
            </w:pPr>
            <w:r>
              <w:t>105</w:t>
            </w:r>
          </w:p>
        </w:tc>
      </w:tr>
      <w:tr w:rsidR="00000000" w14:paraId="140B2E8B" w14:textId="77777777">
        <w:trPr>
          <w:tblCellSpacing w:w="0" w:type="dxa"/>
        </w:trPr>
        <w:tc>
          <w:tcPr>
            <w:tcW w:w="0" w:type="auto"/>
            <w:vAlign w:val="center"/>
            <w:hideMark/>
          </w:tcPr>
          <w:p w14:paraId="39E3A575" w14:textId="77777777" w:rsidR="00000000" w:rsidRDefault="0050258C">
            <w:pPr>
              <w:pStyle w:val="a3"/>
            </w:pPr>
            <w:r>
              <w:t>2.20. распиловка и колка дров, погрузка и разгрузка грузов</w:t>
            </w:r>
          </w:p>
        </w:tc>
        <w:tc>
          <w:tcPr>
            <w:tcW w:w="0" w:type="auto"/>
            <w:vAlign w:val="center"/>
            <w:hideMark/>
          </w:tcPr>
          <w:p w14:paraId="6D4F3991" w14:textId="77777777" w:rsidR="00000000" w:rsidRDefault="0050258C">
            <w:pPr>
              <w:pStyle w:val="a3"/>
            </w:pPr>
            <w:r>
              <w:t>39</w:t>
            </w:r>
          </w:p>
        </w:tc>
        <w:tc>
          <w:tcPr>
            <w:tcW w:w="0" w:type="auto"/>
            <w:vAlign w:val="center"/>
            <w:hideMark/>
          </w:tcPr>
          <w:p w14:paraId="13605522" w14:textId="77777777" w:rsidR="00000000" w:rsidRDefault="0050258C">
            <w:pPr>
              <w:pStyle w:val="a3"/>
            </w:pPr>
            <w:r>
              <w:t>37</w:t>
            </w:r>
          </w:p>
        </w:tc>
        <w:tc>
          <w:tcPr>
            <w:tcW w:w="0" w:type="auto"/>
            <w:vAlign w:val="center"/>
            <w:hideMark/>
          </w:tcPr>
          <w:p w14:paraId="71AEAABA" w14:textId="77777777" w:rsidR="00000000" w:rsidRDefault="0050258C">
            <w:pPr>
              <w:pStyle w:val="a3"/>
            </w:pPr>
            <w:r>
              <w:t>30</w:t>
            </w:r>
          </w:p>
        </w:tc>
        <w:tc>
          <w:tcPr>
            <w:tcW w:w="0" w:type="auto"/>
            <w:vAlign w:val="center"/>
            <w:hideMark/>
          </w:tcPr>
          <w:p w14:paraId="54D8964F" w14:textId="77777777" w:rsidR="00000000" w:rsidRDefault="0050258C">
            <w:pPr>
              <w:pStyle w:val="a3"/>
            </w:pPr>
            <w:r>
              <w:t>21</w:t>
            </w:r>
          </w:p>
        </w:tc>
      </w:tr>
      <w:tr w:rsidR="00000000" w14:paraId="5C6CB3B9" w14:textId="77777777">
        <w:trPr>
          <w:tblCellSpacing w:w="0" w:type="dxa"/>
        </w:trPr>
        <w:tc>
          <w:tcPr>
            <w:tcW w:w="0" w:type="auto"/>
            <w:vAlign w:val="center"/>
            <w:hideMark/>
          </w:tcPr>
          <w:p w14:paraId="0C0535CF" w14:textId="77777777" w:rsidR="00000000" w:rsidRDefault="0050258C">
            <w:pPr>
              <w:pStyle w:val="a3"/>
            </w:pPr>
            <w:r>
              <w:t>2.21. ремонт и восстановление, включая перетяжку, домашней мебели</w:t>
            </w:r>
          </w:p>
        </w:tc>
        <w:tc>
          <w:tcPr>
            <w:tcW w:w="0" w:type="auto"/>
            <w:vAlign w:val="center"/>
            <w:hideMark/>
          </w:tcPr>
          <w:p w14:paraId="3EEDF93A" w14:textId="77777777" w:rsidR="00000000" w:rsidRDefault="0050258C">
            <w:pPr>
              <w:pStyle w:val="a3"/>
            </w:pPr>
            <w:r>
              <w:t>149</w:t>
            </w:r>
          </w:p>
        </w:tc>
        <w:tc>
          <w:tcPr>
            <w:tcW w:w="0" w:type="auto"/>
            <w:vAlign w:val="center"/>
            <w:hideMark/>
          </w:tcPr>
          <w:p w14:paraId="4A7EF44C" w14:textId="77777777" w:rsidR="00000000" w:rsidRDefault="0050258C">
            <w:pPr>
              <w:pStyle w:val="a3"/>
            </w:pPr>
            <w:r>
              <w:t>137</w:t>
            </w:r>
          </w:p>
        </w:tc>
        <w:tc>
          <w:tcPr>
            <w:tcW w:w="0" w:type="auto"/>
            <w:vAlign w:val="center"/>
            <w:hideMark/>
          </w:tcPr>
          <w:p w14:paraId="036ED35E" w14:textId="77777777" w:rsidR="00000000" w:rsidRDefault="0050258C">
            <w:pPr>
              <w:pStyle w:val="a3"/>
            </w:pPr>
            <w:r>
              <w:t>125</w:t>
            </w:r>
          </w:p>
        </w:tc>
        <w:tc>
          <w:tcPr>
            <w:tcW w:w="0" w:type="auto"/>
            <w:vAlign w:val="center"/>
            <w:hideMark/>
          </w:tcPr>
          <w:p w14:paraId="4DAF62C3" w14:textId="77777777" w:rsidR="00000000" w:rsidRDefault="0050258C">
            <w:pPr>
              <w:pStyle w:val="a3"/>
            </w:pPr>
            <w:r>
              <w:t>70</w:t>
            </w:r>
          </w:p>
        </w:tc>
      </w:tr>
      <w:tr w:rsidR="00000000" w14:paraId="0EC1D3C3" w14:textId="77777777">
        <w:trPr>
          <w:tblCellSpacing w:w="0" w:type="dxa"/>
        </w:trPr>
        <w:tc>
          <w:tcPr>
            <w:tcW w:w="0" w:type="auto"/>
            <w:vAlign w:val="center"/>
            <w:hideMark/>
          </w:tcPr>
          <w:p w14:paraId="513794BA" w14:textId="77777777" w:rsidR="00000000" w:rsidRDefault="0050258C">
            <w:pPr>
              <w:pStyle w:val="a3"/>
            </w:pPr>
            <w:r>
              <w:t>2.22. ремонт часов, обуви, зонтов, сумок, чемоданов, изготовл</w:t>
            </w:r>
            <w:r>
              <w:t>ение дубликатов ключей, нанесение моментальной гравировки на предметы, предоставленные потребителем</w:t>
            </w:r>
          </w:p>
        </w:tc>
        <w:tc>
          <w:tcPr>
            <w:tcW w:w="0" w:type="auto"/>
            <w:vAlign w:val="center"/>
            <w:hideMark/>
          </w:tcPr>
          <w:p w14:paraId="5C517936" w14:textId="77777777" w:rsidR="00000000" w:rsidRDefault="0050258C">
            <w:pPr>
              <w:pStyle w:val="a3"/>
            </w:pPr>
            <w:r>
              <w:t>124</w:t>
            </w:r>
          </w:p>
        </w:tc>
        <w:tc>
          <w:tcPr>
            <w:tcW w:w="0" w:type="auto"/>
            <w:vAlign w:val="center"/>
            <w:hideMark/>
          </w:tcPr>
          <w:p w14:paraId="3CA3FE0F" w14:textId="77777777" w:rsidR="00000000" w:rsidRDefault="0050258C">
            <w:pPr>
              <w:pStyle w:val="a3"/>
            </w:pPr>
            <w:r>
              <w:t>115</w:t>
            </w:r>
          </w:p>
        </w:tc>
        <w:tc>
          <w:tcPr>
            <w:tcW w:w="0" w:type="auto"/>
            <w:vAlign w:val="center"/>
            <w:hideMark/>
          </w:tcPr>
          <w:p w14:paraId="7A565F6F" w14:textId="77777777" w:rsidR="00000000" w:rsidRDefault="0050258C">
            <w:pPr>
              <w:pStyle w:val="a3"/>
            </w:pPr>
            <w:r>
              <w:t>102</w:t>
            </w:r>
          </w:p>
        </w:tc>
        <w:tc>
          <w:tcPr>
            <w:tcW w:w="0" w:type="auto"/>
            <w:vAlign w:val="center"/>
            <w:hideMark/>
          </w:tcPr>
          <w:p w14:paraId="5E982B4B" w14:textId="77777777" w:rsidR="00000000" w:rsidRDefault="0050258C">
            <w:pPr>
              <w:pStyle w:val="a3"/>
            </w:pPr>
            <w:r>
              <w:t>61</w:t>
            </w:r>
          </w:p>
        </w:tc>
      </w:tr>
      <w:tr w:rsidR="00000000" w14:paraId="0636ED90" w14:textId="77777777">
        <w:trPr>
          <w:tblCellSpacing w:w="0" w:type="dxa"/>
        </w:trPr>
        <w:tc>
          <w:tcPr>
            <w:tcW w:w="0" w:type="auto"/>
            <w:vAlign w:val="center"/>
            <w:hideMark/>
          </w:tcPr>
          <w:p w14:paraId="3CE58874" w14:textId="77777777" w:rsidR="00000000" w:rsidRDefault="0050258C">
            <w:pPr>
              <w:pStyle w:val="a3"/>
            </w:pPr>
            <w:r>
              <w:t>2.23. ремонт швейных, трикотажных изделий и головных уборов, кроме ремонта ковров и ковровых изделий</w:t>
            </w:r>
          </w:p>
        </w:tc>
        <w:tc>
          <w:tcPr>
            <w:tcW w:w="0" w:type="auto"/>
            <w:vAlign w:val="center"/>
            <w:hideMark/>
          </w:tcPr>
          <w:p w14:paraId="4CB08ED9" w14:textId="77777777" w:rsidR="00000000" w:rsidRDefault="0050258C">
            <w:pPr>
              <w:pStyle w:val="a3"/>
            </w:pPr>
            <w:r>
              <w:t>143</w:t>
            </w:r>
          </w:p>
        </w:tc>
        <w:tc>
          <w:tcPr>
            <w:tcW w:w="0" w:type="auto"/>
            <w:vAlign w:val="center"/>
            <w:hideMark/>
          </w:tcPr>
          <w:p w14:paraId="2C650A54" w14:textId="77777777" w:rsidR="00000000" w:rsidRDefault="0050258C">
            <w:pPr>
              <w:pStyle w:val="a3"/>
            </w:pPr>
            <w:r>
              <w:t>130</w:t>
            </w:r>
          </w:p>
        </w:tc>
        <w:tc>
          <w:tcPr>
            <w:tcW w:w="0" w:type="auto"/>
            <w:vAlign w:val="center"/>
            <w:hideMark/>
          </w:tcPr>
          <w:p w14:paraId="3B49F6C8" w14:textId="77777777" w:rsidR="00000000" w:rsidRDefault="0050258C">
            <w:pPr>
              <w:pStyle w:val="a3"/>
            </w:pPr>
            <w:r>
              <w:t>120</w:t>
            </w:r>
          </w:p>
        </w:tc>
        <w:tc>
          <w:tcPr>
            <w:tcW w:w="0" w:type="auto"/>
            <w:vAlign w:val="center"/>
            <w:hideMark/>
          </w:tcPr>
          <w:p w14:paraId="1F8D2E53" w14:textId="77777777" w:rsidR="00000000" w:rsidRDefault="0050258C">
            <w:pPr>
              <w:pStyle w:val="a3"/>
            </w:pPr>
            <w:r>
              <w:t>103</w:t>
            </w:r>
          </w:p>
        </w:tc>
      </w:tr>
      <w:tr w:rsidR="00000000" w14:paraId="1835C20E" w14:textId="77777777">
        <w:trPr>
          <w:tblCellSpacing w:w="0" w:type="dxa"/>
        </w:trPr>
        <w:tc>
          <w:tcPr>
            <w:tcW w:w="0" w:type="auto"/>
            <w:vAlign w:val="center"/>
            <w:hideMark/>
          </w:tcPr>
          <w:p w14:paraId="044464C3" w14:textId="77777777" w:rsidR="00000000" w:rsidRDefault="0050258C">
            <w:pPr>
              <w:pStyle w:val="a3"/>
            </w:pPr>
            <w:r>
              <w:t>2.24. репетиторство</w:t>
            </w:r>
          </w:p>
        </w:tc>
        <w:tc>
          <w:tcPr>
            <w:tcW w:w="0" w:type="auto"/>
            <w:vAlign w:val="center"/>
            <w:hideMark/>
          </w:tcPr>
          <w:p w14:paraId="4EDA5033" w14:textId="77777777" w:rsidR="00000000" w:rsidRDefault="0050258C">
            <w:pPr>
              <w:pStyle w:val="a3"/>
            </w:pPr>
            <w:r>
              <w:t>82</w:t>
            </w:r>
          </w:p>
        </w:tc>
        <w:tc>
          <w:tcPr>
            <w:tcW w:w="0" w:type="auto"/>
            <w:vAlign w:val="center"/>
            <w:hideMark/>
          </w:tcPr>
          <w:p w14:paraId="284399AF" w14:textId="77777777" w:rsidR="00000000" w:rsidRDefault="0050258C">
            <w:pPr>
              <w:pStyle w:val="a3"/>
            </w:pPr>
            <w:r>
              <w:t>76</w:t>
            </w:r>
          </w:p>
        </w:tc>
        <w:tc>
          <w:tcPr>
            <w:tcW w:w="0" w:type="auto"/>
            <w:vAlign w:val="center"/>
            <w:hideMark/>
          </w:tcPr>
          <w:p w14:paraId="446B8A4B" w14:textId="77777777" w:rsidR="00000000" w:rsidRDefault="0050258C">
            <w:pPr>
              <w:pStyle w:val="a3"/>
            </w:pPr>
            <w:r>
              <w:t>73</w:t>
            </w:r>
          </w:p>
        </w:tc>
        <w:tc>
          <w:tcPr>
            <w:tcW w:w="0" w:type="auto"/>
            <w:vAlign w:val="center"/>
            <w:hideMark/>
          </w:tcPr>
          <w:p w14:paraId="6CA5302B" w14:textId="77777777" w:rsidR="00000000" w:rsidRDefault="0050258C">
            <w:pPr>
              <w:pStyle w:val="a3"/>
            </w:pPr>
            <w:r>
              <w:t>58</w:t>
            </w:r>
          </w:p>
        </w:tc>
      </w:tr>
      <w:tr w:rsidR="00000000" w14:paraId="35388745" w14:textId="77777777">
        <w:trPr>
          <w:tblCellSpacing w:w="0" w:type="dxa"/>
        </w:trPr>
        <w:tc>
          <w:tcPr>
            <w:tcW w:w="0" w:type="auto"/>
            <w:vAlign w:val="center"/>
            <w:hideMark/>
          </w:tcPr>
          <w:p w14:paraId="6162643B" w14:textId="77777777" w:rsidR="00000000" w:rsidRDefault="0050258C">
            <w:pPr>
              <w:pStyle w:val="a3"/>
            </w:pPr>
            <w:r>
              <w:t>2.25. сборка мебели, установка (крепление) в домашних хозяйствах предметов интерьера и бытовых изделий (за исключением кондиционеров и газовых плит), монтаж встраиваемых кухонь, встраиваемых шкафов, антресолей</w:t>
            </w:r>
          </w:p>
        </w:tc>
        <w:tc>
          <w:tcPr>
            <w:tcW w:w="0" w:type="auto"/>
            <w:vAlign w:val="center"/>
            <w:hideMark/>
          </w:tcPr>
          <w:p w14:paraId="16AC20C6" w14:textId="77777777" w:rsidR="00000000" w:rsidRDefault="0050258C">
            <w:pPr>
              <w:pStyle w:val="a3"/>
            </w:pPr>
            <w:r>
              <w:t>135</w:t>
            </w:r>
          </w:p>
        </w:tc>
        <w:tc>
          <w:tcPr>
            <w:tcW w:w="0" w:type="auto"/>
            <w:vAlign w:val="center"/>
            <w:hideMark/>
          </w:tcPr>
          <w:p w14:paraId="647210A3" w14:textId="77777777" w:rsidR="00000000" w:rsidRDefault="0050258C">
            <w:pPr>
              <w:pStyle w:val="a3"/>
            </w:pPr>
            <w:r>
              <w:t>126</w:t>
            </w:r>
          </w:p>
        </w:tc>
        <w:tc>
          <w:tcPr>
            <w:tcW w:w="0" w:type="auto"/>
            <w:vAlign w:val="center"/>
            <w:hideMark/>
          </w:tcPr>
          <w:p w14:paraId="06F52CB6" w14:textId="77777777" w:rsidR="00000000" w:rsidRDefault="0050258C">
            <w:pPr>
              <w:pStyle w:val="a3"/>
            </w:pPr>
            <w:r>
              <w:t>114</w:t>
            </w:r>
          </w:p>
        </w:tc>
        <w:tc>
          <w:tcPr>
            <w:tcW w:w="0" w:type="auto"/>
            <w:vAlign w:val="center"/>
            <w:hideMark/>
          </w:tcPr>
          <w:p w14:paraId="06C10063" w14:textId="77777777" w:rsidR="00000000" w:rsidRDefault="0050258C">
            <w:pPr>
              <w:pStyle w:val="a3"/>
            </w:pPr>
            <w:r>
              <w:t>70</w:t>
            </w:r>
          </w:p>
        </w:tc>
      </w:tr>
      <w:tr w:rsidR="00000000" w14:paraId="505F7FCD" w14:textId="77777777">
        <w:trPr>
          <w:tblCellSpacing w:w="0" w:type="dxa"/>
        </w:trPr>
        <w:tc>
          <w:tcPr>
            <w:tcW w:w="0" w:type="auto"/>
            <w:vAlign w:val="center"/>
            <w:hideMark/>
          </w:tcPr>
          <w:p w14:paraId="54AA2979" w14:textId="77777777" w:rsidR="00000000" w:rsidRDefault="0050258C">
            <w:pPr>
              <w:pStyle w:val="a3"/>
            </w:pPr>
            <w:r>
              <w:t>2.26. стирка и глаж</w:t>
            </w:r>
            <w:r>
              <w:t>енье постельного белья и других вещей в домашних хозяйствах граждан, закупка продуктов, мытье посуды и приготовление пищи в домашних хозяйствах граждан, внесение платы из средств обслуживаемого лица за пользование жилым помещением и жилищно-коммунальные ус</w:t>
            </w:r>
            <w:r>
              <w:t>луги</w:t>
            </w:r>
          </w:p>
        </w:tc>
        <w:tc>
          <w:tcPr>
            <w:tcW w:w="0" w:type="auto"/>
            <w:vAlign w:val="center"/>
            <w:hideMark/>
          </w:tcPr>
          <w:p w14:paraId="1F05E4C5" w14:textId="77777777" w:rsidR="00000000" w:rsidRDefault="0050258C">
            <w:pPr>
              <w:pStyle w:val="a3"/>
            </w:pPr>
            <w:r>
              <w:t>61</w:t>
            </w:r>
          </w:p>
        </w:tc>
        <w:tc>
          <w:tcPr>
            <w:tcW w:w="0" w:type="auto"/>
            <w:vAlign w:val="center"/>
            <w:hideMark/>
          </w:tcPr>
          <w:p w14:paraId="40261CED" w14:textId="77777777" w:rsidR="00000000" w:rsidRDefault="0050258C">
            <w:pPr>
              <w:pStyle w:val="a3"/>
            </w:pPr>
            <w:r>
              <w:t>54</w:t>
            </w:r>
          </w:p>
        </w:tc>
        <w:tc>
          <w:tcPr>
            <w:tcW w:w="0" w:type="auto"/>
            <w:vAlign w:val="center"/>
            <w:hideMark/>
          </w:tcPr>
          <w:p w14:paraId="11309541" w14:textId="77777777" w:rsidR="00000000" w:rsidRDefault="0050258C">
            <w:pPr>
              <w:pStyle w:val="a3"/>
            </w:pPr>
            <w:r>
              <w:t>50</w:t>
            </w:r>
          </w:p>
        </w:tc>
        <w:tc>
          <w:tcPr>
            <w:tcW w:w="0" w:type="auto"/>
            <w:vAlign w:val="center"/>
            <w:hideMark/>
          </w:tcPr>
          <w:p w14:paraId="0FDA9A56" w14:textId="77777777" w:rsidR="00000000" w:rsidRDefault="0050258C">
            <w:pPr>
              <w:pStyle w:val="a3"/>
            </w:pPr>
            <w:r>
              <w:t>44</w:t>
            </w:r>
          </w:p>
        </w:tc>
      </w:tr>
      <w:tr w:rsidR="00000000" w14:paraId="1BC8303E" w14:textId="77777777">
        <w:trPr>
          <w:tblCellSpacing w:w="0" w:type="dxa"/>
        </w:trPr>
        <w:tc>
          <w:tcPr>
            <w:tcW w:w="0" w:type="auto"/>
            <w:vAlign w:val="center"/>
            <w:hideMark/>
          </w:tcPr>
          <w:p w14:paraId="7AB6BBE7" w14:textId="77777777" w:rsidR="00000000" w:rsidRDefault="0050258C">
            <w:pPr>
              <w:pStyle w:val="a3"/>
            </w:pPr>
            <w:r>
              <w:t>2.27. упаковка товаров, предоставленных потребителем</w:t>
            </w:r>
          </w:p>
        </w:tc>
        <w:tc>
          <w:tcPr>
            <w:tcW w:w="0" w:type="auto"/>
            <w:vAlign w:val="center"/>
            <w:hideMark/>
          </w:tcPr>
          <w:p w14:paraId="4F53845A" w14:textId="77777777" w:rsidR="00000000" w:rsidRDefault="0050258C">
            <w:pPr>
              <w:pStyle w:val="a3"/>
            </w:pPr>
            <w:r>
              <w:t>106</w:t>
            </w:r>
          </w:p>
        </w:tc>
        <w:tc>
          <w:tcPr>
            <w:tcW w:w="0" w:type="auto"/>
            <w:vAlign w:val="center"/>
            <w:hideMark/>
          </w:tcPr>
          <w:p w14:paraId="52095F37" w14:textId="77777777" w:rsidR="00000000" w:rsidRDefault="0050258C">
            <w:pPr>
              <w:pStyle w:val="a3"/>
            </w:pPr>
            <w:r>
              <w:t>98</w:t>
            </w:r>
          </w:p>
        </w:tc>
        <w:tc>
          <w:tcPr>
            <w:tcW w:w="0" w:type="auto"/>
            <w:vAlign w:val="center"/>
            <w:hideMark/>
          </w:tcPr>
          <w:p w14:paraId="4C9697BF" w14:textId="77777777" w:rsidR="00000000" w:rsidRDefault="0050258C">
            <w:pPr>
              <w:pStyle w:val="a3"/>
            </w:pPr>
            <w:r>
              <w:t>79</w:t>
            </w:r>
          </w:p>
        </w:tc>
        <w:tc>
          <w:tcPr>
            <w:tcW w:w="0" w:type="auto"/>
            <w:vAlign w:val="center"/>
            <w:hideMark/>
          </w:tcPr>
          <w:p w14:paraId="48486143" w14:textId="77777777" w:rsidR="00000000" w:rsidRDefault="0050258C">
            <w:pPr>
              <w:pStyle w:val="a3"/>
            </w:pPr>
            <w:r>
              <w:t>70</w:t>
            </w:r>
          </w:p>
        </w:tc>
      </w:tr>
      <w:tr w:rsidR="00000000" w14:paraId="058484CA" w14:textId="77777777">
        <w:trPr>
          <w:tblCellSpacing w:w="0" w:type="dxa"/>
        </w:trPr>
        <w:tc>
          <w:tcPr>
            <w:tcW w:w="0" w:type="auto"/>
            <w:vAlign w:val="center"/>
            <w:hideMark/>
          </w:tcPr>
          <w:p w14:paraId="69EF7963" w14:textId="77777777" w:rsidR="00000000" w:rsidRDefault="0050258C">
            <w:pPr>
              <w:pStyle w:val="a3"/>
            </w:pPr>
            <w:r>
              <w:t>2.28. услуги по содержанию, уходу и дрессировке домашних животных, кроме сельскохозяйственных животных</w:t>
            </w:r>
          </w:p>
        </w:tc>
        <w:tc>
          <w:tcPr>
            <w:tcW w:w="0" w:type="auto"/>
            <w:vAlign w:val="center"/>
            <w:hideMark/>
          </w:tcPr>
          <w:p w14:paraId="2310B404" w14:textId="77777777" w:rsidR="00000000" w:rsidRDefault="0050258C">
            <w:pPr>
              <w:pStyle w:val="a3"/>
            </w:pPr>
            <w:r>
              <w:t>55</w:t>
            </w:r>
          </w:p>
        </w:tc>
        <w:tc>
          <w:tcPr>
            <w:tcW w:w="0" w:type="auto"/>
            <w:vAlign w:val="center"/>
            <w:hideMark/>
          </w:tcPr>
          <w:p w14:paraId="52D6CA41" w14:textId="77777777" w:rsidR="00000000" w:rsidRDefault="0050258C">
            <w:pPr>
              <w:pStyle w:val="a3"/>
            </w:pPr>
            <w:r>
              <w:t>52</w:t>
            </w:r>
          </w:p>
        </w:tc>
        <w:tc>
          <w:tcPr>
            <w:tcW w:w="0" w:type="auto"/>
            <w:vAlign w:val="center"/>
            <w:hideMark/>
          </w:tcPr>
          <w:p w14:paraId="151A006C" w14:textId="77777777" w:rsidR="00000000" w:rsidRDefault="0050258C">
            <w:pPr>
              <w:pStyle w:val="a3"/>
            </w:pPr>
            <w:r>
              <w:t>39</w:t>
            </w:r>
          </w:p>
        </w:tc>
        <w:tc>
          <w:tcPr>
            <w:tcW w:w="0" w:type="auto"/>
            <w:vAlign w:val="center"/>
            <w:hideMark/>
          </w:tcPr>
          <w:p w14:paraId="218EFCCA" w14:textId="77777777" w:rsidR="00000000" w:rsidRDefault="0050258C">
            <w:pPr>
              <w:pStyle w:val="a3"/>
            </w:pPr>
            <w:r>
              <w:t>33</w:t>
            </w:r>
          </w:p>
        </w:tc>
      </w:tr>
      <w:tr w:rsidR="00000000" w14:paraId="2B346B78" w14:textId="77777777">
        <w:trPr>
          <w:tblCellSpacing w:w="0" w:type="dxa"/>
        </w:trPr>
        <w:tc>
          <w:tcPr>
            <w:tcW w:w="0" w:type="auto"/>
            <w:vAlign w:val="center"/>
            <w:hideMark/>
          </w:tcPr>
          <w:p w14:paraId="47E6DDB9" w14:textId="77777777" w:rsidR="00000000" w:rsidRDefault="0050258C">
            <w:pPr>
              <w:pStyle w:val="a3"/>
            </w:pPr>
            <w:r>
              <w:t>2.29. уход за взрослыми и детьми</w:t>
            </w:r>
          </w:p>
        </w:tc>
        <w:tc>
          <w:tcPr>
            <w:tcW w:w="0" w:type="auto"/>
            <w:vAlign w:val="center"/>
            <w:hideMark/>
          </w:tcPr>
          <w:p w14:paraId="7ED4DFB7" w14:textId="77777777" w:rsidR="00000000" w:rsidRDefault="0050258C">
            <w:pPr>
              <w:pStyle w:val="a3"/>
            </w:pPr>
            <w:r>
              <w:t>61</w:t>
            </w:r>
          </w:p>
        </w:tc>
        <w:tc>
          <w:tcPr>
            <w:tcW w:w="0" w:type="auto"/>
            <w:vAlign w:val="center"/>
            <w:hideMark/>
          </w:tcPr>
          <w:p w14:paraId="479763B2" w14:textId="77777777" w:rsidR="00000000" w:rsidRDefault="0050258C">
            <w:pPr>
              <w:pStyle w:val="a3"/>
            </w:pPr>
            <w:r>
              <w:t>54</w:t>
            </w:r>
          </w:p>
        </w:tc>
        <w:tc>
          <w:tcPr>
            <w:tcW w:w="0" w:type="auto"/>
            <w:vAlign w:val="center"/>
            <w:hideMark/>
          </w:tcPr>
          <w:p w14:paraId="15D87304" w14:textId="77777777" w:rsidR="00000000" w:rsidRDefault="0050258C">
            <w:pPr>
              <w:pStyle w:val="a3"/>
            </w:pPr>
            <w:r>
              <w:t>50</w:t>
            </w:r>
          </w:p>
        </w:tc>
        <w:tc>
          <w:tcPr>
            <w:tcW w:w="0" w:type="auto"/>
            <w:vAlign w:val="center"/>
            <w:hideMark/>
          </w:tcPr>
          <w:p w14:paraId="2BC121A4" w14:textId="77777777" w:rsidR="00000000" w:rsidRDefault="0050258C">
            <w:pPr>
              <w:pStyle w:val="a3"/>
            </w:pPr>
            <w:r>
              <w:t>44</w:t>
            </w:r>
          </w:p>
        </w:tc>
      </w:tr>
      <w:tr w:rsidR="00000000" w14:paraId="1FAEB2A4" w14:textId="77777777">
        <w:trPr>
          <w:tblCellSpacing w:w="0" w:type="dxa"/>
        </w:trPr>
        <w:tc>
          <w:tcPr>
            <w:tcW w:w="0" w:type="auto"/>
            <w:vAlign w:val="center"/>
            <w:hideMark/>
          </w:tcPr>
          <w:p w14:paraId="150B9ABC" w14:textId="77777777" w:rsidR="00000000" w:rsidRDefault="0050258C">
            <w:pPr>
              <w:pStyle w:val="a3"/>
            </w:pPr>
            <w:r>
              <w:t>2.30. фотосъемка, изготовление фотографий</w:t>
            </w:r>
          </w:p>
        </w:tc>
        <w:tc>
          <w:tcPr>
            <w:tcW w:w="0" w:type="auto"/>
            <w:vAlign w:val="center"/>
            <w:hideMark/>
          </w:tcPr>
          <w:p w14:paraId="793BE45A" w14:textId="77777777" w:rsidR="00000000" w:rsidRDefault="0050258C">
            <w:pPr>
              <w:pStyle w:val="a3"/>
            </w:pPr>
            <w:r>
              <w:t>245</w:t>
            </w:r>
          </w:p>
        </w:tc>
        <w:tc>
          <w:tcPr>
            <w:tcW w:w="0" w:type="auto"/>
            <w:vAlign w:val="center"/>
            <w:hideMark/>
          </w:tcPr>
          <w:p w14:paraId="09B44A88" w14:textId="77777777" w:rsidR="00000000" w:rsidRDefault="0050258C">
            <w:pPr>
              <w:pStyle w:val="a3"/>
            </w:pPr>
            <w:r>
              <w:t>226</w:t>
            </w:r>
          </w:p>
        </w:tc>
        <w:tc>
          <w:tcPr>
            <w:tcW w:w="0" w:type="auto"/>
            <w:vAlign w:val="center"/>
            <w:hideMark/>
          </w:tcPr>
          <w:p w14:paraId="649C045E" w14:textId="77777777" w:rsidR="00000000" w:rsidRDefault="0050258C">
            <w:pPr>
              <w:pStyle w:val="a3"/>
            </w:pPr>
            <w:r>
              <w:t>184</w:t>
            </w:r>
          </w:p>
        </w:tc>
        <w:tc>
          <w:tcPr>
            <w:tcW w:w="0" w:type="auto"/>
            <w:vAlign w:val="center"/>
            <w:hideMark/>
          </w:tcPr>
          <w:p w14:paraId="5060767E" w14:textId="77777777" w:rsidR="00000000" w:rsidRDefault="0050258C">
            <w:pPr>
              <w:pStyle w:val="a3"/>
            </w:pPr>
            <w:r>
              <w:t>147</w:t>
            </w:r>
          </w:p>
        </w:tc>
      </w:tr>
      <w:tr w:rsidR="00000000" w14:paraId="20534C2B" w14:textId="77777777">
        <w:trPr>
          <w:tblCellSpacing w:w="0" w:type="dxa"/>
        </w:trPr>
        <w:tc>
          <w:tcPr>
            <w:tcW w:w="0" w:type="auto"/>
            <w:vAlign w:val="center"/>
            <w:hideMark/>
          </w:tcPr>
          <w:p w14:paraId="0C080284" w14:textId="77777777" w:rsidR="00000000" w:rsidRDefault="0050258C">
            <w:pPr>
              <w:pStyle w:val="a3"/>
            </w:pPr>
            <w:r>
              <w:t>2.31. чистка и уборка жилых помещений</w:t>
            </w:r>
          </w:p>
        </w:tc>
        <w:tc>
          <w:tcPr>
            <w:tcW w:w="0" w:type="auto"/>
            <w:vAlign w:val="center"/>
            <w:hideMark/>
          </w:tcPr>
          <w:p w14:paraId="2A5539A0" w14:textId="77777777" w:rsidR="00000000" w:rsidRDefault="0050258C">
            <w:pPr>
              <w:pStyle w:val="a3"/>
            </w:pPr>
            <w:r>
              <w:t>143</w:t>
            </w:r>
          </w:p>
        </w:tc>
        <w:tc>
          <w:tcPr>
            <w:tcW w:w="0" w:type="auto"/>
            <w:vAlign w:val="center"/>
            <w:hideMark/>
          </w:tcPr>
          <w:p w14:paraId="22908765" w14:textId="77777777" w:rsidR="00000000" w:rsidRDefault="0050258C">
            <w:pPr>
              <w:pStyle w:val="a3"/>
            </w:pPr>
            <w:r>
              <w:t>130</w:t>
            </w:r>
          </w:p>
        </w:tc>
        <w:tc>
          <w:tcPr>
            <w:tcW w:w="0" w:type="auto"/>
            <w:vAlign w:val="center"/>
            <w:hideMark/>
          </w:tcPr>
          <w:p w14:paraId="1DA6E01F" w14:textId="77777777" w:rsidR="00000000" w:rsidRDefault="0050258C">
            <w:pPr>
              <w:pStyle w:val="a3"/>
            </w:pPr>
            <w:r>
              <w:t>126</w:t>
            </w:r>
          </w:p>
        </w:tc>
        <w:tc>
          <w:tcPr>
            <w:tcW w:w="0" w:type="auto"/>
            <w:vAlign w:val="center"/>
            <w:hideMark/>
          </w:tcPr>
          <w:p w14:paraId="25F0C21B" w14:textId="77777777" w:rsidR="00000000" w:rsidRDefault="0050258C">
            <w:pPr>
              <w:pStyle w:val="a3"/>
            </w:pPr>
            <w:r>
              <w:t>110</w:t>
            </w:r>
          </w:p>
        </w:tc>
      </w:tr>
      <w:tr w:rsidR="00000000" w14:paraId="09D9174D" w14:textId="77777777">
        <w:trPr>
          <w:tblCellSpacing w:w="0" w:type="dxa"/>
        </w:trPr>
        <w:tc>
          <w:tcPr>
            <w:tcW w:w="0" w:type="auto"/>
            <w:vAlign w:val="center"/>
            <w:hideMark/>
          </w:tcPr>
          <w:p w14:paraId="369DD69A" w14:textId="77777777" w:rsidR="00000000" w:rsidRDefault="0050258C">
            <w:pPr>
              <w:pStyle w:val="a3"/>
            </w:pPr>
            <w:r>
              <w:t>2.32. штукатурные, малярные, стекольные работы, работы по устройству покрытий пола и </w:t>
            </w:r>
            <w:r>
              <w:t>облицовке стен, оклеивание стен обоями, кладка (ремонт) печей и каминов, очистка и покраска кровли, покраска ограждений и хозяйственных построек, установка дверных полотен и коробок, окон и оконных коробок, рам из различных материалов</w:t>
            </w:r>
          </w:p>
        </w:tc>
        <w:tc>
          <w:tcPr>
            <w:tcW w:w="0" w:type="auto"/>
            <w:vAlign w:val="center"/>
            <w:hideMark/>
          </w:tcPr>
          <w:p w14:paraId="603EA8A3" w14:textId="77777777" w:rsidR="00000000" w:rsidRDefault="0050258C">
            <w:pPr>
              <w:pStyle w:val="a3"/>
            </w:pPr>
            <w:r>
              <w:t>292</w:t>
            </w:r>
          </w:p>
        </w:tc>
        <w:tc>
          <w:tcPr>
            <w:tcW w:w="0" w:type="auto"/>
            <w:vAlign w:val="center"/>
            <w:hideMark/>
          </w:tcPr>
          <w:p w14:paraId="5ED8551F" w14:textId="77777777" w:rsidR="00000000" w:rsidRDefault="0050258C">
            <w:pPr>
              <w:pStyle w:val="a3"/>
            </w:pPr>
            <w:r>
              <w:t>269</w:t>
            </w:r>
          </w:p>
        </w:tc>
        <w:tc>
          <w:tcPr>
            <w:tcW w:w="0" w:type="auto"/>
            <w:vAlign w:val="center"/>
            <w:hideMark/>
          </w:tcPr>
          <w:p w14:paraId="2C467349" w14:textId="77777777" w:rsidR="00000000" w:rsidRDefault="0050258C">
            <w:pPr>
              <w:pStyle w:val="a3"/>
            </w:pPr>
            <w:r>
              <w:t>247</w:t>
            </w:r>
          </w:p>
        </w:tc>
        <w:tc>
          <w:tcPr>
            <w:tcW w:w="0" w:type="auto"/>
            <w:vAlign w:val="center"/>
            <w:hideMark/>
          </w:tcPr>
          <w:p w14:paraId="25C17603" w14:textId="77777777" w:rsidR="00000000" w:rsidRDefault="0050258C">
            <w:pPr>
              <w:pStyle w:val="a3"/>
            </w:pPr>
            <w:r>
              <w:t>142</w:t>
            </w:r>
          </w:p>
        </w:tc>
      </w:tr>
      <w:tr w:rsidR="00000000" w14:paraId="1352F106" w14:textId="77777777">
        <w:trPr>
          <w:tblCellSpacing w:w="0" w:type="dxa"/>
        </w:trPr>
        <w:tc>
          <w:tcPr>
            <w:tcW w:w="0" w:type="auto"/>
            <w:vAlign w:val="center"/>
            <w:hideMark/>
          </w:tcPr>
          <w:p w14:paraId="685FA004" w14:textId="77777777" w:rsidR="00000000" w:rsidRDefault="0050258C">
            <w:pPr>
              <w:pStyle w:val="a3"/>
            </w:pPr>
            <w:r>
              <w:t>2.33</w:t>
            </w:r>
            <w:r>
              <w:t>. услуги учителя-дефектолога</w:t>
            </w:r>
          </w:p>
        </w:tc>
        <w:tc>
          <w:tcPr>
            <w:tcW w:w="0" w:type="auto"/>
            <w:vAlign w:val="center"/>
            <w:hideMark/>
          </w:tcPr>
          <w:p w14:paraId="378A9863" w14:textId="77777777" w:rsidR="00000000" w:rsidRDefault="0050258C">
            <w:pPr>
              <w:pStyle w:val="a3"/>
            </w:pPr>
            <w:r>
              <w:t>88</w:t>
            </w:r>
          </w:p>
        </w:tc>
        <w:tc>
          <w:tcPr>
            <w:tcW w:w="0" w:type="auto"/>
            <w:vAlign w:val="center"/>
            <w:hideMark/>
          </w:tcPr>
          <w:p w14:paraId="5B04ED1F" w14:textId="77777777" w:rsidR="00000000" w:rsidRDefault="0050258C">
            <w:pPr>
              <w:pStyle w:val="a3"/>
            </w:pPr>
            <w:r>
              <w:t>82</w:t>
            </w:r>
          </w:p>
        </w:tc>
        <w:tc>
          <w:tcPr>
            <w:tcW w:w="0" w:type="auto"/>
            <w:vAlign w:val="center"/>
            <w:hideMark/>
          </w:tcPr>
          <w:p w14:paraId="6709B253" w14:textId="77777777" w:rsidR="00000000" w:rsidRDefault="0050258C">
            <w:pPr>
              <w:pStyle w:val="a3"/>
            </w:pPr>
            <w:r>
              <w:t>77</w:t>
            </w:r>
          </w:p>
        </w:tc>
        <w:tc>
          <w:tcPr>
            <w:tcW w:w="0" w:type="auto"/>
            <w:vAlign w:val="center"/>
            <w:hideMark/>
          </w:tcPr>
          <w:p w14:paraId="7A0B01DA" w14:textId="77777777" w:rsidR="00000000" w:rsidRDefault="0050258C">
            <w:pPr>
              <w:pStyle w:val="a3"/>
            </w:pPr>
            <w:r>
              <w:t>63</w:t>
            </w:r>
          </w:p>
        </w:tc>
      </w:tr>
      <w:tr w:rsidR="00000000" w14:paraId="78746D53" w14:textId="77777777">
        <w:trPr>
          <w:tblCellSpacing w:w="0" w:type="dxa"/>
        </w:trPr>
        <w:tc>
          <w:tcPr>
            <w:tcW w:w="0" w:type="auto"/>
            <w:vAlign w:val="center"/>
            <w:hideMark/>
          </w:tcPr>
          <w:p w14:paraId="6FF52B26" w14:textId="77777777" w:rsidR="00000000" w:rsidRDefault="0050258C">
            <w:pPr>
              <w:pStyle w:val="a3"/>
            </w:pPr>
            <w:r>
              <w:t>2.34. ландшафтное проектирование</w:t>
            </w:r>
          </w:p>
        </w:tc>
        <w:tc>
          <w:tcPr>
            <w:tcW w:w="0" w:type="auto"/>
            <w:vAlign w:val="center"/>
            <w:hideMark/>
          </w:tcPr>
          <w:p w14:paraId="2B8544F2" w14:textId="77777777" w:rsidR="00000000" w:rsidRDefault="0050258C">
            <w:pPr>
              <w:pStyle w:val="a3"/>
            </w:pPr>
            <w:r>
              <w:t>253</w:t>
            </w:r>
          </w:p>
        </w:tc>
        <w:tc>
          <w:tcPr>
            <w:tcW w:w="0" w:type="auto"/>
            <w:vAlign w:val="center"/>
            <w:hideMark/>
          </w:tcPr>
          <w:p w14:paraId="32B2C05F" w14:textId="77777777" w:rsidR="00000000" w:rsidRDefault="0050258C">
            <w:pPr>
              <w:pStyle w:val="a3"/>
            </w:pPr>
            <w:r>
              <w:t>234</w:t>
            </w:r>
          </w:p>
        </w:tc>
        <w:tc>
          <w:tcPr>
            <w:tcW w:w="0" w:type="auto"/>
            <w:vAlign w:val="center"/>
            <w:hideMark/>
          </w:tcPr>
          <w:p w14:paraId="0E8AC8CB" w14:textId="77777777" w:rsidR="00000000" w:rsidRDefault="0050258C">
            <w:pPr>
              <w:pStyle w:val="a3"/>
            </w:pPr>
            <w:r>
              <w:t>222</w:t>
            </w:r>
          </w:p>
        </w:tc>
        <w:tc>
          <w:tcPr>
            <w:tcW w:w="0" w:type="auto"/>
            <w:vAlign w:val="center"/>
            <w:hideMark/>
          </w:tcPr>
          <w:p w14:paraId="7D45C3C6" w14:textId="77777777" w:rsidR="00000000" w:rsidRDefault="0050258C">
            <w:pPr>
              <w:pStyle w:val="a3"/>
            </w:pPr>
            <w:r>
              <w:t>112</w:t>
            </w:r>
          </w:p>
        </w:tc>
      </w:tr>
      <w:tr w:rsidR="00000000" w14:paraId="7073E0FC" w14:textId="77777777">
        <w:trPr>
          <w:tblCellSpacing w:w="0" w:type="dxa"/>
        </w:trPr>
        <w:tc>
          <w:tcPr>
            <w:tcW w:w="0" w:type="auto"/>
            <w:vAlign w:val="center"/>
            <w:hideMark/>
          </w:tcPr>
          <w:p w14:paraId="259306A9" w14:textId="77777777" w:rsidR="00000000" w:rsidRDefault="0050258C">
            <w:pPr>
              <w:pStyle w:val="a3"/>
            </w:pPr>
            <w:r>
              <w:t>2.35. курьерская деятельность (деятельность по доставке товаров, посылок, пакетов)</w:t>
            </w:r>
          </w:p>
        </w:tc>
        <w:tc>
          <w:tcPr>
            <w:tcW w:w="0" w:type="auto"/>
            <w:vAlign w:val="center"/>
            <w:hideMark/>
          </w:tcPr>
          <w:p w14:paraId="14733E77" w14:textId="77777777" w:rsidR="00000000" w:rsidRDefault="0050258C">
            <w:pPr>
              <w:pStyle w:val="a3"/>
            </w:pPr>
            <w:r>
              <w:t>136</w:t>
            </w:r>
          </w:p>
        </w:tc>
        <w:tc>
          <w:tcPr>
            <w:tcW w:w="0" w:type="auto"/>
            <w:vAlign w:val="center"/>
            <w:hideMark/>
          </w:tcPr>
          <w:p w14:paraId="24301022" w14:textId="77777777" w:rsidR="00000000" w:rsidRDefault="0050258C">
            <w:pPr>
              <w:pStyle w:val="a3"/>
            </w:pPr>
            <w:r>
              <w:t>118</w:t>
            </w:r>
          </w:p>
        </w:tc>
        <w:tc>
          <w:tcPr>
            <w:tcW w:w="0" w:type="auto"/>
            <w:vAlign w:val="center"/>
            <w:hideMark/>
          </w:tcPr>
          <w:p w14:paraId="62E7A4F7" w14:textId="77777777" w:rsidR="00000000" w:rsidRDefault="0050258C">
            <w:pPr>
              <w:pStyle w:val="a3"/>
            </w:pPr>
            <w:r>
              <w:t>95</w:t>
            </w:r>
          </w:p>
        </w:tc>
        <w:tc>
          <w:tcPr>
            <w:tcW w:w="0" w:type="auto"/>
            <w:vAlign w:val="center"/>
            <w:hideMark/>
          </w:tcPr>
          <w:p w14:paraId="6BB095E8" w14:textId="77777777" w:rsidR="00000000" w:rsidRDefault="0050258C">
            <w:pPr>
              <w:pStyle w:val="a3"/>
            </w:pPr>
            <w:r>
              <w:t>68</w:t>
            </w:r>
          </w:p>
        </w:tc>
      </w:tr>
      <w:tr w:rsidR="00000000" w14:paraId="2DBC1626" w14:textId="77777777">
        <w:trPr>
          <w:tblCellSpacing w:w="0" w:type="dxa"/>
        </w:trPr>
        <w:tc>
          <w:tcPr>
            <w:tcW w:w="0" w:type="auto"/>
            <w:vAlign w:val="center"/>
            <w:hideMark/>
          </w:tcPr>
          <w:p w14:paraId="288B1F8E" w14:textId="77777777" w:rsidR="00000000" w:rsidRDefault="0050258C">
            <w:pPr>
              <w:pStyle w:val="a3"/>
            </w:pPr>
            <w:r>
              <w:t>2.36. чистка салонов транспортных средств</w:t>
            </w:r>
          </w:p>
        </w:tc>
        <w:tc>
          <w:tcPr>
            <w:tcW w:w="0" w:type="auto"/>
            <w:vAlign w:val="center"/>
            <w:hideMark/>
          </w:tcPr>
          <w:p w14:paraId="7C4655BC" w14:textId="77777777" w:rsidR="00000000" w:rsidRDefault="0050258C">
            <w:pPr>
              <w:pStyle w:val="a3"/>
            </w:pPr>
            <w:r>
              <w:t>153</w:t>
            </w:r>
          </w:p>
        </w:tc>
        <w:tc>
          <w:tcPr>
            <w:tcW w:w="0" w:type="auto"/>
            <w:vAlign w:val="center"/>
            <w:hideMark/>
          </w:tcPr>
          <w:p w14:paraId="3154149E" w14:textId="77777777" w:rsidR="00000000" w:rsidRDefault="0050258C">
            <w:pPr>
              <w:pStyle w:val="a3"/>
            </w:pPr>
            <w:r>
              <w:t>139</w:t>
            </w:r>
          </w:p>
        </w:tc>
        <w:tc>
          <w:tcPr>
            <w:tcW w:w="0" w:type="auto"/>
            <w:vAlign w:val="center"/>
            <w:hideMark/>
          </w:tcPr>
          <w:p w14:paraId="01A7CD0A" w14:textId="77777777" w:rsidR="00000000" w:rsidRDefault="0050258C">
            <w:pPr>
              <w:pStyle w:val="a3"/>
            </w:pPr>
            <w:r>
              <w:t>130</w:t>
            </w:r>
          </w:p>
        </w:tc>
        <w:tc>
          <w:tcPr>
            <w:tcW w:w="0" w:type="auto"/>
            <w:vAlign w:val="center"/>
            <w:hideMark/>
          </w:tcPr>
          <w:p w14:paraId="1D71B1BB" w14:textId="77777777" w:rsidR="00000000" w:rsidRDefault="0050258C">
            <w:pPr>
              <w:pStyle w:val="a3"/>
            </w:pPr>
            <w:r>
              <w:t>117</w:t>
            </w:r>
          </w:p>
        </w:tc>
      </w:tr>
      <w:tr w:rsidR="00000000" w14:paraId="12258222" w14:textId="77777777">
        <w:trPr>
          <w:tblCellSpacing w:w="0" w:type="dxa"/>
        </w:trPr>
        <w:tc>
          <w:tcPr>
            <w:tcW w:w="0" w:type="auto"/>
            <w:vAlign w:val="center"/>
            <w:hideMark/>
          </w:tcPr>
          <w:p w14:paraId="23AA6C29" w14:textId="77777777" w:rsidR="00000000" w:rsidRDefault="0050258C">
            <w:pPr>
              <w:pStyle w:val="a3"/>
            </w:pPr>
            <w:r>
              <w:t>2.37. содержание могил и уход за ними</w:t>
            </w:r>
          </w:p>
        </w:tc>
        <w:tc>
          <w:tcPr>
            <w:tcW w:w="0" w:type="auto"/>
            <w:vAlign w:val="center"/>
            <w:hideMark/>
          </w:tcPr>
          <w:p w14:paraId="5C043380" w14:textId="77777777" w:rsidR="00000000" w:rsidRDefault="0050258C">
            <w:pPr>
              <w:pStyle w:val="a3"/>
            </w:pPr>
            <w:r>
              <w:t>65</w:t>
            </w:r>
          </w:p>
        </w:tc>
        <w:tc>
          <w:tcPr>
            <w:tcW w:w="0" w:type="auto"/>
            <w:vAlign w:val="center"/>
            <w:hideMark/>
          </w:tcPr>
          <w:p w14:paraId="2838AC73" w14:textId="77777777" w:rsidR="00000000" w:rsidRDefault="0050258C">
            <w:pPr>
              <w:pStyle w:val="a3"/>
            </w:pPr>
            <w:r>
              <w:t>59</w:t>
            </w:r>
          </w:p>
        </w:tc>
        <w:tc>
          <w:tcPr>
            <w:tcW w:w="0" w:type="auto"/>
            <w:vAlign w:val="center"/>
            <w:hideMark/>
          </w:tcPr>
          <w:p w14:paraId="213C8C00" w14:textId="77777777" w:rsidR="00000000" w:rsidRDefault="0050258C">
            <w:pPr>
              <w:pStyle w:val="a3"/>
            </w:pPr>
            <w:r>
              <w:t>54</w:t>
            </w:r>
          </w:p>
        </w:tc>
        <w:tc>
          <w:tcPr>
            <w:tcW w:w="0" w:type="auto"/>
            <w:vAlign w:val="center"/>
            <w:hideMark/>
          </w:tcPr>
          <w:p w14:paraId="2AD395C5" w14:textId="77777777" w:rsidR="00000000" w:rsidRDefault="0050258C">
            <w:pPr>
              <w:pStyle w:val="a3"/>
            </w:pPr>
            <w:r>
              <w:t>47</w:t>
            </w:r>
          </w:p>
        </w:tc>
      </w:tr>
      <w:tr w:rsidR="00000000" w14:paraId="122BAE20" w14:textId="77777777">
        <w:trPr>
          <w:tblCellSpacing w:w="0" w:type="dxa"/>
        </w:trPr>
        <w:tc>
          <w:tcPr>
            <w:tcW w:w="0" w:type="auto"/>
            <w:vAlign w:val="center"/>
            <w:hideMark/>
          </w:tcPr>
          <w:p w14:paraId="43FE047B" w14:textId="77777777" w:rsidR="00000000" w:rsidRDefault="0050258C">
            <w:pPr>
              <w:pStyle w:val="a3"/>
            </w:pPr>
            <w:r>
              <w:t>2.38. аренда, прокат развлекательного и спортивного оборудования (велосипеды, коньки, туристическое снаряжение и прочее)</w:t>
            </w:r>
          </w:p>
        </w:tc>
        <w:tc>
          <w:tcPr>
            <w:tcW w:w="0" w:type="auto"/>
            <w:vAlign w:val="center"/>
            <w:hideMark/>
          </w:tcPr>
          <w:p w14:paraId="02FEAA05" w14:textId="77777777" w:rsidR="00000000" w:rsidRDefault="0050258C">
            <w:pPr>
              <w:pStyle w:val="a3"/>
            </w:pPr>
            <w:r>
              <w:t>114</w:t>
            </w:r>
          </w:p>
        </w:tc>
        <w:tc>
          <w:tcPr>
            <w:tcW w:w="0" w:type="auto"/>
            <w:vAlign w:val="center"/>
            <w:hideMark/>
          </w:tcPr>
          <w:p w14:paraId="7ECD324B" w14:textId="77777777" w:rsidR="00000000" w:rsidRDefault="0050258C">
            <w:pPr>
              <w:pStyle w:val="a3"/>
            </w:pPr>
            <w:r>
              <w:t>104</w:t>
            </w:r>
          </w:p>
        </w:tc>
        <w:tc>
          <w:tcPr>
            <w:tcW w:w="0" w:type="auto"/>
            <w:vAlign w:val="center"/>
            <w:hideMark/>
          </w:tcPr>
          <w:p w14:paraId="210F5518" w14:textId="77777777" w:rsidR="00000000" w:rsidRDefault="0050258C">
            <w:pPr>
              <w:pStyle w:val="a3"/>
            </w:pPr>
            <w:r>
              <w:t>86</w:t>
            </w:r>
          </w:p>
        </w:tc>
        <w:tc>
          <w:tcPr>
            <w:tcW w:w="0" w:type="auto"/>
            <w:vAlign w:val="center"/>
            <w:hideMark/>
          </w:tcPr>
          <w:p w14:paraId="64404F36" w14:textId="77777777" w:rsidR="00000000" w:rsidRDefault="0050258C">
            <w:pPr>
              <w:pStyle w:val="a3"/>
            </w:pPr>
            <w:r>
              <w:t>75</w:t>
            </w:r>
          </w:p>
        </w:tc>
      </w:tr>
      <w:tr w:rsidR="00000000" w14:paraId="19F2FB99" w14:textId="77777777">
        <w:trPr>
          <w:tblCellSpacing w:w="0" w:type="dxa"/>
        </w:trPr>
        <w:tc>
          <w:tcPr>
            <w:tcW w:w="0" w:type="auto"/>
            <w:vAlign w:val="center"/>
            <w:hideMark/>
          </w:tcPr>
          <w:p w14:paraId="30C3BD7E" w14:textId="77777777" w:rsidR="00000000" w:rsidRDefault="0050258C">
            <w:pPr>
              <w:pStyle w:val="a3"/>
            </w:pPr>
            <w:r>
              <w:t>3. Разовая реализация иностранными гражданами и лицами без гражданств</w:t>
            </w:r>
            <w:r>
              <w:t>а, временно пребывающими и временно проживающими в Республике Беларусь, произведений живописи, графики, скульптуры, изделий народных художественных ремесел, продукции растениеводства и пчеловодства</w:t>
            </w:r>
          </w:p>
        </w:tc>
        <w:tc>
          <w:tcPr>
            <w:tcW w:w="0" w:type="auto"/>
            <w:vAlign w:val="center"/>
            <w:hideMark/>
          </w:tcPr>
          <w:p w14:paraId="604969A2" w14:textId="77777777" w:rsidR="00000000" w:rsidRDefault="0050258C">
            <w:pPr>
              <w:pStyle w:val="a3"/>
            </w:pPr>
            <w:r>
              <w:t>365</w:t>
            </w:r>
          </w:p>
        </w:tc>
        <w:tc>
          <w:tcPr>
            <w:tcW w:w="0" w:type="auto"/>
            <w:vAlign w:val="center"/>
            <w:hideMark/>
          </w:tcPr>
          <w:p w14:paraId="7B66440A" w14:textId="77777777" w:rsidR="00000000" w:rsidRDefault="0050258C">
            <w:pPr>
              <w:pStyle w:val="a3"/>
            </w:pPr>
            <w:r>
              <w:t>339</w:t>
            </w:r>
          </w:p>
        </w:tc>
        <w:tc>
          <w:tcPr>
            <w:tcW w:w="0" w:type="auto"/>
            <w:vAlign w:val="center"/>
            <w:hideMark/>
          </w:tcPr>
          <w:p w14:paraId="1D4D2BD2" w14:textId="77777777" w:rsidR="00000000" w:rsidRDefault="0050258C">
            <w:pPr>
              <w:pStyle w:val="a3"/>
            </w:pPr>
            <w:r>
              <w:t>306</w:t>
            </w:r>
          </w:p>
        </w:tc>
        <w:tc>
          <w:tcPr>
            <w:tcW w:w="0" w:type="auto"/>
            <w:vAlign w:val="center"/>
            <w:hideMark/>
          </w:tcPr>
          <w:p w14:paraId="3496D841" w14:textId="77777777" w:rsidR="00000000" w:rsidRDefault="0050258C">
            <w:pPr>
              <w:pStyle w:val="a3"/>
            </w:pPr>
            <w:r>
              <w:t>273</w:t>
            </w:r>
          </w:p>
        </w:tc>
      </w:tr>
    </w:tbl>
    <w:p w14:paraId="19AAE916" w14:textId="77777777" w:rsidR="00000000" w:rsidRDefault="0050258C">
      <w:pPr>
        <w:spacing w:after="240"/>
        <w:rPr>
          <w:rFonts w:eastAsia="Times New Roman"/>
        </w:rPr>
      </w:pPr>
    </w:p>
    <w:p w14:paraId="4CBCB5ED" w14:textId="77777777" w:rsidR="00000000" w:rsidRDefault="0050258C">
      <w:pPr>
        <w:jc w:val="center"/>
        <w:rPr>
          <w:rFonts w:eastAsia="Times New Roman"/>
        </w:rPr>
      </w:pPr>
      <w:r>
        <w:rPr>
          <w:rFonts w:eastAsia="Times New Roman"/>
          <w:b/>
          <w:bCs/>
        </w:rPr>
        <w:t>Приложение 25. Перечень транспортных средств</w:t>
      </w:r>
    </w:p>
    <w:p w14:paraId="7E9C2321"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tblGrid>
      <w:tr w:rsidR="00000000" w14:paraId="3FECA162" w14:textId="77777777">
        <w:trPr>
          <w:tblCellSpacing w:w="0" w:type="dxa"/>
        </w:trPr>
        <w:tc>
          <w:tcPr>
            <w:tcW w:w="0" w:type="auto"/>
            <w:vAlign w:val="center"/>
            <w:hideMark/>
          </w:tcPr>
          <w:p w14:paraId="46FCA79E" w14:textId="77777777" w:rsidR="00000000" w:rsidRDefault="0050258C">
            <w:pPr>
              <w:pStyle w:val="a3"/>
            </w:pPr>
            <w:r>
              <w:t>Приложение 25</w:t>
            </w:r>
          </w:p>
          <w:p w14:paraId="65B73156" w14:textId="77777777" w:rsidR="00000000" w:rsidRDefault="0050258C">
            <w:pPr>
              <w:pStyle w:val="a3"/>
            </w:pPr>
            <w:r>
              <w:t>к Налоговому кодексу</w:t>
            </w:r>
            <w:r>
              <w:br/>
              <w:t>Республики Беларусь</w:t>
            </w:r>
          </w:p>
        </w:tc>
      </w:tr>
    </w:tbl>
    <w:p w14:paraId="73F81114" w14:textId="77777777" w:rsidR="00000000" w:rsidRDefault="0050258C">
      <w:pPr>
        <w:pStyle w:val="a3"/>
      </w:pPr>
      <w:r>
        <w:rPr>
          <w:rStyle w:val="a6"/>
        </w:rPr>
        <w:t>Перечень транспортных средств</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4E852099" w14:textId="77777777">
        <w:trPr>
          <w:tblCellSpacing w:w="0" w:type="dxa"/>
        </w:trPr>
        <w:tc>
          <w:tcPr>
            <w:tcW w:w="0" w:type="auto"/>
            <w:vAlign w:val="center"/>
            <w:hideMark/>
          </w:tcPr>
          <w:p w14:paraId="0EB41C5D" w14:textId="77777777" w:rsidR="00000000" w:rsidRDefault="0050258C">
            <w:pPr>
              <w:pStyle w:val="a3"/>
            </w:pPr>
            <w:r>
              <w:t>Код единой Товарной номенклатуры внешнеэкономической деятельности Евразийского экономического союза</w:t>
            </w:r>
          </w:p>
        </w:tc>
        <w:tc>
          <w:tcPr>
            <w:tcW w:w="0" w:type="auto"/>
            <w:vAlign w:val="center"/>
            <w:hideMark/>
          </w:tcPr>
          <w:p w14:paraId="2EB0C512" w14:textId="77777777" w:rsidR="00000000" w:rsidRDefault="0050258C">
            <w:pPr>
              <w:pStyle w:val="a3"/>
            </w:pPr>
            <w:r>
              <w:t>Наименование товаров</w:t>
            </w:r>
          </w:p>
        </w:tc>
      </w:tr>
      <w:tr w:rsidR="00000000" w14:paraId="2E7F0F37" w14:textId="77777777">
        <w:trPr>
          <w:tblCellSpacing w:w="0" w:type="dxa"/>
        </w:trPr>
        <w:tc>
          <w:tcPr>
            <w:tcW w:w="0" w:type="auto"/>
            <w:vAlign w:val="center"/>
            <w:hideMark/>
          </w:tcPr>
          <w:p w14:paraId="64407E59" w14:textId="77777777" w:rsidR="00000000" w:rsidRDefault="0050258C">
            <w:pPr>
              <w:pStyle w:val="a3"/>
            </w:pPr>
            <w:r>
              <w:t>8</w:t>
            </w:r>
            <w:r>
              <w:t>703 21–8703 90 00</w:t>
            </w:r>
          </w:p>
        </w:tc>
        <w:tc>
          <w:tcPr>
            <w:tcW w:w="0" w:type="auto"/>
            <w:vAlign w:val="center"/>
            <w:hideMark/>
          </w:tcPr>
          <w:p w14:paraId="193C0456" w14:textId="77777777" w:rsidR="00000000" w:rsidRDefault="0050258C">
            <w:pPr>
              <w:pStyle w:val="a3"/>
            </w:pPr>
            <w:r>
              <w:t>транспортные средства с двигателем внутреннего сгорания с искровым зажиганием с возвратно-поступательным движением поршня, транспортные средства с поршневым двигателем внутреннего сгорания с воспламенением от сжатия (дизелем или полудизел</w:t>
            </w:r>
            <w:r>
              <w:t>ем), прочие</w:t>
            </w:r>
          </w:p>
        </w:tc>
      </w:tr>
      <w:tr w:rsidR="00000000" w14:paraId="3A92FD5C" w14:textId="77777777">
        <w:trPr>
          <w:tblCellSpacing w:w="0" w:type="dxa"/>
        </w:trPr>
        <w:tc>
          <w:tcPr>
            <w:tcW w:w="0" w:type="auto"/>
            <w:vAlign w:val="center"/>
            <w:hideMark/>
          </w:tcPr>
          <w:p w14:paraId="5B777EC1" w14:textId="77777777" w:rsidR="00000000" w:rsidRDefault="0050258C">
            <w:pPr>
              <w:pStyle w:val="a3"/>
            </w:pPr>
            <w:r>
              <w:t>8704 21 100 0,</w:t>
            </w:r>
            <w:r>
              <w:br/>
              <w:t>8704 21 310 0,</w:t>
            </w:r>
            <w:r>
              <w:br/>
              <w:t>8704 21 910 0</w:t>
            </w:r>
          </w:p>
        </w:tc>
        <w:tc>
          <w:tcPr>
            <w:tcW w:w="0" w:type="auto"/>
            <w:vAlign w:val="center"/>
            <w:hideMark/>
          </w:tcPr>
          <w:p w14:paraId="1246A0C9" w14:textId="77777777" w:rsidR="00000000" w:rsidRDefault="0050258C">
            <w:pPr>
              <w:pStyle w:val="a3"/>
            </w:pPr>
            <w:r>
              <w:t>моторные транспортные средства для перевозки грузов с поршневым двигателем внутреннего сгорания с воспламенением от сжатия (дизелем или полудизелем), с полной массой транспортного средства не </w:t>
            </w:r>
            <w:r>
              <w:t>более 5 т, прочие</w:t>
            </w:r>
          </w:p>
        </w:tc>
      </w:tr>
      <w:tr w:rsidR="00000000" w14:paraId="79659D7B" w14:textId="77777777">
        <w:trPr>
          <w:tblCellSpacing w:w="0" w:type="dxa"/>
        </w:trPr>
        <w:tc>
          <w:tcPr>
            <w:tcW w:w="0" w:type="auto"/>
            <w:vAlign w:val="center"/>
            <w:hideMark/>
          </w:tcPr>
          <w:p w14:paraId="340E910F" w14:textId="77777777" w:rsidR="00000000" w:rsidRDefault="0050258C">
            <w:pPr>
              <w:pStyle w:val="a3"/>
            </w:pPr>
            <w:r>
              <w:t>8704 31 100 0,</w:t>
            </w:r>
            <w:r>
              <w:br/>
              <w:t>8704 31 310 0,</w:t>
            </w:r>
            <w:r>
              <w:br/>
              <w:t>8704 31 910 0</w:t>
            </w:r>
          </w:p>
        </w:tc>
        <w:tc>
          <w:tcPr>
            <w:tcW w:w="0" w:type="auto"/>
            <w:vAlign w:val="center"/>
            <w:hideMark/>
          </w:tcPr>
          <w:p w14:paraId="2DDFAFBC" w14:textId="77777777" w:rsidR="00000000" w:rsidRDefault="0050258C">
            <w:pPr>
              <w:pStyle w:val="a3"/>
            </w:pPr>
            <w:r>
              <w:t>моторные транспортные средства для перевозки грузов с поршневым двигателем внутреннего сгорания с искровым зажиганием, с полной массой транспортного средства не более 5 т, прочие</w:t>
            </w:r>
          </w:p>
        </w:tc>
      </w:tr>
    </w:tbl>
    <w:p w14:paraId="4A575DE3" w14:textId="77777777" w:rsidR="00000000" w:rsidRDefault="0050258C">
      <w:pPr>
        <w:spacing w:after="240"/>
        <w:rPr>
          <w:rFonts w:eastAsia="Times New Roman"/>
        </w:rPr>
      </w:pPr>
    </w:p>
    <w:p w14:paraId="14B99E04" w14:textId="77777777" w:rsidR="00000000" w:rsidRDefault="0050258C">
      <w:pPr>
        <w:jc w:val="center"/>
        <w:rPr>
          <w:rFonts w:eastAsia="Times New Roman"/>
        </w:rPr>
      </w:pPr>
      <w:r>
        <w:rPr>
          <w:rFonts w:eastAsia="Times New Roman"/>
          <w:b/>
          <w:bCs/>
        </w:rPr>
        <w:t>Приложение</w:t>
      </w:r>
      <w:r>
        <w:rPr>
          <w:rFonts w:eastAsia="Times New Roman"/>
          <w:b/>
          <w:bCs/>
        </w:rPr>
        <w:t xml:space="preserve"> 26. Перечень продовольственных товаров и товаров для детей, по которым применяется ставка налога на добавленную стоимость в размере 10 процентов при их ввозе на территорию Республики Беларусь и (или) при реализации на территории Республики Беларусь</w:t>
      </w:r>
    </w:p>
    <w:p w14:paraId="2FEFBD0C"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tblGrid>
      <w:tr w:rsidR="00000000" w14:paraId="690DF59F" w14:textId="77777777">
        <w:trPr>
          <w:tblCellSpacing w:w="0" w:type="dxa"/>
        </w:trPr>
        <w:tc>
          <w:tcPr>
            <w:tcW w:w="0" w:type="auto"/>
            <w:vAlign w:val="center"/>
            <w:hideMark/>
          </w:tcPr>
          <w:p w14:paraId="1B3434AD" w14:textId="77777777" w:rsidR="00000000" w:rsidRDefault="0050258C">
            <w:pPr>
              <w:pStyle w:val="a3"/>
            </w:pPr>
            <w:r>
              <w:t>Прил</w:t>
            </w:r>
            <w:r>
              <w:t>ожение 26</w:t>
            </w:r>
          </w:p>
          <w:p w14:paraId="3CD596FB" w14:textId="77777777" w:rsidR="00000000" w:rsidRDefault="0050258C">
            <w:pPr>
              <w:pStyle w:val="a3"/>
            </w:pPr>
            <w:r>
              <w:t>к Налоговому кодексу</w:t>
            </w:r>
            <w:r>
              <w:br/>
              <w:t>Республики Беларусь</w:t>
            </w:r>
          </w:p>
        </w:tc>
      </w:tr>
    </w:tbl>
    <w:p w14:paraId="5794B7D1" w14:textId="77777777" w:rsidR="00000000" w:rsidRDefault="0050258C">
      <w:pPr>
        <w:pStyle w:val="a3"/>
      </w:pPr>
      <w:r>
        <w:rPr>
          <w:rStyle w:val="a6"/>
        </w:rPr>
        <w:t>Перечень продовольственных товаров и товаров для детей, по которым применяется ставка налога на добавленную стоимость в размере 10 процентов при их ввозе на территорию Республики Беларусь и (или) при реал</w:t>
      </w:r>
      <w:r>
        <w:rPr>
          <w:rStyle w:val="a6"/>
        </w:rPr>
        <w:t>изации на территории Республики Беларусь</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6B157D8C" w14:textId="77777777">
        <w:trPr>
          <w:tblCellSpacing w:w="0" w:type="dxa"/>
        </w:trPr>
        <w:tc>
          <w:tcPr>
            <w:tcW w:w="0" w:type="auto"/>
            <w:vAlign w:val="center"/>
            <w:hideMark/>
          </w:tcPr>
          <w:p w14:paraId="7F5CABB5" w14:textId="77777777" w:rsidR="00000000" w:rsidRDefault="0050258C">
            <w:pPr>
              <w:pStyle w:val="a3"/>
            </w:pPr>
            <w:r>
              <w:t>Код товара единой Товарной номенклатуры внешнеэкономической деятельности Евразийского экономического союза</w:t>
            </w:r>
          </w:p>
        </w:tc>
        <w:tc>
          <w:tcPr>
            <w:tcW w:w="0" w:type="auto"/>
            <w:vAlign w:val="center"/>
            <w:hideMark/>
          </w:tcPr>
          <w:p w14:paraId="21343657" w14:textId="77777777" w:rsidR="00000000" w:rsidRDefault="0050258C">
            <w:pPr>
              <w:pStyle w:val="a3"/>
            </w:pPr>
            <w:r>
              <w:t>Краткое наименование товара*</w:t>
            </w:r>
          </w:p>
        </w:tc>
      </w:tr>
      <w:tr w:rsidR="00000000" w14:paraId="3208D738" w14:textId="77777777">
        <w:trPr>
          <w:tblCellSpacing w:w="0" w:type="dxa"/>
        </w:trPr>
        <w:tc>
          <w:tcPr>
            <w:tcW w:w="0" w:type="auto"/>
            <w:gridSpan w:val="2"/>
            <w:vAlign w:val="center"/>
            <w:hideMark/>
          </w:tcPr>
          <w:p w14:paraId="327E4AD0" w14:textId="77777777" w:rsidR="00000000" w:rsidRDefault="0050258C">
            <w:pPr>
              <w:pStyle w:val="a3"/>
            </w:pPr>
            <w:r>
              <w:t>Продовольственные товары</w:t>
            </w:r>
          </w:p>
        </w:tc>
      </w:tr>
      <w:tr w:rsidR="00000000" w14:paraId="0AA38CD1" w14:textId="77777777">
        <w:trPr>
          <w:tblCellSpacing w:w="0" w:type="dxa"/>
        </w:trPr>
        <w:tc>
          <w:tcPr>
            <w:tcW w:w="0" w:type="auto"/>
            <w:vAlign w:val="center"/>
            <w:hideMark/>
          </w:tcPr>
          <w:p w14:paraId="18354807" w14:textId="77777777" w:rsidR="00000000" w:rsidRDefault="0050258C">
            <w:pPr>
              <w:pStyle w:val="a3"/>
            </w:pPr>
            <w:r>
              <w:t>0201–0203,</w:t>
            </w:r>
            <w:r>
              <w:br/>
              <w:t>0204</w:t>
            </w:r>
            <w:r>
              <w:br/>
              <w:t>(кроме 0204 50),</w:t>
            </w:r>
            <w:r>
              <w:br/>
              <w:t>0205 00,</w:t>
            </w:r>
            <w:r>
              <w:br/>
              <w:t>0206</w:t>
            </w:r>
            <w:r>
              <w:br/>
            </w:r>
            <w:r>
              <w:t>(кроме 0206 10 100 0,</w:t>
            </w:r>
            <w:r>
              <w:br/>
              <w:t>0206 22 000 1,</w:t>
            </w:r>
            <w:r>
              <w:br/>
              <w:t>0206 29 100 0,</w:t>
            </w:r>
            <w:r>
              <w:br/>
              <w:t>0206 30 000 1,</w:t>
            </w:r>
            <w:r>
              <w:br/>
              <w:t>0206 30 000 3,</w:t>
            </w:r>
            <w:r>
              <w:br/>
              <w:t>0206 41 000 1,</w:t>
            </w:r>
            <w:r>
              <w:br/>
              <w:t>0206 49 000 1,</w:t>
            </w:r>
            <w:r>
              <w:br/>
              <w:t>0206 80,</w:t>
            </w:r>
            <w:r>
              <w:br/>
              <w:t>0206 90),</w:t>
            </w:r>
            <w:r>
              <w:br/>
              <w:t>0207</w:t>
            </w:r>
            <w:r>
              <w:br/>
              <w:t>(кроме 0207 43 000,</w:t>
            </w:r>
            <w:r>
              <w:br/>
              <w:t>0207 45 930,</w:t>
            </w:r>
            <w:r>
              <w:br/>
              <w:t>0207 53 000,</w:t>
            </w:r>
            <w:r>
              <w:br/>
              <w:t>0207 55 930),</w:t>
            </w:r>
            <w:r>
              <w:br/>
              <w:t>0208 10</w:t>
            </w:r>
          </w:p>
        </w:tc>
        <w:tc>
          <w:tcPr>
            <w:tcW w:w="0" w:type="auto"/>
            <w:vAlign w:val="center"/>
            <w:hideMark/>
          </w:tcPr>
          <w:p w14:paraId="4F18EF5C" w14:textId="77777777" w:rsidR="00000000" w:rsidRDefault="0050258C">
            <w:pPr>
              <w:pStyle w:val="a3"/>
            </w:pPr>
            <w:r>
              <w:t>мясо и пищевые мясные субпродукты</w:t>
            </w:r>
          </w:p>
        </w:tc>
      </w:tr>
      <w:tr w:rsidR="00000000" w14:paraId="3DB62FF1" w14:textId="77777777">
        <w:trPr>
          <w:tblCellSpacing w:w="0" w:type="dxa"/>
        </w:trPr>
        <w:tc>
          <w:tcPr>
            <w:tcW w:w="0" w:type="auto"/>
            <w:vAlign w:val="center"/>
            <w:hideMark/>
          </w:tcPr>
          <w:p w14:paraId="3F5DF316" w14:textId="77777777" w:rsidR="00000000" w:rsidRDefault="0050258C">
            <w:pPr>
              <w:pStyle w:val="a3"/>
            </w:pPr>
            <w:r>
              <w:t>0301 93 000 0,</w:t>
            </w:r>
            <w:r>
              <w:br/>
              <w:t>03</w:t>
            </w:r>
            <w:r>
              <w:t>02–0304</w:t>
            </w:r>
          </w:p>
        </w:tc>
        <w:tc>
          <w:tcPr>
            <w:tcW w:w="0" w:type="auto"/>
            <w:vAlign w:val="center"/>
            <w:hideMark/>
          </w:tcPr>
          <w:p w14:paraId="12435F92" w14:textId="77777777" w:rsidR="00000000" w:rsidRDefault="0050258C">
            <w:pPr>
              <w:pStyle w:val="a3"/>
            </w:pPr>
            <w:r>
              <w:t>рыба, включая филе и прочее мясо рыбы, живая, свежая, охлажденная, мороженая</w:t>
            </w:r>
          </w:p>
        </w:tc>
      </w:tr>
      <w:tr w:rsidR="00000000" w14:paraId="1214F349" w14:textId="77777777">
        <w:trPr>
          <w:tblCellSpacing w:w="0" w:type="dxa"/>
        </w:trPr>
        <w:tc>
          <w:tcPr>
            <w:tcW w:w="0" w:type="auto"/>
            <w:vAlign w:val="center"/>
            <w:hideMark/>
          </w:tcPr>
          <w:p w14:paraId="115A0A78" w14:textId="77777777" w:rsidR="00000000" w:rsidRDefault="0050258C">
            <w:pPr>
              <w:pStyle w:val="a3"/>
            </w:pPr>
            <w:r>
              <w:t>0401–0404, 0405 10,</w:t>
            </w:r>
            <w:r>
              <w:br/>
              <w:t>0405 20,</w:t>
            </w:r>
            <w:r>
              <w:br/>
              <w:t>0406 10,</w:t>
            </w:r>
            <w:r>
              <w:br/>
              <w:t>0406 30</w:t>
            </w:r>
            <w:r>
              <w:br/>
              <w:t>(кроме 0406 30 100 0),</w:t>
            </w:r>
            <w:r>
              <w:br/>
              <w:t>0406 90 690 0,</w:t>
            </w:r>
            <w:r>
              <w:br/>
              <w:t>0406 90 860 0–0406 90 990</w:t>
            </w:r>
          </w:p>
        </w:tc>
        <w:tc>
          <w:tcPr>
            <w:tcW w:w="0" w:type="auto"/>
            <w:vAlign w:val="center"/>
            <w:hideMark/>
          </w:tcPr>
          <w:p w14:paraId="46504FDF" w14:textId="77777777" w:rsidR="00000000" w:rsidRDefault="0050258C">
            <w:pPr>
              <w:pStyle w:val="a3"/>
            </w:pPr>
            <w:r>
              <w:t>молоко и молочная продукция</w:t>
            </w:r>
          </w:p>
        </w:tc>
      </w:tr>
      <w:tr w:rsidR="00000000" w14:paraId="49B7467D" w14:textId="77777777">
        <w:trPr>
          <w:tblCellSpacing w:w="0" w:type="dxa"/>
        </w:trPr>
        <w:tc>
          <w:tcPr>
            <w:tcW w:w="0" w:type="auto"/>
            <w:vAlign w:val="center"/>
            <w:hideMark/>
          </w:tcPr>
          <w:p w14:paraId="48C5DFC1" w14:textId="77777777" w:rsidR="00000000" w:rsidRDefault="0050258C">
            <w:pPr>
              <w:pStyle w:val="a3"/>
            </w:pPr>
            <w:r>
              <w:t>0407 21 000 0,</w:t>
            </w:r>
            <w:r>
              <w:br/>
              <w:t>0407 29 100 0,</w:t>
            </w:r>
            <w:r>
              <w:br/>
              <w:t>0</w:t>
            </w:r>
            <w:r>
              <w:t>407 90 100 0,</w:t>
            </w:r>
            <w:r>
              <w:br/>
              <w:t>0408 11 800 0,</w:t>
            </w:r>
            <w:r>
              <w:br/>
              <w:t>0408 19 810 0,</w:t>
            </w:r>
            <w:r>
              <w:br/>
              <w:t>0408 19 890 0,</w:t>
            </w:r>
            <w:r>
              <w:br/>
              <w:t>0408 91 800 0,</w:t>
            </w:r>
            <w:r>
              <w:br/>
              <w:t>0408 99 800 0</w:t>
            </w:r>
          </w:p>
        </w:tc>
        <w:tc>
          <w:tcPr>
            <w:tcW w:w="0" w:type="auto"/>
            <w:vAlign w:val="center"/>
            <w:hideMark/>
          </w:tcPr>
          <w:p w14:paraId="6A25DDB5" w14:textId="77777777" w:rsidR="00000000" w:rsidRDefault="0050258C">
            <w:pPr>
              <w:pStyle w:val="a3"/>
            </w:pPr>
            <w:r>
              <w:t>яйца и яйцепродукты</w:t>
            </w:r>
          </w:p>
        </w:tc>
      </w:tr>
      <w:tr w:rsidR="00000000" w14:paraId="2190931D" w14:textId="77777777">
        <w:trPr>
          <w:tblCellSpacing w:w="0" w:type="dxa"/>
        </w:trPr>
        <w:tc>
          <w:tcPr>
            <w:tcW w:w="0" w:type="auto"/>
            <w:vAlign w:val="center"/>
            <w:hideMark/>
          </w:tcPr>
          <w:p w14:paraId="17180C2B" w14:textId="77777777" w:rsidR="00000000" w:rsidRDefault="0050258C">
            <w:pPr>
              <w:pStyle w:val="a3"/>
            </w:pPr>
            <w:r>
              <w:t>0701</w:t>
            </w:r>
          </w:p>
        </w:tc>
        <w:tc>
          <w:tcPr>
            <w:tcW w:w="0" w:type="auto"/>
            <w:vAlign w:val="center"/>
            <w:hideMark/>
          </w:tcPr>
          <w:p w14:paraId="10979089" w14:textId="77777777" w:rsidR="00000000" w:rsidRDefault="0050258C">
            <w:pPr>
              <w:pStyle w:val="a3"/>
            </w:pPr>
            <w:r>
              <w:t>картофель свежий или охлажденный</w:t>
            </w:r>
          </w:p>
        </w:tc>
      </w:tr>
      <w:tr w:rsidR="00000000" w14:paraId="7E03111E" w14:textId="77777777">
        <w:trPr>
          <w:tblCellSpacing w:w="0" w:type="dxa"/>
        </w:trPr>
        <w:tc>
          <w:tcPr>
            <w:tcW w:w="0" w:type="auto"/>
            <w:vAlign w:val="center"/>
            <w:hideMark/>
          </w:tcPr>
          <w:p w14:paraId="426893FB" w14:textId="77777777" w:rsidR="00000000" w:rsidRDefault="0050258C">
            <w:pPr>
              <w:pStyle w:val="a3"/>
            </w:pPr>
            <w:r>
              <w:t>0702 00 000</w:t>
            </w:r>
          </w:p>
        </w:tc>
        <w:tc>
          <w:tcPr>
            <w:tcW w:w="0" w:type="auto"/>
            <w:vAlign w:val="center"/>
            <w:hideMark/>
          </w:tcPr>
          <w:p w14:paraId="4101D2DC" w14:textId="77777777" w:rsidR="00000000" w:rsidRDefault="0050258C">
            <w:pPr>
              <w:pStyle w:val="a3"/>
            </w:pPr>
            <w:r>
              <w:t>томаты</w:t>
            </w:r>
          </w:p>
        </w:tc>
      </w:tr>
      <w:tr w:rsidR="00000000" w14:paraId="6B51A19D" w14:textId="77777777">
        <w:trPr>
          <w:tblCellSpacing w:w="0" w:type="dxa"/>
        </w:trPr>
        <w:tc>
          <w:tcPr>
            <w:tcW w:w="0" w:type="auto"/>
            <w:vAlign w:val="center"/>
            <w:hideMark/>
          </w:tcPr>
          <w:p w14:paraId="56B4ABE0" w14:textId="77777777" w:rsidR="00000000" w:rsidRDefault="0050258C">
            <w:pPr>
              <w:pStyle w:val="a3"/>
            </w:pPr>
            <w:r>
              <w:t>0703 10 190 0</w:t>
            </w:r>
          </w:p>
        </w:tc>
        <w:tc>
          <w:tcPr>
            <w:tcW w:w="0" w:type="auto"/>
            <w:vAlign w:val="center"/>
            <w:hideMark/>
          </w:tcPr>
          <w:p w14:paraId="6C329381" w14:textId="77777777" w:rsidR="00000000" w:rsidRDefault="0050258C">
            <w:pPr>
              <w:pStyle w:val="a3"/>
            </w:pPr>
            <w:r>
              <w:t>лук репчатый</w:t>
            </w:r>
          </w:p>
        </w:tc>
      </w:tr>
      <w:tr w:rsidR="00000000" w14:paraId="680B4C01" w14:textId="77777777">
        <w:trPr>
          <w:tblCellSpacing w:w="0" w:type="dxa"/>
        </w:trPr>
        <w:tc>
          <w:tcPr>
            <w:tcW w:w="0" w:type="auto"/>
            <w:vAlign w:val="center"/>
            <w:hideMark/>
          </w:tcPr>
          <w:p w14:paraId="35B1F7A7" w14:textId="77777777" w:rsidR="00000000" w:rsidRDefault="0050258C">
            <w:pPr>
              <w:pStyle w:val="a3"/>
            </w:pPr>
            <w:r>
              <w:t>1006 30,</w:t>
            </w:r>
            <w:r>
              <w:br/>
              <w:t>1006 40 000 0,</w:t>
            </w:r>
            <w:r>
              <w:br/>
              <w:t>1101 00</w:t>
            </w:r>
          </w:p>
        </w:tc>
        <w:tc>
          <w:tcPr>
            <w:tcW w:w="0" w:type="auto"/>
            <w:vAlign w:val="center"/>
            <w:hideMark/>
          </w:tcPr>
          <w:p w14:paraId="07767FA3" w14:textId="77777777" w:rsidR="00000000" w:rsidRDefault="0050258C">
            <w:pPr>
              <w:pStyle w:val="a3"/>
            </w:pPr>
            <w:r>
              <w:t>злаки и продукция мукомольно</w:t>
            </w:r>
            <w:r>
              <w:t>-крупяной промышленности</w:t>
            </w:r>
          </w:p>
        </w:tc>
      </w:tr>
      <w:tr w:rsidR="00000000" w14:paraId="30419C91" w14:textId="77777777">
        <w:trPr>
          <w:tblCellSpacing w:w="0" w:type="dxa"/>
        </w:trPr>
        <w:tc>
          <w:tcPr>
            <w:tcW w:w="0" w:type="auto"/>
            <w:vAlign w:val="center"/>
            <w:hideMark/>
          </w:tcPr>
          <w:p w14:paraId="146FC09F" w14:textId="77777777" w:rsidR="00000000" w:rsidRDefault="0050258C">
            <w:pPr>
              <w:pStyle w:val="a3"/>
            </w:pPr>
            <w:r>
              <w:t>1512 11 910</w:t>
            </w:r>
          </w:p>
        </w:tc>
        <w:tc>
          <w:tcPr>
            <w:tcW w:w="0" w:type="auto"/>
            <w:vAlign w:val="center"/>
            <w:hideMark/>
          </w:tcPr>
          <w:p w14:paraId="1E3D49B6" w14:textId="77777777" w:rsidR="00000000" w:rsidRDefault="0050258C">
            <w:pPr>
              <w:pStyle w:val="a3"/>
            </w:pPr>
            <w:r>
              <w:t>масло подсолнечное сырое</w:t>
            </w:r>
          </w:p>
        </w:tc>
      </w:tr>
      <w:tr w:rsidR="00000000" w14:paraId="10E0C5AE" w14:textId="77777777">
        <w:trPr>
          <w:tblCellSpacing w:w="0" w:type="dxa"/>
        </w:trPr>
        <w:tc>
          <w:tcPr>
            <w:tcW w:w="0" w:type="auto"/>
            <w:vAlign w:val="center"/>
            <w:hideMark/>
          </w:tcPr>
          <w:p w14:paraId="60202B29" w14:textId="77777777" w:rsidR="00000000" w:rsidRDefault="0050258C">
            <w:pPr>
              <w:pStyle w:val="a3"/>
            </w:pPr>
            <w:r>
              <w:t>1512 19 900 2</w:t>
            </w:r>
          </w:p>
        </w:tc>
        <w:tc>
          <w:tcPr>
            <w:tcW w:w="0" w:type="auto"/>
            <w:vAlign w:val="center"/>
            <w:hideMark/>
          </w:tcPr>
          <w:p w14:paraId="4D249E7B" w14:textId="77777777" w:rsidR="00000000" w:rsidRDefault="0050258C">
            <w:pPr>
              <w:pStyle w:val="a3"/>
            </w:pPr>
            <w:r>
              <w:t>подсолнечное масло или его фракции в первичных упаковках нетто-объемом 10 л или менее, прочие</w:t>
            </w:r>
          </w:p>
        </w:tc>
      </w:tr>
      <w:tr w:rsidR="00000000" w14:paraId="4E7822DF" w14:textId="77777777">
        <w:trPr>
          <w:tblCellSpacing w:w="0" w:type="dxa"/>
        </w:trPr>
        <w:tc>
          <w:tcPr>
            <w:tcW w:w="0" w:type="auto"/>
            <w:vAlign w:val="center"/>
            <w:hideMark/>
          </w:tcPr>
          <w:p w14:paraId="1A0C5464" w14:textId="77777777" w:rsidR="00000000" w:rsidRDefault="0050258C">
            <w:pPr>
              <w:pStyle w:val="a3"/>
            </w:pPr>
            <w:r>
              <w:t>1512 19 900 9</w:t>
            </w:r>
          </w:p>
        </w:tc>
        <w:tc>
          <w:tcPr>
            <w:tcW w:w="0" w:type="auto"/>
            <w:vAlign w:val="center"/>
            <w:hideMark/>
          </w:tcPr>
          <w:p w14:paraId="660E524C" w14:textId="77777777" w:rsidR="00000000" w:rsidRDefault="0050258C">
            <w:pPr>
              <w:pStyle w:val="a3"/>
            </w:pPr>
            <w:r>
              <w:t>масло подсолнечное или сафлоровое и их фракции, прочие</w:t>
            </w:r>
          </w:p>
        </w:tc>
      </w:tr>
      <w:tr w:rsidR="00000000" w14:paraId="633AE322" w14:textId="77777777">
        <w:trPr>
          <w:tblCellSpacing w:w="0" w:type="dxa"/>
        </w:trPr>
        <w:tc>
          <w:tcPr>
            <w:tcW w:w="0" w:type="auto"/>
            <w:vAlign w:val="center"/>
            <w:hideMark/>
          </w:tcPr>
          <w:p w14:paraId="71DEA91D" w14:textId="77777777" w:rsidR="00000000" w:rsidRDefault="0050258C">
            <w:pPr>
              <w:pStyle w:val="a3"/>
            </w:pPr>
            <w:r>
              <w:t>1514 11 900,</w:t>
            </w:r>
            <w:r>
              <w:br/>
            </w:r>
            <w:r>
              <w:t>1514 19 900</w:t>
            </w:r>
          </w:p>
        </w:tc>
        <w:tc>
          <w:tcPr>
            <w:tcW w:w="0" w:type="auto"/>
            <w:vAlign w:val="center"/>
            <w:hideMark/>
          </w:tcPr>
          <w:p w14:paraId="060AB127" w14:textId="77777777" w:rsidR="00000000" w:rsidRDefault="0050258C">
            <w:pPr>
              <w:pStyle w:val="a3"/>
            </w:pPr>
            <w:r>
              <w:t>масло рапсовое (из рапса, или кользы) с низким содержанием эруковой кислоты и его фракции, прочие</w:t>
            </w:r>
          </w:p>
        </w:tc>
      </w:tr>
      <w:tr w:rsidR="00000000" w14:paraId="594F3B35" w14:textId="77777777">
        <w:trPr>
          <w:tblCellSpacing w:w="0" w:type="dxa"/>
        </w:trPr>
        <w:tc>
          <w:tcPr>
            <w:tcW w:w="0" w:type="auto"/>
            <w:vAlign w:val="center"/>
            <w:hideMark/>
          </w:tcPr>
          <w:p w14:paraId="65287181" w14:textId="77777777" w:rsidR="00000000" w:rsidRDefault="0050258C">
            <w:pPr>
              <w:pStyle w:val="a3"/>
            </w:pPr>
            <w:r>
              <w:t>1514 91 900,</w:t>
            </w:r>
            <w:r>
              <w:br/>
              <w:t>1514 99 900</w:t>
            </w:r>
          </w:p>
        </w:tc>
        <w:tc>
          <w:tcPr>
            <w:tcW w:w="0" w:type="auto"/>
            <w:vAlign w:val="center"/>
            <w:hideMark/>
          </w:tcPr>
          <w:p w14:paraId="5B97601E" w14:textId="77777777" w:rsidR="00000000" w:rsidRDefault="0050258C">
            <w:pPr>
              <w:pStyle w:val="a3"/>
            </w:pPr>
            <w:r>
              <w:t xml:space="preserve">масло рапсовое (из рапса, или кользы) или горчичное и их фракции, нерафинированные или рафинированные, но без изменения </w:t>
            </w:r>
            <w:r>
              <w:t>химического состава, прочие</w:t>
            </w:r>
          </w:p>
        </w:tc>
      </w:tr>
      <w:tr w:rsidR="00000000" w14:paraId="05AA55FD" w14:textId="77777777">
        <w:trPr>
          <w:tblCellSpacing w:w="0" w:type="dxa"/>
        </w:trPr>
        <w:tc>
          <w:tcPr>
            <w:tcW w:w="0" w:type="auto"/>
            <w:vAlign w:val="center"/>
            <w:hideMark/>
          </w:tcPr>
          <w:p w14:paraId="4F9F5810" w14:textId="77777777" w:rsidR="00000000" w:rsidRDefault="0050258C">
            <w:pPr>
              <w:pStyle w:val="a3"/>
            </w:pPr>
            <w:r>
              <w:t>Из 1601 00,</w:t>
            </w:r>
            <w:r>
              <w:br/>
              <w:t>из 1602 32,</w:t>
            </w:r>
            <w:r>
              <w:br/>
              <w:t>из 1602 39,</w:t>
            </w:r>
            <w:r>
              <w:br/>
              <w:t>из 1602 41,</w:t>
            </w:r>
            <w:r>
              <w:br/>
              <w:t>из 1602 42,</w:t>
            </w:r>
            <w:r>
              <w:br/>
              <w:t>из 1602 49,</w:t>
            </w:r>
            <w:r>
              <w:br/>
              <w:t>из 1602 50</w:t>
            </w:r>
          </w:p>
        </w:tc>
        <w:tc>
          <w:tcPr>
            <w:tcW w:w="0" w:type="auto"/>
            <w:vAlign w:val="center"/>
            <w:hideMark/>
          </w:tcPr>
          <w:p w14:paraId="2F0248A9" w14:textId="77777777" w:rsidR="00000000" w:rsidRDefault="0050258C">
            <w:pPr>
              <w:pStyle w:val="a3"/>
            </w:pPr>
            <w:r>
              <w:t>готовые продукты из мяса (за исключением деликатесных: копченостей из свинины, баранины, говядины, телятины, мяса птицы, содержащих в наименован</w:t>
            </w:r>
            <w:r>
              <w:t>ии слова «шинка», «корейка», «балык», «карбонад», «шейка», «окорок», «пастрома», «филей», и продуктов из свинины, баранины, говядины, телятины, изготовленных из внутренней пояснично-подвздошной мышцы (вырезки) или длиннейшей мышцы; продуктов из свинины и г</w:t>
            </w:r>
            <w:r>
              <w:t>овядины запеченных; консервов – ветчины, бекона, карбонада и языка)**</w:t>
            </w:r>
          </w:p>
        </w:tc>
      </w:tr>
      <w:tr w:rsidR="00000000" w14:paraId="3686E7E0" w14:textId="77777777">
        <w:trPr>
          <w:tblCellSpacing w:w="0" w:type="dxa"/>
        </w:trPr>
        <w:tc>
          <w:tcPr>
            <w:tcW w:w="0" w:type="auto"/>
            <w:vAlign w:val="center"/>
            <w:hideMark/>
          </w:tcPr>
          <w:p w14:paraId="72B16F2C" w14:textId="77777777" w:rsidR="00000000" w:rsidRDefault="0050258C">
            <w:pPr>
              <w:pStyle w:val="a3"/>
            </w:pPr>
            <w:r>
              <w:t>1602 10 001 0</w:t>
            </w:r>
          </w:p>
        </w:tc>
        <w:tc>
          <w:tcPr>
            <w:tcW w:w="0" w:type="auto"/>
            <w:vAlign w:val="center"/>
            <w:hideMark/>
          </w:tcPr>
          <w:p w14:paraId="1C02E7E4" w14:textId="77777777" w:rsidR="00000000" w:rsidRDefault="0050258C">
            <w:pPr>
              <w:pStyle w:val="a3"/>
            </w:pPr>
            <w:r>
              <w:t>гомогенизированные готовые продукты для детей раннего возраста</w:t>
            </w:r>
          </w:p>
        </w:tc>
      </w:tr>
      <w:tr w:rsidR="00000000" w14:paraId="08FDECEE" w14:textId="77777777">
        <w:trPr>
          <w:tblCellSpacing w:w="0" w:type="dxa"/>
        </w:trPr>
        <w:tc>
          <w:tcPr>
            <w:tcW w:w="0" w:type="auto"/>
            <w:vAlign w:val="center"/>
            <w:hideMark/>
          </w:tcPr>
          <w:p w14:paraId="707A523D" w14:textId="77777777" w:rsidR="00000000" w:rsidRDefault="0050258C">
            <w:pPr>
              <w:pStyle w:val="a3"/>
            </w:pPr>
            <w:r>
              <w:t>1701</w:t>
            </w:r>
          </w:p>
        </w:tc>
        <w:tc>
          <w:tcPr>
            <w:tcW w:w="0" w:type="auto"/>
            <w:vAlign w:val="center"/>
            <w:hideMark/>
          </w:tcPr>
          <w:p w14:paraId="1FB1F482" w14:textId="77777777" w:rsidR="00000000" w:rsidRDefault="0050258C">
            <w:pPr>
              <w:pStyle w:val="a3"/>
            </w:pPr>
            <w:r>
              <w:t>сахар тростниковый или свекловичный и химически чистая сахароза, в твердом состоянии</w:t>
            </w:r>
          </w:p>
        </w:tc>
      </w:tr>
      <w:tr w:rsidR="00000000" w14:paraId="6C70A015" w14:textId="77777777">
        <w:trPr>
          <w:tblCellSpacing w:w="0" w:type="dxa"/>
        </w:trPr>
        <w:tc>
          <w:tcPr>
            <w:tcW w:w="0" w:type="auto"/>
            <w:vAlign w:val="center"/>
            <w:hideMark/>
          </w:tcPr>
          <w:p w14:paraId="107727CD" w14:textId="77777777" w:rsidR="00000000" w:rsidRDefault="0050258C">
            <w:pPr>
              <w:pStyle w:val="a3"/>
            </w:pPr>
            <w:r>
              <w:t>1901 10 000 0</w:t>
            </w:r>
          </w:p>
        </w:tc>
        <w:tc>
          <w:tcPr>
            <w:tcW w:w="0" w:type="auto"/>
            <w:vAlign w:val="center"/>
            <w:hideMark/>
          </w:tcPr>
          <w:p w14:paraId="463EA5EF" w14:textId="77777777" w:rsidR="00000000" w:rsidRDefault="0050258C">
            <w:pPr>
              <w:pStyle w:val="a3"/>
            </w:pPr>
            <w:r>
              <w:t>го</w:t>
            </w:r>
            <w:r>
              <w:t>товые пищевые продукты, предназначенные для детей раннего возраста, расфасованные для розничной продажи</w:t>
            </w:r>
          </w:p>
        </w:tc>
      </w:tr>
      <w:tr w:rsidR="00000000" w14:paraId="75B471C0" w14:textId="77777777">
        <w:trPr>
          <w:tblCellSpacing w:w="0" w:type="dxa"/>
        </w:trPr>
        <w:tc>
          <w:tcPr>
            <w:tcW w:w="0" w:type="auto"/>
            <w:vAlign w:val="center"/>
            <w:hideMark/>
          </w:tcPr>
          <w:p w14:paraId="37BA32CD" w14:textId="77777777" w:rsidR="00000000" w:rsidRDefault="0050258C">
            <w:pPr>
              <w:pStyle w:val="a3"/>
            </w:pPr>
            <w:r>
              <w:t>1902</w:t>
            </w:r>
          </w:p>
        </w:tc>
        <w:tc>
          <w:tcPr>
            <w:tcW w:w="0" w:type="auto"/>
            <w:vAlign w:val="center"/>
            <w:hideMark/>
          </w:tcPr>
          <w:p w14:paraId="7D3BAEF9" w14:textId="77777777" w:rsidR="00000000" w:rsidRDefault="0050258C">
            <w:pPr>
              <w:pStyle w:val="a3"/>
            </w:pPr>
            <w:r>
              <w:t>макаронные изделия с начинкой или без начинки</w:t>
            </w:r>
          </w:p>
        </w:tc>
      </w:tr>
      <w:tr w:rsidR="00000000" w14:paraId="7D0A5C32" w14:textId="77777777">
        <w:trPr>
          <w:tblCellSpacing w:w="0" w:type="dxa"/>
        </w:trPr>
        <w:tc>
          <w:tcPr>
            <w:tcW w:w="0" w:type="auto"/>
            <w:vAlign w:val="center"/>
            <w:hideMark/>
          </w:tcPr>
          <w:p w14:paraId="267CD726" w14:textId="77777777" w:rsidR="00000000" w:rsidRDefault="0050258C">
            <w:pPr>
              <w:pStyle w:val="a3"/>
            </w:pPr>
            <w:r>
              <w:t>1905 10 000 0</w:t>
            </w:r>
          </w:p>
        </w:tc>
        <w:tc>
          <w:tcPr>
            <w:tcW w:w="0" w:type="auto"/>
            <w:vAlign w:val="center"/>
            <w:hideMark/>
          </w:tcPr>
          <w:p w14:paraId="1E56A526" w14:textId="77777777" w:rsidR="00000000" w:rsidRDefault="0050258C">
            <w:pPr>
              <w:pStyle w:val="a3"/>
            </w:pPr>
            <w:r>
              <w:t>хлеб, хлебобулочные изделия</w:t>
            </w:r>
          </w:p>
        </w:tc>
      </w:tr>
      <w:tr w:rsidR="00000000" w14:paraId="5CB0CAE5" w14:textId="77777777">
        <w:trPr>
          <w:tblCellSpacing w:w="0" w:type="dxa"/>
        </w:trPr>
        <w:tc>
          <w:tcPr>
            <w:tcW w:w="0" w:type="auto"/>
            <w:vAlign w:val="center"/>
            <w:hideMark/>
          </w:tcPr>
          <w:p w14:paraId="117FEF9D" w14:textId="77777777" w:rsidR="00000000" w:rsidRDefault="0050258C">
            <w:pPr>
              <w:pStyle w:val="a3"/>
            </w:pPr>
            <w:r>
              <w:t>из 1905 31 300 0**</w:t>
            </w:r>
          </w:p>
        </w:tc>
        <w:tc>
          <w:tcPr>
            <w:tcW w:w="0" w:type="auto"/>
            <w:vAlign w:val="center"/>
            <w:hideMark/>
          </w:tcPr>
          <w:p w14:paraId="741820D7" w14:textId="77777777" w:rsidR="00000000" w:rsidRDefault="0050258C">
            <w:pPr>
              <w:pStyle w:val="a3"/>
            </w:pPr>
            <w:r>
              <w:t>сладкое сухое печенье, содержащее 8 мас. процентов или более молочных жиров, для детского питания</w:t>
            </w:r>
          </w:p>
        </w:tc>
      </w:tr>
      <w:tr w:rsidR="00000000" w14:paraId="7D6018D8" w14:textId="77777777">
        <w:trPr>
          <w:tblCellSpacing w:w="0" w:type="dxa"/>
        </w:trPr>
        <w:tc>
          <w:tcPr>
            <w:tcW w:w="0" w:type="auto"/>
            <w:vAlign w:val="center"/>
            <w:hideMark/>
          </w:tcPr>
          <w:p w14:paraId="05649786" w14:textId="77777777" w:rsidR="00000000" w:rsidRDefault="0050258C">
            <w:pPr>
              <w:pStyle w:val="a3"/>
            </w:pPr>
            <w:r>
              <w:t>1905 40,</w:t>
            </w:r>
            <w:r>
              <w:br/>
              <w:t>1905 90 100 0,</w:t>
            </w:r>
            <w:r>
              <w:br/>
              <w:t>1905 90 300 0,</w:t>
            </w:r>
            <w:r>
              <w:br/>
              <w:t>из 1905 90 600 0–1905 90 900 0**</w:t>
            </w:r>
          </w:p>
        </w:tc>
        <w:tc>
          <w:tcPr>
            <w:tcW w:w="0" w:type="auto"/>
            <w:vAlign w:val="center"/>
            <w:hideMark/>
          </w:tcPr>
          <w:p w14:paraId="7F15AB78" w14:textId="77777777" w:rsidR="00000000" w:rsidRDefault="0050258C">
            <w:pPr>
              <w:pStyle w:val="a3"/>
            </w:pPr>
            <w:r>
              <w:t>хлеб, хлебобулочные изделия</w:t>
            </w:r>
          </w:p>
        </w:tc>
      </w:tr>
      <w:tr w:rsidR="00000000" w14:paraId="1CAA4614" w14:textId="77777777">
        <w:trPr>
          <w:tblCellSpacing w:w="0" w:type="dxa"/>
        </w:trPr>
        <w:tc>
          <w:tcPr>
            <w:tcW w:w="0" w:type="auto"/>
            <w:vAlign w:val="center"/>
            <w:hideMark/>
          </w:tcPr>
          <w:p w14:paraId="6AA61937" w14:textId="77777777" w:rsidR="00000000" w:rsidRDefault="0050258C">
            <w:pPr>
              <w:pStyle w:val="a3"/>
            </w:pPr>
            <w:r>
              <w:t>2005 10 001 0</w:t>
            </w:r>
          </w:p>
        </w:tc>
        <w:tc>
          <w:tcPr>
            <w:tcW w:w="0" w:type="auto"/>
            <w:vAlign w:val="center"/>
            <w:hideMark/>
          </w:tcPr>
          <w:p w14:paraId="012251D7" w14:textId="77777777" w:rsidR="00000000" w:rsidRDefault="0050258C">
            <w:pPr>
              <w:pStyle w:val="a3"/>
            </w:pPr>
            <w:r>
              <w:t>овощи гомогенизированные, для детей раннег</w:t>
            </w:r>
            <w:r>
              <w:t>о возраста</w:t>
            </w:r>
          </w:p>
        </w:tc>
      </w:tr>
      <w:tr w:rsidR="00000000" w14:paraId="4C9C388A" w14:textId="77777777">
        <w:trPr>
          <w:tblCellSpacing w:w="0" w:type="dxa"/>
        </w:trPr>
        <w:tc>
          <w:tcPr>
            <w:tcW w:w="0" w:type="auto"/>
            <w:vAlign w:val="center"/>
            <w:hideMark/>
          </w:tcPr>
          <w:p w14:paraId="4B4F1DBF" w14:textId="77777777" w:rsidR="00000000" w:rsidRDefault="0050258C">
            <w:pPr>
              <w:pStyle w:val="a3"/>
            </w:pPr>
            <w:r>
              <w:t>2007 10 101 0</w:t>
            </w:r>
          </w:p>
        </w:tc>
        <w:tc>
          <w:tcPr>
            <w:tcW w:w="0" w:type="auto"/>
            <w:vAlign w:val="center"/>
            <w:hideMark/>
          </w:tcPr>
          <w:p w14:paraId="3534FB5F" w14:textId="77777777" w:rsidR="00000000" w:rsidRDefault="0050258C">
            <w:pPr>
              <w:pStyle w:val="a3"/>
            </w:pPr>
            <w:r>
              <w:t>гомогенизированные готовые продукты, с содержанием сахара более 13 процентов, для детей раннего возраста</w:t>
            </w:r>
          </w:p>
        </w:tc>
      </w:tr>
      <w:tr w:rsidR="00000000" w14:paraId="189D53B0" w14:textId="77777777">
        <w:trPr>
          <w:tblCellSpacing w:w="0" w:type="dxa"/>
        </w:trPr>
        <w:tc>
          <w:tcPr>
            <w:tcW w:w="0" w:type="auto"/>
            <w:vAlign w:val="center"/>
            <w:hideMark/>
          </w:tcPr>
          <w:p w14:paraId="2031D57C" w14:textId="77777777" w:rsidR="00000000" w:rsidRDefault="0050258C">
            <w:pPr>
              <w:pStyle w:val="a3"/>
            </w:pPr>
            <w:r>
              <w:t>2007 10 911 0</w:t>
            </w:r>
          </w:p>
        </w:tc>
        <w:tc>
          <w:tcPr>
            <w:tcW w:w="0" w:type="auto"/>
            <w:vAlign w:val="center"/>
            <w:hideMark/>
          </w:tcPr>
          <w:p w14:paraId="32D7B73C" w14:textId="77777777" w:rsidR="00000000" w:rsidRDefault="0050258C">
            <w:pPr>
              <w:pStyle w:val="a3"/>
            </w:pPr>
            <w:r>
              <w:t>гомогенизированные готовые продукты, прочие, из тропических фруктов, для детей раннего возраста</w:t>
            </w:r>
          </w:p>
        </w:tc>
      </w:tr>
      <w:tr w:rsidR="00000000" w14:paraId="285493A0" w14:textId="77777777">
        <w:trPr>
          <w:tblCellSpacing w:w="0" w:type="dxa"/>
        </w:trPr>
        <w:tc>
          <w:tcPr>
            <w:tcW w:w="0" w:type="auto"/>
            <w:vAlign w:val="center"/>
            <w:hideMark/>
          </w:tcPr>
          <w:p w14:paraId="66A04713" w14:textId="77777777" w:rsidR="00000000" w:rsidRDefault="0050258C">
            <w:pPr>
              <w:pStyle w:val="a3"/>
            </w:pPr>
            <w:r>
              <w:t>2007 10 991 0</w:t>
            </w:r>
          </w:p>
        </w:tc>
        <w:tc>
          <w:tcPr>
            <w:tcW w:w="0" w:type="auto"/>
            <w:vAlign w:val="center"/>
            <w:hideMark/>
          </w:tcPr>
          <w:p w14:paraId="2DD39053" w14:textId="77777777" w:rsidR="00000000" w:rsidRDefault="0050258C">
            <w:pPr>
              <w:pStyle w:val="a3"/>
            </w:pPr>
            <w:r>
              <w:t>гомогенизированные готовые продукты, прочие, для детей раннего возраста</w:t>
            </w:r>
          </w:p>
        </w:tc>
      </w:tr>
      <w:tr w:rsidR="00000000" w14:paraId="74260C53" w14:textId="77777777">
        <w:trPr>
          <w:tblCellSpacing w:w="0" w:type="dxa"/>
        </w:trPr>
        <w:tc>
          <w:tcPr>
            <w:tcW w:w="0" w:type="auto"/>
            <w:vAlign w:val="center"/>
            <w:hideMark/>
          </w:tcPr>
          <w:p w14:paraId="4FB021F0" w14:textId="77777777" w:rsidR="00000000" w:rsidRDefault="0050258C">
            <w:pPr>
              <w:pStyle w:val="a3"/>
            </w:pPr>
            <w:r>
              <w:t>из 2008**</w:t>
            </w:r>
          </w:p>
        </w:tc>
        <w:tc>
          <w:tcPr>
            <w:tcW w:w="0" w:type="auto"/>
            <w:vAlign w:val="center"/>
            <w:hideMark/>
          </w:tcPr>
          <w:p w14:paraId="3312D299" w14:textId="77777777" w:rsidR="00000000" w:rsidRDefault="0050258C">
            <w:pPr>
              <w:pStyle w:val="a3"/>
            </w:pPr>
            <w:r>
              <w:t>фрукты, орехи и прочие съедобные части растений, приготовленные или консервированные, для детского питания</w:t>
            </w:r>
          </w:p>
        </w:tc>
      </w:tr>
      <w:tr w:rsidR="00000000" w14:paraId="644C64BC" w14:textId="77777777">
        <w:trPr>
          <w:tblCellSpacing w:w="0" w:type="dxa"/>
        </w:trPr>
        <w:tc>
          <w:tcPr>
            <w:tcW w:w="0" w:type="auto"/>
            <w:vAlign w:val="center"/>
            <w:hideMark/>
          </w:tcPr>
          <w:p w14:paraId="72B3B6B3" w14:textId="77777777" w:rsidR="00000000" w:rsidRDefault="0050258C">
            <w:pPr>
              <w:pStyle w:val="a3"/>
            </w:pPr>
            <w:r>
              <w:t>из 2009**</w:t>
            </w:r>
          </w:p>
        </w:tc>
        <w:tc>
          <w:tcPr>
            <w:tcW w:w="0" w:type="auto"/>
            <w:vAlign w:val="center"/>
            <w:hideMark/>
          </w:tcPr>
          <w:p w14:paraId="7374D641" w14:textId="77777777" w:rsidR="00000000" w:rsidRDefault="0050258C">
            <w:pPr>
              <w:pStyle w:val="a3"/>
            </w:pPr>
            <w:r>
              <w:t>соки фруктовые (включая виноградное сусло) и </w:t>
            </w:r>
            <w:r>
              <w:t>соки овощные для детского питания</w:t>
            </w:r>
          </w:p>
        </w:tc>
      </w:tr>
      <w:tr w:rsidR="00000000" w14:paraId="5C1FDA1F" w14:textId="77777777">
        <w:trPr>
          <w:tblCellSpacing w:w="0" w:type="dxa"/>
        </w:trPr>
        <w:tc>
          <w:tcPr>
            <w:tcW w:w="0" w:type="auto"/>
            <w:vAlign w:val="center"/>
            <w:hideMark/>
          </w:tcPr>
          <w:p w14:paraId="61C17A81" w14:textId="77777777" w:rsidR="00000000" w:rsidRDefault="0050258C">
            <w:pPr>
              <w:pStyle w:val="a3"/>
            </w:pPr>
            <w:r>
              <w:t>2104 20 001 0</w:t>
            </w:r>
          </w:p>
        </w:tc>
        <w:tc>
          <w:tcPr>
            <w:tcW w:w="0" w:type="auto"/>
            <w:vAlign w:val="center"/>
            <w:hideMark/>
          </w:tcPr>
          <w:p w14:paraId="56858A84" w14:textId="77777777" w:rsidR="00000000" w:rsidRDefault="0050258C">
            <w:pPr>
              <w:pStyle w:val="a3"/>
            </w:pPr>
            <w:r>
              <w:t>гомогенизированные составные готовые пищевые продукты для детей раннего возраста</w:t>
            </w:r>
          </w:p>
        </w:tc>
      </w:tr>
      <w:tr w:rsidR="00000000" w14:paraId="2EE902FE" w14:textId="77777777">
        <w:trPr>
          <w:tblCellSpacing w:w="0" w:type="dxa"/>
        </w:trPr>
        <w:tc>
          <w:tcPr>
            <w:tcW w:w="0" w:type="auto"/>
            <w:vAlign w:val="center"/>
            <w:hideMark/>
          </w:tcPr>
          <w:p w14:paraId="4CFFADE1" w14:textId="77777777" w:rsidR="00000000" w:rsidRDefault="0050258C">
            <w:pPr>
              <w:pStyle w:val="a3"/>
            </w:pPr>
            <w:r>
              <w:t>из 2202 99 180 0**</w:t>
            </w:r>
          </w:p>
        </w:tc>
        <w:tc>
          <w:tcPr>
            <w:tcW w:w="0" w:type="auto"/>
            <w:vAlign w:val="center"/>
            <w:hideMark/>
          </w:tcPr>
          <w:p w14:paraId="07BE69AF" w14:textId="77777777" w:rsidR="00000000" w:rsidRDefault="0050258C">
            <w:pPr>
              <w:pStyle w:val="a3"/>
            </w:pPr>
            <w:r>
              <w:t>безалкогольные напитки для детского питания</w:t>
            </w:r>
          </w:p>
        </w:tc>
      </w:tr>
      <w:tr w:rsidR="00000000" w14:paraId="60912E0E" w14:textId="77777777">
        <w:trPr>
          <w:tblCellSpacing w:w="0" w:type="dxa"/>
        </w:trPr>
        <w:tc>
          <w:tcPr>
            <w:tcW w:w="0" w:type="auto"/>
            <w:gridSpan w:val="2"/>
            <w:vAlign w:val="center"/>
            <w:hideMark/>
          </w:tcPr>
          <w:p w14:paraId="3C248864" w14:textId="77777777" w:rsidR="00000000" w:rsidRDefault="0050258C">
            <w:pPr>
              <w:pStyle w:val="a3"/>
            </w:pPr>
            <w:r>
              <w:t>Товары для детей</w:t>
            </w:r>
          </w:p>
        </w:tc>
      </w:tr>
      <w:tr w:rsidR="00000000" w14:paraId="2DEEAED9" w14:textId="77777777">
        <w:trPr>
          <w:tblCellSpacing w:w="0" w:type="dxa"/>
        </w:trPr>
        <w:tc>
          <w:tcPr>
            <w:tcW w:w="0" w:type="auto"/>
            <w:vAlign w:val="center"/>
            <w:hideMark/>
          </w:tcPr>
          <w:p w14:paraId="3CA0C519" w14:textId="77777777" w:rsidR="00000000" w:rsidRDefault="0050258C">
            <w:pPr>
              <w:pStyle w:val="a3"/>
            </w:pPr>
            <w:r>
              <w:t>Из 4202</w:t>
            </w:r>
          </w:p>
        </w:tc>
        <w:tc>
          <w:tcPr>
            <w:tcW w:w="0" w:type="auto"/>
            <w:vAlign w:val="center"/>
            <w:hideMark/>
          </w:tcPr>
          <w:p w14:paraId="7EB62D24" w14:textId="77777777" w:rsidR="00000000" w:rsidRDefault="0050258C">
            <w:pPr>
              <w:pStyle w:val="a3"/>
            </w:pPr>
            <w:r>
              <w:t>школьные ранцы, сумки для учащихся</w:t>
            </w:r>
            <w:r>
              <w:t>, детские сумки, ученические портфели, рюкзаки для учащихся и аналогичные изделия для детей**</w:t>
            </w:r>
          </w:p>
        </w:tc>
      </w:tr>
      <w:tr w:rsidR="00000000" w14:paraId="3CB51321" w14:textId="77777777">
        <w:trPr>
          <w:tblCellSpacing w:w="0" w:type="dxa"/>
        </w:trPr>
        <w:tc>
          <w:tcPr>
            <w:tcW w:w="0" w:type="auto"/>
            <w:vAlign w:val="center"/>
            <w:hideMark/>
          </w:tcPr>
          <w:p w14:paraId="38B67C8B" w14:textId="77777777" w:rsidR="00000000" w:rsidRDefault="0050258C">
            <w:pPr>
              <w:pStyle w:val="a3"/>
            </w:pPr>
            <w:r>
              <w:t>Из 4820 10 500 0</w:t>
            </w:r>
          </w:p>
        </w:tc>
        <w:tc>
          <w:tcPr>
            <w:tcW w:w="0" w:type="auto"/>
            <w:vAlign w:val="center"/>
            <w:hideMark/>
          </w:tcPr>
          <w:p w14:paraId="4BD4C5CC" w14:textId="77777777" w:rsidR="00000000" w:rsidRDefault="0050258C">
            <w:pPr>
              <w:pStyle w:val="a3"/>
            </w:pPr>
            <w:r>
              <w:t>дневники школьные**</w:t>
            </w:r>
          </w:p>
        </w:tc>
      </w:tr>
      <w:tr w:rsidR="00000000" w14:paraId="1BD9C05E" w14:textId="77777777">
        <w:trPr>
          <w:tblCellSpacing w:w="0" w:type="dxa"/>
        </w:trPr>
        <w:tc>
          <w:tcPr>
            <w:tcW w:w="0" w:type="auto"/>
            <w:vAlign w:val="center"/>
            <w:hideMark/>
          </w:tcPr>
          <w:p w14:paraId="09ABA1AC" w14:textId="77777777" w:rsidR="00000000" w:rsidRDefault="0050258C">
            <w:pPr>
              <w:pStyle w:val="a3"/>
            </w:pPr>
            <w:r>
              <w:t>4820 20 000 0</w:t>
            </w:r>
          </w:p>
        </w:tc>
        <w:tc>
          <w:tcPr>
            <w:tcW w:w="0" w:type="auto"/>
            <w:vAlign w:val="center"/>
            <w:hideMark/>
          </w:tcPr>
          <w:p w14:paraId="1865FE4E" w14:textId="77777777" w:rsidR="00000000" w:rsidRDefault="0050258C">
            <w:pPr>
              <w:pStyle w:val="a3"/>
            </w:pPr>
            <w:r>
              <w:t>тетради</w:t>
            </w:r>
          </w:p>
        </w:tc>
      </w:tr>
      <w:tr w:rsidR="00000000" w14:paraId="054259B3" w14:textId="77777777">
        <w:trPr>
          <w:tblCellSpacing w:w="0" w:type="dxa"/>
        </w:trPr>
        <w:tc>
          <w:tcPr>
            <w:tcW w:w="0" w:type="auto"/>
            <w:vAlign w:val="center"/>
            <w:hideMark/>
          </w:tcPr>
          <w:p w14:paraId="0BB59B50" w14:textId="77777777" w:rsidR="00000000" w:rsidRDefault="0050258C">
            <w:pPr>
              <w:pStyle w:val="a3"/>
            </w:pPr>
            <w:r>
              <w:t>6101 20 900 0,</w:t>
            </w:r>
            <w:r>
              <w:br/>
              <w:t>6101 30 900 0,</w:t>
            </w:r>
            <w:r>
              <w:br/>
              <w:t>6101 90 800 0,</w:t>
            </w:r>
            <w:r>
              <w:br/>
              <w:t>6102 10 900 0,</w:t>
            </w:r>
            <w:r>
              <w:br/>
              <w:t>6102 20 900 0,</w:t>
            </w:r>
            <w:r>
              <w:br/>
              <w:t>6102 30 900 0,</w:t>
            </w:r>
            <w:r>
              <w:br/>
              <w:t>6102 90 90</w:t>
            </w:r>
            <w:r>
              <w:t>0 0</w:t>
            </w:r>
          </w:p>
        </w:tc>
        <w:tc>
          <w:tcPr>
            <w:tcW w:w="0" w:type="auto"/>
            <w:vAlign w:val="center"/>
            <w:hideMark/>
          </w:tcPr>
          <w:p w14:paraId="5113F246" w14:textId="77777777" w:rsidR="00000000" w:rsidRDefault="0050258C">
            <w:pPr>
              <w:pStyle w:val="a3"/>
            </w:pPr>
            <w:r>
              <w:t>куртки (включая лыжные), ветровки, штормовки и аналогичные изделия***</w:t>
            </w:r>
          </w:p>
        </w:tc>
      </w:tr>
      <w:tr w:rsidR="00000000" w14:paraId="6E838C0C" w14:textId="77777777">
        <w:trPr>
          <w:tblCellSpacing w:w="0" w:type="dxa"/>
        </w:trPr>
        <w:tc>
          <w:tcPr>
            <w:tcW w:w="0" w:type="auto"/>
            <w:vAlign w:val="center"/>
            <w:hideMark/>
          </w:tcPr>
          <w:p w14:paraId="5D77DB94" w14:textId="77777777" w:rsidR="00000000" w:rsidRDefault="0050258C">
            <w:pPr>
              <w:pStyle w:val="a3"/>
            </w:pPr>
            <w:r>
              <w:t>6103</w:t>
            </w:r>
          </w:p>
        </w:tc>
        <w:tc>
          <w:tcPr>
            <w:tcW w:w="0" w:type="auto"/>
            <w:vAlign w:val="center"/>
            <w:hideMark/>
          </w:tcPr>
          <w:p w14:paraId="5A2F9568" w14:textId="77777777" w:rsidR="00000000" w:rsidRDefault="0050258C">
            <w:pPr>
              <w:pStyle w:val="a3"/>
            </w:pPr>
            <w:r>
              <w:t>костюмы, комплекты, пиджаки, блайзеры, брюки, комбинезоны с нагрудниками и лямками***</w:t>
            </w:r>
          </w:p>
        </w:tc>
      </w:tr>
      <w:tr w:rsidR="00000000" w14:paraId="259C0A36" w14:textId="77777777">
        <w:trPr>
          <w:tblCellSpacing w:w="0" w:type="dxa"/>
        </w:trPr>
        <w:tc>
          <w:tcPr>
            <w:tcW w:w="0" w:type="auto"/>
            <w:vAlign w:val="center"/>
            <w:hideMark/>
          </w:tcPr>
          <w:p w14:paraId="47A09D53" w14:textId="77777777" w:rsidR="00000000" w:rsidRDefault="0050258C">
            <w:pPr>
              <w:pStyle w:val="a3"/>
            </w:pPr>
            <w:r>
              <w:t>6104</w:t>
            </w:r>
          </w:p>
        </w:tc>
        <w:tc>
          <w:tcPr>
            <w:tcW w:w="0" w:type="auto"/>
            <w:vAlign w:val="center"/>
            <w:hideMark/>
          </w:tcPr>
          <w:p w14:paraId="77C04174" w14:textId="77777777" w:rsidR="00000000" w:rsidRDefault="0050258C">
            <w:pPr>
              <w:pStyle w:val="a3"/>
            </w:pPr>
            <w:r>
              <w:t>костюмы, комплекты, жакеты, блайзеры, платья, юбки***</w:t>
            </w:r>
          </w:p>
        </w:tc>
      </w:tr>
      <w:tr w:rsidR="00000000" w14:paraId="657765DE" w14:textId="77777777">
        <w:trPr>
          <w:tblCellSpacing w:w="0" w:type="dxa"/>
        </w:trPr>
        <w:tc>
          <w:tcPr>
            <w:tcW w:w="0" w:type="auto"/>
            <w:vAlign w:val="center"/>
            <w:hideMark/>
          </w:tcPr>
          <w:p w14:paraId="6E4071E3" w14:textId="77777777" w:rsidR="00000000" w:rsidRDefault="0050258C">
            <w:pPr>
              <w:pStyle w:val="a3"/>
            </w:pPr>
            <w:r>
              <w:t>6112</w:t>
            </w:r>
          </w:p>
        </w:tc>
        <w:tc>
          <w:tcPr>
            <w:tcW w:w="0" w:type="auto"/>
            <w:vAlign w:val="center"/>
            <w:hideMark/>
          </w:tcPr>
          <w:p w14:paraId="395DFB1D" w14:textId="77777777" w:rsidR="00000000" w:rsidRDefault="0050258C">
            <w:pPr>
              <w:pStyle w:val="a3"/>
            </w:pPr>
            <w:r>
              <w:t>костюмы спортивные, лыжные и купальные трикотажные***</w:t>
            </w:r>
          </w:p>
        </w:tc>
      </w:tr>
      <w:tr w:rsidR="00000000" w14:paraId="1D97EEA5" w14:textId="77777777">
        <w:trPr>
          <w:tblCellSpacing w:w="0" w:type="dxa"/>
        </w:trPr>
        <w:tc>
          <w:tcPr>
            <w:tcW w:w="0" w:type="auto"/>
            <w:vAlign w:val="center"/>
            <w:hideMark/>
          </w:tcPr>
          <w:p w14:paraId="308BE9CA" w14:textId="77777777" w:rsidR="00000000" w:rsidRDefault="0050258C">
            <w:pPr>
              <w:pStyle w:val="a3"/>
            </w:pPr>
            <w:r>
              <w:t>Из 6201</w:t>
            </w:r>
          </w:p>
        </w:tc>
        <w:tc>
          <w:tcPr>
            <w:tcW w:w="0" w:type="auto"/>
            <w:vAlign w:val="center"/>
            <w:hideMark/>
          </w:tcPr>
          <w:p w14:paraId="0294B2B1" w14:textId="77777777" w:rsidR="00000000" w:rsidRDefault="0050258C">
            <w:pPr>
              <w:pStyle w:val="a3"/>
            </w:pPr>
            <w:r>
              <w:t>пальто, полупальто, плащи, куртки (включая лыжные), ветровки, штормовки для мальчиков**, ***</w:t>
            </w:r>
          </w:p>
        </w:tc>
      </w:tr>
      <w:tr w:rsidR="00000000" w14:paraId="06C90C30" w14:textId="77777777">
        <w:trPr>
          <w:tblCellSpacing w:w="0" w:type="dxa"/>
        </w:trPr>
        <w:tc>
          <w:tcPr>
            <w:tcW w:w="0" w:type="auto"/>
            <w:vAlign w:val="center"/>
            <w:hideMark/>
          </w:tcPr>
          <w:p w14:paraId="68AAE836" w14:textId="77777777" w:rsidR="00000000" w:rsidRDefault="0050258C">
            <w:pPr>
              <w:pStyle w:val="a3"/>
            </w:pPr>
            <w:r>
              <w:t>Из 6202</w:t>
            </w:r>
          </w:p>
        </w:tc>
        <w:tc>
          <w:tcPr>
            <w:tcW w:w="0" w:type="auto"/>
            <w:vAlign w:val="center"/>
            <w:hideMark/>
          </w:tcPr>
          <w:p w14:paraId="7F9B6044" w14:textId="77777777" w:rsidR="00000000" w:rsidRDefault="0050258C">
            <w:pPr>
              <w:pStyle w:val="a3"/>
            </w:pPr>
            <w:r>
              <w:t>пальто, полупальто, плащи, куртки (включая лыжные), ветровки, штормовки для девочек**, ***</w:t>
            </w:r>
          </w:p>
        </w:tc>
      </w:tr>
      <w:tr w:rsidR="00000000" w14:paraId="0CC0135C" w14:textId="77777777">
        <w:trPr>
          <w:tblCellSpacing w:w="0" w:type="dxa"/>
        </w:trPr>
        <w:tc>
          <w:tcPr>
            <w:tcW w:w="0" w:type="auto"/>
            <w:vAlign w:val="center"/>
            <w:hideMark/>
          </w:tcPr>
          <w:p w14:paraId="69E54E19" w14:textId="77777777" w:rsidR="00000000" w:rsidRDefault="0050258C">
            <w:pPr>
              <w:pStyle w:val="a3"/>
            </w:pPr>
            <w:r>
              <w:t>6203</w:t>
            </w:r>
          </w:p>
        </w:tc>
        <w:tc>
          <w:tcPr>
            <w:tcW w:w="0" w:type="auto"/>
            <w:vAlign w:val="center"/>
            <w:hideMark/>
          </w:tcPr>
          <w:p w14:paraId="1CF20BEC" w14:textId="77777777" w:rsidR="00000000" w:rsidRDefault="0050258C">
            <w:pPr>
              <w:pStyle w:val="a3"/>
            </w:pPr>
            <w:r>
              <w:t>костюмы, комплекты, пиджаки, блайзеры, брюки, комбинезоны с нагрудниками и лямками***</w:t>
            </w:r>
          </w:p>
        </w:tc>
      </w:tr>
      <w:tr w:rsidR="00000000" w14:paraId="119EE52D" w14:textId="77777777">
        <w:trPr>
          <w:tblCellSpacing w:w="0" w:type="dxa"/>
        </w:trPr>
        <w:tc>
          <w:tcPr>
            <w:tcW w:w="0" w:type="auto"/>
            <w:vAlign w:val="center"/>
            <w:hideMark/>
          </w:tcPr>
          <w:p w14:paraId="3FB373DC" w14:textId="77777777" w:rsidR="00000000" w:rsidRDefault="0050258C">
            <w:pPr>
              <w:pStyle w:val="a3"/>
            </w:pPr>
            <w:r>
              <w:t>6204</w:t>
            </w:r>
          </w:p>
        </w:tc>
        <w:tc>
          <w:tcPr>
            <w:tcW w:w="0" w:type="auto"/>
            <w:vAlign w:val="center"/>
            <w:hideMark/>
          </w:tcPr>
          <w:p w14:paraId="627084AE" w14:textId="77777777" w:rsidR="00000000" w:rsidRDefault="0050258C">
            <w:pPr>
              <w:pStyle w:val="a3"/>
            </w:pPr>
            <w:r>
              <w:t>костюмы, комплекты, жакеты, блайзеры, платья, юбки***</w:t>
            </w:r>
          </w:p>
        </w:tc>
      </w:tr>
      <w:tr w:rsidR="00000000" w14:paraId="1D360402" w14:textId="77777777">
        <w:trPr>
          <w:tblCellSpacing w:w="0" w:type="dxa"/>
        </w:trPr>
        <w:tc>
          <w:tcPr>
            <w:tcW w:w="0" w:type="auto"/>
            <w:vAlign w:val="center"/>
            <w:hideMark/>
          </w:tcPr>
          <w:p w14:paraId="17CA9A49" w14:textId="77777777" w:rsidR="00000000" w:rsidRDefault="0050258C">
            <w:pPr>
              <w:pStyle w:val="a3"/>
            </w:pPr>
            <w:r>
              <w:t>6401</w:t>
            </w:r>
          </w:p>
        </w:tc>
        <w:tc>
          <w:tcPr>
            <w:tcW w:w="0" w:type="auto"/>
            <w:vAlign w:val="center"/>
            <w:hideMark/>
          </w:tcPr>
          <w:p w14:paraId="528D9911" w14:textId="77777777" w:rsidR="00000000" w:rsidRDefault="0050258C">
            <w:pPr>
              <w:pStyle w:val="a3"/>
            </w:pPr>
            <w:r>
              <w:t>водонепроницаемая обувь с подошвой и с верхом из резины или пластмассы****</w:t>
            </w:r>
          </w:p>
        </w:tc>
      </w:tr>
      <w:tr w:rsidR="00000000" w14:paraId="3467DB03" w14:textId="77777777">
        <w:trPr>
          <w:tblCellSpacing w:w="0" w:type="dxa"/>
        </w:trPr>
        <w:tc>
          <w:tcPr>
            <w:tcW w:w="0" w:type="auto"/>
            <w:vAlign w:val="center"/>
            <w:hideMark/>
          </w:tcPr>
          <w:p w14:paraId="3C448A9B" w14:textId="77777777" w:rsidR="00000000" w:rsidRDefault="0050258C">
            <w:pPr>
              <w:pStyle w:val="a3"/>
            </w:pPr>
            <w:r>
              <w:t>6402</w:t>
            </w:r>
            <w:r>
              <w:br/>
              <w:t>(кроме 6402 12,</w:t>
            </w:r>
            <w:r>
              <w:br/>
            </w:r>
            <w:r>
              <w:t>6402 19 000 0)</w:t>
            </w:r>
          </w:p>
        </w:tc>
        <w:tc>
          <w:tcPr>
            <w:tcW w:w="0" w:type="auto"/>
            <w:vAlign w:val="center"/>
            <w:hideMark/>
          </w:tcPr>
          <w:p w14:paraId="2C8639E5" w14:textId="77777777" w:rsidR="00000000" w:rsidRDefault="0050258C">
            <w:pPr>
              <w:pStyle w:val="a3"/>
            </w:pPr>
            <w:r>
              <w:t>прочая обувь с подошвой и с верхом из резины или пластмассы****</w:t>
            </w:r>
          </w:p>
        </w:tc>
      </w:tr>
      <w:tr w:rsidR="00000000" w14:paraId="2CD9DE2C" w14:textId="77777777">
        <w:trPr>
          <w:tblCellSpacing w:w="0" w:type="dxa"/>
        </w:trPr>
        <w:tc>
          <w:tcPr>
            <w:tcW w:w="0" w:type="auto"/>
            <w:vAlign w:val="center"/>
            <w:hideMark/>
          </w:tcPr>
          <w:p w14:paraId="0F49CD3F" w14:textId="77777777" w:rsidR="00000000" w:rsidRDefault="0050258C">
            <w:pPr>
              <w:pStyle w:val="a3"/>
            </w:pPr>
            <w:r>
              <w:t>6403</w:t>
            </w:r>
            <w:r>
              <w:br/>
              <w:t>(кроме 6403 12 000,</w:t>
            </w:r>
            <w:r>
              <w:br/>
              <w:t>6403 19 000 0)</w:t>
            </w:r>
          </w:p>
        </w:tc>
        <w:tc>
          <w:tcPr>
            <w:tcW w:w="0" w:type="auto"/>
            <w:vAlign w:val="center"/>
            <w:hideMark/>
          </w:tcPr>
          <w:p w14:paraId="1D53A47C" w14:textId="77777777" w:rsidR="00000000" w:rsidRDefault="0050258C">
            <w:pPr>
              <w:pStyle w:val="a3"/>
            </w:pPr>
            <w:r>
              <w:t>обувь с подошвой из резины, пластмассы, натуральной или композиционной кожи и с верхом из натуральной кожи****</w:t>
            </w:r>
          </w:p>
        </w:tc>
      </w:tr>
      <w:tr w:rsidR="00000000" w14:paraId="3DB81EAE" w14:textId="77777777">
        <w:trPr>
          <w:tblCellSpacing w:w="0" w:type="dxa"/>
        </w:trPr>
        <w:tc>
          <w:tcPr>
            <w:tcW w:w="0" w:type="auto"/>
            <w:vAlign w:val="center"/>
            <w:hideMark/>
          </w:tcPr>
          <w:p w14:paraId="3D2D0F82" w14:textId="77777777" w:rsidR="00000000" w:rsidRDefault="0050258C">
            <w:pPr>
              <w:pStyle w:val="a3"/>
            </w:pPr>
            <w:r>
              <w:t>6404</w:t>
            </w:r>
            <w:r>
              <w:br/>
              <w:t>(кроме 6404 11 000 </w:t>
            </w:r>
            <w:r>
              <w:t>0)</w:t>
            </w:r>
          </w:p>
        </w:tc>
        <w:tc>
          <w:tcPr>
            <w:tcW w:w="0" w:type="auto"/>
            <w:vAlign w:val="center"/>
            <w:hideMark/>
          </w:tcPr>
          <w:p w14:paraId="04B8B9AF" w14:textId="77777777" w:rsidR="00000000" w:rsidRDefault="0050258C">
            <w:pPr>
              <w:pStyle w:val="a3"/>
            </w:pPr>
            <w:r>
              <w:t>обувь с подошвой из резины, пластмассы, натуральной или композиционной кожи</w:t>
            </w:r>
            <w:r>
              <w:br/>
              <w:t>и с верхом из текстильных материалов****</w:t>
            </w:r>
          </w:p>
        </w:tc>
      </w:tr>
      <w:tr w:rsidR="00000000" w14:paraId="7DACF4BA" w14:textId="77777777">
        <w:trPr>
          <w:tblCellSpacing w:w="0" w:type="dxa"/>
        </w:trPr>
        <w:tc>
          <w:tcPr>
            <w:tcW w:w="0" w:type="auto"/>
            <w:vAlign w:val="center"/>
            <w:hideMark/>
          </w:tcPr>
          <w:p w14:paraId="5B7DC436" w14:textId="77777777" w:rsidR="00000000" w:rsidRDefault="0050258C">
            <w:pPr>
              <w:pStyle w:val="a3"/>
            </w:pPr>
            <w:r>
              <w:t>6405</w:t>
            </w:r>
          </w:p>
        </w:tc>
        <w:tc>
          <w:tcPr>
            <w:tcW w:w="0" w:type="auto"/>
            <w:vAlign w:val="center"/>
            <w:hideMark/>
          </w:tcPr>
          <w:p w14:paraId="02DD4501" w14:textId="77777777" w:rsidR="00000000" w:rsidRDefault="0050258C">
            <w:pPr>
              <w:pStyle w:val="a3"/>
            </w:pPr>
            <w:r>
              <w:t>обувь прочая****</w:t>
            </w:r>
          </w:p>
        </w:tc>
      </w:tr>
      <w:tr w:rsidR="00000000" w14:paraId="3C097CCF" w14:textId="77777777">
        <w:trPr>
          <w:tblCellSpacing w:w="0" w:type="dxa"/>
        </w:trPr>
        <w:tc>
          <w:tcPr>
            <w:tcW w:w="0" w:type="auto"/>
            <w:vAlign w:val="center"/>
            <w:hideMark/>
          </w:tcPr>
          <w:p w14:paraId="6F357AB5" w14:textId="77777777" w:rsidR="00000000" w:rsidRDefault="0050258C">
            <w:pPr>
              <w:pStyle w:val="a3"/>
            </w:pPr>
            <w:r>
              <w:t>8715 00</w:t>
            </w:r>
          </w:p>
        </w:tc>
        <w:tc>
          <w:tcPr>
            <w:tcW w:w="0" w:type="auto"/>
            <w:vAlign w:val="center"/>
            <w:hideMark/>
          </w:tcPr>
          <w:p w14:paraId="71B15B53" w14:textId="77777777" w:rsidR="00000000" w:rsidRDefault="0050258C">
            <w:pPr>
              <w:pStyle w:val="a3"/>
            </w:pPr>
            <w:r>
              <w:t>коляски детские и их части</w:t>
            </w:r>
          </w:p>
        </w:tc>
      </w:tr>
      <w:tr w:rsidR="00000000" w14:paraId="28009360" w14:textId="77777777">
        <w:trPr>
          <w:tblCellSpacing w:w="0" w:type="dxa"/>
        </w:trPr>
        <w:tc>
          <w:tcPr>
            <w:tcW w:w="0" w:type="auto"/>
            <w:vAlign w:val="center"/>
            <w:hideMark/>
          </w:tcPr>
          <w:p w14:paraId="5305DC34" w14:textId="77777777" w:rsidR="00000000" w:rsidRDefault="0050258C">
            <w:pPr>
              <w:pStyle w:val="a3"/>
            </w:pPr>
            <w:r>
              <w:t>Из 9403 20 200 9,</w:t>
            </w:r>
            <w:r>
              <w:br/>
              <w:t>из 9403 50 000,</w:t>
            </w:r>
            <w:r>
              <w:br/>
              <w:t>из 9403 70 000 8</w:t>
            </w:r>
          </w:p>
        </w:tc>
        <w:tc>
          <w:tcPr>
            <w:tcW w:w="0" w:type="auto"/>
            <w:vAlign w:val="center"/>
            <w:hideMark/>
          </w:tcPr>
          <w:p w14:paraId="22DD89EA" w14:textId="77777777" w:rsidR="00000000" w:rsidRDefault="0050258C">
            <w:pPr>
              <w:pStyle w:val="a3"/>
            </w:pPr>
            <w:r>
              <w:t>кровати с размерами основ</w:t>
            </w:r>
            <w:r>
              <w:t>ания, не превышающими 1400 х 600 мм**</w:t>
            </w:r>
          </w:p>
        </w:tc>
      </w:tr>
      <w:tr w:rsidR="00000000" w14:paraId="5E2625C9" w14:textId="77777777">
        <w:trPr>
          <w:tblCellSpacing w:w="0" w:type="dxa"/>
        </w:trPr>
        <w:tc>
          <w:tcPr>
            <w:tcW w:w="0" w:type="auto"/>
            <w:vAlign w:val="center"/>
            <w:hideMark/>
          </w:tcPr>
          <w:p w14:paraId="39229AA6" w14:textId="77777777" w:rsidR="00000000" w:rsidRDefault="0050258C">
            <w:pPr>
              <w:pStyle w:val="a3"/>
            </w:pPr>
            <w:r>
              <w:t>Из 9404 21,</w:t>
            </w:r>
            <w:r>
              <w:br/>
              <w:t>из 9404 29</w:t>
            </w:r>
          </w:p>
        </w:tc>
        <w:tc>
          <w:tcPr>
            <w:tcW w:w="0" w:type="auto"/>
            <w:vAlign w:val="center"/>
            <w:hideMark/>
          </w:tcPr>
          <w:p w14:paraId="7F93A4CC" w14:textId="77777777" w:rsidR="00000000" w:rsidRDefault="0050258C">
            <w:pPr>
              <w:pStyle w:val="a3"/>
            </w:pPr>
            <w:r>
              <w:t>матрацы с размерами, не превышающими 1400 х 600 мм**</w:t>
            </w:r>
          </w:p>
        </w:tc>
      </w:tr>
      <w:tr w:rsidR="00000000" w14:paraId="37B449E5" w14:textId="77777777">
        <w:trPr>
          <w:tblCellSpacing w:w="0" w:type="dxa"/>
        </w:trPr>
        <w:tc>
          <w:tcPr>
            <w:tcW w:w="0" w:type="auto"/>
            <w:vAlign w:val="center"/>
            <w:hideMark/>
          </w:tcPr>
          <w:p w14:paraId="78847DA3" w14:textId="77777777" w:rsidR="00000000" w:rsidRDefault="0050258C">
            <w:pPr>
              <w:pStyle w:val="a3"/>
            </w:pPr>
            <w:r>
              <w:t>Из 9619 00 300 0,</w:t>
            </w:r>
            <w:r>
              <w:br/>
              <w:t>из 9619 00 500,</w:t>
            </w:r>
            <w:r>
              <w:br/>
              <w:t>9619 00 810</w:t>
            </w:r>
          </w:p>
        </w:tc>
        <w:tc>
          <w:tcPr>
            <w:tcW w:w="0" w:type="auto"/>
            <w:vAlign w:val="center"/>
            <w:hideMark/>
          </w:tcPr>
          <w:p w14:paraId="0DD4CC75" w14:textId="77777777" w:rsidR="00000000" w:rsidRDefault="0050258C">
            <w:pPr>
              <w:pStyle w:val="a3"/>
            </w:pPr>
            <w:r>
              <w:t>детские пеленки и подгузники**</w:t>
            </w:r>
          </w:p>
        </w:tc>
      </w:tr>
    </w:tbl>
    <w:p w14:paraId="1A83A22C" w14:textId="77777777" w:rsidR="00000000" w:rsidRDefault="0050258C">
      <w:pPr>
        <w:pStyle w:val="a3"/>
      </w:pPr>
      <w:r>
        <w:t> </w:t>
      </w:r>
    </w:p>
    <w:p w14:paraId="46F12C81" w14:textId="77777777" w:rsidR="00000000" w:rsidRDefault="0050258C">
      <w:pPr>
        <w:pStyle w:val="a3"/>
      </w:pPr>
      <w:r>
        <w:t>______________________________</w:t>
      </w:r>
    </w:p>
    <w:p w14:paraId="2D452562" w14:textId="77777777" w:rsidR="00000000" w:rsidRDefault="0050258C">
      <w:pPr>
        <w:pStyle w:val="a3"/>
      </w:pPr>
      <w:r>
        <w:t>* Для целей настоящего перечня товар определяется исключительно кодом в соответствии с единой Товарной номенклатурой внешнеэкономической деятельности Евразийского экономического союза, краткое наименование товара приведено только для удобства пользования.</w:t>
      </w:r>
    </w:p>
    <w:p w14:paraId="50B7F63E" w14:textId="77777777" w:rsidR="00000000" w:rsidRDefault="0050258C">
      <w:pPr>
        <w:pStyle w:val="a3"/>
      </w:pPr>
      <w:r>
        <w:t>** Для целей настоящего перечня товары этой позиции определяются как кодом в соответствии с единой Товарной номенклатурой внешнеэкономической деятельности Евразийского экономического союза, так и кратким наименованием.</w:t>
      </w:r>
    </w:p>
    <w:p w14:paraId="3C6E99F7" w14:textId="77777777" w:rsidR="00000000" w:rsidRDefault="0050258C">
      <w:pPr>
        <w:pStyle w:val="a3"/>
      </w:pPr>
      <w:r>
        <w:t>*** Только размеры: рост – до 176 сан</w:t>
      </w:r>
      <w:r>
        <w:t>тиметров включительно, обхват груди – до 84 сантиметров включительно.</w:t>
      </w:r>
    </w:p>
    <w:p w14:paraId="7A1572B7" w14:textId="77777777" w:rsidR="00000000" w:rsidRDefault="0050258C">
      <w:pPr>
        <w:pStyle w:val="a3"/>
      </w:pPr>
      <w:r>
        <w:t>**** С длиной стельки: по резиновой обуви – до 217 миллиметров включительно, по валяной обуви – до 230 миллиметров включительно, по кожаной и прочим видам обуви – до 240 миллиметров вклю</w:t>
      </w:r>
      <w:r>
        <w:t>чительно.</w:t>
      </w:r>
    </w:p>
    <w:p w14:paraId="23DEDC74" w14:textId="77777777" w:rsidR="00000000" w:rsidRDefault="0050258C">
      <w:pPr>
        <w:spacing w:after="240"/>
        <w:rPr>
          <w:rFonts w:eastAsia="Times New Roman"/>
        </w:rPr>
      </w:pPr>
    </w:p>
    <w:p w14:paraId="37BC1F4A" w14:textId="77777777" w:rsidR="00000000" w:rsidRDefault="0050258C">
      <w:pPr>
        <w:jc w:val="center"/>
        <w:rPr>
          <w:rFonts w:eastAsia="Times New Roman"/>
        </w:rPr>
      </w:pPr>
      <w:r>
        <w:rPr>
          <w:rFonts w:eastAsia="Times New Roman"/>
          <w:b/>
          <w:bCs/>
        </w:rPr>
        <w:t>Приложение 27. Ставки транспортного налога</w:t>
      </w:r>
    </w:p>
    <w:p w14:paraId="470928DB"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tblGrid>
      <w:tr w:rsidR="00000000" w14:paraId="590558D0" w14:textId="77777777">
        <w:trPr>
          <w:tblCellSpacing w:w="0" w:type="dxa"/>
        </w:trPr>
        <w:tc>
          <w:tcPr>
            <w:tcW w:w="0" w:type="auto"/>
            <w:vAlign w:val="center"/>
            <w:hideMark/>
          </w:tcPr>
          <w:p w14:paraId="457144A2" w14:textId="77777777" w:rsidR="00000000" w:rsidRDefault="0050258C">
            <w:pPr>
              <w:pStyle w:val="a3"/>
            </w:pPr>
            <w:r>
              <w:t>Приложение 27</w:t>
            </w:r>
          </w:p>
          <w:p w14:paraId="2562C3FC" w14:textId="77777777" w:rsidR="00000000" w:rsidRDefault="0050258C">
            <w:pPr>
              <w:pStyle w:val="a3"/>
            </w:pPr>
            <w:r>
              <w:t>к Налоговому кодексу</w:t>
            </w:r>
            <w:r>
              <w:br/>
              <w:t>Республики Беларусь</w:t>
            </w:r>
          </w:p>
        </w:tc>
      </w:tr>
    </w:tbl>
    <w:p w14:paraId="3D2CFB3B" w14:textId="77777777" w:rsidR="00000000" w:rsidRDefault="0050258C">
      <w:pPr>
        <w:pStyle w:val="a3"/>
      </w:pPr>
      <w:r>
        <w:rPr>
          <w:rStyle w:val="a6"/>
        </w:rPr>
        <w:t>Ставки транспортного налога</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7E4690BB" w14:textId="77777777">
        <w:trPr>
          <w:tblCellSpacing w:w="0" w:type="dxa"/>
        </w:trPr>
        <w:tc>
          <w:tcPr>
            <w:tcW w:w="0" w:type="auto"/>
            <w:vAlign w:val="center"/>
            <w:hideMark/>
          </w:tcPr>
          <w:p w14:paraId="01AECDD8" w14:textId="77777777" w:rsidR="00000000" w:rsidRDefault="0050258C">
            <w:pPr>
              <w:pStyle w:val="a3"/>
            </w:pPr>
            <w:r>
              <w:t> </w:t>
            </w:r>
          </w:p>
        </w:tc>
        <w:tc>
          <w:tcPr>
            <w:tcW w:w="0" w:type="auto"/>
            <w:vAlign w:val="center"/>
            <w:hideMark/>
          </w:tcPr>
          <w:p w14:paraId="2A1B8EEB" w14:textId="77777777" w:rsidR="00000000" w:rsidRDefault="0050258C">
            <w:pPr>
              <w:pStyle w:val="a3"/>
            </w:pPr>
            <w:r>
              <w:t>За год, рублей</w:t>
            </w:r>
          </w:p>
        </w:tc>
      </w:tr>
      <w:tr w:rsidR="00000000" w14:paraId="3AB88F34" w14:textId="77777777">
        <w:trPr>
          <w:tblCellSpacing w:w="0" w:type="dxa"/>
        </w:trPr>
        <w:tc>
          <w:tcPr>
            <w:tcW w:w="0" w:type="auto"/>
            <w:vAlign w:val="center"/>
            <w:hideMark/>
          </w:tcPr>
          <w:p w14:paraId="742B5216" w14:textId="77777777" w:rsidR="00000000" w:rsidRDefault="0050258C">
            <w:pPr>
              <w:pStyle w:val="a3"/>
            </w:pPr>
            <w:r>
              <w:t>1. Для организации за:</w:t>
            </w:r>
          </w:p>
        </w:tc>
        <w:tc>
          <w:tcPr>
            <w:tcW w:w="0" w:type="auto"/>
            <w:vAlign w:val="center"/>
            <w:hideMark/>
          </w:tcPr>
          <w:p w14:paraId="3CF91572" w14:textId="77777777" w:rsidR="00000000" w:rsidRDefault="0050258C">
            <w:pPr>
              <w:pStyle w:val="a3"/>
            </w:pPr>
            <w:r>
              <w:t> </w:t>
            </w:r>
          </w:p>
        </w:tc>
      </w:tr>
      <w:tr w:rsidR="00000000" w14:paraId="6FE17207" w14:textId="77777777">
        <w:trPr>
          <w:tblCellSpacing w:w="0" w:type="dxa"/>
        </w:trPr>
        <w:tc>
          <w:tcPr>
            <w:tcW w:w="0" w:type="auto"/>
            <w:vAlign w:val="center"/>
            <w:hideMark/>
          </w:tcPr>
          <w:p w14:paraId="555AA118" w14:textId="77777777" w:rsidR="00000000" w:rsidRDefault="0050258C">
            <w:pPr>
              <w:pStyle w:val="a3"/>
            </w:pPr>
            <w:r>
              <w:t>1.1. легковой автомобиль, имеющий разрешенную максимальную массу:</w:t>
            </w:r>
          </w:p>
        </w:tc>
        <w:tc>
          <w:tcPr>
            <w:tcW w:w="0" w:type="auto"/>
            <w:vAlign w:val="center"/>
            <w:hideMark/>
          </w:tcPr>
          <w:p w14:paraId="10E30271" w14:textId="77777777" w:rsidR="00000000" w:rsidRDefault="0050258C">
            <w:pPr>
              <w:pStyle w:val="a3"/>
            </w:pPr>
            <w:r>
              <w:t> </w:t>
            </w:r>
          </w:p>
        </w:tc>
      </w:tr>
      <w:tr w:rsidR="00000000" w14:paraId="5FB34C4D" w14:textId="77777777">
        <w:trPr>
          <w:tblCellSpacing w:w="0" w:type="dxa"/>
        </w:trPr>
        <w:tc>
          <w:tcPr>
            <w:tcW w:w="0" w:type="auto"/>
            <w:vAlign w:val="center"/>
            <w:hideMark/>
          </w:tcPr>
          <w:p w14:paraId="36E07399" w14:textId="77777777" w:rsidR="00000000" w:rsidRDefault="0050258C">
            <w:pPr>
              <w:pStyle w:val="a3"/>
            </w:pPr>
            <w:r>
              <w:t>не более 1 тонны</w:t>
            </w:r>
          </w:p>
        </w:tc>
        <w:tc>
          <w:tcPr>
            <w:tcW w:w="0" w:type="auto"/>
            <w:vAlign w:val="center"/>
            <w:hideMark/>
          </w:tcPr>
          <w:p w14:paraId="5BBF9490" w14:textId="77777777" w:rsidR="00000000" w:rsidRDefault="0050258C">
            <w:pPr>
              <w:pStyle w:val="a3"/>
            </w:pPr>
            <w:r>
              <w:t>162</w:t>
            </w:r>
          </w:p>
        </w:tc>
      </w:tr>
      <w:tr w:rsidR="00000000" w14:paraId="5D0A0547" w14:textId="77777777">
        <w:trPr>
          <w:tblCellSpacing w:w="0" w:type="dxa"/>
        </w:trPr>
        <w:tc>
          <w:tcPr>
            <w:tcW w:w="0" w:type="auto"/>
            <w:vAlign w:val="center"/>
            <w:hideMark/>
          </w:tcPr>
          <w:p w14:paraId="7C8306B4" w14:textId="77777777" w:rsidR="00000000" w:rsidRDefault="0050258C">
            <w:pPr>
              <w:pStyle w:val="a3"/>
            </w:pPr>
            <w:r>
              <w:t>более 1 тонны, но не более 2 тонн</w:t>
            </w:r>
          </w:p>
        </w:tc>
        <w:tc>
          <w:tcPr>
            <w:tcW w:w="0" w:type="auto"/>
            <w:vAlign w:val="center"/>
            <w:hideMark/>
          </w:tcPr>
          <w:p w14:paraId="49A51456" w14:textId="77777777" w:rsidR="00000000" w:rsidRDefault="0050258C">
            <w:pPr>
              <w:pStyle w:val="a3"/>
            </w:pPr>
            <w:r>
              <w:t>209</w:t>
            </w:r>
          </w:p>
        </w:tc>
      </w:tr>
      <w:tr w:rsidR="00000000" w14:paraId="1138345E" w14:textId="77777777">
        <w:trPr>
          <w:tblCellSpacing w:w="0" w:type="dxa"/>
        </w:trPr>
        <w:tc>
          <w:tcPr>
            <w:tcW w:w="0" w:type="auto"/>
            <w:vAlign w:val="center"/>
            <w:hideMark/>
          </w:tcPr>
          <w:p w14:paraId="64794D0E" w14:textId="77777777" w:rsidR="00000000" w:rsidRDefault="0050258C">
            <w:pPr>
              <w:pStyle w:val="a3"/>
            </w:pPr>
            <w:r>
              <w:t>более 2 тонн, но не более 3 тонн</w:t>
            </w:r>
          </w:p>
        </w:tc>
        <w:tc>
          <w:tcPr>
            <w:tcW w:w="0" w:type="auto"/>
            <w:vAlign w:val="center"/>
            <w:hideMark/>
          </w:tcPr>
          <w:p w14:paraId="1C8E113E" w14:textId="77777777" w:rsidR="00000000" w:rsidRDefault="0050258C">
            <w:pPr>
              <w:pStyle w:val="a3"/>
            </w:pPr>
            <w:r>
              <w:t>255</w:t>
            </w:r>
          </w:p>
        </w:tc>
      </w:tr>
      <w:tr w:rsidR="00000000" w14:paraId="1B213BF3" w14:textId="77777777">
        <w:trPr>
          <w:tblCellSpacing w:w="0" w:type="dxa"/>
        </w:trPr>
        <w:tc>
          <w:tcPr>
            <w:tcW w:w="0" w:type="auto"/>
            <w:vAlign w:val="center"/>
            <w:hideMark/>
          </w:tcPr>
          <w:p w14:paraId="343DC082" w14:textId="77777777" w:rsidR="00000000" w:rsidRDefault="0050258C">
            <w:pPr>
              <w:pStyle w:val="a3"/>
            </w:pPr>
            <w:r>
              <w:t>более 3 тонн</w:t>
            </w:r>
          </w:p>
        </w:tc>
        <w:tc>
          <w:tcPr>
            <w:tcW w:w="0" w:type="auto"/>
            <w:vAlign w:val="center"/>
            <w:hideMark/>
          </w:tcPr>
          <w:p w14:paraId="400F0435" w14:textId="77777777" w:rsidR="00000000" w:rsidRDefault="0050258C">
            <w:pPr>
              <w:pStyle w:val="a3"/>
            </w:pPr>
            <w:r>
              <w:t>325</w:t>
            </w:r>
          </w:p>
        </w:tc>
      </w:tr>
      <w:tr w:rsidR="00000000" w14:paraId="6D610E8D" w14:textId="77777777">
        <w:trPr>
          <w:tblCellSpacing w:w="0" w:type="dxa"/>
        </w:trPr>
        <w:tc>
          <w:tcPr>
            <w:tcW w:w="0" w:type="auto"/>
            <w:vAlign w:val="center"/>
            <w:hideMark/>
          </w:tcPr>
          <w:p w14:paraId="650592D2" w14:textId="77777777" w:rsidR="00000000" w:rsidRDefault="0050258C">
            <w:pPr>
              <w:pStyle w:val="a3"/>
            </w:pPr>
            <w:r>
              <w:t>1.2. прицеп, имеющий разрешенную максимальную массу:</w:t>
            </w:r>
          </w:p>
        </w:tc>
        <w:tc>
          <w:tcPr>
            <w:tcW w:w="0" w:type="auto"/>
            <w:vAlign w:val="center"/>
            <w:hideMark/>
          </w:tcPr>
          <w:p w14:paraId="21DE6F50" w14:textId="77777777" w:rsidR="00000000" w:rsidRDefault="0050258C">
            <w:pPr>
              <w:pStyle w:val="a3"/>
            </w:pPr>
            <w:r>
              <w:t> </w:t>
            </w:r>
          </w:p>
        </w:tc>
      </w:tr>
      <w:tr w:rsidR="00000000" w14:paraId="0B690AFA" w14:textId="77777777">
        <w:trPr>
          <w:tblCellSpacing w:w="0" w:type="dxa"/>
        </w:trPr>
        <w:tc>
          <w:tcPr>
            <w:tcW w:w="0" w:type="auto"/>
            <w:vAlign w:val="center"/>
            <w:hideMark/>
          </w:tcPr>
          <w:p w14:paraId="3F7823CB" w14:textId="77777777" w:rsidR="00000000" w:rsidRDefault="0050258C">
            <w:pPr>
              <w:pStyle w:val="a3"/>
            </w:pPr>
            <w:r>
              <w:t>не более 0,75 тонны</w:t>
            </w:r>
          </w:p>
        </w:tc>
        <w:tc>
          <w:tcPr>
            <w:tcW w:w="0" w:type="auto"/>
            <w:vAlign w:val="center"/>
            <w:hideMark/>
          </w:tcPr>
          <w:p w14:paraId="7F020439" w14:textId="77777777" w:rsidR="00000000" w:rsidRDefault="0050258C">
            <w:pPr>
              <w:pStyle w:val="a3"/>
            </w:pPr>
            <w:r>
              <w:t>116</w:t>
            </w:r>
          </w:p>
        </w:tc>
      </w:tr>
      <w:tr w:rsidR="00000000" w14:paraId="2F69AECC" w14:textId="77777777">
        <w:trPr>
          <w:tblCellSpacing w:w="0" w:type="dxa"/>
        </w:trPr>
        <w:tc>
          <w:tcPr>
            <w:tcW w:w="0" w:type="auto"/>
            <w:vAlign w:val="center"/>
            <w:hideMark/>
          </w:tcPr>
          <w:p w14:paraId="57D6CD7E" w14:textId="77777777" w:rsidR="00000000" w:rsidRDefault="0050258C">
            <w:pPr>
              <w:pStyle w:val="a3"/>
            </w:pPr>
            <w:r>
              <w:t>более 0,75 тонны</w:t>
            </w:r>
          </w:p>
        </w:tc>
        <w:tc>
          <w:tcPr>
            <w:tcW w:w="0" w:type="auto"/>
            <w:vAlign w:val="center"/>
            <w:hideMark/>
          </w:tcPr>
          <w:p w14:paraId="66964F36" w14:textId="77777777" w:rsidR="00000000" w:rsidRDefault="0050258C">
            <w:pPr>
              <w:pStyle w:val="a3"/>
            </w:pPr>
            <w:r>
              <w:t>278</w:t>
            </w:r>
          </w:p>
        </w:tc>
      </w:tr>
      <w:tr w:rsidR="00000000" w14:paraId="1B4B15DF" w14:textId="77777777">
        <w:trPr>
          <w:tblCellSpacing w:w="0" w:type="dxa"/>
        </w:trPr>
        <w:tc>
          <w:tcPr>
            <w:tcW w:w="0" w:type="auto"/>
            <w:vAlign w:val="center"/>
            <w:hideMark/>
          </w:tcPr>
          <w:p w14:paraId="04639C55" w14:textId="77777777" w:rsidR="00000000" w:rsidRDefault="0050258C">
            <w:pPr>
              <w:pStyle w:val="a3"/>
            </w:pPr>
            <w:r>
              <w:t>1.3. прицеп-дачу (караван)</w:t>
            </w:r>
          </w:p>
        </w:tc>
        <w:tc>
          <w:tcPr>
            <w:tcW w:w="0" w:type="auto"/>
            <w:vAlign w:val="center"/>
            <w:hideMark/>
          </w:tcPr>
          <w:p w14:paraId="7C7122A5" w14:textId="77777777" w:rsidR="00000000" w:rsidRDefault="0050258C">
            <w:pPr>
              <w:pStyle w:val="a3"/>
            </w:pPr>
            <w:r>
              <w:t>116</w:t>
            </w:r>
          </w:p>
        </w:tc>
      </w:tr>
      <w:tr w:rsidR="00000000" w14:paraId="054890C6" w14:textId="77777777">
        <w:trPr>
          <w:tblCellSpacing w:w="0" w:type="dxa"/>
        </w:trPr>
        <w:tc>
          <w:tcPr>
            <w:tcW w:w="0" w:type="auto"/>
            <w:vAlign w:val="center"/>
            <w:hideMark/>
          </w:tcPr>
          <w:p w14:paraId="2A92BE4A" w14:textId="77777777" w:rsidR="00000000" w:rsidRDefault="0050258C">
            <w:pPr>
              <w:pStyle w:val="a3"/>
            </w:pPr>
            <w:r>
              <w:t>1.4. грузовой автомобиль, автомобиль-тягач, грузопассажирский автомобиль, имеющие разрешенную максимальную массу:</w:t>
            </w:r>
          </w:p>
        </w:tc>
        <w:tc>
          <w:tcPr>
            <w:tcW w:w="0" w:type="auto"/>
            <w:vAlign w:val="center"/>
            <w:hideMark/>
          </w:tcPr>
          <w:p w14:paraId="5A9AF226" w14:textId="77777777" w:rsidR="00000000" w:rsidRDefault="0050258C">
            <w:pPr>
              <w:pStyle w:val="a3"/>
            </w:pPr>
            <w:r>
              <w:t> </w:t>
            </w:r>
          </w:p>
        </w:tc>
      </w:tr>
      <w:tr w:rsidR="00000000" w14:paraId="6968D939" w14:textId="77777777">
        <w:trPr>
          <w:tblCellSpacing w:w="0" w:type="dxa"/>
        </w:trPr>
        <w:tc>
          <w:tcPr>
            <w:tcW w:w="0" w:type="auto"/>
            <w:vAlign w:val="center"/>
            <w:hideMark/>
          </w:tcPr>
          <w:p w14:paraId="4BE69DCC" w14:textId="77777777" w:rsidR="00000000" w:rsidRDefault="0050258C">
            <w:pPr>
              <w:pStyle w:val="a3"/>
            </w:pPr>
            <w:r>
              <w:t>не более 2,5 тонны</w:t>
            </w:r>
          </w:p>
        </w:tc>
        <w:tc>
          <w:tcPr>
            <w:tcW w:w="0" w:type="auto"/>
            <w:vAlign w:val="center"/>
            <w:hideMark/>
          </w:tcPr>
          <w:p w14:paraId="694078D8" w14:textId="77777777" w:rsidR="00000000" w:rsidRDefault="0050258C">
            <w:pPr>
              <w:pStyle w:val="a3"/>
            </w:pPr>
            <w:r>
              <w:t>278</w:t>
            </w:r>
          </w:p>
        </w:tc>
      </w:tr>
      <w:tr w:rsidR="00000000" w14:paraId="358D4D46" w14:textId="77777777">
        <w:trPr>
          <w:tblCellSpacing w:w="0" w:type="dxa"/>
        </w:trPr>
        <w:tc>
          <w:tcPr>
            <w:tcW w:w="0" w:type="auto"/>
            <w:vAlign w:val="center"/>
            <w:hideMark/>
          </w:tcPr>
          <w:p w14:paraId="766248FA" w14:textId="77777777" w:rsidR="00000000" w:rsidRDefault="0050258C">
            <w:pPr>
              <w:pStyle w:val="a3"/>
            </w:pPr>
            <w:r>
              <w:t>более 2,5 тонны, но не более 3,5 тонны</w:t>
            </w:r>
          </w:p>
        </w:tc>
        <w:tc>
          <w:tcPr>
            <w:tcW w:w="0" w:type="auto"/>
            <w:vAlign w:val="center"/>
            <w:hideMark/>
          </w:tcPr>
          <w:p w14:paraId="3396A6E4" w14:textId="77777777" w:rsidR="00000000" w:rsidRDefault="0050258C">
            <w:pPr>
              <w:pStyle w:val="a3"/>
            </w:pPr>
            <w:r>
              <w:t>394</w:t>
            </w:r>
          </w:p>
        </w:tc>
      </w:tr>
      <w:tr w:rsidR="00000000" w14:paraId="03FFE258" w14:textId="77777777">
        <w:trPr>
          <w:tblCellSpacing w:w="0" w:type="dxa"/>
        </w:trPr>
        <w:tc>
          <w:tcPr>
            <w:tcW w:w="0" w:type="auto"/>
            <w:vAlign w:val="center"/>
            <w:hideMark/>
          </w:tcPr>
          <w:p w14:paraId="08DA451C" w14:textId="77777777" w:rsidR="00000000" w:rsidRDefault="0050258C">
            <w:pPr>
              <w:pStyle w:val="a3"/>
            </w:pPr>
            <w:r>
              <w:t>более 3,5 тонны, но не более 12 тонн</w:t>
            </w:r>
          </w:p>
        </w:tc>
        <w:tc>
          <w:tcPr>
            <w:tcW w:w="0" w:type="auto"/>
            <w:vAlign w:val="center"/>
            <w:hideMark/>
          </w:tcPr>
          <w:p w14:paraId="3899EC02" w14:textId="77777777" w:rsidR="00000000" w:rsidRDefault="0050258C">
            <w:pPr>
              <w:pStyle w:val="a3"/>
            </w:pPr>
            <w:r>
              <w:t>510</w:t>
            </w:r>
          </w:p>
        </w:tc>
      </w:tr>
      <w:tr w:rsidR="00000000" w14:paraId="52CBFFD3" w14:textId="77777777">
        <w:trPr>
          <w:tblCellSpacing w:w="0" w:type="dxa"/>
        </w:trPr>
        <w:tc>
          <w:tcPr>
            <w:tcW w:w="0" w:type="auto"/>
            <w:vAlign w:val="center"/>
            <w:hideMark/>
          </w:tcPr>
          <w:p w14:paraId="0A9B06BD" w14:textId="77777777" w:rsidR="00000000" w:rsidRDefault="0050258C">
            <w:pPr>
              <w:pStyle w:val="a3"/>
            </w:pPr>
            <w:r>
              <w:t>более 12 тонн</w:t>
            </w:r>
          </w:p>
        </w:tc>
        <w:tc>
          <w:tcPr>
            <w:tcW w:w="0" w:type="auto"/>
            <w:vAlign w:val="center"/>
            <w:hideMark/>
          </w:tcPr>
          <w:p w14:paraId="785E400C" w14:textId="77777777" w:rsidR="00000000" w:rsidRDefault="0050258C">
            <w:pPr>
              <w:pStyle w:val="a3"/>
            </w:pPr>
            <w:r>
              <w:t>580</w:t>
            </w:r>
          </w:p>
        </w:tc>
      </w:tr>
      <w:tr w:rsidR="00000000" w14:paraId="364321D5" w14:textId="77777777">
        <w:trPr>
          <w:tblCellSpacing w:w="0" w:type="dxa"/>
        </w:trPr>
        <w:tc>
          <w:tcPr>
            <w:tcW w:w="0" w:type="auto"/>
            <w:vAlign w:val="center"/>
            <w:hideMark/>
          </w:tcPr>
          <w:p w14:paraId="7722180B" w14:textId="77777777" w:rsidR="00000000" w:rsidRDefault="0050258C">
            <w:pPr>
              <w:pStyle w:val="a3"/>
            </w:pPr>
            <w:r>
              <w:t>1.5. автоб</w:t>
            </w:r>
            <w:r>
              <w:t>ус с числом посадочных мест:</w:t>
            </w:r>
          </w:p>
        </w:tc>
        <w:tc>
          <w:tcPr>
            <w:tcW w:w="0" w:type="auto"/>
            <w:vAlign w:val="center"/>
            <w:hideMark/>
          </w:tcPr>
          <w:p w14:paraId="72014864" w14:textId="77777777" w:rsidR="00000000" w:rsidRDefault="0050258C">
            <w:pPr>
              <w:pStyle w:val="a3"/>
            </w:pPr>
            <w:r>
              <w:t> </w:t>
            </w:r>
          </w:p>
        </w:tc>
      </w:tr>
      <w:tr w:rsidR="00000000" w14:paraId="4DAA54D9" w14:textId="77777777">
        <w:trPr>
          <w:tblCellSpacing w:w="0" w:type="dxa"/>
        </w:trPr>
        <w:tc>
          <w:tcPr>
            <w:tcW w:w="0" w:type="auto"/>
            <w:vAlign w:val="center"/>
            <w:hideMark/>
          </w:tcPr>
          <w:p w14:paraId="4875CBCF" w14:textId="77777777" w:rsidR="00000000" w:rsidRDefault="0050258C">
            <w:pPr>
              <w:pStyle w:val="a3"/>
            </w:pPr>
            <w:r>
              <w:t>до 20 включительно</w:t>
            </w:r>
          </w:p>
        </w:tc>
        <w:tc>
          <w:tcPr>
            <w:tcW w:w="0" w:type="auto"/>
            <w:vAlign w:val="center"/>
            <w:hideMark/>
          </w:tcPr>
          <w:p w14:paraId="6A189F76" w14:textId="77777777" w:rsidR="00000000" w:rsidRDefault="0050258C">
            <w:pPr>
              <w:pStyle w:val="a3"/>
            </w:pPr>
            <w:r>
              <w:t>278</w:t>
            </w:r>
          </w:p>
        </w:tc>
      </w:tr>
      <w:tr w:rsidR="00000000" w14:paraId="5A3356DF" w14:textId="77777777">
        <w:trPr>
          <w:tblCellSpacing w:w="0" w:type="dxa"/>
        </w:trPr>
        <w:tc>
          <w:tcPr>
            <w:tcW w:w="0" w:type="auto"/>
            <w:vAlign w:val="center"/>
            <w:hideMark/>
          </w:tcPr>
          <w:p w14:paraId="1A85E0A7" w14:textId="77777777" w:rsidR="00000000" w:rsidRDefault="0050258C">
            <w:pPr>
              <w:pStyle w:val="a3"/>
            </w:pPr>
            <w:r>
              <w:t>от 21 до 40 включительно</w:t>
            </w:r>
          </w:p>
        </w:tc>
        <w:tc>
          <w:tcPr>
            <w:tcW w:w="0" w:type="auto"/>
            <w:vAlign w:val="center"/>
            <w:hideMark/>
          </w:tcPr>
          <w:p w14:paraId="1D0815A7" w14:textId="77777777" w:rsidR="00000000" w:rsidRDefault="0050258C">
            <w:pPr>
              <w:pStyle w:val="a3"/>
            </w:pPr>
            <w:r>
              <w:t>394</w:t>
            </w:r>
          </w:p>
        </w:tc>
      </w:tr>
      <w:tr w:rsidR="00000000" w14:paraId="57E40FC4" w14:textId="77777777">
        <w:trPr>
          <w:tblCellSpacing w:w="0" w:type="dxa"/>
        </w:trPr>
        <w:tc>
          <w:tcPr>
            <w:tcW w:w="0" w:type="auto"/>
            <w:vAlign w:val="center"/>
            <w:hideMark/>
          </w:tcPr>
          <w:p w14:paraId="7E98937B" w14:textId="77777777" w:rsidR="00000000" w:rsidRDefault="0050258C">
            <w:pPr>
              <w:pStyle w:val="a3"/>
            </w:pPr>
            <w:r>
              <w:t>свыше 40</w:t>
            </w:r>
          </w:p>
        </w:tc>
        <w:tc>
          <w:tcPr>
            <w:tcW w:w="0" w:type="auto"/>
            <w:vAlign w:val="center"/>
            <w:hideMark/>
          </w:tcPr>
          <w:p w14:paraId="3E5EDA28" w14:textId="77777777" w:rsidR="00000000" w:rsidRDefault="0050258C">
            <w:pPr>
              <w:pStyle w:val="a3"/>
            </w:pPr>
            <w:r>
              <w:t>510</w:t>
            </w:r>
          </w:p>
        </w:tc>
      </w:tr>
      <w:tr w:rsidR="00000000" w14:paraId="237F360F" w14:textId="77777777">
        <w:trPr>
          <w:tblCellSpacing w:w="0" w:type="dxa"/>
        </w:trPr>
        <w:tc>
          <w:tcPr>
            <w:tcW w:w="0" w:type="auto"/>
            <w:vAlign w:val="center"/>
            <w:hideMark/>
          </w:tcPr>
          <w:p w14:paraId="633DA6DF" w14:textId="77777777" w:rsidR="00000000" w:rsidRDefault="0050258C">
            <w:pPr>
              <w:pStyle w:val="a3"/>
            </w:pPr>
            <w:r>
              <w:t>1.6. мотоцикл</w:t>
            </w:r>
          </w:p>
        </w:tc>
        <w:tc>
          <w:tcPr>
            <w:tcW w:w="0" w:type="auto"/>
            <w:vAlign w:val="center"/>
            <w:hideMark/>
          </w:tcPr>
          <w:p w14:paraId="4F379C97" w14:textId="77777777" w:rsidR="00000000" w:rsidRDefault="0050258C">
            <w:pPr>
              <w:pStyle w:val="a3"/>
            </w:pPr>
            <w:r>
              <w:t>70</w:t>
            </w:r>
          </w:p>
        </w:tc>
      </w:tr>
      <w:tr w:rsidR="00000000" w14:paraId="3EB646A5" w14:textId="77777777">
        <w:trPr>
          <w:tblCellSpacing w:w="0" w:type="dxa"/>
        </w:trPr>
        <w:tc>
          <w:tcPr>
            <w:tcW w:w="0" w:type="auto"/>
            <w:vAlign w:val="center"/>
            <w:hideMark/>
          </w:tcPr>
          <w:p w14:paraId="624991D3" w14:textId="77777777" w:rsidR="00000000" w:rsidRDefault="0050258C">
            <w:pPr>
              <w:pStyle w:val="a3"/>
            </w:pPr>
            <w:r>
              <w:t>1.7. седельный тягач</w:t>
            </w:r>
          </w:p>
        </w:tc>
        <w:tc>
          <w:tcPr>
            <w:tcW w:w="0" w:type="auto"/>
            <w:vAlign w:val="center"/>
            <w:hideMark/>
          </w:tcPr>
          <w:p w14:paraId="3B6C2438" w14:textId="77777777" w:rsidR="00000000" w:rsidRDefault="0050258C">
            <w:pPr>
              <w:pStyle w:val="a3"/>
            </w:pPr>
            <w:r>
              <w:t>464</w:t>
            </w:r>
          </w:p>
        </w:tc>
      </w:tr>
      <w:tr w:rsidR="00000000" w14:paraId="74C64F5D" w14:textId="77777777">
        <w:trPr>
          <w:tblCellSpacing w:w="0" w:type="dxa"/>
        </w:trPr>
        <w:tc>
          <w:tcPr>
            <w:tcW w:w="0" w:type="auto"/>
            <w:vAlign w:val="center"/>
            <w:hideMark/>
          </w:tcPr>
          <w:p w14:paraId="71C0FAA9" w14:textId="77777777" w:rsidR="00000000" w:rsidRDefault="0050258C">
            <w:pPr>
              <w:pStyle w:val="a3"/>
            </w:pPr>
            <w:r>
              <w:t>2. Для физического лица за:</w:t>
            </w:r>
          </w:p>
        </w:tc>
        <w:tc>
          <w:tcPr>
            <w:tcW w:w="0" w:type="auto"/>
            <w:vAlign w:val="center"/>
            <w:hideMark/>
          </w:tcPr>
          <w:p w14:paraId="135D139E" w14:textId="77777777" w:rsidR="00000000" w:rsidRDefault="0050258C">
            <w:pPr>
              <w:pStyle w:val="a3"/>
            </w:pPr>
            <w:r>
              <w:t> </w:t>
            </w:r>
          </w:p>
        </w:tc>
      </w:tr>
      <w:tr w:rsidR="00000000" w14:paraId="0DA8B712" w14:textId="77777777">
        <w:trPr>
          <w:tblCellSpacing w:w="0" w:type="dxa"/>
        </w:trPr>
        <w:tc>
          <w:tcPr>
            <w:tcW w:w="0" w:type="auto"/>
            <w:vAlign w:val="center"/>
            <w:hideMark/>
          </w:tcPr>
          <w:p w14:paraId="76DFA11C" w14:textId="77777777" w:rsidR="00000000" w:rsidRDefault="0050258C">
            <w:pPr>
              <w:pStyle w:val="a3"/>
            </w:pPr>
            <w:r>
              <w:t>2.1. легковой автомобиль, имеющий разрешенную максимальную массу:</w:t>
            </w:r>
          </w:p>
        </w:tc>
        <w:tc>
          <w:tcPr>
            <w:tcW w:w="0" w:type="auto"/>
            <w:vAlign w:val="center"/>
            <w:hideMark/>
          </w:tcPr>
          <w:p w14:paraId="7C34B8F6" w14:textId="77777777" w:rsidR="00000000" w:rsidRDefault="0050258C">
            <w:pPr>
              <w:pStyle w:val="a3"/>
            </w:pPr>
            <w:r>
              <w:t> </w:t>
            </w:r>
          </w:p>
        </w:tc>
      </w:tr>
      <w:tr w:rsidR="00000000" w14:paraId="17E58567" w14:textId="77777777">
        <w:trPr>
          <w:tblCellSpacing w:w="0" w:type="dxa"/>
        </w:trPr>
        <w:tc>
          <w:tcPr>
            <w:tcW w:w="0" w:type="auto"/>
            <w:vAlign w:val="center"/>
            <w:hideMark/>
          </w:tcPr>
          <w:p w14:paraId="1C83F134" w14:textId="77777777" w:rsidR="00000000" w:rsidRDefault="0050258C">
            <w:pPr>
              <w:pStyle w:val="a3"/>
            </w:pPr>
            <w:r>
              <w:t>не более 1,5 тонны (а также за легковой автомобиль в отношении которого отсутствует информация о разрешенной максимальной массе)</w:t>
            </w:r>
          </w:p>
        </w:tc>
        <w:tc>
          <w:tcPr>
            <w:tcW w:w="0" w:type="auto"/>
            <w:vAlign w:val="center"/>
            <w:hideMark/>
          </w:tcPr>
          <w:p w14:paraId="0CC90C32" w14:textId="77777777" w:rsidR="00000000" w:rsidRDefault="0050258C">
            <w:pPr>
              <w:pStyle w:val="a3"/>
            </w:pPr>
            <w:r>
              <w:t>61</w:t>
            </w:r>
          </w:p>
        </w:tc>
      </w:tr>
      <w:tr w:rsidR="00000000" w14:paraId="27B2A980" w14:textId="77777777">
        <w:trPr>
          <w:tblCellSpacing w:w="0" w:type="dxa"/>
        </w:trPr>
        <w:tc>
          <w:tcPr>
            <w:tcW w:w="0" w:type="auto"/>
            <w:vAlign w:val="center"/>
            <w:hideMark/>
          </w:tcPr>
          <w:p w14:paraId="5B3B6C79" w14:textId="77777777" w:rsidR="00000000" w:rsidRDefault="0050258C">
            <w:pPr>
              <w:pStyle w:val="a3"/>
            </w:pPr>
            <w:r>
              <w:t>более 1,5 тонны, но не более 1,75 тонны</w:t>
            </w:r>
          </w:p>
        </w:tc>
        <w:tc>
          <w:tcPr>
            <w:tcW w:w="0" w:type="auto"/>
            <w:vAlign w:val="center"/>
            <w:hideMark/>
          </w:tcPr>
          <w:p w14:paraId="11BD56AB" w14:textId="77777777" w:rsidR="00000000" w:rsidRDefault="0050258C">
            <w:pPr>
              <w:pStyle w:val="a3"/>
            </w:pPr>
            <w:r>
              <w:t>81</w:t>
            </w:r>
          </w:p>
        </w:tc>
      </w:tr>
      <w:tr w:rsidR="00000000" w14:paraId="679C8C45" w14:textId="77777777">
        <w:trPr>
          <w:tblCellSpacing w:w="0" w:type="dxa"/>
        </w:trPr>
        <w:tc>
          <w:tcPr>
            <w:tcW w:w="0" w:type="auto"/>
            <w:vAlign w:val="center"/>
            <w:hideMark/>
          </w:tcPr>
          <w:p w14:paraId="0C1D6301" w14:textId="77777777" w:rsidR="00000000" w:rsidRDefault="0050258C">
            <w:pPr>
              <w:pStyle w:val="a3"/>
            </w:pPr>
            <w:r>
              <w:t>более 1,75 тонны, но не более 2 тонн</w:t>
            </w:r>
          </w:p>
        </w:tc>
        <w:tc>
          <w:tcPr>
            <w:tcW w:w="0" w:type="auto"/>
            <w:vAlign w:val="center"/>
            <w:hideMark/>
          </w:tcPr>
          <w:p w14:paraId="5E6BC61F" w14:textId="77777777" w:rsidR="00000000" w:rsidRDefault="0050258C">
            <w:pPr>
              <w:pStyle w:val="a3"/>
            </w:pPr>
            <w:r>
              <w:t>102</w:t>
            </w:r>
          </w:p>
        </w:tc>
      </w:tr>
      <w:tr w:rsidR="00000000" w14:paraId="11E80189" w14:textId="77777777">
        <w:trPr>
          <w:tblCellSpacing w:w="0" w:type="dxa"/>
        </w:trPr>
        <w:tc>
          <w:tcPr>
            <w:tcW w:w="0" w:type="auto"/>
            <w:vAlign w:val="center"/>
            <w:hideMark/>
          </w:tcPr>
          <w:p w14:paraId="7BBE1A50" w14:textId="77777777" w:rsidR="00000000" w:rsidRDefault="0050258C">
            <w:pPr>
              <w:pStyle w:val="a3"/>
            </w:pPr>
            <w:r>
              <w:t>более 2 тонн, но не более 2,25 тонны</w:t>
            </w:r>
          </w:p>
        </w:tc>
        <w:tc>
          <w:tcPr>
            <w:tcW w:w="0" w:type="auto"/>
            <w:vAlign w:val="center"/>
            <w:hideMark/>
          </w:tcPr>
          <w:p w14:paraId="47047ACE" w14:textId="77777777" w:rsidR="00000000" w:rsidRDefault="0050258C">
            <w:pPr>
              <w:pStyle w:val="a3"/>
            </w:pPr>
            <w:r>
              <w:t>122</w:t>
            </w:r>
          </w:p>
        </w:tc>
      </w:tr>
      <w:tr w:rsidR="00000000" w14:paraId="4E45603E" w14:textId="77777777">
        <w:trPr>
          <w:tblCellSpacing w:w="0" w:type="dxa"/>
        </w:trPr>
        <w:tc>
          <w:tcPr>
            <w:tcW w:w="0" w:type="auto"/>
            <w:vAlign w:val="center"/>
            <w:hideMark/>
          </w:tcPr>
          <w:p w14:paraId="0C8FB04D" w14:textId="77777777" w:rsidR="00000000" w:rsidRDefault="0050258C">
            <w:pPr>
              <w:pStyle w:val="a3"/>
            </w:pPr>
            <w:r>
              <w:t>более 2,25 тонны, но не более 2,5 тонны</w:t>
            </w:r>
          </w:p>
        </w:tc>
        <w:tc>
          <w:tcPr>
            <w:tcW w:w="0" w:type="auto"/>
            <w:vAlign w:val="center"/>
            <w:hideMark/>
          </w:tcPr>
          <w:p w14:paraId="7F6B310B" w14:textId="77777777" w:rsidR="00000000" w:rsidRDefault="0050258C">
            <w:pPr>
              <w:pStyle w:val="a3"/>
            </w:pPr>
            <w:r>
              <w:t>142</w:t>
            </w:r>
          </w:p>
        </w:tc>
      </w:tr>
      <w:tr w:rsidR="00000000" w14:paraId="10B2E415" w14:textId="77777777">
        <w:trPr>
          <w:tblCellSpacing w:w="0" w:type="dxa"/>
        </w:trPr>
        <w:tc>
          <w:tcPr>
            <w:tcW w:w="0" w:type="auto"/>
            <w:vAlign w:val="center"/>
            <w:hideMark/>
          </w:tcPr>
          <w:p w14:paraId="5689FE11" w14:textId="77777777" w:rsidR="00000000" w:rsidRDefault="0050258C">
            <w:pPr>
              <w:pStyle w:val="a3"/>
            </w:pPr>
            <w:r>
              <w:t>более 2,5 тонны, но не более 3 тонн</w:t>
            </w:r>
          </w:p>
        </w:tc>
        <w:tc>
          <w:tcPr>
            <w:tcW w:w="0" w:type="auto"/>
            <w:vAlign w:val="center"/>
            <w:hideMark/>
          </w:tcPr>
          <w:p w14:paraId="06E4C053" w14:textId="77777777" w:rsidR="00000000" w:rsidRDefault="0050258C">
            <w:pPr>
              <w:pStyle w:val="a3"/>
            </w:pPr>
            <w:r>
              <w:t>162</w:t>
            </w:r>
          </w:p>
        </w:tc>
      </w:tr>
      <w:tr w:rsidR="00000000" w14:paraId="28FE56F7" w14:textId="77777777">
        <w:trPr>
          <w:tblCellSpacing w:w="0" w:type="dxa"/>
        </w:trPr>
        <w:tc>
          <w:tcPr>
            <w:tcW w:w="0" w:type="auto"/>
            <w:vAlign w:val="center"/>
            <w:hideMark/>
          </w:tcPr>
          <w:p w14:paraId="39E4A863" w14:textId="77777777" w:rsidR="00000000" w:rsidRDefault="0050258C">
            <w:pPr>
              <w:pStyle w:val="a3"/>
            </w:pPr>
            <w:r>
              <w:t>более 3 тонн</w:t>
            </w:r>
          </w:p>
        </w:tc>
        <w:tc>
          <w:tcPr>
            <w:tcW w:w="0" w:type="auto"/>
            <w:vAlign w:val="center"/>
            <w:hideMark/>
          </w:tcPr>
          <w:p w14:paraId="141C9EA2" w14:textId="77777777" w:rsidR="00000000" w:rsidRDefault="0050258C">
            <w:pPr>
              <w:pStyle w:val="a3"/>
            </w:pPr>
            <w:r>
              <w:t>223</w:t>
            </w:r>
          </w:p>
        </w:tc>
      </w:tr>
      <w:tr w:rsidR="00000000" w14:paraId="175F93E6" w14:textId="77777777">
        <w:trPr>
          <w:tblCellSpacing w:w="0" w:type="dxa"/>
        </w:trPr>
        <w:tc>
          <w:tcPr>
            <w:tcW w:w="0" w:type="auto"/>
            <w:vAlign w:val="center"/>
            <w:hideMark/>
          </w:tcPr>
          <w:p w14:paraId="405AF85A" w14:textId="77777777" w:rsidR="00000000" w:rsidRDefault="0050258C">
            <w:pPr>
              <w:pStyle w:val="a3"/>
            </w:pPr>
            <w:r>
              <w:t>2.2. прицеп, имеющий разрешенную максимальную массу:</w:t>
            </w:r>
          </w:p>
        </w:tc>
        <w:tc>
          <w:tcPr>
            <w:tcW w:w="0" w:type="auto"/>
            <w:vAlign w:val="center"/>
            <w:hideMark/>
          </w:tcPr>
          <w:p w14:paraId="7CF67E7E" w14:textId="77777777" w:rsidR="00000000" w:rsidRDefault="0050258C">
            <w:pPr>
              <w:pStyle w:val="a3"/>
            </w:pPr>
            <w:r>
              <w:t> </w:t>
            </w:r>
          </w:p>
        </w:tc>
      </w:tr>
      <w:tr w:rsidR="00000000" w14:paraId="2BB74709" w14:textId="77777777">
        <w:trPr>
          <w:tblCellSpacing w:w="0" w:type="dxa"/>
        </w:trPr>
        <w:tc>
          <w:tcPr>
            <w:tcW w:w="0" w:type="auto"/>
            <w:vAlign w:val="center"/>
            <w:hideMark/>
          </w:tcPr>
          <w:p w14:paraId="48B9963A" w14:textId="77777777" w:rsidR="00000000" w:rsidRDefault="0050258C">
            <w:pPr>
              <w:pStyle w:val="a3"/>
            </w:pPr>
            <w:r>
              <w:t>не более 0,75 тонны</w:t>
            </w:r>
          </w:p>
        </w:tc>
        <w:tc>
          <w:tcPr>
            <w:tcW w:w="0" w:type="auto"/>
            <w:vAlign w:val="center"/>
            <w:hideMark/>
          </w:tcPr>
          <w:p w14:paraId="12C50757" w14:textId="77777777" w:rsidR="00000000" w:rsidRDefault="0050258C">
            <w:pPr>
              <w:pStyle w:val="a3"/>
            </w:pPr>
            <w:r>
              <w:t>41</w:t>
            </w:r>
          </w:p>
        </w:tc>
      </w:tr>
      <w:tr w:rsidR="00000000" w14:paraId="1834A92D" w14:textId="77777777">
        <w:trPr>
          <w:tblCellSpacing w:w="0" w:type="dxa"/>
        </w:trPr>
        <w:tc>
          <w:tcPr>
            <w:tcW w:w="0" w:type="auto"/>
            <w:vAlign w:val="center"/>
            <w:hideMark/>
          </w:tcPr>
          <w:p w14:paraId="312CE11D" w14:textId="77777777" w:rsidR="00000000" w:rsidRDefault="0050258C">
            <w:pPr>
              <w:pStyle w:val="a3"/>
            </w:pPr>
            <w:r>
              <w:t>более 0,75 тонны</w:t>
            </w:r>
          </w:p>
        </w:tc>
        <w:tc>
          <w:tcPr>
            <w:tcW w:w="0" w:type="auto"/>
            <w:vAlign w:val="center"/>
            <w:hideMark/>
          </w:tcPr>
          <w:p w14:paraId="21C4DBE5" w14:textId="77777777" w:rsidR="00000000" w:rsidRDefault="0050258C">
            <w:pPr>
              <w:pStyle w:val="a3"/>
            </w:pPr>
            <w:r>
              <w:t>223</w:t>
            </w:r>
          </w:p>
        </w:tc>
      </w:tr>
      <w:tr w:rsidR="00000000" w14:paraId="4F10A022" w14:textId="77777777">
        <w:trPr>
          <w:tblCellSpacing w:w="0" w:type="dxa"/>
        </w:trPr>
        <w:tc>
          <w:tcPr>
            <w:tcW w:w="0" w:type="auto"/>
            <w:vAlign w:val="center"/>
            <w:hideMark/>
          </w:tcPr>
          <w:p w14:paraId="374AD3AD" w14:textId="77777777" w:rsidR="00000000" w:rsidRDefault="0050258C">
            <w:pPr>
              <w:pStyle w:val="a3"/>
            </w:pPr>
            <w:r>
              <w:t>2.3. прицеп-дачу (караван)</w:t>
            </w:r>
          </w:p>
        </w:tc>
        <w:tc>
          <w:tcPr>
            <w:tcW w:w="0" w:type="auto"/>
            <w:vAlign w:val="center"/>
            <w:hideMark/>
          </w:tcPr>
          <w:p w14:paraId="4CA773C1" w14:textId="77777777" w:rsidR="00000000" w:rsidRDefault="0050258C">
            <w:pPr>
              <w:pStyle w:val="a3"/>
            </w:pPr>
            <w:r>
              <w:t>41</w:t>
            </w:r>
          </w:p>
        </w:tc>
      </w:tr>
      <w:tr w:rsidR="00000000" w14:paraId="390AD046" w14:textId="77777777">
        <w:trPr>
          <w:tblCellSpacing w:w="0" w:type="dxa"/>
        </w:trPr>
        <w:tc>
          <w:tcPr>
            <w:tcW w:w="0" w:type="auto"/>
            <w:vAlign w:val="center"/>
            <w:hideMark/>
          </w:tcPr>
          <w:p w14:paraId="4BDC1D34" w14:textId="77777777" w:rsidR="00000000" w:rsidRDefault="0050258C">
            <w:pPr>
              <w:pStyle w:val="a3"/>
            </w:pPr>
            <w:r>
              <w:t>2.4. грузовой автомобиль, автомобиль-тягач, грузопассажирский автомобиль, имеющие разрешенную максимальную массу:</w:t>
            </w:r>
          </w:p>
        </w:tc>
        <w:tc>
          <w:tcPr>
            <w:tcW w:w="0" w:type="auto"/>
            <w:vAlign w:val="center"/>
            <w:hideMark/>
          </w:tcPr>
          <w:p w14:paraId="56594076" w14:textId="77777777" w:rsidR="00000000" w:rsidRDefault="0050258C">
            <w:pPr>
              <w:pStyle w:val="a3"/>
            </w:pPr>
            <w:r>
              <w:t> </w:t>
            </w:r>
          </w:p>
        </w:tc>
      </w:tr>
      <w:tr w:rsidR="00000000" w14:paraId="167B33C4" w14:textId="77777777">
        <w:trPr>
          <w:tblCellSpacing w:w="0" w:type="dxa"/>
        </w:trPr>
        <w:tc>
          <w:tcPr>
            <w:tcW w:w="0" w:type="auto"/>
            <w:vAlign w:val="center"/>
            <w:hideMark/>
          </w:tcPr>
          <w:p w14:paraId="6EE4EC5C" w14:textId="77777777" w:rsidR="00000000" w:rsidRDefault="0050258C">
            <w:pPr>
              <w:pStyle w:val="a3"/>
            </w:pPr>
            <w:r>
              <w:t>не более 2,5 тонны</w:t>
            </w:r>
          </w:p>
        </w:tc>
        <w:tc>
          <w:tcPr>
            <w:tcW w:w="0" w:type="auto"/>
            <w:vAlign w:val="center"/>
            <w:hideMark/>
          </w:tcPr>
          <w:p w14:paraId="5F4C8AF1" w14:textId="77777777" w:rsidR="00000000" w:rsidRDefault="0050258C">
            <w:pPr>
              <w:pStyle w:val="a3"/>
            </w:pPr>
            <w:r>
              <w:t>162</w:t>
            </w:r>
          </w:p>
        </w:tc>
      </w:tr>
      <w:tr w:rsidR="00000000" w14:paraId="18C521EE" w14:textId="77777777">
        <w:trPr>
          <w:tblCellSpacing w:w="0" w:type="dxa"/>
        </w:trPr>
        <w:tc>
          <w:tcPr>
            <w:tcW w:w="0" w:type="auto"/>
            <w:vAlign w:val="center"/>
            <w:hideMark/>
          </w:tcPr>
          <w:p w14:paraId="0F7DB57B" w14:textId="77777777" w:rsidR="00000000" w:rsidRDefault="0050258C">
            <w:pPr>
              <w:pStyle w:val="a3"/>
            </w:pPr>
            <w:r>
              <w:t>более 2,5 тонны, но не более 3,5 тонны</w:t>
            </w:r>
          </w:p>
        </w:tc>
        <w:tc>
          <w:tcPr>
            <w:tcW w:w="0" w:type="auto"/>
            <w:vAlign w:val="center"/>
            <w:hideMark/>
          </w:tcPr>
          <w:p w14:paraId="64A7E9E7" w14:textId="77777777" w:rsidR="00000000" w:rsidRDefault="0050258C">
            <w:pPr>
              <w:pStyle w:val="a3"/>
            </w:pPr>
            <w:r>
              <w:t>345</w:t>
            </w:r>
          </w:p>
        </w:tc>
      </w:tr>
      <w:tr w:rsidR="00000000" w14:paraId="7FF5F960" w14:textId="77777777">
        <w:trPr>
          <w:tblCellSpacing w:w="0" w:type="dxa"/>
        </w:trPr>
        <w:tc>
          <w:tcPr>
            <w:tcW w:w="0" w:type="auto"/>
            <w:vAlign w:val="center"/>
            <w:hideMark/>
          </w:tcPr>
          <w:p w14:paraId="5DB36739" w14:textId="77777777" w:rsidR="00000000" w:rsidRDefault="0050258C">
            <w:pPr>
              <w:pStyle w:val="a3"/>
            </w:pPr>
            <w:r>
              <w:t>более 3,5 тонны, но не более 12 тонн</w:t>
            </w:r>
          </w:p>
        </w:tc>
        <w:tc>
          <w:tcPr>
            <w:tcW w:w="0" w:type="auto"/>
            <w:vAlign w:val="center"/>
            <w:hideMark/>
          </w:tcPr>
          <w:p w14:paraId="468BE5A6" w14:textId="77777777" w:rsidR="00000000" w:rsidRDefault="0050258C">
            <w:pPr>
              <w:pStyle w:val="a3"/>
            </w:pPr>
            <w:r>
              <w:t>447</w:t>
            </w:r>
          </w:p>
        </w:tc>
      </w:tr>
      <w:tr w:rsidR="00000000" w14:paraId="73D241D8" w14:textId="77777777">
        <w:trPr>
          <w:tblCellSpacing w:w="0" w:type="dxa"/>
        </w:trPr>
        <w:tc>
          <w:tcPr>
            <w:tcW w:w="0" w:type="auto"/>
            <w:vAlign w:val="center"/>
            <w:hideMark/>
          </w:tcPr>
          <w:p w14:paraId="1A6CE38B" w14:textId="77777777" w:rsidR="00000000" w:rsidRDefault="0050258C">
            <w:pPr>
              <w:pStyle w:val="a3"/>
            </w:pPr>
            <w:r>
              <w:t>более 12 тонн</w:t>
            </w:r>
          </w:p>
        </w:tc>
        <w:tc>
          <w:tcPr>
            <w:tcW w:w="0" w:type="auto"/>
            <w:vAlign w:val="center"/>
            <w:hideMark/>
          </w:tcPr>
          <w:p w14:paraId="5E621526" w14:textId="77777777" w:rsidR="00000000" w:rsidRDefault="0050258C">
            <w:pPr>
              <w:pStyle w:val="a3"/>
            </w:pPr>
            <w:r>
              <w:t>508</w:t>
            </w:r>
          </w:p>
        </w:tc>
      </w:tr>
      <w:tr w:rsidR="00000000" w14:paraId="79878C13" w14:textId="77777777">
        <w:trPr>
          <w:tblCellSpacing w:w="0" w:type="dxa"/>
        </w:trPr>
        <w:tc>
          <w:tcPr>
            <w:tcW w:w="0" w:type="auto"/>
            <w:vAlign w:val="center"/>
            <w:hideMark/>
          </w:tcPr>
          <w:p w14:paraId="64350303" w14:textId="77777777" w:rsidR="00000000" w:rsidRDefault="0050258C">
            <w:pPr>
              <w:pStyle w:val="a3"/>
            </w:pPr>
            <w:r>
              <w:t>2.5. автобус с числом посадочных мест:</w:t>
            </w:r>
          </w:p>
        </w:tc>
        <w:tc>
          <w:tcPr>
            <w:tcW w:w="0" w:type="auto"/>
            <w:vAlign w:val="center"/>
            <w:hideMark/>
          </w:tcPr>
          <w:p w14:paraId="60C17A8E" w14:textId="77777777" w:rsidR="00000000" w:rsidRDefault="0050258C">
            <w:pPr>
              <w:pStyle w:val="a3"/>
            </w:pPr>
            <w:r>
              <w:t> </w:t>
            </w:r>
          </w:p>
        </w:tc>
      </w:tr>
      <w:tr w:rsidR="00000000" w14:paraId="03EC9750" w14:textId="77777777">
        <w:trPr>
          <w:tblCellSpacing w:w="0" w:type="dxa"/>
        </w:trPr>
        <w:tc>
          <w:tcPr>
            <w:tcW w:w="0" w:type="auto"/>
            <w:vAlign w:val="center"/>
            <w:hideMark/>
          </w:tcPr>
          <w:p w14:paraId="6015A3B8" w14:textId="77777777" w:rsidR="00000000" w:rsidRDefault="0050258C">
            <w:pPr>
              <w:pStyle w:val="a3"/>
            </w:pPr>
            <w:r>
              <w:t>до 20 включительно</w:t>
            </w:r>
          </w:p>
        </w:tc>
        <w:tc>
          <w:tcPr>
            <w:tcW w:w="0" w:type="auto"/>
            <w:vAlign w:val="center"/>
            <w:hideMark/>
          </w:tcPr>
          <w:p w14:paraId="3936BC8F" w14:textId="77777777" w:rsidR="00000000" w:rsidRDefault="0050258C">
            <w:pPr>
              <w:pStyle w:val="a3"/>
            </w:pPr>
            <w:r>
              <w:t>244</w:t>
            </w:r>
          </w:p>
        </w:tc>
      </w:tr>
      <w:tr w:rsidR="00000000" w14:paraId="1FC2A814" w14:textId="77777777">
        <w:trPr>
          <w:tblCellSpacing w:w="0" w:type="dxa"/>
        </w:trPr>
        <w:tc>
          <w:tcPr>
            <w:tcW w:w="0" w:type="auto"/>
            <w:vAlign w:val="center"/>
            <w:hideMark/>
          </w:tcPr>
          <w:p w14:paraId="267597FA" w14:textId="77777777" w:rsidR="00000000" w:rsidRDefault="0050258C">
            <w:pPr>
              <w:pStyle w:val="a3"/>
            </w:pPr>
            <w:r>
              <w:t>от 21 до 40 включительно</w:t>
            </w:r>
          </w:p>
        </w:tc>
        <w:tc>
          <w:tcPr>
            <w:tcW w:w="0" w:type="auto"/>
            <w:vAlign w:val="center"/>
            <w:hideMark/>
          </w:tcPr>
          <w:p w14:paraId="08542957" w14:textId="77777777" w:rsidR="00000000" w:rsidRDefault="0050258C">
            <w:pPr>
              <w:pStyle w:val="a3"/>
            </w:pPr>
            <w:r>
              <w:t>345</w:t>
            </w:r>
          </w:p>
        </w:tc>
      </w:tr>
      <w:tr w:rsidR="00000000" w14:paraId="1EC2DE3C" w14:textId="77777777">
        <w:trPr>
          <w:tblCellSpacing w:w="0" w:type="dxa"/>
        </w:trPr>
        <w:tc>
          <w:tcPr>
            <w:tcW w:w="0" w:type="auto"/>
            <w:vAlign w:val="center"/>
            <w:hideMark/>
          </w:tcPr>
          <w:p w14:paraId="09B6C6F5" w14:textId="77777777" w:rsidR="00000000" w:rsidRDefault="0050258C">
            <w:pPr>
              <w:pStyle w:val="a3"/>
            </w:pPr>
            <w:r>
              <w:t>свыше 40</w:t>
            </w:r>
          </w:p>
        </w:tc>
        <w:tc>
          <w:tcPr>
            <w:tcW w:w="0" w:type="auto"/>
            <w:vAlign w:val="center"/>
            <w:hideMark/>
          </w:tcPr>
          <w:p w14:paraId="43FB679E" w14:textId="77777777" w:rsidR="00000000" w:rsidRDefault="0050258C">
            <w:pPr>
              <w:pStyle w:val="a3"/>
            </w:pPr>
            <w:r>
              <w:t>447</w:t>
            </w:r>
          </w:p>
        </w:tc>
      </w:tr>
      <w:tr w:rsidR="00000000" w14:paraId="50EAF8A7" w14:textId="77777777">
        <w:trPr>
          <w:tblCellSpacing w:w="0" w:type="dxa"/>
        </w:trPr>
        <w:tc>
          <w:tcPr>
            <w:tcW w:w="0" w:type="auto"/>
            <w:vAlign w:val="center"/>
            <w:hideMark/>
          </w:tcPr>
          <w:p w14:paraId="34D4625D" w14:textId="77777777" w:rsidR="00000000" w:rsidRDefault="0050258C">
            <w:pPr>
              <w:pStyle w:val="a3"/>
            </w:pPr>
            <w:r>
              <w:t>2.6. мотоцикл</w:t>
            </w:r>
          </w:p>
        </w:tc>
        <w:tc>
          <w:tcPr>
            <w:tcW w:w="0" w:type="auto"/>
            <w:vAlign w:val="center"/>
            <w:hideMark/>
          </w:tcPr>
          <w:p w14:paraId="52CE56F6" w14:textId="77777777" w:rsidR="00000000" w:rsidRDefault="0050258C">
            <w:pPr>
              <w:pStyle w:val="a3"/>
            </w:pPr>
            <w:r>
              <w:t>41</w:t>
            </w:r>
          </w:p>
        </w:tc>
      </w:tr>
      <w:tr w:rsidR="00000000" w14:paraId="28BAD6F7" w14:textId="77777777">
        <w:trPr>
          <w:tblCellSpacing w:w="0" w:type="dxa"/>
        </w:trPr>
        <w:tc>
          <w:tcPr>
            <w:tcW w:w="0" w:type="auto"/>
            <w:vAlign w:val="center"/>
            <w:hideMark/>
          </w:tcPr>
          <w:p w14:paraId="6151FDFA" w14:textId="77777777" w:rsidR="00000000" w:rsidRDefault="0050258C">
            <w:pPr>
              <w:pStyle w:val="a3"/>
            </w:pPr>
            <w:r>
              <w:t>2.7. седельный тягач</w:t>
            </w:r>
          </w:p>
        </w:tc>
        <w:tc>
          <w:tcPr>
            <w:tcW w:w="0" w:type="auto"/>
            <w:vAlign w:val="center"/>
            <w:hideMark/>
          </w:tcPr>
          <w:p w14:paraId="21893B76" w14:textId="77777777" w:rsidR="00000000" w:rsidRDefault="0050258C">
            <w:pPr>
              <w:pStyle w:val="a3"/>
            </w:pPr>
            <w:r>
              <w:t>406</w:t>
            </w:r>
          </w:p>
        </w:tc>
      </w:tr>
      <w:tr w:rsidR="00000000" w14:paraId="38439187" w14:textId="77777777">
        <w:trPr>
          <w:tblCellSpacing w:w="0" w:type="dxa"/>
        </w:trPr>
        <w:tc>
          <w:tcPr>
            <w:tcW w:w="0" w:type="auto"/>
            <w:vAlign w:val="center"/>
            <w:hideMark/>
          </w:tcPr>
          <w:p w14:paraId="22D584F1" w14:textId="77777777" w:rsidR="00000000" w:rsidRDefault="0050258C">
            <w:pPr>
              <w:pStyle w:val="a3"/>
            </w:pPr>
            <w:r>
              <w:t>2.8. транспортное средство, в отношении которого отсутствуют сведения о </w:t>
            </w:r>
            <w:r>
              <w:t>его типе, иное транспортное средство</w:t>
            </w:r>
          </w:p>
        </w:tc>
        <w:tc>
          <w:tcPr>
            <w:tcW w:w="0" w:type="auto"/>
            <w:vAlign w:val="center"/>
            <w:hideMark/>
          </w:tcPr>
          <w:p w14:paraId="7459E8C4" w14:textId="77777777" w:rsidR="00000000" w:rsidRDefault="0050258C">
            <w:pPr>
              <w:pStyle w:val="a3"/>
            </w:pPr>
            <w:r>
              <w:t>41</w:t>
            </w:r>
          </w:p>
        </w:tc>
      </w:tr>
    </w:tbl>
    <w:p w14:paraId="1332B84B" w14:textId="77777777" w:rsidR="00000000" w:rsidRDefault="0050258C">
      <w:pPr>
        <w:spacing w:after="240"/>
        <w:rPr>
          <w:rFonts w:eastAsia="Times New Roman"/>
        </w:rPr>
      </w:pPr>
    </w:p>
    <w:p w14:paraId="1BD4DD54" w14:textId="77777777" w:rsidR="00000000" w:rsidRDefault="0050258C">
      <w:pPr>
        <w:jc w:val="center"/>
        <w:rPr>
          <w:rFonts w:eastAsia="Times New Roman"/>
        </w:rPr>
      </w:pPr>
      <w:r>
        <w:rPr>
          <w:rFonts w:eastAsia="Times New Roman"/>
          <w:b/>
          <w:bCs/>
        </w:rPr>
        <w:t>Приложение 28. Размеры расчетной стоимости одного квадратного метра (одного метра) типового капитального строения (здания, сооружения) на 1 января 2019 г</w:t>
      </w:r>
    </w:p>
    <w:p w14:paraId="503BAF50"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tblGrid>
      <w:tr w:rsidR="00000000" w14:paraId="6035F735" w14:textId="77777777">
        <w:trPr>
          <w:tblCellSpacing w:w="0" w:type="dxa"/>
        </w:trPr>
        <w:tc>
          <w:tcPr>
            <w:tcW w:w="0" w:type="auto"/>
            <w:vAlign w:val="center"/>
            <w:hideMark/>
          </w:tcPr>
          <w:p w14:paraId="1CC17B10" w14:textId="77777777" w:rsidR="00000000" w:rsidRDefault="0050258C">
            <w:pPr>
              <w:pStyle w:val="a3"/>
            </w:pPr>
            <w:r>
              <w:t>Приложение 28</w:t>
            </w:r>
          </w:p>
          <w:p w14:paraId="459AD6F9" w14:textId="77777777" w:rsidR="00000000" w:rsidRDefault="0050258C">
            <w:pPr>
              <w:pStyle w:val="a3"/>
            </w:pPr>
            <w:r>
              <w:t>к Налоговому кодексу</w:t>
            </w:r>
            <w:r>
              <w:br/>
              <w:t>Республики Беларусь</w:t>
            </w:r>
          </w:p>
        </w:tc>
      </w:tr>
    </w:tbl>
    <w:p w14:paraId="1159838C" w14:textId="77777777" w:rsidR="00000000" w:rsidRDefault="0050258C">
      <w:pPr>
        <w:pStyle w:val="a3"/>
      </w:pPr>
      <w:r>
        <w:rPr>
          <w:rStyle w:val="a6"/>
        </w:rPr>
        <w:t>Размеры расчетной стоимости одного квадратного метра (одного метра) типового капитального строения (здания, сооружения) на 1 января 2019 г.</w:t>
      </w:r>
    </w:p>
    <w:p w14:paraId="32185CCA" w14:textId="77777777" w:rsidR="00000000" w:rsidRDefault="0050258C">
      <w:pPr>
        <w:pStyle w:val="a3"/>
      </w:pPr>
      <w:r>
        <w:t>(рублей)</w:t>
      </w:r>
    </w:p>
    <w:tbl>
      <w:tblPr>
        <w:tblW w:w="0" w:type="auto"/>
        <w:tblCellSpacing w:w="0" w:type="dxa"/>
        <w:tblCellMar>
          <w:left w:w="0" w:type="dxa"/>
          <w:right w:w="0" w:type="dxa"/>
        </w:tblCellMar>
        <w:tblLook w:val="04A0" w:firstRow="1" w:lastRow="0" w:firstColumn="1" w:lastColumn="0" w:noHBand="0" w:noVBand="1"/>
      </w:tblPr>
      <w:tblGrid>
        <w:gridCol w:w="480"/>
        <w:gridCol w:w="480"/>
        <w:gridCol w:w="480"/>
        <w:gridCol w:w="480"/>
        <w:gridCol w:w="480"/>
        <w:gridCol w:w="480"/>
      </w:tblGrid>
      <w:tr w:rsidR="00000000" w14:paraId="144C56EA" w14:textId="77777777">
        <w:trPr>
          <w:tblCellSpacing w:w="0" w:type="dxa"/>
        </w:trPr>
        <w:tc>
          <w:tcPr>
            <w:tcW w:w="0" w:type="auto"/>
            <w:vAlign w:val="center"/>
            <w:hideMark/>
          </w:tcPr>
          <w:p w14:paraId="6BAC7D6F" w14:textId="77777777" w:rsidR="00000000" w:rsidRDefault="0050258C">
            <w:pPr>
              <w:pStyle w:val="a3"/>
            </w:pPr>
            <w:r>
              <w:t> </w:t>
            </w:r>
          </w:p>
        </w:tc>
        <w:tc>
          <w:tcPr>
            <w:tcW w:w="0" w:type="auto"/>
            <w:vAlign w:val="center"/>
            <w:hideMark/>
          </w:tcPr>
          <w:p w14:paraId="5354F32D" w14:textId="77777777" w:rsidR="00000000" w:rsidRDefault="0050258C">
            <w:pPr>
              <w:pStyle w:val="a3"/>
            </w:pPr>
            <w:r>
              <w:t>Одноквартирный блокированный жилой дом, квартира в блокированном жилом доме</w:t>
            </w:r>
          </w:p>
        </w:tc>
        <w:tc>
          <w:tcPr>
            <w:tcW w:w="0" w:type="auto"/>
            <w:vAlign w:val="center"/>
            <w:hideMark/>
          </w:tcPr>
          <w:p w14:paraId="7D01D5E4" w14:textId="77777777" w:rsidR="00000000" w:rsidRDefault="0050258C">
            <w:pPr>
              <w:pStyle w:val="a3"/>
            </w:pPr>
            <w:r>
              <w:t>Жилые помещения в много-</w:t>
            </w:r>
            <w:r>
              <w:br/>
              <w:t>квар</w:t>
            </w:r>
            <w:r>
              <w:t>тирном жилом доме</w:t>
            </w:r>
          </w:p>
        </w:tc>
        <w:tc>
          <w:tcPr>
            <w:tcW w:w="0" w:type="auto"/>
            <w:vAlign w:val="center"/>
            <w:hideMark/>
          </w:tcPr>
          <w:p w14:paraId="4A779625" w14:textId="77777777" w:rsidR="00000000" w:rsidRDefault="0050258C">
            <w:pPr>
              <w:pStyle w:val="a3"/>
            </w:pPr>
            <w:r>
              <w:t>Гараж, машино-место</w:t>
            </w:r>
          </w:p>
        </w:tc>
        <w:tc>
          <w:tcPr>
            <w:tcW w:w="0" w:type="auto"/>
            <w:vAlign w:val="center"/>
            <w:hideMark/>
          </w:tcPr>
          <w:p w14:paraId="68C7EF44" w14:textId="77777777" w:rsidR="00000000" w:rsidRDefault="0050258C">
            <w:pPr>
              <w:pStyle w:val="a3"/>
            </w:pPr>
            <w:r>
              <w:t>Садовый домик, дача</w:t>
            </w:r>
          </w:p>
        </w:tc>
        <w:tc>
          <w:tcPr>
            <w:tcW w:w="0" w:type="auto"/>
            <w:vAlign w:val="center"/>
            <w:hideMark/>
          </w:tcPr>
          <w:p w14:paraId="5932FE22" w14:textId="77777777" w:rsidR="00000000" w:rsidRDefault="0050258C">
            <w:pPr>
              <w:pStyle w:val="a3"/>
            </w:pPr>
            <w:r>
              <w:t>Иные здания, сооружения, помещения</w:t>
            </w:r>
          </w:p>
        </w:tc>
      </w:tr>
      <w:tr w:rsidR="00000000" w14:paraId="3222DAE6" w14:textId="77777777">
        <w:trPr>
          <w:tblCellSpacing w:w="0" w:type="dxa"/>
        </w:trPr>
        <w:tc>
          <w:tcPr>
            <w:tcW w:w="0" w:type="auto"/>
            <w:vAlign w:val="center"/>
            <w:hideMark/>
          </w:tcPr>
          <w:p w14:paraId="4FAF0C73" w14:textId="77777777" w:rsidR="00000000" w:rsidRDefault="0050258C">
            <w:pPr>
              <w:pStyle w:val="a3"/>
            </w:pPr>
            <w:r>
              <w:t>Город Минск</w:t>
            </w:r>
          </w:p>
        </w:tc>
        <w:tc>
          <w:tcPr>
            <w:tcW w:w="0" w:type="auto"/>
            <w:vAlign w:val="center"/>
            <w:hideMark/>
          </w:tcPr>
          <w:p w14:paraId="097D6F86" w14:textId="77777777" w:rsidR="00000000" w:rsidRDefault="0050258C">
            <w:pPr>
              <w:pStyle w:val="a3"/>
            </w:pPr>
            <w:r>
              <w:t>412,23</w:t>
            </w:r>
          </w:p>
        </w:tc>
        <w:tc>
          <w:tcPr>
            <w:tcW w:w="0" w:type="auto"/>
            <w:vAlign w:val="center"/>
            <w:hideMark/>
          </w:tcPr>
          <w:p w14:paraId="2C2C0FB1" w14:textId="77777777" w:rsidR="00000000" w:rsidRDefault="0050258C">
            <w:pPr>
              <w:pStyle w:val="a3"/>
            </w:pPr>
            <w:r>
              <w:t>555,58</w:t>
            </w:r>
          </w:p>
        </w:tc>
        <w:tc>
          <w:tcPr>
            <w:tcW w:w="0" w:type="auto"/>
            <w:vAlign w:val="center"/>
            <w:hideMark/>
          </w:tcPr>
          <w:p w14:paraId="3162D2FE" w14:textId="77777777" w:rsidR="00000000" w:rsidRDefault="0050258C">
            <w:pPr>
              <w:pStyle w:val="a3"/>
            </w:pPr>
            <w:r>
              <w:t>164,66</w:t>
            </w:r>
          </w:p>
        </w:tc>
        <w:tc>
          <w:tcPr>
            <w:tcW w:w="0" w:type="auto"/>
            <w:vAlign w:val="center"/>
            <w:hideMark/>
          </w:tcPr>
          <w:p w14:paraId="37451E02" w14:textId="77777777" w:rsidR="00000000" w:rsidRDefault="0050258C">
            <w:pPr>
              <w:pStyle w:val="a3"/>
            </w:pPr>
            <w:r>
              <w:t>260,17</w:t>
            </w:r>
          </w:p>
        </w:tc>
        <w:tc>
          <w:tcPr>
            <w:tcW w:w="0" w:type="auto"/>
            <w:vAlign w:val="center"/>
            <w:hideMark/>
          </w:tcPr>
          <w:p w14:paraId="719D145B" w14:textId="77777777" w:rsidR="00000000" w:rsidRDefault="0050258C">
            <w:pPr>
              <w:pStyle w:val="a3"/>
            </w:pPr>
            <w:r>
              <w:t>1139,70</w:t>
            </w:r>
          </w:p>
        </w:tc>
      </w:tr>
      <w:tr w:rsidR="00000000" w14:paraId="3AFB8DA3" w14:textId="77777777">
        <w:trPr>
          <w:tblCellSpacing w:w="0" w:type="dxa"/>
        </w:trPr>
        <w:tc>
          <w:tcPr>
            <w:tcW w:w="0" w:type="auto"/>
            <w:vAlign w:val="center"/>
            <w:hideMark/>
          </w:tcPr>
          <w:p w14:paraId="7E347C7F" w14:textId="77777777" w:rsidR="00000000" w:rsidRDefault="0050258C">
            <w:pPr>
              <w:pStyle w:val="a3"/>
            </w:pPr>
            <w:r>
              <w:t>Города Брест, Витебск, Гомель, Гродно, Могилев, Минский район</w:t>
            </w:r>
          </w:p>
        </w:tc>
        <w:tc>
          <w:tcPr>
            <w:tcW w:w="0" w:type="auto"/>
            <w:vAlign w:val="center"/>
            <w:hideMark/>
          </w:tcPr>
          <w:p w14:paraId="3E991743" w14:textId="77777777" w:rsidR="00000000" w:rsidRDefault="0050258C">
            <w:pPr>
              <w:pStyle w:val="a3"/>
            </w:pPr>
            <w:r>
              <w:t>308,60</w:t>
            </w:r>
          </w:p>
        </w:tc>
        <w:tc>
          <w:tcPr>
            <w:tcW w:w="0" w:type="auto"/>
            <w:vAlign w:val="center"/>
            <w:hideMark/>
          </w:tcPr>
          <w:p w14:paraId="121E3A63" w14:textId="77777777" w:rsidR="00000000" w:rsidRDefault="0050258C">
            <w:pPr>
              <w:pStyle w:val="a3"/>
            </w:pPr>
            <w:r>
              <w:t>452,77</w:t>
            </w:r>
          </w:p>
        </w:tc>
        <w:tc>
          <w:tcPr>
            <w:tcW w:w="0" w:type="auto"/>
            <w:vAlign w:val="center"/>
            <w:hideMark/>
          </w:tcPr>
          <w:p w14:paraId="2CB2A1A9" w14:textId="77777777" w:rsidR="00000000" w:rsidRDefault="0050258C">
            <w:pPr>
              <w:pStyle w:val="a3"/>
            </w:pPr>
            <w:r>
              <w:t>160,99</w:t>
            </w:r>
          </w:p>
        </w:tc>
        <w:tc>
          <w:tcPr>
            <w:tcW w:w="0" w:type="auto"/>
            <w:vAlign w:val="center"/>
            <w:hideMark/>
          </w:tcPr>
          <w:p w14:paraId="5BF0A4FD" w14:textId="77777777" w:rsidR="00000000" w:rsidRDefault="0050258C">
            <w:pPr>
              <w:pStyle w:val="a3"/>
            </w:pPr>
            <w:r>
              <w:t>239,39</w:t>
            </w:r>
          </w:p>
        </w:tc>
        <w:tc>
          <w:tcPr>
            <w:tcW w:w="0" w:type="auto"/>
            <w:vAlign w:val="center"/>
            <w:hideMark/>
          </w:tcPr>
          <w:p w14:paraId="39F65A86" w14:textId="77777777" w:rsidR="00000000" w:rsidRDefault="0050258C">
            <w:pPr>
              <w:pStyle w:val="a3"/>
            </w:pPr>
            <w:r>
              <w:t>861,72</w:t>
            </w:r>
          </w:p>
        </w:tc>
      </w:tr>
      <w:tr w:rsidR="00000000" w14:paraId="032F2AB3" w14:textId="77777777">
        <w:trPr>
          <w:tblCellSpacing w:w="0" w:type="dxa"/>
        </w:trPr>
        <w:tc>
          <w:tcPr>
            <w:tcW w:w="0" w:type="auto"/>
            <w:vAlign w:val="center"/>
            <w:hideMark/>
          </w:tcPr>
          <w:p w14:paraId="5F758094" w14:textId="77777777" w:rsidR="00000000" w:rsidRDefault="0050258C">
            <w:pPr>
              <w:pStyle w:val="a3"/>
            </w:pPr>
            <w:r>
              <w:t>Города Барановичи, Бобруйск, Борисов, Волковыск, Горки, Дзержинск, Жлобин, Жодино, Кобрин, Кричев, Лида, Мозырь, Молодечно, Новогрудок, Новополоцк, Орша, Осиповичи, Пинск, Полоцк, Речица, Светлогорск, Слоним, Слуцк, Смолевичи, Сморгонь, Солигорск, Фаниполь</w:t>
            </w:r>
          </w:p>
        </w:tc>
        <w:tc>
          <w:tcPr>
            <w:tcW w:w="0" w:type="auto"/>
            <w:vAlign w:val="center"/>
            <w:hideMark/>
          </w:tcPr>
          <w:p w14:paraId="39D289DA" w14:textId="77777777" w:rsidR="00000000" w:rsidRDefault="0050258C">
            <w:pPr>
              <w:pStyle w:val="a3"/>
            </w:pPr>
            <w:r>
              <w:t>256,95</w:t>
            </w:r>
          </w:p>
        </w:tc>
        <w:tc>
          <w:tcPr>
            <w:tcW w:w="0" w:type="auto"/>
            <w:vAlign w:val="center"/>
            <w:hideMark/>
          </w:tcPr>
          <w:p w14:paraId="5CFF5319" w14:textId="77777777" w:rsidR="00000000" w:rsidRDefault="0050258C">
            <w:pPr>
              <w:pStyle w:val="a3"/>
            </w:pPr>
            <w:r>
              <w:t>414,69</w:t>
            </w:r>
          </w:p>
        </w:tc>
        <w:tc>
          <w:tcPr>
            <w:tcW w:w="0" w:type="auto"/>
            <w:vAlign w:val="center"/>
            <w:hideMark/>
          </w:tcPr>
          <w:p w14:paraId="4A23DD4B" w14:textId="77777777" w:rsidR="00000000" w:rsidRDefault="0050258C">
            <w:pPr>
              <w:pStyle w:val="a3"/>
            </w:pPr>
            <w:r>
              <w:t>114,20</w:t>
            </w:r>
          </w:p>
        </w:tc>
        <w:tc>
          <w:tcPr>
            <w:tcW w:w="0" w:type="auto"/>
            <w:vAlign w:val="center"/>
            <w:hideMark/>
          </w:tcPr>
          <w:p w14:paraId="5CED5FB6" w14:textId="77777777" w:rsidR="00000000" w:rsidRDefault="0050258C">
            <w:pPr>
              <w:pStyle w:val="a3"/>
            </w:pPr>
            <w:r>
              <w:t>229,97</w:t>
            </w:r>
          </w:p>
        </w:tc>
        <w:tc>
          <w:tcPr>
            <w:tcW w:w="0" w:type="auto"/>
            <w:vAlign w:val="center"/>
            <w:hideMark/>
          </w:tcPr>
          <w:p w14:paraId="197D9E50" w14:textId="77777777" w:rsidR="00000000" w:rsidRDefault="0050258C">
            <w:pPr>
              <w:pStyle w:val="a3"/>
            </w:pPr>
            <w:r>
              <w:t>495,90</w:t>
            </w:r>
          </w:p>
        </w:tc>
      </w:tr>
      <w:tr w:rsidR="00000000" w14:paraId="561C9752" w14:textId="77777777">
        <w:trPr>
          <w:tblCellSpacing w:w="0" w:type="dxa"/>
        </w:trPr>
        <w:tc>
          <w:tcPr>
            <w:tcW w:w="0" w:type="auto"/>
            <w:vAlign w:val="center"/>
            <w:hideMark/>
          </w:tcPr>
          <w:p w14:paraId="4385BB04" w14:textId="77777777" w:rsidR="00000000" w:rsidRDefault="0050258C">
            <w:pPr>
              <w:pStyle w:val="a3"/>
            </w:pPr>
            <w:r>
              <w:t>Иные населенные пункты и территории</w:t>
            </w:r>
          </w:p>
        </w:tc>
        <w:tc>
          <w:tcPr>
            <w:tcW w:w="0" w:type="auto"/>
            <w:vAlign w:val="center"/>
            <w:hideMark/>
          </w:tcPr>
          <w:p w14:paraId="7C6465D0" w14:textId="77777777" w:rsidR="00000000" w:rsidRDefault="0050258C">
            <w:pPr>
              <w:pStyle w:val="a3"/>
            </w:pPr>
            <w:r>
              <w:t>185,19</w:t>
            </w:r>
          </w:p>
        </w:tc>
        <w:tc>
          <w:tcPr>
            <w:tcW w:w="0" w:type="auto"/>
            <w:vAlign w:val="center"/>
            <w:hideMark/>
          </w:tcPr>
          <w:p w14:paraId="32A2D9D8" w14:textId="77777777" w:rsidR="00000000" w:rsidRDefault="0050258C">
            <w:pPr>
              <w:pStyle w:val="a3"/>
            </w:pPr>
            <w:r>
              <w:t>299,78</w:t>
            </w:r>
          </w:p>
        </w:tc>
        <w:tc>
          <w:tcPr>
            <w:tcW w:w="0" w:type="auto"/>
            <w:vAlign w:val="center"/>
            <w:hideMark/>
          </w:tcPr>
          <w:p w14:paraId="2C8C01EC" w14:textId="77777777" w:rsidR="00000000" w:rsidRDefault="0050258C">
            <w:pPr>
              <w:pStyle w:val="a3"/>
            </w:pPr>
            <w:r>
              <w:t>110,70</w:t>
            </w:r>
          </w:p>
        </w:tc>
        <w:tc>
          <w:tcPr>
            <w:tcW w:w="0" w:type="auto"/>
            <w:vAlign w:val="center"/>
            <w:hideMark/>
          </w:tcPr>
          <w:p w14:paraId="12327508" w14:textId="77777777" w:rsidR="00000000" w:rsidRDefault="0050258C">
            <w:pPr>
              <w:pStyle w:val="a3"/>
            </w:pPr>
            <w:r>
              <w:t>165,53</w:t>
            </w:r>
          </w:p>
        </w:tc>
        <w:tc>
          <w:tcPr>
            <w:tcW w:w="0" w:type="auto"/>
            <w:vAlign w:val="center"/>
            <w:hideMark/>
          </w:tcPr>
          <w:p w14:paraId="34C07385" w14:textId="77777777" w:rsidR="00000000" w:rsidRDefault="0050258C">
            <w:pPr>
              <w:pStyle w:val="a3"/>
            </w:pPr>
            <w:r>
              <w:t>361,10</w:t>
            </w:r>
          </w:p>
        </w:tc>
      </w:tr>
    </w:tbl>
    <w:p w14:paraId="21E6151C" w14:textId="77777777" w:rsidR="00000000" w:rsidRDefault="0050258C">
      <w:pPr>
        <w:spacing w:after="240"/>
        <w:rPr>
          <w:rFonts w:eastAsia="Times New Roman"/>
        </w:rPr>
      </w:pPr>
    </w:p>
    <w:p w14:paraId="12C4915E" w14:textId="77777777" w:rsidR="00000000" w:rsidRDefault="0050258C">
      <w:pPr>
        <w:jc w:val="center"/>
        <w:rPr>
          <w:rFonts w:eastAsia="Times New Roman"/>
        </w:rPr>
      </w:pPr>
      <w:r>
        <w:rPr>
          <w:rFonts w:eastAsia="Times New Roman"/>
          <w:b/>
          <w:bCs/>
        </w:rPr>
        <w:t>Приложение 29. Размеры расчетной стоимости одного квадратного метра (одного метра) типового капитального строения (здания, сооружения) на 1 января 2020 г</w:t>
      </w:r>
    </w:p>
    <w:p w14:paraId="1A096D7C"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tblGrid>
      <w:tr w:rsidR="00000000" w14:paraId="708B540F" w14:textId="77777777">
        <w:trPr>
          <w:tblCellSpacing w:w="0" w:type="dxa"/>
        </w:trPr>
        <w:tc>
          <w:tcPr>
            <w:tcW w:w="0" w:type="auto"/>
            <w:vAlign w:val="center"/>
            <w:hideMark/>
          </w:tcPr>
          <w:p w14:paraId="76B9F992" w14:textId="77777777" w:rsidR="00000000" w:rsidRDefault="0050258C">
            <w:pPr>
              <w:pStyle w:val="a3"/>
            </w:pPr>
            <w:r>
              <w:t>Приложение 29</w:t>
            </w:r>
          </w:p>
          <w:p w14:paraId="57A859D6" w14:textId="77777777" w:rsidR="00000000" w:rsidRDefault="0050258C">
            <w:pPr>
              <w:pStyle w:val="a3"/>
            </w:pPr>
            <w:r>
              <w:t>к Налоговому кодексу</w:t>
            </w:r>
            <w:r>
              <w:br/>
              <w:t>Республики Беларусь</w:t>
            </w:r>
          </w:p>
        </w:tc>
      </w:tr>
    </w:tbl>
    <w:p w14:paraId="2C24C42D" w14:textId="77777777" w:rsidR="00000000" w:rsidRDefault="0050258C">
      <w:pPr>
        <w:pStyle w:val="a3"/>
      </w:pPr>
      <w:r>
        <w:rPr>
          <w:rStyle w:val="a6"/>
        </w:rPr>
        <w:t>Размеры расчетной стоимости одного квадратно</w:t>
      </w:r>
      <w:r>
        <w:rPr>
          <w:rStyle w:val="a6"/>
        </w:rPr>
        <w:t>го метра (одного метра) типового капитального строения (здания, сооружения) на 1 января 2020 г.</w:t>
      </w:r>
    </w:p>
    <w:p w14:paraId="1986CE96" w14:textId="77777777" w:rsidR="00000000" w:rsidRDefault="0050258C">
      <w:pPr>
        <w:pStyle w:val="a3"/>
      </w:pPr>
      <w:r>
        <w:t>(рублей)</w:t>
      </w:r>
    </w:p>
    <w:tbl>
      <w:tblPr>
        <w:tblW w:w="0" w:type="auto"/>
        <w:tblCellSpacing w:w="0" w:type="dxa"/>
        <w:tblCellMar>
          <w:left w:w="0" w:type="dxa"/>
          <w:right w:w="0" w:type="dxa"/>
        </w:tblCellMar>
        <w:tblLook w:val="04A0" w:firstRow="1" w:lastRow="0" w:firstColumn="1" w:lastColumn="0" w:noHBand="0" w:noVBand="1"/>
      </w:tblPr>
      <w:tblGrid>
        <w:gridCol w:w="480"/>
        <w:gridCol w:w="480"/>
        <w:gridCol w:w="480"/>
        <w:gridCol w:w="480"/>
        <w:gridCol w:w="480"/>
        <w:gridCol w:w="480"/>
      </w:tblGrid>
      <w:tr w:rsidR="00000000" w14:paraId="34F75AE3" w14:textId="77777777">
        <w:trPr>
          <w:tblCellSpacing w:w="0" w:type="dxa"/>
        </w:trPr>
        <w:tc>
          <w:tcPr>
            <w:tcW w:w="0" w:type="auto"/>
            <w:vAlign w:val="center"/>
            <w:hideMark/>
          </w:tcPr>
          <w:p w14:paraId="63B01AF8" w14:textId="77777777" w:rsidR="00000000" w:rsidRDefault="0050258C">
            <w:pPr>
              <w:pStyle w:val="a3"/>
            </w:pPr>
            <w:r>
              <w:t> </w:t>
            </w:r>
          </w:p>
        </w:tc>
        <w:tc>
          <w:tcPr>
            <w:tcW w:w="0" w:type="auto"/>
            <w:vAlign w:val="center"/>
            <w:hideMark/>
          </w:tcPr>
          <w:p w14:paraId="76078B0F" w14:textId="77777777" w:rsidR="00000000" w:rsidRDefault="0050258C">
            <w:pPr>
              <w:pStyle w:val="a3"/>
            </w:pPr>
            <w:r>
              <w:t>Одноквартирный блокированный жилой дом, квартира в блокированном жилом доме</w:t>
            </w:r>
          </w:p>
        </w:tc>
        <w:tc>
          <w:tcPr>
            <w:tcW w:w="0" w:type="auto"/>
            <w:vAlign w:val="center"/>
            <w:hideMark/>
          </w:tcPr>
          <w:p w14:paraId="1A6EBF07" w14:textId="77777777" w:rsidR="00000000" w:rsidRDefault="0050258C">
            <w:pPr>
              <w:pStyle w:val="a3"/>
            </w:pPr>
            <w:r>
              <w:t>Жилые помещения в много-</w:t>
            </w:r>
            <w:r>
              <w:br/>
              <w:t>квартирном жилом доме</w:t>
            </w:r>
          </w:p>
        </w:tc>
        <w:tc>
          <w:tcPr>
            <w:tcW w:w="0" w:type="auto"/>
            <w:vAlign w:val="center"/>
            <w:hideMark/>
          </w:tcPr>
          <w:p w14:paraId="25A33DB2" w14:textId="77777777" w:rsidR="00000000" w:rsidRDefault="0050258C">
            <w:pPr>
              <w:pStyle w:val="a3"/>
            </w:pPr>
            <w:r>
              <w:t>Гараж, машино-место</w:t>
            </w:r>
          </w:p>
        </w:tc>
        <w:tc>
          <w:tcPr>
            <w:tcW w:w="0" w:type="auto"/>
            <w:vAlign w:val="center"/>
            <w:hideMark/>
          </w:tcPr>
          <w:p w14:paraId="02829A74" w14:textId="77777777" w:rsidR="00000000" w:rsidRDefault="0050258C">
            <w:pPr>
              <w:pStyle w:val="a3"/>
            </w:pPr>
            <w:r>
              <w:t>Садовый домик, дача</w:t>
            </w:r>
          </w:p>
        </w:tc>
        <w:tc>
          <w:tcPr>
            <w:tcW w:w="0" w:type="auto"/>
            <w:vAlign w:val="center"/>
            <w:hideMark/>
          </w:tcPr>
          <w:p w14:paraId="676BFDE0" w14:textId="77777777" w:rsidR="00000000" w:rsidRDefault="0050258C">
            <w:pPr>
              <w:pStyle w:val="a3"/>
            </w:pPr>
            <w:r>
              <w:t>Иные здания, сооружения, помещения</w:t>
            </w:r>
          </w:p>
        </w:tc>
      </w:tr>
      <w:tr w:rsidR="00000000" w14:paraId="1055E642" w14:textId="77777777">
        <w:trPr>
          <w:tblCellSpacing w:w="0" w:type="dxa"/>
        </w:trPr>
        <w:tc>
          <w:tcPr>
            <w:tcW w:w="0" w:type="auto"/>
            <w:vAlign w:val="center"/>
            <w:hideMark/>
          </w:tcPr>
          <w:p w14:paraId="10667F26" w14:textId="77777777" w:rsidR="00000000" w:rsidRDefault="0050258C">
            <w:pPr>
              <w:pStyle w:val="a3"/>
            </w:pPr>
            <w:r>
              <w:t>Город Минск</w:t>
            </w:r>
          </w:p>
        </w:tc>
        <w:tc>
          <w:tcPr>
            <w:tcW w:w="0" w:type="auto"/>
            <w:vAlign w:val="center"/>
            <w:hideMark/>
          </w:tcPr>
          <w:p w14:paraId="47288FA0" w14:textId="77777777" w:rsidR="00000000" w:rsidRDefault="0050258C">
            <w:pPr>
              <w:pStyle w:val="a3"/>
            </w:pPr>
            <w:r>
              <w:t>461,99</w:t>
            </w:r>
          </w:p>
        </w:tc>
        <w:tc>
          <w:tcPr>
            <w:tcW w:w="0" w:type="auto"/>
            <w:vAlign w:val="center"/>
            <w:hideMark/>
          </w:tcPr>
          <w:p w14:paraId="7A1AB727" w14:textId="77777777" w:rsidR="00000000" w:rsidRDefault="0050258C">
            <w:pPr>
              <w:pStyle w:val="a3"/>
            </w:pPr>
            <w:r>
              <w:t>622,64</w:t>
            </w:r>
          </w:p>
        </w:tc>
        <w:tc>
          <w:tcPr>
            <w:tcW w:w="0" w:type="auto"/>
            <w:vAlign w:val="center"/>
            <w:hideMark/>
          </w:tcPr>
          <w:p w14:paraId="6DF13EB0" w14:textId="77777777" w:rsidR="00000000" w:rsidRDefault="0050258C">
            <w:pPr>
              <w:pStyle w:val="a3"/>
            </w:pPr>
            <w:r>
              <w:t>184,53</w:t>
            </w:r>
          </w:p>
        </w:tc>
        <w:tc>
          <w:tcPr>
            <w:tcW w:w="0" w:type="auto"/>
            <w:vAlign w:val="center"/>
            <w:hideMark/>
          </w:tcPr>
          <w:p w14:paraId="5AFED8F3" w14:textId="77777777" w:rsidR="00000000" w:rsidRDefault="0050258C">
            <w:pPr>
              <w:pStyle w:val="a3"/>
            </w:pPr>
            <w:r>
              <w:t>291,58</w:t>
            </w:r>
          </w:p>
        </w:tc>
        <w:tc>
          <w:tcPr>
            <w:tcW w:w="0" w:type="auto"/>
            <w:vAlign w:val="center"/>
            <w:hideMark/>
          </w:tcPr>
          <w:p w14:paraId="7DD5DB95" w14:textId="77777777" w:rsidR="00000000" w:rsidRDefault="0050258C">
            <w:pPr>
              <w:pStyle w:val="a3"/>
            </w:pPr>
            <w:r>
              <w:t>1277,26</w:t>
            </w:r>
          </w:p>
        </w:tc>
      </w:tr>
      <w:tr w:rsidR="00000000" w14:paraId="5F2FE6B0" w14:textId="77777777">
        <w:trPr>
          <w:tblCellSpacing w:w="0" w:type="dxa"/>
        </w:trPr>
        <w:tc>
          <w:tcPr>
            <w:tcW w:w="0" w:type="auto"/>
            <w:vAlign w:val="center"/>
            <w:hideMark/>
          </w:tcPr>
          <w:p w14:paraId="4A6F20A8" w14:textId="77777777" w:rsidR="00000000" w:rsidRDefault="0050258C">
            <w:pPr>
              <w:pStyle w:val="a3"/>
            </w:pPr>
            <w:r>
              <w:t>Города Брест, Витебск, Гомель, Гродно, Могилев, Минский район</w:t>
            </w:r>
          </w:p>
        </w:tc>
        <w:tc>
          <w:tcPr>
            <w:tcW w:w="0" w:type="auto"/>
            <w:vAlign w:val="center"/>
            <w:hideMark/>
          </w:tcPr>
          <w:p w14:paraId="2444AD17" w14:textId="77777777" w:rsidR="00000000" w:rsidRDefault="0050258C">
            <w:pPr>
              <w:pStyle w:val="a3"/>
            </w:pPr>
            <w:r>
              <w:t>345,85</w:t>
            </w:r>
          </w:p>
        </w:tc>
        <w:tc>
          <w:tcPr>
            <w:tcW w:w="0" w:type="auto"/>
            <w:vAlign w:val="center"/>
            <w:hideMark/>
          </w:tcPr>
          <w:p w14:paraId="79B11FF2" w14:textId="77777777" w:rsidR="00000000" w:rsidRDefault="0050258C">
            <w:pPr>
              <w:pStyle w:val="a3"/>
            </w:pPr>
            <w:r>
              <w:t>507,42</w:t>
            </w:r>
          </w:p>
        </w:tc>
        <w:tc>
          <w:tcPr>
            <w:tcW w:w="0" w:type="auto"/>
            <w:vAlign w:val="center"/>
            <w:hideMark/>
          </w:tcPr>
          <w:p w14:paraId="1B2389E4" w14:textId="77777777" w:rsidR="00000000" w:rsidRDefault="0050258C">
            <w:pPr>
              <w:pStyle w:val="a3"/>
            </w:pPr>
            <w:r>
              <w:t>180,43</w:t>
            </w:r>
          </w:p>
        </w:tc>
        <w:tc>
          <w:tcPr>
            <w:tcW w:w="0" w:type="auto"/>
            <w:vAlign w:val="center"/>
            <w:hideMark/>
          </w:tcPr>
          <w:p w14:paraId="3D6DB6C9" w14:textId="77777777" w:rsidR="00000000" w:rsidRDefault="0050258C">
            <w:pPr>
              <w:pStyle w:val="a3"/>
            </w:pPr>
            <w:r>
              <w:t>268,29</w:t>
            </w:r>
          </w:p>
        </w:tc>
        <w:tc>
          <w:tcPr>
            <w:tcW w:w="0" w:type="auto"/>
            <w:vAlign w:val="center"/>
            <w:hideMark/>
          </w:tcPr>
          <w:p w14:paraId="350A1762" w14:textId="77777777" w:rsidR="00000000" w:rsidRDefault="0050258C">
            <w:pPr>
              <w:pStyle w:val="a3"/>
            </w:pPr>
            <w:r>
              <w:t>965,73</w:t>
            </w:r>
          </w:p>
        </w:tc>
      </w:tr>
      <w:tr w:rsidR="00000000" w14:paraId="144BADC7" w14:textId="77777777">
        <w:trPr>
          <w:tblCellSpacing w:w="0" w:type="dxa"/>
        </w:trPr>
        <w:tc>
          <w:tcPr>
            <w:tcW w:w="0" w:type="auto"/>
            <w:vAlign w:val="center"/>
            <w:hideMark/>
          </w:tcPr>
          <w:p w14:paraId="4BB1D0D8" w14:textId="77777777" w:rsidR="00000000" w:rsidRDefault="0050258C">
            <w:pPr>
              <w:pStyle w:val="a3"/>
            </w:pPr>
            <w:r>
              <w:t>Города Барановичи, Бобруйск, Борисов, Волковыск, Горк</w:t>
            </w:r>
            <w:r>
              <w:t>и, Дзержинск, Жлобин, Жодино, Кобрин, Кричев, Лида, Мозырь, Молодечно, Новогрудок, Новополоцк, Орша, Осиповичи, Пинск, Полоцк, Речица, Светлогорск, Слоним, Слуцк, Смолевичи, Сморгонь, Солигорск, Фаниполь</w:t>
            </w:r>
          </w:p>
        </w:tc>
        <w:tc>
          <w:tcPr>
            <w:tcW w:w="0" w:type="auto"/>
            <w:vAlign w:val="center"/>
            <w:hideMark/>
          </w:tcPr>
          <w:p w14:paraId="7FA5BF50" w14:textId="77777777" w:rsidR="00000000" w:rsidRDefault="0050258C">
            <w:pPr>
              <w:pStyle w:val="a3"/>
            </w:pPr>
            <w:r>
              <w:t>287,97</w:t>
            </w:r>
          </w:p>
        </w:tc>
        <w:tc>
          <w:tcPr>
            <w:tcW w:w="0" w:type="auto"/>
            <w:vAlign w:val="center"/>
            <w:hideMark/>
          </w:tcPr>
          <w:p w14:paraId="14A95FE5" w14:textId="77777777" w:rsidR="00000000" w:rsidRDefault="0050258C">
            <w:pPr>
              <w:pStyle w:val="a3"/>
            </w:pPr>
            <w:r>
              <w:t>464,74</w:t>
            </w:r>
          </w:p>
        </w:tc>
        <w:tc>
          <w:tcPr>
            <w:tcW w:w="0" w:type="auto"/>
            <w:vAlign w:val="center"/>
            <w:hideMark/>
          </w:tcPr>
          <w:p w14:paraId="40D0832C" w14:textId="77777777" w:rsidR="00000000" w:rsidRDefault="0050258C">
            <w:pPr>
              <w:pStyle w:val="a3"/>
            </w:pPr>
            <w:r>
              <w:t>127,98</w:t>
            </w:r>
          </w:p>
        </w:tc>
        <w:tc>
          <w:tcPr>
            <w:tcW w:w="0" w:type="auto"/>
            <w:vAlign w:val="center"/>
            <w:hideMark/>
          </w:tcPr>
          <w:p w14:paraId="1A45048E" w14:textId="77777777" w:rsidR="00000000" w:rsidRDefault="0050258C">
            <w:pPr>
              <w:pStyle w:val="a3"/>
            </w:pPr>
            <w:r>
              <w:t>257,72</w:t>
            </w:r>
          </w:p>
        </w:tc>
        <w:tc>
          <w:tcPr>
            <w:tcW w:w="0" w:type="auto"/>
            <w:vAlign w:val="center"/>
            <w:hideMark/>
          </w:tcPr>
          <w:p w14:paraId="64CC7FB2" w14:textId="77777777" w:rsidR="00000000" w:rsidRDefault="0050258C">
            <w:pPr>
              <w:pStyle w:val="a3"/>
            </w:pPr>
            <w:r>
              <w:t>555,76</w:t>
            </w:r>
          </w:p>
        </w:tc>
      </w:tr>
      <w:tr w:rsidR="00000000" w14:paraId="7D71649A" w14:textId="77777777">
        <w:trPr>
          <w:tblCellSpacing w:w="0" w:type="dxa"/>
        </w:trPr>
        <w:tc>
          <w:tcPr>
            <w:tcW w:w="0" w:type="auto"/>
            <w:vAlign w:val="center"/>
            <w:hideMark/>
          </w:tcPr>
          <w:p w14:paraId="3656642A" w14:textId="77777777" w:rsidR="00000000" w:rsidRDefault="0050258C">
            <w:pPr>
              <w:pStyle w:val="a3"/>
            </w:pPr>
            <w:r>
              <w:t>Иные населенные пункты и территории</w:t>
            </w:r>
          </w:p>
        </w:tc>
        <w:tc>
          <w:tcPr>
            <w:tcW w:w="0" w:type="auto"/>
            <w:vAlign w:val="center"/>
            <w:hideMark/>
          </w:tcPr>
          <w:p w14:paraId="2B4D73EE" w14:textId="77777777" w:rsidR="00000000" w:rsidRDefault="0050258C">
            <w:pPr>
              <w:pStyle w:val="a3"/>
            </w:pPr>
            <w:r>
              <w:t>207,55</w:t>
            </w:r>
          </w:p>
        </w:tc>
        <w:tc>
          <w:tcPr>
            <w:tcW w:w="0" w:type="auto"/>
            <w:vAlign w:val="center"/>
            <w:hideMark/>
          </w:tcPr>
          <w:p w14:paraId="55652EAD" w14:textId="77777777" w:rsidR="00000000" w:rsidRDefault="0050258C">
            <w:pPr>
              <w:pStyle w:val="a3"/>
            </w:pPr>
            <w:r>
              <w:t>335,96</w:t>
            </w:r>
          </w:p>
        </w:tc>
        <w:tc>
          <w:tcPr>
            <w:tcW w:w="0" w:type="auto"/>
            <w:vAlign w:val="center"/>
            <w:hideMark/>
          </w:tcPr>
          <w:p w14:paraId="25BC8C0D" w14:textId="77777777" w:rsidR="00000000" w:rsidRDefault="0050258C">
            <w:pPr>
              <w:pStyle w:val="a3"/>
            </w:pPr>
            <w:r>
              <w:t>124,07</w:t>
            </w:r>
          </w:p>
        </w:tc>
        <w:tc>
          <w:tcPr>
            <w:tcW w:w="0" w:type="auto"/>
            <w:vAlign w:val="center"/>
            <w:hideMark/>
          </w:tcPr>
          <w:p w14:paraId="4D558319" w14:textId="77777777" w:rsidR="00000000" w:rsidRDefault="0050258C">
            <w:pPr>
              <w:pStyle w:val="a3"/>
            </w:pPr>
            <w:r>
              <w:t>185,51</w:t>
            </w:r>
          </w:p>
        </w:tc>
        <w:tc>
          <w:tcPr>
            <w:tcW w:w="0" w:type="auto"/>
            <w:vAlign w:val="center"/>
            <w:hideMark/>
          </w:tcPr>
          <w:p w14:paraId="64932EA5" w14:textId="77777777" w:rsidR="00000000" w:rsidRDefault="0050258C">
            <w:pPr>
              <w:pStyle w:val="a3"/>
            </w:pPr>
            <w:r>
              <w:t>404,69</w:t>
            </w:r>
          </w:p>
        </w:tc>
      </w:tr>
    </w:tbl>
    <w:p w14:paraId="022D6109" w14:textId="77777777" w:rsidR="00000000" w:rsidRDefault="0050258C">
      <w:pPr>
        <w:spacing w:after="240"/>
        <w:rPr>
          <w:rFonts w:eastAsia="Times New Roman"/>
        </w:rPr>
      </w:pPr>
    </w:p>
    <w:p w14:paraId="21F037C4" w14:textId="77777777" w:rsidR="00000000" w:rsidRDefault="0050258C">
      <w:pPr>
        <w:jc w:val="center"/>
        <w:rPr>
          <w:rFonts w:eastAsia="Times New Roman"/>
        </w:rPr>
      </w:pPr>
      <w:r>
        <w:rPr>
          <w:rFonts w:eastAsia="Times New Roman"/>
          <w:b/>
          <w:bCs/>
        </w:rPr>
        <w:t>Приложение 30. Размеры расчетной стоимости одного квадратного метра (одного метра) типового капитального строения (здания, сооружения) на 1 января 2021 г</w:t>
      </w:r>
    </w:p>
    <w:p w14:paraId="1798151A"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tblGrid>
      <w:tr w:rsidR="00000000" w14:paraId="0A337082" w14:textId="77777777">
        <w:trPr>
          <w:tblCellSpacing w:w="0" w:type="dxa"/>
        </w:trPr>
        <w:tc>
          <w:tcPr>
            <w:tcW w:w="0" w:type="auto"/>
            <w:vAlign w:val="center"/>
            <w:hideMark/>
          </w:tcPr>
          <w:p w14:paraId="406E4815" w14:textId="77777777" w:rsidR="00000000" w:rsidRDefault="0050258C">
            <w:pPr>
              <w:pStyle w:val="a3"/>
            </w:pPr>
            <w:r>
              <w:t>Приложение 30</w:t>
            </w:r>
          </w:p>
          <w:p w14:paraId="61D02BF6" w14:textId="77777777" w:rsidR="00000000" w:rsidRDefault="0050258C">
            <w:pPr>
              <w:pStyle w:val="a3"/>
            </w:pPr>
            <w:r>
              <w:t>к Налоговом</w:t>
            </w:r>
            <w:r>
              <w:t>у кодексу</w:t>
            </w:r>
            <w:r>
              <w:br/>
              <w:t>Республики Беларусь</w:t>
            </w:r>
          </w:p>
        </w:tc>
      </w:tr>
    </w:tbl>
    <w:p w14:paraId="726FF388" w14:textId="77777777" w:rsidR="00000000" w:rsidRDefault="0050258C">
      <w:pPr>
        <w:pStyle w:val="a3"/>
      </w:pPr>
      <w:r>
        <w:rPr>
          <w:rStyle w:val="a6"/>
        </w:rPr>
        <w:t>Размеры расчетной стоимости одного квадратного метра (одного метра) типового капитального строения (здания, сооружения) на 1 января 2021 г.</w:t>
      </w:r>
    </w:p>
    <w:p w14:paraId="4BDE8D1C" w14:textId="77777777" w:rsidR="00000000" w:rsidRDefault="0050258C">
      <w:pPr>
        <w:pStyle w:val="a3"/>
      </w:pPr>
      <w:r>
        <w:t>(рублей)</w:t>
      </w:r>
    </w:p>
    <w:tbl>
      <w:tblPr>
        <w:tblW w:w="0" w:type="auto"/>
        <w:tblCellSpacing w:w="0" w:type="dxa"/>
        <w:tblCellMar>
          <w:left w:w="0" w:type="dxa"/>
          <w:right w:w="0" w:type="dxa"/>
        </w:tblCellMar>
        <w:tblLook w:val="04A0" w:firstRow="1" w:lastRow="0" w:firstColumn="1" w:lastColumn="0" w:noHBand="0" w:noVBand="1"/>
      </w:tblPr>
      <w:tblGrid>
        <w:gridCol w:w="480"/>
        <w:gridCol w:w="480"/>
        <w:gridCol w:w="480"/>
        <w:gridCol w:w="480"/>
        <w:gridCol w:w="480"/>
        <w:gridCol w:w="480"/>
      </w:tblGrid>
      <w:tr w:rsidR="00000000" w14:paraId="77C33F6C" w14:textId="77777777">
        <w:trPr>
          <w:tblCellSpacing w:w="0" w:type="dxa"/>
        </w:trPr>
        <w:tc>
          <w:tcPr>
            <w:tcW w:w="0" w:type="auto"/>
            <w:vAlign w:val="center"/>
            <w:hideMark/>
          </w:tcPr>
          <w:p w14:paraId="33D849CF" w14:textId="77777777" w:rsidR="00000000" w:rsidRDefault="0050258C">
            <w:pPr>
              <w:pStyle w:val="a3"/>
            </w:pPr>
            <w:r>
              <w:t> </w:t>
            </w:r>
          </w:p>
        </w:tc>
        <w:tc>
          <w:tcPr>
            <w:tcW w:w="0" w:type="auto"/>
            <w:vAlign w:val="center"/>
            <w:hideMark/>
          </w:tcPr>
          <w:p w14:paraId="0B944D7D" w14:textId="77777777" w:rsidR="00000000" w:rsidRDefault="0050258C">
            <w:pPr>
              <w:pStyle w:val="a3"/>
            </w:pPr>
            <w:r>
              <w:t>Одноквартирный блокированный жилой дом, квартира в </w:t>
            </w:r>
            <w:r>
              <w:t>блокированном жилом доме</w:t>
            </w:r>
          </w:p>
        </w:tc>
        <w:tc>
          <w:tcPr>
            <w:tcW w:w="0" w:type="auto"/>
            <w:vAlign w:val="center"/>
            <w:hideMark/>
          </w:tcPr>
          <w:p w14:paraId="536D6C3B" w14:textId="77777777" w:rsidR="00000000" w:rsidRDefault="0050258C">
            <w:pPr>
              <w:pStyle w:val="a3"/>
            </w:pPr>
            <w:r>
              <w:t>Жилые помещения в много-</w:t>
            </w:r>
            <w:r>
              <w:br/>
              <w:t>квартирном жилом доме</w:t>
            </w:r>
          </w:p>
        </w:tc>
        <w:tc>
          <w:tcPr>
            <w:tcW w:w="0" w:type="auto"/>
            <w:vAlign w:val="center"/>
            <w:hideMark/>
          </w:tcPr>
          <w:p w14:paraId="27DDF9A3" w14:textId="77777777" w:rsidR="00000000" w:rsidRDefault="0050258C">
            <w:pPr>
              <w:pStyle w:val="a3"/>
            </w:pPr>
            <w:r>
              <w:t>Гараж, машино-место</w:t>
            </w:r>
          </w:p>
        </w:tc>
        <w:tc>
          <w:tcPr>
            <w:tcW w:w="0" w:type="auto"/>
            <w:vAlign w:val="center"/>
            <w:hideMark/>
          </w:tcPr>
          <w:p w14:paraId="09BEB2C4" w14:textId="77777777" w:rsidR="00000000" w:rsidRDefault="0050258C">
            <w:pPr>
              <w:pStyle w:val="a3"/>
            </w:pPr>
            <w:r>
              <w:t>Садовый домик, дача</w:t>
            </w:r>
          </w:p>
        </w:tc>
        <w:tc>
          <w:tcPr>
            <w:tcW w:w="0" w:type="auto"/>
            <w:vAlign w:val="center"/>
            <w:hideMark/>
          </w:tcPr>
          <w:p w14:paraId="73DCC6CB" w14:textId="77777777" w:rsidR="00000000" w:rsidRDefault="0050258C">
            <w:pPr>
              <w:pStyle w:val="a3"/>
            </w:pPr>
            <w:r>
              <w:t>Иные здания, сооружения, помещения</w:t>
            </w:r>
          </w:p>
        </w:tc>
      </w:tr>
      <w:tr w:rsidR="00000000" w14:paraId="52066FB2" w14:textId="77777777">
        <w:trPr>
          <w:tblCellSpacing w:w="0" w:type="dxa"/>
        </w:trPr>
        <w:tc>
          <w:tcPr>
            <w:tcW w:w="0" w:type="auto"/>
            <w:vAlign w:val="center"/>
            <w:hideMark/>
          </w:tcPr>
          <w:p w14:paraId="1864FECF" w14:textId="77777777" w:rsidR="00000000" w:rsidRDefault="0050258C">
            <w:pPr>
              <w:pStyle w:val="a3"/>
            </w:pPr>
            <w:r>
              <w:t>Город Минск</w:t>
            </w:r>
          </w:p>
        </w:tc>
        <w:tc>
          <w:tcPr>
            <w:tcW w:w="0" w:type="auto"/>
            <w:vAlign w:val="center"/>
            <w:hideMark/>
          </w:tcPr>
          <w:p w14:paraId="75900651" w14:textId="77777777" w:rsidR="00000000" w:rsidRDefault="0050258C">
            <w:pPr>
              <w:pStyle w:val="a3"/>
            </w:pPr>
            <w:r>
              <w:t>496,82</w:t>
            </w:r>
          </w:p>
        </w:tc>
        <w:tc>
          <w:tcPr>
            <w:tcW w:w="0" w:type="auto"/>
            <w:vAlign w:val="center"/>
            <w:hideMark/>
          </w:tcPr>
          <w:p w14:paraId="314F3754" w14:textId="77777777" w:rsidR="00000000" w:rsidRDefault="0050258C">
            <w:pPr>
              <w:pStyle w:val="a3"/>
            </w:pPr>
            <w:r>
              <w:t>669,59</w:t>
            </w:r>
          </w:p>
        </w:tc>
        <w:tc>
          <w:tcPr>
            <w:tcW w:w="0" w:type="auto"/>
            <w:vAlign w:val="center"/>
            <w:hideMark/>
          </w:tcPr>
          <w:p w14:paraId="470A6C8E" w14:textId="77777777" w:rsidR="00000000" w:rsidRDefault="0050258C">
            <w:pPr>
              <w:pStyle w:val="a3"/>
            </w:pPr>
            <w:r>
              <w:t>198,45</w:t>
            </w:r>
          </w:p>
        </w:tc>
        <w:tc>
          <w:tcPr>
            <w:tcW w:w="0" w:type="auto"/>
            <w:vAlign w:val="center"/>
            <w:hideMark/>
          </w:tcPr>
          <w:p w14:paraId="75F351A9" w14:textId="77777777" w:rsidR="00000000" w:rsidRDefault="0050258C">
            <w:pPr>
              <w:pStyle w:val="a3"/>
            </w:pPr>
            <w:r>
              <w:t>313,56</w:t>
            </w:r>
          </w:p>
        </w:tc>
        <w:tc>
          <w:tcPr>
            <w:tcW w:w="0" w:type="auto"/>
            <w:vAlign w:val="center"/>
            <w:hideMark/>
          </w:tcPr>
          <w:p w14:paraId="1290A494" w14:textId="77777777" w:rsidR="00000000" w:rsidRDefault="0050258C">
            <w:pPr>
              <w:pStyle w:val="a3"/>
            </w:pPr>
            <w:r>
              <w:t>1373,57</w:t>
            </w:r>
          </w:p>
        </w:tc>
      </w:tr>
      <w:tr w:rsidR="00000000" w14:paraId="6D1DF12E" w14:textId="77777777">
        <w:trPr>
          <w:tblCellSpacing w:w="0" w:type="dxa"/>
        </w:trPr>
        <w:tc>
          <w:tcPr>
            <w:tcW w:w="0" w:type="auto"/>
            <w:vAlign w:val="center"/>
            <w:hideMark/>
          </w:tcPr>
          <w:p w14:paraId="5BF7E6C4" w14:textId="77777777" w:rsidR="00000000" w:rsidRDefault="0050258C">
            <w:pPr>
              <w:pStyle w:val="a3"/>
            </w:pPr>
            <w:r>
              <w:t>Города Брест, Витебск, Гомель, Гродно, Могилев, Минский рай</w:t>
            </w:r>
            <w:r>
              <w:t>он</w:t>
            </w:r>
          </w:p>
        </w:tc>
        <w:tc>
          <w:tcPr>
            <w:tcW w:w="0" w:type="auto"/>
            <w:vAlign w:val="center"/>
            <w:hideMark/>
          </w:tcPr>
          <w:p w14:paraId="505CC4A5" w14:textId="77777777" w:rsidR="00000000" w:rsidRDefault="0050258C">
            <w:pPr>
              <w:pStyle w:val="a3"/>
            </w:pPr>
            <w:r>
              <w:t>371,93</w:t>
            </w:r>
          </w:p>
        </w:tc>
        <w:tc>
          <w:tcPr>
            <w:tcW w:w="0" w:type="auto"/>
            <w:vAlign w:val="center"/>
            <w:hideMark/>
          </w:tcPr>
          <w:p w14:paraId="11F0C6CF" w14:textId="77777777" w:rsidR="00000000" w:rsidRDefault="0050258C">
            <w:pPr>
              <w:pStyle w:val="a3"/>
            </w:pPr>
            <w:r>
              <w:t>545,68</w:t>
            </w:r>
          </w:p>
        </w:tc>
        <w:tc>
          <w:tcPr>
            <w:tcW w:w="0" w:type="auto"/>
            <w:vAlign w:val="center"/>
            <w:hideMark/>
          </w:tcPr>
          <w:p w14:paraId="5D07B702" w14:textId="77777777" w:rsidR="00000000" w:rsidRDefault="0050258C">
            <w:pPr>
              <w:pStyle w:val="a3"/>
            </w:pPr>
            <w:r>
              <w:t>194,03</w:t>
            </w:r>
          </w:p>
        </w:tc>
        <w:tc>
          <w:tcPr>
            <w:tcW w:w="0" w:type="auto"/>
            <w:vAlign w:val="center"/>
            <w:hideMark/>
          </w:tcPr>
          <w:p w14:paraId="0C04B054" w14:textId="77777777" w:rsidR="00000000" w:rsidRDefault="0050258C">
            <w:pPr>
              <w:pStyle w:val="a3"/>
            </w:pPr>
            <w:r>
              <w:t>288,52</w:t>
            </w:r>
          </w:p>
        </w:tc>
        <w:tc>
          <w:tcPr>
            <w:tcW w:w="0" w:type="auto"/>
            <w:vAlign w:val="center"/>
            <w:hideMark/>
          </w:tcPr>
          <w:p w14:paraId="2AED4FDF" w14:textId="77777777" w:rsidR="00000000" w:rsidRDefault="0050258C">
            <w:pPr>
              <w:pStyle w:val="a3"/>
            </w:pPr>
            <w:r>
              <w:t>1038,54</w:t>
            </w:r>
          </w:p>
        </w:tc>
      </w:tr>
      <w:tr w:rsidR="00000000" w14:paraId="13D4ED0B" w14:textId="77777777">
        <w:trPr>
          <w:tblCellSpacing w:w="0" w:type="dxa"/>
        </w:trPr>
        <w:tc>
          <w:tcPr>
            <w:tcW w:w="0" w:type="auto"/>
            <w:vAlign w:val="center"/>
            <w:hideMark/>
          </w:tcPr>
          <w:p w14:paraId="30BA6361" w14:textId="77777777" w:rsidR="00000000" w:rsidRDefault="0050258C">
            <w:pPr>
              <w:pStyle w:val="a3"/>
            </w:pPr>
            <w:r>
              <w:t>Города Барановичи, Бобруйск, Борисов, Волковыск, Горки, Дзерж</w:t>
            </w:r>
            <w:r>
              <w:t>инск, Жлобин, Жодино, Кобрин, Кричев, Лида, Мозырь, Молодечно, Новогрудок, Новополоцк, Орша, Осиповичи, Пинск, Полоцк, Речица, Светлогорск, Слоним, Слуцк, Смолевичи, Сморгонь, Солигорск, Фаниполь</w:t>
            </w:r>
          </w:p>
        </w:tc>
        <w:tc>
          <w:tcPr>
            <w:tcW w:w="0" w:type="auto"/>
            <w:vAlign w:val="center"/>
            <w:hideMark/>
          </w:tcPr>
          <w:p w14:paraId="798348D7" w14:textId="77777777" w:rsidR="00000000" w:rsidRDefault="0050258C">
            <w:pPr>
              <w:pStyle w:val="a3"/>
            </w:pPr>
            <w:r>
              <w:t>309,68</w:t>
            </w:r>
          </w:p>
        </w:tc>
        <w:tc>
          <w:tcPr>
            <w:tcW w:w="0" w:type="auto"/>
            <w:vAlign w:val="center"/>
            <w:hideMark/>
          </w:tcPr>
          <w:p w14:paraId="3C8E60AF" w14:textId="77777777" w:rsidR="00000000" w:rsidRDefault="0050258C">
            <w:pPr>
              <w:pStyle w:val="a3"/>
            </w:pPr>
            <w:r>
              <w:t>499,78</w:t>
            </w:r>
          </w:p>
        </w:tc>
        <w:tc>
          <w:tcPr>
            <w:tcW w:w="0" w:type="auto"/>
            <w:vAlign w:val="center"/>
            <w:hideMark/>
          </w:tcPr>
          <w:p w14:paraId="3D1FE7BA" w14:textId="77777777" w:rsidR="00000000" w:rsidRDefault="0050258C">
            <w:pPr>
              <w:pStyle w:val="a3"/>
            </w:pPr>
            <w:r>
              <w:t>137,63</w:t>
            </w:r>
          </w:p>
        </w:tc>
        <w:tc>
          <w:tcPr>
            <w:tcW w:w="0" w:type="auto"/>
            <w:vAlign w:val="center"/>
            <w:hideMark/>
          </w:tcPr>
          <w:p w14:paraId="0C098F5C" w14:textId="77777777" w:rsidR="00000000" w:rsidRDefault="0050258C">
            <w:pPr>
              <w:pStyle w:val="a3"/>
            </w:pPr>
            <w:r>
              <w:t>277,15</w:t>
            </w:r>
          </w:p>
        </w:tc>
        <w:tc>
          <w:tcPr>
            <w:tcW w:w="0" w:type="auto"/>
            <w:vAlign w:val="center"/>
            <w:hideMark/>
          </w:tcPr>
          <w:p w14:paraId="65CD6628" w14:textId="77777777" w:rsidR="00000000" w:rsidRDefault="0050258C">
            <w:pPr>
              <w:pStyle w:val="a3"/>
            </w:pPr>
            <w:r>
              <w:t>597,66</w:t>
            </w:r>
          </w:p>
        </w:tc>
      </w:tr>
      <w:tr w:rsidR="00000000" w14:paraId="2C718282" w14:textId="77777777">
        <w:trPr>
          <w:tblCellSpacing w:w="0" w:type="dxa"/>
        </w:trPr>
        <w:tc>
          <w:tcPr>
            <w:tcW w:w="0" w:type="auto"/>
            <w:vAlign w:val="center"/>
            <w:hideMark/>
          </w:tcPr>
          <w:p w14:paraId="6A9670AC" w14:textId="77777777" w:rsidR="00000000" w:rsidRDefault="0050258C">
            <w:pPr>
              <w:pStyle w:val="a3"/>
            </w:pPr>
            <w:r>
              <w:t>Иные населенные пункты и</w:t>
            </w:r>
            <w:r>
              <w:t> территории</w:t>
            </w:r>
          </w:p>
        </w:tc>
        <w:tc>
          <w:tcPr>
            <w:tcW w:w="0" w:type="auto"/>
            <w:vAlign w:val="center"/>
            <w:hideMark/>
          </w:tcPr>
          <w:p w14:paraId="286D60BC" w14:textId="77777777" w:rsidR="00000000" w:rsidRDefault="0050258C">
            <w:pPr>
              <w:pStyle w:val="a3"/>
            </w:pPr>
            <w:r>
              <w:t>223,20</w:t>
            </w:r>
          </w:p>
        </w:tc>
        <w:tc>
          <w:tcPr>
            <w:tcW w:w="0" w:type="auto"/>
            <w:vAlign w:val="center"/>
            <w:hideMark/>
          </w:tcPr>
          <w:p w14:paraId="0724D581" w14:textId="77777777" w:rsidR="00000000" w:rsidRDefault="0050258C">
            <w:pPr>
              <w:pStyle w:val="a3"/>
            </w:pPr>
            <w:r>
              <w:t>361,29</w:t>
            </w:r>
          </w:p>
        </w:tc>
        <w:tc>
          <w:tcPr>
            <w:tcW w:w="0" w:type="auto"/>
            <w:vAlign w:val="center"/>
            <w:hideMark/>
          </w:tcPr>
          <w:p w14:paraId="2B1F7B19" w14:textId="77777777" w:rsidR="00000000" w:rsidRDefault="0050258C">
            <w:pPr>
              <w:pStyle w:val="a3"/>
            </w:pPr>
            <w:r>
              <w:t>133,42</w:t>
            </w:r>
          </w:p>
        </w:tc>
        <w:tc>
          <w:tcPr>
            <w:tcW w:w="0" w:type="auto"/>
            <w:vAlign w:val="center"/>
            <w:hideMark/>
          </w:tcPr>
          <w:p w14:paraId="71C241A0" w14:textId="77777777" w:rsidR="00000000" w:rsidRDefault="0050258C">
            <w:pPr>
              <w:pStyle w:val="a3"/>
            </w:pPr>
            <w:r>
              <w:t>199,50</w:t>
            </w:r>
          </w:p>
        </w:tc>
        <w:tc>
          <w:tcPr>
            <w:tcW w:w="0" w:type="auto"/>
            <w:vAlign w:val="center"/>
            <w:hideMark/>
          </w:tcPr>
          <w:p w14:paraId="445C8545" w14:textId="77777777" w:rsidR="00000000" w:rsidRDefault="0050258C">
            <w:pPr>
              <w:pStyle w:val="a3"/>
            </w:pPr>
            <w:r>
              <w:t>435,20</w:t>
            </w:r>
          </w:p>
        </w:tc>
      </w:tr>
    </w:tbl>
    <w:p w14:paraId="19A871EC" w14:textId="77777777" w:rsidR="00000000" w:rsidRDefault="0050258C">
      <w:pPr>
        <w:spacing w:after="240"/>
        <w:rPr>
          <w:rFonts w:eastAsia="Times New Roman"/>
        </w:rPr>
      </w:pPr>
    </w:p>
    <w:p w14:paraId="6E272327" w14:textId="77777777" w:rsidR="00000000" w:rsidRDefault="0050258C">
      <w:pPr>
        <w:jc w:val="center"/>
        <w:rPr>
          <w:rFonts w:eastAsia="Times New Roman"/>
        </w:rPr>
      </w:pPr>
      <w:r>
        <w:rPr>
          <w:rFonts w:eastAsia="Times New Roman"/>
          <w:b/>
          <w:bCs/>
        </w:rPr>
        <w:t>Приложение 31. Размеры расчетной стоимости одного квадратного метра (одного метра) типового капитального строения (здания, сооружения) на 1 января 2022 г</w:t>
      </w:r>
    </w:p>
    <w:p w14:paraId="6E7C86C0" w14:textId="77777777" w:rsidR="00000000" w:rsidRDefault="0050258C">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480"/>
      </w:tblGrid>
      <w:tr w:rsidR="00000000" w14:paraId="72A61901" w14:textId="77777777">
        <w:trPr>
          <w:tblCellSpacing w:w="0" w:type="dxa"/>
        </w:trPr>
        <w:tc>
          <w:tcPr>
            <w:tcW w:w="0" w:type="auto"/>
            <w:vAlign w:val="center"/>
            <w:hideMark/>
          </w:tcPr>
          <w:p w14:paraId="3A4A700F" w14:textId="77777777" w:rsidR="00000000" w:rsidRDefault="0050258C">
            <w:pPr>
              <w:pStyle w:val="a3"/>
            </w:pPr>
            <w:r>
              <w:t>Приложение 31</w:t>
            </w:r>
          </w:p>
          <w:p w14:paraId="54B9B01D" w14:textId="77777777" w:rsidR="00000000" w:rsidRDefault="0050258C">
            <w:pPr>
              <w:pStyle w:val="a3"/>
            </w:pPr>
            <w:r>
              <w:t>к Налоговому кодексу</w:t>
            </w:r>
            <w:r>
              <w:br/>
              <w:t>Республики Бел</w:t>
            </w:r>
            <w:r>
              <w:t>арусь</w:t>
            </w:r>
          </w:p>
        </w:tc>
      </w:tr>
    </w:tbl>
    <w:p w14:paraId="691A3EB6" w14:textId="77777777" w:rsidR="00000000" w:rsidRDefault="0050258C">
      <w:pPr>
        <w:pStyle w:val="a3"/>
      </w:pPr>
      <w:r>
        <w:rPr>
          <w:rStyle w:val="a6"/>
        </w:rPr>
        <w:t>Размеры расчетной стоимости одного квадратного метра (одного метра) типового капитального строения (здания, сооружения) на 1 января 2022 г.</w:t>
      </w:r>
    </w:p>
    <w:p w14:paraId="2EE4B5FE" w14:textId="77777777" w:rsidR="00000000" w:rsidRDefault="0050258C">
      <w:pPr>
        <w:pStyle w:val="a3"/>
      </w:pPr>
      <w:r>
        <w:t>(рублей)</w:t>
      </w:r>
    </w:p>
    <w:tbl>
      <w:tblPr>
        <w:tblW w:w="0" w:type="auto"/>
        <w:tblCellSpacing w:w="0" w:type="dxa"/>
        <w:tblCellMar>
          <w:left w:w="0" w:type="dxa"/>
          <w:right w:w="0" w:type="dxa"/>
        </w:tblCellMar>
        <w:tblLook w:val="04A0" w:firstRow="1" w:lastRow="0" w:firstColumn="1" w:lastColumn="0" w:noHBand="0" w:noVBand="1"/>
      </w:tblPr>
      <w:tblGrid>
        <w:gridCol w:w="480"/>
        <w:gridCol w:w="480"/>
        <w:gridCol w:w="480"/>
        <w:gridCol w:w="480"/>
        <w:gridCol w:w="480"/>
        <w:gridCol w:w="480"/>
      </w:tblGrid>
      <w:tr w:rsidR="00000000" w14:paraId="3882F30C" w14:textId="77777777">
        <w:trPr>
          <w:tblCellSpacing w:w="0" w:type="dxa"/>
        </w:trPr>
        <w:tc>
          <w:tcPr>
            <w:tcW w:w="0" w:type="auto"/>
            <w:vAlign w:val="center"/>
            <w:hideMark/>
          </w:tcPr>
          <w:p w14:paraId="17269E01" w14:textId="77777777" w:rsidR="00000000" w:rsidRDefault="0050258C">
            <w:pPr>
              <w:pStyle w:val="a3"/>
            </w:pPr>
            <w:r>
              <w:t> </w:t>
            </w:r>
          </w:p>
        </w:tc>
        <w:tc>
          <w:tcPr>
            <w:tcW w:w="0" w:type="auto"/>
            <w:vAlign w:val="center"/>
            <w:hideMark/>
          </w:tcPr>
          <w:p w14:paraId="3F883FD7" w14:textId="77777777" w:rsidR="00000000" w:rsidRDefault="0050258C">
            <w:pPr>
              <w:pStyle w:val="a3"/>
            </w:pPr>
            <w:r>
              <w:t>Одно-</w:t>
            </w:r>
            <w:r>
              <w:br/>
              <w:t>квартирный блокированный жилой дом</w:t>
            </w:r>
          </w:p>
        </w:tc>
        <w:tc>
          <w:tcPr>
            <w:tcW w:w="0" w:type="auto"/>
            <w:vAlign w:val="center"/>
            <w:hideMark/>
          </w:tcPr>
          <w:p w14:paraId="6905ECC6" w14:textId="77777777" w:rsidR="00000000" w:rsidRDefault="0050258C">
            <w:pPr>
              <w:pStyle w:val="a3"/>
            </w:pPr>
            <w:r>
              <w:t>Жилые помещения в многоквартирном или блокирован-</w:t>
            </w:r>
            <w:r>
              <w:br/>
            </w:r>
            <w:r>
              <w:t>ном жилом доме</w:t>
            </w:r>
          </w:p>
        </w:tc>
        <w:tc>
          <w:tcPr>
            <w:tcW w:w="0" w:type="auto"/>
            <w:vAlign w:val="center"/>
            <w:hideMark/>
          </w:tcPr>
          <w:p w14:paraId="235967AF" w14:textId="77777777" w:rsidR="00000000" w:rsidRDefault="0050258C">
            <w:pPr>
              <w:pStyle w:val="a3"/>
            </w:pPr>
            <w:r>
              <w:t>Гараж, машино-место</w:t>
            </w:r>
          </w:p>
        </w:tc>
        <w:tc>
          <w:tcPr>
            <w:tcW w:w="0" w:type="auto"/>
            <w:vAlign w:val="center"/>
            <w:hideMark/>
          </w:tcPr>
          <w:p w14:paraId="37EB72CD" w14:textId="77777777" w:rsidR="00000000" w:rsidRDefault="0050258C">
            <w:pPr>
              <w:pStyle w:val="a3"/>
            </w:pPr>
            <w:r>
              <w:t>Садовый домик, дача</w:t>
            </w:r>
          </w:p>
        </w:tc>
        <w:tc>
          <w:tcPr>
            <w:tcW w:w="0" w:type="auto"/>
            <w:vAlign w:val="center"/>
            <w:hideMark/>
          </w:tcPr>
          <w:p w14:paraId="5E9FEE39" w14:textId="77777777" w:rsidR="00000000" w:rsidRDefault="0050258C">
            <w:pPr>
              <w:pStyle w:val="a3"/>
            </w:pPr>
            <w:r>
              <w:t>Иные здания, сооружения, помещения</w:t>
            </w:r>
          </w:p>
        </w:tc>
      </w:tr>
      <w:tr w:rsidR="00000000" w14:paraId="746F80F2" w14:textId="77777777">
        <w:trPr>
          <w:tblCellSpacing w:w="0" w:type="dxa"/>
        </w:trPr>
        <w:tc>
          <w:tcPr>
            <w:tcW w:w="0" w:type="auto"/>
            <w:vAlign w:val="center"/>
            <w:hideMark/>
          </w:tcPr>
          <w:p w14:paraId="12B2F43F" w14:textId="77777777" w:rsidR="00000000" w:rsidRDefault="0050258C">
            <w:pPr>
              <w:pStyle w:val="a3"/>
            </w:pPr>
            <w:r>
              <w:t>Город Минск</w:t>
            </w:r>
          </w:p>
        </w:tc>
        <w:tc>
          <w:tcPr>
            <w:tcW w:w="0" w:type="auto"/>
            <w:vAlign w:val="center"/>
            <w:hideMark/>
          </w:tcPr>
          <w:p w14:paraId="7650C30A" w14:textId="77777777" w:rsidR="00000000" w:rsidRDefault="0050258C">
            <w:pPr>
              <w:pStyle w:val="a3"/>
            </w:pPr>
            <w:r>
              <w:t>650</w:t>
            </w:r>
          </w:p>
        </w:tc>
        <w:tc>
          <w:tcPr>
            <w:tcW w:w="0" w:type="auto"/>
            <w:vAlign w:val="center"/>
            <w:hideMark/>
          </w:tcPr>
          <w:p w14:paraId="135752A4" w14:textId="77777777" w:rsidR="00000000" w:rsidRDefault="0050258C">
            <w:pPr>
              <w:pStyle w:val="a3"/>
            </w:pPr>
            <w:r>
              <w:t>810</w:t>
            </w:r>
          </w:p>
        </w:tc>
        <w:tc>
          <w:tcPr>
            <w:tcW w:w="0" w:type="auto"/>
            <w:vAlign w:val="center"/>
            <w:hideMark/>
          </w:tcPr>
          <w:p w14:paraId="180A28BC" w14:textId="77777777" w:rsidR="00000000" w:rsidRDefault="0050258C">
            <w:pPr>
              <w:pStyle w:val="a3"/>
            </w:pPr>
            <w:r>
              <w:t>300</w:t>
            </w:r>
          </w:p>
        </w:tc>
        <w:tc>
          <w:tcPr>
            <w:tcW w:w="0" w:type="auto"/>
            <w:vAlign w:val="center"/>
            <w:hideMark/>
          </w:tcPr>
          <w:p w14:paraId="58C96EE4" w14:textId="77777777" w:rsidR="00000000" w:rsidRDefault="0050258C">
            <w:pPr>
              <w:pStyle w:val="a3"/>
            </w:pPr>
            <w:r>
              <w:t>500</w:t>
            </w:r>
          </w:p>
        </w:tc>
        <w:tc>
          <w:tcPr>
            <w:tcW w:w="0" w:type="auto"/>
            <w:vAlign w:val="center"/>
            <w:hideMark/>
          </w:tcPr>
          <w:p w14:paraId="42AFFC51" w14:textId="77777777" w:rsidR="00000000" w:rsidRDefault="0050258C">
            <w:pPr>
              <w:pStyle w:val="a3"/>
            </w:pPr>
            <w:r>
              <w:t>1600</w:t>
            </w:r>
          </w:p>
        </w:tc>
      </w:tr>
      <w:tr w:rsidR="00000000" w14:paraId="1BAD8BCC" w14:textId="77777777">
        <w:trPr>
          <w:tblCellSpacing w:w="0" w:type="dxa"/>
        </w:trPr>
        <w:tc>
          <w:tcPr>
            <w:tcW w:w="0" w:type="auto"/>
            <w:vAlign w:val="center"/>
            <w:hideMark/>
          </w:tcPr>
          <w:p w14:paraId="74B2B5BA" w14:textId="77777777" w:rsidR="00000000" w:rsidRDefault="0050258C">
            <w:pPr>
              <w:pStyle w:val="a3"/>
            </w:pPr>
            <w:r>
              <w:t>Города Брест, Витебск, Гомель, Гродно, Могилев, Минский район</w:t>
            </w:r>
          </w:p>
        </w:tc>
        <w:tc>
          <w:tcPr>
            <w:tcW w:w="0" w:type="auto"/>
            <w:vAlign w:val="center"/>
            <w:hideMark/>
          </w:tcPr>
          <w:p w14:paraId="06F29D7B" w14:textId="77777777" w:rsidR="00000000" w:rsidRDefault="0050258C">
            <w:pPr>
              <w:pStyle w:val="a3"/>
            </w:pPr>
            <w:r>
              <w:t>520</w:t>
            </w:r>
          </w:p>
        </w:tc>
        <w:tc>
          <w:tcPr>
            <w:tcW w:w="0" w:type="auto"/>
            <w:vAlign w:val="center"/>
            <w:hideMark/>
          </w:tcPr>
          <w:p w14:paraId="2490235E" w14:textId="77777777" w:rsidR="00000000" w:rsidRDefault="0050258C">
            <w:pPr>
              <w:pStyle w:val="a3"/>
            </w:pPr>
            <w:r>
              <w:t>680</w:t>
            </w:r>
          </w:p>
        </w:tc>
        <w:tc>
          <w:tcPr>
            <w:tcW w:w="0" w:type="auto"/>
            <w:vAlign w:val="center"/>
            <w:hideMark/>
          </w:tcPr>
          <w:p w14:paraId="48A9A304" w14:textId="77777777" w:rsidR="00000000" w:rsidRDefault="0050258C">
            <w:pPr>
              <w:pStyle w:val="a3"/>
            </w:pPr>
            <w:r>
              <w:t>255</w:t>
            </w:r>
          </w:p>
        </w:tc>
        <w:tc>
          <w:tcPr>
            <w:tcW w:w="0" w:type="auto"/>
            <w:vAlign w:val="center"/>
            <w:hideMark/>
          </w:tcPr>
          <w:p w14:paraId="2EDFB070" w14:textId="77777777" w:rsidR="00000000" w:rsidRDefault="0050258C">
            <w:pPr>
              <w:pStyle w:val="a3"/>
            </w:pPr>
            <w:r>
              <w:t>400</w:t>
            </w:r>
          </w:p>
        </w:tc>
        <w:tc>
          <w:tcPr>
            <w:tcW w:w="0" w:type="auto"/>
            <w:vAlign w:val="center"/>
            <w:hideMark/>
          </w:tcPr>
          <w:p w14:paraId="56808650" w14:textId="77777777" w:rsidR="00000000" w:rsidRDefault="0050258C">
            <w:pPr>
              <w:pStyle w:val="a3"/>
            </w:pPr>
            <w:r>
              <w:t>1050</w:t>
            </w:r>
          </w:p>
        </w:tc>
      </w:tr>
      <w:tr w:rsidR="00000000" w14:paraId="0F8513BF" w14:textId="77777777">
        <w:trPr>
          <w:tblCellSpacing w:w="0" w:type="dxa"/>
        </w:trPr>
        <w:tc>
          <w:tcPr>
            <w:tcW w:w="0" w:type="auto"/>
            <w:vAlign w:val="center"/>
            <w:hideMark/>
          </w:tcPr>
          <w:p w14:paraId="6BD8D7B1" w14:textId="77777777" w:rsidR="00000000" w:rsidRDefault="0050258C">
            <w:pPr>
              <w:pStyle w:val="a3"/>
            </w:pPr>
            <w:r>
              <w:t>Города Барановичи, Бобруйск, Борисов, Волковыск, Горки, Дзержинск, Жлобин, Жодино, Кобрин, Кричев, Лида, Мозырь, Молодечно, Новогрудок, Новополоцк, Орша, Осиповичи, Пинск, Полоцк, Речица, Светлогорск, Слоним, Слуцк, Смолевичи, Сморгонь, Солигорск, Фаниполь</w:t>
            </w:r>
          </w:p>
        </w:tc>
        <w:tc>
          <w:tcPr>
            <w:tcW w:w="0" w:type="auto"/>
            <w:vAlign w:val="center"/>
            <w:hideMark/>
          </w:tcPr>
          <w:p w14:paraId="78D77F2F" w14:textId="77777777" w:rsidR="00000000" w:rsidRDefault="0050258C">
            <w:pPr>
              <w:pStyle w:val="a3"/>
            </w:pPr>
            <w:r>
              <w:t>480</w:t>
            </w:r>
          </w:p>
        </w:tc>
        <w:tc>
          <w:tcPr>
            <w:tcW w:w="0" w:type="auto"/>
            <w:vAlign w:val="center"/>
            <w:hideMark/>
          </w:tcPr>
          <w:p w14:paraId="7E371ED6" w14:textId="77777777" w:rsidR="00000000" w:rsidRDefault="0050258C">
            <w:pPr>
              <w:pStyle w:val="a3"/>
            </w:pPr>
            <w:r>
              <w:t>600</w:t>
            </w:r>
          </w:p>
        </w:tc>
        <w:tc>
          <w:tcPr>
            <w:tcW w:w="0" w:type="auto"/>
            <w:vAlign w:val="center"/>
            <w:hideMark/>
          </w:tcPr>
          <w:p w14:paraId="23A7062F" w14:textId="77777777" w:rsidR="00000000" w:rsidRDefault="0050258C">
            <w:pPr>
              <w:pStyle w:val="a3"/>
            </w:pPr>
            <w:r>
              <w:t>200</w:t>
            </w:r>
          </w:p>
        </w:tc>
        <w:tc>
          <w:tcPr>
            <w:tcW w:w="0" w:type="auto"/>
            <w:vAlign w:val="center"/>
            <w:hideMark/>
          </w:tcPr>
          <w:p w14:paraId="59A4F816" w14:textId="77777777" w:rsidR="00000000" w:rsidRDefault="0050258C">
            <w:pPr>
              <w:pStyle w:val="a3"/>
            </w:pPr>
            <w:r>
              <w:t>300</w:t>
            </w:r>
          </w:p>
        </w:tc>
        <w:tc>
          <w:tcPr>
            <w:tcW w:w="0" w:type="auto"/>
            <w:vAlign w:val="center"/>
            <w:hideMark/>
          </w:tcPr>
          <w:p w14:paraId="28CE5AFB" w14:textId="77777777" w:rsidR="00000000" w:rsidRDefault="0050258C">
            <w:pPr>
              <w:pStyle w:val="a3"/>
            </w:pPr>
            <w:r>
              <w:t>600</w:t>
            </w:r>
          </w:p>
        </w:tc>
      </w:tr>
      <w:tr w:rsidR="00000000" w14:paraId="71C2661A" w14:textId="77777777">
        <w:trPr>
          <w:tblCellSpacing w:w="0" w:type="dxa"/>
        </w:trPr>
        <w:tc>
          <w:tcPr>
            <w:tcW w:w="0" w:type="auto"/>
            <w:vAlign w:val="center"/>
            <w:hideMark/>
          </w:tcPr>
          <w:p w14:paraId="7F534194" w14:textId="77777777" w:rsidR="00000000" w:rsidRDefault="0050258C">
            <w:pPr>
              <w:pStyle w:val="a3"/>
            </w:pPr>
            <w:r>
              <w:t>Иные населенные пункты и территории</w:t>
            </w:r>
          </w:p>
        </w:tc>
        <w:tc>
          <w:tcPr>
            <w:tcW w:w="0" w:type="auto"/>
            <w:vAlign w:val="center"/>
            <w:hideMark/>
          </w:tcPr>
          <w:p w14:paraId="3807B7A3" w14:textId="77777777" w:rsidR="00000000" w:rsidRDefault="0050258C">
            <w:pPr>
              <w:pStyle w:val="a3"/>
            </w:pPr>
            <w:r>
              <w:t>250</w:t>
            </w:r>
          </w:p>
        </w:tc>
        <w:tc>
          <w:tcPr>
            <w:tcW w:w="0" w:type="auto"/>
            <w:vAlign w:val="center"/>
            <w:hideMark/>
          </w:tcPr>
          <w:p w14:paraId="1B1CBF36" w14:textId="77777777" w:rsidR="00000000" w:rsidRDefault="0050258C">
            <w:pPr>
              <w:pStyle w:val="a3"/>
            </w:pPr>
            <w:r>
              <w:t>450</w:t>
            </w:r>
          </w:p>
        </w:tc>
        <w:tc>
          <w:tcPr>
            <w:tcW w:w="0" w:type="auto"/>
            <w:vAlign w:val="center"/>
            <w:hideMark/>
          </w:tcPr>
          <w:p w14:paraId="38E029AC" w14:textId="77777777" w:rsidR="00000000" w:rsidRDefault="0050258C">
            <w:pPr>
              <w:pStyle w:val="a3"/>
            </w:pPr>
            <w:r>
              <w:t>140</w:t>
            </w:r>
          </w:p>
        </w:tc>
        <w:tc>
          <w:tcPr>
            <w:tcW w:w="0" w:type="auto"/>
            <w:vAlign w:val="center"/>
            <w:hideMark/>
          </w:tcPr>
          <w:p w14:paraId="0AAB8806" w14:textId="77777777" w:rsidR="00000000" w:rsidRDefault="0050258C">
            <w:pPr>
              <w:pStyle w:val="a3"/>
            </w:pPr>
            <w:r>
              <w:t>250</w:t>
            </w:r>
          </w:p>
        </w:tc>
        <w:tc>
          <w:tcPr>
            <w:tcW w:w="0" w:type="auto"/>
            <w:vAlign w:val="center"/>
            <w:hideMark/>
          </w:tcPr>
          <w:p w14:paraId="718E0E2A" w14:textId="77777777" w:rsidR="00000000" w:rsidRDefault="0050258C">
            <w:pPr>
              <w:pStyle w:val="a3"/>
            </w:pPr>
            <w:r>
              <w:t>440</w:t>
            </w:r>
          </w:p>
        </w:tc>
      </w:tr>
    </w:tbl>
    <w:p w14:paraId="49D3F598" w14:textId="77777777" w:rsidR="00000000" w:rsidRDefault="0050258C">
      <w:pPr>
        <w:spacing w:after="240"/>
        <w:rPr>
          <w:rFonts w:eastAsia="Times New Roman"/>
        </w:rPr>
      </w:pP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0258C"/>
    <w:rsid w:val="00502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4093E"/>
  <w15:chartTrackingRefBased/>
  <w15:docId w15:val="{8B0667F8-8FBB-4BC8-9470-12DD4E35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odeksy-by.com/nalogovyj_kodeks_rb/87.htm" TargetMode="External"/><Relationship Id="rId671" Type="http://schemas.openxmlformats.org/officeDocument/2006/relationships/hyperlink" Target="https://kodeksy-by.com/nalogovyj_kodeks_rb/243.htm" TargetMode="External"/><Relationship Id="rId769" Type="http://schemas.openxmlformats.org/officeDocument/2006/relationships/hyperlink" Target="https://kodeksy-by.com/nalogovyj_kodeks_rb/301.htm" TargetMode="External"/><Relationship Id="rId21" Type="http://schemas.openxmlformats.org/officeDocument/2006/relationships/hyperlink" Target="https://kodeksy-by.com/nalogovyj_kodeks_rb/341.htm" TargetMode="External"/><Relationship Id="rId324" Type="http://schemas.openxmlformats.org/officeDocument/2006/relationships/hyperlink" Target="https://kodeksy-by.com/nalogovyj_kodeks_rb/40.htm" TargetMode="External"/><Relationship Id="rId531" Type="http://schemas.openxmlformats.org/officeDocument/2006/relationships/hyperlink" Target="https://kodeksy-by.com/nalogovyj_kodeks_rb/182.htm" TargetMode="External"/><Relationship Id="rId629" Type="http://schemas.openxmlformats.org/officeDocument/2006/relationships/hyperlink" Target="https://kodeksy-by.com/nalogovyj_kodeks_rb/230.htm" TargetMode="External"/><Relationship Id="rId170" Type="http://schemas.openxmlformats.org/officeDocument/2006/relationships/hyperlink" Target="https://kodeksy-by.com/nalogovyj_kodeks_rb/123.htm" TargetMode="External"/><Relationship Id="rId268" Type="http://schemas.openxmlformats.org/officeDocument/2006/relationships/hyperlink" Target="https://kodeksy-by.com/nalogovyj_kodeks_rb/120.htm" TargetMode="External"/><Relationship Id="rId475" Type="http://schemas.openxmlformats.org/officeDocument/2006/relationships/hyperlink" Target="https://kodeksy-by.com/nalogovyj_kodeks_rb/180.htm" TargetMode="External"/><Relationship Id="rId682" Type="http://schemas.openxmlformats.org/officeDocument/2006/relationships/hyperlink" Target="https://kodeksy-by.com/nalogovyj_kodeks_rb/288.htm" TargetMode="External"/><Relationship Id="rId32" Type="http://schemas.openxmlformats.org/officeDocument/2006/relationships/hyperlink" Target="https://kodeksy-by.com/nalogovyj_kodeks_rb/40.htm" TargetMode="External"/><Relationship Id="rId128" Type="http://schemas.openxmlformats.org/officeDocument/2006/relationships/hyperlink" Target="https://kodeksy-by.com/nalogovyj_kodeks_rb/21.htm" TargetMode="External"/><Relationship Id="rId335" Type="http://schemas.openxmlformats.org/officeDocument/2006/relationships/hyperlink" Target="https://kodeksy-by.com/nalogovyj_kodeks_rb/40.htm" TargetMode="External"/><Relationship Id="rId542" Type="http://schemas.openxmlformats.org/officeDocument/2006/relationships/hyperlink" Target="https://kodeksy-by.com/nalogovyj_kodeks_rb/202.htm" TargetMode="External"/><Relationship Id="rId181" Type="http://schemas.openxmlformats.org/officeDocument/2006/relationships/hyperlink" Target="https://kodeksy-by.com/nalogovyj_kodeks_rb/123.htm" TargetMode="External"/><Relationship Id="rId402" Type="http://schemas.openxmlformats.org/officeDocument/2006/relationships/hyperlink" Target="https://kodeksy-by.com/nalogovyj_kodeks_rb/173.htm" TargetMode="External"/><Relationship Id="rId279" Type="http://schemas.openxmlformats.org/officeDocument/2006/relationships/hyperlink" Target="https://kodeksy-by.com/nalogovyj_kodeks_rb/120.htm" TargetMode="External"/><Relationship Id="rId486" Type="http://schemas.openxmlformats.org/officeDocument/2006/relationships/hyperlink" Target="https://kodeksy-by.com/nalogovyj_kodeks_rb/189.htm" TargetMode="External"/><Relationship Id="rId693" Type="http://schemas.openxmlformats.org/officeDocument/2006/relationships/hyperlink" Target="https://kodeksy-by.com/nalogovyj_kodeks_rb/286.htm" TargetMode="External"/><Relationship Id="rId707" Type="http://schemas.openxmlformats.org/officeDocument/2006/relationships/hyperlink" Target="https://kodeksy-by.com/nalogovyj_kodeks_rb/295.htm" TargetMode="External"/><Relationship Id="rId43" Type="http://schemas.openxmlformats.org/officeDocument/2006/relationships/hyperlink" Target="https://kodeksy-by.com/bankovskij_kodeks_rb.htm" TargetMode="External"/><Relationship Id="rId139" Type="http://schemas.openxmlformats.org/officeDocument/2006/relationships/hyperlink" Target="https://kodeksy-by.com/nalogovyj_kodeks_rb/141.htm" TargetMode="External"/><Relationship Id="rId346" Type="http://schemas.openxmlformats.org/officeDocument/2006/relationships/hyperlink" Target="https://kodeksy-by.com/nalogovyj_kodeks_rb/120.htm" TargetMode="External"/><Relationship Id="rId553" Type="http://schemas.openxmlformats.org/officeDocument/2006/relationships/hyperlink" Target="https://kodeksy-by.com/nalogovyj_kodeks_rb/222-1.htm" TargetMode="External"/><Relationship Id="rId760" Type="http://schemas.openxmlformats.org/officeDocument/2006/relationships/hyperlink" Target="https://kodeksy-by.com/nalogovyj_kodeks_rb/301.htm" TargetMode="External"/><Relationship Id="rId192" Type="http://schemas.openxmlformats.org/officeDocument/2006/relationships/hyperlink" Target="https://kodeksy-by.com/nalogovyj_kodeks_rb/122.htm" TargetMode="External"/><Relationship Id="rId206" Type="http://schemas.openxmlformats.org/officeDocument/2006/relationships/hyperlink" Target="https://kodeksy-by.com/nalogovyj_kodeks_rb/386.htm" TargetMode="External"/><Relationship Id="rId413" Type="http://schemas.openxmlformats.org/officeDocument/2006/relationships/hyperlink" Target="https://kodeksy-by.com/nalogovyj_kodeks_rb/170.htm" TargetMode="External"/><Relationship Id="rId497" Type="http://schemas.openxmlformats.org/officeDocument/2006/relationships/hyperlink" Target="https://kodeksy-by.com/nalogovyj_kodeks_rb/23.htm" TargetMode="External"/><Relationship Id="rId620" Type="http://schemas.openxmlformats.org/officeDocument/2006/relationships/hyperlink" Target="https://kodeksy-by.com/nalogovyj_kodeks_rb/226.htm" TargetMode="External"/><Relationship Id="rId718" Type="http://schemas.openxmlformats.org/officeDocument/2006/relationships/hyperlink" Target="https://kodeksy-by.com/nalogovyj_kodeks_rb/295.htm" TargetMode="External"/><Relationship Id="rId357" Type="http://schemas.openxmlformats.org/officeDocument/2006/relationships/hyperlink" Target="https://kodeksy-by.com/nalogovyj_kodeks_rb/114.htm" TargetMode="External"/><Relationship Id="rId54" Type="http://schemas.openxmlformats.org/officeDocument/2006/relationships/hyperlink" Target="https://kodeksy-by.com/nalogovyj_kodeks_rb/65.htm" TargetMode="External"/><Relationship Id="rId96" Type="http://schemas.openxmlformats.org/officeDocument/2006/relationships/hyperlink" Target="https://kodeksy-by.com/nalogovyj_kodeks_rb/72.htm" TargetMode="External"/><Relationship Id="rId161" Type="http://schemas.openxmlformats.org/officeDocument/2006/relationships/hyperlink" Target="https://kodeksy-by.com/nalogovyj_kodeks_rb/125.htm" TargetMode="External"/><Relationship Id="rId217" Type="http://schemas.openxmlformats.org/officeDocument/2006/relationships/hyperlink" Target="https://kodeksy-by.com/nalogovyj_kodeks_rb/131.htm" TargetMode="External"/><Relationship Id="rId399" Type="http://schemas.openxmlformats.org/officeDocument/2006/relationships/hyperlink" Target="https://kodeksy-by.com/nalogovyj_kodeks_rb/121.htm" TargetMode="External"/><Relationship Id="rId564" Type="http://schemas.openxmlformats.org/officeDocument/2006/relationships/hyperlink" Target="https://kodeksy-by.com/nalogovyj_kodeks_rb/205.htm" TargetMode="External"/><Relationship Id="rId771" Type="http://schemas.openxmlformats.org/officeDocument/2006/relationships/hyperlink" Target="https://kodeksy-by.com/nalogovyj_kodeks_rb/301.htm" TargetMode="External"/><Relationship Id="rId827" Type="http://schemas.openxmlformats.org/officeDocument/2006/relationships/hyperlink" Target="https://kodeksy-by.com/nalogovyj_kodeks_rb/383.htm" TargetMode="External"/><Relationship Id="rId259" Type="http://schemas.openxmlformats.org/officeDocument/2006/relationships/hyperlink" Target="https://kodeksy-by.com/nalogovyj_kodeks_rb/120.htm" TargetMode="External"/><Relationship Id="rId424" Type="http://schemas.openxmlformats.org/officeDocument/2006/relationships/hyperlink" Target="https://kodeksy-by.com/nalogovyj_kodeks_rb/174.htm" TargetMode="External"/><Relationship Id="rId466" Type="http://schemas.openxmlformats.org/officeDocument/2006/relationships/hyperlink" Target="https://kodeksy-by.com/nalogovyj_kodeks_rb/168.htm" TargetMode="External"/><Relationship Id="rId631" Type="http://schemas.openxmlformats.org/officeDocument/2006/relationships/hyperlink" Target="https://kodeksy-by.com/nalogovyj_kodeks_rb/226.htm" TargetMode="External"/><Relationship Id="rId673" Type="http://schemas.openxmlformats.org/officeDocument/2006/relationships/hyperlink" Target="https://kodeksy-by.com/nalogovyj_kodeks_rb/251.htm" TargetMode="External"/><Relationship Id="rId729" Type="http://schemas.openxmlformats.org/officeDocument/2006/relationships/hyperlink" Target="https://kodeksy-by.com/nalogovyj_kodeks_rb/295.htm" TargetMode="External"/><Relationship Id="rId23" Type="http://schemas.openxmlformats.org/officeDocument/2006/relationships/hyperlink" Target="http://kodeksy-by.com/nalogovyj_kodeks_rb/385.htm" TargetMode="External"/><Relationship Id="rId119" Type="http://schemas.openxmlformats.org/officeDocument/2006/relationships/hyperlink" Target="https://kodeksy-by.com/nalogovyj_kodeks_rb/113.htm" TargetMode="External"/><Relationship Id="rId270" Type="http://schemas.openxmlformats.org/officeDocument/2006/relationships/hyperlink" Target="https://kodeksy-by.com/nalogovyj_kodeks_rb/129.htm" TargetMode="External"/><Relationship Id="rId326" Type="http://schemas.openxmlformats.org/officeDocument/2006/relationships/hyperlink" Target="https://kodeksy-by.com/nalogovyj_kodeks_rb/134.htm" TargetMode="External"/><Relationship Id="rId533" Type="http://schemas.openxmlformats.org/officeDocument/2006/relationships/hyperlink" Target="https://kodeksy-by.com/nalogovyj_kodeks_rb/214.htm" TargetMode="External"/><Relationship Id="rId65" Type="http://schemas.openxmlformats.org/officeDocument/2006/relationships/hyperlink" Target="http://kodeksy-by.com/nalogovyj_kodeks_rb/64.htm" TargetMode="External"/><Relationship Id="rId130" Type="http://schemas.openxmlformats.org/officeDocument/2006/relationships/hyperlink" Target="http://kodeksy-by.com/nalogovyj_kodeks_rb/115.htm" TargetMode="External"/><Relationship Id="rId368" Type="http://schemas.openxmlformats.org/officeDocument/2006/relationships/hyperlink" Target="https://kodeksy-by.com/nalogovyj_kodeks_rb/150.htm" TargetMode="External"/><Relationship Id="rId575" Type="http://schemas.openxmlformats.org/officeDocument/2006/relationships/hyperlink" Target="http://kodeksy-by.com/nalogovyj_kodeks_rb/210.htm" TargetMode="External"/><Relationship Id="rId740" Type="http://schemas.openxmlformats.org/officeDocument/2006/relationships/hyperlink" Target="https://kodeksy-by.com/nalogovyj_kodeks_rb/295.htm" TargetMode="External"/><Relationship Id="rId782" Type="http://schemas.openxmlformats.org/officeDocument/2006/relationships/hyperlink" Target="https://kodeksy-by.com/nalogovyj_kodeks_rb/233.htm" TargetMode="External"/><Relationship Id="rId172" Type="http://schemas.openxmlformats.org/officeDocument/2006/relationships/hyperlink" Target="https://kodeksy-by.com/nalogovyj_kodeks_rb/118.htm" TargetMode="External"/><Relationship Id="rId228" Type="http://schemas.openxmlformats.org/officeDocument/2006/relationships/hyperlink" Target="https://kodeksy-by.com/nalogovyj_kodeks_rb/114.htm" TargetMode="External"/><Relationship Id="rId435" Type="http://schemas.openxmlformats.org/officeDocument/2006/relationships/hyperlink" Target="https://kodeksy-by.com/nalogovyj_kodeks_rb/174.htm" TargetMode="External"/><Relationship Id="rId477" Type="http://schemas.openxmlformats.org/officeDocument/2006/relationships/hyperlink" Target="https://kodeksy-by.com/nalogovyj_kodeks_rb/70.htm" TargetMode="External"/><Relationship Id="rId600" Type="http://schemas.openxmlformats.org/officeDocument/2006/relationships/hyperlink" Target="https://kodeksy-by.com/nalogovyj_kodeks_rb/222-1.htm" TargetMode="External"/><Relationship Id="rId642" Type="http://schemas.openxmlformats.org/officeDocument/2006/relationships/hyperlink" Target="https://kodeksy-by.com/zakon_rb_o_veteranah.htm" TargetMode="External"/><Relationship Id="rId684" Type="http://schemas.openxmlformats.org/officeDocument/2006/relationships/hyperlink" Target="https://kodeksy-by.com/nalogovyj_kodeks_rb/285.htm" TargetMode="External"/><Relationship Id="rId281" Type="http://schemas.openxmlformats.org/officeDocument/2006/relationships/hyperlink" Target="https://kodeksy-by.com/nalogovyj_kodeks_rb/133.htm" TargetMode="External"/><Relationship Id="rId337" Type="http://schemas.openxmlformats.org/officeDocument/2006/relationships/hyperlink" Target="https://kodeksy-by.com/nalogovyj_kodeks_rb/180.htm" TargetMode="External"/><Relationship Id="rId502" Type="http://schemas.openxmlformats.org/officeDocument/2006/relationships/hyperlink" Target="https://kodeksy-by.com/nalogovyj_kodeks_rb/189.htm" TargetMode="External"/><Relationship Id="rId34" Type="http://schemas.openxmlformats.org/officeDocument/2006/relationships/hyperlink" Target="https://kodeksy-by.com/nalogovyj_kodeks_rb/40.htm" TargetMode="External"/><Relationship Id="rId76" Type="http://schemas.openxmlformats.org/officeDocument/2006/relationships/hyperlink" Target="https://kodeksy-by.com/nalogovyj_kodeks_rb/54.htm" TargetMode="External"/><Relationship Id="rId141" Type="http://schemas.openxmlformats.org/officeDocument/2006/relationships/hyperlink" Target="https://kodeksy-by.com/nalogovyj_kodeks_rb/115.htm" TargetMode="External"/><Relationship Id="rId379" Type="http://schemas.openxmlformats.org/officeDocument/2006/relationships/hyperlink" Target="https://kodeksy-by.com/nalogovyj_kodeks_rb/160.htm" TargetMode="External"/><Relationship Id="rId544" Type="http://schemas.openxmlformats.org/officeDocument/2006/relationships/hyperlink" Target="https://kodeksy-by.com/nalogovyj_kodeks_rb/200.htm" TargetMode="External"/><Relationship Id="rId586" Type="http://schemas.openxmlformats.org/officeDocument/2006/relationships/hyperlink" Target="https://kodeksy-by.com/nalogovyj_kodeks_rb/216.htm" TargetMode="External"/><Relationship Id="rId751" Type="http://schemas.openxmlformats.org/officeDocument/2006/relationships/hyperlink" Target="https://kodeksy-by.com/nalogovyj_kodeks_rb/295.htm" TargetMode="External"/><Relationship Id="rId793" Type="http://schemas.openxmlformats.org/officeDocument/2006/relationships/hyperlink" Target="https://kodeksy-by.com/nalogovyj_kodeks_rb/129.htm" TargetMode="External"/><Relationship Id="rId807" Type="http://schemas.openxmlformats.org/officeDocument/2006/relationships/hyperlink" Target="https://kodeksy-by.com/nalogovyj_kodeks_rb/205.htm" TargetMode="External"/><Relationship Id="rId7" Type="http://schemas.openxmlformats.org/officeDocument/2006/relationships/hyperlink" Target="https://kodeksy-by.com/konstitutsiya_rb.htm" TargetMode="External"/><Relationship Id="rId183" Type="http://schemas.openxmlformats.org/officeDocument/2006/relationships/hyperlink" Target="https://kodeksy-by.com/nalogovyj_kodeks_rb/123.htm" TargetMode="External"/><Relationship Id="rId239" Type="http://schemas.openxmlformats.org/officeDocument/2006/relationships/hyperlink" Target="https://kodeksy-by.com/nalogovyj_kodeks_rb/384.htm" TargetMode="External"/><Relationship Id="rId390" Type="http://schemas.openxmlformats.org/officeDocument/2006/relationships/hyperlink" Target="https://kodeksy-by.com/nalogovyj_kodeks_rb/160.htm" TargetMode="External"/><Relationship Id="rId404" Type="http://schemas.openxmlformats.org/officeDocument/2006/relationships/hyperlink" Target="https://kodeksy-by.com/nalogovyj_kodeks_rb/171.htm" TargetMode="External"/><Relationship Id="rId446" Type="http://schemas.openxmlformats.org/officeDocument/2006/relationships/hyperlink" Target="http://kodeksy-by.com/nalogovyj_kodeks_rb/169.htm" TargetMode="External"/><Relationship Id="rId611" Type="http://schemas.openxmlformats.org/officeDocument/2006/relationships/hyperlink" Target="https://kodeksy-by.com/nalogovyj_kodeks_rb/222-1.htm" TargetMode="External"/><Relationship Id="rId653" Type="http://schemas.openxmlformats.org/officeDocument/2006/relationships/hyperlink" Target="https://kodeksy-by.com/nalogovyj_kodeks_rb/239.htm" TargetMode="External"/><Relationship Id="rId250" Type="http://schemas.openxmlformats.org/officeDocument/2006/relationships/hyperlink" Target="https://kodeksy-by.com/nalogovyj_kodeks_rb/122.htm" TargetMode="External"/><Relationship Id="rId292" Type="http://schemas.openxmlformats.org/officeDocument/2006/relationships/hyperlink" Target="https://kodeksy-by.com/nalogovyj_kodeks_rb/133.htm" TargetMode="External"/><Relationship Id="rId306" Type="http://schemas.openxmlformats.org/officeDocument/2006/relationships/hyperlink" Target="https://kodeksy-by.com/nalogovyj_kodeks_rb/115.htm" TargetMode="External"/><Relationship Id="rId488" Type="http://schemas.openxmlformats.org/officeDocument/2006/relationships/hyperlink" Target="https://kodeksy-by.com/nalogovyj_kodeks_rb/189.htm" TargetMode="External"/><Relationship Id="rId695" Type="http://schemas.openxmlformats.org/officeDocument/2006/relationships/hyperlink" Target="https://kodeksy-by.com/nalogovyj_kodeks_rb/292.htm" TargetMode="External"/><Relationship Id="rId709" Type="http://schemas.openxmlformats.org/officeDocument/2006/relationships/hyperlink" Target="https://kodeksy-by.com/nalogovyj_kodeks_rb/295.htm" TargetMode="External"/><Relationship Id="rId45" Type="http://schemas.openxmlformats.org/officeDocument/2006/relationships/hyperlink" Target="https://kodeksy-by.com/nalogovyj_kodeks_rb/60.htm" TargetMode="External"/><Relationship Id="rId87" Type="http://schemas.openxmlformats.org/officeDocument/2006/relationships/hyperlink" Target="https://kodeksy-by.com/nalogovyj_kodeks_rb/44.htm" TargetMode="External"/><Relationship Id="rId110" Type="http://schemas.openxmlformats.org/officeDocument/2006/relationships/hyperlink" Target="https://kodeksy-by.com/nalogovyj_kodeks_rb/88.htm" TargetMode="External"/><Relationship Id="rId348" Type="http://schemas.openxmlformats.org/officeDocument/2006/relationships/hyperlink" Target="https://kodeksy-by.com/nalogovyj_kodeks_rb/132.htm" TargetMode="External"/><Relationship Id="rId513" Type="http://schemas.openxmlformats.org/officeDocument/2006/relationships/hyperlink" Target="https://kodeksy-by.com/nalogovyj_kodeks_rb/222.htm" TargetMode="External"/><Relationship Id="rId555" Type="http://schemas.openxmlformats.org/officeDocument/2006/relationships/hyperlink" Target="https://kodeksy-by.com/nalogovyj_kodeks_rb/211.htm" TargetMode="External"/><Relationship Id="rId597" Type="http://schemas.openxmlformats.org/officeDocument/2006/relationships/hyperlink" Target="https://kodeksy-by.com/nalogovyj_kodeks_rb/222.htm" TargetMode="External"/><Relationship Id="rId720" Type="http://schemas.openxmlformats.org/officeDocument/2006/relationships/hyperlink" Target="https://kodeksy-by.com/nalogovyj_kodeks_rb/295.htm" TargetMode="External"/><Relationship Id="rId762" Type="http://schemas.openxmlformats.org/officeDocument/2006/relationships/hyperlink" Target="https://kodeksy-by.com/nalogovyj_kodeks_rb/301.htm" TargetMode="External"/><Relationship Id="rId818" Type="http://schemas.openxmlformats.org/officeDocument/2006/relationships/hyperlink" Target="https://kodeksy-by.com/nalogovyj_kodeks_rb/174.htm" TargetMode="External"/><Relationship Id="rId152" Type="http://schemas.openxmlformats.org/officeDocument/2006/relationships/hyperlink" Target="https://kodeksy-by.com/nalogovyj_kodeks_rb/129.htm" TargetMode="External"/><Relationship Id="rId194" Type="http://schemas.openxmlformats.org/officeDocument/2006/relationships/hyperlink" Target="https://kodeksy-by.com/nalogovyj_kodeks_rb/122.htm" TargetMode="External"/><Relationship Id="rId208" Type="http://schemas.openxmlformats.org/officeDocument/2006/relationships/hyperlink" Target="https://kodeksy-by.com/nalogovyj_kodeks_rb/120.htm" TargetMode="External"/><Relationship Id="rId415" Type="http://schemas.openxmlformats.org/officeDocument/2006/relationships/hyperlink" Target="https://kodeksy-by.com/nalogovyj_kodeks_rb/175.htm" TargetMode="External"/><Relationship Id="rId457" Type="http://schemas.openxmlformats.org/officeDocument/2006/relationships/hyperlink" Target="https://kodeksy-by.com/nalogovyj_kodeks_rb/179.htm" TargetMode="External"/><Relationship Id="rId622" Type="http://schemas.openxmlformats.org/officeDocument/2006/relationships/hyperlink" Target="https://kodeksy-by.com/zakon_rb_o_veteranah.htm" TargetMode="External"/><Relationship Id="rId261" Type="http://schemas.openxmlformats.org/officeDocument/2006/relationships/hyperlink" Target="https://kodeksy-by.com/nalogovyj_kodeks_rb/121.htm" TargetMode="External"/><Relationship Id="rId499" Type="http://schemas.openxmlformats.org/officeDocument/2006/relationships/hyperlink" Target="https://kodeksy-by.com/nalogovyj_kodeks_rb/189.htm" TargetMode="External"/><Relationship Id="rId664" Type="http://schemas.openxmlformats.org/officeDocument/2006/relationships/hyperlink" Target="https://kodeksy-by.com/nalogovyj_kodeks_rb/347.htm" TargetMode="External"/><Relationship Id="rId14" Type="http://schemas.openxmlformats.org/officeDocument/2006/relationships/hyperlink" Target="https://kodeksy-by.com/nalogovyj_kodeks_rb/180.htm" TargetMode="External"/><Relationship Id="rId56" Type="http://schemas.openxmlformats.org/officeDocument/2006/relationships/hyperlink" Target="https://kodeksy-by.com/nalogovyj_kodeks_rb/54.htm" TargetMode="External"/><Relationship Id="rId317" Type="http://schemas.openxmlformats.org/officeDocument/2006/relationships/hyperlink" Target="https://kodeksy-by.com/nalogovyj_kodeks_rb/122.htm" TargetMode="External"/><Relationship Id="rId359" Type="http://schemas.openxmlformats.org/officeDocument/2006/relationships/hyperlink" Target="https://kodeksy-by.com/nalogovyj_kodeks_rb/122.htm" TargetMode="External"/><Relationship Id="rId524" Type="http://schemas.openxmlformats.org/officeDocument/2006/relationships/hyperlink" Target="http://kodeksy-by.com/nalogovyj_kodeks_rb/209.htm" TargetMode="External"/><Relationship Id="rId566" Type="http://schemas.openxmlformats.org/officeDocument/2006/relationships/hyperlink" Target="https://kodeksy-by.com/zakon_rb_o_sotsialnoj_zawite_grazhdan_postradavshih_ot_katastrofy_na_chernobylskoj_aes_drugih_radiatsionnyh_avarij/19.htm" TargetMode="External"/><Relationship Id="rId731" Type="http://schemas.openxmlformats.org/officeDocument/2006/relationships/hyperlink" Target="https://kodeksy-by.com/nalogovyj_kodeks_rb/295.htm" TargetMode="External"/><Relationship Id="rId773" Type="http://schemas.openxmlformats.org/officeDocument/2006/relationships/hyperlink" Target="https://kodeksy-by.com/nalogovyj_kodeks_rb/327.htm" TargetMode="External"/><Relationship Id="rId98" Type="http://schemas.openxmlformats.org/officeDocument/2006/relationships/hyperlink" Target="https://kodeksy-by.com/nalogovyj_kodeks_rb/107.htm" TargetMode="External"/><Relationship Id="rId121" Type="http://schemas.openxmlformats.org/officeDocument/2006/relationships/hyperlink" Target="https://kodeksy-by.com/nalogovyj_kodeks_rb/141.htm" TargetMode="External"/><Relationship Id="rId163" Type="http://schemas.openxmlformats.org/officeDocument/2006/relationships/hyperlink" Target="https://kodeksy-by.com/nalogovyj_kodeks_rb/144.htm" TargetMode="External"/><Relationship Id="rId219" Type="http://schemas.openxmlformats.org/officeDocument/2006/relationships/hyperlink" Target="https://kodeksy-by.com/nalogovyj_kodeks_rb/115.htm" TargetMode="External"/><Relationship Id="rId370" Type="http://schemas.openxmlformats.org/officeDocument/2006/relationships/hyperlink" Target="https://kodeksy-by.com/nalogovyj_kodeks_rb/146.htm" TargetMode="External"/><Relationship Id="rId426" Type="http://schemas.openxmlformats.org/officeDocument/2006/relationships/hyperlink" Target="http://kodeksy-by.com/nalogovyj_kodeks_rb/171.htm" TargetMode="External"/><Relationship Id="rId633" Type="http://schemas.openxmlformats.org/officeDocument/2006/relationships/hyperlink" Target="http://kodeksy-by.com/nalogovyj_kodeks_rb/230.htm" TargetMode="External"/><Relationship Id="rId829" Type="http://schemas.openxmlformats.org/officeDocument/2006/relationships/theme" Target="theme/theme1.xml"/><Relationship Id="rId230" Type="http://schemas.openxmlformats.org/officeDocument/2006/relationships/hyperlink" Target="https://kodeksy-by.com/nalogovyj_kodeks_rb/112.htm" TargetMode="External"/><Relationship Id="rId468" Type="http://schemas.openxmlformats.org/officeDocument/2006/relationships/hyperlink" Target="https://kodeksy-by.com/nalogovyj_kodeks_rb/44.htm" TargetMode="External"/><Relationship Id="rId675" Type="http://schemas.openxmlformats.org/officeDocument/2006/relationships/hyperlink" Target="https://kodeksy-by.com/nalogovyj_kodeks_rb/252.htm" TargetMode="External"/><Relationship Id="rId25" Type="http://schemas.openxmlformats.org/officeDocument/2006/relationships/hyperlink" Target="https://kodeksy-by.com/nalogovyj_kodeks_rb/386.htm" TargetMode="External"/><Relationship Id="rId67" Type="http://schemas.openxmlformats.org/officeDocument/2006/relationships/hyperlink" Target="http://kodeksy-by.com/nalogovyj_kodeks_rb/62.htm" TargetMode="External"/><Relationship Id="rId272" Type="http://schemas.openxmlformats.org/officeDocument/2006/relationships/hyperlink" Target="https://kodeksy-by.com/nalogovyj_kodeks_rb/120.htm" TargetMode="External"/><Relationship Id="rId328" Type="http://schemas.openxmlformats.org/officeDocument/2006/relationships/hyperlink" Target="https://kodeksy-by.com/nalogovyj_kodeks_rb/133.htm" TargetMode="External"/><Relationship Id="rId535" Type="http://schemas.openxmlformats.org/officeDocument/2006/relationships/hyperlink" Target="http://kodeksy-by.com/nalogovyj_kodeks_rb/211.htm" TargetMode="External"/><Relationship Id="rId577" Type="http://schemas.openxmlformats.org/officeDocument/2006/relationships/hyperlink" Target="https://kodeksy-by.com/nalogovyj_kodeks_rb/224.htm" TargetMode="External"/><Relationship Id="rId700" Type="http://schemas.openxmlformats.org/officeDocument/2006/relationships/hyperlink" Target="https://kodeksy-by.com/nalogovyj_kodeks_rb/286.htm" TargetMode="External"/><Relationship Id="rId742" Type="http://schemas.openxmlformats.org/officeDocument/2006/relationships/hyperlink" Target="https://kodeksy-by.com/nalogovyj_kodeks_rb/295.htm" TargetMode="External"/><Relationship Id="rId132" Type="http://schemas.openxmlformats.org/officeDocument/2006/relationships/hyperlink" Target="https://kodeksy-by.com/nalogovyj_kodeks_rb/122.htm" TargetMode="External"/><Relationship Id="rId174" Type="http://schemas.openxmlformats.org/officeDocument/2006/relationships/hyperlink" Target="http://kodeksy-by.com/nalogovyj_kodeks_rb/123.htm" TargetMode="External"/><Relationship Id="rId381" Type="http://schemas.openxmlformats.org/officeDocument/2006/relationships/hyperlink" Target="https://kodeksy-by.com/nalogovyj_kodeks_rb/147.htm" TargetMode="External"/><Relationship Id="rId602" Type="http://schemas.openxmlformats.org/officeDocument/2006/relationships/hyperlink" Target="http://kodeksy-by.com/nalogovyj_kodeks_rb/73-1.htm" TargetMode="External"/><Relationship Id="rId784" Type="http://schemas.openxmlformats.org/officeDocument/2006/relationships/hyperlink" Target="https://kodeksy-by.com/nalogovyj_kodeks_rb/227.htm" TargetMode="External"/><Relationship Id="rId241" Type="http://schemas.openxmlformats.org/officeDocument/2006/relationships/hyperlink" Target="https://kodeksy-by.com/nalogovyj_kodeks_rb/70.htm" TargetMode="External"/><Relationship Id="rId437" Type="http://schemas.openxmlformats.org/officeDocument/2006/relationships/hyperlink" Target="https://kodeksy-by.com/nalogovyj_kodeks_rb/173.htm" TargetMode="External"/><Relationship Id="rId479" Type="http://schemas.openxmlformats.org/officeDocument/2006/relationships/hyperlink" Target="https://kodeksy-by.com/nalogovyj_kodeks_rb/44.htm" TargetMode="External"/><Relationship Id="rId644" Type="http://schemas.openxmlformats.org/officeDocument/2006/relationships/hyperlink" Target="https://kodeksy-by.com/nalogovyj_kodeks_rb/241.htm" TargetMode="External"/><Relationship Id="rId686" Type="http://schemas.openxmlformats.org/officeDocument/2006/relationships/hyperlink" Target="https://kodeksy-by.com/nalogovyj_kodeks_rb/285.htm" TargetMode="External"/><Relationship Id="rId36" Type="http://schemas.openxmlformats.org/officeDocument/2006/relationships/hyperlink" Target="https://kodeksy-by.com/zakon_rb_o_tamozhennom_regulirovanii_v_respublike_belarus.htm" TargetMode="External"/><Relationship Id="rId283" Type="http://schemas.openxmlformats.org/officeDocument/2006/relationships/hyperlink" Target="https://kodeksy-by.com/nalogovyj_kodeks_rb/133.htm" TargetMode="External"/><Relationship Id="rId339" Type="http://schemas.openxmlformats.org/officeDocument/2006/relationships/hyperlink" Target="https://kodeksy-by.com/nalogovyj_kodeks_rb/133.htm" TargetMode="External"/><Relationship Id="rId490" Type="http://schemas.openxmlformats.org/officeDocument/2006/relationships/hyperlink" Target="https://kodeksy-by.com/nalogovyj_kodeks_rb/189.htm" TargetMode="External"/><Relationship Id="rId504" Type="http://schemas.openxmlformats.org/officeDocument/2006/relationships/hyperlink" Target="https://kodeksy-by.com/nalogovyj_kodeks_rb/189.htm" TargetMode="External"/><Relationship Id="rId546" Type="http://schemas.openxmlformats.org/officeDocument/2006/relationships/hyperlink" Target="https://kodeksy-by.com/nalogovyj_kodeks_rb/213.htm" TargetMode="External"/><Relationship Id="rId711" Type="http://schemas.openxmlformats.org/officeDocument/2006/relationships/hyperlink" Target="https://kodeksy-by.com/nalogovyj_kodeks_rb/295.htm" TargetMode="External"/><Relationship Id="rId753" Type="http://schemas.openxmlformats.org/officeDocument/2006/relationships/hyperlink" Target="https://kodeksy-by.com/nalogovyj_kodeks_rb/295.htm" TargetMode="External"/><Relationship Id="rId78" Type="http://schemas.openxmlformats.org/officeDocument/2006/relationships/hyperlink" Target="https://kodeksy-by.com/nalogovyj_kodeks_rb/70.htm" TargetMode="External"/><Relationship Id="rId101" Type="http://schemas.openxmlformats.org/officeDocument/2006/relationships/hyperlink" Target="https://kodeksy-by.com/nalogovyj_kodeks_rb/22.htm" TargetMode="External"/><Relationship Id="rId143" Type="http://schemas.openxmlformats.org/officeDocument/2006/relationships/hyperlink" Target="https://kodeksy-by.com/nalogovyj_kodeks_rb/120.htm" TargetMode="External"/><Relationship Id="rId185" Type="http://schemas.openxmlformats.org/officeDocument/2006/relationships/hyperlink" Target="https://kodeksy-by.com/nalogovyj_kodeks_rb/122.htm" TargetMode="External"/><Relationship Id="rId350" Type="http://schemas.openxmlformats.org/officeDocument/2006/relationships/hyperlink" Target="https://kodeksy-by.com/nalogovyj_kodeks_rb/121.htm" TargetMode="External"/><Relationship Id="rId406" Type="http://schemas.openxmlformats.org/officeDocument/2006/relationships/hyperlink" Target="https://kodeksy-by.com/nalogovyj_kodeks_rb/170.htm" TargetMode="External"/><Relationship Id="rId588" Type="http://schemas.openxmlformats.org/officeDocument/2006/relationships/hyperlink" Target="https://kodeksy-by.com/nalogovyj_kodeks_rb/222-1.htm" TargetMode="External"/><Relationship Id="rId795" Type="http://schemas.openxmlformats.org/officeDocument/2006/relationships/hyperlink" Target="https://kodeksy-by.com/nalogovyj_kodeks_rb/120.htm" TargetMode="External"/><Relationship Id="rId809" Type="http://schemas.openxmlformats.org/officeDocument/2006/relationships/hyperlink" Target="https://kodeksy-by.com/nalogovyj_kodeks_rb/326.htm" TargetMode="External"/><Relationship Id="rId9" Type="http://schemas.openxmlformats.org/officeDocument/2006/relationships/hyperlink" Target="https://kodeksy-by.com/nalogovyj_kodeks_rb/26.htm" TargetMode="External"/><Relationship Id="rId210" Type="http://schemas.openxmlformats.org/officeDocument/2006/relationships/hyperlink" Target="https://kodeksy-by.com/nalogovyj_kodeks_rb/121.htm" TargetMode="External"/><Relationship Id="rId392" Type="http://schemas.openxmlformats.org/officeDocument/2006/relationships/hyperlink" Target="https://kodeksy-by.com/nalogovyj_kodeks_rb/162.htm" TargetMode="External"/><Relationship Id="rId448" Type="http://schemas.openxmlformats.org/officeDocument/2006/relationships/hyperlink" Target="http://kodeksy-by.com/nalogovyj_kodeks_rb/175.htm" TargetMode="External"/><Relationship Id="rId613" Type="http://schemas.openxmlformats.org/officeDocument/2006/relationships/hyperlink" Target="https://kodeksy-by.com/nalogovyj_kodeks_rb/208.htm" TargetMode="External"/><Relationship Id="rId655" Type="http://schemas.openxmlformats.org/officeDocument/2006/relationships/hyperlink" Target="https://kodeksy-by.com/nalogovyj_kodeks_rb/239.htm" TargetMode="External"/><Relationship Id="rId697" Type="http://schemas.openxmlformats.org/officeDocument/2006/relationships/hyperlink" Target="https://kodeksy-by.com/pikoap_rb/9.6.htm" TargetMode="External"/><Relationship Id="rId820" Type="http://schemas.openxmlformats.org/officeDocument/2006/relationships/hyperlink" Target="https://kodeksy-by.com/nalogovyj_kodeks_rb/213.htm" TargetMode="External"/><Relationship Id="rId252" Type="http://schemas.openxmlformats.org/officeDocument/2006/relationships/hyperlink" Target="https://kodeksy-by.com/nalogovyj_kodeks_rb/133.htm" TargetMode="External"/><Relationship Id="rId294" Type="http://schemas.openxmlformats.org/officeDocument/2006/relationships/hyperlink" Target="https://kodeksy-by.com/nalogovyj_kodeks_rb/384.htm" TargetMode="External"/><Relationship Id="rId308" Type="http://schemas.openxmlformats.org/officeDocument/2006/relationships/hyperlink" Target="https://kodeksy-by.com/nalogovyj_kodeks_rb/122.htm" TargetMode="External"/><Relationship Id="rId515" Type="http://schemas.openxmlformats.org/officeDocument/2006/relationships/hyperlink" Target="https://kodeksy-by.com/nalogovyj_kodeks_rb/205.htm" TargetMode="External"/><Relationship Id="rId722" Type="http://schemas.openxmlformats.org/officeDocument/2006/relationships/hyperlink" Target="https://kodeksy-by.com/nalogovyj_kodeks_rb/295.htm" TargetMode="External"/><Relationship Id="rId47" Type="http://schemas.openxmlformats.org/officeDocument/2006/relationships/hyperlink" Target="https://kodeksy-by.com/nalogovyj_kodeks_rb/216.htm" TargetMode="External"/><Relationship Id="rId89" Type="http://schemas.openxmlformats.org/officeDocument/2006/relationships/hyperlink" Target="https://kodeksy-by.com/nalogovyj_kodeks_rb/76.htm" TargetMode="External"/><Relationship Id="rId112" Type="http://schemas.openxmlformats.org/officeDocument/2006/relationships/hyperlink" Target="https://kodeksy-by.com/nalogovyj_kodeks_rb/89.htm" TargetMode="External"/><Relationship Id="rId154" Type="http://schemas.openxmlformats.org/officeDocument/2006/relationships/hyperlink" Target="https://kodeksy-by.com/nalogovyj_kodeks_rb/120.htm" TargetMode="External"/><Relationship Id="rId361" Type="http://schemas.openxmlformats.org/officeDocument/2006/relationships/hyperlink" Target="https://kodeksy-by.com/nalogovyj_kodeks_rb/122.htm" TargetMode="External"/><Relationship Id="rId557" Type="http://schemas.openxmlformats.org/officeDocument/2006/relationships/hyperlink" Target="https://kodeksy-by.com/nalogovyj_kodeks_rb/211.htm" TargetMode="External"/><Relationship Id="rId599" Type="http://schemas.openxmlformats.org/officeDocument/2006/relationships/hyperlink" Target="https://kodeksy-by.com/nalogovyj_kodeks_rb/66.htm" TargetMode="External"/><Relationship Id="rId764" Type="http://schemas.openxmlformats.org/officeDocument/2006/relationships/hyperlink" Target="https://kodeksy-by.com/nalogovyj_kodeks_rb/300.htm" TargetMode="External"/><Relationship Id="rId196" Type="http://schemas.openxmlformats.org/officeDocument/2006/relationships/hyperlink" Target="https://kodeksy-by.com/nalogovyj_kodeks_rb/122.htm" TargetMode="External"/><Relationship Id="rId417" Type="http://schemas.openxmlformats.org/officeDocument/2006/relationships/hyperlink" Target="https://kodeksy-by.com/nalogovyj_kodeks_rb/44.htm" TargetMode="External"/><Relationship Id="rId459" Type="http://schemas.openxmlformats.org/officeDocument/2006/relationships/hyperlink" Target="https://kodeksy-by.com/nalogovyj_kodeks_rb/174.htm" TargetMode="External"/><Relationship Id="rId624" Type="http://schemas.openxmlformats.org/officeDocument/2006/relationships/hyperlink" Target="https://kodeksy-by.com/nalogovyj_kodeks_rb/333.htm" TargetMode="External"/><Relationship Id="rId666" Type="http://schemas.openxmlformats.org/officeDocument/2006/relationships/hyperlink" Target="https://kodeksy-by.com/nalogovyj_kodeks_rb/239.htm" TargetMode="External"/><Relationship Id="rId16" Type="http://schemas.openxmlformats.org/officeDocument/2006/relationships/hyperlink" Target="https://kodeksy-by.com/nalogovyj_kodeks_rb/14.htm" TargetMode="External"/><Relationship Id="rId221" Type="http://schemas.openxmlformats.org/officeDocument/2006/relationships/hyperlink" Target="https://kodeksy-by.com/nalogovyj_kodeks_rb/122.htm" TargetMode="External"/><Relationship Id="rId263" Type="http://schemas.openxmlformats.org/officeDocument/2006/relationships/hyperlink" Target="https://kodeksy-by.com/nalogovyj_kodeks_rb/120.htm" TargetMode="External"/><Relationship Id="rId319" Type="http://schemas.openxmlformats.org/officeDocument/2006/relationships/hyperlink" Target="http://kodeksy-by.com/nalogovyj_kodeks_rb/123.htm" TargetMode="External"/><Relationship Id="rId470" Type="http://schemas.openxmlformats.org/officeDocument/2006/relationships/hyperlink" Target="https://kodeksy-by.com/nalogovyj_kodeks_rb/174.htm" TargetMode="External"/><Relationship Id="rId526" Type="http://schemas.openxmlformats.org/officeDocument/2006/relationships/hyperlink" Target="https://kodeksy-by.com/nalogovyj_kodeks_rb/208.htm" TargetMode="External"/><Relationship Id="rId58" Type="http://schemas.openxmlformats.org/officeDocument/2006/relationships/hyperlink" Target="https://kodeksy-by.com/nalogovyj_kodeks_rb/62.htm" TargetMode="External"/><Relationship Id="rId123" Type="http://schemas.openxmlformats.org/officeDocument/2006/relationships/hyperlink" Target="https://kodeksy-by.com/nalogovyj_kodeks_rb/22.htm" TargetMode="External"/><Relationship Id="rId330" Type="http://schemas.openxmlformats.org/officeDocument/2006/relationships/hyperlink" Target="https://kodeksy-by.com/nalogovyj_kodeks_rb/122.htm" TargetMode="External"/><Relationship Id="rId568" Type="http://schemas.openxmlformats.org/officeDocument/2006/relationships/hyperlink" Target="https://kodeksy-by.com/nalogovyj_kodeks_rb/219.htm" TargetMode="External"/><Relationship Id="rId733" Type="http://schemas.openxmlformats.org/officeDocument/2006/relationships/hyperlink" Target="https://kodeksy-by.com/nalogovyj_kodeks_rb/295.htm" TargetMode="External"/><Relationship Id="rId775" Type="http://schemas.openxmlformats.org/officeDocument/2006/relationships/hyperlink" Target="https://kodeksy-by.com/nalogovyj_kodeks_rb/13.htm" TargetMode="External"/><Relationship Id="rId165" Type="http://schemas.openxmlformats.org/officeDocument/2006/relationships/hyperlink" Target="https://kodeksy-by.com/nalogovyj_kodeks_rb/128.htm" TargetMode="External"/><Relationship Id="rId372" Type="http://schemas.openxmlformats.org/officeDocument/2006/relationships/hyperlink" Target="https://kodeksy-by.com/nalogovyj_kodeks_rb/146.htm" TargetMode="External"/><Relationship Id="rId428" Type="http://schemas.openxmlformats.org/officeDocument/2006/relationships/hyperlink" Target="https://kodeksy-by.com/nalogovyj_kodeks_rb/173.htm" TargetMode="External"/><Relationship Id="rId635" Type="http://schemas.openxmlformats.org/officeDocument/2006/relationships/hyperlink" Target="https://kodeksy-by.com/nalogovyj_kodeks_rb/230.htm" TargetMode="External"/><Relationship Id="rId677" Type="http://schemas.openxmlformats.org/officeDocument/2006/relationships/hyperlink" Target="https://kodeksy-by.com/nalogovyj_kodeks_rb/66.htm" TargetMode="External"/><Relationship Id="rId800" Type="http://schemas.openxmlformats.org/officeDocument/2006/relationships/hyperlink" Target="https://kodeksy-by.com/nalogovyj_kodeks_rb/205.htm" TargetMode="External"/><Relationship Id="rId232" Type="http://schemas.openxmlformats.org/officeDocument/2006/relationships/hyperlink" Target="https://kodeksy-by.com/nalogovyj_kodeks_rb/133.htm" TargetMode="External"/><Relationship Id="rId274" Type="http://schemas.openxmlformats.org/officeDocument/2006/relationships/hyperlink" Target="https://kodeksy-by.com/nalogovyj_kodeks_rb/115.htm" TargetMode="External"/><Relationship Id="rId481" Type="http://schemas.openxmlformats.org/officeDocument/2006/relationships/hyperlink" Target="https://kodeksy-by.com/nalogovyj_kodeks_rb/189.htm" TargetMode="External"/><Relationship Id="rId702" Type="http://schemas.openxmlformats.org/officeDocument/2006/relationships/hyperlink" Target="https://kodeksy-by.com/zakon_rb_o_veteranah/4.htm" TargetMode="External"/><Relationship Id="rId27" Type="http://schemas.openxmlformats.org/officeDocument/2006/relationships/hyperlink" Target="https://kodeksy-by.com/nalogovyj_kodeks_rb/180.htm" TargetMode="External"/><Relationship Id="rId69" Type="http://schemas.openxmlformats.org/officeDocument/2006/relationships/hyperlink" Target="https://kodeksy-by.com/nalogovyj_kodeks_rb/62.htm" TargetMode="External"/><Relationship Id="rId134" Type="http://schemas.openxmlformats.org/officeDocument/2006/relationships/hyperlink" Target="https://kodeksy-by.com/nalogovyj_kodeks_rb/160.htm" TargetMode="External"/><Relationship Id="rId537" Type="http://schemas.openxmlformats.org/officeDocument/2006/relationships/hyperlink" Target="https://kodeksy-by.com/nalogovyj_kodeks_rb/199.htm" TargetMode="External"/><Relationship Id="rId579" Type="http://schemas.openxmlformats.org/officeDocument/2006/relationships/hyperlink" Target="https://kodeksy-by.com/nalogovyj_kodeks_rb/224.htm" TargetMode="External"/><Relationship Id="rId744" Type="http://schemas.openxmlformats.org/officeDocument/2006/relationships/hyperlink" Target="https://kodeksy-by.com/nalogovyj_kodeks_rb/295.htm" TargetMode="External"/><Relationship Id="rId786" Type="http://schemas.openxmlformats.org/officeDocument/2006/relationships/hyperlink" Target="https://kodeksy-by.com/nalogovyj_kodeks_rb/227.htm" TargetMode="External"/><Relationship Id="rId80" Type="http://schemas.openxmlformats.org/officeDocument/2006/relationships/hyperlink" Target="https://kodeksy-by.com/nalogovyj_kodeks_rb/292.htm" TargetMode="External"/><Relationship Id="rId176" Type="http://schemas.openxmlformats.org/officeDocument/2006/relationships/hyperlink" Target="https://kodeksy-by.com/nalogovyj_kodeks_rb/118.htm" TargetMode="External"/><Relationship Id="rId341" Type="http://schemas.openxmlformats.org/officeDocument/2006/relationships/hyperlink" Target="https://kodeksy-by.com/nalogovyj_kodeks_rb/73.htm" TargetMode="External"/><Relationship Id="rId383" Type="http://schemas.openxmlformats.org/officeDocument/2006/relationships/hyperlink" Target="https://kodeksy-by.com/nalogovyj_kodeks_rb/159.htm" TargetMode="External"/><Relationship Id="rId439" Type="http://schemas.openxmlformats.org/officeDocument/2006/relationships/hyperlink" Target="http://kodeksy-by.com/nalogovyj_kodeks_rb/167.htm" TargetMode="External"/><Relationship Id="rId590" Type="http://schemas.openxmlformats.org/officeDocument/2006/relationships/hyperlink" Target="https://kodeksy-by.com/nalogovyj_kodeks_rb/208.htm" TargetMode="External"/><Relationship Id="rId604" Type="http://schemas.openxmlformats.org/officeDocument/2006/relationships/hyperlink" Target="http://kodeksy-by.com/nalogovyj_kodeks_rb/209.htm" TargetMode="External"/><Relationship Id="rId646" Type="http://schemas.openxmlformats.org/officeDocument/2006/relationships/hyperlink" Target="https://kodeksy-by.com/nalogovyj_kodeks_rb/241.htm" TargetMode="External"/><Relationship Id="rId811" Type="http://schemas.openxmlformats.org/officeDocument/2006/relationships/hyperlink" Target="https://kodeksy-by.com/nalogovyj_kodeks_rb/174.htm" TargetMode="External"/><Relationship Id="rId201" Type="http://schemas.openxmlformats.org/officeDocument/2006/relationships/hyperlink" Target="https://kodeksy-by.com/nalogovyj_kodeks_rb/120.htm" TargetMode="External"/><Relationship Id="rId243" Type="http://schemas.openxmlformats.org/officeDocument/2006/relationships/hyperlink" Target="https://kodeksy-by.com/nalogovyj_kodeks_rb/134.htm" TargetMode="External"/><Relationship Id="rId285" Type="http://schemas.openxmlformats.org/officeDocument/2006/relationships/hyperlink" Target="https://kodeksy-by.com/nalogovyj_kodeks_rb/88.htm" TargetMode="External"/><Relationship Id="rId450" Type="http://schemas.openxmlformats.org/officeDocument/2006/relationships/hyperlink" Target="https://kodeksy-by.com/nalogovyj_kodeks_rb/173.htm" TargetMode="External"/><Relationship Id="rId506" Type="http://schemas.openxmlformats.org/officeDocument/2006/relationships/hyperlink" Target="https://kodeksy-by.com/nalogovyj_kodeks_rb/17.htm" TargetMode="External"/><Relationship Id="rId688" Type="http://schemas.openxmlformats.org/officeDocument/2006/relationships/hyperlink" Target="https://kodeksy-by.com/grazhdanskij_kodeks_rb/314.htm" TargetMode="External"/><Relationship Id="rId38" Type="http://schemas.openxmlformats.org/officeDocument/2006/relationships/hyperlink" Target="https://kodeksy-by.com/nalogovyj_kodeks_rb/40.htm" TargetMode="External"/><Relationship Id="rId103" Type="http://schemas.openxmlformats.org/officeDocument/2006/relationships/hyperlink" Target="https://kodeksy-by.com/nalogovyj_kodeks_rb/88.htm" TargetMode="External"/><Relationship Id="rId310" Type="http://schemas.openxmlformats.org/officeDocument/2006/relationships/hyperlink" Target="https://kodeksy-by.com/nalogovyj_kodeks_rb/115.htm" TargetMode="External"/><Relationship Id="rId492" Type="http://schemas.openxmlformats.org/officeDocument/2006/relationships/hyperlink" Target="https://kodeksy-by.com/nalogovyj_kodeks_rb/189.htm" TargetMode="External"/><Relationship Id="rId548" Type="http://schemas.openxmlformats.org/officeDocument/2006/relationships/hyperlink" Target="https://kodeksy-by.com/nalogovyj_kodeks_rb/213.htm" TargetMode="External"/><Relationship Id="rId713" Type="http://schemas.openxmlformats.org/officeDocument/2006/relationships/hyperlink" Target="https://kodeksy-by.com/nalogovyj_kodeks_rb/295.htm" TargetMode="External"/><Relationship Id="rId755" Type="http://schemas.openxmlformats.org/officeDocument/2006/relationships/hyperlink" Target="https://kodeksy-by.com/nalogovyj_kodeks_rb/295.htm" TargetMode="External"/><Relationship Id="rId797" Type="http://schemas.openxmlformats.org/officeDocument/2006/relationships/hyperlink" Target="https://kodeksy-by.com/nalogovyj_kodeks_rb/205.htm" TargetMode="External"/><Relationship Id="rId91" Type="http://schemas.openxmlformats.org/officeDocument/2006/relationships/hyperlink" Target="https://kodeksy-by.com/nalogovyj_kodeks_rb/79.htm" TargetMode="External"/><Relationship Id="rId145" Type="http://schemas.openxmlformats.org/officeDocument/2006/relationships/hyperlink" Target="https://kodeksy-by.com/nalogovyj_kodeks_rb/122.htm" TargetMode="External"/><Relationship Id="rId187" Type="http://schemas.openxmlformats.org/officeDocument/2006/relationships/hyperlink" Target="https://kodeksy-by.com/nalogovyj_kodeks_rb/122.htm" TargetMode="External"/><Relationship Id="rId352" Type="http://schemas.openxmlformats.org/officeDocument/2006/relationships/hyperlink" Target="https://kodeksy-by.com/nalogovyj_kodeks_rb/133.htm" TargetMode="External"/><Relationship Id="rId394" Type="http://schemas.openxmlformats.org/officeDocument/2006/relationships/hyperlink" Target="https://kodeksy-by.com/nalogovyj_kodeks_rb/175.htm" TargetMode="External"/><Relationship Id="rId408" Type="http://schemas.openxmlformats.org/officeDocument/2006/relationships/hyperlink" Target="https://kodeksy-by.com/nalogovyj_kodeks_rb/170.htm" TargetMode="External"/><Relationship Id="rId615" Type="http://schemas.openxmlformats.org/officeDocument/2006/relationships/hyperlink" Target="https://kodeksy-by.com/nalogovyj_kodeks_rb/219.htm" TargetMode="External"/><Relationship Id="rId822" Type="http://schemas.openxmlformats.org/officeDocument/2006/relationships/hyperlink" Target="http://kodeksy-by.com/nalogovyj_kodeks_rb/174.htm" TargetMode="External"/><Relationship Id="rId212" Type="http://schemas.openxmlformats.org/officeDocument/2006/relationships/hyperlink" Target="https://kodeksy-by.com/nalogovyj_kodeks_rb/326.htm" TargetMode="External"/><Relationship Id="rId254" Type="http://schemas.openxmlformats.org/officeDocument/2006/relationships/hyperlink" Target="https://kodeksy-by.com/nalogovyj_kodeks_rb/114.htm" TargetMode="External"/><Relationship Id="rId657" Type="http://schemas.openxmlformats.org/officeDocument/2006/relationships/hyperlink" Target="https://kodeksy-by.com/nalogovyj_kodeks_rb/241.htm" TargetMode="External"/><Relationship Id="rId699" Type="http://schemas.openxmlformats.org/officeDocument/2006/relationships/hyperlink" Target="https://kodeksy-by.com/nalogovyj_kodeks_rb/286.htm" TargetMode="External"/><Relationship Id="rId49" Type="http://schemas.openxmlformats.org/officeDocument/2006/relationships/hyperlink" Target="https://kodeksy-by.com/nalogovyj_kodeks_rb/58.htm" TargetMode="External"/><Relationship Id="rId114" Type="http://schemas.openxmlformats.org/officeDocument/2006/relationships/hyperlink" Target="https://kodeksy-by.com/nalogovyj_kodeks_rb/73.htm" TargetMode="External"/><Relationship Id="rId296" Type="http://schemas.openxmlformats.org/officeDocument/2006/relationships/hyperlink" Target="https://kodeksy-by.com/nalogovyj_kodeks_rb/121.htm" TargetMode="External"/><Relationship Id="rId461" Type="http://schemas.openxmlformats.org/officeDocument/2006/relationships/hyperlink" Target="https://kodeksy-by.com/nalogovyj_kodeks_rb/175.htm" TargetMode="External"/><Relationship Id="rId517" Type="http://schemas.openxmlformats.org/officeDocument/2006/relationships/hyperlink" Target="http://kodeksy-by.com/nalogovyj_kodeks_rb/211.htm" TargetMode="External"/><Relationship Id="rId559" Type="http://schemas.openxmlformats.org/officeDocument/2006/relationships/hyperlink" Target="https://kodeksy-by.com/nalogovyj_kodeks_rb/199.htm" TargetMode="External"/><Relationship Id="rId724" Type="http://schemas.openxmlformats.org/officeDocument/2006/relationships/hyperlink" Target="https://kodeksy-by.com/nalogovyj_kodeks_rb/295.htm" TargetMode="External"/><Relationship Id="rId766" Type="http://schemas.openxmlformats.org/officeDocument/2006/relationships/hyperlink" Target="https://kodeksy-by.com/nalogovyj_kodeks_rb/301.htm" TargetMode="External"/><Relationship Id="rId60" Type="http://schemas.openxmlformats.org/officeDocument/2006/relationships/hyperlink" Target="https://kodeksy-by.com/nalogovyj_kodeks_rb/65.htm" TargetMode="External"/><Relationship Id="rId156" Type="http://schemas.openxmlformats.org/officeDocument/2006/relationships/hyperlink" Target="https://kodeksy-by.com/nalogovyj_kodeks_rb/120.htm" TargetMode="External"/><Relationship Id="rId198" Type="http://schemas.openxmlformats.org/officeDocument/2006/relationships/hyperlink" Target="https://kodeksy-by.com/nalogovyj_kodeks_rb/14.htm" TargetMode="External"/><Relationship Id="rId321" Type="http://schemas.openxmlformats.org/officeDocument/2006/relationships/hyperlink" Target="http://kodeksy-by.com/nalogovyj_kodeks_rb/122.htm" TargetMode="External"/><Relationship Id="rId363" Type="http://schemas.openxmlformats.org/officeDocument/2006/relationships/hyperlink" Target="https://kodeksy-by.com/nalogovyj_kodeks_rb/150.htm" TargetMode="External"/><Relationship Id="rId419" Type="http://schemas.openxmlformats.org/officeDocument/2006/relationships/hyperlink" Target="https://kodeksy-by.com/nalogovyj_kodeks_rb/170.htm" TargetMode="External"/><Relationship Id="rId570" Type="http://schemas.openxmlformats.org/officeDocument/2006/relationships/hyperlink" Target="https://kodeksy-by.com/nalogovyj_kodeks_rb/219.htm" TargetMode="External"/><Relationship Id="rId626" Type="http://schemas.openxmlformats.org/officeDocument/2006/relationships/hyperlink" Target="https://kodeksy-by.com/nalogovyj_kodeks_rb/230.htm" TargetMode="External"/><Relationship Id="rId223" Type="http://schemas.openxmlformats.org/officeDocument/2006/relationships/hyperlink" Target="https://kodeksy-by.com/nalogovyj_kodeks_rb/122.htm" TargetMode="External"/><Relationship Id="rId430" Type="http://schemas.openxmlformats.org/officeDocument/2006/relationships/hyperlink" Target="https://kodeksy-by.com/nalogovyj_kodeks_rb/174.htm" TargetMode="External"/><Relationship Id="rId668" Type="http://schemas.openxmlformats.org/officeDocument/2006/relationships/hyperlink" Target="https://kodeksy-by.com/nalogovyj_kodeks_rb/347.htm" TargetMode="External"/><Relationship Id="rId18" Type="http://schemas.openxmlformats.org/officeDocument/2006/relationships/hyperlink" Target="https://kodeksy-by.com/nalogovyj_kodeks_rb/344.htm" TargetMode="External"/><Relationship Id="rId265" Type="http://schemas.openxmlformats.org/officeDocument/2006/relationships/hyperlink" Target="https://kodeksy-by.com/nalogovyj_kodeks_rb/129.htm" TargetMode="External"/><Relationship Id="rId472" Type="http://schemas.openxmlformats.org/officeDocument/2006/relationships/hyperlink" Target="https://kodeksy-by.com/nalogovyj_kodeks_rb/180.htm" TargetMode="External"/><Relationship Id="rId528" Type="http://schemas.openxmlformats.org/officeDocument/2006/relationships/hyperlink" Target="http://kodeksy-by.com/nalogovyj_kodeks_rb/212.htm" TargetMode="External"/><Relationship Id="rId735" Type="http://schemas.openxmlformats.org/officeDocument/2006/relationships/hyperlink" Target="https://kodeksy-by.com/nalogovyj_kodeks_rb/295.htm" TargetMode="External"/><Relationship Id="rId125" Type="http://schemas.openxmlformats.org/officeDocument/2006/relationships/hyperlink" Target="https://kodeksy-by.com/nalogovyj_kodeks_rb/180.htm" TargetMode="External"/><Relationship Id="rId167" Type="http://schemas.openxmlformats.org/officeDocument/2006/relationships/hyperlink" Target="https://kodeksy-by.com/nalogovyj_kodeks_rb/120.htm" TargetMode="External"/><Relationship Id="rId332" Type="http://schemas.openxmlformats.org/officeDocument/2006/relationships/hyperlink" Target="https://kodeksy-by.com/nalogovyj_kodeks_rb/133.htm" TargetMode="External"/><Relationship Id="rId374" Type="http://schemas.openxmlformats.org/officeDocument/2006/relationships/hyperlink" Target="https://kodeksy-by.com/nalogovyj_kodeks_rb/152.htm" TargetMode="External"/><Relationship Id="rId581" Type="http://schemas.openxmlformats.org/officeDocument/2006/relationships/hyperlink" Target="https://kodeksy-by.com/nalogovyj_kodeks_rb/180.htm" TargetMode="External"/><Relationship Id="rId777" Type="http://schemas.openxmlformats.org/officeDocument/2006/relationships/hyperlink" Target="https://kodeksy-by.com/nalogovyj_kodeks_rb/167.htm" TargetMode="External"/><Relationship Id="rId71" Type="http://schemas.openxmlformats.org/officeDocument/2006/relationships/hyperlink" Target="https://kodeksy-by.com/nalogovyj_kodeks_rb/63.htm" TargetMode="External"/><Relationship Id="rId234" Type="http://schemas.openxmlformats.org/officeDocument/2006/relationships/hyperlink" Target="https://kodeksy-by.com/nalogovyj_kodeks_rb/97.htm" TargetMode="External"/><Relationship Id="rId637" Type="http://schemas.openxmlformats.org/officeDocument/2006/relationships/hyperlink" Target="https://kodeksy-by.com/nalogovyj_kodeks_rb/232.htm" TargetMode="External"/><Relationship Id="rId679" Type="http://schemas.openxmlformats.org/officeDocument/2006/relationships/hyperlink" Target="https://kodeksy-by.com/nalogovyj_kodeks_rb/270.htm" TargetMode="External"/><Relationship Id="rId802" Type="http://schemas.openxmlformats.org/officeDocument/2006/relationships/hyperlink" Target="https://kodeksy-by.com/nalogovyj_kodeks_rb/174.htm" TargetMode="External"/><Relationship Id="rId2" Type="http://schemas.openxmlformats.org/officeDocument/2006/relationships/settings" Target="settings.xml"/><Relationship Id="rId29" Type="http://schemas.openxmlformats.org/officeDocument/2006/relationships/hyperlink" Target="https://kodeksy-by.com/nalogovyj_kodeks_rb/40.htm" TargetMode="External"/><Relationship Id="rId276" Type="http://schemas.openxmlformats.org/officeDocument/2006/relationships/hyperlink" Target="https://kodeksy-by.com/nalogovyj_kodeks_rb/122.htm" TargetMode="External"/><Relationship Id="rId441" Type="http://schemas.openxmlformats.org/officeDocument/2006/relationships/hyperlink" Target="https://kodeksy-by.com/nalogovyj_kodeks_rb/178.htm" TargetMode="External"/><Relationship Id="rId483" Type="http://schemas.openxmlformats.org/officeDocument/2006/relationships/hyperlink" Target="https://kodeksy-by.com/nalogovyj_kodeks_rb/189.htm" TargetMode="External"/><Relationship Id="rId539" Type="http://schemas.openxmlformats.org/officeDocument/2006/relationships/hyperlink" Target="https://kodeksy-by.com/nalogovyj_kodeks_rb/219.htm" TargetMode="External"/><Relationship Id="rId690" Type="http://schemas.openxmlformats.org/officeDocument/2006/relationships/hyperlink" Target="https://kodeksy-by.com/nalogovyj_kodeks_rb/287.htm" TargetMode="External"/><Relationship Id="rId704" Type="http://schemas.openxmlformats.org/officeDocument/2006/relationships/hyperlink" Target="https://kodeksy-by.com/nalogovyj_kodeks_rb/295.htm" TargetMode="External"/><Relationship Id="rId746" Type="http://schemas.openxmlformats.org/officeDocument/2006/relationships/hyperlink" Target="https://kodeksy-by.com/nalogovyj_kodeks_rb/295.htm" TargetMode="External"/><Relationship Id="rId40" Type="http://schemas.openxmlformats.org/officeDocument/2006/relationships/hyperlink" Target="https://kodeksy-by.com/nalogovyj_kodeks_rb/40.htm" TargetMode="External"/><Relationship Id="rId136" Type="http://schemas.openxmlformats.org/officeDocument/2006/relationships/hyperlink" Target="https://kodeksy-by.com/nalogovyj_kodeks_rb/116.htm" TargetMode="External"/><Relationship Id="rId178" Type="http://schemas.openxmlformats.org/officeDocument/2006/relationships/hyperlink" Target="https://kodeksy-by.com/nalogovyj_kodeks_rb/115.htm" TargetMode="External"/><Relationship Id="rId301" Type="http://schemas.openxmlformats.org/officeDocument/2006/relationships/hyperlink" Target="https://kodeksy-by.com/nalogovyj_kodeks_rb/120.htm" TargetMode="External"/><Relationship Id="rId343" Type="http://schemas.openxmlformats.org/officeDocument/2006/relationships/hyperlink" Target="https://kodeksy-by.com/nalogovyj_kodeks_rb/121.htm" TargetMode="External"/><Relationship Id="rId550" Type="http://schemas.openxmlformats.org/officeDocument/2006/relationships/hyperlink" Target="https://kodeksy-by.com/nalogovyj_kodeks_rb/73-1.htm" TargetMode="External"/><Relationship Id="rId788" Type="http://schemas.openxmlformats.org/officeDocument/2006/relationships/hyperlink" Target="http://kodeksy-by.com/nalogovyj_kodeks_rb/327.htm" TargetMode="External"/><Relationship Id="rId82" Type="http://schemas.openxmlformats.org/officeDocument/2006/relationships/hyperlink" Target="https://kodeksy-by.com/nalogovyj_kodeks_rb/70.htm" TargetMode="External"/><Relationship Id="rId203" Type="http://schemas.openxmlformats.org/officeDocument/2006/relationships/hyperlink" Target="http://kodeksy-by.com/nalogovyj_kodeks_rb/385.htm" TargetMode="External"/><Relationship Id="rId385" Type="http://schemas.openxmlformats.org/officeDocument/2006/relationships/hyperlink" Target="https://kodeksy-by.com/nalogovyj_kodeks_rb/159.htm" TargetMode="External"/><Relationship Id="rId592" Type="http://schemas.openxmlformats.org/officeDocument/2006/relationships/hyperlink" Target="https://kodeksy-by.com/nalogovyj_kodeks_rb/218.htm" TargetMode="External"/><Relationship Id="rId606" Type="http://schemas.openxmlformats.org/officeDocument/2006/relationships/hyperlink" Target="http://kodeksy-by.com/nalogovyj_kodeks_rb/222-1.htm" TargetMode="External"/><Relationship Id="rId648" Type="http://schemas.openxmlformats.org/officeDocument/2006/relationships/hyperlink" Target="https://kodeksy-by.com/nalogovyj_kodeks_rb/85.htm" TargetMode="External"/><Relationship Id="rId813" Type="http://schemas.openxmlformats.org/officeDocument/2006/relationships/hyperlink" Target="https://kodeksy-by.com/nalogovyj_kodeks_rb/121.htm" TargetMode="External"/><Relationship Id="rId245" Type="http://schemas.openxmlformats.org/officeDocument/2006/relationships/hyperlink" Target="https://kodeksy-by.com/nalogovyj_kodeks_rb/140.htm" TargetMode="External"/><Relationship Id="rId287" Type="http://schemas.openxmlformats.org/officeDocument/2006/relationships/hyperlink" Target="https://kodeksy-by.com/nalogovyj_kodeks_rb/118.htm" TargetMode="External"/><Relationship Id="rId410" Type="http://schemas.openxmlformats.org/officeDocument/2006/relationships/hyperlink" Target="https://kodeksy-by.com/nalogovyj_kodeks_rb/176.htm" TargetMode="External"/><Relationship Id="rId452" Type="http://schemas.openxmlformats.org/officeDocument/2006/relationships/hyperlink" Target="https://kodeksy-by.com/nalogovyj_kodeks_rb/173.htm" TargetMode="External"/><Relationship Id="rId494" Type="http://schemas.openxmlformats.org/officeDocument/2006/relationships/hyperlink" Target="https://kodeksy-by.com/nalogovyj_kodeks_rb/189.htm" TargetMode="External"/><Relationship Id="rId508" Type="http://schemas.openxmlformats.org/officeDocument/2006/relationships/hyperlink" Target="https://kodeksy-by.com/nalogovyj_kodeks_rb/214.htm" TargetMode="External"/><Relationship Id="rId715" Type="http://schemas.openxmlformats.org/officeDocument/2006/relationships/hyperlink" Target="https://kodeksy-by.com/nalogovyj_kodeks_rb/295.htm" TargetMode="External"/><Relationship Id="rId105" Type="http://schemas.openxmlformats.org/officeDocument/2006/relationships/hyperlink" Target="https://kodeksy-by.com/nalogovyj_kodeks_rb/91.htm" TargetMode="External"/><Relationship Id="rId147" Type="http://schemas.openxmlformats.org/officeDocument/2006/relationships/hyperlink" Target="https://kodeksy-by.com/nalogovyj_kodeks_rb/122.htm" TargetMode="External"/><Relationship Id="rId312" Type="http://schemas.openxmlformats.org/officeDocument/2006/relationships/hyperlink" Target="https://kodeksy-by.com/nalogovyj_kodeks_rb/114.htm" TargetMode="External"/><Relationship Id="rId354" Type="http://schemas.openxmlformats.org/officeDocument/2006/relationships/hyperlink" Target="https://kodeksy-by.com/nalogovyj_kodeks_rb/121.htm" TargetMode="External"/><Relationship Id="rId757" Type="http://schemas.openxmlformats.org/officeDocument/2006/relationships/hyperlink" Target="http://kodeksy-by.com/nalogovyj_kodeks_rb/301.htm" TargetMode="External"/><Relationship Id="rId799" Type="http://schemas.openxmlformats.org/officeDocument/2006/relationships/hyperlink" Target="http://kodeksy-by.com/nalogovyj_kodeks_rb/199.htm" TargetMode="External"/><Relationship Id="rId51" Type="http://schemas.openxmlformats.org/officeDocument/2006/relationships/hyperlink" Target="https://kodeksy-by.com/nalogovyj_kodeks_rb/54.htm" TargetMode="External"/><Relationship Id="rId93" Type="http://schemas.openxmlformats.org/officeDocument/2006/relationships/hyperlink" Target="https://kodeksy-by.com/nalogovyj_kodeks_rb/73-1.htm" TargetMode="External"/><Relationship Id="rId189" Type="http://schemas.openxmlformats.org/officeDocument/2006/relationships/hyperlink" Target="https://kodeksy-by.com/nalogovyj_kodeks_rb/122.htm" TargetMode="External"/><Relationship Id="rId396" Type="http://schemas.openxmlformats.org/officeDocument/2006/relationships/hyperlink" Target="https://kodeksy-by.com/nalogovyj_kodeks_rb/45.htm" TargetMode="External"/><Relationship Id="rId561" Type="http://schemas.openxmlformats.org/officeDocument/2006/relationships/hyperlink" Target="https://kodeksy-by.com/zakon_rb_o_sotsialnoj_zawite_grazhdan_postradavshih_ot_katastrofy_na_chernobylskoj_aes_drugih_radiatsionnyh_avarij/13.htm" TargetMode="External"/><Relationship Id="rId617" Type="http://schemas.openxmlformats.org/officeDocument/2006/relationships/hyperlink" Target="https://kodeksy-by.com/nalogovyj_kodeks_rb/66.htm" TargetMode="External"/><Relationship Id="rId659" Type="http://schemas.openxmlformats.org/officeDocument/2006/relationships/hyperlink" Target="https://kodeksy-by.com/nalogovyj_kodeks_rb/243.htm" TargetMode="External"/><Relationship Id="rId824" Type="http://schemas.openxmlformats.org/officeDocument/2006/relationships/hyperlink" Target="https://kodeksy-by.com/nalogovyj_kodeks_rb/195.htm" TargetMode="External"/><Relationship Id="rId214" Type="http://schemas.openxmlformats.org/officeDocument/2006/relationships/hyperlink" Target="https://kodeksy-by.com/nalogovyj_kodeks_rb/120.htm" TargetMode="External"/><Relationship Id="rId256" Type="http://schemas.openxmlformats.org/officeDocument/2006/relationships/hyperlink" Target="https://kodeksy-by.com/nalogovyj_kodeks_rb/114.htm" TargetMode="External"/><Relationship Id="rId298" Type="http://schemas.openxmlformats.org/officeDocument/2006/relationships/hyperlink" Target="https://kodeksy-by.com/nalogovyj_kodeks_rb/134.htm" TargetMode="External"/><Relationship Id="rId421" Type="http://schemas.openxmlformats.org/officeDocument/2006/relationships/hyperlink" Target="https://kodeksy-by.com/nalogovyj_kodeks_rb/173.htm" TargetMode="External"/><Relationship Id="rId463" Type="http://schemas.openxmlformats.org/officeDocument/2006/relationships/hyperlink" Target="https://kodeksy-by.com/nalogovyj_kodeks_rb/174.htm" TargetMode="External"/><Relationship Id="rId519" Type="http://schemas.openxmlformats.org/officeDocument/2006/relationships/hyperlink" Target="https://kodeksy-by.com/nalogovyj_kodeks_rb/209.htm" TargetMode="External"/><Relationship Id="rId670" Type="http://schemas.openxmlformats.org/officeDocument/2006/relationships/hyperlink" Target="https://kodeksy-by.com/nalogovyj_kodeks_rb/243.htm" TargetMode="External"/><Relationship Id="rId116" Type="http://schemas.openxmlformats.org/officeDocument/2006/relationships/hyperlink" Target="https://kodeksy-by.com/nalogovyj_kodeks_rb/79.htm" TargetMode="External"/><Relationship Id="rId158" Type="http://schemas.openxmlformats.org/officeDocument/2006/relationships/hyperlink" Target="https://kodeksy-by.com/nalogovyj_kodeks_rb/114.htm" TargetMode="External"/><Relationship Id="rId323" Type="http://schemas.openxmlformats.org/officeDocument/2006/relationships/hyperlink" Target="http://kodeksy-by.com/nalogovyj_kodeks_rb/126.htm" TargetMode="External"/><Relationship Id="rId530" Type="http://schemas.openxmlformats.org/officeDocument/2006/relationships/hyperlink" Target="https://kodeksy-by.com/nalogovyj_kodeks_rb/222.htm" TargetMode="External"/><Relationship Id="rId726" Type="http://schemas.openxmlformats.org/officeDocument/2006/relationships/hyperlink" Target="https://kodeksy-by.com/nalogovyj_kodeks_rb/295.htm" TargetMode="External"/><Relationship Id="rId768" Type="http://schemas.openxmlformats.org/officeDocument/2006/relationships/hyperlink" Target="https://kodeksy-by.com/nalogovyj_kodeks_rb/300.htm" TargetMode="External"/><Relationship Id="rId20" Type="http://schemas.openxmlformats.org/officeDocument/2006/relationships/hyperlink" Target="https://kodeksy-by.com/zakon_rb_o_hozyajstvennyh_obwestvah.htm" TargetMode="External"/><Relationship Id="rId62" Type="http://schemas.openxmlformats.org/officeDocument/2006/relationships/hyperlink" Target="https://kodeksy-by.com/bankovskij_kodeks_rb.htm" TargetMode="External"/><Relationship Id="rId365" Type="http://schemas.openxmlformats.org/officeDocument/2006/relationships/hyperlink" Target="https://kodeksy-by.com/nalogovyj_kodeks_rb/146.htm" TargetMode="External"/><Relationship Id="rId572" Type="http://schemas.openxmlformats.org/officeDocument/2006/relationships/hyperlink" Target="https://kodeksy-by.com/nalogovyj_kodeks_rb/220.htm" TargetMode="External"/><Relationship Id="rId628" Type="http://schemas.openxmlformats.org/officeDocument/2006/relationships/hyperlink" Target="https://kodeksy-by.com/nalogovyj_kodeks_rb/230.htm" TargetMode="External"/><Relationship Id="rId225" Type="http://schemas.openxmlformats.org/officeDocument/2006/relationships/hyperlink" Target="https://kodeksy-by.com/nalogovyj_kodeks_rb/131.htm" TargetMode="External"/><Relationship Id="rId267" Type="http://schemas.openxmlformats.org/officeDocument/2006/relationships/hyperlink" Target="https://kodeksy-by.com/nalogovyj_kodeks_rb/120.htm" TargetMode="External"/><Relationship Id="rId432" Type="http://schemas.openxmlformats.org/officeDocument/2006/relationships/hyperlink" Target="https://kodeksy-by.com/nalogovyj_kodeks_rb/120.htm" TargetMode="External"/><Relationship Id="rId474" Type="http://schemas.openxmlformats.org/officeDocument/2006/relationships/hyperlink" Target="https://kodeksy-by.com/nalogovyj_kodeks_rb/23.htm" TargetMode="External"/><Relationship Id="rId127" Type="http://schemas.openxmlformats.org/officeDocument/2006/relationships/hyperlink" Target="https://kodeksy-by.com/nalogovyj_kodeks_rb/22.htm" TargetMode="External"/><Relationship Id="rId681" Type="http://schemas.openxmlformats.org/officeDocument/2006/relationships/hyperlink" Target="https://kodeksy-by.com/nalogovyj_kodeks_rb/283.htm" TargetMode="External"/><Relationship Id="rId737" Type="http://schemas.openxmlformats.org/officeDocument/2006/relationships/hyperlink" Target="https://kodeksy-by.com/nalogovyj_kodeks_rb/295.htm" TargetMode="External"/><Relationship Id="rId779" Type="http://schemas.openxmlformats.org/officeDocument/2006/relationships/hyperlink" Target="https://kodeksy-by.com/nalogovyj_kodeks_rb/227.htm" TargetMode="External"/><Relationship Id="rId31" Type="http://schemas.openxmlformats.org/officeDocument/2006/relationships/hyperlink" Target="https://kodeksy-by.com/zakon_rb_o_tamozhennom_regulirovanii_v_respublike_belarus.htm" TargetMode="External"/><Relationship Id="rId73" Type="http://schemas.openxmlformats.org/officeDocument/2006/relationships/hyperlink" Target="https://kodeksy-by.com/nalogovyj_kodeks_rb/54.htm" TargetMode="External"/><Relationship Id="rId169" Type="http://schemas.openxmlformats.org/officeDocument/2006/relationships/hyperlink" Target="https://kodeksy-by.com/nalogovyj_kodeks_rb/120.htm" TargetMode="External"/><Relationship Id="rId334" Type="http://schemas.openxmlformats.org/officeDocument/2006/relationships/hyperlink" Target="https://kodeksy-by.com/nalogovyj_kodeks_rb/137.htm" TargetMode="External"/><Relationship Id="rId376" Type="http://schemas.openxmlformats.org/officeDocument/2006/relationships/hyperlink" Target="https://kodeksy-by.com/nalogovyj_kodeks_rb/160.htm" TargetMode="External"/><Relationship Id="rId541" Type="http://schemas.openxmlformats.org/officeDocument/2006/relationships/hyperlink" Target="https://kodeksy-by.com/nalogovyj_kodeks_rb/202.htm" TargetMode="External"/><Relationship Id="rId583" Type="http://schemas.openxmlformats.org/officeDocument/2006/relationships/hyperlink" Target="https://kodeksy-by.com/nalogovyj_kodeks_rb/208.htm" TargetMode="External"/><Relationship Id="rId639" Type="http://schemas.openxmlformats.org/officeDocument/2006/relationships/hyperlink" Target="https://kodeksy-by.com/nalogovyj_kodeks_rb/237.htm" TargetMode="External"/><Relationship Id="rId790" Type="http://schemas.openxmlformats.org/officeDocument/2006/relationships/hyperlink" Target="https://kodeksy-by.com/nalogovyj_kodeks_rb/327.htm" TargetMode="External"/><Relationship Id="rId804" Type="http://schemas.openxmlformats.org/officeDocument/2006/relationships/hyperlink" Target="https://kodeksy-by.com/nalogovyj_kodeks_rb/174.htm" TargetMode="External"/><Relationship Id="rId4" Type="http://schemas.openxmlformats.org/officeDocument/2006/relationships/hyperlink" Target="https://kodeksy-by.com/konstitutsiya_rb.htm" TargetMode="External"/><Relationship Id="rId180" Type="http://schemas.openxmlformats.org/officeDocument/2006/relationships/hyperlink" Target="https://kodeksy-by.com/nalogovyj_kodeks_rb/123.htm" TargetMode="External"/><Relationship Id="rId236" Type="http://schemas.openxmlformats.org/officeDocument/2006/relationships/hyperlink" Target="https://kodeksy-by.com/nalogovyj_kodeks_rb/118.htm" TargetMode="External"/><Relationship Id="rId278" Type="http://schemas.openxmlformats.org/officeDocument/2006/relationships/hyperlink" Target="https://kodeksy-by.com/nalogovyj_kodeks_rb/120.htm" TargetMode="External"/><Relationship Id="rId401" Type="http://schemas.openxmlformats.org/officeDocument/2006/relationships/hyperlink" Target="http://kodeksy-by.com/nalogovyj_kodeks_rb/171.htm" TargetMode="External"/><Relationship Id="rId443" Type="http://schemas.openxmlformats.org/officeDocument/2006/relationships/hyperlink" Target="https://kodeksy-by.com/nalogovyj_kodeks_rb/168.htm" TargetMode="External"/><Relationship Id="rId650" Type="http://schemas.openxmlformats.org/officeDocument/2006/relationships/hyperlink" Target="https://kodeksy-by.com/nalogovyj_kodeks_rb/239.htm" TargetMode="External"/><Relationship Id="rId303" Type="http://schemas.openxmlformats.org/officeDocument/2006/relationships/hyperlink" Target="https://kodeksy-by.com/nalogovyj_kodeks_rb/44.htm" TargetMode="External"/><Relationship Id="rId485" Type="http://schemas.openxmlformats.org/officeDocument/2006/relationships/hyperlink" Target="https://kodeksy-by.com/nalogovyj_kodeks_rb/189.htm" TargetMode="External"/><Relationship Id="rId692" Type="http://schemas.openxmlformats.org/officeDocument/2006/relationships/hyperlink" Target="https://kodeksy-by.com/nalogovyj_kodeks_rb/286.htm" TargetMode="External"/><Relationship Id="rId706" Type="http://schemas.openxmlformats.org/officeDocument/2006/relationships/hyperlink" Target="https://kodeksy-by.com/nalogovyj_kodeks_rb/295.htm" TargetMode="External"/><Relationship Id="rId748" Type="http://schemas.openxmlformats.org/officeDocument/2006/relationships/hyperlink" Target="https://kodeksy-by.com/nalogovyj_kodeks_rb/295.htm" TargetMode="External"/><Relationship Id="rId42" Type="http://schemas.openxmlformats.org/officeDocument/2006/relationships/hyperlink" Target="https://kodeksy-by.com/grazhdanskij_kodeks_rb.htm" TargetMode="External"/><Relationship Id="rId84" Type="http://schemas.openxmlformats.org/officeDocument/2006/relationships/hyperlink" Target="https://kodeksy-by.com/nalogovyj_kodeks_rb/180.htm" TargetMode="External"/><Relationship Id="rId138" Type="http://schemas.openxmlformats.org/officeDocument/2006/relationships/hyperlink" Target="https://kodeksy-by.com/nalogovyj_kodeks_rb/120.htm" TargetMode="External"/><Relationship Id="rId345" Type="http://schemas.openxmlformats.org/officeDocument/2006/relationships/hyperlink" Target="https://kodeksy-by.com/nalogovyj_kodeks_rb/121.htm" TargetMode="External"/><Relationship Id="rId387" Type="http://schemas.openxmlformats.org/officeDocument/2006/relationships/hyperlink" Target="https://kodeksy-by.com/nalogovyj_kodeks_rb/153.htm" TargetMode="External"/><Relationship Id="rId510" Type="http://schemas.openxmlformats.org/officeDocument/2006/relationships/hyperlink" Target="http://kodeksy-by.com/nalogovyj_kodeks_rb/212.htm" TargetMode="External"/><Relationship Id="rId552" Type="http://schemas.openxmlformats.org/officeDocument/2006/relationships/hyperlink" Target="https://kodeksy-by.com/nalogovyj_kodeks_rb/211.htm" TargetMode="External"/><Relationship Id="rId594" Type="http://schemas.openxmlformats.org/officeDocument/2006/relationships/hyperlink" Target="https://kodeksy-by.com/nalogovyj_kodeks_rb/208.htm" TargetMode="External"/><Relationship Id="rId608" Type="http://schemas.openxmlformats.org/officeDocument/2006/relationships/hyperlink" Target="https://kodeksy-by.com/nalogovyj_kodeks_rb/73-1.htm" TargetMode="External"/><Relationship Id="rId815" Type="http://schemas.openxmlformats.org/officeDocument/2006/relationships/hyperlink" Target="https://kodeksy-by.com/nalogovyj_kodeks_rb/174.htm" TargetMode="External"/><Relationship Id="rId191" Type="http://schemas.openxmlformats.org/officeDocument/2006/relationships/hyperlink" Target="https://kodeksy-by.com/nalogovyj_kodeks_rb/122.htm" TargetMode="External"/><Relationship Id="rId205" Type="http://schemas.openxmlformats.org/officeDocument/2006/relationships/hyperlink" Target="http://kodeksy-by.com/nalogovyj_kodeks_rb/385.htm" TargetMode="External"/><Relationship Id="rId247" Type="http://schemas.openxmlformats.org/officeDocument/2006/relationships/hyperlink" Target="https://kodeksy-by.com/nalogovyj_kodeks_rb/133.htm" TargetMode="External"/><Relationship Id="rId412" Type="http://schemas.openxmlformats.org/officeDocument/2006/relationships/hyperlink" Target="https://kodeksy-by.com/nalogovyj_kodeks_rb/169.htm" TargetMode="External"/><Relationship Id="rId107" Type="http://schemas.openxmlformats.org/officeDocument/2006/relationships/hyperlink" Target="https://kodeksy-by.com/nalogovyj_kodeks_rb/89.htm" TargetMode="External"/><Relationship Id="rId289" Type="http://schemas.openxmlformats.org/officeDocument/2006/relationships/hyperlink" Target="https://kodeksy-by.com/nalogovyj_kodeks_rb/114.htm" TargetMode="External"/><Relationship Id="rId454" Type="http://schemas.openxmlformats.org/officeDocument/2006/relationships/hyperlink" Target="https://kodeksy-by.com/nalogovyj_kodeks_rb/185.htm" TargetMode="External"/><Relationship Id="rId496" Type="http://schemas.openxmlformats.org/officeDocument/2006/relationships/hyperlink" Target="https://kodeksy-by.com/nalogovyj_kodeks_rb/189.htm" TargetMode="External"/><Relationship Id="rId661" Type="http://schemas.openxmlformats.org/officeDocument/2006/relationships/hyperlink" Target="https://kodeksy-by.com/nalogovyj_kodeks_rb/243.htm" TargetMode="External"/><Relationship Id="rId717" Type="http://schemas.openxmlformats.org/officeDocument/2006/relationships/hyperlink" Target="https://kodeksy-by.com/nalogovyj_kodeks_rb/295.htm" TargetMode="External"/><Relationship Id="rId759" Type="http://schemas.openxmlformats.org/officeDocument/2006/relationships/hyperlink" Target="https://kodeksy-by.com/nalogovyj_kodeks_rb/301.htm" TargetMode="External"/><Relationship Id="rId11" Type="http://schemas.openxmlformats.org/officeDocument/2006/relationships/hyperlink" Target="https://kodeksy-by.com/nalogovyj_kodeks_rb/180.htm" TargetMode="External"/><Relationship Id="rId53" Type="http://schemas.openxmlformats.org/officeDocument/2006/relationships/hyperlink" Target="https://kodeksy-by.com/nalogovyj_kodeks_rb/57.htm" TargetMode="External"/><Relationship Id="rId149" Type="http://schemas.openxmlformats.org/officeDocument/2006/relationships/hyperlink" Target="https://kodeksy-by.com/nalogovyj_kodeks_rb/128.htm" TargetMode="External"/><Relationship Id="rId314" Type="http://schemas.openxmlformats.org/officeDocument/2006/relationships/hyperlink" Target="https://kodeksy-by.com/nalogovyj_kodeks_rb/115.htm" TargetMode="External"/><Relationship Id="rId356" Type="http://schemas.openxmlformats.org/officeDocument/2006/relationships/hyperlink" Target="https://kodeksy-by.com/nalogovyj_kodeks_rb/117.htm" TargetMode="External"/><Relationship Id="rId398" Type="http://schemas.openxmlformats.org/officeDocument/2006/relationships/hyperlink" Target="https://kodeksy-by.com/nalogovyj_kodeks_rb/121.htm" TargetMode="External"/><Relationship Id="rId521" Type="http://schemas.openxmlformats.org/officeDocument/2006/relationships/hyperlink" Target="http://kodeksy-by.com/nalogovyj_kodeks_rb/209.htm" TargetMode="External"/><Relationship Id="rId563" Type="http://schemas.openxmlformats.org/officeDocument/2006/relationships/hyperlink" Target="https://kodeksy-by.com/nalogovyj_kodeks_rb/219.htm" TargetMode="External"/><Relationship Id="rId619" Type="http://schemas.openxmlformats.org/officeDocument/2006/relationships/hyperlink" Target="https://kodeksy-by.com/nalogovyj_kodeks_rb/22.htm" TargetMode="External"/><Relationship Id="rId770" Type="http://schemas.openxmlformats.org/officeDocument/2006/relationships/hyperlink" Target="https://kodeksy-by.com/nalogovyj_kodeks_rb/301.htm" TargetMode="External"/><Relationship Id="rId95" Type="http://schemas.openxmlformats.org/officeDocument/2006/relationships/hyperlink" Target="https://kodeksy-by.com/nalogovyj_kodeks_rb/72.htm" TargetMode="External"/><Relationship Id="rId160" Type="http://schemas.openxmlformats.org/officeDocument/2006/relationships/hyperlink" Target="https://kodeksy-by.com/nalogovyj_kodeks_rb/124.htm" TargetMode="External"/><Relationship Id="rId216" Type="http://schemas.openxmlformats.org/officeDocument/2006/relationships/hyperlink" Target="https://kodeksy-by.com/nalogovyj_kodeks_rb/128.htm" TargetMode="External"/><Relationship Id="rId423" Type="http://schemas.openxmlformats.org/officeDocument/2006/relationships/hyperlink" Target="https://kodeksy-by.com/nalogovyj_kodeks_rb/172.htm" TargetMode="External"/><Relationship Id="rId826" Type="http://schemas.openxmlformats.org/officeDocument/2006/relationships/hyperlink" Target="https://kodeksy-by.com/zakon_rb_o_tamozhennom_regulirovanii_v_respublike_belarus.htm" TargetMode="External"/><Relationship Id="rId258" Type="http://schemas.openxmlformats.org/officeDocument/2006/relationships/hyperlink" Target="https://kodeksy-by.com/nalogovyj_kodeks_rb/128.htm" TargetMode="External"/><Relationship Id="rId465" Type="http://schemas.openxmlformats.org/officeDocument/2006/relationships/hyperlink" Target="https://kodeksy-by.com/nalogovyj_kodeks_rb/179.htm" TargetMode="External"/><Relationship Id="rId630" Type="http://schemas.openxmlformats.org/officeDocument/2006/relationships/hyperlink" Target="https://kodeksy-by.com/nalogovyj_kodeks_rb/226.htm" TargetMode="External"/><Relationship Id="rId672" Type="http://schemas.openxmlformats.org/officeDocument/2006/relationships/hyperlink" Target="https://kodeksy-by.com/nalogovyj_kodeks_rb/243.htm" TargetMode="External"/><Relationship Id="rId728" Type="http://schemas.openxmlformats.org/officeDocument/2006/relationships/hyperlink" Target="https://kodeksy-by.com/nalogovyj_kodeks_rb/295.htm" TargetMode="External"/><Relationship Id="rId22" Type="http://schemas.openxmlformats.org/officeDocument/2006/relationships/hyperlink" Target="https://kodeksy-by.com/nalogovyj_kodeks_rb/61.htm" TargetMode="External"/><Relationship Id="rId64" Type="http://schemas.openxmlformats.org/officeDocument/2006/relationships/hyperlink" Target="http://kodeksy-by.com/nalogovyj_kodeks_rb/62.htm" TargetMode="External"/><Relationship Id="rId118" Type="http://schemas.openxmlformats.org/officeDocument/2006/relationships/hyperlink" Target="https://kodeksy-by.com/nalogovyj_kodeks_rb/72.htm" TargetMode="External"/><Relationship Id="rId325" Type="http://schemas.openxmlformats.org/officeDocument/2006/relationships/hyperlink" Target="https://kodeksy-by.com/nalogovyj_kodeks_rb/134.htm" TargetMode="External"/><Relationship Id="rId367" Type="http://schemas.openxmlformats.org/officeDocument/2006/relationships/hyperlink" Target="https://kodeksy-by.com/nalogovyj_kodeks_rb/146.htm" TargetMode="External"/><Relationship Id="rId532" Type="http://schemas.openxmlformats.org/officeDocument/2006/relationships/hyperlink" Target="https://kodeksy-by.com/nalogovyj_kodeks_rb/205.htm" TargetMode="External"/><Relationship Id="rId574" Type="http://schemas.openxmlformats.org/officeDocument/2006/relationships/hyperlink" Target="https://kodeksy-by.com/nalogovyj_kodeks_rb/23.htm" TargetMode="External"/><Relationship Id="rId171" Type="http://schemas.openxmlformats.org/officeDocument/2006/relationships/hyperlink" Target="https://kodeksy-by.com/nalogovyj_kodeks_rb/118.htm" TargetMode="External"/><Relationship Id="rId227" Type="http://schemas.openxmlformats.org/officeDocument/2006/relationships/hyperlink" Target="https://kodeksy-by.com/nalogovyj_kodeks_rb/115.htm" TargetMode="External"/><Relationship Id="rId781" Type="http://schemas.openxmlformats.org/officeDocument/2006/relationships/hyperlink" Target="http://kodeksy-by.com/nalogovyj_kodeks_rb/232.htm" TargetMode="External"/><Relationship Id="rId269" Type="http://schemas.openxmlformats.org/officeDocument/2006/relationships/hyperlink" Target="http://kodeksy-by.com/nalogovyj_kodeks_rb/120.htm" TargetMode="External"/><Relationship Id="rId434" Type="http://schemas.openxmlformats.org/officeDocument/2006/relationships/hyperlink" Target="https://kodeksy-by.com/nalogovyj_kodeks_rb/174.htm" TargetMode="External"/><Relationship Id="rId476" Type="http://schemas.openxmlformats.org/officeDocument/2006/relationships/hyperlink" Target="https://kodeksy-by.com/nalogovyj_kodeks_rb/180.htm" TargetMode="External"/><Relationship Id="rId641" Type="http://schemas.openxmlformats.org/officeDocument/2006/relationships/hyperlink" Target="https://kodeksy-by.com/nalogovyj_kodeks_rb/386.htm" TargetMode="External"/><Relationship Id="rId683" Type="http://schemas.openxmlformats.org/officeDocument/2006/relationships/hyperlink" Target="https://kodeksy-by.com/nalogovyj_kodeks_rb/287.htm" TargetMode="External"/><Relationship Id="rId739" Type="http://schemas.openxmlformats.org/officeDocument/2006/relationships/hyperlink" Target="https://kodeksy-by.com/nalogovyj_kodeks_rb/295.htm" TargetMode="External"/><Relationship Id="rId33" Type="http://schemas.openxmlformats.org/officeDocument/2006/relationships/hyperlink" Target="https://kodeksy-by.com/nalogovyj_kodeks_rb/40.htm" TargetMode="External"/><Relationship Id="rId129" Type="http://schemas.openxmlformats.org/officeDocument/2006/relationships/hyperlink" Target="https://kodeksy-by.com/nalogovyj_kodeks_rb/22.htm" TargetMode="External"/><Relationship Id="rId280" Type="http://schemas.openxmlformats.org/officeDocument/2006/relationships/hyperlink" Target="https://kodeksy-by.com/nalogovyj_kodeks_rb/14.htm" TargetMode="External"/><Relationship Id="rId336" Type="http://schemas.openxmlformats.org/officeDocument/2006/relationships/hyperlink" Target="https://kodeksy-by.com/nalogovyj_kodeks_rb/14.htm" TargetMode="External"/><Relationship Id="rId501" Type="http://schemas.openxmlformats.org/officeDocument/2006/relationships/hyperlink" Target="https://kodeksy-by.com/nalogovyj_kodeks_rb/26.htm" TargetMode="External"/><Relationship Id="rId543" Type="http://schemas.openxmlformats.org/officeDocument/2006/relationships/hyperlink" Target="https://kodeksy-by.com/nalogovyj_kodeks_rb/200.htm" TargetMode="External"/><Relationship Id="rId75" Type="http://schemas.openxmlformats.org/officeDocument/2006/relationships/hyperlink" Target="https://kodeksy-by.com/nalogovyj_kodeks_rb/84.htm" TargetMode="External"/><Relationship Id="rId140" Type="http://schemas.openxmlformats.org/officeDocument/2006/relationships/hyperlink" Target="https://kodeksy-by.com/nalogovyj_kodeks_rb/115.htm" TargetMode="External"/><Relationship Id="rId182" Type="http://schemas.openxmlformats.org/officeDocument/2006/relationships/hyperlink" Target="https://kodeksy-by.com/nalogovyj_kodeks_rb/123.htm" TargetMode="External"/><Relationship Id="rId378" Type="http://schemas.openxmlformats.org/officeDocument/2006/relationships/hyperlink" Target="https://kodeksy-by.com/nalogovyj_kodeks_rb/160.htm" TargetMode="External"/><Relationship Id="rId403" Type="http://schemas.openxmlformats.org/officeDocument/2006/relationships/hyperlink" Target="https://kodeksy-by.com/nalogovyj_kodeks_rb/171.htm" TargetMode="External"/><Relationship Id="rId585" Type="http://schemas.openxmlformats.org/officeDocument/2006/relationships/hyperlink" Target="https://kodeksy-by.com/nalogovyj_kodeks_rb/209.htm" TargetMode="External"/><Relationship Id="rId750" Type="http://schemas.openxmlformats.org/officeDocument/2006/relationships/hyperlink" Target="https://kodeksy-by.com/nalogovyj_kodeks_rb/295.htm" TargetMode="External"/><Relationship Id="rId792" Type="http://schemas.openxmlformats.org/officeDocument/2006/relationships/hyperlink" Target="https://kodeksy-by.com/nalogovyj_kodeks_rb/324.htm" TargetMode="External"/><Relationship Id="rId806" Type="http://schemas.openxmlformats.org/officeDocument/2006/relationships/hyperlink" Target="https://kodeksy-by.com/nalogovyj_kodeks_rb/174.htm" TargetMode="External"/><Relationship Id="rId6" Type="http://schemas.openxmlformats.org/officeDocument/2006/relationships/hyperlink" Target="https://kodeksy-by.com/konstitutsiya_rb.htm" TargetMode="External"/><Relationship Id="rId238" Type="http://schemas.openxmlformats.org/officeDocument/2006/relationships/hyperlink" Target="https://kodeksy-by.com/nalogovyj_kodeks_rb/386.htm" TargetMode="External"/><Relationship Id="rId445" Type="http://schemas.openxmlformats.org/officeDocument/2006/relationships/hyperlink" Target="https://kodeksy-by.com/nalogovyj_kodeks_rb/170.htm" TargetMode="External"/><Relationship Id="rId487" Type="http://schemas.openxmlformats.org/officeDocument/2006/relationships/hyperlink" Target="https://kodeksy-by.com/nalogovyj_kodeks_rb/189.htm" TargetMode="External"/><Relationship Id="rId610" Type="http://schemas.openxmlformats.org/officeDocument/2006/relationships/hyperlink" Target="http://kodeksy-by.com/nalogovyj_kodeks_rb/211.htm" TargetMode="External"/><Relationship Id="rId652" Type="http://schemas.openxmlformats.org/officeDocument/2006/relationships/hyperlink" Target="https://kodeksy-by.com/nalogovyj_kodeks_rb/244.htm" TargetMode="External"/><Relationship Id="rId694" Type="http://schemas.openxmlformats.org/officeDocument/2006/relationships/hyperlink" Target="https://kodeksy-by.com/nalogovyj_kodeks_rb/286.htm" TargetMode="External"/><Relationship Id="rId708" Type="http://schemas.openxmlformats.org/officeDocument/2006/relationships/hyperlink" Target="https://kodeksy-by.com/nalogovyj_kodeks_rb/295.htm" TargetMode="External"/><Relationship Id="rId291" Type="http://schemas.openxmlformats.org/officeDocument/2006/relationships/hyperlink" Target="https://kodeksy-by.com/nalogovyj_kodeks_rb/114.htm" TargetMode="External"/><Relationship Id="rId305" Type="http://schemas.openxmlformats.org/officeDocument/2006/relationships/hyperlink" Target="https://kodeksy-by.com/nalogovyj_kodeks_rb/120.htm" TargetMode="External"/><Relationship Id="rId347" Type="http://schemas.openxmlformats.org/officeDocument/2006/relationships/hyperlink" Target="https://kodeksy-by.com/nalogovyj_kodeks_rb/120.htm" TargetMode="External"/><Relationship Id="rId512" Type="http://schemas.openxmlformats.org/officeDocument/2006/relationships/hyperlink" Target="http://kodeksy-by.com/nalogovyj_kodeks_rb/211.htm" TargetMode="External"/><Relationship Id="rId44" Type="http://schemas.openxmlformats.org/officeDocument/2006/relationships/hyperlink" Target="https://kodeksy-by.com/nalogovyj_kodeks_rb/58.htm" TargetMode="External"/><Relationship Id="rId86" Type="http://schemas.openxmlformats.org/officeDocument/2006/relationships/hyperlink" Target="https://kodeksy-by.com/nalogovyj_kodeks_rb/180.htm" TargetMode="External"/><Relationship Id="rId151" Type="http://schemas.openxmlformats.org/officeDocument/2006/relationships/hyperlink" Target="https://kodeksy-by.com/nalogovyj_kodeks_rb/115.htm" TargetMode="External"/><Relationship Id="rId389" Type="http://schemas.openxmlformats.org/officeDocument/2006/relationships/hyperlink" Target="https://kodeksy-by.com/nalogovyj_kodeks_rb/153.htm" TargetMode="External"/><Relationship Id="rId554" Type="http://schemas.openxmlformats.org/officeDocument/2006/relationships/hyperlink" Target="https://kodeksy-by.com/nalogovyj_kodeks_rb/209.htm" TargetMode="External"/><Relationship Id="rId596" Type="http://schemas.openxmlformats.org/officeDocument/2006/relationships/hyperlink" Target="https://kodeksy-by.com/nalogovyj_kodeks_rb/211.htm" TargetMode="External"/><Relationship Id="rId761" Type="http://schemas.openxmlformats.org/officeDocument/2006/relationships/hyperlink" Target="https://kodeksy-by.com/nalogovyj_kodeks_rb/301.htm" TargetMode="External"/><Relationship Id="rId817" Type="http://schemas.openxmlformats.org/officeDocument/2006/relationships/hyperlink" Target="https://kodeksy-by.com/nalogovyj_kodeks_rb/174.htm" TargetMode="External"/><Relationship Id="rId193" Type="http://schemas.openxmlformats.org/officeDocument/2006/relationships/hyperlink" Target="https://kodeksy-by.com/nalogovyj_kodeks_rb/122.htm" TargetMode="External"/><Relationship Id="rId207" Type="http://schemas.openxmlformats.org/officeDocument/2006/relationships/hyperlink" Target="https://kodeksy-by.com/nalogovyj_kodeks_rb/114.htm" TargetMode="External"/><Relationship Id="rId249" Type="http://schemas.openxmlformats.org/officeDocument/2006/relationships/hyperlink" Target="https://kodeksy-by.com/nalogovyj_kodeks_rb/130.htm" TargetMode="External"/><Relationship Id="rId414" Type="http://schemas.openxmlformats.org/officeDocument/2006/relationships/hyperlink" Target="https://kodeksy-by.com/nalogovyj_kodeks_rb/175.htm" TargetMode="External"/><Relationship Id="rId456" Type="http://schemas.openxmlformats.org/officeDocument/2006/relationships/hyperlink" Target="https://kodeksy-by.com/nalogovyj_kodeks_rb/118.htm" TargetMode="External"/><Relationship Id="rId498" Type="http://schemas.openxmlformats.org/officeDocument/2006/relationships/hyperlink" Target="https://kodeksy-by.com/nalogovyj_kodeks_rb/189.htm" TargetMode="External"/><Relationship Id="rId621" Type="http://schemas.openxmlformats.org/officeDocument/2006/relationships/hyperlink" Target="https://kodeksy-by.com/zakon_rb_o_veteranah.htm" TargetMode="External"/><Relationship Id="rId663" Type="http://schemas.openxmlformats.org/officeDocument/2006/relationships/hyperlink" Target="https://kodeksy-by.com/nalogovyj_kodeks_rb/243.htm" TargetMode="External"/><Relationship Id="rId13" Type="http://schemas.openxmlformats.org/officeDocument/2006/relationships/hyperlink" Target="https://kodeksy-by.com/nalogovyj_kodeks_rb/20.htm" TargetMode="External"/><Relationship Id="rId109" Type="http://schemas.openxmlformats.org/officeDocument/2006/relationships/hyperlink" Target="https://kodeksy-by.com/nalogovyj_kodeks_rb/91.htm" TargetMode="External"/><Relationship Id="rId260" Type="http://schemas.openxmlformats.org/officeDocument/2006/relationships/hyperlink" Target="https://kodeksy-by.com/nalogovyj_kodeks_rb/114.htm" TargetMode="External"/><Relationship Id="rId316" Type="http://schemas.openxmlformats.org/officeDocument/2006/relationships/hyperlink" Target="https://kodeksy-by.com/nalogovyj_kodeks_rb/132.htm" TargetMode="External"/><Relationship Id="rId523" Type="http://schemas.openxmlformats.org/officeDocument/2006/relationships/hyperlink" Target="https://kodeksy-by.com/nalogovyj_kodeks_rb/214.htm" TargetMode="External"/><Relationship Id="rId719" Type="http://schemas.openxmlformats.org/officeDocument/2006/relationships/hyperlink" Target="https://kodeksy-by.com/nalogovyj_kodeks_rb/295.htm" TargetMode="External"/><Relationship Id="rId55" Type="http://schemas.openxmlformats.org/officeDocument/2006/relationships/hyperlink" Target="https://kodeksy-by.com/nalogovyj_kodeks_rb/54.htm" TargetMode="External"/><Relationship Id="rId97" Type="http://schemas.openxmlformats.org/officeDocument/2006/relationships/hyperlink" Target="https://kodeksy-by.com/nalogovyj_kodeks_rb/107.htm" TargetMode="External"/><Relationship Id="rId120" Type="http://schemas.openxmlformats.org/officeDocument/2006/relationships/hyperlink" Target="https://kodeksy-by.com/nalogovyj_kodeks_rb/205.htm" TargetMode="External"/><Relationship Id="rId358" Type="http://schemas.openxmlformats.org/officeDocument/2006/relationships/hyperlink" Target="https://kodeksy-by.com/nalogovyj_kodeks_rb/13.htm" TargetMode="External"/><Relationship Id="rId565" Type="http://schemas.openxmlformats.org/officeDocument/2006/relationships/hyperlink" Target="https://kodeksy-by.com/zakon_rb_o_sotsialnoj_zawite_grazhdan_postradavshih_ot_katastrofy_na_chernobylskoj_aes_drugih_radiatsionnyh_avarij/18.htm" TargetMode="External"/><Relationship Id="rId730" Type="http://schemas.openxmlformats.org/officeDocument/2006/relationships/hyperlink" Target="https://kodeksy-by.com/nalogovyj_kodeks_rb/295.htm" TargetMode="External"/><Relationship Id="rId772" Type="http://schemas.openxmlformats.org/officeDocument/2006/relationships/hyperlink" Target="https://kodeksy-by.com/nalogovyj_kodeks_rb/327.htm" TargetMode="External"/><Relationship Id="rId828" Type="http://schemas.openxmlformats.org/officeDocument/2006/relationships/fontTable" Target="fontTable.xml"/><Relationship Id="rId162" Type="http://schemas.openxmlformats.org/officeDocument/2006/relationships/hyperlink" Target="https://kodeksy-by.com/nalogovyj_kodeks_rb/144.htm" TargetMode="External"/><Relationship Id="rId218" Type="http://schemas.openxmlformats.org/officeDocument/2006/relationships/hyperlink" Target="https://kodeksy-by.com/nalogovyj_kodeks_rb/118.htm" TargetMode="External"/><Relationship Id="rId425" Type="http://schemas.openxmlformats.org/officeDocument/2006/relationships/hyperlink" Target="http://kodeksy-by.com/nalogovyj_kodeks_rb/169.htm" TargetMode="External"/><Relationship Id="rId467" Type="http://schemas.openxmlformats.org/officeDocument/2006/relationships/hyperlink" Target="https://kodeksy-by.com/nalogovyj_kodeks_rb/168.htm" TargetMode="External"/><Relationship Id="rId632" Type="http://schemas.openxmlformats.org/officeDocument/2006/relationships/hyperlink" Target="https://kodeksy-by.com/nalogovyj_kodeks_rb/85.htm" TargetMode="External"/><Relationship Id="rId271" Type="http://schemas.openxmlformats.org/officeDocument/2006/relationships/hyperlink" Target="https://kodeksy-by.com/nalogovyj_kodeks_rb/120.htm" TargetMode="External"/><Relationship Id="rId674" Type="http://schemas.openxmlformats.org/officeDocument/2006/relationships/hyperlink" Target="https://kodeksy-by.com/nalogovyj_kodeks_rb/66.htm" TargetMode="External"/><Relationship Id="rId24" Type="http://schemas.openxmlformats.org/officeDocument/2006/relationships/hyperlink" Target="https://kodeksy-by.com/nalogovyj_kodeks_rb/386.htm" TargetMode="External"/><Relationship Id="rId66" Type="http://schemas.openxmlformats.org/officeDocument/2006/relationships/hyperlink" Target="https://kodeksy-by.com/nalogovyj_kodeks_rb/65.htm" TargetMode="External"/><Relationship Id="rId131" Type="http://schemas.openxmlformats.org/officeDocument/2006/relationships/hyperlink" Target="https://kodeksy-by.com/nalogovyj_kodeks_rb/118.htm" TargetMode="External"/><Relationship Id="rId327" Type="http://schemas.openxmlformats.org/officeDocument/2006/relationships/hyperlink" Target="https://kodeksy-by.com/nalogovyj_kodeks_rb/134.htm" TargetMode="External"/><Relationship Id="rId369" Type="http://schemas.openxmlformats.org/officeDocument/2006/relationships/hyperlink" Target="https://kodeksy-by.com/nalogovyj_kodeks_rb/146.htm" TargetMode="External"/><Relationship Id="rId534" Type="http://schemas.openxmlformats.org/officeDocument/2006/relationships/hyperlink" Target="http://kodeksy-by.com/nalogovyj_kodeks_rb/209.htm" TargetMode="External"/><Relationship Id="rId576" Type="http://schemas.openxmlformats.org/officeDocument/2006/relationships/hyperlink" Target="https://kodeksy-by.com/nalogovyj_kodeks_rb/211.htm" TargetMode="External"/><Relationship Id="rId741" Type="http://schemas.openxmlformats.org/officeDocument/2006/relationships/hyperlink" Target="https://kodeksy-by.com/nalogovyj_kodeks_rb/295.htm" TargetMode="External"/><Relationship Id="rId783" Type="http://schemas.openxmlformats.org/officeDocument/2006/relationships/hyperlink" Target="https://kodeksy-by.com/nalogovyj_kodeks_rb/227.htm" TargetMode="External"/><Relationship Id="rId173" Type="http://schemas.openxmlformats.org/officeDocument/2006/relationships/hyperlink" Target="https://kodeksy-by.com/nalogovyj_kodeks_rb/123.htm" TargetMode="External"/><Relationship Id="rId229" Type="http://schemas.openxmlformats.org/officeDocument/2006/relationships/hyperlink" Target="https://kodeksy-by.com/nalogovyj_kodeks_rb/97.htm" TargetMode="External"/><Relationship Id="rId380" Type="http://schemas.openxmlformats.org/officeDocument/2006/relationships/hyperlink" Target="https://kodeksy-by.com/nalogovyj_kodeks_rb/159.htm" TargetMode="External"/><Relationship Id="rId436" Type="http://schemas.openxmlformats.org/officeDocument/2006/relationships/hyperlink" Target="https://kodeksy-by.com/nalogovyj_kodeks_rb/174.htm" TargetMode="External"/><Relationship Id="rId601" Type="http://schemas.openxmlformats.org/officeDocument/2006/relationships/hyperlink" Target="https://kodeksy-by.com/nalogovyj_kodeks_rb/196.htm" TargetMode="External"/><Relationship Id="rId643" Type="http://schemas.openxmlformats.org/officeDocument/2006/relationships/hyperlink" Target="https://kodeksy-by.com/zakon_rb_o_veteranah.htm" TargetMode="External"/><Relationship Id="rId240" Type="http://schemas.openxmlformats.org/officeDocument/2006/relationships/hyperlink" Target="https://kodeksy-by.com/nalogovyj_kodeks_rb/118.htm" TargetMode="External"/><Relationship Id="rId478" Type="http://schemas.openxmlformats.org/officeDocument/2006/relationships/hyperlink" Target="https://kodeksy-by.com/nalogovyj_kodeks_rb/70.htm" TargetMode="External"/><Relationship Id="rId685" Type="http://schemas.openxmlformats.org/officeDocument/2006/relationships/hyperlink" Target="https://kodeksy-by.com/nalogovyj_kodeks_rb/285.htm" TargetMode="External"/><Relationship Id="rId35" Type="http://schemas.openxmlformats.org/officeDocument/2006/relationships/hyperlink" Target="https://kodeksy-by.com/nalogovyj_kodeks_rb/14.htm" TargetMode="External"/><Relationship Id="rId77" Type="http://schemas.openxmlformats.org/officeDocument/2006/relationships/hyperlink" Target="https://kodeksy-by.com/nalogovyj_kodeks_rb/281.htm" TargetMode="External"/><Relationship Id="rId100" Type="http://schemas.openxmlformats.org/officeDocument/2006/relationships/hyperlink" Target="https://kodeksy-by.com/nalogovyj_kodeks_rb/81.htm" TargetMode="External"/><Relationship Id="rId282" Type="http://schemas.openxmlformats.org/officeDocument/2006/relationships/hyperlink" Target="https://kodeksy-by.com/nalogovyj_kodeks_rb/115.htm" TargetMode="External"/><Relationship Id="rId338" Type="http://schemas.openxmlformats.org/officeDocument/2006/relationships/hyperlink" Target="https://kodeksy-by.com/nalogovyj_kodeks_rb/186.htm" TargetMode="External"/><Relationship Id="rId503" Type="http://schemas.openxmlformats.org/officeDocument/2006/relationships/hyperlink" Target="https://kodeksy-by.com/nalogovyj_kodeks_rb/189.htm" TargetMode="External"/><Relationship Id="rId545" Type="http://schemas.openxmlformats.org/officeDocument/2006/relationships/hyperlink" Target="https://kodeksy-by.com/nalogovyj_kodeks_rb/196.htm" TargetMode="External"/><Relationship Id="rId587" Type="http://schemas.openxmlformats.org/officeDocument/2006/relationships/hyperlink" Target="https://kodeksy-by.com/nalogovyj_kodeks_rb/197.htm" TargetMode="External"/><Relationship Id="rId710" Type="http://schemas.openxmlformats.org/officeDocument/2006/relationships/hyperlink" Target="https://kodeksy-by.com/nalogovyj_kodeks_rb/295.htm" TargetMode="External"/><Relationship Id="rId752" Type="http://schemas.openxmlformats.org/officeDocument/2006/relationships/hyperlink" Target="https://kodeksy-by.com/nalogovyj_kodeks_rb/295.htm" TargetMode="External"/><Relationship Id="rId808" Type="http://schemas.openxmlformats.org/officeDocument/2006/relationships/hyperlink" Target="https://kodeksy-by.com/nalogovyj_kodeks_rb/326.htm" TargetMode="External"/><Relationship Id="rId8" Type="http://schemas.openxmlformats.org/officeDocument/2006/relationships/hyperlink" Target="https://kodeksy-by.com/byudzhetnyj_kodeks_rb.htm" TargetMode="External"/><Relationship Id="rId142" Type="http://schemas.openxmlformats.org/officeDocument/2006/relationships/hyperlink" Target="https://kodeksy-by.com/nalogovyj_kodeks_rb/208.htm" TargetMode="External"/><Relationship Id="rId184" Type="http://schemas.openxmlformats.org/officeDocument/2006/relationships/hyperlink" Target="https://kodeksy-by.com/nalogovyj_kodeks_rb/122.htm" TargetMode="External"/><Relationship Id="rId391" Type="http://schemas.openxmlformats.org/officeDocument/2006/relationships/hyperlink" Target="https://kodeksy-by.com/nalogovyj_kodeks_rb/66.htm" TargetMode="External"/><Relationship Id="rId405" Type="http://schemas.openxmlformats.org/officeDocument/2006/relationships/hyperlink" Target="https://kodeksy-by.com/nalogovyj_kodeks_rb/172.htm" TargetMode="External"/><Relationship Id="rId447" Type="http://schemas.openxmlformats.org/officeDocument/2006/relationships/hyperlink" Target="http://kodeksy-by.com/nalogovyj_kodeks_rb/173.htm" TargetMode="External"/><Relationship Id="rId612" Type="http://schemas.openxmlformats.org/officeDocument/2006/relationships/hyperlink" Target="https://kodeksy-by.com/nalogovyj_kodeks_rb/219.htm" TargetMode="External"/><Relationship Id="rId794" Type="http://schemas.openxmlformats.org/officeDocument/2006/relationships/hyperlink" Target="https://kodeksy-by.com/nalogovyj_kodeks_rb/175.htm" TargetMode="External"/><Relationship Id="rId251" Type="http://schemas.openxmlformats.org/officeDocument/2006/relationships/hyperlink" Target="https://kodeksy-by.com/nalogovyj_kodeks_rb/123.htm" TargetMode="External"/><Relationship Id="rId489" Type="http://schemas.openxmlformats.org/officeDocument/2006/relationships/hyperlink" Target="https://kodeksy-by.com/nalogovyj_kodeks_rb/182.htm" TargetMode="External"/><Relationship Id="rId654" Type="http://schemas.openxmlformats.org/officeDocument/2006/relationships/hyperlink" Target="https://kodeksy-by.com/nalogovyj_kodeks_rb/239.htm" TargetMode="External"/><Relationship Id="rId696" Type="http://schemas.openxmlformats.org/officeDocument/2006/relationships/hyperlink" Target="https://kodeksy-by.com/nalogovyj_kodeks_rb/66.htm" TargetMode="External"/><Relationship Id="rId46" Type="http://schemas.openxmlformats.org/officeDocument/2006/relationships/hyperlink" Target="https://kodeksy-by.com/nalogovyj_kodeks_rb/36.htm" TargetMode="External"/><Relationship Id="rId293" Type="http://schemas.openxmlformats.org/officeDocument/2006/relationships/hyperlink" Target="https://kodeksy-by.com/nalogovyj_kodeks_rb/129.htm" TargetMode="External"/><Relationship Id="rId307" Type="http://schemas.openxmlformats.org/officeDocument/2006/relationships/hyperlink" Target="https://kodeksy-by.com/nalogovyj_kodeks_rb/115.htm" TargetMode="External"/><Relationship Id="rId349" Type="http://schemas.openxmlformats.org/officeDocument/2006/relationships/hyperlink" Target="https://kodeksy-by.com/nalogovyj_kodeks_rb/133.htm" TargetMode="External"/><Relationship Id="rId514" Type="http://schemas.openxmlformats.org/officeDocument/2006/relationships/hyperlink" Target="https://kodeksy-by.com/nalogovyj_kodeks_rb/214.htm" TargetMode="External"/><Relationship Id="rId556" Type="http://schemas.openxmlformats.org/officeDocument/2006/relationships/hyperlink" Target="https://kodeksy-by.com/nalogovyj_kodeks_rb/222-1.htm" TargetMode="External"/><Relationship Id="rId721" Type="http://schemas.openxmlformats.org/officeDocument/2006/relationships/hyperlink" Target="https://kodeksy-by.com/nalogovyj_kodeks_rb/295.htm" TargetMode="External"/><Relationship Id="rId763" Type="http://schemas.openxmlformats.org/officeDocument/2006/relationships/hyperlink" Target="https://kodeksy-by.com/nalogovyj_kodeks_rb/301.htm" TargetMode="External"/><Relationship Id="rId88" Type="http://schemas.openxmlformats.org/officeDocument/2006/relationships/hyperlink" Target="https://kodeksy-by.com/nalogovyj_kodeks_rb/44.htm" TargetMode="External"/><Relationship Id="rId111" Type="http://schemas.openxmlformats.org/officeDocument/2006/relationships/hyperlink" Target="https://kodeksy-by.com/nalogovyj_kodeks_rb/88.htm" TargetMode="External"/><Relationship Id="rId153" Type="http://schemas.openxmlformats.org/officeDocument/2006/relationships/hyperlink" Target="https://kodeksy-by.com/nalogovyj_kodeks_rb/115.htm" TargetMode="External"/><Relationship Id="rId195" Type="http://schemas.openxmlformats.org/officeDocument/2006/relationships/hyperlink" Target="https://kodeksy-by.com/nalogovyj_kodeks_rb/122.htm" TargetMode="External"/><Relationship Id="rId209" Type="http://schemas.openxmlformats.org/officeDocument/2006/relationships/hyperlink" Target="https://kodeksy-by.com/nalogovyj_kodeks_rb/122.htm" TargetMode="External"/><Relationship Id="rId360" Type="http://schemas.openxmlformats.org/officeDocument/2006/relationships/hyperlink" Target="https://kodeksy-by.com/nalogovyj_kodeks_rb/122.htm" TargetMode="External"/><Relationship Id="rId416" Type="http://schemas.openxmlformats.org/officeDocument/2006/relationships/hyperlink" Target="https://kodeksy-by.com/trudovoj_kodeks_rb.htm" TargetMode="External"/><Relationship Id="rId598" Type="http://schemas.openxmlformats.org/officeDocument/2006/relationships/hyperlink" Target="http://kodeksy-by.com/nalogovyj_kodeks_rb/222-1.htm" TargetMode="External"/><Relationship Id="rId819" Type="http://schemas.openxmlformats.org/officeDocument/2006/relationships/hyperlink" Target="https://kodeksy-by.com/nalogovyj_kodeks_rb/213.htm" TargetMode="External"/><Relationship Id="rId220" Type="http://schemas.openxmlformats.org/officeDocument/2006/relationships/hyperlink" Target="https://kodeksy-by.com/nalogovyj_kodeks_rb/115.htm" TargetMode="External"/><Relationship Id="rId458" Type="http://schemas.openxmlformats.org/officeDocument/2006/relationships/hyperlink" Target="https://kodeksy-by.com/nalogovyj_kodeks_rb/15.htm" TargetMode="External"/><Relationship Id="rId623" Type="http://schemas.openxmlformats.org/officeDocument/2006/relationships/hyperlink" Target="https://kodeksy-by.com/zakon_rb_o_veteranah.htm" TargetMode="External"/><Relationship Id="rId665" Type="http://schemas.openxmlformats.org/officeDocument/2006/relationships/hyperlink" Target="https://kodeksy-by.com/nalogovyj_kodeks_rb/347.htm" TargetMode="External"/><Relationship Id="rId15" Type="http://schemas.openxmlformats.org/officeDocument/2006/relationships/hyperlink" Target="https://kodeksy-by.com/nalogovyj_kodeks_rb/180.htm" TargetMode="External"/><Relationship Id="rId57" Type="http://schemas.openxmlformats.org/officeDocument/2006/relationships/hyperlink" Target="https://kodeksy-by.com/nalogovyj_kodeks_rb/57.htm" TargetMode="External"/><Relationship Id="rId262" Type="http://schemas.openxmlformats.org/officeDocument/2006/relationships/hyperlink" Target="https://kodeksy-by.com/nalogovyj_kodeks_rb/129.htm" TargetMode="External"/><Relationship Id="rId318" Type="http://schemas.openxmlformats.org/officeDocument/2006/relationships/hyperlink" Target="http://kodeksy-by.com/nalogovyj_kodeks_rb/122.htm" TargetMode="External"/><Relationship Id="rId525" Type="http://schemas.openxmlformats.org/officeDocument/2006/relationships/hyperlink" Target="http://kodeksy-by.com/nalogovyj_kodeks_rb/211.htm" TargetMode="External"/><Relationship Id="rId567" Type="http://schemas.openxmlformats.org/officeDocument/2006/relationships/hyperlink" Target="https://kodeksy-by.com/nalogovyj_kodeks_rb/199.htm" TargetMode="External"/><Relationship Id="rId732" Type="http://schemas.openxmlformats.org/officeDocument/2006/relationships/hyperlink" Target="https://kodeksy-by.com/nalogovyj_kodeks_rb/295.htm" TargetMode="External"/><Relationship Id="rId99" Type="http://schemas.openxmlformats.org/officeDocument/2006/relationships/hyperlink" Target="https://kodeksy-by.com/nalogovyj_kodeks_rb/72.htm" TargetMode="External"/><Relationship Id="rId122" Type="http://schemas.openxmlformats.org/officeDocument/2006/relationships/hyperlink" Target="https://kodeksy-by.com/nalogovyj_kodeks_rb/21.htm" TargetMode="External"/><Relationship Id="rId164" Type="http://schemas.openxmlformats.org/officeDocument/2006/relationships/hyperlink" Target="https://kodeksy-by.com/nalogovyj_kodeks_rb/144.htm" TargetMode="External"/><Relationship Id="rId371" Type="http://schemas.openxmlformats.org/officeDocument/2006/relationships/hyperlink" Target="https://kodeksy-by.com/nalogovyj_kodeks_rb/150.htm" TargetMode="External"/><Relationship Id="rId774" Type="http://schemas.openxmlformats.org/officeDocument/2006/relationships/hyperlink" Target="https://kodeksy-by.com/nalogovyj_kodeks_rb/328.htm" TargetMode="External"/><Relationship Id="rId427" Type="http://schemas.openxmlformats.org/officeDocument/2006/relationships/hyperlink" Target="https://kodeksy-by.com/nalogovyj_kodeks_rb/44.htm" TargetMode="External"/><Relationship Id="rId469" Type="http://schemas.openxmlformats.org/officeDocument/2006/relationships/hyperlink" Target="http://kodeksy-by.com/nalogovyj_kodeks_rb/167.htm" TargetMode="External"/><Relationship Id="rId634" Type="http://schemas.openxmlformats.org/officeDocument/2006/relationships/hyperlink" Target="https://kodeksy-by.com/nalogovyj_kodeks_rb/232.htm" TargetMode="External"/><Relationship Id="rId676" Type="http://schemas.openxmlformats.org/officeDocument/2006/relationships/hyperlink" Target="https://kodeksy-by.com/nalogovyj_kodeks_rb/259.htm" TargetMode="External"/><Relationship Id="rId26" Type="http://schemas.openxmlformats.org/officeDocument/2006/relationships/hyperlink" Target="https://kodeksy-by.com/nalogovyj_kodeks_rb/180.htm" TargetMode="External"/><Relationship Id="rId231" Type="http://schemas.openxmlformats.org/officeDocument/2006/relationships/hyperlink" Target="https://kodeksy-by.com/nalogovyj_kodeks_rb/114.htm" TargetMode="External"/><Relationship Id="rId273" Type="http://schemas.openxmlformats.org/officeDocument/2006/relationships/hyperlink" Target="https://kodeksy-by.com/nalogovyj_kodeks_rb/114.htm" TargetMode="External"/><Relationship Id="rId329" Type="http://schemas.openxmlformats.org/officeDocument/2006/relationships/hyperlink" Target="https://kodeksy-by.com/nalogovyj_kodeks_rb/133.htm" TargetMode="External"/><Relationship Id="rId480" Type="http://schemas.openxmlformats.org/officeDocument/2006/relationships/hyperlink" Target="https://kodeksy-by.com/nalogovyj_kodeks_rb/175.htm" TargetMode="External"/><Relationship Id="rId536" Type="http://schemas.openxmlformats.org/officeDocument/2006/relationships/hyperlink" Target="https://kodeksy-by.com/nalogovyj_kodeks_rb/205.htm" TargetMode="External"/><Relationship Id="rId701" Type="http://schemas.openxmlformats.org/officeDocument/2006/relationships/hyperlink" Target="https://kodeksy-by.com/zakon_rb_o_veteranah/2.htm" TargetMode="External"/><Relationship Id="rId68" Type="http://schemas.openxmlformats.org/officeDocument/2006/relationships/hyperlink" Target="http://kodeksy-by.com/nalogovyj_kodeks_rb/65.htm" TargetMode="External"/><Relationship Id="rId133" Type="http://schemas.openxmlformats.org/officeDocument/2006/relationships/hyperlink" Target="https://kodeksy-by.com/nalogovyj_kodeks_rb/122.htm" TargetMode="External"/><Relationship Id="rId175" Type="http://schemas.openxmlformats.org/officeDocument/2006/relationships/hyperlink" Target="http://kodeksy-by.com/nalogovyj_kodeks_rb/126.htm" TargetMode="External"/><Relationship Id="rId340" Type="http://schemas.openxmlformats.org/officeDocument/2006/relationships/hyperlink" Target="https://kodeksy-by.com/nalogovyj_kodeks_rb/73.htm" TargetMode="External"/><Relationship Id="rId578" Type="http://schemas.openxmlformats.org/officeDocument/2006/relationships/hyperlink" Target="http://kodeksy-by.com/nalogovyj_kodeks_rb/222-1.htm" TargetMode="External"/><Relationship Id="rId743" Type="http://schemas.openxmlformats.org/officeDocument/2006/relationships/hyperlink" Target="https://kodeksy-by.com/nalogovyj_kodeks_rb/295.htm" TargetMode="External"/><Relationship Id="rId785" Type="http://schemas.openxmlformats.org/officeDocument/2006/relationships/hyperlink" Target="https://kodeksy-by.com/nalogovyj_kodeks_rb/227.htm" TargetMode="External"/><Relationship Id="rId200" Type="http://schemas.openxmlformats.org/officeDocument/2006/relationships/hyperlink" Target="https://kodeksy-by.com/nalogovyj_kodeks_rb/130.htm" TargetMode="External"/><Relationship Id="rId382" Type="http://schemas.openxmlformats.org/officeDocument/2006/relationships/hyperlink" Target="https://kodeksy-by.com/nalogovyj_kodeks_rb/159.htm" TargetMode="External"/><Relationship Id="rId438" Type="http://schemas.openxmlformats.org/officeDocument/2006/relationships/hyperlink" Target="https://kodeksy-by.com/nalogovyj_kodeks_rb/133.htm" TargetMode="External"/><Relationship Id="rId603" Type="http://schemas.openxmlformats.org/officeDocument/2006/relationships/hyperlink" Target="https://kodeksy-by.com/nalogovyj_kodeks_rb/216.htm" TargetMode="External"/><Relationship Id="rId645" Type="http://schemas.openxmlformats.org/officeDocument/2006/relationships/hyperlink" Target="https://kodeksy-by.com/nalogovyj_kodeks_rb/241.htm" TargetMode="External"/><Relationship Id="rId687" Type="http://schemas.openxmlformats.org/officeDocument/2006/relationships/hyperlink" Target="https://kodeksy-by.com/nalogovyj_kodeks_rb/285.htm" TargetMode="External"/><Relationship Id="rId810" Type="http://schemas.openxmlformats.org/officeDocument/2006/relationships/hyperlink" Target="https://kodeksy-by.com/nalogovyj_kodeks_rb/168.htm" TargetMode="External"/><Relationship Id="rId242" Type="http://schemas.openxmlformats.org/officeDocument/2006/relationships/hyperlink" Target="https://kodeksy-by.com/nalogovyj_kodeks_rb/120.htm" TargetMode="External"/><Relationship Id="rId284" Type="http://schemas.openxmlformats.org/officeDocument/2006/relationships/hyperlink" Target="https://kodeksy-by.com/nalogovyj_kodeks_rb/97.htm" TargetMode="External"/><Relationship Id="rId491" Type="http://schemas.openxmlformats.org/officeDocument/2006/relationships/hyperlink" Target="https://kodeksy-by.com/nalogovyj_kodeks_rb/189.htm" TargetMode="External"/><Relationship Id="rId505" Type="http://schemas.openxmlformats.org/officeDocument/2006/relationships/hyperlink" Target="https://kodeksy-by.com/nalogovyj_kodeks_rb/70.htm" TargetMode="External"/><Relationship Id="rId712" Type="http://schemas.openxmlformats.org/officeDocument/2006/relationships/hyperlink" Target="https://kodeksy-by.com/nalogovyj_kodeks_rb/295.htm" TargetMode="External"/><Relationship Id="rId37" Type="http://schemas.openxmlformats.org/officeDocument/2006/relationships/hyperlink" Target="https://kodeksy-by.com/nalogovyj_kodeks_rb/40.htm" TargetMode="External"/><Relationship Id="rId79" Type="http://schemas.openxmlformats.org/officeDocument/2006/relationships/hyperlink" Target="https://kodeksy-by.com/nalogovyj_kodeks_rb/137.htm" TargetMode="External"/><Relationship Id="rId102" Type="http://schemas.openxmlformats.org/officeDocument/2006/relationships/hyperlink" Target="https://kodeksy-by.com/nalogovyj_kodeks_rb/22.htm" TargetMode="External"/><Relationship Id="rId144" Type="http://schemas.openxmlformats.org/officeDocument/2006/relationships/hyperlink" Target="https://kodeksy-by.com/nalogovyj_kodeks_rb/120.htm" TargetMode="External"/><Relationship Id="rId547" Type="http://schemas.openxmlformats.org/officeDocument/2006/relationships/hyperlink" Target="https://kodeksy-by.com/nalogovyj_kodeks_rb/213.htm" TargetMode="External"/><Relationship Id="rId589" Type="http://schemas.openxmlformats.org/officeDocument/2006/relationships/hyperlink" Target="https://kodeksy-by.com/nalogovyj_kodeks_rb/208.htm" TargetMode="External"/><Relationship Id="rId754" Type="http://schemas.openxmlformats.org/officeDocument/2006/relationships/hyperlink" Target="https://kodeksy-by.com/nalogovyj_kodeks_rb/295.htm" TargetMode="External"/><Relationship Id="rId796" Type="http://schemas.openxmlformats.org/officeDocument/2006/relationships/hyperlink" Target="http://kodeksy-by.com/nalogovyj_kodeks_rb/196.htm" TargetMode="External"/><Relationship Id="rId90" Type="http://schemas.openxmlformats.org/officeDocument/2006/relationships/hyperlink" Target="https://kodeksy-by.com/nalogovyj_kodeks_rb/22.htm" TargetMode="External"/><Relationship Id="rId186" Type="http://schemas.openxmlformats.org/officeDocument/2006/relationships/hyperlink" Target="https://kodeksy-by.com/nalogovyj_kodeks_rb/131.htm" TargetMode="External"/><Relationship Id="rId351" Type="http://schemas.openxmlformats.org/officeDocument/2006/relationships/hyperlink" Target="https://kodeksy-by.com/nalogovyj_kodeks_rb/132.htm" TargetMode="External"/><Relationship Id="rId393" Type="http://schemas.openxmlformats.org/officeDocument/2006/relationships/hyperlink" Target="https://kodeksy-by.com/nalogovyj_kodeks_rb/174.htm" TargetMode="External"/><Relationship Id="rId407" Type="http://schemas.openxmlformats.org/officeDocument/2006/relationships/hyperlink" Target="https://kodeksy-by.com/nalogovyj_kodeks_rb/170.htm" TargetMode="External"/><Relationship Id="rId449" Type="http://schemas.openxmlformats.org/officeDocument/2006/relationships/hyperlink" Target="https://kodeksy-by.com/nalogovyj_kodeks_rb/168.htm" TargetMode="External"/><Relationship Id="rId614" Type="http://schemas.openxmlformats.org/officeDocument/2006/relationships/hyperlink" Target="https://kodeksy-by.com/nalogovyj_kodeks_rb/220.htm" TargetMode="External"/><Relationship Id="rId656" Type="http://schemas.openxmlformats.org/officeDocument/2006/relationships/hyperlink" Target="https://kodeksy-by.com/nalogovyj_kodeks_rb/241.htm" TargetMode="External"/><Relationship Id="rId821" Type="http://schemas.openxmlformats.org/officeDocument/2006/relationships/hyperlink" Target="https://kodeksy-by.com/nalogovyj_kodeks_rb/213.htm" TargetMode="External"/><Relationship Id="rId211" Type="http://schemas.openxmlformats.org/officeDocument/2006/relationships/hyperlink" Target="https://kodeksy-by.com/nalogovyj_kodeks_rb/120.htm" TargetMode="External"/><Relationship Id="rId253" Type="http://schemas.openxmlformats.org/officeDocument/2006/relationships/hyperlink" Target="https://kodeksy-by.com/nalogovyj_kodeks_rb/133.htm" TargetMode="External"/><Relationship Id="rId295" Type="http://schemas.openxmlformats.org/officeDocument/2006/relationships/hyperlink" Target="https://kodeksy-by.com/nalogovyj_kodeks_rb/134.htm" TargetMode="External"/><Relationship Id="rId309" Type="http://schemas.openxmlformats.org/officeDocument/2006/relationships/hyperlink" Target="https://kodeksy-by.com/nalogovyj_kodeks_rb/132.htm" TargetMode="External"/><Relationship Id="rId460" Type="http://schemas.openxmlformats.org/officeDocument/2006/relationships/hyperlink" Target="https://kodeksy-by.com/nalogovyj_kodeks_rb/174.htm" TargetMode="External"/><Relationship Id="rId516" Type="http://schemas.openxmlformats.org/officeDocument/2006/relationships/hyperlink" Target="http://kodeksy-by.com/nalogovyj_kodeks_rb/209.htm" TargetMode="External"/><Relationship Id="rId698" Type="http://schemas.openxmlformats.org/officeDocument/2006/relationships/hyperlink" Target="https://kodeksy-by.com/nalogovyj_kodeks_rb/284.htm" TargetMode="External"/><Relationship Id="rId48" Type="http://schemas.openxmlformats.org/officeDocument/2006/relationships/hyperlink" Target="https://kodeksy-by.com/nalogovyj_kodeks_rb/54.htm" TargetMode="External"/><Relationship Id="rId113" Type="http://schemas.openxmlformats.org/officeDocument/2006/relationships/hyperlink" Target="https://kodeksy-by.com/nalogovyj_kodeks_rb/89.htm" TargetMode="External"/><Relationship Id="rId320" Type="http://schemas.openxmlformats.org/officeDocument/2006/relationships/hyperlink" Target="http://kodeksy-by.com/nalogovyj_kodeks_rb/126.htm" TargetMode="External"/><Relationship Id="rId558" Type="http://schemas.openxmlformats.org/officeDocument/2006/relationships/hyperlink" Target="https://kodeksy-by.com/nalogovyj_kodeks_rb/210.htm" TargetMode="External"/><Relationship Id="rId723" Type="http://schemas.openxmlformats.org/officeDocument/2006/relationships/hyperlink" Target="https://kodeksy-by.com/nalogovyj_kodeks_rb/295.htm" TargetMode="External"/><Relationship Id="rId765" Type="http://schemas.openxmlformats.org/officeDocument/2006/relationships/hyperlink" Target="https://kodeksy-by.com/nalogovyj_kodeks_rb/301.htm" TargetMode="External"/><Relationship Id="rId155" Type="http://schemas.openxmlformats.org/officeDocument/2006/relationships/hyperlink" Target="https://kodeksy-by.com/nalogovyj_kodeks_rb/120.htm" TargetMode="External"/><Relationship Id="rId197" Type="http://schemas.openxmlformats.org/officeDocument/2006/relationships/hyperlink" Target="https://kodeksy-by.com/nalogovyj_kodeks_rb/122.htm" TargetMode="External"/><Relationship Id="rId362" Type="http://schemas.openxmlformats.org/officeDocument/2006/relationships/hyperlink" Target="https://kodeksy-by.com/nalogovyj_kodeks_rb/122.htm" TargetMode="External"/><Relationship Id="rId418" Type="http://schemas.openxmlformats.org/officeDocument/2006/relationships/hyperlink" Target="https://kodeksy-by.com/nalogovyj_kodeks_rb/170.htm" TargetMode="External"/><Relationship Id="rId625" Type="http://schemas.openxmlformats.org/officeDocument/2006/relationships/hyperlink" Target="https://kodeksy-by.com/nalogovyj_kodeks_rb/230.htm" TargetMode="External"/><Relationship Id="rId222" Type="http://schemas.openxmlformats.org/officeDocument/2006/relationships/hyperlink" Target="https://kodeksy-by.com/nalogovyj_kodeks_rb/115.htm" TargetMode="External"/><Relationship Id="rId264" Type="http://schemas.openxmlformats.org/officeDocument/2006/relationships/hyperlink" Target="https://kodeksy-by.com/nalogovyj_kodeks_rb/120.htm" TargetMode="External"/><Relationship Id="rId471" Type="http://schemas.openxmlformats.org/officeDocument/2006/relationships/hyperlink" Target="https://kodeksy-by.com/nalogovyj_kodeks_rb/183.htm" TargetMode="External"/><Relationship Id="rId667" Type="http://schemas.openxmlformats.org/officeDocument/2006/relationships/hyperlink" Target="https://kodeksy-by.com/nalogovyj_kodeks_rb/347.htm" TargetMode="External"/><Relationship Id="rId17" Type="http://schemas.openxmlformats.org/officeDocument/2006/relationships/hyperlink" Target="https://kodeksy-by.com/grazhdanskij_kodeks_rb/186.htm" TargetMode="External"/><Relationship Id="rId59" Type="http://schemas.openxmlformats.org/officeDocument/2006/relationships/hyperlink" Target="https://kodeksy-by.com/nalogovyj_kodeks_rb/63.htm" TargetMode="External"/><Relationship Id="rId124" Type="http://schemas.openxmlformats.org/officeDocument/2006/relationships/hyperlink" Target="https://kodeksy-by.com/nalogovyj_kodeks_rb/70.htm" TargetMode="External"/><Relationship Id="rId527" Type="http://schemas.openxmlformats.org/officeDocument/2006/relationships/hyperlink" Target="http://kodeksy-by.com/nalogovyj_kodeks_rb/209.htm" TargetMode="External"/><Relationship Id="rId569" Type="http://schemas.openxmlformats.org/officeDocument/2006/relationships/hyperlink" Target="https://kodeksy-by.com/nalogovyj_kodeks_rb/199.htm" TargetMode="External"/><Relationship Id="rId734" Type="http://schemas.openxmlformats.org/officeDocument/2006/relationships/hyperlink" Target="https://kodeksy-by.com/nalogovyj_kodeks_rb/295.htm" TargetMode="External"/><Relationship Id="rId776" Type="http://schemas.openxmlformats.org/officeDocument/2006/relationships/hyperlink" Target="https://kodeksy-by.com/nalogovyj_kodeks_rb/174.htm" TargetMode="External"/><Relationship Id="rId70" Type="http://schemas.openxmlformats.org/officeDocument/2006/relationships/hyperlink" Target="https://kodeksy-by.com/nalogovyj_kodeks_rb/64.htm" TargetMode="External"/><Relationship Id="rId166" Type="http://schemas.openxmlformats.org/officeDocument/2006/relationships/hyperlink" Target="https://kodeksy-by.com/nalogovyj_kodeks_rb/120.htm" TargetMode="External"/><Relationship Id="rId331" Type="http://schemas.openxmlformats.org/officeDocument/2006/relationships/hyperlink" Target="https://kodeksy-by.com/nalogovyj_kodeks_rb/122.htm" TargetMode="External"/><Relationship Id="rId373" Type="http://schemas.openxmlformats.org/officeDocument/2006/relationships/hyperlink" Target="https://kodeksy-by.com/nalogovyj_kodeks_rb/150.htm" TargetMode="External"/><Relationship Id="rId429" Type="http://schemas.openxmlformats.org/officeDocument/2006/relationships/hyperlink" Target="https://kodeksy-by.com/nalogovyj_kodeks_rb/170.htm" TargetMode="External"/><Relationship Id="rId580" Type="http://schemas.openxmlformats.org/officeDocument/2006/relationships/hyperlink" Target="https://kodeksy-by.com/nalogovyj_kodeks_rb/180.htm" TargetMode="External"/><Relationship Id="rId636" Type="http://schemas.openxmlformats.org/officeDocument/2006/relationships/hyperlink" Target="https://kodeksy-by.com/nalogovyj_kodeks_rb/232.htm" TargetMode="External"/><Relationship Id="rId801" Type="http://schemas.openxmlformats.org/officeDocument/2006/relationships/hyperlink" Target="https://kodeksy-by.com/nalogovyj_kodeks_rb/174.htm" TargetMode="External"/><Relationship Id="rId1" Type="http://schemas.openxmlformats.org/officeDocument/2006/relationships/styles" Target="styles.xml"/><Relationship Id="rId233" Type="http://schemas.openxmlformats.org/officeDocument/2006/relationships/hyperlink" Target="https://kodeksy-by.com/nalogovyj_kodeks_rb/130.htm" TargetMode="External"/><Relationship Id="rId440" Type="http://schemas.openxmlformats.org/officeDocument/2006/relationships/hyperlink" Target="http://kodeksy-by.com/nalogovyj_kodeks_rb/168.htm" TargetMode="External"/><Relationship Id="rId678" Type="http://schemas.openxmlformats.org/officeDocument/2006/relationships/hyperlink" Target="https://kodeksy-by.com/nalogovyj_kodeks_rb/263.htm" TargetMode="External"/><Relationship Id="rId28" Type="http://schemas.openxmlformats.org/officeDocument/2006/relationships/hyperlink" Target="https://kodeksy-by.com/nalogovyj_kodeks_rb/55.htm" TargetMode="External"/><Relationship Id="rId275" Type="http://schemas.openxmlformats.org/officeDocument/2006/relationships/hyperlink" Target="https://kodeksy-by.com/nalogovyj_kodeks_rb/130.htm" TargetMode="External"/><Relationship Id="rId300" Type="http://schemas.openxmlformats.org/officeDocument/2006/relationships/hyperlink" Target="https://kodeksy-by.com/nalogovyj_kodeks_rb/132.htm" TargetMode="External"/><Relationship Id="rId482" Type="http://schemas.openxmlformats.org/officeDocument/2006/relationships/hyperlink" Target="https://kodeksy-by.com/nalogovyj_kodeks_rb/189.htm" TargetMode="External"/><Relationship Id="rId538" Type="http://schemas.openxmlformats.org/officeDocument/2006/relationships/hyperlink" Target="https://kodeksy-by.com/nalogovyj_kodeks_rb/216.htm" TargetMode="External"/><Relationship Id="rId703" Type="http://schemas.openxmlformats.org/officeDocument/2006/relationships/hyperlink" Target="https://kodeksy-by.com/zakon_rb_o_veteranah/22.htm" TargetMode="External"/><Relationship Id="rId745" Type="http://schemas.openxmlformats.org/officeDocument/2006/relationships/hyperlink" Target="https://kodeksy-by.com/nalogovyj_kodeks_rb/295.htm" TargetMode="External"/><Relationship Id="rId81" Type="http://schemas.openxmlformats.org/officeDocument/2006/relationships/hyperlink" Target="https://kodeksy-by.com/nalogovyj_kodeks_rb/66.htm" TargetMode="External"/><Relationship Id="rId135" Type="http://schemas.openxmlformats.org/officeDocument/2006/relationships/hyperlink" Target="https://kodeksy-by.com/nalogovyj_kodeks_rb/122.htm" TargetMode="External"/><Relationship Id="rId177" Type="http://schemas.openxmlformats.org/officeDocument/2006/relationships/hyperlink" Target="https://kodeksy-by.com/nalogovyj_kodeks_rb/118.htm" TargetMode="External"/><Relationship Id="rId342" Type="http://schemas.openxmlformats.org/officeDocument/2006/relationships/hyperlink" Target="https://kodeksy-by.com/nalogovyj_kodeks_rb/121.htm" TargetMode="External"/><Relationship Id="rId384" Type="http://schemas.openxmlformats.org/officeDocument/2006/relationships/hyperlink" Target="https://kodeksy-by.com/nalogovyj_kodeks_rb/159.htm" TargetMode="External"/><Relationship Id="rId591" Type="http://schemas.openxmlformats.org/officeDocument/2006/relationships/hyperlink" Target="https://kodeksy-by.com/nalogovyj_kodeks_rb/211.htm" TargetMode="External"/><Relationship Id="rId605" Type="http://schemas.openxmlformats.org/officeDocument/2006/relationships/hyperlink" Target="http://kodeksy-by.com/nalogovyj_kodeks_rb/212.htm" TargetMode="External"/><Relationship Id="rId787" Type="http://schemas.openxmlformats.org/officeDocument/2006/relationships/hyperlink" Target="https://kodeksy-by.com/nalogovyj_kodeks_rb/227.htm" TargetMode="External"/><Relationship Id="rId812" Type="http://schemas.openxmlformats.org/officeDocument/2006/relationships/hyperlink" Target="https://kodeksy-by.com/nalogovyj_kodeks_rb/174.htm" TargetMode="External"/><Relationship Id="rId202" Type="http://schemas.openxmlformats.org/officeDocument/2006/relationships/hyperlink" Target="https://kodeksy-by.com/nalogovyj_kodeks_rb/122.htm" TargetMode="External"/><Relationship Id="rId244" Type="http://schemas.openxmlformats.org/officeDocument/2006/relationships/hyperlink" Target="https://kodeksy-by.com/nalogovyj_kodeks_rb/121.htm" TargetMode="External"/><Relationship Id="rId647" Type="http://schemas.openxmlformats.org/officeDocument/2006/relationships/hyperlink" Target="https://kodeksy-by.com/nalogovyj_kodeks_rb/241.htm" TargetMode="External"/><Relationship Id="rId689" Type="http://schemas.openxmlformats.org/officeDocument/2006/relationships/hyperlink" Target="https://kodeksy-by.com/grazhdanskij_kodeks_rb/366.htm" TargetMode="External"/><Relationship Id="rId39" Type="http://schemas.openxmlformats.org/officeDocument/2006/relationships/hyperlink" Target="https://kodeksy-by.com/nalogovyj_kodeks_rb/40.htm" TargetMode="External"/><Relationship Id="rId286" Type="http://schemas.openxmlformats.org/officeDocument/2006/relationships/hyperlink" Target="https://kodeksy-by.com/nalogovyj_kodeks_rb/168.htm" TargetMode="External"/><Relationship Id="rId451" Type="http://schemas.openxmlformats.org/officeDocument/2006/relationships/hyperlink" Target="https://kodeksy-by.com/nalogovyj_kodeks_rb/171.htm" TargetMode="External"/><Relationship Id="rId493" Type="http://schemas.openxmlformats.org/officeDocument/2006/relationships/hyperlink" Target="https://kodeksy-by.com/nalogovyj_kodeks_rb/189.htm" TargetMode="External"/><Relationship Id="rId507" Type="http://schemas.openxmlformats.org/officeDocument/2006/relationships/hyperlink" Target="https://kodeksy-by.com/nalogovyj_kodeks_rb/197.htm" TargetMode="External"/><Relationship Id="rId549" Type="http://schemas.openxmlformats.org/officeDocument/2006/relationships/hyperlink" Target="https://kodeksy-by.com/nalogovyj_kodeks_rb/202.htm" TargetMode="External"/><Relationship Id="rId714" Type="http://schemas.openxmlformats.org/officeDocument/2006/relationships/hyperlink" Target="https://kodeksy-by.com/nalogovyj_kodeks_rb/295.htm" TargetMode="External"/><Relationship Id="rId756" Type="http://schemas.openxmlformats.org/officeDocument/2006/relationships/hyperlink" Target="https://kodeksy-by.com/nalogovyj_kodeks_rb/295.htm" TargetMode="External"/><Relationship Id="rId50" Type="http://schemas.openxmlformats.org/officeDocument/2006/relationships/hyperlink" Target="https://kodeksy-by.com/nalogovyj_kodeks_rb/59.htm" TargetMode="External"/><Relationship Id="rId104" Type="http://schemas.openxmlformats.org/officeDocument/2006/relationships/hyperlink" Target="https://kodeksy-by.com/nalogovyj_kodeks_rb/174.htm" TargetMode="External"/><Relationship Id="rId146" Type="http://schemas.openxmlformats.org/officeDocument/2006/relationships/hyperlink" Target="https://kodeksy-by.com/nalogovyj_kodeks_rb/122.htm" TargetMode="External"/><Relationship Id="rId188" Type="http://schemas.openxmlformats.org/officeDocument/2006/relationships/hyperlink" Target="https://kodeksy-by.com/nalogovyj_kodeks_rb/117.htm" TargetMode="External"/><Relationship Id="rId311" Type="http://schemas.openxmlformats.org/officeDocument/2006/relationships/hyperlink" Target="https://kodeksy-by.com/nalogovyj_kodeks_rb/115.htm" TargetMode="External"/><Relationship Id="rId353" Type="http://schemas.openxmlformats.org/officeDocument/2006/relationships/hyperlink" Target="https://kodeksy-by.com/nalogovyj_kodeks_rb/132.htm" TargetMode="External"/><Relationship Id="rId395" Type="http://schemas.openxmlformats.org/officeDocument/2006/relationships/hyperlink" Target="http://kodeksy-by.com/nalogovyj_kodeks_rb/44.htm" TargetMode="External"/><Relationship Id="rId409" Type="http://schemas.openxmlformats.org/officeDocument/2006/relationships/hyperlink" Target="https://kodeksy-by.com/nalogovyj_kodeks_rb/174.htm" TargetMode="External"/><Relationship Id="rId560" Type="http://schemas.openxmlformats.org/officeDocument/2006/relationships/hyperlink" Target="https://kodeksy-by.com/kodeks_rb_o_brake_i_semje.htm" TargetMode="External"/><Relationship Id="rId798" Type="http://schemas.openxmlformats.org/officeDocument/2006/relationships/hyperlink" Target="https://kodeksy-by.com/nalogovyj_kodeks_rb/333.htm" TargetMode="External"/><Relationship Id="rId92" Type="http://schemas.openxmlformats.org/officeDocument/2006/relationships/hyperlink" Target="https://kodeksy-by.com/nalogovyj_kodeks_rb/81.htm" TargetMode="External"/><Relationship Id="rId213" Type="http://schemas.openxmlformats.org/officeDocument/2006/relationships/hyperlink" Target="https://kodeksy-by.com/nalogovyj_kodeks_rb/115.htm" TargetMode="External"/><Relationship Id="rId420" Type="http://schemas.openxmlformats.org/officeDocument/2006/relationships/hyperlink" Target="https://kodeksy-by.com/nalogovyj_kodeks_rb/175.htm" TargetMode="External"/><Relationship Id="rId616" Type="http://schemas.openxmlformats.org/officeDocument/2006/relationships/hyperlink" Target="https://kodeksy-by.com/nalogovyj_kodeks_rb/222-1.htm" TargetMode="External"/><Relationship Id="rId658" Type="http://schemas.openxmlformats.org/officeDocument/2006/relationships/hyperlink" Target="http://kodeksy-by.com/nalogovyj_kodeks_rb/241.htm" TargetMode="External"/><Relationship Id="rId823" Type="http://schemas.openxmlformats.org/officeDocument/2006/relationships/hyperlink" Target="https://kodeksy-by.com/nalogovyj_kodeks_rb/205.htm" TargetMode="External"/><Relationship Id="rId255" Type="http://schemas.openxmlformats.org/officeDocument/2006/relationships/hyperlink" Target="https://kodeksy-by.com/nalogovyj_kodeks_rb/121.htm" TargetMode="External"/><Relationship Id="rId297" Type="http://schemas.openxmlformats.org/officeDocument/2006/relationships/hyperlink" Target="https://kodeksy-by.com/nalogovyj_kodeks_rb/131.htm" TargetMode="External"/><Relationship Id="rId462" Type="http://schemas.openxmlformats.org/officeDocument/2006/relationships/hyperlink" Target="https://kodeksy-by.com/nalogovyj_kodeks_rb/174.htm" TargetMode="External"/><Relationship Id="rId518" Type="http://schemas.openxmlformats.org/officeDocument/2006/relationships/hyperlink" Target="https://kodeksy-by.com/nalogovyj_kodeks_rb/224.htm" TargetMode="External"/><Relationship Id="rId725" Type="http://schemas.openxmlformats.org/officeDocument/2006/relationships/hyperlink" Target="https://kodeksy-by.com/nalogovyj_kodeks_rb/295.htm" TargetMode="External"/><Relationship Id="rId115" Type="http://schemas.openxmlformats.org/officeDocument/2006/relationships/hyperlink" Target="https://kodeksy-by.com/nalogovyj_kodeks_rb/79.htm" TargetMode="External"/><Relationship Id="rId157" Type="http://schemas.openxmlformats.org/officeDocument/2006/relationships/hyperlink" Target="https://kodeksy-by.com/nalogovyj_kodeks_rb/120.htm" TargetMode="External"/><Relationship Id="rId322" Type="http://schemas.openxmlformats.org/officeDocument/2006/relationships/hyperlink" Target="http://kodeksy-by.com/nalogovyj_kodeks_rb/123.htm" TargetMode="External"/><Relationship Id="rId364" Type="http://schemas.openxmlformats.org/officeDocument/2006/relationships/hyperlink" Target="https://kodeksy-by.com/nalogovyj_kodeks_rb/146.htm" TargetMode="External"/><Relationship Id="rId767" Type="http://schemas.openxmlformats.org/officeDocument/2006/relationships/hyperlink" Target="https://kodeksy-by.com/nalogovyj_kodeks_rb/301.htm" TargetMode="External"/><Relationship Id="rId61" Type="http://schemas.openxmlformats.org/officeDocument/2006/relationships/hyperlink" Target="https://kodeksy-by.com/nalogovyj_kodeks_rb/54.htm" TargetMode="External"/><Relationship Id="rId199" Type="http://schemas.openxmlformats.org/officeDocument/2006/relationships/hyperlink" Target="https://kodeksy-by.com/nalogovyj_kodeks_rb/14.htm" TargetMode="External"/><Relationship Id="rId571" Type="http://schemas.openxmlformats.org/officeDocument/2006/relationships/hyperlink" Target="https://kodeksy-by.com/nalogovyj_kodeks_rb/199.htm" TargetMode="External"/><Relationship Id="rId627" Type="http://schemas.openxmlformats.org/officeDocument/2006/relationships/hyperlink" Target="https://kodeksy-by.com/nalogovyj_kodeks_rb/230.htm" TargetMode="External"/><Relationship Id="rId669" Type="http://schemas.openxmlformats.org/officeDocument/2006/relationships/hyperlink" Target="http://kodeksy-by.com/nalogovyj_kodeks_rb/241.htm" TargetMode="External"/><Relationship Id="rId19" Type="http://schemas.openxmlformats.org/officeDocument/2006/relationships/hyperlink" Target="https://kodeksy-by.com/nalogovyj_kodeks_rb/69.htm" TargetMode="External"/><Relationship Id="rId224" Type="http://schemas.openxmlformats.org/officeDocument/2006/relationships/hyperlink" Target="https://kodeksy-by.com/nalogovyj_kodeks_rb/114.htm" TargetMode="External"/><Relationship Id="rId266" Type="http://schemas.openxmlformats.org/officeDocument/2006/relationships/hyperlink" Target="https://kodeksy-by.com/nalogovyj_kodeks_rb/129.htm" TargetMode="External"/><Relationship Id="rId431" Type="http://schemas.openxmlformats.org/officeDocument/2006/relationships/hyperlink" Target="https://kodeksy-by.com/nalogovyj_kodeks_rb/173.htm" TargetMode="External"/><Relationship Id="rId473" Type="http://schemas.openxmlformats.org/officeDocument/2006/relationships/hyperlink" Target="https://kodeksy-by.com/nalogovyj_kodeks_rb/178.htm" TargetMode="External"/><Relationship Id="rId529" Type="http://schemas.openxmlformats.org/officeDocument/2006/relationships/hyperlink" Target="https://kodeksy-by.com/nalogovyj_kodeks_rb/208.htm" TargetMode="External"/><Relationship Id="rId680" Type="http://schemas.openxmlformats.org/officeDocument/2006/relationships/hyperlink" Target="https://kodeksy-by.com/nalogovyj_kodeks_rb/283.htm" TargetMode="External"/><Relationship Id="rId736" Type="http://schemas.openxmlformats.org/officeDocument/2006/relationships/hyperlink" Target="https://kodeksy-by.com/nalogovyj_kodeks_rb/295.htm" TargetMode="External"/><Relationship Id="rId30" Type="http://schemas.openxmlformats.org/officeDocument/2006/relationships/hyperlink" Target="https://kodeksy-by.com/nalogovyj_kodeks_rb/40.htm" TargetMode="External"/><Relationship Id="rId126" Type="http://schemas.openxmlformats.org/officeDocument/2006/relationships/hyperlink" Target="https://kodeksy-by.com/nalogovyj_kodeks_rb/21.htm" TargetMode="External"/><Relationship Id="rId168" Type="http://schemas.openxmlformats.org/officeDocument/2006/relationships/hyperlink" Target="https://kodeksy-by.com/nalogovyj_kodeks_rb/120.htm" TargetMode="External"/><Relationship Id="rId333" Type="http://schemas.openxmlformats.org/officeDocument/2006/relationships/hyperlink" Target="https://kodeksy-by.com/nalogovyj_kodeks_rb/134.htm" TargetMode="External"/><Relationship Id="rId540" Type="http://schemas.openxmlformats.org/officeDocument/2006/relationships/hyperlink" Target="https://kodeksy-by.com/nalogovyj_kodeks_rb/219.htm" TargetMode="External"/><Relationship Id="rId778" Type="http://schemas.openxmlformats.org/officeDocument/2006/relationships/hyperlink" Target="https://kodeksy-by.com/nalogovyj_kodeks_rb/226.htm" TargetMode="External"/><Relationship Id="rId72" Type="http://schemas.openxmlformats.org/officeDocument/2006/relationships/hyperlink" Target="https://kodeksy-by.com/nalogovyj_kodeks_rb/65.htm" TargetMode="External"/><Relationship Id="rId375" Type="http://schemas.openxmlformats.org/officeDocument/2006/relationships/hyperlink" Target="https://kodeksy-by.com/nalogovyj_kodeks_rb/150.htm" TargetMode="External"/><Relationship Id="rId582" Type="http://schemas.openxmlformats.org/officeDocument/2006/relationships/hyperlink" Target="https://kodeksy-by.com/nalogovyj_kodeks_rb/224.htm" TargetMode="External"/><Relationship Id="rId638" Type="http://schemas.openxmlformats.org/officeDocument/2006/relationships/hyperlink" Target="https://kodeksy-by.com/nalogovyj_kodeks_rb/226.htm" TargetMode="External"/><Relationship Id="rId803" Type="http://schemas.openxmlformats.org/officeDocument/2006/relationships/hyperlink" Target="https://kodeksy-by.com/nalogovyj_kodeks_rb/174.htm" TargetMode="External"/><Relationship Id="rId3" Type="http://schemas.openxmlformats.org/officeDocument/2006/relationships/webSettings" Target="webSettings.xml"/><Relationship Id="rId235" Type="http://schemas.openxmlformats.org/officeDocument/2006/relationships/hyperlink" Target="https://kodeksy-by.com/nalogovyj_kodeks_rb/97.htm" TargetMode="External"/><Relationship Id="rId277" Type="http://schemas.openxmlformats.org/officeDocument/2006/relationships/hyperlink" Target="https://kodeksy-by.com/nalogovyj_kodeks_rb/114.htm" TargetMode="External"/><Relationship Id="rId400" Type="http://schemas.openxmlformats.org/officeDocument/2006/relationships/hyperlink" Target="https://kodeksy-by.com/nalogovyj_kodeks_rb/170.htm" TargetMode="External"/><Relationship Id="rId442" Type="http://schemas.openxmlformats.org/officeDocument/2006/relationships/hyperlink" Target="https://kodeksy-by.com/nalogovyj_kodeks_rb/179.htm" TargetMode="External"/><Relationship Id="rId484" Type="http://schemas.openxmlformats.org/officeDocument/2006/relationships/hyperlink" Target="https://kodeksy-by.com/nalogovyj_kodeks_rb/189.htm" TargetMode="External"/><Relationship Id="rId705" Type="http://schemas.openxmlformats.org/officeDocument/2006/relationships/hyperlink" Target="https://kodeksy-by.com/nalogovyj_kodeks_rb/295.htm" TargetMode="External"/><Relationship Id="rId137" Type="http://schemas.openxmlformats.org/officeDocument/2006/relationships/hyperlink" Target="https://kodeksy-by.com/nalogovyj_kodeks_rb/117.htm" TargetMode="External"/><Relationship Id="rId302" Type="http://schemas.openxmlformats.org/officeDocument/2006/relationships/hyperlink" Target="https://kodeksy-by.com/nalogovyj_kodeks_rb/132.htm" TargetMode="External"/><Relationship Id="rId344" Type="http://schemas.openxmlformats.org/officeDocument/2006/relationships/hyperlink" Target="https://kodeksy-by.com/nalogovyj_kodeks_rb/121.htm" TargetMode="External"/><Relationship Id="rId691" Type="http://schemas.openxmlformats.org/officeDocument/2006/relationships/hyperlink" Target="https://kodeksy-by.com/nalogovyj_kodeks_rb/286.htm" TargetMode="External"/><Relationship Id="rId747" Type="http://schemas.openxmlformats.org/officeDocument/2006/relationships/hyperlink" Target="https://kodeksy-by.com/nalogovyj_kodeks_rb/295.htm" TargetMode="External"/><Relationship Id="rId789" Type="http://schemas.openxmlformats.org/officeDocument/2006/relationships/hyperlink" Target="https://kodeksy-by.com/nalogovyj_kodeks_rb/333.htm" TargetMode="External"/><Relationship Id="rId41" Type="http://schemas.openxmlformats.org/officeDocument/2006/relationships/hyperlink" Target="https://kodeksy-by.com/nalogovyj_kodeks_rb/54.htm" TargetMode="External"/><Relationship Id="rId83" Type="http://schemas.openxmlformats.org/officeDocument/2006/relationships/hyperlink" Target="https://kodeksy-by.com/nalogovyj_kodeks_rb/180.htm" TargetMode="External"/><Relationship Id="rId179" Type="http://schemas.openxmlformats.org/officeDocument/2006/relationships/hyperlink" Target="https://kodeksy-by.com/nalogovyj_kodeks_rb/115.htm" TargetMode="External"/><Relationship Id="rId386" Type="http://schemas.openxmlformats.org/officeDocument/2006/relationships/hyperlink" Target="http://kodeksy-by.com/nalogovyj_kodeks_rb/152.htm" TargetMode="External"/><Relationship Id="rId551" Type="http://schemas.openxmlformats.org/officeDocument/2006/relationships/hyperlink" Target="https://kodeksy-by.com/nalogovyj_kodeks_rb/209.htm" TargetMode="External"/><Relationship Id="rId593" Type="http://schemas.openxmlformats.org/officeDocument/2006/relationships/hyperlink" Target="https://kodeksy-by.com/nalogovyj_kodeks_rb/208.htm" TargetMode="External"/><Relationship Id="rId607" Type="http://schemas.openxmlformats.org/officeDocument/2006/relationships/hyperlink" Target="https://kodeksy-by.com/nalogovyj_kodeks_rb/214.htm" TargetMode="External"/><Relationship Id="rId649" Type="http://schemas.openxmlformats.org/officeDocument/2006/relationships/hyperlink" Target="https://kodeksy-by.com/nalogovyj_kodeks_rb/237.htm" TargetMode="External"/><Relationship Id="rId814" Type="http://schemas.openxmlformats.org/officeDocument/2006/relationships/hyperlink" Target="https://kodeksy-by.com/nalogovyj_kodeks_rb/121.htm" TargetMode="External"/><Relationship Id="rId190" Type="http://schemas.openxmlformats.org/officeDocument/2006/relationships/hyperlink" Target="https://kodeksy-by.com/nalogovyj_kodeks_rb/122.htm" TargetMode="External"/><Relationship Id="rId204" Type="http://schemas.openxmlformats.org/officeDocument/2006/relationships/hyperlink" Target="https://kodeksy-by.com/nalogovyj_kodeks_rb/386.htm" TargetMode="External"/><Relationship Id="rId246" Type="http://schemas.openxmlformats.org/officeDocument/2006/relationships/hyperlink" Target="https://kodeksy-by.com/nalogovyj_kodeks_rb/115.htm" TargetMode="External"/><Relationship Id="rId288" Type="http://schemas.openxmlformats.org/officeDocument/2006/relationships/hyperlink" Target="https://kodeksy-by.com/nalogovyj_kodeks_rb/27.htm" TargetMode="External"/><Relationship Id="rId411" Type="http://schemas.openxmlformats.org/officeDocument/2006/relationships/hyperlink" Target="https://kodeksy-by.com/nalogovyj_kodeks_rb/174.htm" TargetMode="External"/><Relationship Id="rId453" Type="http://schemas.openxmlformats.org/officeDocument/2006/relationships/hyperlink" Target="https://kodeksy-by.com/nalogovyj_kodeks_rb/173.htm" TargetMode="External"/><Relationship Id="rId509" Type="http://schemas.openxmlformats.org/officeDocument/2006/relationships/hyperlink" Target="http://kodeksy-by.com/nalogovyj_kodeks_rb/209.htm" TargetMode="External"/><Relationship Id="rId660" Type="http://schemas.openxmlformats.org/officeDocument/2006/relationships/hyperlink" Target="http://kodeksy-by.com/nalogovyj_kodeks_rb/241.htm" TargetMode="External"/><Relationship Id="rId106" Type="http://schemas.openxmlformats.org/officeDocument/2006/relationships/hyperlink" Target="https://kodeksy-by.com/nalogovyj_kodeks_rb/91.htm" TargetMode="External"/><Relationship Id="rId313" Type="http://schemas.openxmlformats.org/officeDocument/2006/relationships/hyperlink" Target="https://kodeksy-by.com/nalogovyj_kodeks_rb/130.htm" TargetMode="External"/><Relationship Id="rId495" Type="http://schemas.openxmlformats.org/officeDocument/2006/relationships/hyperlink" Target="https://kodeksy-by.com/nalogovyj_kodeks_rb/189.htm" TargetMode="External"/><Relationship Id="rId716" Type="http://schemas.openxmlformats.org/officeDocument/2006/relationships/hyperlink" Target="https://kodeksy-by.com/nalogovyj_kodeks_rb/295.htm" TargetMode="External"/><Relationship Id="rId758" Type="http://schemas.openxmlformats.org/officeDocument/2006/relationships/hyperlink" Target="https://kodeksy-by.com/nalogovyj_kodeks_rb/302.htm" TargetMode="External"/><Relationship Id="rId10" Type="http://schemas.openxmlformats.org/officeDocument/2006/relationships/hyperlink" Target="https://kodeksy-by.com/nalogovyj_kodeks_rb/26.htm" TargetMode="External"/><Relationship Id="rId52" Type="http://schemas.openxmlformats.org/officeDocument/2006/relationships/hyperlink" Target="https://kodeksy-by.com/nalogovyj_kodeks_rb/54.htm" TargetMode="External"/><Relationship Id="rId94" Type="http://schemas.openxmlformats.org/officeDocument/2006/relationships/hyperlink" Target="https://kodeksy-by.com/nalogovyj_kodeks_rb/72.htm" TargetMode="External"/><Relationship Id="rId148" Type="http://schemas.openxmlformats.org/officeDocument/2006/relationships/hyperlink" Target="https://kodeksy-by.com/nalogovyj_kodeks_rb/128.htm" TargetMode="External"/><Relationship Id="rId355" Type="http://schemas.openxmlformats.org/officeDocument/2006/relationships/hyperlink" Target="https://kodeksy-by.com/nalogovyj_kodeks_rb/121.htm" TargetMode="External"/><Relationship Id="rId397" Type="http://schemas.openxmlformats.org/officeDocument/2006/relationships/hyperlink" Target="https://kodeksy-by.com/nalogovyj_kodeks_rb/174.htm" TargetMode="External"/><Relationship Id="rId520" Type="http://schemas.openxmlformats.org/officeDocument/2006/relationships/hyperlink" Target="https://kodeksy-by.com/nalogovyj_kodeks_rb/214.htm" TargetMode="External"/><Relationship Id="rId562" Type="http://schemas.openxmlformats.org/officeDocument/2006/relationships/hyperlink" Target="https://kodeksy-by.com/zakon_rb_o_veteranah.htm" TargetMode="External"/><Relationship Id="rId618" Type="http://schemas.openxmlformats.org/officeDocument/2006/relationships/hyperlink" Target="https://kodeksy-by.com/nalogovyj_kodeks_rb/216.htm" TargetMode="External"/><Relationship Id="rId825" Type="http://schemas.openxmlformats.org/officeDocument/2006/relationships/hyperlink" Target="https://kodeksy-by.com/nalogovyj_kodeks_rb/14.htm" TargetMode="External"/><Relationship Id="rId215" Type="http://schemas.openxmlformats.org/officeDocument/2006/relationships/hyperlink" Target="https://kodeksy-by.com/nalogovyj_kodeks_rb/120.htm" TargetMode="External"/><Relationship Id="rId257" Type="http://schemas.openxmlformats.org/officeDocument/2006/relationships/hyperlink" Target="https://kodeksy-by.com/nalogovyj_kodeks_rb/128.htm" TargetMode="External"/><Relationship Id="rId422" Type="http://schemas.openxmlformats.org/officeDocument/2006/relationships/hyperlink" Target="https://kodeksy-by.com/zakon_rb_o_hozyajstvennyh_obwestvah.htm" TargetMode="External"/><Relationship Id="rId464" Type="http://schemas.openxmlformats.org/officeDocument/2006/relationships/hyperlink" Target="https://kodeksy-by.com/nalogovyj_kodeks_rb/383.htm" TargetMode="External"/><Relationship Id="rId299" Type="http://schemas.openxmlformats.org/officeDocument/2006/relationships/hyperlink" Target="https://kodeksy-by.com/nalogovyj_kodeks_rb/129.htm" TargetMode="External"/><Relationship Id="rId727" Type="http://schemas.openxmlformats.org/officeDocument/2006/relationships/hyperlink" Target="https://kodeksy-by.com/nalogovyj_kodeks_rb/295.htm" TargetMode="External"/><Relationship Id="rId63" Type="http://schemas.openxmlformats.org/officeDocument/2006/relationships/hyperlink" Target="https://kodeksy-by.com/nalogovyj_kodeks_rb/54.htm" TargetMode="External"/><Relationship Id="rId159" Type="http://schemas.openxmlformats.org/officeDocument/2006/relationships/hyperlink" Target="https://kodeksy-by.com/nalogovyj_kodeks_rb/123.htm" TargetMode="External"/><Relationship Id="rId366" Type="http://schemas.openxmlformats.org/officeDocument/2006/relationships/hyperlink" Target="https://kodeksy-by.com/nalogovyj_kodeks_rb/150.htm" TargetMode="External"/><Relationship Id="rId573" Type="http://schemas.openxmlformats.org/officeDocument/2006/relationships/hyperlink" Target="https://kodeksy-by.com/nalogovyj_kodeks_rb/205.htm" TargetMode="External"/><Relationship Id="rId780" Type="http://schemas.openxmlformats.org/officeDocument/2006/relationships/hyperlink" Target="https://kodeksy-by.com/nalogovyj_kodeks_rb/227.htm" TargetMode="External"/><Relationship Id="rId226" Type="http://schemas.openxmlformats.org/officeDocument/2006/relationships/hyperlink" Target="https://kodeksy-by.com/nalogovyj_kodeks_rb/115.htm" TargetMode="External"/><Relationship Id="rId433" Type="http://schemas.openxmlformats.org/officeDocument/2006/relationships/hyperlink" Target="https://kodeksy-by.com/nalogovyj_kodeks_rb/174.htm" TargetMode="External"/><Relationship Id="rId640" Type="http://schemas.openxmlformats.org/officeDocument/2006/relationships/hyperlink" Target="https://kodeksy-by.com/nalogovyj_kodeks_rb/386.htm" TargetMode="External"/><Relationship Id="rId738" Type="http://schemas.openxmlformats.org/officeDocument/2006/relationships/hyperlink" Target="https://kodeksy-by.com/nalogovyj_kodeks_rb/295.htm" TargetMode="External"/><Relationship Id="rId74" Type="http://schemas.openxmlformats.org/officeDocument/2006/relationships/hyperlink" Target="https://kodeksy-by.com/nalogovyj_kodeks_rb/22.htm" TargetMode="External"/><Relationship Id="rId377" Type="http://schemas.openxmlformats.org/officeDocument/2006/relationships/hyperlink" Target="https://kodeksy-by.com/nalogovyj_kodeks_rb/160.htm" TargetMode="External"/><Relationship Id="rId500" Type="http://schemas.openxmlformats.org/officeDocument/2006/relationships/hyperlink" Target="https://kodeksy-by.com/nalogovyj_kodeks_rb/17.htm" TargetMode="External"/><Relationship Id="rId584" Type="http://schemas.openxmlformats.org/officeDocument/2006/relationships/hyperlink" Target="https://kodeksy-by.com/nalogovyj_kodeks_rb/208.htm" TargetMode="External"/><Relationship Id="rId805" Type="http://schemas.openxmlformats.org/officeDocument/2006/relationships/hyperlink" Target="https://kodeksy-by.com/nalogovyj_kodeks_rb/200.htm" TargetMode="External"/><Relationship Id="rId5" Type="http://schemas.openxmlformats.org/officeDocument/2006/relationships/hyperlink" Target="https://kodeksy-by.com/konstitutsiya_rb.htm" TargetMode="External"/><Relationship Id="rId237" Type="http://schemas.openxmlformats.org/officeDocument/2006/relationships/hyperlink" Target="https://kodeksy-by.com/nalogovyj_kodeks_rb/385.htm" TargetMode="External"/><Relationship Id="rId791" Type="http://schemas.openxmlformats.org/officeDocument/2006/relationships/hyperlink" Target="https://kodeksy-by.com/nalogovyj_kodeks_rb/324.htm" TargetMode="External"/><Relationship Id="rId444" Type="http://schemas.openxmlformats.org/officeDocument/2006/relationships/hyperlink" Target="https://kodeksy-by.com/nalogovyj_kodeks_rb/174.htm" TargetMode="External"/><Relationship Id="rId651" Type="http://schemas.openxmlformats.org/officeDocument/2006/relationships/hyperlink" Target="https://kodeksy-by.com/nalogovyj_kodeks_rb/239.htm" TargetMode="External"/><Relationship Id="rId749" Type="http://schemas.openxmlformats.org/officeDocument/2006/relationships/hyperlink" Target="https://kodeksy-by.com/nalogovyj_kodeks_rb/295.htm" TargetMode="External"/><Relationship Id="rId290" Type="http://schemas.openxmlformats.org/officeDocument/2006/relationships/hyperlink" Target="https://kodeksy-by.com/nalogovyj_kodeks_rb/130.htm" TargetMode="External"/><Relationship Id="rId304" Type="http://schemas.openxmlformats.org/officeDocument/2006/relationships/hyperlink" Target="https://kodeksy-by.com/nalogovyj_kodeks_rb/179.htm" TargetMode="External"/><Relationship Id="rId388" Type="http://schemas.openxmlformats.org/officeDocument/2006/relationships/hyperlink" Target="http://kodeksy-by.com/nalogovyj_kodeks_rb/152.htm" TargetMode="External"/><Relationship Id="rId511" Type="http://schemas.openxmlformats.org/officeDocument/2006/relationships/hyperlink" Target="http://kodeksy-by.com/nalogovyj_kodeks_rb/209.htm" TargetMode="External"/><Relationship Id="rId609" Type="http://schemas.openxmlformats.org/officeDocument/2006/relationships/hyperlink" Target="http://kodeksy-by.com/nalogovyj_kodeks_rb/209.htm" TargetMode="External"/><Relationship Id="rId85" Type="http://schemas.openxmlformats.org/officeDocument/2006/relationships/hyperlink" Target="https://kodeksy-by.com/nalogovyj_kodeks_rb/180.htm" TargetMode="External"/><Relationship Id="rId150" Type="http://schemas.openxmlformats.org/officeDocument/2006/relationships/hyperlink" Target="https://kodeksy-by.com/nalogovyj_kodeks_rb/115.htm" TargetMode="External"/><Relationship Id="rId595" Type="http://schemas.openxmlformats.org/officeDocument/2006/relationships/hyperlink" Target="https://kodeksy-by.com/nalogovyj_kodeks_rb/210.htm" TargetMode="External"/><Relationship Id="rId816" Type="http://schemas.openxmlformats.org/officeDocument/2006/relationships/hyperlink" Target="https://kodeksy-by.com/nalogovyj_kodeks_rb/174.htm" TargetMode="External"/><Relationship Id="rId248" Type="http://schemas.openxmlformats.org/officeDocument/2006/relationships/hyperlink" Target="https://kodeksy-by.com/nalogovyj_kodeks_rb/130.htm" TargetMode="External"/><Relationship Id="rId455" Type="http://schemas.openxmlformats.org/officeDocument/2006/relationships/hyperlink" Target="https://kodeksy-by.com/nalogovyj_kodeks_rb/66.htm" TargetMode="External"/><Relationship Id="rId662" Type="http://schemas.openxmlformats.org/officeDocument/2006/relationships/hyperlink" Target="https://kodeksy-by.com/nalogovyj_kodeks_rb/243.htm" TargetMode="External"/><Relationship Id="rId12" Type="http://schemas.openxmlformats.org/officeDocument/2006/relationships/hyperlink" Target="https://kodeksy-by.com/nalogovyj_kodeks_rb/26.htm" TargetMode="External"/><Relationship Id="rId108" Type="http://schemas.openxmlformats.org/officeDocument/2006/relationships/hyperlink" Target="https://kodeksy-by.com/nalogovyj_kodeks_rb/92.htm" TargetMode="External"/><Relationship Id="rId315" Type="http://schemas.openxmlformats.org/officeDocument/2006/relationships/hyperlink" Target="https://kodeksy-by.com/nalogovyj_kodeks_rb/128.htm" TargetMode="External"/><Relationship Id="rId522" Type="http://schemas.openxmlformats.org/officeDocument/2006/relationships/hyperlink" Target="http://kodeksy-by.com/nalogovyj_kodeks_rb/21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281</Pages>
  <Words>359074</Words>
  <Characters>2046727</Characters>
  <Application>Microsoft Office Word</Application>
  <DocSecurity>0</DocSecurity>
  <Lines>17056</Lines>
  <Paragraphs>4801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2401000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Сэм</dc:creator>
  <cp:keywords/>
  <dc:description/>
  <cp:lastModifiedBy>Сэм</cp:lastModifiedBy>
  <cp:revision>2</cp:revision>
  <dcterms:created xsi:type="dcterms:W3CDTF">2022-02-17T10:32:00Z</dcterms:created>
  <dcterms:modified xsi:type="dcterms:W3CDTF">2022-02-17T10:32:00Z</dcterms:modified>
</cp:coreProperties>
</file>