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6412"/>
      </w:tblGrid>
      <w:tr w:rsidR="00251D87" w:rsidTr="00251D87"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hint="eastAsia"/>
                <w:color w:val="4472C4" w:themeColor="accent1"/>
                <w:kern w:val="2"/>
                <w:sz w:val="28"/>
                <w:szCs w:val="28"/>
                <w:lang w:eastAsia="zh-CN"/>
              </w:rPr>
              <w:alias w:val="Author"/>
              <w:id w:val="13406928"/>
              <w:placeholder>
                <w:docPart w:val="F013A1EFC8BC40F993D2BA2CC1A374B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251D87" w:rsidRDefault="00251D87">
                <w:pPr>
                  <w:pStyle w:val="af8"/>
                  <w:rPr>
                    <w:color w:val="4472C4" w:themeColor="accent1"/>
                    <w:kern w:val="2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kern w:val="2"/>
                    <w:sz w:val="28"/>
                    <w:szCs w:val="28"/>
                    <w:lang w:eastAsia="zh-CN"/>
                  </w:rPr>
                  <w:t>李欣</w:t>
                </w:r>
              </w:p>
            </w:sdtContent>
          </w:sdt>
          <w:sdt>
            <w:sdtPr>
              <w:rPr>
                <w:rFonts w:hint="eastAsia"/>
                <w:color w:val="4472C4" w:themeColor="accent1"/>
                <w:kern w:val="2"/>
                <w:sz w:val="28"/>
                <w:szCs w:val="28"/>
                <w:lang w:eastAsia="zh-CN"/>
              </w:rPr>
              <w:alias w:val="Date"/>
              <w:tag w:val="Date"/>
              <w:id w:val="13406932"/>
              <w:placeholder>
                <w:docPart w:val="1905FDE5AF0E42B8AD13CF4A34B989B6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9-07-02T00:00:00Z">
                <w:dateFormat w:val="M-d-yyyy"/>
                <w:lid w:val="en-US"/>
                <w:storeMappedDataAs w:val="dateTime"/>
                <w:calendar w:val="gregorian"/>
              </w:date>
            </w:sdtPr>
            <w:sdtContent>
              <w:p w:rsidR="00251D87" w:rsidRDefault="00251D87">
                <w:pPr>
                  <w:pStyle w:val="af8"/>
                  <w:rPr>
                    <w:rFonts w:hint="eastAsia"/>
                    <w:color w:val="4472C4" w:themeColor="accent1"/>
                    <w:kern w:val="2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kern w:val="2"/>
                    <w:sz w:val="28"/>
                    <w:szCs w:val="28"/>
                    <w:lang w:eastAsia="zh-CN"/>
                  </w:rPr>
                  <w:t>7-2-2019</w:t>
                </w:r>
              </w:p>
            </w:sdtContent>
          </w:sdt>
          <w:p w:rsidR="00251D87" w:rsidRDefault="00251D87">
            <w:pPr>
              <w:pStyle w:val="af8"/>
              <w:rPr>
                <w:rFonts w:hint="eastAsia"/>
                <w:color w:val="4472C4" w:themeColor="accent1"/>
                <w:kern w:val="2"/>
                <w:szCs w:val="22"/>
              </w:rPr>
            </w:pPr>
          </w:p>
        </w:tc>
      </w:tr>
    </w:tbl>
    <w:tbl>
      <w:tblPr>
        <w:tblpPr w:leftFromText="187" w:rightFromText="187" w:vertAnchor="page" w:horzAnchor="margin" w:tblpY="4341"/>
        <w:tblW w:w="4949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212"/>
      </w:tblGrid>
      <w:tr w:rsidR="00251D87" w:rsidTr="00251D87">
        <w:sdt>
          <w:sdtPr>
            <w:rPr>
              <w:rFonts w:hint="eastAsia"/>
              <w:color w:val="2F5496" w:themeColor="accent1" w:themeShade="BF"/>
              <w:sz w:val="24"/>
              <w:szCs w:val="24"/>
              <w:lang w:eastAsia="zh-CN"/>
            </w:rPr>
            <w:alias w:val="Company"/>
            <w:id w:val="13406915"/>
            <w:placeholder>
              <w:docPart w:val="D43BB718574747C896E9F53D2485F999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8207" w:type="dxa"/>
                <w:tcBorders>
                  <w:top w:val="nil"/>
                  <w:left w:val="single" w:sz="12" w:space="0" w:color="4472C4" w:themeColor="accent1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:rsidR="00251D87" w:rsidRDefault="00251D87">
                <w:pPr>
                  <w:pStyle w:val="af8"/>
                  <w:rPr>
                    <w:rFonts w:hint="eastAsia"/>
                    <w:color w:val="2F5496" w:themeColor="accent1" w:themeShade="BF"/>
                    <w:kern w:val="2"/>
                    <w:sz w:val="24"/>
                    <w:szCs w:val="24"/>
                    <w:lang w:eastAsia="zh-CN"/>
                  </w:rPr>
                </w:pPr>
                <w:r w:rsidRPr="00251D87">
                  <w:rPr>
                    <w:rFonts w:hint="eastAsia"/>
                    <w:color w:val="2F5496" w:themeColor="accent1" w:themeShade="BF"/>
                    <w:sz w:val="24"/>
                    <w:szCs w:val="24"/>
                    <w:lang w:eastAsia="zh-CN"/>
                  </w:rPr>
                  <w:t>“海上捞”餐饮管理系统</w:t>
                </w:r>
              </w:p>
            </w:tc>
          </w:sdtContent>
        </w:sdt>
      </w:tr>
      <w:tr w:rsidR="00251D87" w:rsidTr="00251D87">
        <w:tc>
          <w:tcPr>
            <w:tcW w:w="8207" w:type="dxa"/>
            <w:tcBorders>
              <w:top w:val="nil"/>
              <w:left w:val="single" w:sz="12" w:space="0" w:color="4472C4" w:themeColor="accent1"/>
              <w:bottom w:val="nil"/>
              <w:right w:val="nil"/>
            </w:tcBorders>
            <w:hideMark/>
          </w:tcPr>
          <w:sdt>
            <w:sdtPr>
              <w:rPr>
                <w:rFonts w:asciiTheme="majorHAnsi" w:eastAsiaTheme="majorEastAsia" w:hAnsiTheme="majorHAnsi" w:cstheme="majorBidi" w:hint="eastAsia"/>
                <w:color w:val="4472C4" w:themeColor="accent1"/>
                <w:kern w:val="2"/>
                <w:sz w:val="88"/>
                <w:szCs w:val="88"/>
                <w:lang w:eastAsia="zh-CN"/>
              </w:rPr>
              <w:alias w:val="Title"/>
              <w:id w:val="13406919"/>
              <w:placeholder>
                <w:docPart w:val="3F332B326CBF4908856BE83E23A36ED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251D87" w:rsidRDefault="00251D87">
                <w:pPr>
                  <w:pStyle w:val="af8"/>
                  <w:spacing w:line="216" w:lineRule="auto"/>
                  <w:rPr>
                    <w:rFonts w:asciiTheme="majorHAnsi" w:eastAsiaTheme="majorEastAsia" w:hAnsiTheme="majorHAnsi" w:cstheme="majorBidi" w:hint="eastAsia"/>
                    <w:color w:val="4472C4" w:themeColor="accent1"/>
                    <w:kern w:val="2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4472C4" w:themeColor="accent1"/>
                    <w:kern w:val="2"/>
                    <w:sz w:val="88"/>
                    <w:szCs w:val="88"/>
                    <w:lang w:eastAsia="zh-CN"/>
                  </w:rPr>
                  <w:t>详细设计说明书</w:t>
                </w:r>
              </w:p>
            </w:sdtContent>
          </w:sdt>
        </w:tc>
      </w:tr>
      <w:tr w:rsidR="00251D87" w:rsidTr="00251D87">
        <w:sdt>
          <w:sdtPr>
            <w:rPr>
              <w:rFonts w:hint="eastAsia"/>
              <w:color w:val="2F5496" w:themeColor="accent1" w:themeShade="BF"/>
              <w:sz w:val="24"/>
              <w:szCs w:val="24"/>
            </w:rPr>
            <w:alias w:val="Subtitle"/>
            <w:id w:val="13406923"/>
            <w:placeholder>
              <w:docPart w:val="E05B0992FCA8473B8FBEAB7DABFBAFD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8207" w:type="dxa"/>
                <w:tcBorders>
                  <w:top w:val="nil"/>
                  <w:left w:val="single" w:sz="12" w:space="0" w:color="4472C4" w:themeColor="accent1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:rsidR="00251D87" w:rsidRDefault="00251D87">
                <w:pPr>
                  <w:pStyle w:val="af8"/>
                  <w:rPr>
                    <w:rFonts w:hint="eastAsia"/>
                    <w:color w:val="2F5496" w:themeColor="accent1" w:themeShade="BF"/>
                    <w:kern w:val="2"/>
                    <w:sz w:val="24"/>
                    <w:szCs w:val="24"/>
                    <w:lang w:eastAsia="zh-CN"/>
                  </w:rPr>
                </w:pPr>
                <w:r w:rsidRPr="00251D87">
                  <w:rPr>
                    <w:color w:val="2F5496" w:themeColor="accent1" w:themeShade="BF"/>
                    <w:sz w:val="24"/>
                    <w:szCs w:val="24"/>
                  </w:rPr>
                  <w:t>V 1.0</w:t>
                </w:r>
              </w:p>
            </w:tc>
          </w:sdtContent>
        </w:sdt>
      </w:tr>
    </w:tbl>
    <w:p w:rsidR="0042497A" w:rsidRDefault="0042497A">
      <w:pPr>
        <w:sectPr w:rsidR="0042497A">
          <w:headerReference w:type="even" r:id="rId10"/>
          <w:footerReference w:type="even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sdt>
      <w:sdtPr>
        <w:rPr>
          <w:lang w:val="zh-CN"/>
        </w:rPr>
        <w:id w:val="-170401267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2"/>
        </w:rPr>
      </w:sdtEndPr>
      <w:sdtContent>
        <w:p w:rsidR="004A451B" w:rsidRDefault="004A451B">
          <w:pPr>
            <w:pStyle w:val="TOC"/>
          </w:pPr>
          <w:r>
            <w:rPr>
              <w:lang w:val="zh-CN"/>
            </w:rPr>
            <w:t>目录</w:t>
          </w:r>
        </w:p>
        <w:p w:rsidR="004A451B" w:rsidRDefault="004A451B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8688" w:history="1">
            <w:r w:rsidRPr="005F175C">
              <w:rPr>
                <w:rStyle w:val="af2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F175C">
              <w:rPr>
                <w:rStyle w:val="af2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1B" w:rsidRDefault="004A451B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8689" w:history="1">
            <w:r w:rsidRPr="005F175C">
              <w:rPr>
                <w:rStyle w:val="af2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F175C">
              <w:rPr>
                <w:rStyle w:val="af2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1B" w:rsidRDefault="004A451B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8690" w:history="1">
            <w:r w:rsidRPr="005F175C">
              <w:rPr>
                <w:rStyle w:val="af2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F175C">
              <w:rPr>
                <w:rStyle w:val="af2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1B" w:rsidRDefault="004A451B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8691" w:history="1">
            <w:r w:rsidRPr="005F175C">
              <w:rPr>
                <w:rStyle w:val="af2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F175C">
              <w:rPr>
                <w:rStyle w:val="af2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1B" w:rsidRDefault="004A451B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8692" w:history="1">
            <w:r w:rsidRPr="005F175C">
              <w:rPr>
                <w:rStyle w:val="af2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F175C">
              <w:rPr>
                <w:rStyle w:val="af2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1B" w:rsidRDefault="004A451B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8693" w:history="1">
            <w:r w:rsidRPr="005F175C">
              <w:rPr>
                <w:rStyle w:val="af2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F175C">
              <w:rPr>
                <w:rStyle w:val="af2"/>
                <w:noProof/>
              </w:rPr>
              <w:t>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1B" w:rsidRDefault="004A451B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8694" w:history="1">
            <w:r w:rsidRPr="005F175C">
              <w:rPr>
                <w:rStyle w:val="af2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F175C">
              <w:rPr>
                <w:rStyle w:val="af2"/>
                <w:noProof/>
              </w:rPr>
              <w:t>总体结构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1B" w:rsidRDefault="004A451B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8695" w:history="1">
            <w:r w:rsidRPr="005F175C">
              <w:rPr>
                <w:rStyle w:val="af2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F175C">
              <w:rPr>
                <w:rStyle w:val="af2"/>
                <w:noProof/>
              </w:rPr>
              <w:t>总体风格与页面组织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1B" w:rsidRDefault="004A451B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8696" w:history="1">
            <w:r w:rsidRPr="005F175C">
              <w:rPr>
                <w:rStyle w:val="af2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F175C">
              <w:rPr>
                <w:rStyle w:val="af2"/>
                <w:noProof/>
              </w:rPr>
              <w:t>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1B" w:rsidRDefault="004A451B">
          <w:pPr>
            <w:pStyle w:val="TOC3"/>
            <w:ind w:left="8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8697" w:history="1">
            <w:r w:rsidRPr="005F175C">
              <w:rPr>
                <w:rStyle w:val="af2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F175C">
              <w:rPr>
                <w:rStyle w:val="af2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1B" w:rsidRDefault="004A451B">
          <w:pPr>
            <w:pStyle w:val="TOC3"/>
            <w:ind w:left="8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8698" w:history="1">
            <w:r w:rsidRPr="005F175C">
              <w:rPr>
                <w:rStyle w:val="af2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F175C">
              <w:rPr>
                <w:rStyle w:val="af2"/>
                <w:noProof/>
              </w:rPr>
              <w:t>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1B" w:rsidRDefault="004A451B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8699" w:history="1">
            <w:r w:rsidRPr="005F175C">
              <w:rPr>
                <w:rStyle w:val="af2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F175C">
              <w:rPr>
                <w:rStyle w:val="af2"/>
                <w:noProof/>
              </w:rPr>
              <w:t>服务员功能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1B" w:rsidRDefault="004A451B">
          <w:pPr>
            <w:pStyle w:val="TOC3"/>
            <w:ind w:left="8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8700" w:history="1">
            <w:r w:rsidRPr="005F175C">
              <w:rPr>
                <w:rStyle w:val="af2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F175C">
              <w:rPr>
                <w:rStyle w:val="af2"/>
                <w:noProof/>
              </w:rPr>
              <w:t>点菜系统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1B" w:rsidRDefault="004A451B">
          <w:pPr>
            <w:pStyle w:val="TOC3"/>
            <w:ind w:left="8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8701" w:history="1">
            <w:r w:rsidRPr="005F175C">
              <w:rPr>
                <w:rStyle w:val="af2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F175C">
              <w:rPr>
                <w:rStyle w:val="af2"/>
                <w:noProof/>
              </w:rPr>
              <w:t>餐桌管理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1B" w:rsidRDefault="004A451B">
          <w:pPr>
            <w:pStyle w:val="TOC3"/>
            <w:ind w:left="8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8702" w:history="1">
            <w:r w:rsidRPr="005F175C">
              <w:rPr>
                <w:rStyle w:val="af2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F175C">
              <w:rPr>
                <w:rStyle w:val="af2"/>
                <w:noProof/>
              </w:rPr>
              <w:t>订单管理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1B" w:rsidRDefault="004A451B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8703" w:history="1">
            <w:r w:rsidRPr="005F175C">
              <w:rPr>
                <w:rStyle w:val="af2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F175C">
              <w:rPr>
                <w:rStyle w:val="af2"/>
                <w:noProof/>
              </w:rPr>
              <w:t>经理功能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1B" w:rsidRDefault="004A451B">
          <w:pPr>
            <w:pStyle w:val="TOC3"/>
            <w:ind w:left="8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8704" w:history="1">
            <w:r w:rsidRPr="005F175C">
              <w:rPr>
                <w:rStyle w:val="af2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F175C">
              <w:rPr>
                <w:rStyle w:val="af2"/>
                <w:noProof/>
              </w:rPr>
              <w:t>注册服务员账户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1B" w:rsidRDefault="004A451B">
          <w:pPr>
            <w:pStyle w:val="TOC3"/>
            <w:ind w:left="8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8705" w:history="1">
            <w:r w:rsidRPr="005F175C">
              <w:rPr>
                <w:rStyle w:val="af2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F175C">
              <w:rPr>
                <w:rStyle w:val="af2"/>
                <w:noProof/>
              </w:rPr>
              <w:t>注销服务员账号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1B" w:rsidRDefault="004A451B">
          <w:pPr>
            <w:pStyle w:val="TOC3"/>
            <w:ind w:left="8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8706" w:history="1">
            <w:r w:rsidRPr="005F175C">
              <w:rPr>
                <w:rStyle w:val="af2"/>
                <w:noProof/>
              </w:rPr>
              <w:t>2.5.3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F175C">
              <w:rPr>
                <w:rStyle w:val="af2"/>
                <w:noProof/>
              </w:rPr>
              <w:t>考勤管理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1B" w:rsidRDefault="004A451B">
          <w:pPr>
            <w:pStyle w:val="TOC3"/>
            <w:ind w:left="8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8707" w:history="1">
            <w:r w:rsidRPr="005F175C">
              <w:rPr>
                <w:rStyle w:val="af2"/>
                <w:noProof/>
              </w:rPr>
              <w:t>2.5.4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F175C">
              <w:rPr>
                <w:rStyle w:val="af2"/>
                <w:noProof/>
              </w:rPr>
              <w:t>菜品管理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1B" w:rsidRDefault="004A451B">
          <w:pPr>
            <w:pStyle w:val="TOC3"/>
            <w:ind w:left="8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8708" w:history="1">
            <w:r w:rsidRPr="005F175C">
              <w:rPr>
                <w:rStyle w:val="af2"/>
                <w:noProof/>
              </w:rPr>
              <w:t>2.5.5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F175C">
              <w:rPr>
                <w:rStyle w:val="af2"/>
                <w:noProof/>
              </w:rPr>
              <w:t>流水管理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1B" w:rsidRDefault="004A451B">
          <w:pPr>
            <w:pStyle w:val="TOC3"/>
            <w:ind w:left="8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8709" w:history="1">
            <w:r w:rsidRPr="005F175C">
              <w:rPr>
                <w:rStyle w:val="af2"/>
                <w:noProof/>
              </w:rPr>
              <w:t>2.5.6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F175C">
              <w:rPr>
                <w:rStyle w:val="af2"/>
                <w:noProof/>
              </w:rPr>
              <w:t>推荐系统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1B" w:rsidRDefault="004A451B">
          <w:pPr>
            <w:pStyle w:val="TOC3"/>
            <w:ind w:left="8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8710" w:history="1">
            <w:r w:rsidRPr="005F175C">
              <w:rPr>
                <w:rStyle w:val="af2"/>
                <w:noProof/>
              </w:rPr>
              <w:t>2.5.7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F175C">
              <w:rPr>
                <w:rStyle w:val="af2"/>
                <w:noProof/>
              </w:rPr>
              <w:t>导出模块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1B" w:rsidRDefault="004A451B">
          <w:pPr>
            <w:pStyle w:val="TOC3"/>
            <w:ind w:left="8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8711" w:history="1">
            <w:r w:rsidRPr="005F175C">
              <w:rPr>
                <w:rStyle w:val="af2"/>
                <w:noProof/>
              </w:rPr>
              <w:t>2.5.8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F175C">
              <w:rPr>
                <w:rStyle w:val="af2"/>
                <w:noProof/>
              </w:rPr>
              <w:t>预定管理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1B" w:rsidRDefault="004A451B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8712" w:history="1">
            <w:r w:rsidRPr="005F175C">
              <w:rPr>
                <w:rStyle w:val="af2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F175C">
              <w:rPr>
                <w:rStyle w:val="af2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1B" w:rsidRDefault="004A451B">
          <w:pPr>
            <w:pStyle w:val="TOC3"/>
            <w:ind w:left="8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8713" w:history="1">
            <w:r w:rsidRPr="005F175C">
              <w:rPr>
                <w:rStyle w:val="af2"/>
                <w:noProof/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F175C">
              <w:rPr>
                <w:rStyle w:val="af2"/>
                <w:noProof/>
              </w:rPr>
              <w:t>订单总价算法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1B" w:rsidRDefault="004A451B">
          <w:pPr>
            <w:pStyle w:val="TOC3"/>
            <w:ind w:left="8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8714" w:history="1">
            <w:r w:rsidRPr="005F175C">
              <w:rPr>
                <w:rStyle w:val="af2"/>
                <w:noProof/>
              </w:rPr>
              <w:t>2.6.2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F175C">
              <w:rPr>
                <w:rStyle w:val="af2"/>
                <w:noProof/>
              </w:rPr>
              <w:t>菜品选择频率算法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1B" w:rsidRDefault="004A451B">
          <w:r>
            <w:rPr>
              <w:b/>
              <w:bCs/>
              <w:lang w:val="zh-CN"/>
            </w:rPr>
            <w:fldChar w:fldCharType="end"/>
          </w:r>
        </w:p>
      </w:sdtContent>
    </w:sdt>
    <w:p w:rsidR="0042497A" w:rsidRDefault="0042497A"/>
    <w:p w:rsidR="0042497A" w:rsidRDefault="0042497A"/>
    <w:p w:rsidR="0042497A" w:rsidRDefault="0042497A"/>
    <w:p w:rsidR="0042497A" w:rsidRDefault="0042497A"/>
    <w:p w:rsidR="0042497A" w:rsidRDefault="0042497A">
      <w:pPr>
        <w:sectPr w:rsidR="0042497A">
          <w:headerReference w:type="default" r:id="rId14"/>
          <w:footerReference w:type="default" r:id="rId15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:rsidR="0042497A" w:rsidRDefault="00FA1F92">
      <w:pPr>
        <w:pStyle w:val="1"/>
      </w:pPr>
      <w:bookmarkStart w:id="1" w:name="_Toc289282780"/>
      <w:bookmarkStart w:id="2" w:name="_Toc13038688"/>
      <w:r>
        <w:rPr>
          <w:rFonts w:hint="eastAsia"/>
        </w:rPr>
        <w:lastRenderedPageBreak/>
        <w:t>概述</w:t>
      </w:r>
      <w:bookmarkEnd w:id="1"/>
      <w:bookmarkEnd w:id="2"/>
    </w:p>
    <w:p w:rsidR="0042497A" w:rsidRDefault="00FA1F92">
      <w:pPr>
        <w:pStyle w:val="2"/>
      </w:pPr>
      <w:bookmarkStart w:id="3" w:name="_Toc289282781"/>
      <w:bookmarkStart w:id="4" w:name="_Toc13038689"/>
      <w:r>
        <w:rPr>
          <w:rFonts w:hint="eastAsia"/>
        </w:rPr>
        <w:t>目的</w:t>
      </w:r>
      <w:bookmarkEnd w:id="3"/>
      <w:bookmarkEnd w:id="4"/>
    </w:p>
    <w:p w:rsidR="0042497A" w:rsidRDefault="0042497A">
      <w:pPr>
        <w:pStyle w:val="af5"/>
        <w:ind w:firstLine="480"/>
      </w:pPr>
    </w:p>
    <w:p w:rsidR="0042497A" w:rsidRDefault="0042497A">
      <w:pPr>
        <w:pStyle w:val="af5"/>
        <w:ind w:firstLine="480"/>
      </w:pPr>
    </w:p>
    <w:p w:rsidR="0042497A" w:rsidRDefault="00FA1F92">
      <w:pPr>
        <w:pStyle w:val="2"/>
      </w:pPr>
      <w:bookmarkStart w:id="5" w:name="_Toc289282782"/>
      <w:bookmarkStart w:id="6" w:name="_Toc13038690"/>
      <w:r>
        <w:rPr>
          <w:rFonts w:hint="eastAsia"/>
        </w:rPr>
        <w:t>范围</w:t>
      </w:r>
      <w:bookmarkEnd w:id="5"/>
      <w:bookmarkEnd w:id="6"/>
    </w:p>
    <w:p w:rsidR="0042497A" w:rsidRDefault="00FA1F92">
      <w:pPr>
        <w:pStyle w:val="af5"/>
        <w:ind w:firstLine="480"/>
      </w:pPr>
      <w:r>
        <w:rPr>
          <w:rFonts w:hint="eastAsia"/>
        </w:rPr>
        <w:t>本设计文档的预期使用者为本系统的项目负责人、软件开发人员及软件测试人员。本文档可作为最终交付产品的一部分交付客户。</w:t>
      </w:r>
    </w:p>
    <w:p w:rsidR="0042497A" w:rsidRDefault="00FA1F92">
      <w:pPr>
        <w:pStyle w:val="2"/>
      </w:pPr>
      <w:bookmarkStart w:id="7" w:name="_Toc289282783"/>
      <w:bookmarkStart w:id="8" w:name="_Toc13038691"/>
      <w:r>
        <w:rPr>
          <w:rFonts w:hint="eastAsia"/>
        </w:rPr>
        <w:t>定义</w:t>
      </w:r>
      <w:bookmarkEnd w:id="7"/>
      <w:bookmarkEnd w:id="8"/>
    </w:p>
    <w:p w:rsidR="00862CBA" w:rsidRDefault="00862CBA" w:rsidP="00862CBA">
      <w:pPr>
        <w:pStyle w:val="af5"/>
        <w:ind w:firstLine="482"/>
        <w:rPr>
          <w:bCs/>
        </w:rPr>
      </w:pPr>
      <w:r>
        <w:rPr>
          <w:rFonts w:hint="eastAsia"/>
          <w:b/>
        </w:rPr>
        <w:t>桌子</w:t>
      </w:r>
      <w:r w:rsidR="003F6A1C">
        <w:rPr>
          <w:rFonts w:hint="eastAsia"/>
          <w:b/>
        </w:rPr>
        <w:t>（</w:t>
      </w:r>
      <w:r w:rsidR="003F6A1C">
        <w:rPr>
          <w:rFonts w:hint="eastAsia"/>
          <w:b/>
        </w:rPr>
        <w:t>Desk</w:t>
      </w:r>
      <w:r w:rsidR="003F6A1C">
        <w:rPr>
          <w:rFonts w:hint="eastAsia"/>
          <w:b/>
        </w:rPr>
        <w:t>）</w:t>
      </w:r>
      <w:r>
        <w:rPr>
          <w:rFonts w:hint="eastAsia"/>
          <w:b/>
        </w:rPr>
        <w:t>：</w:t>
      </w:r>
      <w:r w:rsidRPr="003F6A1C">
        <w:rPr>
          <w:rFonts w:hint="eastAsia"/>
          <w:bCs/>
        </w:rPr>
        <w:t>每个桌子对应餐厅中的一个实体桌子，所有顾客都要在某个桌子上点菜，食用，结账。桌子可以被顾客预定。桌子一共有三个状态：未使用，使用中，被预定。</w:t>
      </w:r>
      <w:r w:rsidR="003F6A1C" w:rsidRPr="003F6A1C">
        <w:rPr>
          <w:rFonts w:hint="eastAsia"/>
          <w:bCs/>
        </w:rPr>
        <w:t>桌子的三个状态不可重叠。</w:t>
      </w:r>
      <w:r w:rsidRPr="003F6A1C">
        <w:rPr>
          <w:rFonts w:hint="eastAsia"/>
          <w:bCs/>
        </w:rPr>
        <w:t>每个桌子只能同时被一组顾客使用，也就是说只能同时产生一个订单。</w:t>
      </w:r>
    </w:p>
    <w:p w:rsidR="006D0FB4" w:rsidRPr="00903896" w:rsidRDefault="006D0FB4" w:rsidP="00903896">
      <w:pPr>
        <w:pStyle w:val="af5"/>
        <w:ind w:firstLine="482"/>
        <w:rPr>
          <w:bCs/>
        </w:rPr>
      </w:pPr>
      <w:r w:rsidRPr="00903896">
        <w:rPr>
          <w:rFonts w:hint="eastAsia"/>
          <w:b/>
        </w:rPr>
        <w:t>临时订单（</w:t>
      </w:r>
      <w:r w:rsidR="001D062F">
        <w:rPr>
          <w:rFonts w:hint="eastAsia"/>
          <w:b/>
        </w:rPr>
        <w:t>P</w:t>
      </w:r>
      <w:r w:rsidR="001D062F">
        <w:rPr>
          <w:b/>
        </w:rPr>
        <w:t>rovisional Order</w:t>
      </w:r>
      <w:r w:rsidRPr="00903896">
        <w:rPr>
          <w:rFonts w:hint="eastAsia"/>
          <w:b/>
        </w:rPr>
        <w:t>）：</w:t>
      </w:r>
      <w:r>
        <w:rPr>
          <w:rFonts w:hint="eastAsia"/>
          <w:bCs/>
        </w:rPr>
        <w:t>是</w:t>
      </w:r>
      <w:r w:rsidR="00367B6B">
        <w:rPr>
          <w:rFonts w:hint="eastAsia"/>
          <w:bCs/>
        </w:rPr>
        <w:t>每组顾客正在使用的，但是还没有结账之前的订单。</w:t>
      </w:r>
      <w:r w:rsidR="00903896">
        <w:rPr>
          <w:rFonts w:hint="eastAsia"/>
          <w:bCs/>
        </w:rPr>
        <w:t>临时订单中会记录顾客点选的菜品，以及这些菜品的状态。顾客可以根据自己的情况，选择点选新的菜品，或者去除已点选的菜品。添加</w:t>
      </w:r>
      <w:r w:rsidR="00367B6B">
        <w:rPr>
          <w:rFonts w:hint="eastAsia"/>
          <w:bCs/>
        </w:rPr>
        <w:t>每个</w:t>
      </w:r>
      <w:r w:rsidR="00903896">
        <w:rPr>
          <w:rFonts w:hint="eastAsia"/>
          <w:bCs/>
        </w:rPr>
        <w:t>临时订单都必须在一个桌子上产生，也就是说同时使用的临时订单的数目不会超过桌子的数量。这个临时订单在顾客结账以后，便失去继续保留的价值，可以删除。当新的顾客到来时，再重新创建。</w:t>
      </w:r>
    </w:p>
    <w:p w:rsidR="003F6A1C" w:rsidRDefault="006D0FB4" w:rsidP="00862CBA">
      <w:pPr>
        <w:pStyle w:val="af5"/>
        <w:ind w:firstLine="482"/>
        <w:rPr>
          <w:b/>
        </w:rPr>
      </w:pPr>
      <w:r>
        <w:rPr>
          <w:rFonts w:hint="eastAsia"/>
          <w:b/>
        </w:rPr>
        <w:t>流水</w:t>
      </w:r>
      <w:r w:rsidR="003F6A1C">
        <w:rPr>
          <w:rFonts w:hint="eastAsia"/>
          <w:b/>
        </w:rPr>
        <w:t>订单</w:t>
      </w:r>
      <w:r>
        <w:rPr>
          <w:rFonts w:hint="eastAsia"/>
          <w:b/>
        </w:rPr>
        <w:t>（）</w:t>
      </w:r>
      <w:r w:rsidR="003F6A1C">
        <w:rPr>
          <w:rFonts w:hint="eastAsia"/>
          <w:b/>
        </w:rPr>
        <w:t>：</w:t>
      </w:r>
      <w:r w:rsidR="003F6A1C" w:rsidRPr="006D0FB4">
        <w:rPr>
          <w:rFonts w:hint="eastAsia"/>
          <w:bCs/>
        </w:rPr>
        <w:t>每个顾客在餐厅中就餐</w:t>
      </w:r>
      <w:r w:rsidRPr="006D0FB4">
        <w:rPr>
          <w:rFonts w:hint="eastAsia"/>
          <w:bCs/>
        </w:rPr>
        <w:t>，都会产生一个订单。在用户结账以后，临时订单会形成流水订单，存储在数据库中这个订单记录了用户在这次就餐中全部流程与细节，包括就餐时间，所使用的桌子，所花费的全部金额，服务员等信息。流水订单将作为记录信息，来记录餐厅大致接受顾客的情况。</w:t>
      </w:r>
    </w:p>
    <w:p w:rsidR="0042497A" w:rsidRDefault="00903896">
      <w:pPr>
        <w:pStyle w:val="af5"/>
        <w:ind w:firstLine="482"/>
      </w:pPr>
      <w:r w:rsidRPr="001D062F">
        <w:rPr>
          <w:rFonts w:hint="eastAsia"/>
          <w:b/>
          <w:bCs/>
        </w:rPr>
        <w:t>菜品（</w:t>
      </w:r>
      <w:r w:rsidR="001D062F">
        <w:rPr>
          <w:rFonts w:hint="eastAsia"/>
          <w:b/>
          <w:bCs/>
        </w:rPr>
        <w:t>D</w:t>
      </w:r>
      <w:r w:rsidR="001D062F">
        <w:rPr>
          <w:b/>
          <w:bCs/>
        </w:rPr>
        <w:t>ish</w:t>
      </w:r>
      <w:r w:rsidRPr="001D062F">
        <w:rPr>
          <w:rFonts w:hint="eastAsia"/>
          <w:b/>
          <w:bCs/>
        </w:rPr>
        <w:t>）：</w:t>
      </w:r>
      <w:r>
        <w:rPr>
          <w:rFonts w:hint="eastAsia"/>
        </w:rPr>
        <w:t>餐厅中顾客可以选择的菜品。菜品中记录了价格，原料，被点选的次数</w:t>
      </w:r>
      <w:r w:rsidR="001D062F">
        <w:rPr>
          <w:rFonts w:hint="eastAsia"/>
        </w:rPr>
        <w:t>，照片</w:t>
      </w:r>
      <w:r>
        <w:rPr>
          <w:rFonts w:hint="eastAsia"/>
        </w:rPr>
        <w:t>等信息。顾客在点选的菜品会添加到临时订单中</w:t>
      </w:r>
      <w:r w:rsidR="001D062F">
        <w:rPr>
          <w:rFonts w:hint="eastAsia"/>
        </w:rPr>
        <w:t>。</w:t>
      </w:r>
    </w:p>
    <w:p w:rsidR="001D062F" w:rsidRDefault="001D062F">
      <w:pPr>
        <w:pStyle w:val="af5"/>
        <w:ind w:firstLine="480"/>
      </w:pPr>
      <w:r>
        <w:rPr>
          <w:rFonts w:hint="eastAsia"/>
        </w:rPr>
        <w:t>服务员（）：餐厅中的员工，负责在顾客用餐时的服务工作。每个桌子至少要有一个服务员提供就餐服务，但是一个服务员不止服务一个桌子。服务员的相关信息都记录在数据库中，包括姓名，年龄，编号等。同时系统会存储服务</w:t>
      </w:r>
      <w:r>
        <w:rPr>
          <w:rFonts w:hint="eastAsia"/>
        </w:rPr>
        <w:lastRenderedPageBreak/>
        <w:t>员的考勤状态，可以导入到其他系统中作为</w:t>
      </w:r>
      <w:r w:rsidR="00CD6683">
        <w:rPr>
          <w:rFonts w:hint="eastAsia"/>
        </w:rPr>
        <w:t>服务员考勤信息使用。</w:t>
      </w:r>
    </w:p>
    <w:p w:rsidR="0042497A" w:rsidRDefault="00FA1F92">
      <w:pPr>
        <w:pStyle w:val="2"/>
      </w:pPr>
      <w:bookmarkStart w:id="9" w:name="_Toc289282784"/>
      <w:bookmarkStart w:id="10" w:name="_Toc13038692"/>
      <w:r>
        <w:rPr>
          <w:rFonts w:hint="eastAsia"/>
        </w:rPr>
        <w:t>参考资料</w:t>
      </w:r>
      <w:bookmarkEnd w:id="9"/>
      <w:bookmarkEnd w:id="10"/>
    </w:p>
    <w:p w:rsidR="0042497A" w:rsidRDefault="00FA1F92">
      <w:pPr>
        <w:pStyle w:val="af5"/>
        <w:ind w:firstLine="480"/>
      </w:pPr>
      <w:r>
        <w:rPr>
          <w:rFonts w:hint="eastAsia"/>
        </w:rPr>
        <w:t>1</w:t>
      </w:r>
      <w:r>
        <w:rPr>
          <w:rFonts w:hint="eastAsia"/>
        </w:rPr>
        <w:t>）软件需求规格说明书；</w:t>
      </w:r>
    </w:p>
    <w:p w:rsidR="0042497A" w:rsidRDefault="00FA1F92">
      <w:pPr>
        <w:pStyle w:val="af5"/>
        <w:ind w:firstLine="480"/>
      </w:pPr>
      <w:r>
        <w:t>2</w:t>
      </w:r>
      <w:r>
        <w:rPr>
          <w:rFonts w:hint="eastAsia"/>
        </w:rPr>
        <w:t>）软件开发国家标准（</w:t>
      </w:r>
      <w:r>
        <w:rPr>
          <w:rFonts w:hint="eastAsia"/>
        </w:rPr>
        <w:t>GB856T-----88</w:t>
      </w:r>
      <w:r>
        <w:rPr>
          <w:rFonts w:hint="eastAsia"/>
        </w:rPr>
        <w:t>）。</w:t>
      </w:r>
    </w:p>
    <w:p w:rsidR="0042497A" w:rsidRDefault="0042497A">
      <w:pPr>
        <w:pStyle w:val="af5"/>
        <w:ind w:firstLine="480"/>
      </w:pPr>
    </w:p>
    <w:p w:rsidR="0042497A" w:rsidRDefault="0042497A">
      <w:pPr>
        <w:pStyle w:val="af5"/>
        <w:ind w:firstLine="480"/>
      </w:pPr>
    </w:p>
    <w:p w:rsidR="0042497A" w:rsidRDefault="0042497A"/>
    <w:p w:rsidR="0042497A" w:rsidRDefault="0042497A">
      <w:pPr>
        <w:sectPr w:rsidR="0042497A">
          <w:footerReference w:type="default" r:id="rId16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42497A" w:rsidRDefault="00FA1F92">
      <w:pPr>
        <w:pStyle w:val="1"/>
      </w:pPr>
      <w:bookmarkStart w:id="11" w:name="_Toc289282785"/>
      <w:bookmarkStart w:id="12" w:name="_Toc13038693"/>
      <w:r>
        <w:rPr>
          <w:rFonts w:hint="eastAsia"/>
        </w:rPr>
        <w:lastRenderedPageBreak/>
        <w:t>功能设计</w:t>
      </w:r>
      <w:bookmarkEnd w:id="11"/>
      <w:bookmarkEnd w:id="12"/>
    </w:p>
    <w:p w:rsidR="0042497A" w:rsidRDefault="00FA1F92" w:rsidP="00137E8D">
      <w:pPr>
        <w:pStyle w:val="2"/>
        <w:rPr>
          <w:rFonts w:hint="eastAsia"/>
        </w:rPr>
      </w:pPr>
      <w:bookmarkStart w:id="13" w:name="_Toc289282786"/>
      <w:bookmarkStart w:id="14" w:name="_Toc13038694"/>
      <w:r>
        <w:rPr>
          <w:rFonts w:hint="eastAsia"/>
        </w:rPr>
        <w:t>总体结构</w:t>
      </w:r>
      <w:bookmarkEnd w:id="13"/>
      <w:bookmarkEnd w:id="14"/>
    </w:p>
    <w:p w:rsidR="0042497A" w:rsidRDefault="00FA1F92">
      <w:pPr>
        <w:pStyle w:val="2"/>
      </w:pPr>
      <w:bookmarkStart w:id="15" w:name="_Toc289282787"/>
      <w:bookmarkStart w:id="16" w:name="_Toc13038695"/>
      <w:r>
        <w:rPr>
          <w:rFonts w:hint="eastAsia"/>
          <w:color w:val="FF0000"/>
        </w:rPr>
        <w:t>总体风格与页面组织</w:t>
      </w:r>
      <w:bookmarkEnd w:id="15"/>
      <w:bookmarkEnd w:id="16"/>
    </w:p>
    <w:p w:rsidR="0042497A" w:rsidRDefault="008540D4">
      <w:pPr>
        <w:pStyle w:val="2"/>
      </w:pPr>
      <w:bookmarkStart w:id="17" w:name="_Toc13038696"/>
      <w:r>
        <w:rPr>
          <w:rFonts w:hint="eastAsia"/>
        </w:rPr>
        <w:t>账户管理</w:t>
      </w:r>
      <w:bookmarkEnd w:id="17"/>
    </w:p>
    <w:p w:rsidR="0042497A" w:rsidRDefault="008540D4">
      <w:pPr>
        <w:pStyle w:val="3"/>
      </w:pPr>
      <w:bookmarkStart w:id="18" w:name="_Toc13038697"/>
      <w:r>
        <w:rPr>
          <w:rFonts w:hint="eastAsia"/>
        </w:rPr>
        <w:t>登录</w:t>
      </w:r>
      <w:bookmarkEnd w:id="18"/>
    </w:p>
    <w:p w:rsidR="0042497A" w:rsidRDefault="008540D4">
      <w:pPr>
        <w:pStyle w:val="3"/>
      </w:pPr>
      <w:bookmarkStart w:id="19" w:name="_Toc13038698"/>
      <w:r>
        <w:rPr>
          <w:rFonts w:hint="eastAsia"/>
        </w:rPr>
        <w:t>登出</w:t>
      </w:r>
      <w:bookmarkEnd w:id="19"/>
    </w:p>
    <w:p w:rsidR="0042497A" w:rsidRDefault="008540D4">
      <w:pPr>
        <w:pStyle w:val="2"/>
      </w:pPr>
      <w:bookmarkStart w:id="20" w:name="_Toc13038699"/>
      <w:r>
        <w:rPr>
          <w:rFonts w:hint="eastAsia"/>
        </w:rPr>
        <w:t>服务员功能</w:t>
      </w:r>
      <w:bookmarkEnd w:id="20"/>
    </w:p>
    <w:p w:rsidR="0042497A" w:rsidRDefault="008540D4">
      <w:pPr>
        <w:pStyle w:val="3"/>
      </w:pPr>
      <w:bookmarkStart w:id="21" w:name="_Toc13038700"/>
      <w:r>
        <w:rPr>
          <w:rFonts w:hint="eastAsia"/>
        </w:rPr>
        <w:t>点菜系统</w:t>
      </w:r>
      <w:bookmarkEnd w:id="21"/>
    </w:p>
    <w:p w:rsidR="0042497A" w:rsidRDefault="008540D4">
      <w:pPr>
        <w:pStyle w:val="3"/>
      </w:pPr>
      <w:bookmarkStart w:id="22" w:name="_Toc13038701"/>
      <w:r>
        <w:rPr>
          <w:rFonts w:hint="eastAsia"/>
        </w:rPr>
        <w:t>餐桌管理</w:t>
      </w:r>
      <w:bookmarkEnd w:id="22"/>
    </w:p>
    <w:p w:rsidR="0042497A" w:rsidRDefault="008540D4">
      <w:pPr>
        <w:pStyle w:val="3"/>
      </w:pPr>
      <w:bookmarkStart w:id="23" w:name="_Toc13038702"/>
      <w:r>
        <w:rPr>
          <w:rFonts w:hint="eastAsia"/>
        </w:rPr>
        <w:t>订单管理</w:t>
      </w:r>
      <w:bookmarkEnd w:id="23"/>
    </w:p>
    <w:p w:rsidR="0042497A" w:rsidRDefault="008540D4">
      <w:pPr>
        <w:pStyle w:val="2"/>
      </w:pPr>
      <w:bookmarkStart w:id="24" w:name="_Toc13038703"/>
      <w:r>
        <w:rPr>
          <w:rFonts w:hint="eastAsia"/>
        </w:rPr>
        <w:t>经理功能</w:t>
      </w:r>
      <w:bookmarkEnd w:id="24"/>
    </w:p>
    <w:p w:rsidR="0042497A" w:rsidRDefault="008540D4" w:rsidP="00137E8D">
      <w:pPr>
        <w:pStyle w:val="3"/>
      </w:pPr>
      <w:bookmarkStart w:id="25" w:name="_Toc13038704"/>
      <w:r>
        <w:rPr>
          <w:rFonts w:hint="eastAsia"/>
        </w:rPr>
        <w:t>注册服务员账户</w:t>
      </w:r>
      <w:bookmarkEnd w:id="25"/>
    </w:p>
    <w:p w:rsidR="0042497A" w:rsidRDefault="008540D4">
      <w:pPr>
        <w:pStyle w:val="3"/>
      </w:pPr>
      <w:bookmarkStart w:id="26" w:name="_Toc13038705"/>
      <w:r>
        <w:rPr>
          <w:rFonts w:hint="eastAsia"/>
        </w:rPr>
        <w:t>注销服务员账号</w:t>
      </w:r>
      <w:bookmarkEnd w:id="26"/>
    </w:p>
    <w:p w:rsidR="0042497A" w:rsidRDefault="008540D4">
      <w:pPr>
        <w:pStyle w:val="3"/>
      </w:pPr>
      <w:bookmarkStart w:id="27" w:name="_Toc13038706"/>
      <w:r>
        <w:rPr>
          <w:rFonts w:hint="eastAsia"/>
        </w:rPr>
        <w:t>考勤管理</w:t>
      </w:r>
      <w:bookmarkEnd w:id="27"/>
    </w:p>
    <w:p w:rsidR="0042497A" w:rsidRDefault="008540D4">
      <w:pPr>
        <w:pStyle w:val="3"/>
      </w:pPr>
      <w:bookmarkStart w:id="28" w:name="_Toc13038707"/>
      <w:r>
        <w:rPr>
          <w:rFonts w:hint="eastAsia"/>
        </w:rPr>
        <w:t>菜品管理</w:t>
      </w:r>
      <w:bookmarkEnd w:id="28"/>
    </w:p>
    <w:p w:rsidR="0042497A" w:rsidRDefault="008540D4" w:rsidP="00137E8D">
      <w:pPr>
        <w:pStyle w:val="3"/>
      </w:pPr>
      <w:bookmarkStart w:id="29" w:name="_Toc13038708"/>
      <w:r>
        <w:rPr>
          <w:rFonts w:hint="eastAsia"/>
        </w:rPr>
        <w:t>流水管理</w:t>
      </w:r>
      <w:bookmarkEnd w:id="29"/>
    </w:p>
    <w:p w:rsidR="0042497A" w:rsidRDefault="008540D4">
      <w:pPr>
        <w:pStyle w:val="3"/>
      </w:pPr>
      <w:bookmarkStart w:id="30" w:name="_Toc13038709"/>
      <w:r>
        <w:rPr>
          <w:rFonts w:hint="eastAsia"/>
        </w:rPr>
        <w:t>推荐系统</w:t>
      </w:r>
      <w:bookmarkEnd w:id="30"/>
    </w:p>
    <w:p w:rsidR="008540D4" w:rsidRDefault="008540D4" w:rsidP="008540D4">
      <w:pPr>
        <w:pStyle w:val="3"/>
      </w:pPr>
      <w:bookmarkStart w:id="31" w:name="_Toc13038710"/>
      <w:r>
        <w:rPr>
          <w:rFonts w:hint="eastAsia"/>
        </w:rPr>
        <w:t>导出模块</w:t>
      </w:r>
      <w:bookmarkEnd w:id="31"/>
    </w:p>
    <w:p w:rsidR="008540D4" w:rsidRDefault="008540D4" w:rsidP="008540D4">
      <w:pPr>
        <w:pStyle w:val="3"/>
      </w:pPr>
      <w:bookmarkStart w:id="32" w:name="_Toc13038711"/>
      <w:r>
        <w:rPr>
          <w:rFonts w:hint="eastAsia"/>
        </w:rPr>
        <w:t>预定管理</w:t>
      </w:r>
      <w:bookmarkEnd w:id="32"/>
    </w:p>
    <w:p w:rsidR="008540D4" w:rsidRPr="008540D4" w:rsidRDefault="008540D4" w:rsidP="008540D4">
      <w:pPr>
        <w:rPr>
          <w:rFonts w:hint="eastAsia"/>
        </w:rPr>
      </w:pPr>
    </w:p>
    <w:p w:rsidR="0042497A" w:rsidRDefault="00CA1496">
      <w:pPr>
        <w:pStyle w:val="2"/>
      </w:pPr>
      <w:bookmarkStart w:id="33" w:name="_Toc13038712"/>
      <w:r>
        <w:rPr>
          <w:rFonts w:hint="eastAsia"/>
        </w:rPr>
        <w:t>算法描述</w:t>
      </w:r>
      <w:bookmarkEnd w:id="33"/>
    </w:p>
    <w:p w:rsidR="0042497A" w:rsidRDefault="00CA1496">
      <w:pPr>
        <w:pStyle w:val="3"/>
      </w:pPr>
      <w:bookmarkStart w:id="34" w:name="_Toc13038713"/>
      <w:r>
        <w:rPr>
          <w:rFonts w:hint="eastAsia"/>
        </w:rPr>
        <w:t>订单总价算法</w:t>
      </w:r>
      <w:bookmarkEnd w:id="34"/>
    </w:p>
    <w:p w:rsidR="00750A24" w:rsidRPr="00750A24" w:rsidRDefault="00CA1496" w:rsidP="00CA1496">
      <w:pPr>
        <w:pStyle w:val="3"/>
        <w:rPr>
          <w:rFonts w:hint="eastAsia"/>
        </w:rPr>
      </w:pPr>
      <w:bookmarkStart w:id="35" w:name="_Toc13038714"/>
      <w:r>
        <w:rPr>
          <w:rFonts w:hint="eastAsia"/>
        </w:rPr>
        <w:t>菜品选择频率算法</w:t>
      </w:r>
      <w:bookmarkEnd w:id="35"/>
    </w:p>
    <w:sectPr w:rsidR="00750A24" w:rsidRPr="00750A24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282" w:rsidRDefault="002C0282">
      <w:r>
        <w:separator/>
      </w:r>
    </w:p>
  </w:endnote>
  <w:endnote w:type="continuationSeparator" w:id="0">
    <w:p w:rsidR="002C0282" w:rsidRDefault="002C0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CBA" w:rsidRDefault="00862CBA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CBA" w:rsidRDefault="00862CBA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CBA" w:rsidRDefault="00862CBA">
    <w:pPr>
      <w:pStyle w:val="ac"/>
    </w:pPr>
    <w:r>
      <w:rPr>
        <w:rStyle w:val="af1"/>
      </w:rPr>
      <w:fldChar w:fldCharType="begin"/>
    </w:r>
    <w:r>
      <w:rPr>
        <w:rStyle w:val="af1"/>
      </w:rPr>
      <w:instrText xml:space="preserve"> PAGE </w:instrText>
    </w:r>
    <w:r>
      <w:rPr>
        <w:rStyle w:val="af1"/>
      </w:rPr>
      <w:fldChar w:fldCharType="separate"/>
    </w:r>
    <w:r>
      <w:rPr>
        <w:rStyle w:val="af1"/>
      </w:rPr>
      <w:t>II</w:t>
    </w:r>
    <w:r>
      <w:rPr>
        <w:rStyle w:val="af1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CBA" w:rsidRDefault="00862CBA">
    <w:pPr>
      <w:pStyle w:val="ac"/>
    </w:pPr>
    <w:r>
      <w:rPr>
        <w:rStyle w:val="af1"/>
      </w:rPr>
      <w:fldChar w:fldCharType="begin"/>
    </w:r>
    <w:r>
      <w:rPr>
        <w:rStyle w:val="af1"/>
      </w:rPr>
      <w:instrText xml:space="preserve"> PAGE </w:instrText>
    </w:r>
    <w:r>
      <w:rPr>
        <w:rStyle w:val="af1"/>
      </w:rPr>
      <w:fldChar w:fldCharType="separate"/>
    </w:r>
    <w:r>
      <w:rPr>
        <w:rStyle w:val="af1"/>
      </w:rPr>
      <w:t>28</w:t>
    </w:r>
    <w:r>
      <w:rPr>
        <w:rStyle w:val="af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282" w:rsidRDefault="002C0282">
      <w:r>
        <w:separator/>
      </w:r>
    </w:p>
  </w:footnote>
  <w:footnote w:type="continuationSeparator" w:id="0">
    <w:p w:rsidR="002C0282" w:rsidRDefault="002C0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CBA" w:rsidRDefault="00862CBA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CBA" w:rsidRDefault="00862CBA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CBA" w:rsidRDefault="00862CBA">
    <w:pPr>
      <w:pStyle w:val="ae"/>
      <w:wordWrap w:val="0"/>
      <w:jc w:val="right"/>
    </w:pPr>
    <w:r>
      <w:rPr>
        <w:rFonts w:hint="eastAsia"/>
      </w:rPr>
      <w:t xml:space="preserve">TRL </w:t>
    </w:r>
    <w:r>
      <w:rPr>
        <w:rFonts w:hint="eastAsia"/>
      </w:rPr>
      <w:t>评价过程辅助支撑系统</w:t>
    </w:r>
    <w:r>
      <w:rPr>
        <w:rFonts w:hint="eastAsia"/>
      </w:rPr>
      <w:t xml:space="preserve">                                                       </w:t>
    </w:r>
    <w:r>
      <w:rPr>
        <w:rFonts w:hint="eastAsia"/>
      </w:rPr>
      <w:t>概要设计报告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17516"/>
    <w:multiLevelType w:val="multilevel"/>
    <w:tmpl w:val="15017516"/>
    <w:lvl w:ilvl="0">
      <w:start w:val="1"/>
      <w:numFmt w:val="decimal"/>
      <w:lvlText w:val="%1）"/>
      <w:lvlJc w:val="left"/>
      <w:pPr>
        <w:tabs>
          <w:tab w:val="left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" w15:restartNumberingAfterBreak="0">
    <w:nsid w:val="1A892571"/>
    <w:multiLevelType w:val="multilevel"/>
    <w:tmpl w:val="1A892571"/>
    <w:lvl w:ilvl="0">
      <w:start w:val="1"/>
      <w:numFmt w:val="decimal"/>
      <w:pStyle w:val="1"/>
      <w:lvlText w:val="%1"/>
      <w:lvlJc w:val="left"/>
      <w:pPr>
        <w:tabs>
          <w:tab w:val="left" w:pos="454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624"/>
        </w:tabs>
        <w:ind w:left="0" w:firstLine="0"/>
      </w:pPr>
      <w:rPr>
        <w:rFonts w:hint="eastAsia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37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964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191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247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361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74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843"/>
    <w:rsid w:val="00014D8A"/>
    <w:rsid w:val="0004507C"/>
    <w:rsid w:val="00137E8D"/>
    <w:rsid w:val="001D062F"/>
    <w:rsid w:val="00236843"/>
    <w:rsid w:val="00243331"/>
    <w:rsid w:val="00251D87"/>
    <w:rsid w:val="002C0282"/>
    <w:rsid w:val="002C2467"/>
    <w:rsid w:val="002E17D1"/>
    <w:rsid w:val="00367B6B"/>
    <w:rsid w:val="003B2284"/>
    <w:rsid w:val="003F6A1C"/>
    <w:rsid w:val="0042353C"/>
    <w:rsid w:val="0042497A"/>
    <w:rsid w:val="004A451B"/>
    <w:rsid w:val="004A76A0"/>
    <w:rsid w:val="005807ED"/>
    <w:rsid w:val="005A11CB"/>
    <w:rsid w:val="0068715B"/>
    <w:rsid w:val="006D0FB4"/>
    <w:rsid w:val="00750A24"/>
    <w:rsid w:val="007953B5"/>
    <w:rsid w:val="007D7B51"/>
    <w:rsid w:val="008540D4"/>
    <w:rsid w:val="00862CBA"/>
    <w:rsid w:val="00903896"/>
    <w:rsid w:val="009310CC"/>
    <w:rsid w:val="00A0568B"/>
    <w:rsid w:val="00A751D8"/>
    <w:rsid w:val="00AA070B"/>
    <w:rsid w:val="00AF16B4"/>
    <w:rsid w:val="00B1496F"/>
    <w:rsid w:val="00B3111D"/>
    <w:rsid w:val="00B93047"/>
    <w:rsid w:val="00CA1496"/>
    <w:rsid w:val="00CD6683"/>
    <w:rsid w:val="00D3476F"/>
    <w:rsid w:val="00E45B36"/>
    <w:rsid w:val="00FA1F92"/>
    <w:rsid w:val="0D312F4C"/>
    <w:rsid w:val="15052764"/>
    <w:rsid w:val="1DFF203A"/>
    <w:rsid w:val="204624B4"/>
    <w:rsid w:val="282B4EF0"/>
    <w:rsid w:val="3046563B"/>
    <w:rsid w:val="30A40BC1"/>
    <w:rsid w:val="3E256101"/>
    <w:rsid w:val="3E515F93"/>
    <w:rsid w:val="4453721A"/>
    <w:rsid w:val="44772035"/>
    <w:rsid w:val="46910F78"/>
    <w:rsid w:val="477B494D"/>
    <w:rsid w:val="487D58E1"/>
    <w:rsid w:val="48DF0A94"/>
    <w:rsid w:val="5A6422A5"/>
    <w:rsid w:val="60E21335"/>
    <w:rsid w:val="63650E18"/>
    <w:rsid w:val="6A0073F3"/>
    <w:rsid w:val="6E4C1851"/>
    <w:rsid w:val="78EF0D13"/>
    <w:rsid w:val="7D7A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AB5DB"/>
  <w15:docId w15:val="{433AF89A-F01A-4BF6-B7B6-54388C82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宋体" w:hAnsi="Times New Roman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="12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1"/>
      </w:numPr>
      <w:spacing w:before="12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1"/>
      </w:numPr>
      <w:spacing w:before="12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numPr>
        <w:ilvl w:val="5"/>
        <w:numId w:val="1"/>
      </w:numPr>
      <w:spacing w:before="120"/>
      <w:outlineLvl w:val="5"/>
    </w:pPr>
    <w:rPr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numPr>
        <w:ilvl w:val="7"/>
        <w:numId w:val="1"/>
      </w:numPr>
      <w:spacing w:before="120"/>
      <w:outlineLvl w:val="7"/>
    </w:pPr>
    <w:rPr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semiHidden/>
    <w:qFormat/>
    <w:rPr>
      <w:b/>
      <w:bCs/>
    </w:rPr>
  </w:style>
  <w:style w:type="paragraph" w:styleId="a4">
    <w:name w:val="annotation text"/>
    <w:basedOn w:val="a"/>
    <w:link w:val="a6"/>
    <w:semiHidden/>
  </w:style>
  <w:style w:type="paragraph" w:styleId="a7">
    <w:name w:val="caption"/>
    <w:basedOn w:val="a"/>
    <w:next w:val="a"/>
    <w:qFormat/>
    <w:pPr>
      <w:snapToGrid w:val="0"/>
      <w:jc w:val="center"/>
    </w:pPr>
    <w:rPr>
      <w:rFonts w:ascii="Arial" w:hAnsi="Arial" w:cs="Arial"/>
      <w:szCs w:val="20"/>
    </w:rPr>
  </w:style>
  <w:style w:type="paragraph" w:styleId="a8">
    <w:name w:val="Document Map"/>
    <w:basedOn w:val="a"/>
    <w:link w:val="a9"/>
    <w:uiPriority w:val="99"/>
    <w:semiHidden/>
    <w:unhideWhenUsed/>
    <w:rPr>
      <w:rFonts w:ascii="宋体"/>
      <w:sz w:val="18"/>
      <w:szCs w:val="18"/>
    </w:rPr>
  </w:style>
  <w:style w:type="paragraph" w:styleId="TOC3">
    <w:name w:val="toc 3"/>
    <w:basedOn w:val="a"/>
    <w:next w:val="a"/>
    <w:uiPriority w:val="39"/>
    <w:pPr>
      <w:tabs>
        <w:tab w:val="left" w:pos="1680"/>
        <w:tab w:val="left" w:pos="2070"/>
        <w:tab w:val="right" w:leader="dot" w:pos="8302"/>
      </w:tabs>
      <w:spacing w:line="360" w:lineRule="auto"/>
      <w:ind w:leftChars="400" w:left="400"/>
    </w:pPr>
    <w:rPr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00"/>
        <w:tab w:val="left" w:pos="840"/>
        <w:tab w:val="right" w:leader="dot" w:pos="8296"/>
      </w:tabs>
      <w:spacing w:line="360" w:lineRule="auto"/>
    </w:pPr>
    <w:rPr>
      <w:sz w:val="24"/>
      <w:szCs w:val="24"/>
    </w:rPr>
  </w:style>
  <w:style w:type="paragraph" w:styleId="af0">
    <w:name w:val="table of figures"/>
    <w:basedOn w:val="a"/>
    <w:next w:val="a"/>
    <w:uiPriority w:val="99"/>
    <w:qFormat/>
    <w:pPr>
      <w:ind w:leftChars="200" w:left="400" w:hangingChars="200" w:hanging="200"/>
    </w:pPr>
  </w:style>
  <w:style w:type="paragraph" w:styleId="TOC2">
    <w:name w:val="toc 2"/>
    <w:basedOn w:val="a"/>
    <w:next w:val="a"/>
    <w:uiPriority w:val="39"/>
    <w:qFormat/>
    <w:pPr>
      <w:tabs>
        <w:tab w:val="left" w:pos="1050"/>
        <w:tab w:val="right" w:leader="dot" w:pos="8302"/>
      </w:tabs>
      <w:spacing w:line="360" w:lineRule="auto"/>
      <w:ind w:leftChars="200" w:left="420"/>
    </w:pPr>
    <w:rPr>
      <w:sz w:val="24"/>
      <w:szCs w:val="24"/>
    </w:rPr>
  </w:style>
  <w:style w:type="character" w:styleId="af1">
    <w:name w:val="page number"/>
    <w:basedOn w:val="a0"/>
    <w:qFormat/>
  </w:style>
  <w:style w:type="character" w:styleId="af2">
    <w:name w:val="Hyperlink"/>
    <w:basedOn w:val="a0"/>
    <w:uiPriority w:val="99"/>
    <w:qFormat/>
    <w:rPr>
      <w:color w:val="0000FF"/>
      <w:u w:val="single"/>
    </w:rPr>
  </w:style>
  <w:style w:type="character" w:styleId="af3">
    <w:name w:val="annotation reference"/>
    <w:basedOn w:val="a0"/>
    <w:semiHidden/>
    <w:qFormat/>
    <w:rPr>
      <w:sz w:val="21"/>
      <w:szCs w:val="21"/>
    </w:rPr>
  </w:style>
  <w:style w:type="table" w:styleId="af4">
    <w:name w:val="Table Grid"/>
    <w:basedOn w:val="a1"/>
    <w:uiPriority w:val="59"/>
    <w:qFormat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">
    <w:name w:val="页眉 字符"/>
    <w:basedOn w:val="a0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="Cambria" w:eastAsia="宋体" w:hAnsi="Cambria" w:cs="Times New Roman"/>
      <w:szCs w:val="21"/>
    </w:rPr>
  </w:style>
  <w:style w:type="character" w:customStyle="1" w:styleId="ab">
    <w:name w:val="批注框文本 字符"/>
    <w:basedOn w:val="a0"/>
    <w:link w:val="aa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6">
    <w:name w:val="批注文字 字符"/>
    <w:basedOn w:val="a0"/>
    <w:link w:val="a4"/>
    <w:semiHidden/>
    <w:qFormat/>
    <w:rPr>
      <w:rFonts w:ascii="Times New Roman" w:eastAsia="宋体" w:hAnsi="Times New Roman" w:cs="Times New Roman"/>
    </w:rPr>
  </w:style>
  <w:style w:type="character" w:customStyle="1" w:styleId="a5">
    <w:name w:val="批注主题 字符"/>
    <w:basedOn w:val="a6"/>
    <w:link w:val="a3"/>
    <w:semiHidden/>
    <w:qFormat/>
    <w:rPr>
      <w:rFonts w:ascii="Times New Roman" w:eastAsia="宋体" w:hAnsi="Times New Roman" w:cs="Times New Roman"/>
      <w:b/>
      <w:bCs/>
    </w:rPr>
  </w:style>
  <w:style w:type="paragraph" w:customStyle="1" w:styleId="af5">
    <w:name w:val="文章正文(小四)"/>
    <w:basedOn w:val="a"/>
    <w:link w:val="Char"/>
    <w:qFormat/>
    <w:pPr>
      <w:spacing w:line="360" w:lineRule="auto"/>
      <w:ind w:firstLineChars="200" w:firstLine="200"/>
    </w:pPr>
    <w:rPr>
      <w:sz w:val="24"/>
    </w:rPr>
  </w:style>
  <w:style w:type="character" w:customStyle="1" w:styleId="Char">
    <w:name w:val="文章正文(小四) Char"/>
    <w:basedOn w:val="a0"/>
    <w:link w:val="af5"/>
    <w:qFormat/>
    <w:rPr>
      <w:rFonts w:ascii="Times New Roman" w:eastAsia="宋体" w:hAnsi="Times New Roman" w:cs="Times New Roman"/>
      <w:sz w:val="24"/>
    </w:rPr>
  </w:style>
  <w:style w:type="paragraph" w:customStyle="1" w:styleId="CharCharCharChar">
    <w:name w:val="Char Char Char Char"/>
    <w:basedOn w:val="a"/>
    <w:qFormat/>
    <w:pPr>
      <w:widowControl/>
      <w:spacing w:after="160" w:line="240" w:lineRule="exac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Char0">
    <w:name w:val="Char"/>
    <w:basedOn w:val="a"/>
    <w:qFormat/>
    <w:pPr>
      <w:jc w:val="center"/>
    </w:pPr>
    <w:rPr>
      <w:b/>
      <w:sz w:val="36"/>
      <w:szCs w:val="36"/>
    </w:rPr>
  </w:style>
  <w:style w:type="character" w:customStyle="1" w:styleId="apple-style-span">
    <w:name w:val="apple-style-span"/>
    <w:basedOn w:val="a0"/>
    <w:qFormat/>
  </w:style>
  <w:style w:type="paragraph" w:customStyle="1" w:styleId="TableHeading">
    <w:name w:val="Table Heading"/>
    <w:basedOn w:val="a"/>
    <w:qFormat/>
    <w:pPr>
      <w:widowControl/>
      <w:spacing w:before="240"/>
      <w:ind w:right="16"/>
      <w:jc w:val="center"/>
    </w:pPr>
    <w:rPr>
      <w:rFonts w:ascii="Times" w:hAnsi="Times"/>
      <w:b/>
      <w:kern w:val="0"/>
      <w:sz w:val="20"/>
      <w:szCs w:val="20"/>
      <w:lang w:eastAsia="en-US"/>
    </w:rPr>
  </w:style>
  <w:style w:type="paragraph" w:customStyle="1" w:styleId="TOC-title">
    <w:name w:val="TOC-title"/>
    <w:basedOn w:val="a"/>
    <w:qFormat/>
    <w:pPr>
      <w:widowControl/>
      <w:spacing w:before="240" w:after="60"/>
      <w:jc w:val="center"/>
    </w:pPr>
    <w:rPr>
      <w:b/>
      <w:caps/>
      <w:kern w:val="0"/>
      <w:sz w:val="24"/>
      <w:szCs w:val="20"/>
      <w:lang w:eastAsia="en-US"/>
    </w:rPr>
  </w:style>
  <w:style w:type="paragraph" w:customStyle="1" w:styleId="TOC-headings">
    <w:name w:val="TOC-headings"/>
    <w:basedOn w:val="TOC-title"/>
    <w:qFormat/>
    <w:pPr>
      <w:tabs>
        <w:tab w:val="right" w:pos="9360"/>
      </w:tabs>
      <w:spacing w:before="60" w:after="120"/>
      <w:jc w:val="left"/>
    </w:pPr>
    <w:rPr>
      <w:caps w:val="0"/>
      <w:sz w:val="22"/>
    </w:rPr>
  </w:style>
  <w:style w:type="paragraph" w:customStyle="1" w:styleId="TableText">
    <w:name w:val="Table Text"/>
    <w:basedOn w:val="a"/>
    <w:qFormat/>
    <w:pPr>
      <w:keepLines/>
      <w:overflowPunct w:val="0"/>
      <w:autoSpaceDE w:val="0"/>
      <w:autoSpaceDN w:val="0"/>
      <w:adjustRightInd w:val="0"/>
    </w:pPr>
    <w:rPr>
      <w:rFonts w:ascii="Book Antiqua" w:eastAsia="Times New Roman" w:hAnsi="Book Antiqua"/>
      <w:kern w:val="0"/>
      <w:sz w:val="16"/>
      <w:szCs w:val="20"/>
      <w:lang w:eastAsia="en-US"/>
    </w:rPr>
  </w:style>
  <w:style w:type="character" w:customStyle="1" w:styleId="Char1">
    <w:name w:val="文章正文 Char"/>
    <w:basedOn w:val="Char"/>
    <w:link w:val="af6"/>
    <w:qFormat/>
    <w:rPr>
      <w:rFonts w:ascii="Times New Roman" w:eastAsia="宋体" w:hAnsi="Times New Roman" w:cs="Times New Roman"/>
      <w:sz w:val="24"/>
    </w:rPr>
  </w:style>
  <w:style w:type="paragraph" w:customStyle="1" w:styleId="af6">
    <w:name w:val="文章正文"/>
    <w:basedOn w:val="af5"/>
    <w:link w:val="Char1"/>
    <w:qFormat/>
    <w:pPr>
      <w:ind w:firstLine="480"/>
    </w:pPr>
  </w:style>
  <w:style w:type="character" w:customStyle="1" w:styleId="af7">
    <w:name w:val="无间隔 字符"/>
    <w:basedOn w:val="a0"/>
    <w:link w:val="af8"/>
    <w:uiPriority w:val="1"/>
    <w:locked/>
    <w:rsid w:val="00251D87"/>
    <w:rPr>
      <w:sz w:val="22"/>
      <w:lang w:eastAsia="en-US"/>
    </w:rPr>
  </w:style>
  <w:style w:type="paragraph" w:styleId="af8">
    <w:name w:val="No Spacing"/>
    <w:link w:val="af7"/>
    <w:uiPriority w:val="1"/>
    <w:qFormat/>
    <w:rsid w:val="00251D87"/>
    <w:rPr>
      <w:sz w:val="22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A451B"/>
    <w:pPr>
      <w:widowControl/>
      <w:numPr>
        <w:numId w:val="0"/>
      </w:numPr>
      <w:tabs>
        <w:tab w:val="clear" w:pos="454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9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13A1EFC8BC40F993D2BA2CC1A374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87E227-1A66-4904-ADA5-A37D4E618EAC}"/>
      </w:docPartPr>
      <w:docPartBody>
        <w:p w:rsidR="00000000" w:rsidRDefault="00353A65" w:rsidP="00353A65">
          <w:pPr>
            <w:pStyle w:val="F013A1EFC8BC40F993D2BA2CC1A374B0"/>
          </w:pPr>
          <w:r>
            <w:rPr>
              <w:rFonts w:hint="eastAsia"/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905FDE5AF0E42B8AD13CF4A34B989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B046D74-C2BB-4DCD-9C5A-F17648DEA425}"/>
      </w:docPartPr>
      <w:docPartBody>
        <w:p w:rsidR="00000000" w:rsidRDefault="00353A65" w:rsidP="00353A65">
          <w:pPr>
            <w:pStyle w:val="1905FDE5AF0E42B8AD13CF4A34B989B6"/>
          </w:pPr>
          <w:r>
            <w:rPr>
              <w:rFonts w:hint="eastAsia"/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D43BB718574747C896E9F53D2485F9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771392-8A29-4255-8FE1-D2D9BD4DD487}"/>
      </w:docPartPr>
      <w:docPartBody>
        <w:p w:rsidR="00000000" w:rsidRDefault="00353A65" w:rsidP="00353A65">
          <w:pPr>
            <w:pStyle w:val="D43BB718574747C896E9F53D2485F999"/>
          </w:pPr>
          <w:r>
            <w:rPr>
              <w:rFonts w:hint="eastAsia"/>
              <w:color w:val="2F5496" w:themeColor="accent1" w:themeShade="BF"/>
            </w:rPr>
            <w:t>[Company name]</w:t>
          </w:r>
        </w:p>
      </w:docPartBody>
    </w:docPart>
    <w:docPart>
      <w:docPartPr>
        <w:name w:val="3F332B326CBF4908856BE83E23A36E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D6AA66-BABE-40D1-AB9C-649C1F44D452}"/>
      </w:docPartPr>
      <w:docPartBody>
        <w:p w:rsidR="00000000" w:rsidRDefault="00353A65" w:rsidP="00353A65">
          <w:pPr>
            <w:pStyle w:val="3F332B326CBF4908856BE83E23A36ED4"/>
          </w:pPr>
          <w:r>
            <w:rPr>
              <w:rFonts w:asciiTheme="majorHAnsi" w:eastAsiaTheme="majorEastAsia" w:hAnsiTheme="majorHAnsi" w:cstheme="majorBidi" w:hint="eastAsia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5B0992FCA8473B8FBEAB7DABFBAF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F13F18-5CEE-4106-9E23-A4DC0F6119B0}"/>
      </w:docPartPr>
      <w:docPartBody>
        <w:p w:rsidR="00000000" w:rsidRDefault="00353A65" w:rsidP="00353A65">
          <w:pPr>
            <w:pStyle w:val="E05B0992FCA8473B8FBEAB7DABFBAFDC"/>
          </w:pPr>
          <w:r>
            <w:rPr>
              <w:rFonts w:hint="eastAsia"/>
              <w:color w:val="2F5496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65"/>
    <w:rsid w:val="0025639E"/>
    <w:rsid w:val="0035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B94B69A9A5C4025A79BD96EACD5CF62">
    <w:name w:val="2B94B69A9A5C4025A79BD96EACD5CF62"/>
    <w:rsid w:val="00353A65"/>
    <w:pPr>
      <w:widowControl w:val="0"/>
      <w:jc w:val="both"/>
    </w:pPr>
  </w:style>
  <w:style w:type="paragraph" w:customStyle="1" w:styleId="4F909A7E74904BF988D47896094A5F0B">
    <w:name w:val="4F909A7E74904BF988D47896094A5F0B"/>
    <w:rsid w:val="00353A65"/>
    <w:pPr>
      <w:widowControl w:val="0"/>
      <w:jc w:val="both"/>
    </w:pPr>
  </w:style>
  <w:style w:type="paragraph" w:customStyle="1" w:styleId="F013A1EFC8BC40F993D2BA2CC1A374B0">
    <w:name w:val="F013A1EFC8BC40F993D2BA2CC1A374B0"/>
    <w:rsid w:val="00353A65"/>
    <w:pPr>
      <w:widowControl w:val="0"/>
      <w:jc w:val="both"/>
    </w:pPr>
  </w:style>
  <w:style w:type="paragraph" w:customStyle="1" w:styleId="1905FDE5AF0E42B8AD13CF4A34B989B6">
    <w:name w:val="1905FDE5AF0E42B8AD13CF4A34B989B6"/>
    <w:rsid w:val="00353A65"/>
    <w:pPr>
      <w:widowControl w:val="0"/>
      <w:jc w:val="both"/>
    </w:pPr>
  </w:style>
  <w:style w:type="paragraph" w:customStyle="1" w:styleId="D43BB718574747C896E9F53D2485F999">
    <w:name w:val="D43BB718574747C896E9F53D2485F999"/>
    <w:rsid w:val="00353A65"/>
    <w:pPr>
      <w:widowControl w:val="0"/>
      <w:jc w:val="both"/>
    </w:pPr>
  </w:style>
  <w:style w:type="paragraph" w:customStyle="1" w:styleId="3F332B326CBF4908856BE83E23A36ED4">
    <w:name w:val="3F332B326CBF4908856BE83E23A36ED4"/>
    <w:rsid w:val="00353A65"/>
    <w:pPr>
      <w:widowControl w:val="0"/>
      <w:jc w:val="both"/>
    </w:pPr>
  </w:style>
  <w:style w:type="paragraph" w:customStyle="1" w:styleId="E05B0992FCA8473B8FBEAB7DABFBAFDC">
    <w:name w:val="E05B0992FCA8473B8FBEAB7DABFBAFDC"/>
    <w:rsid w:val="00353A6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2019-07-02T00:00:00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9CFC4F4-54A6-4EDF-8A0A-B3F8F0289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446</Words>
  <Characters>2547</Characters>
  <Application>Microsoft Office Word</Application>
  <DocSecurity>0</DocSecurity>
  <Lines>21</Lines>
  <Paragraphs>5</Paragraphs>
  <ScaleCrop>false</ScaleCrop>
  <Company>“海上捞”餐饮管理系统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subject>V 1.0</dc:subject>
  <dc:creator>李欣</dc:creator>
  <cp:lastModifiedBy>li xin</cp:lastModifiedBy>
  <cp:revision>19</cp:revision>
  <dcterms:created xsi:type="dcterms:W3CDTF">2019-03-06T02:32:00Z</dcterms:created>
  <dcterms:modified xsi:type="dcterms:W3CDTF">2019-07-03T01:31:00Z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