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7244"/>
        <w:docPartObj>
          <w:docPartGallery w:val="Cover Pages"/>
          <w:docPartUnique/>
        </w:docPartObj>
      </w:sdtPr>
      <w:sdtEndPr/>
      <w:sdtContent>
        <w:p w:rsidR="006A39B6" w:rsidRDefault="006A39B6" w:rsidP="006A39B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6A39B6" w:rsidTr="00EF3AAB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D33BCEC7062E4B6082EA759911A0699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A39B6" w:rsidRDefault="006A39B6" w:rsidP="00EF3AAB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  <w:lang w:eastAsia="zh-CN"/>
                      </w:rPr>
                      <w:t>田付山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1C4C91B44944093874FF09ABA1F9B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A39B6" w:rsidRDefault="006A39B6" w:rsidP="00EF3AAB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7-3-2019</w:t>
                    </w:r>
                  </w:p>
                </w:sdtContent>
              </w:sdt>
              <w:p w:rsidR="006A39B6" w:rsidRDefault="006A39B6" w:rsidP="00EF3AA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4949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49"/>
          </w:tblGrid>
          <w:tr w:rsidR="006A39B6" w:rsidTr="00EF3AAB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  <w:lang w:eastAsia="zh-CN"/>
                </w:rPr>
                <w:alias w:val="Company"/>
                <w:id w:val="13406915"/>
                <w:placeholder>
                  <w:docPart w:val="C5F0AEB9322D4749BE58A1A812D43F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39B6" w:rsidRDefault="006A39B6" w:rsidP="00EF3AAB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eastAsia="zh-CN"/>
                      </w:rPr>
                    </w:pPr>
                    <w:r w:rsidRPr="00C73AA1"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  <w:lang w:eastAsia="zh-CN"/>
                      </w:rPr>
                      <w:t>“海上捞”餐饮管理系统</w:t>
                    </w:r>
                  </w:p>
                </w:tc>
              </w:sdtContent>
            </w:sdt>
          </w:tr>
          <w:tr w:rsidR="006A39B6" w:rsidTr="00EF3AAB">
            <w:tc>
              <w:tcPr>
                <w:tcW w:w="820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  <w:lang w:eastAsia="zh-CN"/>
                  </w:rPr>
                  <w:alias w:val="Title"/>
                  <w:id w:val="13406919"/>
                  <w:placeholder>
                    <w:docPart w:val="131742FECB2C405D970F87EC010683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39B6" w:rsidRDefault="006A39B6" w:rsidP="00EF3AA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  <w:lang w:eastAsia="zh-CN"/>
                      </w:rPr>
                      <w:t>软件开发计划</w:t>
                    </w:r>
                  </w:p>
                </w:sdtContent>
              </w:sdt>
            </w:tc>
          </w:tr>
          <w:tr w:rsidR="006A39B6" w:rsidTr="00EF3AAB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39B6" w:rsidRDefault="006A39B6" w:rsidP="00EF3AAB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  <w:lang w:eastAsia="zh-CN"/>
                      </w:rPr>
                      <w:t>V 1.0</w:t>
                    </w:r>
                  </w:p>
                </w:tc>
              </w:sdtContent>
            </w:sdt>
          </w:tr>
        </w:tbl>
        <w:p w:rsidR="006A39B6" w:rsidRDefault="006A39B6" w:rsidP="006A39B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78824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39B6" w:rsidRDefault="006A39B6" w:rsidP="006A39B6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6A39B6" w:rsidRDefault="006A39B6" w:rsidP="006A39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6601" w:history="1">
            <w:r w:rsidRPr="00E9469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9469C">
              <w:rPr>
                <w:rStyle w:val="Hyperlink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2" w:history="1">
            <w:r w:rsidR="006A39B6" w:rsidRPr="00E9469C">
              <w:rPr>
                <w:rStyle w:val="Hyperlink"/>
                <w:noProof/>
              </w:rPr>
              <w:t>1.1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标识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_Toc12976602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03" w:history="1">
            <w:r w:rsidR="006A39B6" w:rsidRPr="00E9469C">
              <w:rPr>
                <w:rStyle w:val="Hyperlink"/>
                <w:noProof/>
              </w:rPr>
              <w:t xml:space="preserve">1.1.1 </w:t>
            </w:r>
            <w:r w:rsidR="006A39B6" w:rsidRPr="00E9469C">
              <w:rPr>
                <w:rStyle w:val="Hyperlink"/>
                <w:noProof/>
              </w:rPr>
              <w:t>文档适用范围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_Toc12976603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04" w:history="1">
            <w:r w:rsidR="006A39B6" w:rsidRPr="00E9469C">
              <w:rPr>
                <w:rStyle w:val="Hyperlink"/>
                <w:noProof/>
              </w:rPr>
              <w:t xml:space="preserve">1.1.2 </w:t>
            </w:r>
            <w:r w:rsidR="006A39B6" w:rsidRPr="00E9469C">
              <w:rPr>
                <w:rStyle w:val="Hyperlink"/>
                <w:noProof/>
              </w:rPr>
              <w:t>文档中的缩略词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_Toc12976604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5" w:history="1">
            <w:r w:rsidR="006A39B6" w:rsidRPr="00E9469C">
              <w:rPr>
                <w:rStyle w:val="Hyperlink"/>
                <w:noProof/>
              </w:rPr>
              <w:t>1.2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系统概述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_Toc12976605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6" w:history="1">
            <w:r w:rsidR="006A39B6" w:rsidRPr="00E9469C">
              <w:rPr>
                <w:rStyle w:val="Hyperlink"/>
                <w:noProof/>
              </w:rPr>
              <w:t>1.3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文档概述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_Toc12976606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7" w:history="1">
            <w:r w:rsidR="006A39B6" w:rsidRPr="00E9469C">
              <w:rPr>
                <w:rStyle w:val="Hyperlink"/>
                <w:noProof/>
              </w:rPr>
              <w:t>1.4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基线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_Toc12976607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2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76608" w:history="1">
            <w:r w:rsidR="006A39B6" w:rsidRPr="00E9469C">
              <w:rPr>
                <w:rStyle w:val="Hyperlink"/>
                <w:noProof/>
              </w:rPr>
              <w:t xml:space="preserve">2. </w:t>
            </w:r>
            <w:r w:rsidR="006A39B6" w:rsidRPr="00E9469C">
              <w:rPr>
                <w:rStyle w:val="Hyperlink"/>
                <w:noProof/>
              </w:rPr>
              <w:t>参考文档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_Toc12976608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76609" w:history="1">
            <w:r w:rsidR="006A39B6" w:rsidRPr="00E9469C">
              <w:rPr>
                <w:rStyle w:val="Hyperlink"/>
                <w:noProof/>
              </w:rPr>
              <w:t xml:space="preserve">3. </w:t>
            </w:r>
            <w:r w:rsidR="006A39B6" w:rsidRPr="00E9469C">
              <w:rPr>
                <w:rStyle w:val="Hyperlink"/>
                <w:noProof/>
              </w:rPr>
              <w:t>需求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_Toc12976609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76610" w:history="1">
            <w:r w:rsidR="006A39B6" w:rsidRPr="00E9469C">
              <w:rPr>
                <w:rStyle w:val="Hyperlink"/>
                <w:noProof/>
              </w:rPr>
              <w:t xml:space="preserve">3.1 </w:t>
            </w:r>
            <w:r w:rsidR="006A39B6" w:rsidRPr="00E9469C">
              <w:rPr>
                <w:rStyle w:val="Hyperlink"/>
                <w:noProof/>
              </w:rPr>
              <w:t>需求概述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_Toc12976610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1" w:history="1">
            <w:r w:rsidR="006A39B6" w:rsidRPr="00E9469C">
              <w:rPr>
                <w:rStyle w:val="Hyperlink"/>
                <w:noProof/>
              </w:rPr>
              <w:t xml:space="preserve">3.1.1 </w:t>
            </w:r>
            <w:r w:rsidR="006A39B6" w:rsidRPr="00E9469C">
              <w:rPr>
                <w:rStyle w:val="Hyperlink"/>
                <w:noProof/>
              </w:rPr>
              <w:t>目标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_Toc12976611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2" w:history="1">
            <w:r w:rsidR="006A39B6" w:rsidRPr="00E9469C">
              <w:rPr>
                <w:rStyle w:val="Hyperlink"/>
                <w:noProof/>
              </w:rPr>
              <w:t xml:space="preserve">3.1.2 </w:t>
            </w:r>
            <w:r w:rsidR="006A39B6" w:rsidRPr="00E9469C">
              <w:rPr>
                <w:rStyle w:val="Hyperlink"/>
                <w:noProof/>
              </w:rPr>
              <w:t>运行环境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_Toc12976612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3" w:history="1">
            <w:r w:rsidR="006A39B6" w:rsidRPr="00E9469C">
              <w:rPr>
                <w:rStyle w:val="Hyperlink"/>
                <w:noProof/>
              </w:rPr>
              <w:t xml:space="preserve">3.1.3 </w:t>
            </w:r>
            <w:r w:rsidR="006A39B6" w:rsidRPr="00E9469C">
              <w:rPr>
                <w:rStyle w:val="Hyperlink"/>
                <w:noProof/>
              </w:rPr>
              <w:t>用户的特点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_Toc12976613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3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4" w:history="1">
            <w:r w:rsidR="006A39B6" w:rsidRPr="00E9469C">
              <w:rPr>
                <w:rStyle w:val="Hyperlink"/>
                <w:noProof/>
              </w:rPr>
              <w:t xml:space="preserve">3.1.4 </w:t>
            </w:r>
            <w:r w:rsidR="006A39B6" w:rsidRPr="00E9469C">
              <w:rPr>
                <w:rStyle w:val="Hyperlink"/>
                <w:noProof/>
              </w:rPr>
              <w:t>约束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_Toc12976614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5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15" w:history="1">
            <w:r w:rsidR="006A39B6" w:rsidRPr="00E9469C">
              <w:rPr>
                <w:rStyle w:val="Hyperlink"/>
                <w:noProof/>
              </w:rPr>
              <w:t>3.2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功能性需求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_Toc12976615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5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6" w:history="1">
            <w:r w:rsidR="006A39B6" w:rsidRPr="00E9469C">
              <w:rPr>
                <w:rStyle w:val="Hyperlink"/>
                <w:noProof/>
              </w:rPr>
              <w:t xml:space="preserve">3.2.1 </w:t>
            </w:r>
            <w:r w:rsidR="006A39B6" w:rsidRPr="00E9469C">
              <w:rPr>
                <w:rStyle w:val="Hyperlink"/>
                <w:noProof/>
              </w:rPr>
              <w:t>登录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_Toc12976616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5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7" w:history="1">
            <w:r w:rsidR="006A39B6" w:rsidRPr="00E9469C">
              <w:rPr>
                <w:rStyle w:val="Hyperlink"/>
                <w:noProof/>
              </w:rPr>
              <w:t xml:space="preserve">3.2.2 </w:t>
            </w:r>
            <w:r w:rsidR="006A39B6" w:rsidRPr="00E9469C">
              <w:rPr>
                <w:rStyle w:val="Hyperlink"/>
                <w:noProof/>
              </w:rPr>
              <w:t>登出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_Toc12976617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5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8" w:history="1">
            <w:r w:rsidR="006A39B6" w:rsidRPr="00E9469C">
              <w:rPr>
                <w:rStyle w:val="Hyperlink"/>
                <w:noProof/>
              </w:rPr>
              <w:t>3.2.3 W1</w:t>
            </w:r>
            <w:r w:rsidR="006A39B6" w:rsidRPr="00E9469C">
              <w:rPr>
                <w:rStyle w:val="Hyperlink"/>
                <w:noProof/>
              </w:rPr>
              <w:t>点菜系统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_Toc12976618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5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19" w:history="1">
            <w:r w:rsidR="006A39B6" w:rsidRPr="00E9469C">
              <w:rPr>
                <w:rStyle w:val="Hyperlink"/>
                <w:noProof/>
              </w:rPr>
              <w:t xml:space="preserve">3.2.4 W2 </w:t>
            </w:r>
            <w:r w:rsidR="006A39B6" w:rsidRPr="00E9469C">
              <w:rPr>
                <w:rStyle w:val="Hyperlink"/>
                <w:noProof/>
              </w:rPr>
              <w:t>餐桌管理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_Toc12976619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6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0" w:history="1">
            <w:r w:rsidR="006A39B6" w:rsidRPr="00E9469C">
              <w:rPr>
                <w:rStyle w:val="Hyperlink"/>
                <w:noProof/>
              </w:rPr>
              <w:t xml:space="preserve">3.2.5 W3 </w:t>
            </w:r>
            <w:r w:rsidR="006A39B6" w:rsidRPr="00E9469C">
              <w:rPr>
                <w:rStyle w:val="Hyperlink"/>
                <w:noProof/>
              </w:rPr>
              <w:t>订单管理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_Toc12976620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6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1" w:history="1">
            <w:r w:rsidR="006A39B6" w:rsidRPr="00E9469C">
              <w:rPr>
                <w:rStyle w:val="Hyperlink"/>
                <w:noProof/>
              </w:rPr>
              <w:t xml:space="preserve">3.2.6 M1 </w:t>
            </w:r>
            <w:r w:rsidR="006A39B6" w:rsidRPr="00E9469C">
              <w:rPr>
                <w:rStyle w:val="Hyperlink"/>
                <w:noProof/>
              </w:rPr>
              <w:t>注册服务员账户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_Toc12976621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7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2" w:history="1">
            <w:r w:rsidR="006A39B6" w:rsidRPr="00E9469C">
              <w:rPr>
                <w:rStyle w:val="Hyperlink"/>
                <w:noProof/>
              </w:rPr>
              <w:t xml:space="preserve">3.2.7 M2 </w:t>
            </w:r>
            <w:r w:rsidR="006A39B6" w:rsidRPr="00E9469C">
              <w:rPr>
                <w:rStyle w:val="Hyperlink"/>
                <w:noProof/>
              </w:rPr>
              <w:t>注销服务员账号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_Toc12976622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7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3" w:history="1">
            <w:r w:rsidR="006A39B6" w:rsidRPr="00E9469C">
              <w:rPr>
                <w:rStyle w:val="Hyperlink"/>
                <w:noProof/>
              </w:rPr>
              <w:t xml:space="preserve">3.2.8 M3 </w:t>
            </w:r>
            <w:r w:rsidR="006A39B6" w:rsidRPr="00E9469C">
              <w:rPr>
                <w:rStyle w:val="Hyperlink"/>
                <w:noProof/>
              </w:rPr>
              <w:t>考勤管理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_Toc12976623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7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4" w:history="1">
            <w:r w:rsidR="006A39B6" w:rsidRPr="00E9469C">
              <w:rPr>
                <w:rStyle w:val="Hyperlink"/>
                <w:noProof/>
              </w:rPr>
              <w:t xml:space="preserve">3.2.9 M4 </w:t>
            </w:r>
            <w:r w:rsidR="006A39B6" w:rsidRPr="00E9469C">
              <w:rPr>
                <w:rStyle w:val="Hyperlink"/>
                <w:noProof/>
              </w:rPr>
              <w:t>菜品管理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_Toc12976624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7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5" w:history="1">
            <w:r w:rsidR="006A39B6" w:rsidRPr="00E9469C">
              <w:rPr>
                <w:rStyle w:val="Hyperlink"/>
                <w:noProof/>
              </w:rPr>
              <w:t xml:space="preserve">3.2.10 M5 </w:t>
            </w:r>
            <w:r w:rsidR="006A39B6" w:rsidRPr="00E9469C">
              <w:rPr>
                <w:rStyle w:val="Hyperlink"/>
                <w:noProof/>
              </w:rPr>
              <w:t>流水管理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_Toc12976625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8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6" w:history="1">
            <w:r w:rsidR="006A39B6" w:rsidRPr="00E9469C">
              <w:rPr>
                <w:rStyle w:val="Hyperlink"/>
                <w:noProof/>
              </w:rPr>
              <w:t xml:space="preserve">3.2.11 M6 </w:t>
            </w:r>
            <w:r w:rsidR="006A39B6" w:rsidRPr="00E9469C">
              <w:rPr>
                <w:rStyle w:val="Hyperlink"/>
                <w:noProof/>
              </w:rPr>
              <w:t>推荐系统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_Toc12976626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8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7" w:history="1">
            <w:r w:rsidR="006A39B6" w:rsidRPr="00E9469C">
              <w:rPr>
                <w:rStyle w:val="Hyperlink"/>
                <w:noProof/>
              </w:rPr>
              <w:t xml:space="preserve">3.2.12 M7 </w:t>
            </w:r>
            <w:r w:rsidR="006A39B6" w:rsidRPr="00E9469C">
              <w:rPr>
                <w:rStyle w:val="Hyperlink"/>
                <w:noProof/>
              </w:rPr>
              <w:t>导出模块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_Toc12976627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8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76628" w:history="1">
            <w:r w:rsidR="006A39B6" w:rsidRPr="00E9469C">
              <w:rPr>
                <w:rStyle w:val="Hyperlink"/>
                <w:noProof/>
              </w:rPr>
              <w:t xml:space="preserve">3.2.13 M8 </w:t>
            </w:r>
            <w:r w:rsidR="006A39B6" w:rsidRPr="00E9469C">
              <w:rPr>
                <w:rStyle w:val="Hyperlink"/>
                <w:noProof/>
              </w:rPr>
              <w:t>预定管理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_Toc12976628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8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29" w:history="1">
            <w:r w:rsidR="006A39B6" w:rsidRPr="00E9469C">
              <w:rPr>
                <w:rStyle w:val="Hyperlink"/>
                <w:noProof/>
              </w:rPr>
              <w:t>3.3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非功能性需求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_Toc12976629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0" w:history="1">
            <w:r w:rsidR="006A39B6" w:rsidRPr="00E9469C">
              <w:rPr>
                <w:rStyle w:val="Hyperlink"/>
                <w:noProof/>
              </w:rPr>
              <w:t>3.3.1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安全性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_Toc12976630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1" w:history="1">
            <w:r w:rsidR="006A39B6" w:rsidRPr="00E9469C">
              <w:rPr>
                <w:rStyle w:val="Hyperlink"/>
                <w:noProof/>
              </w:rPr>
              <w:t>3.3.2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计算机软硬件需求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_Toc12976631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32" w:history="1">
            <w:r w:rsidR="006A39B6" w:rsidRPr="00E9469C">
              <w:rPr>
                <w:rStyle w:val="Hyperlink"/>
                <w:noProof/>
              </w:rPr>
              <w:t>3.4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算法描述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_Toc12976632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3" w:history="1">
            <w:r w:rsidR="006A39B6" w:rsidRPr="00E9469C">
              <w:rPr>
                <w:rStyle w:val="Hyperlink"/>
                <w:noProof/>
              </w:rPr>
              <w:t>3.4.1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订单总价计算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_Toc12976633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4" w:history="1">
            <w:r w:rsidR="006A39B6" w:rsidRPr="00E9469C">
              <w:rPr>
                <w:rStyle w:val="Hyperlink"/>
                <w:noProof/>
              </w:rPr>
              <w:t>3.4.2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菜品选择频数计算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_Toc12976634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5" w:history="1">
            <w:r w:rsidR="006A39B6" w:rsidRPr="00E9469C">
              <w:rPr>
                <w:rStyle w:val="Hyperlink"/>
                <w:noProof/>
              </w:rPr>
              <w:t>3.4.3</w:t>
            </w:r>
            <w:r w:rsidR="006A39B6">
              <w:rPr>
                <w:noProof/>
              </w:rPr>
              <w:tab/>
            </w:r>
            <w:r w:rsidR="006A39B6" w:rsidRPr="00E9469C">
              <w:rPr>
                <w:rStyle w:val="Hyperlink"/>
                <w:noProof/>
              </w:rPr>
              <w:t>座位预约与占用情况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_Toc12976635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9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76636" w:history="1">
            <w:r w:rsidR="006A39B6" w:rsidRPr="00E9469C">
              <w:rPr>
                <w:rStyle w:val="Hyperlink"/>
                <w:noProof/>
              </w:rPr>
              <w:t xml:space="preserve">4. </w:t>
            </w:r>
            <w:r w:rsidR="006A39B6" w:rsidRPr="00E9469C">
              <w:rPr>
                <w:rStyle w:val="Hyperlink"/>
                <w:noProof/>
              </w:rPr>
              <w:t>合格性规定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_Toc12976636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10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B007F8" w:rsidP="006A39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76637" w:history="1">
            <w:r w:rsidR="006A39B6" w:rsidRPr="00E9469C">
              <w:rPr>
                <w:rStyle w:val="Hyperlink"/>
                <w:noProof/>
              </w:rPr>
              <w:t xml:space="preserve">5. </w:t>
            </w:r>
            <w:r w:rsidR="006A39B6" w:rsidRPr="00E9469C">
              <w:rPr>
                <w:rStyle w:val="Hyperlink"/>
                <w:noProof/>
              </w:rPr>
              <w:t>尚未解决的问题</w:t>
            </w:r>
            <w:r w:rsidR="006A39B6">
              <w:rPr>
                <w:noProof/>
                <w:webHidden/>
              </w:rPr>
              <w:tab/>
            </w:r>
            <w:r w:rsidR="006A39B6">
              <w:rPr>
                <w:noProof/>
                <w:webHidden/>
              </w:rPr>
              <w:fldChar w:fldCharType="begin"/>
            </w:r>
            <w:r w:rsidR="006A39B6">
              <w:rPr>
                <w:noProof/>
                <w:webHidden/>
              </w:rPr>
              <w:instrText xml:space="preserve"> PAGEREF _Toc12976637 \h </w:instrText>
            </w:r>
            <w:r w:rsidR="006A39B6">
              <w:rPr>
                <w:noProof/>
                <w:webHidden/>
              </w:rPr>
            </w:r>
            <w:r w:rsidR="006A39B6">
              <w:rPr>
                <w:noProof/>
                <w:webHidden/>
              </w:rPr>
              <w:fldChar w:fldCharType="separate"/>
            </w:r>
            <w:r w:rsidR="006A39B6">
              <w:rPr>
                <w:noProof/>
                <w:webHidden/>
              </w:rPr>
              <w:t>10</w:t>
            </w:r>
            <w:r w:rsidR="006A39B6">
              <w:rPr>
                <w:noProof/>
                <w:webHidden/>
              </w:rPr>
              <w:fldChar w:fldCharType="end"/>
            </w:r>
          </w:hyperlink>
        </w:p>
        <w:p w:rsidR="006A39B6" w:rsidRDefault="006A39B6" w:rsidP="006A39B6">
          <w:r>
            <w:rPr>
              <w:b/>
              <w:bCs/>
              <w:noProof/>
            </w:rPr>
            <w:fldChar w:fldCharType="end"/>
          </w:r>
        </w:p>
      </w:sdtContent>
    </w:sdt>
    <w:p w:rsidR="006A39B6" w:rsidRDefault="006A39B6" w:rsidP="006A39B6">
      <w:pPr>
        <w:widowControl/>
        <w:jc w:val="left"/>
        <w:rPr>
          <w:highlight w:val="lightGray"/>
        </w:rPr>
      </w:pPr>
    </w:p>
    <w:p w:rsidR="006A39B6" w:rsidRDefault="006A39B6" w:rsidP="006A39B6">
      <w:pPr>
        <w:pStyle w:val="Heading1"/>
        <w:numPr>
          <w:ilvl w:val="1"/>
          <w:numId w:val="1"/>
        </w:numPr>
      </w:pPr>
      <w:r>
        <w:rPr>
          <w:rFonts w:hint="eastAsia"/>
        </w:rPr>
        <w:lastRenderedPageBreak/>
        <w:t>引言</w:t>
      </w:r>
    </w:p>
    <w:p w:rsidR="006A39B6" w:rsidRDefault="006A39B6" w:rsidP="006A39B6">
      <w:pPr>
        <w:pStyle w:val="Heading2"/>
        <w:numPr>
          <w:ilvl w:val="1"/>
          <w:numId w:val="8"/>
        </w:numPr>
      </w:pPr>
      <w:bookmarkStart w:id="0" w:name="_Toc12976602"/>
      <w:r>
        <w:rPr>
          <w:rFonts w:hint="eastAsia"/>
        </w:rPr>
        <w:t>标识</w:t>
      </w:r>
      <w:bookmarkEnd w:id="0"/>
    </w:p>
    <w:p w:rsidR="006A39B6" w:rsidRDefault="006A39B6" w:rsidP="006A39B6">
      <w:pPr>
        <w:ind w:left="720"/>
      </w:pPr>
      <w:r>
        <w:rPr>
          <w:rFonts w:hint="eastAsia"/>
        </w:rPr>
        <w:t>中文名称：</w:t>
      </w:r>
      <w:r w:rsidR="0096271E">
        <w:rPr>
          <w:rFonts w:hint="eastAsia"/>
        </w:rPr>
        <w:t>《软件开发计划》</w:t>
      </w:r>
    </w:p>
    <w:p w:rsidR="0096271E" w:rsidRDefault="0096271E" w:rsidP="006A39B6">
      <w:pPr>
        <w:ind w:left="720"/>
      </w:pPr>
      <w:r>
        <w:rPr>
          <w:rFonts w:hint="eastAsia"/>
        </w:rPr>
        <w:t>文档版本：“</w:t>
      </w:r>
      <w:r>
        <w:rPr>
          <w:rFonts w:hint="eastAsia"/>
        </w:rPr>
        <w:t>1.0</w:t>
      </w:r>
      <w:r>
        <w:rPr>
          <w:rFonts w:hint="eastAsia"/>
        </w:rPr>
        <w:t>”</w:t>
      </w:r>
    </w:p>
    <w:p w:rsidR="0096271E" w:rsidRPr="006A39B6" w:rsidRDefault="0096271E" w:rsidP="006A39B6">
      <w:pPr>
        <w:ind w:left="720"/>
      </w:pPr>
      <w:r>
        <w:rPr>
          <w:rFonts w:hint="eastAsia"/>
        </w:rPr>
        <w:t>文档编号：</w:t>
      </w:r>
      <w:r>
        <w:rPr>
          <w:rFonts w:hint="eastAsia"/>
        </w:rPr>
        <w:t>HSL-Restaurant-SD</w:t>
      </w:r>
      <w:r w:rsidR="00312DCD">
        <w:rPr>
          <w:rFonts w:hint="eastAsia"/>
        </w:rPr>
        <w:t>P</w:t>
      </w:r>
      <w:r>
        <w:rPr>
          <w:rFonts w:hint="eastAsia"/>
        </w:rPr>
        <w:t>-1.0</w:t>
      </w:r>
    </w:p>
    <w:p w:rsidR="006A39B6" w:rsidRDefault="006A39B6" w:rsidP="006A39B6">
      <w:pPr>
        <w:pStyle w:val="Heading2"/>
        <w:numPr>
          <w:ilvl w:val="1"/>
          <w:numId w:val="8"/>
        </w:numPr>
      </w:pPr>
      <w:bookmarkStart w:id="1" w:name="_Toc12976605"/>
      <w:r>
        <w:rPr>
          <w:rFonts w:hint="eastAsia"/>
        </w:rPr>
        <w:t>系统概述</w:t>
      </w:r>
      <w:bookmarkEnd w:id="1"/>
    </w:p>
    <w:p w:rsidR="006A39B6" w:rsidRPr="00635E9A" w:rsidRDefault="006A39B6" w:rsidP="006A39B6">
      <w:pPr>
        <w:ind w:left="420"/>
      </w:pPr>
      <w:r w:rsidRPr="00635E9A">
        <w:rPr>
          <w:rFonts w:hint="eastAsia"/>
        </w:rPr>
        <w:t>为了能够加强餐饮行业的管理，提高办公自动化率，以增加效率，本公司拟开发本系统，用于实现线上的点餐、预约及营收情况统计。本项目由“‘海上捞’餐饮集团”</w:t>
      </w:r>
      <w:r w:rsidR="0096271E">
        <w:rPr>
          <w:rFonts w:hint="eastAsia"/>
        </w:rPr>
        <w:t>（以下）</w:t>
      </w:r>
      <w:r w:rsidRPr="00635E9A">
        <w:rPr>
          <w:rFonts w:hint="eastAsia"/>
        </w:rPr>
        <w:t>出资</w:t>
      </w:r>
      <w:r>
        <w:rPr>
          <w:rFonts w:hint="eastAsia"/>
        </w:rPr>
        <w:t>，主要用户为甲方旗下各家连锁店的餐厅经理及服务员。甲方希望本系统能够及时上线，希望在两周内基本开发完成。</w:t>
      </w:r>
    </w:p>
    <w:p w:rsidR="006A39B6" w:rsidRDefault="006A39B6" w:rsidP="006A39B6">
      <w:pPr>
        <w:pStyle w:val="Heading2"/>
        <w:numPr>
          <w:ilvl w:val="1"/>
          <w:numId w:val="8"/>
        </w:numPr>
      </w:pPr>
      <w:bookmarkStart w:id="2" w:name="_Toc12976606"/>
      <w:r>
        <w:rPr>
          <w:rFonts w:hint="eastAsia"/>
        </w:rPr>
        <w:t>文档概述</w:t>
      </w:r>
      <w:bookmarkEnd w:id="2"/>
    </w:p>
    <w:p w:rsidR="006A39B6" w:rsidRPr="00635E9A" w:rsidRDefault="006A39B6" w:rsidP="006A39B6">
      <w:pPr>
        <w:ind w:left="420"/>
      </w:pPr>
      <w:r w:rsidRPr="00635E9A">
        <w:rPr>
          <w:rFonts w:hint="eastAsia"/>
        </w:rPr>
        <w:t>本文档为“系统需求规格说明书</w:t>
      </w:r>
      <w:r w:rsidRPr="00635E9A">
        <w:rPr>
          <w:rFonts w:hint="eastAsia"/>
        </w:rPr>
        <w:t>1.0</w:t>
      </w:r>
      <w:r w:rsidRPr="00635E9A">
        <w:rPr>
          <w:rFonts w:hint="eastAsia"/>
        </w:rPr>
        <w:t>版本”，用于规定系统</w:t>
      </w:r>
      <w:r w:rsidRPr="00635E9A">
        <w:rPr>
          <w:rFonts w:hint="eastAsia"/>
        </w:rPr>
        <w:t>1.0</w:t>
      </w:r>
      <w:r w:rsidRPr="00635E9A">
        <w:rPr>
          <w:rFonts w:hint="eastAsia"/>
        </w:rPr>
        <w:t>版本开发过程中应实现的功能性需求与非功能性需求，并规定了各项需求的验收方法。</w:t>
      </w:r>
    </w:p>
    <w:p w:rsidR="006A39B6" w:rsidRPr="00635E9A" w:rsidRDefault="006A39B6" w:rsidP="006A39B6">
      <w:pPr>
        <w:ind w:left="420"/>
      </w:pPr>
      <w:r w:rsidRPr="00635E9A">
        <w:rPr>
          <w:rFonts w:hint="eastAsia"/>
        </w:rPr>
        <w:t>本文档作为系统需求规格说明书的第一版本，主要由需求工程师和项目经理在与甲方沟通，确认需求的过程中使用。本文档作为系统开发内部文档，应对外保密，不得外传。</w:t>
      </w:r>
    </w:p>
    <w:p w:rsidR="006A39B6" w:rsidRDefault="006A39B6" w:rsidP="006A39B6">
      <w:pPr>
        <w:pStyle w:val="Heading2"/>
        <w:numPr>
          <w:ilvl w:val="1"/>
          <w:numId w:val="8"/>
        </w:numPr>
      </w:pPr>
      <w:bookmarkStart w:id="3" w:name="_Toc12976607"/>
      <w:r>
        <w:rPr>
          <w:rFonts w:hint="eastAsia"/>
        </w:rPr>
        <w:t>基线</w:t>
      </w:r>
      <w:bookmarkEnd w:id="3"/>
    </w:p>
    <w:p w:rsidR="006A39B6" w:rsidRPr="00B07C06" w:rsidRDefault="006A39B6" w:rsidP="006A39B6">
      <w:pPr>
        <w:ind w:firstLine="420"/>
      </w:pPr>
      <w:r w:rsidRPr="00E63061">
        <w:rPr>
          <w:rFonts w:hint="eastAsia"/>
        </w:rPr>
        <w:t>在需求分析规格说明书通过同行评审后建立</w:t>
      </w:r>
      <w:r>
        <w:rPr>
          <w:rFonts w:hint="eastAsia"/>
        </w:rPr>
        <w:t>，</w:t>
      </w:r>
      <w:r w:rsidRPr="00311EAE">
        <w:rPr>
          <w:rFonts w:hint="eastAsia"/>
        </w:rPr>
        <w:t>此时客户需求和产品需求应该是全面、清晰、</w:t>
      </w:r>
      <w:r w:rsidRPr="00401C77">
        <w:rPr>
          <w:rFonts w:hint="eastAsia"/>
        </w:rPr>
        <w:t>准确并且文档化的。必要的文档包括《需求分析规格</w:t>
      </w:r>
      <w:r w:rsidRPr="00401C77">
        <w:t>》和《功能清单》</w:t>
      </w:r>
      <w:r>
        <w:rPr>
          <w:rFonts w:hint="eastAsia"/>
        </w:rPr>
        <w:t>。</w:t>
      </w:r>
    </w:p>
    <w:p w:rsidR="006A39B6" w:rsidRDefault="006A39B6" w:rsidP="006A39B6">
      <w:pPr>
        <w:pStyle w:val="Heading1"/>
      </w:pPr>
      <w:bookmarkStart w:id="4" w:name="_Toc1297660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参考文档</w:t>
      </w:r>
      <w:bookmarkEnd w:id="4"/>
    </w:p>
    <w:p w:rsidR="006A39B6" w:rsidRDefault="006A39B6" w:rsidP="006A39B6">
      <w:r>
        <w:rPr>
          <w:rFonts w:hint="eastAsia"/>
        </w:rPr>
        <w:t>[</w:t>
      </w:r>
      <w:r>
        <w:t>1</w:t>
      </w:r>
      <w:proofErr w:type="gramStart"/>
      <w:r>
        <w:t>]  GB</w:t>
      </w:r>
      <w:proofErr w:type="gramEnd"/>
      <w:r>
        <w:t xml:space="preserve">/T 8567-2006 </w:t>
      </w:r>
      <w:r>
        <w:rPr>
          <w:rFonts w:hint="eastAsia"/>
        </w:rPr>
        <w:t>计算机软件文档编制规范，</w:t>
      </w:r>
      <w:r w:rsidRPr="00F47730">
        <w:rPr>
          <w:rFonts w:hint="eastAsia"/>
          <w:i/>
          <w:iCs/>
        </w:rPr>
        <w:t>中国国家标准化委员会</w:t>
      </w:r>
      <w:r>
        <w:rPr>
          <w:rFonts w:hint="eastAsia"/>
        </w:rPr>
        <w:t>，</w:t>
      </w:r>
      <w:r>
        <w:rPr>
          <w:rFonts w:hint="eastAsia"/>
        </w:rPr>
        <w:t>2006</w:t>
      </w:r>
    </w:p>
    <w:p w:rsidR="006A39B6" w:rsidRDefault="006A39B6" w:rsidP="006A39B6">
      <w:pPr>
        <w:pStyle w:val="Heading1"/>
      </w:pPr>
      <w:bookmarkStart w:id="5" w:name="_Toc12976609"/>
      <w:r>
        <w:rPr>
          <w:rFonts w:hint="eastAsia"/>
        </w:rPr>
        <w:lastRenderedPageBreak/>
        <w:t>3.</w:t>
      </w:r>
      <w:r>
        <w:t xml:space="preserve"> </w:t>
      </w:r>
      <w:bookmarkEnd w:id="5"/>
      <w:r w:rsidR="00312DCD">
        <w:rPr>
          <w:rFonts w:hint="eastAsia"/>
        </w:rPr>
        <w:t>交付产品</w:t>
      </w:r>
    </w:p>
    <w:p w:rsidR="006A39B6" w:rsidRDefault="006A39B6" w:rsidP="006A39B6">
      <w:pPr>
        <w:pStyle w:val="Heading2"/>
      </w:pPr>
      <w:bookmarkStart w:id="6" w:name="_Toc12976610"/>
      <w:r>
        <w:rPr>
          <w:rFonts w:hint="eastAsia"/>
        </w:rPr>
        <w:t>3</w:t>
      </w:r>
      <w:r>
        <w:t xml:space="preserve">.1 </w:t>
      </w:r>
      <w:bookmarkEnd w:id="6"/>
      <w:r w:rsidR="00312DCD">
        <w:rPr>
          <w:rFonts w:hint="eastAsia"/>
        </w:rPr>
        <w:t>程序</w:t>
      </w:r>
    </w:p>
    <w:p w:rsidR="00312DCD" w:rsidRDefault="00312DCD" w:rsidP="00312DCD">
      <w:pPr>
        <w:ind w:firstLine="510"/>
      </w:pPr>
      <w:r>
        <w:rPr>
          <w:rFonts w:hint="eastAsia"/>
        </w:rPr>
        <w:t>交付程序名称：“海上捞”餐饮管理系统</w:t>
      </w:r>
    </w:p>
    <w:p w:rsidR="00312DCD" w:rsidRPr="00312DCD" w:rsidRDefault="00312DCD" w:rsidP="00312DCD">
      <w:pPr>
        <w:ind w:firstLine="510"/>
      </w:pPr>
      <w:r>
        <w:rPr>
          <w:rFonts w:hint="eastAsia"/>
        </w:rPr>
        <w:t>编程语言：</w:t>
      </w:r>
      <w:proofErr w:type="spellStart"/>
      <w:r>
        <w:rPr>
          <w:rFonts w:hint="eastAsia"/>
        </w:rPr>
        <w:t>Java,JavaScript,CSS,HTML</w:t>
      </w:r>
      <w:proofErr w:type="spellEnd"/>
    </w:p>
    <w:p w:rsidR="006A39B6" w:rsidRDefault="00312DCD" w:rsidP="006A39B6">
      <w:pPr>
        <w:pStyle w:val="Heading2"/>
        <w:numPr>
          <w:ilvl w:val="1"/>
          <w:numId w:val="5"/>
        </w:numPr>
      </w:pPr>
      <w:r>
        <w:rPr>
          <w:rFonts w:hint="eastAsia"/>
        </w:rPr>
        <w:t>文档</w:t>
      </w:r>
    </w:p>
    <w:p w:rsidR="00312DCD" w:rsidRDefault="00312DCD" w:rsidP="00312DCD">
      <w:pPr>
        <w:ind w:left="510"/>
      </w:pPr>
      <w:r>
        <w:rPr>
          <w:rFonts w:hint="eastAsia"/>
        </w:rPr>
        <w:t>《软件需求规格说明书》</w:t>
      </w:r>
    </w:p>
    <w:p w:rsidR="00312DCD" w:rsidRDefault="00312DCD" w:rsidP="00312DCD">
      <w:pPr>
        <w:ind w:left="510"/>
      </w:pPr>
      <w:r>
        <w:rPr>
          <w:rFonts w:hint="eastAsia"/>
        </w:rPr>
        <w:t>《软件</w:t>
      </w:r>
      <w:r w:rsidR="00B6706C">
        <w:rPr>
          <w:rFonts w:hint="eastAsia"/>
        </w:rPr>
        <w:t>开发计划</w:t>
      </w:r>
      <w:r>
        <w:rPr>
          <w:rFonts w:hint="eastAsia"/>
        </w:rPr>
        <w:t>》</w:t>
      </w:r>
    </w:p>
    <w:p w:rsidR="0053019D" w:rsidRDefault="0053019D" w:rsidP="0053019D">
      <w:pPr>
        <w:ind w:left="510"/>
      </w:pPr>
      <w:r>
        <w:rPr>
          <w:rFonts w:hint="eastAsia"/>
        </w:rPr>
        <w:t>《软件配置管理计划》</w:t>
      </w:r>
    </w:p>
    <w:p w:rsidR="00B6706C" w:rsidRDefault="00B6706C" w:rsidP="00312DCD">
      <w:pPr>
        <w:ind w:left="510"/>
      </w:pPr>
      <w:r>
        <w:rPr>
          <w:rFonts w:hint="eastAsia"/>
        </w:rPr>
        <w:t>《软件详细设计说明书》</w:t>
      </w:r>
    </w:p>
    <w:p w:rsidR="0053019D" w:rsidRDefault="0053019D" w:rsidP="00312DCD">
      <w:pPr>
        <w:ind w:left="510"/>
      </w:pPr>
      <w:r>
        <w:rPr>
          <w:rFonts w:hint="eastAsia"/>
        </w:rPr>
        <w:t>《软件概要设计说明书》</w:t>
      </w:r>
    </w:p>
    <w:p w:rsidR="0053019D" w:rsidRDefault="0053019D" w:rsidP="00312DCD">
      <w:pPr>
        <w:ind w:left="510"/>
      </w:pPr>
      <w:r>
        <w:rPr>
          <w:rFonts w:hint="eastAsia"/>
        </w:rPr>
        <w:t>《软件测试设计说明书》</w:t>
      </w:r>
    </w:p>
    <w:p w:rsidR="0053019D" w:rsidRDefault="0053019D" w:rsidP="0053019D">
      <w:pPr>
        <w:ind w:left="510"/>
      </w:pPr>
      <w:r>
        <w:rPr>
          <w:rFonts w:hint="eastAsia"/>
        </w:rPr>
        <w:t>《软件测试报告》</w:t>
      </w:r>
    </w:p>
    <w:p w:rsidR="0053019D" w:rsidRPr="0053019D" w:rsidRDefault="0053019D" w:rsidP="0053019D">
      <w:pPr>
        <w:ind w:left="510"/>
      </w:pPr>
      <w:r>
        <w:rPr>
          <w:rFonts w:hint="eastAsia"/>
        </w:rPr>
        <w:t>《系统用户手册》</w:t>
      </w:r>
    </w:p>
    <w:p w:rsidR="006A39B6" w:rsidRDefault="0053019D" w:rsidP="006A39B6">
      <w:pPr>
        <w:pStyle w:val="Heading2"/>
        <w:numPr>
          <w:ilvl w:val="1"/>
          <w:numId w:val="5"/>
        </w:numPr>
      </w:pPr>
      <w:r>
        <w:rPr>
          <w:rFonts w:hint="eastAsia"/>
        </w:rPr>
        <w:t>服务</w:t>
      </w:r>
    </w:p>
    <w:p w:rsidR="0053019D" w:rsidRDefault="0053019D" w:rsidP="0053019D">
      <w:pPr>
        <w:ind w:left="510"/>
      </w:pPr>
      <w:r>
        <w:rPr>
          <w:rFonts w:hint="eastAsia"/>
        </w:rPr>
        <w:t>本软件提供以下服务：</w:t>
      </w:r>
    </w:p>
    <w:p w:rsidR="0053019D" w:rsidRDefault="0053019D" w:rsidP="0053019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软件发布后维护服务</w:t>
      </w:r>
    </w:p>
    <w:p w:rsidR="0053019D" w:rsidRDefault="0053019D" w:rsidP="0053019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软件的功能拓展服务</w:t>
      </w:r>
    </w:p>
    <w:p w:rsidR="0053019D" w:rsidRDefault="0053019D" w:rsidP="0053019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软件安装以及使用培训</w:t>
      </w:r>
    </w:p>
    <w:p w:rsidR="0053019D" w:rsidRDefault="0053019D" w:rsidP="0053019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软件配套的数据库维护服务</w:t>
      </w:r>
    </w:p>
    <w:p w:rsidR="0053019D" w:rsidRDefault="0053019D" w:rsidP="0053019D">
      <w:pPr>
        <w:pStyle w:val="Heading2"/>
        <w:numPr>
          <w:ilvl w:val="1"/>
          <w:numId w:val="5"/>
        </w:numPr>
      </w:pPr>
      <w:r>
        <w:rPr>
          <w:rFonts w:hint="eastAsia"/>
        </w:rPr>
        <w:t>非移交产品</w:t>
      </w:r>
    </w:p>
    <w:p w:rsidR="0053019D" w:rsidRDefault="0053019D" w:rsidP="0053019D">
      <w:pPr>
        <w:ind w:left="510"/>
      </w:pPr>
      <w:r>
        <w:rPr>
          <w:rFonts w:hint="eastAsia"/>
        </w:rPr>
        <w:t>《文档编号规则》</w:t>
      </w:r>
    </w:p>
    <w:p w:rsidR="0053019D" w:rsidRDefault="0053019D" w:rsidP="0053019D">
      <w:pPr>
        <w:ind w:left="510"/>
      </w:pPr>
      <w:r>
        <w:rPr>
          <w:rFonts w:hint="eastAsia"/>
        </w:rPr>
        <w:t>《</w:t>
      </w:r>
      <w:r w:rsidR="00EE5DFC">
        <w:rPr>
          <w:rFonts w:hint="eastAsia"/>
        </w:rPr>
        <w:t>组内职责分工</w:t>
      </w:r>
      <w:r>
        <w:rPr>
          <w:rFonts w:hint="eastAsia"/>
        </w:rPr>
        <w:t>》</w:t>
      </w:r>
    </w:p>
    <w:p w:rsidR="0053019D" w:rsidRDefault="0053019D" w:rsidP="0053019D">
      <w:pPr>
        <w:ind w:left="510"/>
      </w:pPr>
      <w:r>
        <w:rPr>
          <w:rFonts w:hint="eastAsia"/>
        </w:rPr>
        <w:t>《会议纪要》</w:t>
      </w:r>
    </w:p>
    <w:p w:rsidR="0053019D" w:rsidRDefault="00EE5DFC" w:rsidP="0053019D">
      <w:pPr>
        <w:ind w:left="510"/>
      </w:pPr>
      <w:r>
        <w:rPr>
          <w:rFonts w:hint="eastAsia"/>
        </w:rPr>
        <w:t>《项目版本管理》</w:t>
      </w:r>
    </w:p>
    <w:p w:rsidR="00EE5DFC" w:rsidRDefault="00EE5DFC" w:rsidP="0053019D">
      <w:pPr>
        <w:ind w:left="510"/>
      </w:pPr>
      <w:r>
        <w:rPr>
          <w:rFonts w:hint="eastAsia"/>
        </w:rPr>
        <w:t>《开发环境配置》</w:t>
      </w:r>
    </w:p>
    <w:p w:rsidR="00EE5DFC" w:rsidRDefault="00EE5DFC" w:rsidP="0053019D">
      <w:pPr>
        <w:ind w:left="510"/>
      </w:pPr>
      <w:r>
        <w:rPr>
          <w:rFonts w:hint="eastAsia"/>
        </w:rPr>
        <w:t>《软件进度报告》</w:t>
      </w:r>
    </w:p>
    <w:p w:rsidR="00EE5DFC" w:rsidRPr="0053019D" w:rsidRDefault="00EE5DFC" w:rsidP="0053019D">
      <w:pPr>
        <w:ind w:left="510"/>
      </w:pPr>
      <w:r>
        <w:rPr>
          <w:rFonts w:hint="eastAsia"/>
        </w:rPr>
        <w:t>《软件编码规范》</w:t>
      </w:r>
    </w:p>
    <w:p w:rsidR="00EE5DFC" w:rsidRDefault="00EE5DFC" w:rsidP="00EE5DFC">
      <w:pPr>
        <w:pStyle w:val="Heading2"/>
        <w:numPr>
          <w:ilvl w:val="1"/>
          <w:numId w:val="5"/>
        </w:numPr>
      </w:pPr>
      <w:r>
        <w:rPr>
          <w:rFonts w:hint="eastAsia"/>
        </w:rPr>
        <w:t>验收标准</w:t>
      </w:r>
    </w:p>
    <w:p w:rsidR="00EE5DFC" w:rsidRDefault="00EE5DFC" w:rsidP="00EE5DFC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代码验收</w:t>
      </w:r>
    </w:p>
    <w:p w:rsidR="00F04F80" w:rsidRPr="00F04F80" w:rsidRDefault="00F04F80" w:rsidP="00F04F80">
      <w:pPr>
        <w:spacing w:line="360" w:lineRule="auto"/>
        <w:ind w:firstLine="720"/>
        <w:rPr>
          <w:rFonts w:ascii="Times New Roman" w:hAnsi="Times New Roman"/>
        </w:rPr>
      </w:pPr>
      <w:r w:rsidRPr="00F04F80">
        <w:rPr>
          <w:rFonts w:ascii="Times New Roman" w:hAnsi="Times New Roman" w:hint="eastAsia"/>
        </w:rPr>
        <w:lastRenderedPageBreak/>
        <w:t>在</w:t>
      </w:r>
      <w:r>
        <w:rPr>
          <w:rFonts w:ascii="Times New Roman" w:hAnsi="Times New Roman" w:hint="eastAsia"/>
        </w:rPr>
        <w:t>最后</w:t>
      </w:r>
      <w:r w:rsidRPr="00F04F80">
        <w:rPr>
          <w:rFonts w:ascii="Times New Roman" w:hAnsi="Times New Roman" w:hint="eastAsia"/>
        </w:rPr>
        <w:t>交付客户之前进行小组内评审，代码编写符合标准，与文档说明保持一致，代码书写风格统一，</w:t>
      </w:r>
      <w:r w:rsidR="0095316C">
        <w:rPr>
          <w:rFonts w:ascii="Times New Roman" w:hAnsi="Times New Roman" w:hint="eastAsia"/>
        </w:rPr>
        <w:t>结构规整，</w:t>
      </w:r>
      <w:r w:rsidRPr="00F04F80">
        <w:rPr>
          <w:rFonts w:ascii="Times New Roman" w:hAnsi="Times New Roman" w:hint="eastAsia"/>
        </w:rPr>
        <w:t>采用标准规范，</w:t>
      </w:r>
      <w:r>
        <w:rPr>
          <w:rFonts w:ascii="Times New Roman" w:hAnsi="Times New Roman" w:hint="eastAsia"/>
        </w:rPr>
        <w:t>确定</w:t>
      </w:r>
      <w:r w:rsidRPr="00F04F80">
        <w:rPr>
          <w:rFonts w:ascii="Times New Roman" w:hAnsi="Times New Roman" w:hint="eastAsia"/>
        </w:rPr>
        <w:t>没有下列错误：由于软件缺陷造成丢失数据，</w:t>
      </w:r>
      <w:r w:rsidR="0095316C">
        <w:rPr>
          <w:rFonts w:ascii="Times New Roman" w:hAnsi="Times New Roman" w:hint="eastAsia"/>
        </w:rPr>
        <w:t>可维护性差，未完成需求规定的功能或者</w:t>
      </w:r>
      <w:r w:rsidRPr="00F04F80">
        <w:rPr>
          <w:rFonts w:ascii="Times New Roman" w:hAnsi="Times New Roman" w:hint="eastAsia"/>
        </w:rPr>
        <w:t>响应时间太长无法接受等问题。</w:t>
      </w:r>
    </w:p>
    <w:p w:rsidR="00F04F80" w:rsidRDefault="00F04F80" w:rsidP="00F04F80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文档验收</w:t>
      </w:r>
    </w:p>
    <w:p w:rsidR="00F04F80" w:rsidRPr="00F04F80" w:rsidRDefault="00F04F80" w:rsidP="00F04F80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 w:rsidRPr="00F04F80">
        <w:rPr>
          <w:rFonts w:ascii="Times New Roman" w:hAnsi="Times New Roman" w:hint="eastAsia"/>
        </w:rPr>
        <w:t>最后在交付客户之前进行小组内评审，文档格式符合标准，功能符合与客户的合同要求，清晰易读，没有语病与歧义。</w:t>
      </w:r>
    </w:p>
    <w:p w:rsidR="0053019D" w:rsidRDefault="00F04F80" w:rsidP="0053019D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服务验收</w:t>
      </w:r>
    </w:p>
    <w:p w:rsidR="00F04F80" w:rsidRDefault="00F04F80" w:rsidP="00F04F80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确定</w:t>
      </w:r>
      <w:r w:rsidRPr="00F04F80">
        <w:rPr>
          <w:rFonts w:ascii="Times New Roman" w:hAnsi="Times New Roman" w:hint="eastAsia"/>
        </w:rPr>
        <w:t>服务硬件达到文档说明的要求，人员技术考核合格，并且保证提供后续的维护等。</w:t>
      </w:r>
    </w:p>
    <w:p w:rsidR="00F04F80" w:rsidRDefault="007F76B7" w:rsidP="00F04F80">
      <w:pPr>
        <w:pStyle w:val="Heading2"/>
        <w:numPr>
          <w:ilvl w:val="1"/>
          <w:numId w:val="5"/>
        </w:numPr>
      </w:pPr>
      <w:r>
        <w:rPr>
          <w:rFonts w:hint="eastAsia"/>
        </w:rPr>
        <w:t>最后交付期限</w:t>
      </w:r>
    </w:p>
    <w:p w:rsidR="007F76B7" w:rsidRPr="007F76B7" w:rsidRDefault="007F76B7" w:rsidP="007F76B7">
      <w:pPr>
        <w:spacing w:line="360" w:lineRule="auto"/>
        <w:ind w:firstLine="510"/>
        <w:rPr>
          <w:rFonts w:ascii="Times New Roman" w:hAnsi="Times New Roman"/>
        </w:rPr>
      </w:pPr>
      <w:r w:rsidRPr="007F76B7">
        <w:rPr>
          <w:rFonts w:ascii="Times New Roman" w:hAnsi="Times New Roman" w:hint="eastAsia"/>
        </w:rPr>
        <w:t>从</w:t>
      </w:r>
      <w:r>
        <w:rPr>
          <w:rFonts w:ascii="Times New Roman" w:hAnsi="Times New Roman" w:hint="eastAsia"/>
        </w:rPr>
        <w:t>课程</w:t>
      </w:r>
      <w:r w:rsidRPr="007F76B7">
        <w:rPr>
          <w:rFonts w:ascii="Times New Roman" w:hAnsi="Times New Roman" w:hint="eastAsia"/>
        </w:rPr>
        <w:t>开始（</w:t>
      </w:r>
      <w:r w:rsidRPr="007F76B7">
        <w:rPr>
          <w:rFonts w:ascii="Times New Roman" w:hAnsi="Times New Roman" w:hint="eastAsia"/>
        </w:rPr>
        <w:t>2019</w:t>
      </w:r>
      <w:r w:rsidRPr="007F76B7">
        <w:rPr>
          <w:rFonts w:ascii="Times New Roman" w:hAnsi="Times New Roman" w:hint="eastAsia"/>
        </w:rPr>
        <w:t>年</w:t>
      </w:r>
      <w:r w:rsidRPr="007F76B7">
        <w:rPr>
          <w:rFonts w:ascii="Times New Roman" w:hAnsi="Times New Roman" w:hint="eastAsia"/>
        </w:rPr>
        <w:t>7</w:t>
      </w:r>
      <w:r w:rsidRPr="007F76B7"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1</w:t>
      </w:r>
      <w:r w:rsidRPr="007F76B7">
        <w:rPr>
          <w:rFonts w:ascii="Times New Roman" w:hAnsi="Times New Roman" w:hint="eastAsia"/>
        </w:rPr>
        <w:t>日）至课程结束（</w:t>
      </w:r>
      <w:r w:rsidRPr="007F76B7">
        <w:rPr>
          <w:rFonts w:ascii="Times New Roman" w:hAnsi="Times New Roman" w:hint="eastAsia"/>
        </w:rPr>
        <w:t>2019</w:t>
      </w:r>
      <w:r w:rsidRPr="007F76B7">
        <w:rPr>
          <w:rFonts w:ascii="Times New Roman" w:hAnsi="Times New Roman" w:hint="eastAsia"/>
        </w:rPr>
        <w:t>年</w:t>
      </w:r>
      <w:r w:rsidRPr="007F76B7">
        <w:rPr>
          <w:rFonts w:ascii="Times New Roman" w:hAnsi="Times New Roman" w:hint="eastAsia"/>
        </w:rPr>
        <w:t>7</w:t>
      </w:r>
      <w:r w:rsidRPr="007F76B7">
        <w:rPr>
          <w:rFonts w:ascii="Times New Roman" w:hAnsi="Times New Roman" w:hint="eastAsia"/>
        </w:rPr>
        <w:t>月</w:t>
      </w:r>
      <w:r w:rsidRPr="007F76B7">
        <w:rPr>
          <w:rFonts w:ascii="Times New Roman" w:hAnsi="Times New Roman" w:hint="eastAsia"/>
        </w:rPr>
        <w:t>12</w:t>
      </w:r>
      <w:r w:rsidRPr="007F76B7">
        <w:rPr>
          <w:rFonts w:ascii="Times New Roman" w:hAnsi="Times New Roman" w:hint="eastAsia"/>
        </w:rPr>
        <w:t>日）共十天，完成对整个软件</w:t>
      </w:r>
      <w:r>
        <w:rPr>
          <w:rFonts w:ascii="Times New Roman" w:hAnsi="Times New Roman" w:hint="eastAsia"/>
        </w:rPr>
        <w:t>系统的需求分析</w:t>
      </w:r>
      <w:r w:rsidRPr="007F76B7"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软件建模</w:t>
      </w:r>
      <w:r w:rsidRPr="007F76B7"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软件设计、项目测试</w:t>
      </w:r>
      <w:r w:rsidRPr="007F76B7">
        <w:rPr>
          <w:rFonts w:ascii="Times New Roman" w:hAnsi="Times New Roman" w:hint="eastAsia"/>
        </w:rPr>
        <w:t>最终根据可交付的软件产品进行答辩。交付日期为</w:t>
      </w:r>
      <w:r w:rsidRPr="007F76B7">
        <w:rPr>
          <w:rFonts w:ascii="Times New Roman" w:hAnsi="Times New Roman" w:hint="eastAsia"/>
        </w:rPr>
        <w:t>2019</w:t>
      </w:r>
      <w:r w:rsidRPr="007F76B7">
        <w:rPr>
          <w:rFonts w:ascii="Times New Roman" w:hAnsi="Times New Roman" w:hint="eastAsia"/>
        </w:rPr>
        <w:t>年</w:t>
      </w:r>
      <w:r w:rsidRPr="007F76B7">
        <w:rPr>
          <w:rFonts w:ascii="Times New Roman" w:hAnsi="Times New Roman" w:hint="eastAsia"/>
        </w:rPr>
        <w:t>7</w:t>
      </w:r>
      <w:r w:rsidRPr="007F76B7">
        <w:rPr>
          <w:rFonts w:ascii="Times New Roman" w:hAnsi="Times New Roman" w:hint="eastAsia"/>
        </w:rPr>
        <w:t>月</w:t>
      </w:r>
      <w:r w:rsidRPr="007F76B7">
        <w:rPr>
          <w:rFonts w:ascii="Times New Roman" w:hAnsi="Times New Roman" w:hint="eastAsia"/>
        </w:rPr>
        <w:t>12</w:t>
      </w:r>
      <w:r w:rsidRPr="007F76B7">
        <w:rPr>
          <w:rFonts w:ascii="Times New Roman" w:hAnsi="Times New Roman" w:hint="eastAsia"/>
        </w:rPr>
        <w:t>日。</w:t>
      </w:r>
    </w:p>
    <w:p w:rsidR="00F04F80" w:rsidRPr="00F04F80" w:rsidRDefault="00F04F80" w:rsidP="00F04F80">
      <w:pPr>
        <w:spacing w:line="360" w:lineRule="auto"/>
        <w:rPr>
          <w:rFonts w:ascii="Times New Roman" w:hAnsi="Times New Roman"/>
        </w:rPr>
      </w:pPr>
    </w:p>
    <w:p w:rsidR="006A39B6" w:rsidRDefault="006A39B6" w:rsidP="006A39B6">
      <w:pPr>
        <w:pStyle w:val="Heading1"/>
      </w:pPr>
      <w:bookmarkStart w:id="7" w:name="_Toc12976636"/>
      <w:r>
        <w:rPr>
          <w:rFonts w:hint="eastAsia"/>
        </w:rPr>
        <w:t>4.</w:t>
      </w:r>
      <w:r>
        <w:t xml:space="preserve"> </w:t>
      </w:r>
      <w:bookmarkEnd w:id="7"/>
      <w:r w:rsidR="007F76B7">
        <w:rPr>
          <w:rFonts w:hint="eastAsia"/>
        </w:rPr>
        <w:t>实施整个软件开发活动的计划</w:t>
      </w:r>
    </w:p>
    <w:p w:rsidR="006A39B6" w:rsidRDefault="006A39B6" w:rsidP="006A39B6">
      <w:pPr>
        <w:pStyle w:val="Heading2"/>
      </w:pPr>
      <w:r>
        <w:rPr>
          <w:rFonts w:hint="eastAsia"/>
        </w:rPr>
        <w:t>4.1</w:t>
      </w:r>
      <w:r>
        <w:t xml:space="preserve"> </w:t>
      </w:r>
      <w:r w:rsidR="007F76B7">
        <w:rPr>
          <w:rFonts w:hint="eastAsia"/>
        </w:rPr>
        <w:t>软件开发过程</w:t>
      </w:r>
    </w:p>
    <w:p w:rsidR="006A39B6" w:rsidRPr="00572357" w:rsidRDefault="0095316C" w:rsidP="006A39B6">
      <w:r>
        <w:rPr>
          <w:rFonts w:hint="eastAsia"/>
        </w:rPr>
        <w:t>本软件的开发过程的全部流程如图</w:t>
      </w:r>
      <w:r>
        <w:rPr>
          <w:rFonts w:hint="eastAsia"/>
        </w:rPr>
        <w:t>4.1</w:t>
      </w:r>
    </w:p>
    <w:p w:rsidR="006A39B6" w:rsidRDefault="006A39B6" w:rsidP="006A39B6">
      <w:pPr>
        <w:pStyle w:val="Heading2"/>
      </w:pPr>
      <w:r>
        <w:rPr>
          <w:rFonts w:hint="eastAsia"/>
        </w:rPr>
        <w:t>4.2</w:t>
      </w:r>
      <w:r>
        <w:t xml:space="preserve"> </w:t>
      </w:r>
      <w:r w:rsidR="007F76B7">
        <w:rPr>
          <w:rFonts w:hint="eastAsia"/>
        </w:rPr>
        <w:t>软件开发</w:t>
      </w:r>
      <w:r w:rsidR="00F70191">
        <w:rPr>
          <w:rFonts w:hint="eastAsia"/>
        </w:rPr>
        <w:t>总体计划</w:t>
      </w:r>
      <w:bookmarkStart w:id="8" w:name="_GoBack"/>
      <w:bookmarkEnd w:id="8"/>
    </w:p>
    <w:p w:rsidR="006A39B6" w:rsidRPr="00572357" w:rsidRDefault="006A39B6" w:rsidP="006A39B6">
      <w:r>
        <w:rPr>
          <w:rFonts w:hint="eastAsia"/>
        </w:rPr>
        <w:t>软件交付前，由甲方和乙方共同组织，根据设计阶段所确定的测试标准，对软件中的关键模块和算法进行大量的模块测试，并对软件进行集成测试。</w:t>
      </w:r>
    </w:p>
    <w:p w:rsidR="006A39B6" w:rsidRDefault="006A39B6" w:rsidP="006A39B6">
      <w:pPr>
        <w:pStyle w:val="Heading2"/>
      </w:pPr>
      <w:r>
        <w:rPr>
          <w:rFonts w:hint="eastAsia"/>
        </w:rPr>
        <w:t>4.3</w:t>
      </w:r>
      <w:r>
        <w:t xml:space="preserve"> </w:t>
      </w:r>
      <w:r w:rsidR="00F70191">
        <w:rPr>
          <w:rFonts w:hint="eastAsia"/>
        </w:rPr>
        <w:t>软件开发方法</w:t>
      </w:r>
    </w:p>
    <w:p w:rsidR="006A39B6" w:rsidRPr="00572357" w:rsidRDefault="006A39B6" w:rsidP="006A39B6">
      <w:r>
        <w:rPr>
          <w:rFonts w:hint="eastAsia"/>
        </w:rPr>
        <w:t>软件交付前，由甲方与乙方共同组织，并聘请第三方评测机构，对软件与文档进行专门评审，并确定达到交付标准。</w:t>
      </w:r>
    </w:p>
    <w:p w:rsidR="006A39B6" w:rsidRDefault="006A39B6" w:rsidP="006A39B6">
      <w:pPr>
        <w:pStyle w:val="Heading2"/>
      </w:pPr>
      <w:r>
        <w:rPr>
          <w:rFonts w:hint="eastAsia"/>
        </w:rPr>
        <w:lastRenderedPageBreak/>
        <w:t>4.4</w:t>
      </w:r>
      <w:r>
        <w:t xml:space="preserve"> </w:t>
      </w:r>
      <w:r>
        <w:rPr>
          <w:rFonts w:hint="eastAsia"/>
        </w:rPr>
        <w:t>合格标准</w:t>
      </w:r>
    </w:p>
    <w:p w:rsidR="006A39B6" w:rsidRPr="00B705C4" w:rsidRDefault="006A39B6" w:rsidP="006A39B6">
      <w:r>
        <w:rPr>
          <w:rFonts w:hint="eastAsia"/>
        </w:rPr>
        <w:t>系统应根据《系统测试方案》文档中虽规定的步骤，完成所有的演示、测试和审查并达到文档中所规定的标准，方可视为软件已经实现甲方所有的需求，可以交付。</w:t>
      </w:r>
    </w:p>
    <w:p w:rsidR="006A39B6" w:rsidRDefault="006A39B6" w:rsidP="006A39B6">
      <w:pPr>
        <w:pStyle w:val="Heading1"/>
      </w:pPr>
      <w:bookmarkStart w:id="9" w:name="_Toc12976637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尚未解决的问题</w:t>
      </w:r>
      <w:bookmarkEnd w:id="9"/>
    </w:p>
    <w:p w:rsidR="006A39B6" w:rsidRPr="00D954DE" w:rsidRDefault="006A39B6" w:rsidP="006A39B6">
      <w:r>
        <w:rPr>
          <w:rFonts w:hint="eastAsia"/>
        </w:rPr>
        <w:t>由于未与甲方进行深入的沟通，对于需求的细节（如对界面的要求、对于生成</w:t>
      </w:r>
      <w:r>
        <w:rPr>
          <w:rFonts w:hint="eastAsia"/>
        </w:rPr>
        <w:t>excel</w:t>
      </w:r>
      <w:r>
        <w:rPr>
          <w:rFonts w:hint="eastAsia"/>
        </w:rPr>
        <w:t>表格格式的要求等），未能形成详细的需求说明，此部分会在接下来的需求说明书版本更新中更新。</w:t>
      </w:r>
    </w:p>
    <w:p w:rsidR="00B13A11" w:rsidRDefault="00B13A11">
      <w:pPr>
        <w:rPr>
          <w:sz w:val="20"/>
          <w:szCs w:val="20"/>
        </w:rPr>
      </w:pPr>
    </w:p>
    <w:sectPr w:rsidR="00B13A11" w:rsidSect="00AD220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B6" w:rsidRDefault="006A39B6" w:rsidP="006A39B6">
      <w:r>
        <w:separator/>
      </w:r>
    </w:p>
  </w:endnote>
  <w:endnote w:type="continuationSeparator" w:id="0">
    <w:p w:rsidR="006A39B6" w:rsidRDefault="006A39B6" w:rsidP="006A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2357" w:rsidRDefault="00F70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7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72357" w:rsidRDefault="00B00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B6" w:rsidRDefault="006A39B6" w:rsidP="006A39B6">
      <w:r>
        <w:separator/>
      </w:r>
    </w:p>
  </w:footnote>
  <w:footnote w:type="continuationSeparator" w:id="0">
    <w:p w:rsidR="006A39B6" w:rsidRDefault="006A39B6" w:rsidP="006A3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357" w:rsidRDefault="00F70191" w:rsidP="00810E13">
    <w:pPr>
      <w:pStyle w:val="Header"/>
      <w:jc w:val="both"/>
    </w:pPr>
    <w:r>
      <w:rPr>
        <w:rFonts w:hint="eastAsia"/>
      </w:rPr>
      <w:t>“海上捞”餐饮管理系统</w:t>
    </w:r>
    <w:r w:rsidR="006A39B6">
      <w:rPr>
        <w:rFonts w:hint="eastAsia"/>
      </w:rPr>
      <w:t>软件开发计划</w:t>
    </w:r>
    <w:r>
      <w:rPr>
        <w:rFonts w:hint="eastAsia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6046E04"/>
    <w:multiLevelType w:val="hybridMultilevel"/>
    <w:tmpl w:val="C1CC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42DE77F4"/>
    <w:multiLevelType w:val="hybridMultilevel"/>
    <w:tmpl w:val="3960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5D6248AE"/>
    <w:multiLevelType w:val="hybridMultilevel"/>
    <w:tmpl w:val="D8F4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54564E7"/>
    <w:multiLevelType w:val="hybridMultilevel"/>
    <w:tmpl w:val="1AD24C5E"/>
    <w:lvl w:ilvl="0" w:tplc="B316D8DC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>
    <w:nsid w:val="6BDB090E"/>
    <w:multiLevelType w:val="hybridMultilevel"/>
    <w:tmpl w:val="2FFC41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"/>
  </w:num>
  <w:num w:numId="3">
    <w:abstractNumId w:val="25"/>
  </w:num>
  <w:num w:numId="4">
    <w:abstractNumId w:val="7"/>
  </w:num>
  <w:num w:numId="5">
    <w:abstractNumId w:val="21"/>
  </w:num>
  <w:num w:numId="6">
    <w:abstractNumId w:val="0"/>
  </w:num>
  <w:num w:numId="7">
    <w:abstractNumId w:val="19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28"/>
  </w:num>
  <w:num w:numId="13">
    <w:abstractNumId w:val="18"/>
  </w:num>
  <w:num w:numId="14">
    <w:abstractNumId w:val="16"/>
  </w:num>
  <w:num w:numId="15">
    <w:abstractNumId w:val="27"/>
  </w:num>
  <w:num w:numId="16">
    <w:abstractNumId w:val="14"/>
  </w:num>
  <w:num w:numId="17">
    <w:abstractNumId w:val="6"/>
  </w:num>
  <w:num w:numId="18">
    <w:abstractNumId w:val="8"/>
  </w:num>
  <w:num w:numId="19">
    <w:abstractNumId w:val="2"/>
  </w:num>
  <w:num w:numId="20">
    <w:abstractNumId w:val="26"/>
  </w:num>
  <w:num w:numId="21">
    <w:abstractNumId w:val="10"/>
  </w:num>
  <w:num w:numId="22">
    <w:abstractNumId w:val="17"/>
  </w:num>
  <w:num w:numId="23">
    <w:abstractNumId w:val="29"/>
  </w:num>
  <w:num w:numId="24">
    <w:abstractNumId w:val="24"/>
  </w:num>
  <w:num w:numId="25">
    <w:abstractNumId w:val="9"/>
  </w:num>
  <w:num w:numId="26">
    <w:abstractNumId w:val="22"/>
  </w:num>
  <w:num w:numId="27">
    <w:abstractNumId w:val="23"/>
  </w:num>
  <w:num w:numId="28">
    <w:abstractNumId w:val="15"/>
  </w:num>
  <w:num w:numId="29">
    <w:abstractNumId w:val="2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EE"/>
    <w:rsid w:val="00312DCD"/>
    <w:rsid w:val="00400DEE"/>
    <w:rsid w:val="0053019D"/>
    <w:rsid w:val="006A39B6"/>
    <w:rsid w:val="007F76B7"/>
    <w:rsid w:val="0095316C"/>
    <w:rsid w:val="0096271E"/>
    <w:rsid w:val="00B007F8"/>
    <w:rsid w:val="00B13A11"/>
    <w:rsid w:val="00B6706C"/>
    <w:rsid w:val="00EE5DFC"/>
    <w:rsid w:val="00F04F80"/>
    <w:rsid w:val="00F7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B6"/>
    <w:pPr>
      <w:widowControl w:val="0"/>
      <w:spacing w:after="0" w:line="240" w:lineRule="auto"/>
      <w:jc w:val="both"/>
    </w:pPr>
    <w:rPr>
      <w:rFonts w:asciiTheme="minorHAnsi" w:hAnsiTheme="minorHAnsi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B6"/>
    <w:rPr>
      <w:rFonts w:asciiTheme="minorHAnsi" w:hAnsiTheme="minorHAns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A39B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9B6"/>
    <w:rPr>
      <w:rFonts w:asciiTheme="minorHAnsi" w:hAnsiTheme="minorHAnsi"/>
      <w:b/>
      <w:bCs/>
      <w:kern w:val="2"/>
      <w:sz w:val="32"/>
      <w:szCs w:val="32"/>
    </w:rPr>
  </w:style>
  <w:style w:type="paragraph" w:styleId="NoSpacing">
    <w:name w:val="No Spacing"/>
    <w:link w:val="NoSpacingChar"/>
    <w:uiPriority w:val="1"/>
    <w:qFormat/>
    <w:rsid w:val="006A39B6"/>
    <w:pPr>
      <w:spacing w:after="0" w:line="240" w:lineRule="auto"/>
    </w:pPr>
    <w:rPr>
      <w:rFonts w:asciiTheme="minorHAnsi" w:hAnsi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9B6"/>
    <w:rPr>
      <w:rFonts w:ascii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3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9B6"/>
    <w:rPr>
      <w:rFonts w:asciiTheme="minorHAnsi" w:hAnsiTheme="minorHAns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9B6"/>
    <w:rPr>
      <w:rFonts w:asciiTheme="minorHAnsi" w:hAnsiTheme="minorHAns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9B6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6A39B6"/>
    <w:rPr>
      <w:rFonts w:asciiTheme="majorHAnsi" w:eastAsia="黑体" w:hAnsiTheme="majorHAnsi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A39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39B6"/>
  </w:style>
  <w:style w:type="paragraph" w:styleId="TOC2">
    <w:name w:val="toc 2"/>
    <w:basedOn w:val="Normal"/>
    <w:next w:val="Normal"/>
    <w:autoRedefine/>
    <w:uiPriority w:val="39"/>
    <w:unhideWhenUsed/>
    <w:rsid w:val="006A39B6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A39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39B6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B6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B6"/>
    <w:pPr>
      <w:widowControl w:val="0"/>
      <w:spacing w:after="0" w:line="240" w:lineRule="auto"/>
      <w:jc w:val="both"/>
    </w:pPr>
    <w:rPr>
      <w:rFonts w:asciiTheme="minorHAnsi" w:hAnsiTheme="minorHAnsi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B6"/>
    <w:rPr>
      <w:rFonts w:asciiTheme="minorHAnsi" w:hAnsiTheme="minorHAns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A39B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9B6"/>
    <w:rPr>
      <w:rFonts w:asciiTheme="minorHAnsi" w:hAnsiTheme="minorHAnsi"/>
      <w:b/>
      <w:bCs/>
      <w:kern w:val="2"/>
      <w:sz w:val="32"/>
      <w:szCs w:val="32"/>
    </w:rPr>
  </w:style>
  <w:style w:type="paragraph" w:styleId="NoSpacing">
    <w:name w:val="No Spacing"/>
    <w:link w:val="NoSpacingChar"/>
    <w:uiPriority w:val="1"/>
    <w:qFormat/>
    <w:rsid w:val="006A39B6"/>
    <w:pPr>
      <w:spacing w:after="0" w:line="240" w:lineRule="auto"/>
    </w:pPr>
    <w:rPr>
      <w:rFonts w:asciiTheme="minorHAnsi" w:hAnsi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9B6"/>
    <w:rPr>
      <w:rFonts w:ascii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3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9B6"/>
    <w:rPr>
      <w:rFonts w:asciiTheme="minorHAnsi" w:hAnsiTheme="minorHAns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9B6"/>
    <w:rPr>
      <w:rFonts w:asciiTheme="minorHAnsi" w:hAnsiTheme="minorHAns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9B6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6A39B6"/>
    <w:rPr>
      <w:rFonts w:asciiTheme="majorHAnsi" w:eastAsia="黑体" w:hAnsiTheme="majorHAnsi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A39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39B6"/>
  </w:style>
  <w:style w:type="paragraph" w:styleId="TOC2">
    <w:name w:val="toc 2"/>
    <w:basedOn w:val="Normal"/>
    <w:next w:val="Normal"/>
    <w:autoRedefine/>
    <w:uiPriority w:val="39"/>
    <w:unhideWhenUsed/>
    <w:rsid w:val="006A39B6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A39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39B6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B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3BCEC7062E4B6082EA759911A0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D765-8C76-48C8-A68A-F3097C6D01DC}"/>
      </w:docPartPr>
      <w:docPartBody>
        <w:p w:rsidR="0036158C" w:rsidRDefault="00F47F0F" w:rsidP="00F47F0F">
          <w:pPr>
            <w:pStyle w:val="D33BCEC7062E4B6082EA759911A06993"/>
          </w:pPr>
          <w:r>
            <w:rPr>
              <w:color w:val="4F81BD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1C4C91B44944093874FF09ABA1F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A0AD7-D78D-4242-8CDB-3EEADF489584}"/>
      </w:docPartPr>
      <w:docPartBody>
        <w:p w:rsidR="0036158C" w:rsidRDefault="00F47F0F" w:rsidP="00F47F0F">
          <w:pPr>
            <w:pStyle w:val="81C4C91B44944093874FF09ABA1F9BF1"/>
          </w:pPr>
          <w:r>
            <w:rPr>
              <w:color w:val="4F81BD" w:themeColor="accent1"/>
              <w:sz w:val="28"/>
              <w:szCs w:val="28"/>
            </w:rPr>
            <w:t>[Date]</w:t>
          </w:r>
        </w:p>
      </w:docPartBody>
    </w:docPart>
    <w:docPart>
      <w:docPartPr>
        <w:name w:val="C5F0AEB9322D4749BE58A1A812D43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E3FAD-AFB9-445C-96A0-09F34AD7C6F7}"/>
      </w:docPartPr>
      <w:docPartBody>
        <w:p w:rsidR="0036158C" w:rsidRDefault="00F47F0F" w:rsidP="00F47F0F">
          <w:pPr>
            <w:pStyle w:val="C5F0AEB9322D4749BE58A1A812D43FAE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0F"/>
    <w:rsid w:val="0036158C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3BCEC7062E4B6082EA759911A06993">
    <w:name w:val="D33BCEC7062E4B6082EA759911A06993"/>
    <w:rsid w:val="00F47F0F"/>
  </w:style>
  <w:style w:type="paragraph" w:customStyle="1" w:styleId="81C4C91B44944093874FF09ABA1F9BF1">
    <w:name w:val="81C4C91B44944093874FF09ABA1F9BF1"/>
    <w:rsid w:val="00F47F0F"/>
  </w:style>
  <w:style w:type="paragraph" w:customStyle="1" w:styleId="C5F0AEB9322D4749BE58A1A812D43FAE">
    <w:name w:val="C5F0AEB9322D4749BE58A1A812D43FAE"/>
    <w:rsid w:val="00F47F0F"/>
  </w:style>
  <w:style w:type="paragraph" w:customStyle="1" w:styleId="131742FECB2C405D970F87EC010683A6">
    <w:name w:val="131742FECB2C405D970F87EC010683A6"/>
    <w:rsid w:val="00F47F0F"/>
  </w:style>
  <w:style w:type="paragraph" w:customStyle="1" w:styleId="9D79E1B1699641569F848C2722E86ABD">
    <w:name w:val="9D79E1B1699641569F848C2722E86ABD"/>
    <w:rsid w:val="00F47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3BCEC7062E4B6082EA759911A06993">
    <w:name w:val="D33BCEC7062E4B6082EA759911A06993"/>
    <w:rsid w:val="00F47F0F"/>
  </w:style>
  <w:style w:type="paragraph" w:customStyle="1" w:styleId="81C4C91B44944093874FF09ABA1F9BF1">
    <w:name w:val="81C4C91B44944093874FF09ABA1F9BF1"/>
    <w:rsid w:val="00F47F0F"/>
  </w:style>
  <w:style w:type="paragraph" w:customStyle="1" w:styleId="C5F0AEB9322D4749BE58A1A812D43FAE">
    <w:name w:val="C5F0AEB9322D4749BE58A1A812D43FAE"/>
    <w:rsid w:val="00F47F0F"/>
  </w:style>
  <w:style w:type="paragraph" w:customStyle="1" w:styleId="131742FECB2C405D970F87EC010683A6">
    <w:name w:val="131742FECB2C405D970F87EC010683A6"/>
    <w:rsid w:val="00F47F0F"/>
  </w:style>
  <w:style w:type="paragraph" w:customStyle="1" w:styleId="9D79E1B1699641569F848C2722E86ABD">
    <w:name w:val="9D79E1B1699641569F848C2722E86ABD"/>
    <w:rsid w:val="00F47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软件开发计划</vt:lpstr>
    </vt:vector>
  </TitlesOfParts>
  <Company> “海上捞”餐饮管理系统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V 1.0</dc:subject>
  <dc:creator>田付山</dc:creator>
  <cp:keywords/>
  <dc:description/>
  <cp:lastModifiedBy>Tian, Fu Shan (ext) (SLN OC CN DIG)</cp:lastModifiedBy>
  <cp:revision>3</cp:revision>
  <dcterms:created xsi:type="dcterms:W3CDTF">2019-07-03T06:49:00Z</dcterms:created>
  <dcterms:modified xsi:type="dcterms:W3CDTF">2019-07-03T14:33:00Z</dcterms:modified>
</cp:coreProperties>
</file>