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07B22" w14:textId="77777777" w:rsidR="00A1535E" w:rsidRPr="001B5CD7" w:rsidRDefault="00A1535E" w:rsidP="00A1535E">
      <w:pPr>
        <w:pStyle w:val="a8"/>
        <w:numPr>
          <w:ilvl w:val="0"/>
          <w:numId w:val="1"/>
        </w:numPr>
        <w:ind w:firstLineChars="0"/>
        <w:jc w:val="left"/>
        <w:rPr>
          <w:rFonts w:eastAsia="仿宋_GB2312"/>
          <w:i/>
          <w:iCs/>
          <w:sz w:val="24"/>
        </w:rPr>
      </w:pPr>
      <w:r>
        <w:rPr>
          <w:rFonts w:eastAsia="仿宋_GB2312"/>
          <w:b/>
          <w:bCs/>
          <w:sz w:val="24"/>
        </w:rPr>
        <w:t>研究目标：</w:t>
      </w:r>
      <w:r w:rsidRPr="001B5CD7">
        <w:rPr>
          <w:rFonts w:eastAsia="仿宋_GB2312" w:hint="eastAsia"/>
          <w:sz w:val="24"/>
        </w:rPr>
        <w:t>研制兼顾多类型储</w:t>
      </w:r>
      <w:proofErr w:type="gramStart"/>
      <w:r w:rsidRPr="001B5CD7">
        <w:rPr>
          <w:rFonts w:eastAsia="仿宋_GB2312" w:hint="eastAsia"/>
          <w:sz w:val="24"/>
        </w:rPr>
        <w:t>充设备</w:t>
      </w:r>
      <w:proofErr w:type="gramEnd"/>
      <w:r w:rsidRPr="001B5CD7">
        <w:rPr>
          <w:rFonts w:eastAsia="仿宋_GB2312" w:hint="eastAsia"/>
          <w:sz w:val="24"/>
        </w:rPr>
        <w:t>的多端口能量管理终端，</w:t>
      </w:r>
      <w:r>
        <w:rPr>
          <w:rFonts w:eastAsia="仿宋_GB2312" w:hint="eastAsia"/>
          <w:sz w:val="24"/>
        </w:rPr>
        <w:t>实现工程场景的储充物理装置与储充一体化系统的互操作，支撑</w:t>
      </w:r>
      <w:r w:rsidRPr="001B5CD7">
        <w:rPr>
          <w:rFonts w:eastAsia="仿宋_GB2312" w:hint="eastAsia"/>
          <w:sz w:val="24"/>
        </w:rPr>
        <w:t>储充一体化系统参与电网互动场景下的调控优化应用需求，</w:t>
      </w:r>
      <w:r>
        <w:rPr>
          <w:rFonts w:eastAsia="仿宋_GB2312" w:hint="eastAsia"/>
          <w:sz w:val="24"/>
        </w:rPr>
        <w:t>并通过示范工程的测试结果，验证储充一体化运营系统和能量管理终端相关功能、性能指标的有效性。</w:t>
      </w:r>
    </w:p>
    <w:p w14:paraId="38F07AAE" w14:textId="77777777" w:rsidR="00A1535E" w:rsidRPr="006F0903" w:rsidRDefault="00A1535E" w:rsidP="00A1535E">
      <w:pPr>
        <w:pStyle w:val="a8"/>
        <w:numPr>
          <w:ilvl w:val="0"/>
          <w:numId w:val="1"/>
        </w:numPr>
        <w:ind w:firstLineChars="0"/>
        <w:rPr>
          <w:rFonts w:eastAsia="仿宋_GB2312"/>
          <w:sz w:val="24"/>
        </w:rPr>
      </w:pPr>
      <w:r>
        <w:rPr>
          <w:rFonts w:eastAsia="仿宋_GB2312"/>
          <w:b/>
          <w:bCs/>
          <w:sz w:val="24"/>
        </w:rPr>
        <w:t>技术内容：</w:t>
      </w:r>
    </w:p>
    <w:p w14:paraId="7C9F28F1" w14:textId="77777777" w:rsidR="00A1535E" w:rsidRDefault="00A1535E" w:rsidP="00A1535E">
      <w:pPr>
        <w:pStyle w:val="a8"/>
        <w:ind w:left="360" w:firstLineChars="0" w:firstLine="0"/>
        <w:rPr>
          <w:rFonts w:eastAsia="仿宋_GB2312"/>
          <w:b/>
          <w:bCs/>
          <w:sz w:val="24"/>
        </w:rPr>
      </w:pPr>
      <w:r>
        <w:rPr>
          <w:rFonts w:eastAsia="仿宋_GB2312" w:hint="eastAsia"/>
          <w:b/>
          <w:bCs/>
          <w:sz w:val="24"/>
        </w:rPr>
        <w:t>1</w:t>
      </w:r>
      <w:r>
        <w:rPr>
          <w:rFonts w:eastAsia="仿宋_GB2312" w:hint="eastAsia"/>
          <w:b/>
          <w:bCs/>
          <w:sz w:val="24"/>
        </w:rPr>
        <w:t>）电网友好互动的</w:t>
      </w:r>
      <w:r w:rsidRPr="00D35601">
        <w:rPr>
          <w:rFonts w:eastAsia="仿宋_GB2312" w:hint="eastAsia"/>
          <w:b/>
          <w:bCs/>
          <w:sz w:val="24"/>
        </w:rPr>
        <w:t>储</w:t>
      </w:r>
      <w:proofErr w:type="gramStart"/>
      <w:r w:rsidRPr="00D35601">
        <w:rPr>
          <w:rFonts w:eastAsia="仿宋_GB2312" w:hint="eastAsia"/>
          <w:b/>
          <w:bCs/>
          <w:sz w:val="24"/>
        </w:rPr>
        <w:t>充设备</w:t>
      </w:r>
      <w:proofErr w:type="gramEnd"/>
      <w:r w:rsidRPr="00D35601">
        <w:rPr>
          <w:rFonts w:eastAsia="仿宋_GB2312" w:hint="eastAsia"/>
          <w:b/>
          <w:bCs/>
          <w:sz w:val="24"/>
        </w:rPr>
        <w:t>多端口能量管理终端</w:t>
      </w:r>
      <w:r>
        <w:rPr>
          <w:rFonts w:eastAsia="仿宋_GB2312" w:hint="eastAsia"/>
          <w:b/>
          <w:bCs/>
          <w:sz w:val="24"/>
        </w:rPr>
        <w:t>研发</w:t>
      </w:r>
    </w:p>
    <w:p w14:paraId="00F2AD8D" w14:textId="77777777" w:rsidR="00A1535E" w:rsidRDefault="00A1535E" w:rsidP="00A1535E">
      <w:pPr>
        <w:pStyle w:val="a8"/>
        <w:ind w:left="357" w:firstLine="480"/>
        <w:rPr>
          <w:rFonts w:eastAsia="仿宋_GB2312"/>
          <w:sz w:val="24"/>
        </w:rPr>
      </w:pPr>
      <w:r w:rsidRPr="00B83A9B">
        <w:rPr>
          <w:rFonts w:eastAsia="仿宋_GB2312" w:hint="eastAsia"/>
          <w:sz w:val="24"/>
        </w:rPr>
        <w:t>研究支持“光伏发电</w:t>
      </w:r>
      <w:r w:rsidRPr="00B83A9B">
        <w:rPr>
          <w:rFonts w:eastAsia="仿宋_GB2312" w:hint="eastAsia"/>
          <w:sz w:val="24"/>
        </w:rPr>
        <w:t>-</w:t>
      </w:r>
      <w:r w:rsidRPr="00B83A9B">
        <w:rPr>
          <w:rFonts w:eastAsia="仿宋_GB2312" w:hint="eastAsia"/>
          <w:sz w:val="24"/>
        </w:rPr>
        <w:t>储能电站</w:t>
      </w:r>
      <w:r w:rsidRPr="00B83A9B">
        <w:rPr>
          <w:rFonts w:eastAsia="仿宋_GB2312" w:hint="eastAsia"/>
          <w:sz w:val="24"/>
        </w:rPr>
        <w:t>-</w:t>
      </w:r>
      <w:r w:rsidRPr="00B83A9B">
        <w:rPr>
          <w:rFonts w:eastAsia="仿宋_GB2312" w:hint="eastAsia"/>
          <w:sz w:val="24"/>
        </w:rPr>
        <w:t>充电设施”多向能量和信息传输的能量</w:t>
      </w:r>
      <w:r>
        <w:rPr>
          <w:rFonts w:eastAsia="仿宋_GB2312" w:hint="eastAsia"/>
          <w:sz w:val="24"/>
        </w:rPr>
        <w:t>管理终端</w:t>
      </w:r>
      <w:r w:rsidRPr="00B83A9B">
        <w:rPr>
          <w:rFonts w:eastAsia="仿宋_GB2312" w:hint="eastAsia"/>
          <w:sz w:val="24"/>
        </w:rPr>
        <w:t>拓扑结构设计</w:t>
      </w:r>
      <w:r>
        <w:rPr>
          <w:rFonts w:eastAsia="仿宋_GB2312" w:hint="eastAsia"/>
          <w:sz w:val="24"/>
        </w:rPr>
        <w:t>方法</w:t>
      </w:r>
      <w:r w:rsidRPr="00B83A9B">
        <w:rPr>
          <w:rFonts w:eastAsia="仿宋_GB2312" w:hint="eastAsia"/>
          <w:sz w:val="24"/>
        </w:rPr>
        <w:t>；研究包含功率</w:t>
      </w:r>
      <w:r w:rsidRPr="00B83A9B">
        <w:rPr>
          <w:rFonts w:eastAsia="仿宋_GB2312" w:hint="eastAsia"/>
          <w:sz w:val="24"/>
        </w:rPr>
        <w:t>/</w:t>
      </w:r>
      <w:r w:rsidRPr="00B83A9B">
        <w:rPr>
          <w:rFonts w:eastAsia="仿宋_GB2312" w:hint="eastAsia"/>
          <w:sz w:val="24"/>
        </w:rPr>
        <w:t>通信端口的即插即用连接接口标准化技术</w:t>
      </w:r>
      <w:r>
        <w:rPr>
          <w:rFonts w:eastAsia="仿宋_GB2312" w:hint="eastAsia"/>
          <w:sz w:val="24"/>
        </w:rPr>
        <w:t>；研</w:t>
      </w:r>
      <w:r w:rsidRPr="00B83A9B">
        <w:rPr>
          <w:rFonts w:eastAsia="仿宋_GB2312" w:hint="eastAsia"/>
          <w:sz w:val="24"/>
        </w:rPr>
        <w:t>发模块化组态设计的多端口储充一体化能量管理终端，具备本地</w:t>
      </w:r>
      <w:proofErr w:type="gramStart"/>
      <w:r w:rsidRPr="00B83A9B">
        <w:rPr>
          <w:rFonts w:eastAsia="仿宋_GB2312" w:hint="eastAsia"/>
          <w:sz w:val="24"/>
        </w:rPr>
        <w:t>储充多端口</w:t>
      </w:r>
      <w:proofErr w:type="gramEnd"/>
      <w:r w:rsidRPr="00B83A9B">
        <w:rPr>
          <w:rFonts w:eastAsia="仿宋_GB2312" w:hint="eastAsia"/>
          <w:sz w:val="24"/>
        </w:rPr>
        <w:t>能量灵活自平衡能力，同时支持不同终端实时信息互联及电网互动场景下的分布式电源与储充一体化系统联合运营决策功能</w:t>
      </w:r>
      <w:r>
        <w:rPr>
          <w:rFonts w:eastAsia="仿宋_GB2312" w:hint="eastAsia"/>
          <w:sz w:val="24"/>
        </w:rPr>
        <w:t>。</w:t>
      </w:r>
    </w:p>
    <w:p w14:paraId="78F8A168" w14:textId="77777777" w:rsidR="00A1535E" w:rsidRPr="00B31CA6" w:rsidRDefault="00A1535E" w:rsidP="00A1535E">
      <w:pPr>
        <w:pStyle w:val="a8"/>
        <w:ind w:left="360" w:firstLineChars="0" w:firstLine="0"/>
        <w:rPr>
          <w:rFonts w:eastAsia="仿宋_GB2312"/>
          <w:b/>
          <w:bCs/>
          <w:sz w:val="24"/>
        </w:rPr>
      </w:pPr>
      <w:r w:rsidRPr="00B31CA6">
        <w:rPr>
          <w:rFonts w:eastAsia="仿宋_GB2312" w:hint="eastAsia"/>
          <w:b/>
          <w:bCs/>
          <w:sz w:val="24"/>
        </w:rPr>
        <w:t>2</w:t>
      </w:r>
      <w:r w:rsidRPr="00B31CA6">
        <w:rPr>
          <w:rFonts w:eastAsia="仿宋_GB2312" w:hint="eastAsia"/>
          <w:b/>
          <w:bCs/>
          <w:sz w:val="24"/>
        </w:rPr>
        <w:t>）储充一体化</w:t>
      </w:r>
      <w:r>
        <w:rPr>
          <w:rFonts w:eastAsia="仿宋_GB2312" w:hint="eastAsia"/>
          <w:b/>
          <w:bCs/>
          <w:sz w:val="24"/>
        </w:rPr>
        <w:t>运营</w:t>
      </w:r>
      <w:r w:rsidRPr="00B31CA6">
        <w:rPr>
          <w:rFonts w:eastAsia="仿宋_GB2312" w:hint="eastAsia"/>
          <w:b/>
          <w:bCs/>
          <w:sz w:val="24"/>
        </w:rPr>
        <w:t>系统</w:t>
      </w:r>
      <w:r>
        <w:rPr>
          <w:rFonts w:eastAsia="仿宋_GB2312" w:hint="eastAsia"/>
          <w:b/>
          <w:bCs/>
          <w:sz w:val="24"/>
        </w:rPr>
        <w:t>与能量管理终端的</w:t>
      </w:r>
      <w:r w:rsidRPr="00B31CA6">
        <w:rPr>
          <w:rFonts w:eastAsia="仿宋_GB2312" w:hint="eastAsia"/>
          <w:b/>
          <w:bCs/>
          <w:sz w:val="24"/>
        </w:rPr>
        <w:t>应用</w:t>
      </w:r>
    </w:p>
    <w:p w14:paraId="755512E8" w14:textId="77777777" w:rsidR="00A1535E" w:rsidRDefault="00A1535E" w:rsidP="00A1535E">
      <w:pPr>
        <w:pStyle w:val="a8"/>
        <w:ind w:left="357" w:firstLine="480"/>
        <w:rPr>
          <w:rFonts w:eastAsia="仿宋_GB2312"/>
          <w:sz w:val="24"/>
        </w:rPr>
      </w:pPr>
      <w:r>
        <w:rPr>
          <w:rFonts w:eastAsia="仿宋_GB2312" w:hint="eastAsia"/>
          <w:sz w:val="24"/>
        </w:rPr>
        <w:t>基于地区电网含储能、电动汽车充电桩的</w:t>
      </w:r>
      <w:proofErr w:type="gramStart"/>
      <w:r>
        <w:rPr>
          <w:rFonts w:eastAsia="仿宋_GB2312" w:hint="eastAsia"/>
          <w:sz w:val="24"/>
        </w:rPr>
        <w:t>源荷储试点</w:t>
      </w:r>
      <w:proofErr w:type="gramEnd"/>
      <w:r>
        <w:rPr>
          <w:rFonts w:eastAsia="仿宋_GB2312" w:hint="eastAsia"/>
          <w:sz w:val="24"/>
        </w:rPr>
        <w:t>工程项目，部署本项目研发的储充一体化运营工具和能量管理装置，开展电池状态标定、电动汽车充电的动态价值评估、储充一体化系统的运营效益评估、以及储充一体化系统参与电网互动的运行分析等关键业务功能的示范验证。</w:t>
      </w:r>
      <w:r>
        <w:rPr>
          <w:rFonts w:eastAsia="仿宋_GB2312" w:hint="eastAsia"/>
          <w:sz w:val="24"/>
        </w:rPr>
        <w:t xml:space="preserve"> </w:t>
      </w:r>
    </w:p>
    <w:p w14:paraId="5BC34AE3" w14:textId="77777777" w:rsidR="00A1535E" w:rsidRPr="00B83A9B" w:rsidRDefault="00A1535E" w:rsidP="00A1535E">
      <w:pPr>
        <w:pStyle w:val="a8"/>
        <w:numPr>
          <w:ilvl w:val="0"/>
          <w:numId w:val="1"/>
        </w:numPr>
        <w:ind w:firstLineChars="0"/>
        <w:jc w:val="left"/>
        <w:rPr>
          <w:rFonts w:eastAsia="仿宋_GB2312"/>
          <w:sz w:val="24"/>
        </w:rPr>
      </w:pPr>
      <w:r>
        <w:rPr>
          <w:rFonts w:eastAsia="仿宋_GB2312"/>
          <w:b/>
          <w:bCs/>
          <w:sz w:val="24"/>
        </w:rPr>
        <w:t>拟解决的重大科学问题或关键技术问题：</w:t>
      </w:r>
    </w:p>
    <w:p w14:paraId="6E1CC300" w14:textId="77777777" w:rsidR="00A1535E" w:rsidRDefault="00A1535E" w:rsidP="00A1535E">
      <w:pPr>
        <w:pStyle w:val="a8"/>
        <w:ind w:left="357" w:firstLine="480"/>
        <w:rPr>
          <w:rFonts w:eastAsia="仿宋_GB2312"/>
          <w:sz w:val="24"/>
        </w:rPr>
      </w:pPr>
      <w:r>
        <w:rPr>
          <w:rFonts w:eastAsia="仿宋_GB2312" w:hint="eastAsia"/>
          <w:sz w:val="24"/>
        </w:rPr>
        <w:t>一方面，</w:t>
      </w:r>
      <w:proofErr w:type="gramStart"/>
      <w:r>
        <w:rPr>
          <w:rFonts w:eastAsia="仿宋_GB2312" w:hint="eastAsia"/>
          <w:sz w:val="24"/>
        </w:rPr>
        <w:t>源荷储</w:t>
      </w:r>
      <w:proofErr w:type="gramEnd"/>
      <w:r>
        <w:rPr>
          <w:rFonts w:eastAsia="仿宋_GB2312" w:hint="eastAsia"/>
          <w:sz w:val="24"/>
        </w:rPr>
        <w:t>等分布式资源联合调控运营的场景覆盖</w:t>
      </w:r>
      <w:r w:rsidRPr="002A491F">
        <w:rPr>
          <w:rFonts w:eastAsia="仿宋_GB2312" w:hint="eastAsia"/>
          <w:sz w:val="24"/>
        </w:rPr>
        <w:t>储能电池、车辆充电桩等众多设备接入</w:t>
      </w:r>
      <w:r>
        <w:rPr>
          <w:rFonts w:eastAsia="仿宋_GB2312" w:hint="eastAsia"/>
          <w:sz w:val="24"/>
        </w:rPr>
        <w:t>，各</w:t>
      </w:r>
      <w:r w:rsidRPr="002A491F">
        <w:rPr>
          <w:rFonts w:eastAsia="仿宋_GB2312" w:hint="eastAsia"/>
          <w:sz w:val="24"/>
        </w:rPr>
        <w:t>厂商</w:t>
      </w:r>
      <w:r>
        <w:rPr>
          <w:rFonts w:eastAsia="仿宋_GB2312" w:hint="eastAsia"/>
          <w:sz w:val="24"/>
        </w:rPr>
        <w:t>差异化</w:t>
      </w:r>
      <w:r w:rsidRPr="002A491F">
        <w:rPr>
          <w:rFonts w:eastAsia="仿宋_GB2312" w:hint="eastAsia"/>
          <w:sz w:val="24"/>
        </w:rPr>
        <w:t>的接口与通讯</w:t>
      </w:r>
      <w:r>
        <w:rPr>
          <w:rFonts w:eastAsia="仿宋_GB2312" w:hint="eastAsia"/>
          <w:sz w:val="24"/>
        </w:rPr>
        <w:t>规范导致</w:t>
      </w:r>
      <w:r w:rsidRPr="002A491F">
        <w:rPr>
          <w:rFonts w:eastAsia="仿宋_GB2312" w:hint="eastAsia"/>
          <w:sz w:val="24"/>
        </w:rPr>
        <w:t>系统配合使用复杂</w:t>
      </w:r>
      <w:r>
        <w:rPr>
          <w:rFonts w:eastAsia="仿宋_GB2312" w:hint="eastAsia"/>
          <w:sz w:val="24"/>
        </w:rPr>
        <w:t>，且不同端口所属设备的功率分配策略较为粗放，不能满足储充一体化系统精细化运营管理的实际需求。</w:t>
      </w:r>
      <w:proofErr w:type="gramStart"/>
      <w:r>
        <w:rPr>
          <w:rFonts w:eastAsia="仿宋_GB2312" w:hint="eastAsia"/>
          <w:sz w:val="24"/>
        </w:rPr>
        <w:t>本任务</w:t>
      </w:r>
      <w:proofErr w:type="gramEnd"/>
      <w:r>
        <w:rPr>
          <w:rFonts w:eastAsia="仿宋_GB2312" w:hint="eastAsia"/>
          <w:sz w:val="24"/>
        </w:rPr>
        <w:t>研制的储充一体化系统能量管理终端，拟解决不同设备的</w:t>
      </w:r>
      <w:r w:rsidRPr="002A491F">
        <w:rPr>
          <w:rFonts w:eastAsia="仿宋_GB2312" w:hint="eastAsia"/>
          <w:sz w:val="24"/>
        </w:rPr>
        <w:t>通讯接口以及端口标准化</w:t>
      </w:r>
      <w:r>
        <w:rPr>
          <w:rFonts w:eastAsia="仿宋_GB2312" w:hint="eastAsia"/>
          <w:sz w:val="24"/>
        </w:rPr>
        <w:t>接入的问题，并根据储充一体化系统的调控优化结果实现不同设备端口功率的低功耗、精细化配置。</w:t>
      </w:r>
    </w:p>
    <w:p w14:paraId="6071BD5A" w14:textId="77777777" w:rsidR="00A1535E" w:rsidRDefault="00A1535E" w:rsidP="00A1535E">
      <w:pPr>
        <w:pStyle w:val="a8"/>
        <w:ind w:left="357" w:firstLine="480"/>
        <w:rPr>
          <w:rFonts w:eastAsia="仿宋_GB2312"/>
          <w:sz w:val="24"/>
        </w:rPr>
      </w:pPr>
      <w:r>
        <w:rPr>
          <w:rFonts w:eastAsia="仿宋_GB2312" w:hint="eastAsia"/>
          <w:sz w:val="24"/>
        </w:rPr>
        <w:t>另一方面</w:t>
      </w:r>
      <w:r w:rsidRPr="002A491F">
        <w:rPr>
          <w:rFonts w:eastAsia="仿宋_GB2312" w:hint="eastAsia"/>
          <w:sz w:val="24"/>
        </w:rPr>
        <w:t>，</w:t>
      </w:r>
      <w:r>
        <w:rPr>
          <w:rFonts w:eastAsia="仿宋_GB2312" w:hint="eastAsia"/>
          <w:sz w:val="24"/>
        </w:rPr>
        <w:t>为提升车主、充电站运营主体参与电网互动的积极性和运营效益，</w:t>
      </w:r>
      <w:proofErr w:type="gramStart"/>
      <w:r>
        <w:rPr>
          <w:rFonts w:eastAsia="仿宋_GB2312" w:hint="eastAsia"/>
          <w:sz w:val="24"/>
        </w:rPr>
        <w:t>本任务拟针对</w:t>
      </w:r>
      <w:proofErr w:type="gramEnd"/>
      <w:r>
        <w:rPr>
          <w:rFonts w:eastAsia="仿宋_GB2312" w:hint="eastAsia"/>
          <w:sz w:val="24"/>
        </w:rPr>
        <w:t>储充一体化运营系统、能量管理终端的关键设备，在试点工程下开展多运行工况的实证分析，通过核心功能和关键性能指标的测试验证其有效性，拟解决多主体参与储充一体化运营的积极性与便捷性不高的问题。</w:t>
      </w:r>
    </w:p>
    <w:p w14:paraId="067A0455" w14:textId="77777777" w:rsidR="00A1535E" w:rsidRPr="00B83A9B" w:rsidRDefault="00A1535E" w:rsidP="00A1535E">
      <w:pPr>
        <w:jc w:val="left"/>
        <w:rPr>
          <w:rFonts w:eastAsia="仿宋_GB2312"/>
          <w:sz w:val="24"/>
        </w:rPr>
      </w:pPr>
    </w:p>
    <w:p w14:paraId="1204F42B" w14:textId="77777777" w:rsidR="00A1535E" w:rsidRDefault="00A1535E" w:rsidP="00A1535E">
      <w:pPr>
        <w:pStyle w:val="a8"/>
        <w:numPr>
          <w:ilvl w:val="0"/>
          <w:numId w:val="1"/>
        </w:numPr>
        <w:ind w:firstLineChars="0"/>
        <w:jc w:val="left"/>
        <w:rPr>
          <w:rFonts w:eastAsia="仿宋_GB2312"/>
          <w:sz w:val="24"/>
        </w:rPr>
      </w:pPr>
      <w:r>
        <w:rPr>
          <w:rFonts w:eastAsia="仿宋_GB2312"/>
          <w:b/>
          <w:bCs/>
          <w:sz w:val="24"/>
        </w:rPr>
        <w:t>拟采用的方法、原理、机理、算法、模型等：</w:t>
      </w:r>
    </w:p>
    <w:p w14:paraId="6317CD71" w14:textId="77777777" w:rsidR="00A1535E" w:rsidRDefault="00A1535E" w:rsidP="00A1535E">
      <w:pPr>
        <w:pStyle w:val="a8"/>
        <w:ind w:left="357" w:firstLine="480"/>
        <w:jc w:val="left"/>
        <w:rPr>
          <w:rFonts w:eastAsia="仿宋_GB2312"/>
          <w:sz w:val="24"/>
        </w:rPr>
      </w:pPr>
      <w:proofErr w:type="gramStart"/>
      <w:r>
        <w:rPr>
          <w:rFonts w:eastAsia="仿宋_GB2312" w:hint="eastAsia"/>
          <w:sz w:val="24"/>
        </w:rPr>
        <w:t>子任务</w:t>
      </w:r>
      <w:proofErr w:type="gramEnd"/>
      <w:r>
        <w:rPr>
          <w:rFonts w:eastAsia="仿宋_GB2312" w:hint="eastAsia"/>
          <w:sz w:val="24"/>
        </w:rPr>
        <w:t>4</w:t>
      </w:r>
      <w:r>
        <w:rPr>
          <w:rFonts w:eastAsia="仿宋_GB2312" w:hint="eastAsia"/>
          <w:sz w:val="24"/>
        </w:rPr>
        <w:t>的关键装置研发过程中，</w:t>
      </w:r>
      <w:r w:rsidRPr="00593E0E">
        <w:rPr>
          <w:rFonts w:eastAsia="仿宋_GB2312" w:hint="eastAsia"/>
          <w:sz w:val="24"/>
        </w:rPr>
        <w:t>通过支撑模块化的高效功率变换拓扑设计，实现电能的高效转换，解决</w:t>
      </w:r>
      <w:r>
        <w:rPr>
          <w:rFonts w:eastAsia="仿宋_GB2312" w:hint="eastAsia"/>
          <w:sz w:val="24"/>
        </w:rPr>
        <w:t>储</w:t>
      </w:r>
      <w:proofErr w:type="gramStart"/>
      <w:r>
        <w:rPr>
          <w:rFonts w:eastAsia="仿宋_GB2312" w:hint="eastAsia"/>
          <w:sz w:val="24"/>
        </w:rPr>
        <w:t>充设备</w:t>
      </w:r>
      <w:proofErr w:type="gramEnd"/>
      <w:r>
        <w:rPr>
          <w:rFonts w:eastAsia="仿宋_GB2312" w:hint="eastAsia"/>
          <w:sz w:val="24"/>
        </w:rPr>
        <w:t>的能量管理终端在</w:t>
      </w:r>
      <w:r w:rsidRPr="00593E0E">
        <w:rPr>
          <w:rFonts w:eastAsia="仿宋_GB2312" w:hint="eastAsia"/>
          <w:sz w:val="24"/>
        </w:rPr>
        <w:t>高电能传输效率低问题</w:t>
      </w:r>
      <w:r>
        <w:rPr>
          <w:rFonts w:eastAsia="仿宋_GB2312" w:hint="eastAsia"/>
          <w:sz w:val="24"/>
        </w:rPr>
        <w:t>。</w:t>
      </w:r>
      <w:r w:rsidRPr="00593E0E">
        <w:rPr>
          <w:rFonts w:eastAsia="仿宋_GB2312" w:hint="eastAsia"/>
          <w:sz w:val="24"/>
        </w:rPr>
        <w:t>通过研制高电压大电流兼容的功率密度器件和变压装置，结合“储充</w:t>
      </w:r>
      <w:r>
        <w:rPr>
          <w:rFonts w:eastAsia="仿宋_GB2312" w:hint="eastAsia"/>
          <w:sz w:val="24"/>
        </w:rPr>
        <w:t>一体化</w:t>
      </w:r>
      <w:r w:rsidRPr="00593E0E">
        <w:rPr>
          <w:rFonts w:eastAsia="仿宋_GB2312" w:hint="eastAsia"/>
          <w:sz w:val="24"/>
        </w:rPr>
        <w:t>”深度融合的紧凑型架构技术和故障自愈技术，</w:t>
      </w:r>
      <w:r>
        <w:rPr>
          <w:rFonts w:eastAsia="仿宋_GB2312" w:hint="eastAsia"/>
          <w:sz w:val="24"/>
        </w:rPr>
        <w:t>提升</w:t>
      </w:r>
      <w:r w:rsidRPr="00593E0E">
        <w:rPr>
          <w:rFonts w:eastAsia="仿宋_GB2312" w:hint="eastAsia"/>
          <w:sz w:val="24"/>
        </w:rPr>
        <w:t>能量</w:t>
      </w:r>
      <w:r>
        <w:rPr>
          <w:rFonts w:eastAsia="仿宋_GB2312" w:hint="eastAsia"/>
          <w:sz w:val="24"/>
        </w:rPr>
        <w:t>管理终端</w:t>
      </w:r>
      <w:r w:rsidRPr="00593E0E">
        <w:rPr>
          <w:rFonts w:eastAsia="仿宋_GB2312" w:hint="eastAsia"/>
          <w:sz w:val="24"/>
        </w:rPr>
        <w:t>安装与维护难的</w:t>
      </w:r>
      <w:r>
        <w:rPr>
          <w:rFonts w:eastAsia="仿宋_GB2312" w:hint="eastAsia"/>
          <w:sz w:val="24"/>
        </w:rPr>
        <w:t>便捷性</w:t>
      </w:r>
      <w:r w:rsidRPr="00593E0E">
        <w:rPr>
          <w:rFonts w:eastAsia="仿宋_GB2312" w:hint="eastAsia"/>
          <w:sz w:val="24"/>
        </w:rPr>
        <w:t>。</w:t>
      </w:r>
      <w:r>
        <w:rPr>
          <w:rFonts w:eastAsia="仿宋_GB2312" w:hint="eastAsia"/>
          <w:sz w:val="24"/>
        </w:rPr>
        <w:t>借助</w:t>
      </w:r>
      <w:r w:rsidRPr="00593E0E">
        <w:rPr>
          <w:rFonts w:eastAsia="仿宋_GB2312" w:hint="eastAsia"/>
          <w:sz w:val="24"/>
        </w:rPr>
        <w:t>功率</w:t>
      </w:r>
      <w:r w:rsidRPr="00593E0E">
        <w:rPr>
          <w:rFonts w:eastAsia="仿宋_GB2312" w:hint="eastAsia"/>
          <w:sz w:val="24"/>
        </w:rPr>
        <w:t>/</w:t>
      </w:r>
      <w:r w:rsidRPr="00593E0E">
        <w:rPr>
          <w:rFonts w:eastAsia="仿宋_GB2312" w:hint="eastAsia"/>
          <w:sz w:val="24"/>
        </w:rPr>
        <w:t>通信端口的即插即用连接接口标准化技术，实现各种交、直流电力设备的接入，提高设备的兼容性以及可服务性</w:t>
      </w:r>
      <w:r>
        <w:rPr>
          <w:rFonts w:eastAsia="仿宋_GB2312" w:hint="eastAsia"/>
          <w:sz w:val="24"/>
        </w:rPr>
        <w:t>。</w:t>
      </w:r>
    </w:p>
    <w:p w14:paraId="23314E41" w14:textId="77777777" w:rsidR="00A1535E" w:rsidRDefault="00A1535E" w:rsidP="00A1535E">
      <w:pPr>
        <w:pStyle w:val="a8"/>
        <w:ind w:left="357" w:firstLine="480"/>
        <w:jc w:val="left"/>
        <w:rPr>
          <w:rFonts w:eastAsia="仿宋_GB2312"/>
          <w:sz w:val="24"/>
        </w:rPr>
      </w:pPr>
      <w:r>
        <w:rPr>
          <w:rFonts w:eastAsia="仿宋_GB2312" w:hint="eastAsia"/>
          <w:sz w:val="24"/>
        </w:rPr>
        <w:t>在</w:t>
      </w:r>
      <w:proofErr w:type="gramStart"/>
      <w:r>
        <w:rPr>
          <w:rFonts w:eastAsia="仿宋_GB2312" w:hint="eastAsia"/>
          <w:sz w:val="24"/>
        </w:rPr>
        <w:t>子任务</w:t>
      </w:r>
      <w:proofErr w:type="gramEnd"/>
      <w:r>
        <w:rPr>
          <w:rFonts w:eastAsia="仿宋_GB2312" w:hint="eastAsia"/>
          <w:sz w:val="24"/>
        </w:rPr>
        <w:t>4</w:t>
      </w:r>
      <w:r>
        <w:rPr>
          <w:rFonts w:eastAsia="仿宋_GB2312" w:hint="eastAsia"/>
          <w:sz w:val="24"/>
        </w:rPr>
        <w:t>的储充一体化和装置的示范应用中，首先，根据</w:t>
      </w:r>
      <w:proofErr w:type="gramStart"/>
      <w:r>
        <w:rPr>
          <w:rFonts w:eastAsia="仿宋_GB2312" w:hint="eastAsia"/>
          <w:sz w:val="24"/>
        </w:rPr>
        <w:t>源荷储试点</w:t>
      </w:r>
      <w:proofErr w:type="gramEnd"/>
      <w:r>
        <w:rPr>
          <w:rFonts w:eastAsia="仿宋_GB2312" w:hint="eastAsia"/>
          <w:sz w:val="24"/>
        </w:rPr>
        <w:t>工程配置的分布式资源、储能装置、充电装置容量、馈线负载限制等边界条件，并结合地区电网的充放电价费用等信息，作为储充一体化系统运营及其参与电网互动的调控策略建模的基础，离线仿真测试调控建模、算法的可行性。</w:t>
      </w:r>
    </w:p>
    <w:p w14:paraId="3593E42A" w14:textId="77777777" w:rsidR="00A1535E" w:rsidRDefault="00A1535E" w:rsidP="00A1535E">
      <w:pPr>
        <w:pStyle w:val="a8"/>
        <w:ind w:left="357" w:firstLine="480"/>
        <w:jc w:val="left"/>
        <w:rPr>
          <w:rFonts w:eastAsia="仿宋_GB2312"/>
          <w:sz w:val="24"/>
        </w:rPr>
      </w:pPr>
      <w:r>
        <w:rPr>
          <w:rFonts w:eastAsia="仿宋_GB2312" w:hint="eastAsia"/>
          <w:sz w:val="24"/>
        </w:rPr>
        <w:t>然后，将任务</w:t>
      </w:r>
      <w:r>
        <w:rPr>
          <w:rFonts w:eastAsia="仿宋_GB2312" w:hint="eastAsia"/>
          <w:sz w:val="24"/>
        </w:rPr>
        <w:t>3</w:t>
      </w:r>
      <w:r>
        <w:rPr>
          <w:rFonts w:eastAsia="仿宋_GB2312" w:hint="eastAsia"/>
          <w:sz w:val="24"/>
        </w:rPr>
        <w:t>、以及</w:t>
      </w:r>
      <w:proofErr w:type="gramStart"/>
      <w:r>
        <w:rPr>
          <w:rFonts w:eastAsia="仿宋_GB2312" w:hint="eastAsia"/>
          <w:sz w:val="24"/>
        </w:rPr>
        <w:t>本任务</w:t>
      </w:r>
      <w:proofErr w:type="gramEnd"/>
      <w:r>
        <w:rPr>
          <w:rFonts w:eastAsia="仿宋_GB2312" w:hint="eastAsia"/>
          <w:sz w:val="24"/>
        </w:rPr>
        <w:t>研制的系统和能量管理终端部署至现场，根据新能源大发</w:t>
      </w:r>
      <w:r>
        <w:rPr>
          <w:rFonts w:eastAsia="仿宋_GB2312" w:hint="eastAsia"/>
          <w:sz w:val="24"/>
        </w:rPr>
        <w:t>/</w:t>
      </w:r>
      <w:r>
        <w:rPr>
          <w:rFonts w:eastAsia="仿宋_GB2312" w:hint="eastAsia"/>
          <w:sz w:val="24"/>
        </w:rPr>
        <w:t>欠发，地区电网重载</w:t>
      </w:r>
      <w:r>
        <w:rPr>
          <w:rFonts w:eastAsia="仿宋_GB2312" w:hint="eastAsia"/>
          <w:sz w:val="24"/>
        </w:rPr>
        <w:t>/</w:t>
      </w:r>
      <w:r>
        <w:rPr>
          <w:rFonts w:eastAsia="仿宋_GB2312" w:hint="eastAsia"/>
          <w:sz w:val="24"/>
        </w:rPr>
        <w:t>轻载等不同运行场景，同时人为设置</w:t>
      </w:r>
      <w:r>
        <w:rPr>
          <w:rFonts w:eastAsia="仿宋_GB2312" w:hint="eastAsia"/>
          <w:sz w:val="24"/>
        </w:rPr>
        <w:lastRenderedPageBreak/>
        <w:t>不同的充放电价差和</w:t>
      </w:r>
      <w:proofErr w:type="gramStart"/>
      <w:r>
        <w:rPr>
          <w:rFonts w:eastAsia="仿宋_GB2312" w:hint="eastAsia"/>
          <w:sz w:val="24"/>
        </w:rPr>
        <w:t>储充</w:t>
      </w:r>
      <w:proofErr w:type="gramEnd"/>
      <w:r>
        <w:rPr>
          <w:rFonts w:eastAsia="仿宋_GB2312" w:hint="eastAsia"/>
          <w:sz w:val="24"/>
        </w:rPr>
        <w:t>容量配比的场景。最后，根据现场测试结果，从多角度模拟、比对各类运行工况下的设备运行的性能指标，以及车主、充电站运营方、电网等多主体的综合效益结果，以验证所提方法、系统和设备的性能指标的有效性并作迭代调整。</w:t>
      </w:r>
    </w:p>
    <w:p w14:paraId="05A4DCDA" w14:textId="77777777" w:rsidR="00A1535E" w:rsidRDefault="00A1535E" w:rsidP="00A1535E">
      <w:pPr>
        <w:pStyle w:val="a8"/>
        <w:ind w:left="357" w:firstLine="480"/>
        <w:jc w:val="left"/>
        <w:rPr>
          <w:rFonts w:eastAsia="仿宋_GB2312"/>
          <w:sz w:val="24"/>
        </w:rPr>
      </w:pPr>
    </w:p>
    <w:p w14:paraId="20B95683" w14:textId="77777777" w:rsidR="00A1535E" w:rsidRDefault="00A1535E" w:rsidP="00A1535E">
      <w:pPr>
        <w:pStyle w:val="a8"/>
        <w:numPr>
          <w:ilvl w:val="0"/>
          <w:numId w:val="1"/>
        </w:numPr>
        <w:ind w:firstLineChars="0"/>
        <w:jc w:val="left"/>
        <w:rPr>
          <w:rFonts w:eastAsia="仿宋_GB2312"/>
          <w:b/>
          <w:bCs/>
          <w:sz w:val="24"/>
        </w:rPr>
      </w:pPr>
      <w:r>
        <w:rPr>
          <w:rFonts w:eastAsia="仿宋_GB2312"/>
          <w:b/>
          <w:bCs/>
          <w:sz w:val="24"/>
        </w:rPr>
        <w:t>研究方法（技术路线）的可行性、先进性分析：</w:t>
      </w:r>
    </w:p>
    <w:p w14:paraId="0138A5BA" w14:textId="77777777" w:rsidR="00A1535E" w:rsidRDefault="00A1535E" w:rsidP="00A1535E">
      <w:pPr>
        <w:pStyle w:val="a8"/>
        <w:ind w:left="357" w:firstLine="480"/>
        <w:jc w:val="left"/>
        <w:rPr>
          <w:rFonts w:eastAsia="仿宋_GB2312"/>
          <w:sz w:val="24"/>
        </w:rPr>
      </w:pPr>
      <w:proofErr w:type="gramStart"/>
      <w:r>
        <w:rPr>
          <w:rFonts w:eastAsia="仿宋_GB2312" w:hint="eastAsia"/>
          <w:sz w:val="24"/>
        </w:rPr>
        <w:t>本任务</w:t>
      </w:r>
      <w:proofErr w:type="gramEnd"/>
      <w:r>
        <w:rPr>
          <w:rFonts w:eastAsia="仿宋_GB2312" w:hint="eastAsia"/>
          <w:sz w:val="24"/>
        </w:rPr>
        <w:t>提出功率</w:t>
      </w:r>
      <w:r>
        <w:rPr>
          <w:rFonts w:eastAsia="仿宋_GB2312" w:hint="eastAsia"/>
          <w:sz w:val="24"/>
        </w:rPr>
        <w:t>/</w:t>
      </w:r>
      <w:r>
        <w:rPr>
          <w:rFonts w:eastAsia="仿宋_GB2312" w:hint="eastAsia"/>
          <w:sz w:val="24"/>
        </w:rPr>
        <w:t>通信接口的标准化设计方法，避免不同厂商提供的设备的差异导致设备之间互操作的难题；以低功耗、</w:t>
      </w:r>
      <w:r w:rsidRPr="00593E0E">
        <w:rPr>
          <w:rFonts w:eastAsia="仿宋_GB2312" w:hint="eastAsia"/>
          <w:sz w:val="24"/>
        </w:rPr>
        <w:t>模块化</w:t>
      </w:r>
      <w:r>
        <w:rPr>
          <w:rFonts w:eastAsia="仿宋_GB2312" w:hint="eastAsia"/>
          <w:sz w:val="24"/>
        </w:rPr>
        <w:t>为导向设计</w:t>
      </w:r>
      <w:r w:rsidRPr="00593E0E">
        <w:rPr>
          <w:rFonts w:eastAsia="仿宋_GB2312" w:hint="eastAsia"/>
          <w:sz w:val="24"/>
        </w:rPr>
        <w:t>功率变换拓扑</w:t>
      </w:r>
      <w:r>
        <w:rPr>
          <w:rFonts w:eastAsia="仿宋_GB2312" w:hint="eastAsia"/>
          <w:sz w:val="24"/>
        </w:rPr>
        <w:t>，利用</w:t>
      </w:r>
      <w:r w:rsidRPr="00062239">
        <w:rPr>
          <w:rFonts w:eastAsia="仿宋_GB2312" w:hint="eastAsia"/>
          <w:sz w:val="24"/>
        </w:rPr>
        <w:t>多端口多类型能量自动控制技术实现各端口能量</w:t>
      </w:r>
      <w:r>
        <w:rPr>
          <w:rFonts w:eastAsia="仿宋_GB2312" w:hint="eastAsia"/>
          <w:sz w:val="24"/>
        </w:rPr>
        <w:t>的</w:t>
      </w:r>
      <w:r w:rsidRPr="00062239">
        <w:rPr>
          <w:rFonts w:eastAsia="仿宋_GB2312" w:hint="eastAsia"/>
          <w:sz w:val="24"/>
        </w:rPr>
        <w:t>智能化管理</w:t>
      </w:r>
      <w:r>
        <w:rPr>
          <w:rFonts w:eastAsia="仿宋_GB2312" w:hint="eastAsia"/>
          <w:sz w:val="24"/>
        </w:rPr>
        <w:t>，保障能量管理终端与储充一体化系统业务功能的适配性，所述研究方法可行。</w:t>
      </w:r>
    </w:p>
    <w:p w14:paraId="753A84A4" w14:textId="77777777" w:rsidR="00A1535E" w:rsidRDefault="00A1535E" w:rsidP="00A1535E">
      <w:pPr>
        <w:pStyle w:val="a8"/>
        <w:ind w:left="357" w:firstLine="480"/>
        <w:jc w:val="left"/>
        <w:rPr>
          <w:rFonts w:eastAsia="仿宋_GB2312"/>
          <w:sz w:val="24"/>
        </w:rPr>
      </w:pPr>
      <w:r>
        <w:rPr>
          <w:rFonts w:eastAsia="仿宋_GB2312" w:hint="eastAsia"/>
          <w:sz w:val="24"/>
        </w:rPr>
        <w:t>端口功率等级</w:t>
      </w:r>
      <w:r>
        <w:rPr>
          <w:rFonts w:eastAsia="仿宋_GB2312" w:hint="eastAsia"/>
          <w:sz w:val="24"/>
        </w:rPr>
        <w:t>(300kW</w:t>
      </w:r>
      <w:r>
        <w:rPr>
          <w:rFonts w:eastAsia="仿宋_GB2312" w:hint="eastAsia"/>
          <w:sz w:val="24"/>
        </w:rPr>
        <w:t>以上</w:t>
      </w:r>
      <w:r>
        <w:rPr>
          <w:rFonts w:eastAsia="仿宋_GB2312" w:hint="eastAsia"/>
          <w:sz w:val="24"/>
        </w:rPr>
        <w:t>)</w:t>
      </w:r>
      <w:r>
        <w:rPr>
          <w:rFonts w:eastAsia="仿宋_GB2312" w:hint="eastAsia"/>
          <w:sz w:val="24"/>
        </w:rPr>
        <w:t>、直流端口的电压等级（</w:t>
      </w:r>
      <w:r w:rsidRPr="00396E60">
        <w:rPr>
          <w:rFonts w:eastAsia="仿宋_GB2312"/>
          <w:sz w:val="24"/>
        </w:rPr>
        <w:t>200V-1500V</w:t>
      </w:r>
      <w:r>
        <w:rPr>
          <w:rFonts w:eastAsia="仿宋_GB2312" w:hint="eastAsia"/>
          <w:sz w:val="24"/>
        </w:rPr>
        <w:t>）、交流端口的电压</w:t>
      </w:r>
      <w:r>
        <w:rPr>
          <w:rFonts w:eastAsia="仿宋_GB2312" w:hint="eastAsia"/>
          <w:sz w:val="24"/>
        </w:rPr>
        <w:t>/</w:t>
      </w:r>
      <w:r>
        <w:rPr>
          <w:rFonts w:eastAsia="仿宋_GB2312" w:hint="eastAsia"/>
          <w:sz w:val="24"/>
        </w:rPr>
        <w:t>电流畸变率（</w:t>
      </w:r>
      <w:r w:rsidRPr="00396E60">
        <w:rPr>
          <w:rFonts w:eastAsia="仿宋_GB2312" w:hint="eastAsia"/>
          <w:sz w:val="24"/>
        </w:rPr>
        <w:t>≤</w:t>
      </w:r>
      <w:r w:rsidRPr="00396E60">
        <w:rPr>
          <w:rFonts w:eastAsia="仿宋_GB2312" w:hint="eastAsia"/>
          <w:sz w:val="24"/>
        </w:rPr>
        <w:t>3%</w:t>
      </w:r>
      <w:r>
        <w:rPr>
          <w:rFonts w:eastAsia="仿宋_GB2312" w:hint="eastAsia"/>
          <w:sz w:val="24"/>
        </w:rPr>
        <w:t>）等方面设置的性能标准，能够满足典型的分布式储能装置、充电桩的接入性能要求，与国内外相关领域内的能源管理终端（路由器）产品的综合性能指标对比，具有先进性。</w:t>
      </w:r>
    </w:p>
    <w:p w14:paraId="2BC7D777" w14:textId="77777777" w:rsidR="009640AB" w:rsidRPr="00A1535E" w:rsidRDefault="009640AB"/>
    <w:sectPr w:rsidR="009640AB" w:rsidRPr="00A15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33514" w14:textId="77777777" w:rsidR="000F575D" w:rsidRDefault="000F575D" w:rsidP="00A1535E">
      <w:r>
        <w:separator/>
      </w:r>
    </w:p>
  </w:endnote>
  <w:endnote w:type="continuationSeparator" w:id="0">
    <w:p w14:paraId="647B1456" w14:textId="77777777" w:rsidR="000F575D" w:rsidRDefault="000F575D" w:rsidP="00A1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F23B5" w14:textId="77777777" w:rsidR="000F575D" w:rsidRDefault="000F575D" w:rsidP="00A1535E">
      <w:r>
        <w:separator/>
      </w:r>
    </w:p>
  </w:footnote>
  <w:footnote w:type="continuationSeparator" w:id="0">
    <w:p w14:paraId="23D79A8A" w14:textId="77777777" w:rsidR="000F575D" w:rsidRDefault="000F575D" w:rsidP="00A15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1A4BBD"/>
    <w:multiLevelType w:val="multilevel"/>
    <w:tmpl w:val="711A4BBD"/>
    <w:lvl w:ilvl="0">
      <w:start w:val="1"/>
      <w:numFmt w:val="decimalEnclosedCircle"/>
      <w:lvlText w:val="%1"/>
      <w:lvlJc w:val="left"/>
      <w:pPr>
        <w:ind w:left="360" w:hanging="360"/>
      </w:pPr>
      <w:rPr>
        <w:rFonts w:hint="default"/>
        <w:b/>
        <w:i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30700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AB"/>
    <w:rsid w:val="000F575D"/>
    <w:rsid w:val="009640AB"/>
    <w:rsid w:val="00A1535E"/>
    <w:rsid w:val="00EA7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6E13347-8EC2-4916-A31A-6412593E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A1535E"/>
    <w:pPr>
      <w:widowControl w:val="0"/>
      <w:spacing w:after="0" w:line="240" w:lineRule="auto"/>
      <w:jc w:val="both"/>
    </w:pPr>
    <w:rPr>
      <w:rFonts w:ascii="Times New Roman" w:eastAsia="宋体" w:hAnsi="Times New Roman" w:cs="Times New Roman"/>
      <w:sz w:val="21"/>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A1535E"/>
    <w:pPr>
      <w:tabs>
        <w:tab w:val="center" w:pos="4153"/>
        <w:tab w:val="right" w:pos="8306"/>
      </w:tabs>
      <w:snapToGrid w:val="0"/>
      <w:jc w:val="center"/>
    </w:pPr>
    <w:rPr>
      <w:sz w:val="18"/>
      <w:szCs w:val="18"/>
    </w:rPr>
  </w:style>
  <w:style w:type="character" w:customStyle="1" w:styleId="a5">
    <w:name w:val="页眉 字符"/>
    <w:basedOn w:val="a1"/>
    <w:link w:val="a4"/>
    <w:uiPriority w:val="99"/>
    <w:rsid w:val="00A1535E"/>
    <w:rPr>
      <w:sz w:val="18"/>
      <w:szCs w:val="18"/>
    </w:rPr>
  </w:style>
  <w:style w:type="paragraph" w:styleId="a6">
    <w:name w:val="footer"/>
    <w:basedOn w:val="a"/>
    <w:link w:val="a7"/>
    <w:uiPriority w:val="99"/>
    <w:unhideWhenUsed/>
    <w:rsid w:val="00A1535E"/>
    <w:pPr>
      <w:tabs>
        <w:tab w:val="center" w:pos="4153"/>
        <w:tab w:val="right" w:pos="8306"/>
      </w:tabs>
      <w:snapToGrid w:val="0"/>
    </w:pPr>
    <w:rPr>
      <w:sz w:val="18"/>
      <w:szCs w:val="18"/>
    </w:rPr>
  </w:style>
  <w:style w:type="character" w:customStyle="1" w:styleId="a7">
    <w:name w:val="页脚 字符"/>
    <w:basedOn w:val="a1"/>
    <w:link w:val="a6"/>
    <w:uiPriority w:val="99"/>
    <w:rsid w:val="00A1535E"/>
    <w:rPr>
      <w:sz w:val="18"/>
      <w:szCs w:val="18"/>
    </w:rPr>
  </w:style>
  <w:style w:type="paragraph" w:styleId="a8">
    <w:name w:val="List Paragraph"/>
    <w:basedOn w:val="a"/>
    <w:uiPriority w:val="99"/>
    <w:unhideWhenUsed/>
    <w:qFormat/>
    <w:rsid w:val="00A1535E"/>
    <w:pPr>
      <w:ind w:firstLineChars="200" w:firstLine="420"/>
    </w:pPr>
  </w:style>
  <w:style w:type="paragraph" w:styleId="a0">
    <w:name w:val="Body Text"/>
    <w:basedOn w:val="a"/>
    <w:link w:val="a9"/>
    <w:uiPriority w:val="99"/>
    <w:semiHidden/>
    <w:unhideWhenUsed/>
    <w:rsid w:val="00A1535E"/>
    <w:pPr>
      <w:spacing w:after="120"/>
    </w:pPr>
  </w:style>
  <w:style w:type="character" w:customStyle="1" w:styleId="a9">
    <w:name w:val="正文文本 字符"/>
    <w:basedOn w:val="a1"/>
    <w:link w:val="a0"/>
    <w:uiPriority w:val="99"/>
    <w:semiHidden/>
    <w:rsid w:val="00A1535E"/>
    <w:rPr>
      <w:rFonts w:ascii="Times New Roman" w:eastAsia="宋体" w:hAnsi="Times New Roman" w:cs="Times New Roman"/>
      <w:sz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772</Words>
  <Characters>866</Characters>
  <Application>Microsoft Office Word</Application>
  <DocSecurity>0</DocSecurity>
  <Lines>37</Lines>
  <Paragraphs>38</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guigao040414@163.com</dc:creator>
  <cp:keywords/>
  <dc:description/>
  <cp:lastModifiedBy>guigao040414@163.com</cp:lastModifiedBy>
  <cp:revision>2</cp:revision>
  <dcterms:created xsi:type="dcterms:W3CDTF">2024-06-11T06:31:00Z</dcterms:created>
  <dcterms:modified xsi:type="dcterms:W3CDTF">2024-06-11T06:31:00Z</dcterms:modified>
</cp:coreProperties>
</file>