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60" w:before="60" w:lineRule="auto"/>
        <w:ind w:left="-810" w:firstLine="0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/>
        <w:drawing>
          <wp:inline distB="0" distT="0" distL="0" distR="0">
            <wp:extent cx="6573875" cy="1301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3875" cy="130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NOTA DINAS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Nomor :     ND2021-031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770"/>
        <w:gridCol w:w="376"/>
        <w:gridCol w:w="7229"/>
        <w:tblGridChange w:id="0">
          <w:tblGrid>
            <w:gridCol w:w="1770"/>
            <w:gridCol w:w="376"/>
            <w:gridCol w:w="7229"/>
          </w:tblGrid>
        </w:tblGridChange>
      </w:tblGrid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Kepada Yth.</w:t>
              <w:tab/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Direktur Penataan Sumber Daya, Ditjen SDPPI 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Dari</w:t>
              <w:tab/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Kepala Pusat Data dan Sarana Informatika</w:t>
            </w:r>
          </w:p>
        </w:tc>
      </w:tr>
      <w:tr>
        <w:trPr>
          <w:cantSplit w:val="0"/>
          <w:trHeight w:val="382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Hal</w:t>
              <w:tab/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181"/>
              </w:tabs>
              <w:ind w:left="176" w:hanging="176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181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Penyampaian Data Nol Rupiah terkait ${hal}</w:t>
            </w:r>
          </w:p>
        </w:tc>
      </w:tr>
      <w:tr>
        <w:trPr>
          <w:cantSplit w:val="0"/>
          <w:trHeight w:val="382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Klasifikasi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181"/>
              </w:tabs>
              <w:ind w:left="176" w:hanging="176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      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181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Segera</w:t>
            </w:r>
          </w:p>
        </w:tc>
      </w:tr>
      <w:tr>
        <w:trPr>
          <w:cantSplit w:val="0"/>
          <w:trHeight w:val="382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Lampiran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181"/>
              </w:tabs>
              <w:ind w:left="176" w:hanging="176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181"/>
              </w:tabs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(satu) berkas</w:t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Tanggal</w:t>
              <w:tab/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Oktober 2023</w:t>
            </w:r>
          </w:p>
        </w:tc>
      </w:tr>
    </w:tbl>
    <w:p w:rsidR="00000000" w:rsidDel="00000000" w:rsidP="00000000" w:rsidRDefault="00000000" w:rsidRPr="00000000" w14:paraId="00000018">
      <w:pPr>
        <w:spacing w:after="120" w:before="240" w:line="360" w:lineRule="auto"/>
        <w:ind w:right="-532" w:firstLine="720"/>
        <w:jc w:val="both"/>
        <w:rPr>
          <w:rFonts w:ascii="Arial" w:cs="Arial" w:eastAsia="Arial" w:hAnsi="Arial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Menindaklanjuti Nota Dinas Nomor 1800/DJSDPPI.2/SP.01.04/07/2023 perihal Permohonan Data Jumlah Penduduk Tahun 2023, bersama ini disampaikan hal-hal sebagai berikut 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360" w:right="-532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yang telah disetujui oleh BPS tersedia pada tautan berikut  </w:t>
      </w:r>
      <w:r w:rsidDel="00000000" w:rsidR="00000000" w:rsidRPr="00000000">
        <w:rPr>
          <w:rFonts w:ascii="Arial" w:cs="Arial" w:eastAsia="Arial" w:hAnsi="Arial"/>
          <w:color w:val="000000"/>
          <w:u w:val="none"/>
          <w:rtl w:val="0"/>
        </w:rPr>
        <w:t xml:space="preserve">DATA-PENDUDUK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 Untuk koordinasi lebih lanjut terkait akses data tersebut dapat menghubungi PIC Melly Amelia (085656568558).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-532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Adapun rincian data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yang disetujui oleh BPS adalah sebagai berikut:</w:t>
      </w:r>
    </w:p>
    <w:tbl>
      <w:tblGrid>
        <w:gridCol w:w="700" w:type="dxa"/>
        <w:gridCol w:w="8500" w:type="dxa"/>
      </w:tblGrid>
      <w:tblPr>
        <w:tblW w:w="10000" w:type="dxa"/>
        <w:tblLayout w:type="autofit"/>
        <w:bidiVisual w:val="0"/>
        <w:tblBorders>
          <w:top w:val="single" w:sz="5" w:color="green"/>
          <w:left w:val="single" w:sz="5" w:color="green"/>
          <w:right w:val="single" w:sz="5" w:color="green"/>
          <w:bottom w:val="single" w:sz="5" w:color="green"/>
          <w:insideH w:val="single" w:sz="5" w:color="green"/>
          <w:insideV w:val="single" w:sz="5" w:color="green"/>
        </w:tblBorders>
      </w:tblPr>
      <w:tr>
        <w:trPr/>
        <w:tc>
          <w:tcPr>
            <w:tcW w:w="7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No</w:t>
            </w:r>
          </w:p>
        </w:tc>
        <w:tc>
          <w:tcPr>
            <w:tcW w:w="85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Jenis Data dan/atau Informasi</w:t>
            </w:r>
          </w:p>
        </w:tc>
      </w:tr>
      <w:tr>
        <w:trPr/>
        <w:tc>
          <w:tcPr>
            <w:tcW w:w="7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0"/>
                <w:bCs w:val="0"/>
              </w:rPr>
              <w:t xml:space="preserve">1</w:t>
            </w:r>
          </w:p>
        </w:tc>
        <w:tc>
          <w:tcPr>
            <w:tcW w:w="85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0"/>
                <w:bCs w:val="0"/>
              </w:rPr>
              <w:t xml:space="preserve">DATA SATKER 2023</w:t>
            </w:r>
          </w:p>
        </w:tc>
      </w:tr>
      <w:tr>
        <w:trPr/>
        <w:tc>
          <w:tcPr>
            <w:tcW w:w="7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0"/>
                <w:bCs w:val="0"/>
              </w:rPr>
              <w:t xml:space="preserve">2</w:t>
            </w:r>
          </w:p>
        </w:tc>
        <w:tc>
          <w:tcPr>
            <w:tcW w:w="85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0"/>
                <w:bCs w:val="0"/>
              </w:rPr>
              <w:t xml:space="preserve">DATA PNBP 2023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360" w:right="-532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Alasan penolakan/persetujuan terkait permohonan data terdapat pada Surat Balasan dari BPS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(Dokumen Terlampir)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-532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Sebagaimana yang telah disebutkan di dalam Surat Perjanjian Penggunaan Data (SPPD) antara Wali Data (PDSI) dan Penerima Data (</w:t>
      </w:r>
      <w:r w:rsidDel="00000000" w:rsidR="00000000" w:rsidRPr="00000000">
        <w:rPr>
          <w:rFonts w:ascii="Arial" w:cs="Arial" w:eastAsia="Arial" w:hAnsi="Arial"/>
          <w:rtl w:val="0"/>
        </w:rPr>
        <w:t xml:space="preserve">BIRO PERENCANAAN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pada poin 2f, maka Penerima Data wajib menyerahkan hasil penelitianya kepada PDSI yang dapat dikirim melalui e-mail </w:t>
      </w:r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4"/>
            <w:szCs w:val="24"/>
            <w:highlight w:val="white"/>
            <w:u w:val="single"/>
            <w:vertAlign w:val="baseline"/>
            <w:rtl w:val="0"/>
          </w:rPr>
          <w:t xml:space="preserve">data@mail.kominfo.go.id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240" w:line="360" w:lineRule="auto"/>
        <w:ind w:right="-5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Demikian kami sampaikan, atas perhatiannya diucapkan terima kasih.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562" w:top="418" w:left="1526" w:right="16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I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data@mail.kominfo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