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70" w:rsidRDefault="005E3170" w:rsidP="005E3170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干粉灭火系统</w:t>
      </w:r>
      <w:r>
        <w:rPr>
          <w:rFonts w:ascii="Arial" w:hAnsi="Arial" w:cs="Arial"/>
          <w:b/>
          <w:bCs/>
          <w:sz w:val="18"/>
          <w:szCs w:val="18"/>
        </w:rPr>
        <w:t>Powder Extinguishing Systems</w:t>
      </w:r>
    </w:p>
    <w:p w:rsidR="005E3170" w:rsidRDefault="005E3170" w:rsidP="005E3170">
      <w:pPr>
        <w:rPr>
          <w:rFonts w:ascii="Arial" w:hAnsi="Arial" w:cs="Arial"/>
          <w:b/>
          <w:bCs/>
          <w:sz w:val="18"/>
          <w:szCs w:val="18"/>
        </w:rPr>
        <w:sectPr w:rsidR="005E3170" w:rsidSect="005E3170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宋体" w:hint="eastAsia"/>
          <w:b/>
          <w:bCs/>
          <w:sz w:val="18"/>
          <w:szCs w:val="18"/>
        </w:rPr>
        <w:t>表格</w:t>
      </w:r>
      <w:r>
        <w:rPr>
          <w:rFonts w:ascii="Arial" w:hAnsi="Arial" w:cs="宋体" w:hint="eastAsia"/>
          <w:b/>
          <w:bCs/>
          <w:sz w:val="18"/>
          <w:szCs w:val="18"/>
        </w:rPr>
        <w:t xml:space="preserve"> Form B0</w:t>
      </w:r>
      <w:r>
        <w:rPr>
          <w:rFonts w:ascii="Arial" w:hAnsi="Arial" w:cs="Arial" w:hint="eastAsia"/>
          <w:b/>
          <w:bCs/>
          <w:sz w:val="18"/>
          <w:szCs w:val="18"/>
        </w:rPr>
        <w:t>5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106"/>
        <w:gridCol w:w="2399"/>
        <w:gridCol w:w="2309"/>
      </w:tblGrid>
      <w:tr w:rsidR="005E3170" w:rsidTr="00843D02">
        <w:trPr>
          <w:trHeight w:val="340"/>
          <w:jc w:val="center"/>
        </w:trPr>
        <w:tc>
          <w:tcPr>
            <w:tcW w:w="1350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E3170" w:rsidRDefault="005E317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28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E3170" w:rsidRDefault="005E317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干粉罐</w:t>
            </w:r>
          </w:p>
        </w:tc>
        <w:tc>
          <w:tcPr>
            <w:tcW w:w="1285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E3170" w:rsidRDefault="005E317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6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E3170" w:rsidRDefault="005E317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  <w:highlight w:val="red"/>
              </w:rPr>
              <w:t>5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  <w:highlight w:val="red"/>
              </w:rPr>
              <w:t>℃</w:t>
            </w:r>
          </w:p>
        </w:tc>
      </w:tr>
      <w:tr w:rsidR="005E3170" w:rsidTr="00843D02">
        <w:trPr>
          <w:trHeight w:val="30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E3170" w:rsidRDefault="005E3170" w:rsidP="00843D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 w:rsidR="005E3170" w:rsidTr="00843D02">
        <w:trPr>
          <w:trHeight w:val="1417"/>
          <w:jc w:val="center"/>
        </w:trPr>
        <w:tc>
          <w:tcPr>
            <w:tcW w:w="2478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E3170" w:rsidRDefault="005E3170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 w:rsidR="005E3170" w:rsidRDefault="005E3170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压力调节器有效性检查</w:t>
            </w:r>
          </w:p>
          <w:p w:rsidR="005E3170" w:rsidRDefault="005E3170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5=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干粉搅拌</w:t>
            </w:r>
          </w:p>
          <w:p w:rsidR="005E3170" w:rsidRDefault="005E3170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7=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管线吹扫</w:t>
            </w:r>
          </w:p>
          <w:p w:rsidR="005E3170" w:rsidRDefault="005E3170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9=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干粉容器、安全阀和排放软管的压力试验</w:t>
            </w:r>
          </w:p>
          <w:p w:rsidR="005E3170" w:rsidRDefault="005E3170" w:rsidP="00843D02">
            <w:pPr>
              <w:ind w:firstLineChars="50" w:firstLine="9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11=</w:t>
            </w:r>
            <w:r>
              <w:rPr>
                <w:rFonts w:ascii="Arial" w:hAnsi="Arial" w:cs="宋体" w:hint="eastAsia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  <w:tc>
          <w:tcPr>
            <w:tcW w:w="252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E3170" w:rsidRDefault="005E317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阀门检查</w:t>
            </w:r>
          </w:p>
          <w:p w:rsidR="005E3170" w:rsidRDefault="005E317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4=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控制阀和分区阀的本地和遥控操作试验</w:t>
            </w:r>
          </w:p>
          <w:p w:rsidR="005E3170" w:rsidRDefault="005E317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6=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推进气体钢瓶检查</w:t>
            </w:r>
          </w:p>
          <w:p w:rsidR="005E3170" w:rsidRDefault="005E317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8=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干粉含水量检查</w:t>
            </w:r>
          </w:p>
          <w:p w:rsidR="005E3170" w:rsidRDefault="005E317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=</w:t>
            </w:r>
            <w:r>
              <w:rPr>
                <w:rFonts w:ascii="Arial" w:hAnsi="Arial" w:cs="Arial" w:hint="eastAsia"/>
                <w:b/>
                <w:bCs/>
                <w:sz w:val="18"/>
                <w:szCs w:val="18"/>
              </w:rPr>
              <w:t>干粉容器的水压试验或无损检测</w:t>
            </w:r>
          </w:p>
          <w:p w:rsidR="005E3170" w:rsidRDefault="005E3170" w:rsidP="00843D02"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79"/>
        <w:gridCol w:w="996"/>
        <w:gridCol w:w="996"/>
        <w:gridCol w:w="995"/>
        <w:gridCol w:w="995"/>
        <w:gridCol w:w="995"/>
        <w:gridCol w:w="996"/>
        <w:gridCol w:w="996"/>
        <w:gridCol w:w="996"/>
      </w:tblGrid>
      <w:tr w:rsidR="005E3170" w:rsidTr="00843D02">
        <w:tc>
          <w:tcPr>
            <w:tcW w:w="1063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检验标签</w:t>
            </w:r>
            <w:r>
              <w:rPr>
                <w:b/>
                <w:bCs/>
                <w:sz w:val="18"/>
                <w:szCs w:val="21"/>
              </w:rPr>
              <w:t>.</w:t>
            </w:r>
          </w:p>
        </w:tc>
        <w:tc>
          <w:tcPr>
            <w:tcW w:w="1063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型号</w:t>
            </w:r>
          </w:p>
        </w:tc>
        <w:tc>
          <w:tcPr>
            <w:tcW w:w="1063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1063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容积</w:t>
            </w:r>
            <w:r>
              <w:rPr>
                <w:rFonts w:hint="eastAsia"/>
                <w:b/>
                <w:bCs/>
                <w:sz w:val="18"/>
                <w:szCs w:val="21"/>
              </w:rPr>
              <w:t>/L</w:t>
            </w:r>
          </w:p>
        </w:tc>
        <w:tc>
          <w:tcPr>
            <w:tcW w:w="1063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灌装日期</w:t>
            </w:r>
          </w:p>
        </w:tc>
        <w:tc>
          <w:tcPr>
            <w:tcW w:w="1063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生产日期</w:t>
            </w:r>
          </w:p>
        </w:tc>
        <w:tc>
          <w:tcPr>
            <w:tcW w:w="1064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生产厂家</w:t>
            </w:r>
          </w:p>
        </w:tc>
        <w:tc>
          <w:tcPr>
            <w:tcW w:w="1064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工作代号</w:t>
            </w:r>
          </w:p>
        </w:tc>
        <w:tc>
          <w:tcPr>
            <w:tcW w:w="1064" w:type="dxa"/>
            <w:vAlign w:val="center"/>
          </w:tcPr>
          <w:p w:rsidR="005E3170" w:rsidRDefault="005E3170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检测判定</w:t>
            </w:r>
          </w:p>
        </w:tc>
      </w:tr>
      <w:tr w:rsidR="005E3170" w:rsidTr="00843D02">
        <w:tc>
          <w:tcPr>
            <w:tcW w:w="1063" w:type="dxa"/>
          </w:tcPr>
          <w:p w:rsidR="005E3170" w:rsidRDefault="005E3170" w:rsidP="00843D02">
            <w:pPr>
              <w:pStyle w:val="a4"/>
            </w:pPr>
            <w:r>
              <w:rPr>
                <w:rFonts w:hint="eastAsia"/>
              </w:rPr>
              <w:t>{{#</w:t>
            </w:r>
            <w:r>
              <w:t>gfRows</w:t>
            </w:r>
            <w:r>
              <w:rPr>
                <w:rFonts w:hint="eastAsia"/>
              </w:rPr>
              <w:t>}}</w:t>
            </w:r>
          </w:p>
        </w:tc>
        <w:tc>
          <w:tcPr>
            <w:tcW w:w="1063" w:type="dxa"/>
          </w:tcPr>
          <w:p w:rsidR="005E3170" w:rsidRDefault="005E3170" w:rsidP="00843D02">
            <w:pPr>
              <w:jc w:val="center"/>
              <w:rPr>
                <w:rFonts w:ascii="Hei" w:eastAsia="Hei" w:hAnsi="Hei" w:cs="Hei"/>
                <w:b/>
                <w:bCs/>
                <w:color w:val="000000"/>
                <w:sz w:val="16"/>
                <w:szCs w:val="22"/>
              </w:rPr>
            </w:pPr>
          </w:p>
        </w:tc>
        <w:tc>
          <w:tcPr>
            <w:tcW w:w="1063" w:type="dxa"/>
          </w:tcPr>
          <w:p w:rsidR="005E3170" w:rsidRDefault="005E3170" w:rsidP="00843D02">
            <w:pPr>
              <w:jc w:val="center"/>
              <w:rPr>
                <w:rFonts w:ascii="Hei" w:eastAsia="Hei" w:hAnsi="Hei" w:cs="Hei"/>
                <w:b/>
                <w:bCs/>
                <w:color w:val="000000"/>
                <w:sz w:val="16"/>
                <w:szCs w:val="22"/>
              </w:rPr>
            </w:pPr>
          </w:p>
        </w:tc>
        <w:tc>
          <w:tcPr>
            <w:tcW w:w="1063" w:type="dxa"/>
          </w:tcPr>
          <w:p w:rsidR="005E3170" w:rsidRDefault="005E3170" w:rsidP="00843D02">
            <w:pPr>
              <w:jc w:val="center"/>
              <w:rPr>
                <w:rFonts w:ascii="Hei" w:eastAsia="Hei" w:hAnsi="Hei" w:cs="Hei"/>
                <w:b/>
                <w:bCs/>
                <w:color w:val="000000"/>
                <w:sz w:val="16"/>
                <w:szCs w:val="22"/>
              </w:rPr>
            </w:pPr>
          </w:p>
        </w:tc>
        <w:tc>
          <w:tcPr>
            <w:tcW w:w="1063" w:type="dxa"/>
          </w:tcPr>
          <w:p w:rsidR="005E3170" w:rsidRDefault="005E3170" w:rsidP="00843D02">
            <w:pPr>
              <w:jc w:val="center"/>
              <w:rPr>
                <w:rFonts w:ascii="Hei" w:eastAsia="Hei" w:hAnsi="Hei" w:cs="Hei"/>
                <w:b/>
                <w:bCs/>
                <w:color w:val="000000"/>
                <w:sz w:val="16"/>
                <w:szCs w:val="22"/>
              </w:rPr>
            </w:pPr>
          </w:p>
        </w:tc>
        <w:tc>
          <w:tcPr>
            <w:tcW w:w="1063" w:type="dxa"/>
          </w:tcPr>
          <w:p w:rsidR="005E3170" w:rsidRDefault="005E3170" w:rsidP="00843D02">
            <w:pPr>
              <w:jc w:val="center"/>
              <w:rPr>
                <w:rFonts w:ascii="Hei" w:eastAsia="Hei" w:hAnsi="Hei" w:cs="Hei"/>
                <w:b/>
                <w:bCs/>
                <w:color w:val="000000"/>
                <w:sz w:val="16"/>
                <w:szCs w:val="22"/>
              </w:rPr>
            </w:pPr>
          </w:p>
        </w:tc>
        <w:tc>
          <w:tcPr>
            <w:tcW w:w="1064" w:type="dxa"/>
          </w:tcPr>
          <w:p w:rsidR="005E3170" w:rsidRDefault="005E3170" w:rsidP="00843D02">
            <w:pPr>
              <w:jc w:val="center"/>
              <w:rPr>
                <w:rFonts w:ascii="Hei" w:eastAsia="Hei" w:hAnsi="Hei" w:cs="Hei"/>
                <w:b/>
                <w:bCs/>
                <w:color w:val="000000"/>
                <w:sz w:val="16"/>
                <w:szCs w:val="22"/>
              </w:rPr>
            </w:pPr>
          </w:p>
        </w:tc>
        <w:tc>
          <w:tcPr>
            <w:tcW w:w="1064" w:type="dxa"/>
          </w:tcPr>
          <w:p w:rsidR="005E3170" w:rsidRDefault="005E3170" w:rsidP="00843D02">
            <w:pPr>
              <w:jc w:val="center"/>
              <w:rPr>
                <w:rFonts w:ascii="Hei" w:eastAsia="Hei" w:hAnsi="Hei" w:cs="Hei"/>
                <w:b/>
                <w:bCs/>
                <w:color w:val="000000"/>
                <w:sz w:val="16"/>
                <w:szCs w:val="22"/>
              </w:rPr>
            </w:pPr>
          </w:p>
        </w:tc>
        <w:tc>
          <w:tcPr>
            <w:tcW w:w="1064" w:type="dxa"/>
          </w:tcPr>
          <w:p w:rsidR="005E3170" w:rsidRDefault="005E3170" w:rsidP="00843D02">
            <w:pPr>
              <w:jc w:val="center"/>
              <w:rPr>
                <w:rFonts w:ascii="Hei" w:eastAsia="Hei" w:hAnsi="Hei" w:cs="Hei"/>
                <w:b/>
                <w:bCs/>
                <w:color w:val="000000"/>
                <w:sz w:val="16"/>
                <w:szCs w:val="22"/>
              </w:rPr>
            </w:pPr>
          </w:p>
        </w:tc>
      </w:tr>
    </w:tbl>
    <w:p w:rsidR="005E3170" w:rsidRDefault="005E3170" w:rsidP="005E3170">
      <w:pPr>
        <w:widowControl/>
        <w:jc w:val="left"/>
        <w:rPr>
          <w:rFonts w:ascii="Arial" w:hAnsi="Arial" w:cs="Arial"/>
          <w:sz w:val="18"/>
          <w:szCs w:val="18"/>
        </w:rPr>
        <w:sectPr w:rsidR="005E3170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i">
    <w:altName w:val="微软雅黑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170"/>
    <w:rsid w:val="0056700C"/>
    <w:rsid w:val="005E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9CA83-A5B7-4A91-A9AC-C84AB1E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5E317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5E317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5E3170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