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09" w:rsidRDefault="00517A09" w:rsidP="00517A09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硫化氢探测器</w:t>
      </w:r>
      <w:r>
        <w:rPr>
          <w:rFonts w:ascii="Arial" w:hAnsi="Arial" w:cs="Arial" w:hint="eastAsia"/>
          <w:b/>
          <w:sz w:val="18"/>
          <w:szCs w:val="18"/>
        </w:rPr>
        <w:t>H</w:t>
      </w:r>
      <w:r>
        <w:rPr>
          <w:rFonts w:ascii="Arial" w:hAnsi="Arial" w:cs="Arial" w:hint="eastAsia"/>
          <w:b/>
          <w:sz w:val="18"/>
          <w:szCs w:val="18"/>
          <w:vertAlign w:val="subscript"/>
        </w:rPr>
        <w:t>2</w:t>
      </w:r>
      <w:r>
        <w:rPr>
          <w:rFonts w:ascii="Arial" w:hAnsi="Arial" w:cs="Arial" w:hint="eastAsia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 xml:space="preserve"> detectors</w:t>
      </w:r>
    </w:p>
    <w:p w:rsidR="00517A09" w:rsidRDefault="00517A09" w:rsidP="00517A09">
      <w:pPr>
        <w:widowControl/>
        <w:jc w:val="left"/>
        <w:rPr>
          <w:rFonts w:ascii="Arial" w:hAnsi="Arial" w:cs="Arial"/>
          <w:b/>
          <w:sz w:val="18"/>
          <w:szCs w:val="18"/>
        </w:rPr>
        <w:sectPr w:rsidR="00517A09" w:rsidSect="00517A09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E-H</w:t>
      </w:r>
      <w:r>
        <w:rPr>
          <w:rFonts w:ascii="Arial" w:hAnsi="Arial" w:cs="Arial" w:hint="eastAsia"/>
          <w:b/>
          <w:sz w:val="18"/>
          <w:szCs w:val="18"/>
          <w:vertAlign w:val="subscript"/>
        </w:rPr>
        <w:t>2</w:t>
      </w:r>
      <w:r>
        <w:rPr>
          <w:rFonts w:ascii="Arial" w:hAnsi="Arial" w:cs="Arial" w:hint="eastAsia"/>
          <w:b/>
          <w:sz w:val="18"/>
          <w:szCs w:val="18"/>
        </w:rPr>
        <w:t>S-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9"/>
        <w:gridCol w:w="2257"/>
        <w:gridCol w:w="625"/>
        <w:gridCol w:w="625"/>
        <w:gridCol w:w="625"/>
        <w:gridCol w:w="625"/>
        <w:gridCol w:w="699"/>
        <w:gridCol w:w="699"/>
        <w:gridCol w:w="776"/>
        <w:gridCol w:w="776"/>
        <w:gridCol w:w="627"/>
        <w:gridCol w:w="627"/>
      </w:tblGrid>
      <w:tr w:rsidR="00517A09" w:rsidTr="00843D02">
        <w:tc>
          <w:tcPr>
            <w:tcW w:w="609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序号</w:t>
            </w:r>
          </w:p>
        </w:tc>
        <w:tc>
          <w:tcPr>
            <w:tcW w:w="2257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名称</w:t>
            </w: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制造厂</w:t>
            </w: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报警功能</w:t>
            </w:r>
          </w:p>
        </w:tc>
        <w:tc>
          <w:tcPr>
            <w:tcW w:w="699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实测</w:t>
            </w:r>
          </w:p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高报</w:t>
            </w:r>
            <w:r>
              <w:rPr>
                <w:rFonts w:hint="eastAsia"/>
                <w:b/>
                <w:bCs/>
                <w:sz w:val="18"/>
                <w:szCs w:val="21"/>
              </w:rPr>
              <w:t>ppm</w:t>
            </w:r>
          </w:p>
        </w:tc>
        <w:tc>
          <w:tcPr>
            <w:tcW w:w="699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实测</w:t>
            </w:r>
          </w:p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高高报</w:t>
            </w:r>
          </w:p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ppm</w:t>
            </w:r>
          </w:p>
        </w:tc>
        <w:tc>
          <w:tcPr>
            <w:tcW w:w="776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</w:t>
            </w:r>
          </w:p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示值</w:t>
            </w:r>
            <w:r>
              <w:rPr>
                <w:b/>
                <w:bCs/>
                <w:sz w:val="18"/>
                <w:szCs w:val="21"/>
              </w:rPr>
              <w:t>2</w:t>
            </w:r>
            <w:r>
              <w:rPr>
                <w:rFonts w:hint="eastAsia"/>
                <w:b/>
                <w:bCs/>
                <w:sz w:val="18"/>
                <w:szCs w:val="21"/>
              </w:rPr>
              <w:t>0ppm</w:t>
            </w:r>
          </w:p>
        </w:tc>
        <w:tc>
          <w:tcPr>
            <w:tcW w:w="776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</w:t>
            </w:r>
          </w:p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示值</w:t>
            </w:r>
            <w:r>
              <w:rPr>
                <w:b/>
                <w:bCs/>
                <w:sz w:val="18"/>
                <w:szCs w:val="21"/>
              </w:rPr>
              <w:t>50</w:t>
            </w:r>
            <w:r>
              <w:rPr>
                <w:rFonts w:hint="eastAsia"/>
                <w:b/>
                <w:bCs/>
                <w:sz w:val="18"/>
                <w:szCs w:val="21"/>
              </w:rPr>
              <w:t>ppm</w:t>
            </w:r>
          </w:p>
        </w:tc>
        <w:tc>
          <w:tcPr>
            <w:tcW w:w="627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响应时间</w:t>
            </w:r>
            <w:r>
              <w:rPr>
                <w:b/>
                <w:bCs/>
                <w:sz w:val="18"/>
                <w:szCs w:val="21"/>
              </w:rPr>
              <w:t>/s</w:t>
            </w:r>
          </w:p>
        </w:tc>
        <w:tc>
          <w:tcPr>
            <w:tcW w:w="627" w:type="dxa"/>
            <w:vAlign w:val="center"/>
          </w:tcPr>
          <w:p w:rsidR="00517A09" w:rsidRDefault="00517A0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备注</w:t>
            </w:r>
          </w:p>
        </w:tc>
      </w:tr>
      <w:tr w:rsidR="00517A09" w:rsidTr="00843D02">
        <w:tc>
          <w:tcPr>
            <w:tcW w:w="609" w:type="dxa"/>
            <w:vAlign w:val="center"/>
          </w:tcPr>
          <w:p w:rsidR="00517A09" w:rsidRDefault="00517A09" w:rsidP="00843D02">
            <w:pPr>
              <w:pStyle w:val="a4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{{#</w:t>
            </w:r>
            <w:r>
              <w:t>hydrogensulRows</w:t>
            </w:r>
            <w:r>
              <w:rPr>
                <w:rFonts w:hint="eastAsia"/>
              </w:rPr>
              <w:t>}}</w:t>
            </w:r>
          </w:p>
        </w:tc>
        <w:tc>
          <w:tcPr>
            <w:tcW w:w="2257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25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99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99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27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627" w:type="dxa"/>
            <w:vAlign w:val="center"/>
          </w:tcPr>
          <w:p w:rsidR="00517A09" w:rsidRDefault="00517A09" w:rsidP="00843D02">
            <w:pPr>
              <w:pStyle w:val="a4"/>
              <w:jc w:val="left"/>
              <w:rPr>
                <w:b/>
                <w:bCs/>
                <w:sz w:val="18"/>
                <w:szCs w:val="21"/>
              </w:rPr>
            </w:pPr>
          </w:p>
        </w:tc>
      </w:tr>
    </w:tbl>
    <w:p w:rsidR="00517A09" w:rsidRDefault="00517A09" w:rsidP="00517A09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517A09" w:rsidRDefault="00517A09" w:rsidP="00517A09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517A09" w:rsidRDefault="00517A09" w:rsidP="00517A09">
      <w:pPr>
        <w:widowControl/>
        <w:jc w:val="left"/>
        <w:rPr>
          <w:rFonts w:ascii="Arial" w:hAnsi="Arial" w:cs="Arial"/>
          <w:b/>
          <w:sz w:val="18"/>
          <w:szCs w:val="18"/>
        </w:rPr>
        <w:sectPr w:rsidR="00517A09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09"/>
    <w:rsid w:val="00517A09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1D606-5069-4678-B2C0-BF622E5B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517A0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517A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517A0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