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3A" w:rsidRDefault="0025133A" w:rsidP="0025133A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ascii="Arial" w:hAnsi="Arial" w:cs="Arial" w:hint="eastAsia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ascii="Arial" w:hAnsi="Arial" w:cs="Arial" w:hint="eastAsia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  <w:r>
        <w:rPr>
          <w:rFonts w:ascii="Arial" w:hAnsi="Arial" w:cs="Arial"/>
          <w:b/>
          <w:sz w:val="18"/>
          <w:szCs w:val="18"/>
        </w:rPr>
        <w:tab/>
      </w:r>
    </w:p>
    <w:p w:rsidR="0025133A" w:rsidRDefault="0025133A" w:rsidP="0025133A">
      <w:pPr>
        <w:widowControl/>
        <w:jc w:val="left"/>
        <w:rPr>
          <w:rFonts w:ascii="Arial" w:hAnsi="Arial" w:cs="Arial"/>
          <w:b/>
          <w:sz w:val="18"/>
          <w:szCs w:val="18"/>
        </w:rPr>
        <w:sectPr w:rsidR="0025133A" w:rsidSect="0025133A">
          <w:pgSz w:w="11906" w:h="16838"/>
          <w:pgMar w:top="2130" w:right="1134" w:bottom="1418" w:left="1418" w:header="680" w:footer="737" w:gutter="0"/>
          <w:cols w:num="2" w:space="720" w:equalWidth="0">
            <w:col w:w="7245" w:space="210"/>
            <w:col w:w="1899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 w:hint="eastAsia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994"/>
        <w:gridCol w:w="1469"/>
        <w:gridCol w:w="933"/>
        <w:gridCol w:w="1347"/>
        <w:gridCol w:w="1441"/>
        <w:gridCol w:w="1826"/>
      </w:tblGrid>
      <w:tr w:rsidR="0025133A" w:rsidTr="00843D02">
        <w:trPr>
          <w:trHeight w:val="75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</w:p>
          <w:p w:rsidR="0025133A" w:rsidRDefault="0025133A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19880-2005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《手动火灾报警按钮》</w:t>
            </w:r>
          </w:p>
        </w:tc>
      </w:tr>
      <w:tr w:rsidR="0025133A" w:rsidTr="00843D02">
        <w:trPr>
          <w:trHeight w:val="243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25133A" w:rsidTr="00843D02">
        <w:trPr>
          <w:trHeight w:val="317"/>
          <w:jc w:val="center"/>
        </w:trPr>
        <w:tc>
          <w:tcPr>
            <w:tcW w:w="1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18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℃</w:t>
            </w:r>
          </w:p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25133A" w:rsidTr="00843D02">
        <w:trPr>
          <w:trHeight w:val="317"/>
          <w:jc w:val="center"/>
        </w:trPr>
        <w:tc>
          <w:tcPr>
            <w:tcW w:w="1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60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其它：</w:t>
            </w:r>
          </w:p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25133A" w:rsidTr="00843D02">
        <w:trPr>
          <w:trHeight w:val="473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25133A" w:rsidTr="00843D02">
        <w:trPr>
          <w:trHeight w:val="711"/>
          <w:jc w:val="center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称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号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测量范围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不确定度或准确度等级或最大允许误差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证书编号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有效期至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25133A" w:rsidTr="00843D02">
        <w:trPr>
          <w:trHeight w:val="1189"/>
          <w:jc w:val="center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手报测试钥匙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5133A" w:rsidTr="00843D02">
        <w:trPr>
          <w:trHeight w:val="333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 w:rsidR="0025133A" w:rsidTr="00843D02">
        <w:trPr>
          <w:trHeight w:val="23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25133A" w:rsidTr="00843D02">
        <w:trPr>
          <w:trHeight w:val="1042"/>
          <w:jc w:val="center"/>
        </w:trPr>
        <w:tc>
          <w:tcPr>
            <w:tcW w:w="25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5133A" w:rsidRDefault="0025133A" w:rsidP="0025133A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外观：正常；</w:t>
            </w:r>
          </w:p>
          <w:p w:rsidR="0025133A" w:rsidRDefault="0025133A" w:rsidP="0025133A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ascii="Arial" w:hAnsi="Arial" w:cs="Arial" w:hint="eastAsia"/>
                <w:b/>
                <w:sz w:val="18"/>
              </w:rPr>
              <w:t>；</w:t>
            </w:r>
          </w:p>
          <w:p w:rsidR="0025133A" w:rsidRDefault="0025133A" w:rsidP="0025133A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133A" w:rsidRDefault="0025133A" w:rsidP="00843D02">
            <w:pPr>
              <w:pStyle w:val="a3"/>
              <w:ind w:left="360" w:firstLineChars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133A" w:rsidRDefault="0025133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25133A" w:rsidRDefault="0025133A" w:rsidP="0025133A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25133A" w:rsidRDefault="0025133A" w:rsidP="0025133A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25133A" w:rsidRDefault="0025133A" w:rsidP="0025133A">
      <w:pPr>
        <w:widowControl/>
        <w:jc w:val="left"/>
        <w:rPr>
          <w:rFonts w:ascii="Arial" w:hAnsi="Arial" w:cs="Arial"/>
          <w:b/>
          <w:sz w:val="18"/>
          <w:szCs w:val="18"/>
        </w:rPr>
        <w:sectPr w:rsidR="0025133A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D6364"/>
    <w:multiLevelType w:val="multilevel"/>
    <w:tmpl w:val="6FBD6364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A"/>
    <w:rsid w:val="0025133A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D8103-357B-447E-8078-B5F57E79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25133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25133A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