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9E0" w:rsidRDefault="004319E0" w:rsidP="004319E0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宋体" w:hint="eastAsia"/>
          <w:b/>
          <w:bCs/>
          <w:sz w:val="18"/>
          <w:szCs w:val="18"/>
        </w:rPr>
        <w:t>七氟丙烷灭火系统</w:t>
      </w:r>
      <w:r>
        <w:rPr>
          <w:rFonts w:ascii="Arial" w:hAnsi="Arial" w:cs="宋体" w:hint="eastAsia"/>
          <w:b/>
          <w:bCs/>
          <w:sz w:val="18"/>
          <w:szCs w:val="18"/>
        </w:rPr>
        <w:t xml:space="preserve"> FM200 Fire Fighting System                                            </w:t>
      </w:r>
      <w:r>
        <w:rPr>
          <w:rFonts w:ascii="Arial" w:hAnsi="Arial" w:cs="宋体" w:hint="eastAsia"/>
          <w:b/>
          <w:bCs/>
          <w:sz w:val="18"/>
          <w:szCs w:val="18"/>
        </w:rPr>
        <w:t>表格</w:t>
      </w:r>
      <w:r>
        <w:rPr>
          <w:rFonts w:ascii="Arial" w:hAnsi="Arial" w:cs="宋体" w:hint="eastAsia"/>
          <w:b/>
          <w:bCs/>
          <w:sz w:val="18"/>
          <w:szCs w:val="18"/>
        </w:rPr>
        <w:t xml:space="preserve"> Form B0</w:t>
      </w:r>
      <w:r>
        <w:rPr>
          <w:rFonts w:ascii="Arial" w:hAnsi="Arial" w:cs="Arial" w:hint="eastAsia"/>
          <w:b/>
          <w:bCs/>
          <w:sz w:val="18"/>
          <w:szCs w:val="18"/>
        </w:rPr>
        <w:t>2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5"/>
        <w:gridCol w:w="2214"/>
        <w:gridCol w:w="2434"/>
        <w:gridCol w:w="2327"/>
      </w:tblGrid>
      <w:tr w:rsidR="004319E0" w:rsidTr="00843D02">
        <w:trPr>
          <w:trHeight w:val="340"/>
          <w:jc w:val="center"/>
        </w:trPr>
        <w:tc>
          <w:tcPr>
            <w:tcW w:w="259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4319E0" w:rsidRDefault="004319E0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221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4319E0" w:rsidRDefault="004319E0" w:rsidP="00843D02">
            <w:pPr>
              <w:pStyle w:val="a4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hint="eastAsia"/>
                <w:sz w:val="20"/>
                <w:szCs w:val="22"/>
              </w:rPr>
              <w:t>氮气</w:t>
            </w:r>
            <w:r>
              <w:rPr>
                <w:sz w:val="20"/>
                <w:szCs w:val="22"/>
              </w:rPr>
              <w:t>驱</w:t>
            </w:r>
            <w:r>
              <w:rPr>
                <w:rFonts w:hint="eastAsia"/>
                <w:sz w:val="20"/>
                <w:szCs w:val="22"/>
              </w:rPr>
              <w:t>动瓶</w:t>
            </w:r>
          </w:p>
        </w:tc>
        <w:tc>
          <w:tcPr>
            <w:tcW w:w="243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4319E0" w:rsidRDefault="004319E0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232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4319E0" w:rsidRDefault="004319E0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  <w:highlight w:val="red"/>
              </w:rPr>
              <w:t>20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  <w:highlight w:val="red"/>
              </w:rPr>
              <w:t>℃</w:t>
            </w:r>
          </w:p>
        </w:tc>
      </w:tr>
      <w:tr w:rsidR="004319E0" w:rsidTr="00843D02">
        <w:trPr>
          <w:trHeight w:val="300"/>
          <w:jc w:val="center"/>
        </w:trPr>
        <w:tc>
          <w:tcPr>
            <w:tcW w:w="957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319E0" w:rsidRDefault="004319E0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 w:rsidR="004319E0" w:rsidTr="00843D02">
        <w:trPr>
          <w:trHeight w:val="1417"/>
          <w:jc w:val="center"/>
        </w:trPr>
        <w:tc>
          <w:tcPr>
            <w:tcW w:w="48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319E0" w:rsidRDefault="004319E0" w:rsidP="00843D02">
            <w:pPr>
              <w:ind w:firstLineChars="50" w:firstLine="9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1=</w:t>
            </w:r>
            <w:r>
              <w:rPr>
                <w:rFonts w:ascii="Arial" w:hAnsi="Arial" w:cs="宋体" w:hint="eastAsia"/>
                <w:b/>
                <w:bCs/>
                <w:color w:val="000000"/>
                <w:sz w:val="18"/>
                <w:szCs w:val="18"/>
              </w:rPr>
              <w:t>气瓶检查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Cylinders Inspection</w:t>
            </w:r>
          </w:p>
          <w:p w:rsidR="004319E0" w:rsidRDefault="004319E0" w:rsidP="00843D02">
            <w:pPr>
              <w:ind w:firstLineChars="50" w:firstLine="9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 xml:space="preserve">Contents Checked by Weight </w:t>
            </w:r>
          </w:p>
          <w:p w:rsidR="004319E0" w:rsidRDefault="004319E0" w:rsidP="00843D02">
            <w:pPr>
              <w:ind w:firstLineChars="50" w:firstLine="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/>
                <w:b/>
                <w:bCs/>
                <w:sz w:val="18"/>
                <w:szCs w:val="18"/>
              </w:rPr>
              <w:t>5=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  <w:p w:rsidR="004319E0" w:rsidRDefault="004319E0" w:rsidP="00843D02">
            <w:pPr>
              <w:ind w:firstLineChars="50" w:firstLine="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</w:tc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319E0" w:rsidRDefault="004319E0" w:rsidP="00843D02"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2=</w:t>
            </w:r>
            <w:r>
              <w:rPr>
                <w:rFonts w:ascii="Arial" w:hAnsi="Arial" w:cs="宋体" w:hint="eastAsia"/>
                <w:b/>
                <w:bCs/>
                <w:color w:val="000000"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Contents Checked by Pressure </w:t>
            </w:r>
          </w:p>
          <w:p w:rsidR="004319E0" w:rsidRDefault="004319E0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 w:rsidR="004319E0" w:rsidRDefault="004319E0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  <w:p w:rsidR="004319E0" w:rsidRDefault="004319E0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新气瓶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New Cylinder</w:t>
            </w:r>
          </w:p>
        </w:tc>
      </w:tr>
    </w:tbl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026"/>
        <w:gridCol w:w="1069"/>
        <w:gridCol w:w="1298"/>
        <w:gridCol w:w="1392"/>
        <w:gridCol w:w="1197"/>
      </w:tblGrid>
      <w:tr w:rsidR="004319E0" w:rsidTr="00843D02">
        <w:tc>
          <w:tcPr>
            <w:tcW w:w="1196" w:type="dxa"/>
            <w:vAlign w:val="center"/>
          </w:tcPr>
          <w:p w:rsidR="004319E0" w:rsidRDefault="004319E0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检验标签</w:t>
            </w:r>
          </w:p>
        </w:tc>
        <w:tc>
          <w:tcPr>
            <w:tcW w:w="1196" w:type="dxa"/>
            <w:vAlign w:val="center"/>
          </w:tcPr>
          <w:p w:rsidR="004319E0" w:rsidRDefault="004319E0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瓶号</w:t>
            </w:r>
          </w:p>
        </w:tc>
        <w:tc>
          <w:tcPr>
            <w:tcW w:w="1196" w:type="dxa"/>
            <w:vAlign w:val="center"/>
          </w:tcPr>
          <w:p w:rsidR="004319E0" w:rsidRDefault="004319E0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压力</w:t>
            </w:r>
            <w:r>
              <w:rPr>
                <w:rFonts w:hint="eastAsia"/>
                <w:b/>
                <w:bCs/>
                <w:szCs w:val="22"/>
              </w:rPr>
              <w:t>/MPa</w:t>
            </w:r>
          </w:p>
        </w:tc>
        <w:tc>
          <w:tcPr>
            <w:tcW w:w="1026" w:type="dxa"/>
            <w:vAlign w:val="center"/>
          </w:tcPr>
          <w:p w:rsidR="004319E0" w:rsidRDefault="004319E0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容积</w:t>
            </w:r>
            <w:r>
              <w:rPr>
                <w:rFonts w:hint="eastAsia"/>
                <w:b/>
                <w:bCs/>
                <w:szCs w:val="22"/>
              </w:rPr>
              <w:t>/L</w:t>
            </w:r>
          </w:p>
        </w:tc>
        <w:tc>
          <w:tcPr>
            <w:tcW w:w="1069" w:type="dxa"/>
            <w:vAlign w:val="center"/>
          </w:tcPr>
          <w:p w:rsidR="004319E0" w:rsidRDefault="004319E0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生产厂家</w:t>
            </w:r>
          </w:p>
        </w:tc>
        <w:tc>
          <w:tcPr>
            <w:tcW w:w="1298" w:type="dxa"/>
            <w:vAlign w:val="center"/>
          </w:tcPr>
          <w:p w:rsidR="004319E0" w:rsidRDefault="004319E0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生产日期</w:t>
            </w:r>
          </w:p>
        </w:tc>
        <w:tc>
          <w:tcPr>
            <w:tcW w:w="1392" w:type="dxa"/>
            <w:vAlign w:val="center"/>
          </w:tcPr>
          <w:p w:rsidR="004319E0" w:rsidRDefault="004319E0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工作代号</w:t>
            </w:r>
          </w:p>
        </w:tc>
        <w:tc>
          <w:tcPr>
            <w:tcW w:w="1197" w:type="dxa"/>
            <w:vAlign w:val="center"/>
          </w:tcPr>
          <w:p w:rsidR="004319E0" w:rsidRDefault="004319E0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检测判定</w:t>
            </w:r>
          </w:p>
        </w:tc>
      </w:tr>
      <w:tr w:rsidR="004319E0" w:rsidTr="00843D02">
        <w:tc>
          <w:tcPr>
            <w:tcW w:w="1196" w:type="dxa"/>
          </w:tcPr>
          <w:p w:rsidR="004319E0" w:rsidRDefault="004319E0" w:rsidP="00843D02">
            <w:pPr>
              <w:jc w:val="center"/>
            </w:pPr>
            <w:r>
              <w:rPr>
                <w:rFonts w:hint="eastAsia"/>
              </w:rPr>
              <w:t>{{#NDRows}}</w:t>
            </w:r>
          </w:p>
        </w:tc>
        <w:tc>
          <w:tcPr>
            <w:tcW w:w="1196" w:type="dxa"/>
          </w:tcPr>
          <w:p w:rsidR="004319E0" w:rsidRDefault="004319E0" w:rsidP="00843D02">
            <w:pPr>
              <w:jc w:val="center"/>
            </w:pPr>
          </w:p>
        </w:tc>
        <w:tc>
          <w:tcPr>
            <w:tcW w:w="1196" w:type="dxa"/>
          </w:tcPr>
          <w:p w:rsidR="004319E0" w:rsidRDefault="004319E0" w:rsidP="00843D02">
            <w:pPr>
              <w:jc w:val="center"/>
            </w:pPr>
          </w:p>
        </w:tc>
        <w:tc>
          <w:tcPr>
            <w:tcW w:w="1026" w:type="dxa"/>
          </w:tcPr>
          <w:p w:rsidR="004319E0" w:rsidRDefault="004319E0" w:rsidP="00843D02">
            <w:pPr>
              <w:jc w:val="center"/>
            </w:pPr>
          </w:p>
        </w:tc>
        <w:tc>
          <w:tcPr>
            <w:tcW w:w="1069" w:type="dxa"/>
          </w:tcPr>
          <w:p w:rsidR="004319E0" w:rsidRDefault="004319E0" w:rsidP="00843D02">
            <w:pPr>
              <w:jc w:val="center"/>
            </w:pPr>
          </w:p>
        </w:tc>
        <w:tc>
          <w:tcPr>
            <w:tcW w:w="1298" w:type="dxa"/>
          </w:tcPr>
          <w:p w:rsidR="004319E0" w:rsidRDefault="004319E0" w:rsidP="00843D02">
            <w:pPr>
              <w:jc w:val="center"/>
            </w:pPr>
          </w:p>
        </w:tc>
        <w:tc>
          <w:tcPr>
            <w:tcW w:w="1392" w:type="dxa"/>
          </w:tcPr>
          <w:p w:rsidR="004319E0" w:rsidRDefault="004319E0" w:rsidP="00843D02">
            <w:pPr>
              <w:jc w:val="center"/>
            </w:pPr>
          </w:p>
        </w:tc>
        <w:tc>
          <w:tcPr>
            <w:tcW w:w="1197" w:type="dxa"/>
          </w:tcPr>
          <w:p w:rsidR="004319E0" w:rsidRDefault="004319E0" w:rsidP="00843D02">
            <w:pPr>
              <w:jc w:val="center"/>
            </w:pPr>
          </w:p>
        </w:tc>
      </w:tr>
    </w:tbl>
    <w:p w:rsidR="004319E0" w:rsidRDefault="004319E0" w:rsidP="004319E0">
      <w:pPr>
        <w:widowControl/>
        <w:jc w:val="left"/>
        <w:rPr>
          <w:rFonts w:ascii="Arial" w:hAnsi="Arial" w:cs="Arial"/>
          <w:sz w:val="18"/>
          <w:szCs w:val="18"/>
        </w:rPr>
      </w:pPr>
    </w:p>
    <w:p w:rsidR="004319E0" w:rsidRDefault="004319E0" w:rsidP="004319E0">
      <w:pPr>
        <w:widowControl/>
        <w:jc w:val="left"/>
        <w:rPr>
          <w:rFonts w:ascii="Arial" w:hAnsi="Arial" w:cs="Arial"/>
          <w:sz w:val="18"/>
          <w:szCs w:val="18"/>
        </w:rPr>
      </w:pPr>
    </w:p>
    <w:p w:rsidR="004319E0" w:rsidRDefault="004319E0" w:rsidP="004319E0">
      <w:pPr>
        <w:widowControl/>
        <w:jc w:val="left"/>
        <w:rPr>
          <w:rFonts w:ascii="Arial" w:hAnsi="Arial" w:cs="Arial"/>
          <w:sz w:val="18"/>
          <w:szCs w:val="18"/>
        </w:rPr>
        <w:sectPr w:rsidR="004319E0" w:rsidSect="004319E0"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E0"/>
    <w:rsid w:val="004319E0"/>
    <w:rsid w:val="005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7AF5D-4737-4DED-8635-C5521ACC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4319E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99"/>
    <w:qFormat/>
    <w:rsid w:val="004319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无间隔 Char"/>
    <w:link w:val="a4"/>
    <w:uiPriority w:val="99"/>
    <w:rsid w:val="004319E0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