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电磁波谱按照频率由低至高排列是（6种）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无线电波的波段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频段划分表格（频段名称、波段名称、频率范围）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不同地物环境的传播条件不同，按照地物的密集程度可分为3类地区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解释多径效应、阴影效应和远近效应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为了减小远近效应可以采用以下4种措施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无线发信机的基本组成框图（2种）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无线收信机的基本组成框图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无线电通信中5种干扰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均衡的作用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微分集可分为下列6种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分集常用的3种合并方式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扩频系统的3个特点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Rake接收机定义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使用联合检测技术的4点好处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MIMO技术的主要优点有以下2点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正交频分复用的基本原理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OFDM的5个优点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RFID系统的4个组成</w:t>
      </w:r>
    </w:p>
    <w:p>
      <w:pPr>
        <w:numPr>
          <w:ilvl w:val="0"/>
          <w:numId w:val="1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ZigBee具有的特点（6点）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WIFI的3点突出优势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GSM的系统结构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小区进行位置更新的3个原因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GSM导致小区切换的2个原因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GSM小区切换的分类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UMTS网络系统的网元和接口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RNC的功能（3点）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UTRAN接口和协议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RLC子层支持的3种传输模式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WCDMA采用的切换方式有（3个）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软切换和更软切换的区别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WCDMA的接入安全主要包含4个方面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鉴权的5参数组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WCDMA在空中接口无线链路的加密主要包括（4点）</w:t>
      </w:r>
    </w:p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LTE的主要目标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LTE支持的6种带宽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LTE的2个基本特点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LTE网元及网元间的接口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MME</w:t>
      </w:r>
      <w:r>
        <w:rPr>
          <w:rFonts w:hint="eastAsia"/>
          <w:lang w:val="en-US" w:eastAsia="zh-CN"/>
        </w:rPr>
        <w:t>具有3个功能</w:t>
      </w:r>
    </w:p>
    <w:p>
      <w:pPr>
        <w:numPr>
          <w:ilvl w:val="0"/>
          <w:numId w:val="1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MME主要完成的工</w:t>
      </w:r>
      <w:bookmarkStart w:id="0" w:name="_GoBack"/>
      <w:bookmarkEnd w:id="0"/>
      <w:r>
        <w:rPr>
          <w:rFonts w:hint="eastAsia"/>
          <w:highlight w:val="lightGray"/>
          <w:lang w:val="en-US" w:eastAsia="zh-CN"/>
        </w:rPr>
        <w:t>作（8个）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S-GW的主要功能（5个）：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P-GW的主要功能（5个）：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PCRF的主要功能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HSS的主要功能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LTE物理层的功能（12个）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4个下行传输信道和2个上行传输信道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MAC层提供的功能（8个）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RLC层主要功能（7个）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PDCP层主要功能（4个）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类型1和类型2的帧结构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6个下行物理信道和3个上行物理信道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LTE的基本工作过程有（4个）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LTE小区搜索的主要内容（3个）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简述跟踪区域更新的概念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5G</w:t>
      </w:r>
      <w:r>
        <w:rPr>
          <w:rFonts w:hint="eastAsia"/>
          <w:highlight w:val="green"/>
          <w:lang w:val="en-US" w:eastAsia="zh-CN"/>
        </w:rPr>
        <w:t>移动网络业务（3类）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5G的关键性能参数（8个）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5G主要的主要场景（4个）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虚拟化的主要特征（2个）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从纵向看NFV主要包含3个层次的结构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要实现大规模MIMO在蜂窝通信中的潜在益处，必须克服如下挑战（2个）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毫米波路径损耗还受其他附加因素影响（4个），这些因素通常都与频率有关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5G的3种新型中继技术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当今3大传输手段是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微波通信采用中继方式的2个直接原因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微波中继通信的5个特点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二频制收发天线共用情况下的2个系统内部干扰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卫星通信工作频段的选择着重考虑的因素（4点）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卫星通信的4个特点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卫星通信系统的4个组成部分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通信卫星的5大组成部分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卫星天线的分类（2个）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地球站的6个组成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VSAT网的4种构成形式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WCDMA无线网络覆盖规划的关键指标有（3个）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LTE无线网络规划流程的5个步骤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用户对网络的感知主要集中在以下6个方面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LTE覆盖率主要考虑（）和（），并分别解释含义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分别解释边缘速率、上行边缘速率和下行边缘速率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解释EIRP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LTE系统链路预算的主要影响因素包括（6个）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LTE的基本参数主要包括（6个）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收发信机参数主要包括（5个）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附加损耗及增益涉及的参数包括（6个）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影响LTE系统容量的2个因素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容量规划主要考虑2个方面的问题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LTE系统容量评估指标有（7个）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LTE网络的3种组网方案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小区间PCI规划原则（5个）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TA的作用（4点）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TA规划原则（7点）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子帧配置考虑的因素（3个）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小区间的干扰抑制技术（4个）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外部干扰分类（3类）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互调干扰分类（3类）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LTE无线网络优化流程（5点）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LTE无线网络优化中出现的问题（5点）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LTE无线网络优化内容（5点）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覆盖参数主要包括（3个）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分簇优化的主要内容（5点）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分簇优化的主要工作步骤（4点）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不同厂家交界区应重点关注的优化内容（6点）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网优调整的主要手段有（8个）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VoLTE网络优化流程（4点）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大话务场景保障流程可分为3个阶段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大话务保障后期评估总结包括（5个）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室内覆盖需要考虑的因素（2点）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室内覆盖解决方案（2个）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对于高铁来说，因为目前运行速度达到300Km</w:t>
      </w:r>
      <w:r>
        <w:rPr>
          <w:rFonts w:hint="default"/>
          <w:lang w:val="en-US" w:eastAsia="zh-CN"/>
        </w:rPr>
        <w:t>/h</w:t>
      </w:r>
      <w:r>
        <w:rPr>
          <w:rFonts w:hint="eastAsia"/>
          <w:lang w:val="en-US" w:eastAsia="zh-CN"/>
        </w:rPr>
        <w:t>~350Km</w:t>
      </w:r>
      <w:r>
        <w:rPr>
          <w:rFonts w:hint="default"/>
          <w:lang w:val="en-US" w:eastAsia="zh-CN"/>
        </w:rPr>
        <w:t>/h</w:t>
      </w:r>
      <w:r>
        <w:rPr>
          <w:rFonts w:hint="eastAsia"/>
          <w:lang w:val="en-US" w:eastAsia="zh-CN"/>
        </w:rPr>
        <w:t>，其面临着下面3个通信难题</w:t>
      </w:r>
    </w:p>
    <w:p>
      <w:pPr>
        <w:numPr>
          <w:ilvl w:val="0"/>
          <w:numId w:val="1"/>
        </w:num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高铁覆盖场景主要有（3个）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0414CE"/>
    <w:multiLevelType w:val="singleLevel"/>
    <w:tmpl w:val="810414C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E2E2E"/>
    <w:rsid w:val="0B3B4B8B"/>
    <w:rsid w:val="23520625"/>
    <w:rsid w:val="239232FF"/>
    <w:rsid w:val="23D30FCC"/>
    <w:rsid w:val="245838F9"/>
    <w:rsid w:val="27773409"/>
    <w:rsid w:val="27D34C87"/>
    <w:rsid w:val="27FA0EB0"/>
    <w:rsid w:val="28731150"/>
    <w:rsid w:val="2C344FBB"/>
    <w:rsid w:val="2F0D08CA"/>
    <w:rsid w:val="33F340DB"/>
    <w:rsid w:val="3670791A"/>
    <w:rsid w:val="399A6BCE"/>
    <w:rsid w:val="3BD03F8F"/>
    <w:rsid w:val="4E88292A"/>
    <w:rsid w:val="4F4023AD"/>
    <w:rsid w:val="5C0A112D"/>
    <w:rsid w:val="5EC7286B"/>
    <w:rsid w:val="6526001E"/>
    <w:rsid w:val="6B786749"/>
    <w:rsid w:val="78BD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luoqingz</dc:creator>
  <cp:lastModifiedBy>luoqingz</cp:lastModifiedBy>
  <dcterms:modified xsi:type="dcterms:W3CDTF">2020-10-12T10:21:20Z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