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Ana María Espinosa Chaparro 201425031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Fabio Andres Lopez Corredor 201423782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desarrollar la solución de los requerimientos se realizaron las siguientes tareas: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 : Implementación del cliente TCP.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interfaz: El usuario accedera a una interfaz con botones que le permitan especificar el host y puerto por los que quiere comunicarse, le permitirá elegir entre tres archivos de 5, 20 y 50MB cual quiere recibir, detener el envío de los archivos o detener la comunicación con el servidor, y en un panel de texto visualizar el estado de su conexión.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conexión: Por medio de un Socket en el que se especifica un host y un puerto, permitir al cliente conectarse al servidor. El sistema mostrará que la conexión fue exitosa o fallida.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archivo: Un JComboBox le mostrará al usuario los tres archivos y este podrá seleccionar el archivo que desea recibir.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Detener envío: Con un boton “Detener” el usuario podrá parar el envío del archivo.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paquetes recibidor: En consola se le mostrará al cliente los paquetes recibidos, esto se lograra leyendo el flujo de entrada de bytes.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Recibir un archivo: El usuario recibirá el archivo que seleccionó y este se colocara en una carpeta que se le especifica al cliente, y además en un panel de texto se le informa al usuario la llegada del archivo.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Repositorio de los archivos recibidos: En la carpeta “recibidos” se almacenarán todos los archivos recibidos por parte del servidor.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Todo esto se realiza siguiendo el protocolo TCP.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2: Implementación del servidor TCP.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Recibir conexiones TCP: Se crea un Server Socket que recibe conexiones TCP, a través de un puerto elegido(6789) para este propósito.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Contar 3 tipos de archivos disponibles para su descarga: El la carpeta docs se encuentran 3 archivos para mandar, uno de 5MB, otro de 20 MB, y otro de 50MB. El servidor cuenta con unas constantes que especifican la ruta de cada uno de estos archivos.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el tamaño del buffer: Por medio de setReceiveBufferSize() se establece el tamaño del buffer, y posteriormente con las pruebas realizadas se llega a tomar la decisión que para esta aplicación la mejor opción es 50.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el tamaño de los mensajes: Inicialmente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 configura con un número de 1024 bytes, después se realizarán pruebas para definir si este valor es el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un timeOut: Por medio de setSoTimeOut() se define un tiempo límite en el que el servidor cerrará la conexión para evitar el consumo de recursos innecesarios.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la transferencia de archivos: Según la elección del cliente se realiza el envío del archivo solicitado. Esto se informa en la interfaz del cliente y por consola.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Todo esto se realiza siguiendo el protocolo TCP.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3: Verificar el correcto funcionamiento.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En esta etapa se realiza pruebas sobre el funcionamiento de los requerimientos, y que la interfaz sea amigable para el cliente. En caso de encontrar algún defecto se corregirá antes de proseguir a la siguiente etapa.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4: Pruebas de carga y desempeño sobre la arquitectura.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Definición de los parámetros a utilizar en las pruebas.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Creación de pruebas de carga y desempeño.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Las pruebas se realizan con la ayuda de la herramienta JMeter.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5: Análisis de resultados.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Elaboración del informe, respondiendo las preguntas solicitadas.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