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15158" w14:textId="77777777" w:rsidR="00386692" w:rsidRPr="00386692" w:rsidRDefault="00386692" w:rsidP="00386692">
      <w:r w:rsidRPr="00386692">
        <w:t>High-Level AI Architecture — Dual Environment Design</w:t>
      </w:r>
    </w:p>
    <w:p w14:paraId="10C25319" w14:textId="77777777" w:rsidR="00386692" w:rsidRPr="00386692" w:rsidRDefault="00386692" w:rsidP="00386692">
      <w:r w:rsidRPr="00386692">
        <w:t>1) The Two Environments at a Glance</w:t>
      </w:r>
    </w:p>
    <w:p w14:paraId="2547A682" w14:textId="45ACDEB1" w:rsidR="00B47957" w:rsidRDefault="00386692">
      <w:r w:rsidRPr="00386692">
        <w:drawing>
          <wp:inline distT="0" distB="0" distL="0" distR="0" wp14:anchorId="13E80698" wp14:editId="6D97D3B5">
            <wp:extent cx="6476119" cy="2971800"/>
            <wp:effectExtent l="0" t="0" r="1270" b="0"/>
            <wp:docPr id="1302353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35395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484768" cy="2975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CC6FA" w14:textId="77777777" w:rsidR="00386692" w:rsidRDefault="00386692"/>
    <w:p w14:paraId="68B55618" w14:textId="77777777" w:rsidR="00386692" w:rsidRPr="00386692" w:rsidRDefault="00386692" w:rsidP="00386692">
      <w:r w:rsidRPr="00386692">
        <w:t>2) Open Environment — Internal Layers</w:t>
      </w:r>
    </w:p>
    <w:p w14:paraId="0B305E48" w14:textId="2AAEEB08" w:rsidR="00386692" w:rsidRDefault="00386692">
      <w:r w:rsidRPr="00386692">
        <w:drawing>
          <wp:inline distT="0" distB="0" distL="0" distR="0" wp14:anchorId="137B5678" wp14:editId="69A9D6B3">
            <wp:extent cx="5761567" cy="3611862"/>
            <wp:effectExtent l="0" t="0" r="0" b="8255"/>
            <wp:docPr id="1366428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4280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8818" cy="3641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333D" w14:textId="77777777" w:rsidR="00386692" w:rsidRPr="00386692" w:rsidRDefault="00386692" w:rsidP="00386692">
      <w:r w:rsidRPr="00386692">
        <w:lastRenderedPageBreak/>
        <w:t>3) Air-Gapped Environment — Internal Layers</w:t>
      </w:r>
    </w:p>
    <w:p w14:paraId="601A70F2" w14:textId="299689C0" w:rsidR="00386692" w:rsidRDefault="00386692">
      <w:r w:rsidRPr="00386692">
        <w:drawing>
          <wp:inline distT="0" distB="0" distL="0" distR="0" wp14:anchorId="0F2F4965" wp14:editId="2D81A935">
            <wp:extent cx="5956300" cy="6986339"/>
            <wp:effectExtent l="0" t="0" r="6350" b="5080"/>
            <wp:docPr id="640378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3784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69686" cy="700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1BC47" w14:textId="77777777" w:rsidR="00386692" w:rsidRDefault="00386692"/>
    <w:p w14:paraId="32C7D6F2" w14:textId="77777777" w:rsidR="00386692" w:rsidRDefault="00386692"/>
    <w:p w14:paraId="0FACE15C" w14:textId="77777777" w:rsidR="00386692" w:rsidRPr="00386692" w:rsidRDefault="00386692" w:rsidP="00386692">
      <w:r w:rsidRPr="00386692">
        <w:lastRenderedPageBreak/>
        <w:t>4) How the Two Sides Interact (at a glance)</w:t>
      </w:r>
    </w:p>
    <w:p w14:paraId="5662A1BC" w14:textId="3D8572AB" w:rsidR="00386692" w:rsidRDefault="00386692">
      <w:r w:rsidRPr="00386692">
        <w:drawing>
          <wp:inline distT="0" distB="0" distL="0" distR="0" wp14:anchorId="438CE48F" wp14:editId="7CDF6E67">
            <wp:extent cx="6203905" cy="1676400"/>
            <wp:effectExtent l="0" t="0" r="6985" b="0"/>
            <wp:docPr id="1463915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9157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24312" cy="1681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BA9D7E" w14:textId="77777777" w:rsidR="00386692" w:rsidRDefault="00386692"/>
    <w:sectPr w:rsidR="003866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39D"/>
    <w:rsid w:val="002516D9"/>
    <w:rsid w:val="00386692"/>
    <w:rsid w:val="00413298"/>
    <w:rsid w:val="004967E1"/>
    <w:rsid w:val="009C4106"/>
    <w:rsid w:val="00B47957"/>
    <w:rsid w:val="00CA4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A1C395"/>
  <w15:chartTrackingRefBased/>
  <w15:docId w15:val="{5BB8C985-89B4-4349-8B4E-29BF83810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43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A43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439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43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439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43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43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43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43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43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A43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43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43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43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43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43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43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43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43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43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43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43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43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43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43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43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43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43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43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189</Characters>
  <Application>Microsoft Office Word</Application>
  <DocSecurity>0</DocSecurity>
  <Lines>6</Lines>
  <Paragraphs>6</Paragraphs>
  <ScaleCrop>false</ScaleCrop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FAHAD AL-SAAWI</dc:creator>
  <cp:keywords/>
  <dc:description/>
  <cp:lastModifiedBy>FAHAD AL-SAAWI</cp:lastModifiedBy>
  <cp:revision>2</cp:revision>
  <dcterms:created xsi:type="dcterms:W3CDTF">2026-04-23T18:14:00Z</dcterms:created>
  <dcterms:modified xsi:type="dcterms:W3CDTF">2026-04-23T18:18:00Z</dcterms:modified>
</cp:coreProperties>
</file>