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B5343E0" w14:textId="77777777" w:rsidTr="00B6729D">
        <w:tc>
          <w:tcPr>
            <w:tcW w:w="2410" w:type="dxa"/>
          </w:tcPr>
          <w:p w14:paraId="039F3F1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70FAC98" wp14:editId="2F5D2EAB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F445D21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79DAEA04D0E240E7AE5052880313936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CB5738F" w14:textId="77777777" w:rsidR="00462496" w:rsidRPr="001609CE" w:rsidRDefault="001609CE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Preparação para implantação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616073968364E15B5B9B7D09CC6C38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81F141B" w14:textId="77777777" w:rsidR="00462496" w:rsidRPr="001609CE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45FA9B7" w14:textId="77777777" w:rsidR="00462496" w:rsidRPr="001609CE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4FE93F1" w14:textId="77777777" w:rsidR="00462496" w:rsidRPr="001609C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57E62D0" w14:textId="77777777" w:rsidR="00462496" w:rsidRPr="001609C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C92E4F0" w14:textId="77777777" w:rsidTr="00B6729D">
        <w:tc>
          <w:tcPr>
            <w:tcW w:w="10490" w:type="dxa"/>
            <w:shd w:val="clear" w:color="auto" w:fill="B2B2B2"/>
          </w:tcPr>
          <w:p w14:paraId="7CA18C5E" w14:textId="77777777" w:rsidR="00462496" w:rsidRPr="001609CE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7A0B3D1B" w14:textId="77777777" w:rsidTr="00B6729D">
        <w:tc>
          <w:tcPr>
            <w:tcW w:w="10490" w:type="dxa"/>
          </w:tcPr>
          <w:p w14:paraId="0A65AF85" w14:textId="1DF2FCCB" w:rsidR="00462496" w:rsidRPr="00323062" w:rsidRDefault="002454CF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0B5685BBA1E4EC39F5F5A9300F065D7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PR-0901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E7C8709F82AF4760AD8D76612FD07F3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1997C934" w14:textId="77777777" w:rsidTr="00B6729D">
        <w:tc>
          <w:tcPr>
            <w:tcW w:w="10490" w:type="dxa"/>
            <w:shd w:val="clear" w:color="auto" w:fill="B2B2B2"/>
          </w:tcPr>
          <w:p w14:paraId="1C343311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6F0E81F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A9BE148" w14:textId="77777777" w:rsidR="001609CE" w:rsidRPr="006B5BF2" w:rsidRDefault="001609CE" w:rsidP="001609C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6B5BF2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691E3BD4" w14:textId="77777777" w:rsidR="001609CE" w:rsidRPr="00C74C1E" w:rsidRDefault="001609CE" w:rsidP="001609C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GTD.04.001 Preparação para implantação</w:t>
      </w:r>
    </w:p>
    <w:p w14:paraId="47EA2874" w14:textId="77777777" w:rsidR="001609CE" w:rsidRPr="00C74C1E" w:rsidRDefault="001609CE" w:rsidP="001609C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7D1ECE51" w14:textId="77777777" w:rsidR="001609CE" w:rsidRPr="00C74C1E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1DDF403" w14:textId="77777777" w:rsidR="001609CE" w:rsidRPr="003F0D9C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5AE6D0DC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a elaboração do plano de implantação do projeto e sua validação para continuidade de sua execução.</w:t>
      </w:r>
      <w:r w:rsidRPr="009A312D">
        <w:rPr>
          <w:rFonts w:ascii="Verdana" w:hAnsi="Verdana" w:cs="Verdana"/>
          <w:color w:val="FF0000"/>
          <w:sz w:val="20"/>
          <w:szCs w:val="20"/>
        </w:rPr>
        <w:t xml:space="preserve"> </w:t>
      </w:r>
    </w:p>
    <w:p w14:paraId="63E7637B" w14:textId="77777777" w:rsidR="001609CE" w:rsidRPr="003F0D9C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E0648A" w14:textId="77777777" w:rsidR="001609CE" w:rsidRPr="003F0D9C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417DC977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GTD.03.002 Desenho do Serviço -&gt; Acordo de nível de serviço disponibilizado</w:t>
      </w:r>
    </w:p>
    <w:p w14:paraId="11A6B113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GTD.03.002 Desenho do Serviço -&gt; Requerimentos operacionais</w:t>
      </w:r>
    </w:p>
    <w:p w14:paraId="42E3ED62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GTD.03.003 Desenvolvimento e Testes -&gt; Resultados dos testes satisfatórios</w:t>
      </w:r>
    </w:p>
    <w:p w14:paraId="3D16AD61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GTD.03.003 Desenvolvimento e Testes -&gt; Usuários treinados</w:t>
      </w:r>
    </w:p>
    <w:p w14:paraId="2A0647D8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 -&gt;Cronograma das releases atualizado</w:t>
      </w:r>
    </w:p>
    <w:p w14:paraId="4DFEE8A2" w14:textId="77777777" w:rsidR="001609CE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472F6D69" w14:textId="77777777" w:rsidR="001609CE" w:rsidRPr="003F0D9C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018537D4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GTD.03.002 Desenho do Serviço -&gt; Plano não validado (NO GO)</w:t>
      </w:r>
    </w:p>
    <w:p w14:paraId="6EBB7BF5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 -&gt; Plano não validado (NO GO)</w:t>
      </w:r>
    </w:p>
    <w:p w14:paraId="298F4BD6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GTD.05.003 Gestão de Mudança e Configuração -&gt; Plano validado (GO)</w:t>
      </w:r>
    </w:p>
    <w:p w14:paraId="795D0A0F" w14:textId="77777777" w:rsidR="001609CE" w:rsidRDefault="001609CE" w:rsidP="001609CE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0157DFEF" w14:textId="77777777" w:rsidR="001609CE" w:rsidRDefault="001609CE" w:rsidP="001609CE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23367851" w14:textId="77777777" w:rsidR="001609CE" w:rsidRPr="00393302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Pr="00393302">
        <w:rPr>
          <w:rFonts w:ascii="Verdana" w:hAnsi="Verdana" w:cs="Arial"/>
          <w:snapToGrid w:val="0"/>
          <w:sz w:val="20"/>
          <w:szCs w:val="20"/>
        </w:rPr>
        <w:t>Go – NoGo  - Gate de avaliação para aceitação do plano de implantação</w:t>
      </w:r>
    </w:p>
    <w:p w14:paraId="7BB28082" w14:textId="77777777" w:rsidR="001609CE" w:rsidRPr="00393302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ab/>
      </w:r>
    </w:p>
    <w:p w14:paraId="09F8F2B4" w14:textId="77777777" w:rsidR="001609CE" w:rsidRPr="00393302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E839BD0" w14:textId="77777777" w:rsidR="001609CE" w:rsidRPr="00393302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393302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9FD4BCA" w14:textId="77777777" w:rsidR="001609CE" w:rsidRPr="00393302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555133F6" w14:textId="77777777" w:rsidR="001609CE" w:rsidRPr="00393302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393302">
        <w:rPr>
          <w:rFonts w:ascii="Verdana" w:hAnsi="Verdana" w:cs="Verdana"/>
          <w:sz w:val="20"/>
          <w:szCs w:val="20"/>
        </w:rPr>
        <w:t>6.1 Elaborar plano de implantação</w:t>
      </w:r>
    </w:p>
    <w:p w14:paraId="27434B52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Tem o objetivo de elaborar o plano de implantação a partir das considerações descritas nesta IT.</w:t>
      </w:r>
    </w:p>
    <w:p w14:paraId="5BAD524B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Necessário plano de suporte pós implantação – Ir para o passo 6.2</w:t>
      </w:r>
    </w:p>
    <w:p w14:paraId="233AE85B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Não é necessário o plano de suporte pós implantação – Ir para o passo 6.3</w:t>
      </w:r>
    </w:p>
    <w:p w14:paraId="25F0AE1F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Responsáveis: Diretoria de Aplicações e Infraestrutura</w:t>
      </w:r>
    </w:p>
    <w:p w14:paraId="1D54A48B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3934B3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6.2 Elaborar plano de suporte pós implantação</w:t>
      </w:r>
    </w:p>
    <w:p w14:paraId="54A78673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 xml:space="preserve">Tem o objetivo de detalhar os serviços de suporte após </w:t>
      </w:r>
      <w:r>
        <w:rPr>
          <w:rFonts w:ascii="Verdana" w:hAnsi="Verdana" w:cs="Arial"/>
          <w:snapToGrid w:val="0"/>
          <w:sz w:val="20"/>
          <w:szCs w:val="20"/>
        </w:rPr>
        <w:t>a implantação</w:t>
      </w:r>
      <w:r w:rsidRPr="00393302">
        <w:rPr>
          <w:rFonts w:ascii="Verdana" w:hAnsi="Verdana" w:cs="Arial"/>
          <w:snapToGrid w:val="0"/>
          <w:sz w:val="20"/>
          <w:szCs w:val="20"/>
        </w:rPr>
        <w:t xml:space="preserve"> do projeto.</w:t>
      </w:r>
    </w:p>
    <w:p w14:paraId="39DDD84C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Responsáveis: Diretoria de Aplicações e Infraestrutura</w:t>
      </w:r>
    </w:p>
    <w:p w14:paraId="0EBFB261" w14:textId="77777777" w:rsidR="001609CE" w:rsidRPr="00393302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6B2AF3C0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6.3 Realizar Go/No-Go</w:t>
      </w:r>
    </w:p>
    <w:p w14:paraId="69D5F5A6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Tem o objetivo de aceitar o plano de implantação do projeto</w:t>
      </w:r>
    </w:p>
    <w:p w14:paraId="503DC688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Plano não validado (No GO) – Vão para os processos de Desenho do Serviço e Gestão de Entregas</w:t>
      </w:r>
    </w:p>
    <w:p w14:paraId="6CF63874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Plano validado (Go) – Ir para o processo de Gestão de Mudanças e Configuração</w:t>
      </w:r>
    </w:p>
    <w:p w14:paraId="3CE0AD4E" w14:textId="77777777" w:rsidR="001609CE" w:rsidRPr="00393302" w:rsidRDefault="001609CE" w:rsidP="001609C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393302">
        <w:rPr>
          <w:rFonts w:ascii="Verdana" w:hAnsi="Verdana" w:cs="Arial"/>
          <w:snapToGrid w:val="0"/>
          <w:sz w:val="20"/>
          <w:szCs w:val="20"/>
        </w:rPr>
        <w:t>Responsáveis: Diretoria de Aplicações e Infraestrutura</w:t>
      </w:r>
    </w:p>
    <w:p w14:paraId="12656A39" w14:textId="77777777" w:rsidR="001609CE" w:rsidRDefault="001609CE" w:rsidP="001609C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57A8BADD" w14:textId="77777777" w:rsidR="001609CE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F1585ED" w14:textId="77777777" w:rsidR="001609CE" w:rsidRPr="003F0D9C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BFC689" w14:textId="77777777" w:rsidR="001609CE" w:rsidRPr="003F0D9C" w:rsidRDefault="001609CE" w:rsidP="001609C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lastRenderedPageBreak/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13307646" w14:textId="77777777" w:rsidR="001609CE" w:rsidRPr="003F0D9C" w:rsidRDefault="001609CE" w:rsidP="001609CE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53622B0" w14:textId="77777777" w:rsidR="001609CE" w:rsidRPr="003F0D9C" w:rsidRDefault="001609CE" w:rsidP="001609C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8DD89D0" w14:textId="77777777" w:rsidR="001609CE" w:rsidRPr="003F0D9C" w:rsidRDefault="001609CE" w:rsidP="001609C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75FCBC2A" w14:textId="77777777" w:rsidR="001609CE" w:rsidRPr="00393302" w:rsidRDefault="001609CE" w:rsidP="001609CE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N/A</w:t>
      </w:r>
    </w:p>
    <w:p w14:paraId="7BCB7BA9" w14:textId="77777777" w:rsidR="001609CE" w:rsidRDefault="001609CE" w:rsidP="001609C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853EB85" w14:textId="77777777" w:rsidR="001609CE" w:rsidRPr="003F0D9C" w:rsidRDefault="001609CE" w:rsidP="001609CE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67F2129" w14:textId="77777777" w:rsidR="001609CE" w:rsidRPr="00531AE3" w:rsidRDefault="001609CE" w:rsidP="001609C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6628058C" w14:textId="77777777" w:rsidR="001609CE" w:rsidRDefault="001609CE" w:rsidP="001609CE">
      <w:pPr>
        <w:spacing w:after="0"/>
        <w:rPr>
          <w:rFonts w:ascii="Verdana" w:hAnsi="Verdana"/>
          <w:sz w:val="20"/>
          <w:szCs w:val="20"/>
        </w:rPr>
      </w:pPr>
    </w:p>
    <w:p w14:paraId="2869BC07" w14:textId="77777777" w:rsidR="001609CE" w:rsidRDefault="001609CE" w:rsidP="001609CE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7B5F2F28" w14:textId="77777777" w:rsidR="001609CE" w:rsidRDefault="001609CE" w:rsidP="001609CE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0DA110D6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9CE"/>
    <w:rsid w:val="00021815"/>
    <w:rsid w:val="00027AE9"/>
    <w:rsid w:val="0004619A"/>
    <w:rsid w:val="001003A3"/>
    <w:rsid w:val="001609CE"/>
    <w:rsid w:val="00187BA8"/>
    <w:rsid w:val="001E0D9E"/>
    <w:rsid w:val="002454CF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6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B2A02F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9DAEA04D0E240E7AE505288031393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8D052C-E2E2-4AF1-B557-A8A0BE0769CB}"/>
      </w:docPartPr>
      <w:docPartBody>
        <w:p w14:paraId="239E8E94" w14:textId="77777777" w:rsidR="00D01FD6" w:rsidRDefault="00D01FD6">
          <w:pPr>
            <w:pStyle w:val="79DAEA04D0E240E7AE5052880313936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616073968364E15B5B9B7D09CC6C3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93779A-5CAC-4FF0-B720-FCBEBEC22BAB}"/>
      </w:docPartPr>
      <w:docPartBody>
        <w:p w14:paraId="239E8E95" w14:textId="77777777" w:rsidR="00D01FD6" w:rsidRDefault="00D01FD6">
          <w:pPr>
            <w:pStyle w:val="5616073968364E15B5B9B7D09CC6C38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0B5685BBA1E4EC39F5F5A9300F06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81D518-D1E4-42D0-951C-AD64B037E841}"/>
      </w:docPartPr>
      <w:docPartBody>
        <w:p w14:paraId="239E8E96" w14:textId="77777777" w:rsidR="00D01FD6" w:rsidRDefault="00D01FD6">
          <w:pPr>
            <w:pStyle w:val="60B5685BBA1E4EC39F5F5A9300F065D7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E7C8709F82AF4760AD8D76612FD07F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CBD162-F0B9-448F-B2B2-CAC8BA0A8D6B}"/>
      </w:docPartPr>
      <w:docPartBody>
        <w:p w14:paraId="239E8E97" w14:textId="77777777" w:rsidR="00D01FD6" w:rsidRDefault="00D01FD6">
          <w:pPr>
            <w:pStyle w:val="E7C8709F82AF4760AD8D76612FD07F3A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FD6"/>
    <w:rsid w:val="00D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9E8E9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9DAEA04D0E240E7AE5052880313936B">
    <w:name w:val="79DAEA04D0E240E7AE5052880313936B"/>
  </w:style>
  <w:style w:type="paragraph" w:customStyle="1" w:styleId="5616073968364E15B5B9B7D09CC6C389">
    <w:name w:val="5616073968364E15B5B9B7D09CC6C389"/>
  </w:style>
  <w:style w:type="paragraph" w:customStyle="1" w:styleId="60B5685BBA1E4EC39F5F5A9300F065D7">
    <w:name w:val="60B5685BBA1E4EC39F5F5A9300F065D7"/>
  </w:style>
  <w:style w:type="paragraph" w:customStyle="1" w:styleId="E7C8709F82AF4760AD8D76612FD07F3A">
    <w:name w:val="E7C8709F82AF4760AD8D76612FD07F3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9DAEA04D0E240E7AE5052880313936B">
    <w:name w:val="79DAEA04D0E240E7AE5052880313936B"/>
  </w:style>
  <w:style w:type="paragraph" w:customStyle="1" w:styleId="5616073968364E15B5B9B7D09CC6C389">
    <w:name w:val="5616073968364E15B5B9B7D09CC6C389"/>
  </w:style>
  <w:style w:type="paragraph" w:customStyle="1" w:styleId="60B5685BBA1E4EC39F5F5A9300F065D7">
    <w:name w:val="60B5685BBA1E4EC39F5F5A9300F065D7"/>
  </w:style>
  <w:style w:type="paragraph" w:customStyle="1" w:styleId="E7C8709F82AF4760AD8D76612FD07F3A">
    <w:name w:val="E7C8709F82AF4760AD8D76612FD07F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CARLOS IUKIO KIDA</DisplayName>
        <AccountId>5100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NATURABR\BR90075</DisplayName>
        <AccountId>1950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PR-0901</C_x00f3_digo>
    <Site xmlns="f26919fd-1615-4d88-839c-06ef217dfe47">Brasil</Site>
    <Data_x0020_de_x0020_Vencimento xmlns="f26919fd-1615-4d88-839c-06ef217dfe47">2017-01-13T14:12:52+00:00</Data_x0020_de_x0020_Vencimento>
    <Status xmlns="f26919fd-1615-4d88-839c-06ef217dfe47">Publicado</Status>
    <Normas xmlns="f26919fd-1615-4d88-839c-06ef217dfe47"/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2015-01-13T14:12:52+00:00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terms/"/>
    <ds:schemaRef ds:uri="http://purl.org/dc/elements/1.1/"/>
    <ds:schemaRef ds:uri="121446a2-a8cc-47de-862f-9881eb6a8671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f26919fd-1615-4d88-839c-06ef217dfe4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E5F8979-0E15-48E5-9048-C4833D2C3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8B2A02F1.dotx</Template>
  <TotalTime>0</TotalTime>
  <Pages>2</Pages>
  <Words>305</Words>
  <Characters>1652</Characters>
  <Application>Microsoft Office Word</Application>
  <DocSecurity>4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Preparação para implantação</vt:lpstr>
      <vt:lpstr/>
    </vt:vector>
  </TitlesOfParts>
  <Company>Natura</Company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Preparação para implantação</dc:title>
  <dc:creator>br88301</dc:creator>
  <cp:lastModifiedBy>mvmarque</cp:lastModifiedBy>
  <cp:revision>2</cp:revision>
  <dcterms:created xsi:type="dcterms:W3CDTF">2015-06-09T20:38:00Z</dcterms:created>
  <dcterms:modified xsi:type="dcterms:W3CDTF">2015-06-09T20:38:00Z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13/01/2015 12:12:52: Primeira publicação.</vt:lpwstr>
  </property>
  <property fmtid="{D5CDD505-2E9C-101B-9397-08002B2CF9AE}" pid="7" name="WorkflowChangePath">
    <vt:lpwstr>b81220e9-78b4-4273-b219-e30eb124979f,2;b81220e9-78b4-4273-b219-e30eb124979f,4;</vt:lpwstr>
  </property>
</Properties>
</file>