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B078C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16541">
                  <w:rPr>
                    <w:rFonts w:cs="Arial"/>
                    <w:sz w:val="28"/>
                    <w:szCs w:val="18"/>
                  </w:rPr>
                  <w:t>21/10/2016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5259"/>
            </w:tblGrid>
            <w:tr w:rsidR="00880211" w:rsidTr="00BB44AC">
              <w:tblPrEx>
                <w:tblCellMar>
                  <w:top w:w="0" w:type="dxa"/>
                  <w:bottom w:w="0" w:type="dxa"/>
                </w:tblCellMar>
              </w:tblPrEx>
              <w:trPr>
                <w:trHeight w:val="110"/>
              </w:trPr>
              <w:tc>
                <w:tcPr>
                  <w:tcW w:w="0" w:type="auto"/>
                </w:tcPr>
                <w:p w:rsidR="00880211" w:rsidRDefault="00880211" w:rsidP="00880211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Em reunião com a equipe de Operações de TI definiu-se:</w:t>
                  </w:r>
                </w:p>
                <w:p w:rsidR="00880211" w:rsidRDefault="00880211" w:rsidP="00880211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880211" w:rsidRDefault="00880211" w:rsidP="0088021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Analisar o filtro “Demais” para o mesmo não apresente duplicidade com outras categorias.</w:t>
            </w:r>
          </w:p>
          <w:p w:rsidR="00880211" w:rsidRDefault="00880211" w:rsidP="00880211">
            <w:pPr>
              <w:pStyle w:val="Cabealho"/>
              <w:ind w:left="1440"/>
              <w:jc w:val="both"/>
            </w:pPr>
          </w:p>
          <w:p w:rsidR="00880211" w:rsidRDefault="00880211" w:rsidP="0088021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Será verificado a possibilidade de criação de um novo status para chamados pendentes de fornecedor.</w:t>
            </w:r>
          </w:p>
          <w:p w:rsidR="00880211" w:rsidRDefault="00880211" w:rsidP="00880211">
            <w:pPr>
              <w:pStyle w:val="Cabealho"/>
              <w:jc w:val="both"/>
            </w:pPr>
          </w:p>
          <w:p w:rsidR="00DD028E" w:rsidRPr="00332EBF" w:rsidRDefault="00880211" w:rsidP="0088021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Acordou-se que os </w:t>
            </w:r>
            <w:r w:rsidRPr="005853CC">
              <w:rPr>
                <w:i/>
              </w:rPr>
              <w:t>links</w:t>
            </w:r>
            <w:r>
              <w:t xml:space="preserve"> das páginas de </w:t>
            </w:r>
            <w:proofErr w:type="spellStart"/>
            <w:r w:rsidRPr="005853CC">
              <w:rPr>
                <w:i/>
              </w:rPr>
              <w:t>dashboard</w:t>
            </w:r>
            <w:proofErr w:type="spellEnd"/>
            <w:r>
              <w:t xml:space="preserve"> </w:t>
            </w:r>
            <w:r w:rsidRPr="004432B5">
              <w:t>“</w:t>
            </w:r>
            <w:proofErr w:type="spellStart"/>
            <w:r w:rsidRPr="004432B5">
              <w:rPr>
                <w:b/>
              </w:rPr>
              <w:t>Gerot</w:t>
            </w:r>
            <w:proofErr w:type="spellEnd"/>
            <w:r w:rsidRPr="004432B5">
              <w:rPr>
                <w:b/>
              </w:rPr>
              <w:t xml:space="preserve"> operações de TI</w:t>
            </w:r>
            <w:r w:rsidRPr="004432B5">
              <w:t>”</w:t>
            </w:r>
            <w:r>
              <w:t xml:space="preserve"> </w:t>
            </w:r>
            <w:r w:rsidRPr="000E1F38">
              <w:t>(https://smiles.atlassian.net/secure/Dashboard.jspa?selectPageId=17700)</w:t>
            </w:r>
            <w:r w:rsidRPr="008934C2">
              <w:rPr>
                <w:i/>
              </w:rPr>
              <w:t xml:space="preserve"> </w:t>
            </w:r>
            <w:r>
              <w:t xml:space="preserve">e </w:t>
            </w:r>
            <w:r w:rsidRPr="004432B5">
              <w:t>“</w:t>
            </w:r>
            <w:proofErr w:type="spellStart"/>
            <w:r w:rsidRPr="004432B5">
              <w:rPr>
                <w:b/>
              </w:rPr>
              <w:t>Gerot</w:t>
            </w:r>
            <w:proofErr w:type="spellEnd"/>
            <w:r w:rsidRPr="004432B5">
              <w:rPr>
                <w:b/>
              </w:rPr>
              <w:t xml:space="preserve"> </w:t>
            </w:r>
            <w:proofErr w:type="spellStart"/>
            <w:r w:rsidRPr="004432B5">
              <w:rPr>
                <w:b/>
              </w:rPr>
              <w:t>backlog</w:t>
            </w:r>
            <w:proofErr w:type="spellEnd"/>
            <w:r w:rsidRPr="004432B5">
              <w:t>”</w:t>
            </w:r>
            <w:r>
              <w:t xml:space="preserve"> </w:t>
            </w:r>
            <w:r w:rsidRPr="000E1F38">
              <w:t>(https://smiles.atlassian.net/secure/RapidBoard.jspa?rapidView=229)</w:t>
            </w:r>
            <w:r>
              <w:rPr>
                <w:i/>
              </w:rPr>
              <w:t xml:space="preserve"> </w:t>
            </w:r>
            <w:r w:rsidRPr="005853CC">
              <w:t>serão enviados</w:t>
            </w:r>
            <w:r>
              <w:t xml:space="preserve"> a todos os analistas de operações de TI.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76114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76114" w:rsidRPr="00E40DCB" w:rsidRDefault="008177F2" w:rsidP="000E0FC5">
            <w:pPr>
              <w:pStyle w:val="Cabealho"/>
            </w:pPr>
            <w:r>
              <w:t xml:space="preserve">Publicação e envio da regra de encerramento dos chamados “Pendente </w:t>
            </w:r>
            <w:r w:rsidR="00CB6C8D">
              <w:t>U</w:t>
            </w:r>
            <w:r>
              <w:t>suário”</w:t>
            </w:r>
            <w:r w:rsidR="00CB6C8D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6114" w:rsidRPr="00E40DCB" w:rsidRDefault="008177F2" w:rsidP="000E0FC5">
            <w:pPr>
              <w:pStyle w:val="Cabealho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4B4B9E" w:rsidRPr="00E40DCB" w:rsidRDefault="000E0FC5" w:rsidP="000E0FC5">
            <w:pPr>
              <w:pStyle w:val="Cabealho"/>
            </w:pPr>
            <w:r>
              <w:t>28-10-16</w:t>
            </w:r>
          </w:p>
        </w:tc>
      </w:tr>
      <w:tr w:rsidR="000E0FC5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E0FC5" w:rsidRDefault="00880211" w:rsidP="000E0FC5">
            <w:pPr>
              <w:pStyle w:val="Cabealho"/>
            </w:pPr>
            <w:r>
              <w:t>Adicionar o filtro “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  <w:r>
              <w:t>” na visualização para melhor priorizar os chamados a serem discutidos.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E0FC5" w:rsidRDefault="00880211" w:rsidP="00880211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E0FC5" w:rsidRDefault="00880211" w:rsidP="000E0FC5">
            <w:pPr>
              <w:pStyle w:val="Cabealho"/>
            </w:pPr>
            <w:r>
              <w:t>21-</w:t>
            </w:r>
            <w:r w:rsidR="000E0FC5">
              <w:t>10-16</w:t>
            </w:r>
          </w:p>
        </w:tc>
      </w:tr>
      <w:tr w:rsidR="00880211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80211" w:rsidRDefault="00880211" w:rsidP="000E0FC5">
            <w:pPr>
              <w:pStyle w:val="Cabealho"/>
            </w:pPr>
            <w:r>
              <w:t>Criar regra de busca para todos chamados não atualizados a mais de 2 semanas (</w:t>
            </w:r>
            <w:proofErr w:type="spellStart"/>
            <w:r>
              <w:t>Aging</w:t>
            </w:r>
            <w:proofErr w:type="spellEnd"/>
            <w:r>
              <w:t>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80211" w:rsidRDefault="00880211" w:rsidP="00880211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80211" w:rsidRDefault="00880211" w:rsidP="000E0FC5">
            <w:pPr>
              <w:pStyle w:val="Cabealho"/>
            </w:pPr>
            <w:r>
              <w:t>21-10-16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78C" w:rsidRDefault="005B078C" w:rsidP="00B04E41">
      <w:pPr>
        <w:spacing w:after="0" w:line="240" w:lineRule="auto"/>
      </w:pPr>
      <w:r>
        <w:separator/>
      </w:r>
    </w:p>
  </w:endnote>
  <w:endnote w:type="continuationSeparator" w:id="0">
    <w:p w:rsidR="005B078C" w:rsidRDefault="005B078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16541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16541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78C" w:rsidRDefault="005B078C" w:rsidP="00B04E41">
      <w:pPr>
        <w:spacing w:after="0" w:line="240" w:lineRule="auto"/>
      </w:pPr>
      <w:r>
        <w:separator/>
      </w:r>
    </w:p>
  </w:footnote>
  <w:footnote w:type="continuationSeparator" w:id="0">
    <w:p w:rsidR="005B078C" w:rsidRDefault="005B078C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4"/>
  </w:num>
  <w:num w:numId="7">
    <w:abstractNumId w:val="10"/>
  </w:num>
  <w:num w:numId="8">
    <w:abstractNumId w:val="1"/>
  </w:num>
  <w:num w:numId="9">
    <w:abstractNumId w:val="8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13"/>
  </w:num>
  <w:num w:numId="1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25241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locked="0" w:semiHidden="1" w:unhideWhenUsed="1"/>
    <w:lsdException w:name="Table Grid" w:locked="0" w:uiPriority="59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78D20-C6EF-4FAE-8B8A-8899CA74C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</cp:revision>
  <cp:lastPrinted>2016-10-21T18:06:00Z</cp:lastPrinted>
  <dcterms:created xsi:type="dcterms:W3CDTF">2016-10-21T18:05:00Z</dcterms:created>
  <dcterms:modified xsi:type="dcterms:W3CDTF">2016-10-21T18:06:00Z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