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68054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68054D" w:rsidRDefault="007F3193" w:rsidP="002638CD">
            <w:pPr>
              <w:ind w:left="113"/>
              <w:rPr>
                <w:b/>
                <w:color w:val="FFFFFF" w:themeColor="background1"/>
              </w:rPr>
            </w:pPr>
            <w:bookmarkStart w:id="0" w:name="_GoBack"/>
            <w:bookmarkEnd w:id="0"/>
            <w:r w:rsidRPr="0068054D"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68054D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68054D" w:rsidRDefault="002638CD" w:rsidP="002638CD">
            <w:pPr>
              <w:ind w:left="113"/>
              <w:rPr>
                <w:sz w:val="20"/>
                <w:szCs w:val="20"/>
              </w:rPr>
            </w:pPr>
            <w:r w:rsidRPr="0068054D">
              <w:rPr>
                <w:sz w:val="20"/>
                <w:szCs w:val="20"/>
              </w:rPr>
              <w:t>Assunto</w:t>
            </w:r>
          </w:p>
        </w:tc>
      </w:tr>
      <w:tr w:rsidR="00AB73FE" w:rsidRPr="0068054D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Pr="0068054D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68054D">
              <w:rPr>
                <w:b/>
                <w:sz w:val="28"/>
                <w:szCs w:val="18"/>
              </w:rPr>
              <w:t xml:space="preserve">Prestação de Contas </w:t>
            </w:r>
            <w:r w:rsidR="007F3193" w:rsidRPr="0068054D">
              <w:rPr>
                <w:b/>
                <w:sz w:val="28"/>
                <w:szCs w:val="18"/>
              </w:rPr>
              <w:t xml:space="preserve">do Fornecedor </w:t>
            </w:r>
            <w:r w:rsidR="009D337B" w:rsidRPr="0068054D">
              <w:rPr>
                <w:b/>
                <w:sz w:val="28"/>
                <w:szCs w:val="18"/>
              </w:rPr>
              <w:t>TIVIT</w:t>
            </w:r>
          </w:p>
          <w:p w:rsidR="007F3193" w:rsidRPr="0068054D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68054D">
              <w:rPr>
                <w:b/>
                <w:sz w:val="28"/>
                <w:szCs w:val="18"/>
              </w:rPr>
              <w:t xml:space="preserve">Serviço </w:t>
            </w:r>
            <w:r w:rsidR="009D337B" w:rsidRPr="0068054D">
              <w:rPr>
                <w:b/>
                <w:sz w:val="28"/>
                <w:szCs w:val="18"/>
              </w:rPr>
              <w:t>EDI</w:t>
            </w:r>
            <w:r w:rsidR="004F605B" w:rsidRPr="0068054D">
              <w:rPr>
                <w:b/>
                <w:sz w:val="28"/>
                <w:szCs w:val="18"/>
              </w:rPr>
              <w:t xml:space="preserve"> ref. Out</w:t>
            </w:r>
            <w:r w:rsidRPr="0068054D">
              <w:rPr>
                <w:b/>
                <w:sz w:val="28"/>
                <w:szCs w:val="18"/>
              </w:rPr>
              <w:t>/16</w:t>
            </w:r>
          </w:p>
        </w:tc>
      </w:tr>
      <w:tr w:rsidR="002638CD" w:rsidRPr="0068054D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68054D" w:rsidRDefault="002638CD" w:rsidP="007F3193">
            <w:pPr>
              <w:ind w:left="113"/>
              <w:rPr>
                <w:sz w:val="20"/>
                <w:szCs w:val="20"/>
              </w:rPr>
            </w:pPr>
            <w:r w:rsidRPr="0068054D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68054D" w:rsidRDefault="002638CD" w:rsidP="007F3193">
            <w:pPr>
              <w:ind w:left="113"/>
              <w:rPr>
                <w:sz w:val="20"/>
                <w:szCs w:val="20"/>
              </w:rPr>
            </w:pPr>
            <w:r w:rsidRPr="0068054D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68054D" w:rsidRDefault="007F3193" w:rsidP="007F3193">
            <w:pPr>
              <w:ind w:left="113"/>
              <w:rPr>
                <w:sz w:val="20"/>
                <w:szCs w:val="20"/>
              </w:rPr>
            </w:pPr>
            <w:r w:rsidRPr="0068054D">
              <w:rPr>
                <w:sz w:val="20"/>
                <w:szCs w:val="20"/>
              </w:rPr>
              <w:t>Informações Gerais</w:t>
            </w:r>
          </w:p>
        </w:tc>
      </w:tr>
      <w:tr w:rsidR="003D2375" w:rsidRPr="0068054D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68054D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Apresentação dos </w:t>
            </w:r>
            <w:r w:rsidRPr="0068054D">
              <w:rPr>
                <w:b/>
                <w:sz w:val="20"/>
                <w:szCs w:val="18"/>
              </w:rPr>
              <w:t>Indicadores (SLAs)</w:t>
            </w:r>
            <w:r w:rsidRPr="0068054D">
              <w:rPr>
                <w:sz w:val="20"/>
                <w:szCs w:val="18"/>
              </w:rPr>
              <w:t xml:space="preserve"> referentes ao mês de </w:t>
            </w:r>
            <w:r w:rsidR="004F605B" w:rsidRPr="0068054D">
              <w:rPr>
                <w:b/>
                <w:sz w:val="20"/>
                <w:szCs w:val="18"/>
              </w:rPr>
              <w:t>outubro</w:t>
            </w:r>
            <w:r w:rsidRPr="0068054D">
              <w:rPr>
                <w:b/>
                <w:sz w:val="20"/>
                <w:szCs w:val="18"/>
              </w:rPr>
              <w:t>/2016</w:t>
            </w:r>
            <w:r w:rsidRPr="0068054D">
              <w:rPr>
                <w:sz w:val="20"/>
                <w:szCs w:val="18"/>
              </w:rPr>
              <w:t>.</w:t>
            </w:r>
          </w:p>
          <w:p w:rsidR="007F3193" w:rsidRPr="0068054D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68054D" w:rsidRDefault="009D337B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b/>
                <w:sz w:val="20"/>
                <w:szCs w:val="18"/>
              </w:rPr>
              <w:t>Nei Henckes</w:t>
            </w:r>
            <w:r w:rsidR="00CC2421" w:rsidRPr="0068054D">
              <w:rPr>
                <w:b/>
                <w:sz w:val="20"/>
                <w:szCs w:val="18"/>
              </w:rPr>
              <w:t xml:space="preserve"> (Smiles)</w:t>
            </w:r>
          </w:p>
          <w:p w:rsidR="000E587B" w:rsidRPr="0068054D" w:rsidRDefault="00512AB5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b/>
                <w:sz w:val="20"/>
                <w:szCs w:val="18"/>
              </w:rPr>
              <w:t>Lu</w:t>
            </w:r>
            <w:r w:rsidR="009D337B" w:rsidRPr="0068054D">
              <w:rPr>
                <w:b/>
                <w:sz w:val="20"/>
                <w:szCs w:val="18"/>
              </w:rPr>
              <w:t>iz</w:t>
            </w:r>
            <w:r w:rsidR="00C0450E" w:rsidRPr="0068054D">
              <w:rPr>
                <w:b/>
                <w:sz w:val="20"/>
                <w:szCs w:val="18"/>
              </w:rPr>
              <w:t xml:space="preserve"> </w:t>
            </w:r>
            <w:r w:rsidR="009D337B" w:rsidRPr="0068054D">
              <w:rPr>
                <w:b/>
                <w:sz w:val="20"/>
                <w:szCs w:val="18"/>
              </w:rPr>
              <w:t xml:space="preserve">Tavares </w:t>
            </w:r>
            <w:r w:rsidR="000E587B" w:rsidRPr="0068054D">
              <w:rPr>
                <w:b/>
                <w:sz w:val="20"/>
                <w:szCs w:val="18"/>
              </w:rPr>
              <w:t>(</w:t>
            </w:r>
            <w:r w:rsidR="009D337B" w:rsidRPr="0068054D">
              <w:rPr>
                <w:b/>
                <w:sz w:val="20"/>
                <w:szCs w:val="18"/>
              </w:rPr>
              <w:t>TIVIT</w:t>
            </w:r>
            <w:r w:rsidR="00C01EB8" w:rsidRPr="0068054D">
              <w:rPr>
                <w:b/>
                <w:sz w:val="20"/>
                <w:szCs w:val="18"/>
              </w:rPr>
              <w:t>)</w:t>
            </w:r>
          </w:p>
          <w:p w:rsidR="009D337B" w:rsidRPr="0068054D" w:rsidRDefault="009D337B" w:rsidP="009D33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b/>
                <w:sz w:val="20"/>
                <w:szCs w:val="18"/>
              </w:rPr>
              <w:t>Priscila Oliveira (TIVIT)</w:t>
            </w:r>
          </w:p>
          <w:p w:rsidR="009D337B" w:rsidRPr="0068054D" w:rsidRDefault="009D337B" w:rsidP="009D33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b/>
                <w:sz w:val="20"/>
                <w:szCs w:val="18"/>
              </w:rPr>
              <w:t>Sueli Silva (TIVIT)</w:t>
            </w:r>
          </w:p>
          <w:p w:rsidR="00CA5F1B" w:rsidRPr="0068054D" w:rsidRDefault="007F3193" w:rsidP="000E587B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b/>
                <w:sz w:val="20"/>
                <w:szCs w:val="18"/>
              </w:rPr>
              <w:t>Jorge Maluf</w:t>
            </w:r>
            <w:r w:rsidR="00CA5F1B" w:rsidRPr="0068054D">
              <w:rPr>
                <w:b/>
                <w:sz w:val="20"/>
                <w:szCs w:val="18"/>
              </w:rPr>
              <w:t xml:space="preserve"> (Chacon Consultoria)</w:t>
            </w:r>
          </w:p>
        </w:tc>
        <w:tc>
          <w:tcPr>
            <w:tcW w:w="3663" w:type="dxa"/>
            <w:shd w:val="clear" w:color="auto" w:fill="auto"/>
          </w:tcPr>
          <w:p w:rsidR="007F3193" w:rsidRPr="0068054D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Local da Reunião: </w:t>
            </w:r>
            <w:r w:rsidRPr="0068054D">
              <w:rPr>
                <w:b/>
                <w:sz w:val="20"/>
                <w:szCs w:val="18"/>
              </w:rPr>
              <w:t>Escritório Smiles</w:t>
            </w:r>
          </w:p>
          <w:p w:rsidR="003D2375" w:rsidRPr="0068054D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Ata elaborada por: </w:t>
            </w:r>
            <w:r w:rsidRPr="0068054D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Pr="0068054D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68054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68054D" w:rsidRDefault="007F3193" w:rsidP="008A6263">
            <w:pPr>
              <w:ind w:left="113"/>
              <w:rPr>
                <w:b/>
                <w:color w:val="FFFFFF" w:themeColor="background1"/>
              </w:rPr>
            </w:pPr>
            <w:r w:rsidRPr="0068054D"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68054D" w:rsidTr="0068054D">
        <w:trPr>
          <w:trHeight w:val="1196"/>
        </w:trPr>
        <w:tc>
          <w:tcPr>
            <w:tcW w:w="10988" w:type="dxa"/>
            <w:shd w:val="clear" w:color="auto" w:fill="FFFFFF" w:themeFill="background1"/>
          </w:tcPr>
          <w:p w:rsidR="004261E0" w:rsidRPr="0068054D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0450E" w:rsidRPr="0068054D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Maluf iniciou a reunião </w:t>
            </w:r>
            <w:r w:rsidR="00B8556D" w:rsidRPr="0068054D">
              <w:rPr>
                <w:sz w:val="20"/>
                <w:szCs w:val="18"/>
              </w:rPr>
              <w:t xml:space="preserve">relembrando </w:t>
            </w:r>
            <w:r w:rsidRPr="0068054D">
              <w:rPr>
                <w:sz w:val="20"/>
                <w:szCs w:val="18"/>
              </w:rPr>
              <w:t>a importância e os objetivos deste processo</w:t>
            </w:r>
            <w:r w:rsidR="00B8556D" w:rsidRPr="0068054D">
              <w:rPr>
                <w:sz w:val="20"/>
                <w:szCs w:val="18"/>
              </w:rPr>
              <w:t xml:space="preserve"> </w:t>
            </w:r>
            <w:r w:rsidRPr="0068054D">
              <w:rPr>
                <w:sz w:val="20"/>
                <w:szCs w:val="18"/>
              </w:rPr>
              <w:t>relacionado ao acompanhamento dos Níveis de Serviço (SLAs) dos Fornecedores Críticos de TI.</w:t>
            </w:r>
            <w:r w:rsidR="00C0450E" w:rsidRPr="0068054D">
              <w:rPr>
                <w:sz w:val="20"/>
                <w:szCs w:val="18"/>
              </w:rPr>
              <w:t xml:space="preserve"> </w:t>
            </w:r>
          </w:p>
          <w:p w:rsidR="0068054D" w:rsidRPr="0068054D" w:rsidRDefault="0068054D" w:rsidP="0068054D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68054D" w:rsidRPr="0068054D" w:rsidRDefault="0068054D" w:rsidP="0068054D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68054D">
              <w:rPr>
                <w:b/>
                <w:sz w:val="20"/>
                <w:szCs w:val="18"/>
              </w:rPr>
              <w:t xml:space="preserve">Debatidas as diferenças entre os SLAs padrão da TIVIT e as expectativas de SLAs da Smiles para efetiva formalização contratual (ainda pendente): </w:t>
            </w:r>
          </w:p>
          <w:p w:rsidR="0068054D" w:rsidRPr="0068054D" w:rsidRDefault="0068054D" w:rsidP="0068054D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>Esclarecido que o suporte N2 e N3 da TIVIT não são 24x7.</w:t>
            </w:r>
          </w:p>
          <w:p w:rsidR="0068054D" w:rsidRPr="0068054D" w:rsidRDefault="0068054D" w:rsidP="0068054D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Smiles deverá documentar </w:t>
            </w:r>
            <w:r>
              <w:rPr>
                <w:sz w:val="20"/>
                <w:szCs w:val="18"/>
              </w:rPr>
              <w:t>sua proposta de SLAs</w:t>
            </w:r>
            <w:r w:rsidRPr="0068054D">
              <w:rPr>
                <w:sz w:val="20"/>
                <w:szCs w:val="18"/>
              </w:rPr>
              <w:t xml:space="preserve"> em e-mail a ser enviado para Luis Tavares, de forma que </w:t>
            </w:r>
            <w:r>
              <w:rPr>
                <w:sz w:val="20"/>
                <w:szCs w:val="18"/>
              </w:rPr>
              <w:t xml:space="preserve">as necessidades </w:t>
            </w:r>
            <w:r w:rsidRPr="0068054D">
              <w:rPr>
                <w:sz w:val="20"/>
                <w:szCs w:val="18"/>
              </w:rPr>
              <w:t>possam ser debatidas e endereçadas internamente na TIVIT</w:t>
            </w:r>
            <w:r>
              <w:rPr>
                <w:sz w:val="20"/>
                <w:szCs w:val="18"/>
              </w:rPr>
              <w:t xml:space="preserve"> para compor o contrato de serviços a ser assinado pelas empresas</w:t>
            </w:r>
            <w:r w:rsidRPr="0068054D">
              <w:rPr>
                <w:sz w:val="20"/>
                <w:szCs w:val="18"/>
              </w:rPr>
              <w:t>.</w:t>
            </w:r>
          </w:p>
          <w:p w:rsidR="0068054D" w:rsidRPr="0068054D" w:rsidRDefault="0068054D" w:rsidP="00B8556D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B8556D" w:rsidRPr="0068054D" w:rsidRDefault="00B8556D" w:rsidP="00512AB5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Debatido </w:t>
            </w:r>
            <w:r w:rsidRPr="0068054D">
              <w:rPr>
                <w:b/>
                <w:sz w:val="20"/>
                <w:szCs w:val="18"/>
              </w:rPr>
              <w:t>caso pontual de divergência entre arquivos da Air France</w:t>
            </w:r>
            <w:r w:rsidRPr="0068054D">
              <w:rPr>
                <w:sz w:val="20"/>
                <w:szCs w:val="18"/>
              </w:rPr>
              <w:t>.</w:t>
            </w:r>
          </w:p>
          <w:p w:rsidR="00B8556D" w:rsidRPr="0068054D" w:rsidRDefault="00B8556D" w:rsidP="00B8556D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Equipe de mapeamento da TIVIT já identificou que pode ser um problema no Layout do arquivo vindo da Air France. </w:t>
            </w:r>
          </w:p>
          <w:p w:rsidR="00B8556D" w:rsidRPr="0068054D" w:rsidRDefault="00B8556D" w:rsidP="00B8556D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Nei Henckes e Raul Souza cientes do problema. Ações de correção já estão em andamento para solucionar o problema (pode ser necessário apoio da área comercial da Smiles na interlocução junto à Air France.) </w:t>
            </w:r>
          </w:p>
          <w:p w:rsidR="00B8556D" w:rsidRPr="0068054D" w:rsidRDefault="00B8556D" w:rsidP="00B8556D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B8556D" w:rsidRPr="0068054D" w:rsidRDefault="00B8556D" w:rsidP="00512AB5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Priscila e Sueli informaram que a </w:t>
            </w:r>
            <w:r w:rsidRPr="0068054D">
              <w:rPr>
                <w:b/>
                <w:sz w:val="20"/>
                <w:szCs w:val="18"/>
              </w:rPr>
              <w:t>TIVIT estará em FREEZING a partir de 25/11/16</w:t>
            </w:r>
            <w:r w:rsidRPr="0068054D">
              <w:rPr>
                <w:sz w:val="20"/>
                <w:szCs w:val="18"/>
              </w:rPr>
              <w:t>.</w:t>
            </w:r>
          </w:p>
          <w:p w:rsidR="00B8556D" w:rsidRPr="0068054D" w:rsidRDefault="00B8556D" w:rsidP="00B8556D">
            <w:pPr>
              <w:pStyle w:val="PargrafodaLista"/>
              <w:spacing w:before="120" w:after="120" w:line="276" w:lineRule="auto"/>
              <w:ind w:left="714"/>
              <w:contextualSpacing w:val="0"/>
              <w:jc w:val="both"/>
              <w:rPr>
                <w:sz w:val="20"/>
                <w:szCs w:val="18"/>
              </w:rPr>
            </w:pPr>
          </w:p>
          <w:p w:rsidR="00B8556D" w:rsidRPr="0068054D" w:rsidRDefault="00B8556D" w:rsidP="00B8556D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Maluf e Nei informaram que a </w:t>
            </w:r>
            <w:r w:rsidRPr="0068054D">
              <w:rPr>
                <w:b/>
                <w:sz w:val="20"/>
                <w:szCs w:val="18"/>
              </w:rPr>
              <w:t>TIVIT ainda não disponibilizou os usuários para abertura de chamados no JIRA da própria TIVIT</w:t>
            </w:r>
            <w:r w:rsidRPr="0068054D">
              <w:rPr>
                <w:sz w:val="20"/>
                <w:szCs w:val="18"/>
              </w:rPr>
              <w:t>.</w:t>
            </w:r>
          </w:p>
          <w:p w:rsidR="00B8556D" w:rsidRPr="0068054D" w:rsidRDefault="00B8556D" w:rsidP="00B8556D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t xml:space="preserve">Este assunto já havia sido debatido na última reunião, como forma de mitigar o trâmite de e-mails com solicitações e relato de incidentes para a TIVIT. </w:t>
            </w:r>
          </w:p>
          <w:p w:rsidR="009710A1" w:rsidRPr="0068054D" w:rsidRDefault="00B8556D" w:rsidP="00B8556D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sz w:val="20"/>
                <w:szCs w:val="18"/>
              </w:rPr>
            </w:pPr>
            <w:r w:rsidRPr="0068054D">
              <w:rPr>
                <w:sz w:val="20"/>
                <w:szCs w:val="18"/>
              </w:rPr>
              <w:lastRenderedPageBreak/>
              <w:t xml:space="preserve">O entendimento havia sido que o mais </w:t>
            </w:r>
            <w:r w:rsidR="007D060E" w:rsidRPr="0068054D">
              <w:rPr>
                <w:sz w:val="20"/>
                <w:szCs w:val="18"/>
              </w:rPr>
              <w:t>adequad</w:t>
            </w:r>
            <w:r w:rsidRPr="0068054D">
              <w:rPr>
                <w:sz w:val="20"/>
                <w:szCs w:val="18"/>
              </w:rPr>
              <w:t>o</w:t>
            </w:r>
            <w:r w:rsidR="007D060E" w:rsidRPr="0068054D">
              <w:rPr>
                <w:sz w:val="20"/>
                <w:szCs w:val="18"/>
              </w:rPr>
              <w:t xml:space="preserve"> em um primeiro momento </w:t>
            </w:r>
            <w:r w:rsidRPr="0068054D">
              <w:rPr>
                <w:sz w:val="20"/>
                <w:szCs w:val="18"/>
              </w:rPr>
              <w:t>era</w:t>
            </w:r>
            <w:r w:rsidR="007D060E" w:rsidRPr="0068054D">
              <w:rPr>
                <w:sz w:val="20"/>
                <w:szCs w:val="18"/>
              </w:rPr>
              <w:t xml:space="preserve"> o time da </w:t>
            </w:r>
            <w:r w:rsidR="00122199" w:rsidRPr="0068054D">
              <w:rPr>
                <w:sz w:val="20"/>
                <w:szCs w:val="18"/>
              </w:rPr>
              <w:t>Smiles abrir chamados diretamente n</w:t>
            </w:r>
            <w:r w:rsidRPr="0068054D">
              <w:rPr>
                <w:sz w:val="20"/>
                <w:szCs w:val="18"/>
              </w:rPr>
              <w:t>a ferramenta</w:t>
            </w:r>
            <w:r w:rsidR="00122199" w:rsidRPr="0068054D">
              <w:rPr>
                <w:sz w:val="20"/>
                <w:szCs w:val="18"/>
              </w:rPr>
              <w:t xml:space="preserve"> JIRA da TIVIT </w:t>
            </w:r>
            <w:r w:rsidR="007D060E" w:rsidRPr="0068054D">
              <w:rPr>
                <w:sz w:val="20"/>
                <w:szCs w:val="18"/>
              </w:rPr>
              <w:t>(futuramente pode</w:t>
            </w:r>
            <w:r w:rsidRPr="0068054D">
              <w:rPr>
                <w:sz w:val="20"/>
                <w:szCs w:val="18"/>
              </w:rPr>
              <w:t>rá</w:t>
            </w:r>
            <w:r w:rsidR="007D060E" w:rsidRPr="0068054D">
              <w:rPr>
                <w:sz w:val="20"/>
                <w:szCs w:val="18"/>
              </w:rPr>
              <w:t xml:space="preserve"> ser estudada uma integração entre os “</w:t>
            </w:r>
            <w:r w:rsidR="00122199" w:rsidRPr="0068054D">
              <w:rPr>
                <w:sz w:val="20"/>
                <w:szCs w:val="18"/>
              </w:rPr>
              <w:t>JIRAs</w:t>
            </w:r>
            <w:r w:rsidR="007D060E" w:rsidRPr="0068054D">
              <w:rPr>
                <w:sz w:val="20"/>
                <w:szCs w:val="18"/>
              </w:rPr>
              <w:t>”</w:t>
            </w:r>
            <w:r w:rsidR="00122199" w:rsidRPr="0068054D">
              <w:rPr>
                <w:sz w:val="20"/>
                <w:szCs w:val="18"/>
              </w:rPr>
              <w:t xml:space="preserve"> das duas empresas).</w:t>
            </w:r>
          </w:p>
          <w:p w:rsidR="0068054D" w:rsidRPr="0068054D" w:rsidRDefault="0068054D" w:rsidP="0068054D">
            <w:pPr>
              <w:spacing w:before="120" w:after="120"/>
              <w:ind w:left="357"/>
              <w:jc w:val="both"/>
              <w:rPr>
                <w:b/>
                <w:sz w:val="20"/>
                <w:szCs w:val="18"/>
              </w:rPr>
            </w:pPr>
          </w:p>
          <w:p w:rsidR="00EA5340" w:rsidRPr="0068054D" w:rsidRDefault="0068054D" w:rsidP="0068054D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68054D">
              <w:rPr>
                <w:b/>
                <w:sz w:val="20"/>
                <w:szCs w:val="18"/>
              </w:rPr>
              <w:t>Próxima reunião de prestação de contas sugerida para 20/12/16 (a confirmar).</w:t>
            </w:r>
          </w:p>
        </w:tc>
      </w:tr>
    </w:tbl>
    <w:p w:rsidR="00EA5340" w:rsidRPr="0068054D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68054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68054D" w:rsidRDefault="000B41A4" w:rsidP="008A6263">
            <w:pPr>
              <w:ind w:left="113"/>
              <w:rPr>
                <w:b/>
                <w:color w:val="FFFFFF" w:themeColor="background1"/>
              </w:rPr>
            </w:pPr>
            <w:r w:rsidRPr="0068054D"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68054D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68054D" w:rsidRDefault="004261E0" w:rsidP="002638CD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68054D" w:rsidRDefault="004261E0" w:rsidP="002638CD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68054D" w:rsidRDefault="004261E0" w:rsidP="002638CD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68054D" w:rsidRDefault="004261E0" w:rsidP="002638CD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68054D" w:rsidRDefault="004261E0" w:rsidP="002638CD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Área/ Empresa</w:t>
            </w:r>
          </w:p>
        </w:tc>
      </w:tr>
      <w:tr w:rsidR="002753F7" w:rsidRPr="0068054D" w:rsidTr="002638CD">
        <w:trPr>
          <w:trHeight w:val="850"/>
        </w:trPr>
        <w:tc>
          <w:tcPr>
            <w:tcW w:w="534" w:type="dxa"/>
            <w:vAlign w:val="center"/>
          </w:tcPr>
          <w:p w:rsidR="002753F7" w:rsidRPr="0068054D" w:rsidRDefault="00512AB5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2753F7" w:rsidRPr="0068054D" w:rsidRDefault="0068054D" w:rsidP="002753F7">
            <w:pPr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Enviar email para Luis Tavares com a proposta de SLAs da Smiles (requerimentos).</w:t>
            </w:r>
          </w:p>
        </w:tc>
        <w:tc>
          <w:tcPr>
            <w:tcW w:w="1831" w:type="dxa"/>
            <w:vAlign w:val="center"/>
          </w:tcPr>
          <w:p w:rsidR="002753F7" w:rsidRPr="0068054D" w:rsidRDefault="0068054D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17/11</w:t>
            </w:r>
          </w:p>
        </w:tc>
        <w:tc>
          <w:tcPr>
            <w:tcW w:w="1831" w:type="dxa"/>
            <w:vAlign w:val="center"/>
          </w:tcPr>
          <w:p w:rsidR="002753F7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Nei Henckes</w:t>
            </w:r>
          </w:p>
        </w:tc>
        <w:tc>
          <w:tcPr>
            <w:tcW w:w="1831" w:type="dxa"/>
            <w:vAlign w:val="center"/>
          </w:tcPr>
          <w:p w:rsidR="002753F7" w:rsidRPr="0068054D" w:rsidRDefault="002753F7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Smiles</w:t>
            </w:r>
          </w:p>
        </w:tc>
      </w:tr>
      <w:tr w:rsidR="007D060E" w:rsidRPr="0068054D" w:rsidTr="002638CD">
        <w:trPr>
          <w:trHeight w:val="850"/>
        </w:trPr>
        <w:tc>
          <w:tcPr>
            <w:tcW w:w="534" w:type="dxa"/>
            <w:vAlign w:val="center"/>
          </w:tcPr>
          <w:p w:rsidR="007D060E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2</w:t>
            </w:r>
          </w:p>
        </w:tc>
        <w:tc>
          <w:tcPr>
            <w:tcW w:w="4961" w:type="dxa"/>
            <w:vAlign w:val="center"/>
          </w:tcPr>
          <w:p w:rsidR="007D060E" w:rsidRPr="0068054D" w:rsidRDefault="007D060E" w:rsidP="002753F7">
            <w:pPr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Habilitar o time Smiles a abrir chamados diretamente na ferramenta JIRA da TIVIT, eliminando o uso de e-mails.</w:t>
            </w:r>
          </w:p>
        </w:tc>
        <w:tc>
          <w:tcPr>
            <w:tcW w:w="1831" w:type="dxa"/>
            <w:vAlign w:val="center"/>
          </w:tcPr>
          <w:p w:rsidR="007D060E" w:rsidRPr="0068054D" w:rsidRDefault="0068054D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7D060E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Sueli e Priscila</w:t>
            </w:r>
          </w:p>
        </w:tc>
        <w:tc>
          <w:tcPr>
            <w:tcW w:w="1831" w:type="dxa"/>
            <w:vAlign w:val="center"/>
          </w:tcPr>
          <w:p w:rsidR="007D060E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TIVIT</w:t>
            </w:r>
          </w:p>
        </w:tc>
      </w:tr>
      <w:tr w:rsidR="007D060E" w:rsidRPr="00D24D5E" w:rsidTr="002638CD">
        <w:trPr>
          <w:trHeight w:val="850"/>
        </w:trPr>
        <w:tc>
          <w:tcPr>
            <w:tcW w:w="534" w:type="dxa"/>
            <w:vAlign w:val="center"/>
          </w:tcPr>
          <w:p w:rsidR="007D060E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3</w:t>
            </w:r>
          </w:p>
        </w:tc>
        <w:tc>
          <w:tcPr>
            <w:tcW w:w="4961" w:type="dxa"/>
            <w:vAlign w:val="center"/>
          </w:tcPr>
          <w:p w:rsidR="007D060E" w:rsidRPr="0068054D" w:rsidRDefault="007D060E" w:rsidP="002753F7">
            <w:pPr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Finalizar a negociação contratual e formalizar o contrato (envolvido</w:t>
            </w:r>
            <w:r w:rsidR="00AB49C1" w:rsidRPr="0068054D">
              <w:rPr>
                <w:sz w:val="20"/>
                <w:szCs w:val="16"/>
              </w:rPr>
              <w:t>s</w:t>
            </w:r>
            <w:r w:rsidRPr="0068054D">
              <w:rPr>
                <w:sz w:val="20"/>
                <w:szCs w:val="16"/>
              </w:rPr>
              <w:t xml:space="preserve"> Luiz Tavares, Nei Henckes e Adriano Barbosa).</w:t>
            </w:r>
          </w:p>
        </w:tc>
        <w:tc>
          <w:tcPr>
            <w:tcW w:w="1831" w:type="dxa"/>
            <w:vAlign w:val="center"/>
          </w:tcPr>
          <w:p w:rsidR="007D060E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20/1</w:t>
            </w:r>
            <w:r w:rsidR="0068054D" w:rsidRPr="0068054D">
              <w:rPr>
                <w:sz w:val="20"/>
                <w:szCs w:val="16"/>
              </w:rPr>
              <w:t>2</w:t>
            </w:r>
          </w:p>
        </w:tc>
        <w:tc>
          <w:tcPr>
            <w:tcW w:w="1831" w:type="dxa"/>
            <w:vAlign w:val="center"/>
          </w:tcPr>
          <w:p w:rsidR="007D060E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Nei Henckes</w:t>
            </w:r>
          </w:p>
        </w:tc>
        <w:tc>
          <w:tcPr>
            <w:tcW w:w="1831" w:type="dxa"/>
            <w:vAlign w:val="center"/>
          </w:tcPr>
          <w:p w:rsidR="007D060E" w:rsidRPr="0068054D" w:rsidRDefault="007D060E" w:rsidP="002753F7">
            <w:pPr>
              <w:jc w:val="center"/>
              <w:rPr>
                <w:sz w:val="20"/>
                <w:szCs w:val="16"/>
              </w:rPr>
            </w:pPr>
            <w:r w:rsidRPr="0068054D">
              <w:rPr>
                <w:sz w:val="20"/>
                <w:szCs w:val="16"/>
              </w:rPr>
              <w:t>Smiles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4D85" w:rsidRDefault="00634D85" w:rsidP="00B04E41">
      <w:pPr>
        <w:spacing w:after="0" w:line="240" w:lineRule="auto"/>
      </w:pPr>
      <w:r>
        <w:separator/>
      </w:r>
    </w:p>
  </w:endnote>
  <w:endnote w:type="continuationSeparator" w:id="0">
    <w:p w:rsidR="00634D85" w:rsidRDefault="00634D8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99609A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99609A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4D85" w:rsidRDefault="00634D85" w:rsidP="00B04E41">
      <w:pPr>
        <w:spacing w:after="0" w:line="240" w:lineRule="auto"/>
      </w:pPr>
      <w:r>
        <w:separator/>
      </w:r>
    </w:p>
  </w:footnote>
  <w:footnote w:type="continuationSeparator" w:id="0">
    <w:p w:rsidR="00634D85" w:rsidRDefault="00634D85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1-17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4F605B">
                <w:rPr>
                  <w:b/>
                  <w:szCs w:val="16"/>
                </w:rPr>
                <w:t>17/11/2016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 w:rsidR="00C01EB8">
            <w:rPr>
              <w:rFonts w:cstheme="minorHAnsi"/>
              <w:b/>
              <w:sz w:val="20"/>
            </w:rPr>
            <w:t>1</w:t>
          </w:r>
          <w:r w:rsidR="004F605B">
            <w:rPr>
              <w:rFonts w:cstheme="minorHAnsi"/>
              <w:b/>
              <w:sz w:val="20"/>
            </w:rPr>
            <w:t>4</w:t>
          </w:r>
          <w:r w:rsidR="00C0450E">
            <w:rPr>
              <w:rFonts w:cstheme="minorHAnsi"/>
              <w:b/>
              <w:sz w:val="20"/>
            </w:rPr>
            <w:t>h</w:t>
          </w:r>
          <w:r w:rsidR="004F605B">
            <w:rPr>
              <w:rFonts w:cstheme="minorHAnsi"/>
              <w:b/>
              <w:sz w:val="20"/>
            </w:rPr>
            <w:t>3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 w:rsidR="004F605B">
            <w:rPr>
              <w:rFonts w:cstheme="minorHAnsi"/>
              <w:b/>
              <w:sz w:val="20"/>
            </w:rPr>
            <w:t>15</w:t>
          </w:r>
          <w:r w:rsidRPr="009E5DBE">
            <w:rPr>
              <w:rFonts w:cstheme="minorHAnsi"/>
              <w:b/>
              <w:sz w:val="20"/>
            </w:rPr>
            <w:t>h</w:t>
          </w:r>
          <w:r w:rsidR="00D24D5E">
            <w:rPr>
              <w:rFonts w:cstheme="minorHAnsi"/>
              <w:b/>
              <w:sz w:val="20"/>
            </w:rPr>
            <w:t>3</w:t>
          </w:r>
          <w:r w:rsidR="000E587B">
            <w:rPr>
              <w:rFonts w:cstheme="minorHAnsi"/>
              <w:b/>
              <w:sz w:val="20"/>
            </w:rPr>
            <w:t>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87B"/>
    <w:rsid w:val="000E5A55"/>
    <w:rsid w:val="000F75E0"/>
    <w:rsid w:val="00101F35"/>
    <w:rsid w:val="001049F3"/>
    <w:rsid w:val="00105000"/>
    <w:rsid w:val="00106D68"/>
    <w:rsid w:val="00112767"/>
    <w:rsid w:val="0011771F"/>
    <w:rsid w:val="00122199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A17D0"/>
    <w:rsid w:val="001B5A63"/>
    <w:rsid w:val="001C1BF0"/>
    <w:rsid w:val="001C6610"/>
    <w:rsid w:val="001D0BAE"/>
    <w:rsid w:val="001E103D"/>
    <w:rsid w:val="001E4100"/>
    <w:rsid w:val="002029C3"/>
    <w:rsid w:val="00240BCE"/>
    <w:rsid w:val="00261C2A"/>
    <w:rsid w:val="002638CD"/>
    <w:rsid w:val="0027027B"/>
    <w:rsid w:val="00273768"/>
    <w:rsid w:val="002753B3"/>
    <w:rsid w:val="002753F7"/>
    <w:rsid w:val="00276320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556D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4F605B"/>
    <w:rsid w:val="005005CD"/>
    <w:rsid w:val="00507C62"/>
    <w:rsid w:val="00512AB5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5F456B"/>
    <w:rsid w:val="00631F22"/>
    <w:rsid w:val="00634D85"/>
    <w:rsid w:val="00647CD3"/>
    <w:rsid w:val="00671B95"/>
    <w:rsid w:val="00672CA5"/>
    <w:rsid w:val="0068054D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B0"/>
    <w:rsid w:val="00793DC5"/>
    <w:rsid w:val="007A0E7F"/>
    <w:rsid w:val="007A0F51"/>
    <w:rsid w:val="007A1AA3"/>
    <w:rsid w:val="007A2F1A"/>
    <w:rsid w:val="007C0B2A"/>
    <w:rsid w:val="007C260C"/>
    <w:rsid w:val="007C4F62"/>
    <w:rsid w:val="007D060E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D4CC0"/>
    <w:rsid w:val="008F2C16"/>
    <w:rsid w:val="009042BD"/>
    <w:rsid w:val="00905B6E"/>
    <w:rsid w:val="009151DD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10A1"/>
    <w:rsid w:val="00976054"/>
    <w:rsid w:val="009815E1"/>
    <w:rsid w:val="00981F3C"/>
    <w:rsid w:val="00991709"/>
    <w:rsid w:val="0099201B"/>
    <w:rsid w:val="009949BF"/>
    <w:rsid w:val="0099609A"/>
    <w:rsid w:val="009B5556"/>
    <w:rsid w:val="009C18AE"/>
    <w:rsid w:val="009C5F17"/>
    <w:rsid w:val="009D337B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45093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49C1"/>
    <w:rsid w:val="00AB73FE"/>
    <w:rsid w:val="00AC2666"/>
    <w:rsid w:val="00AC39D6"/>
    <w:rsid w:val="00AC75D2"/>
    <w:rsid w:val="00AD0E62"/>
    <w:rsid w:val="00AE05D5"/>
    <w:rsid w:val="00AE07F3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1DA9"/>
    <w:rsid w:val="00B47D72"/>
    <w:rsid w:val="00B56B18"/>
    <w:rsid w:val="00B757E6"/>
    <w:rsid w:val="00B839AD"/>
    <w:rsid w:val="00B8556D"/>
    <w:rsid w:val="00BB5EE3"/>
    <w:rsid w:val="00BC7B6B"/>
    <w:rsid w:val="00BE67B6"/>
    <w:rsid w:val="00BF6B12"/>
    <w:rsid w:val="00C01EB8"/>
    <w:rsid w:val="00C0450E"/>
    <w:rsid w:val="00C07D25"/>
    <w:rsid w:val="00C121E2"/>
    <w:rsid w:val="00C131DC"/>
    <w:rsid w:val="00C16922"/>
    <w:rsid w:val="00C22931"/>
    <w:rsid w:val="00C23309"/>
    <w:rsid w:val="00C33822"/>
    <w:rsid w:val="00C45EE5"/>
    <w:rsid w:val="00C506F9"/>
    <w:rsid w:val="00C50E0D"/>
    <w:rsid w:val="00C56004"/>
    <w:rsid w:val="00C71D79"/>
    <w:rsid w:val="00C74D23"/>
    <w:rsid w:val="00C75A1E"/>
    <w:rsid w:val="00C81B11"/>
    <w:rsid w:val="00C83945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0001"/>
    <w:rsid w:val="00D21A5A"/>
    <w:rsid w:val="00D21B7E"/>
    <w:rsid w:val="00D24D5E"/>
    <w:rsid w:val="00D3428A"/>
    <w:rsid w:val="00D36E8D"/>
    <w:rsid w:val="00D44078"/>
    <w:rsid w:val="00D461C8"/>
    <w:rsid w:val="00D509A8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756B2"/>
    <w:rsid w:val="00E85CEE"/>
    <w:rsid w:val="00E96AA4"/>
    <w:rsid w:val="00E97898"/>
    <w:rsid w:val="00EA43FB"/>
    <w:rsid w:val="00EA5340"/>
    <w:rsid w:val="00EA76E0"/>
    <w:rsid w:val="00EA7CBE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0BF6"/>
    <w:rsid w:val="00FA11FC"/>
    <w:rsid w:val="00FA27C8"/>
    <w:rsid w:val="00FB09E8"/>
    <w:rsid w:val="00FB135D"/>
    <w:rsid w:val="00FB1CAE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locked/>
    <w:rsid w:val="009710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419E1"/>
    <w:rsid w:val="00174187"/>
    <w:rsid w:val="001900C1"/>
    <w:rsid w:val="001A18AA"/>
    <w:rsid w:val="001B05EE"/>
    <w:rsid w:val="00206F2D"/>
    <w:rsid w:val="0024147B"/>
    <w:rsid w:val="002521A0"/>
    <w:rsid w:val="002738EB"/>
    <w:rsid w:val="002A15C9"/>
    <w:rsid w:val="00382BE6"/>
    <w:rsid w:val="00383B68"/>
    <w:rsid w:val="003D0D17"/>
    <w:rsid w:val="0040739E"/>
    <w:rsid w:val="004A005F"/>
    <w:rsid w:val="004A2B88"/>
    <w:rsid w:val="004F28CA"/>
    <w:rsid w:val="00533C68"/>
    <w:rsid w:val="00576A96"/>
    <w:rsid w:val="005E4E15"/>
    <w:rsid w:val="005F0CF2"/>
    <w:rsid w:val="005F7B51"/>
    <w:rsid w:val="006B5D37"/>
    <w:rsid w:val="006D5782"/>
    <w:rsid w:val="00752DCF"/>
    <w:rsid w:val="0078382B"/>
    <w:rsid w:val="00834B4A"/>
    <w:rsid w:val="00845E3F"/>
    <w:rsid w:val="008539D0"/>
    <w:rsid w:val="008719C1"/>
    <w:rsid w:val="008C4A52"/>
    <w:rsid w:val="008E154D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92020"/>
    <w:rsid w:val="00CA585C"/>
    <w:rsid w:val="00CC2568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1ED90-952F-47FC-9C60-50414FBBE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409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9</cp:revision>
  <cp:lastPrinted>2017-02-02T07:54:00Z</cp:lastPrinted>
  <dcterms:created xsi:type="dcterms:W3CDTF">2017-02-01T19:05:00Z</dcterms:created>
  <dcterms:modified xsi:type="dcterms:W3CDTF">2017-02-02T07:54:00Z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