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BFF" w:rsidRDefault="0040407A" w:rsidP="00E90B09">
      <w:pPr>
        <w:jc w:val="center"/>
        <w:rPr>
          <w:b/>
          <w:sz w:val="24"/>
          <w:szCs w:val="24"/>
        </w:rPr>
      </w:pPr>
      <w:r>
        <w:rPr>
          <w:b/>
          <w:sz w:val="24"/>
          <w:szCs w:val="24"/>
        </w:rPr>
        <w:t>DS5.8</w:t>
      </w:r>
      <w:r w:rsidR="00D1202A" w:rsidRPr="00E90B09">
        <w:rPr>
          <w:b/>
          <w:sz w:val="24"/>
          <w:szCs w:val="24"/>
        </w:rPr>
        <w:t xml:space="preserve"> - </w:t>
      </w:r>
      <w:r w:rsidRPr="0040407A">
        <w:rPr>
          <w:b/>
          <w:sz w:val="24"/>
          <w:szCs w:val="24"/>
        </w:rPr>
        <w:t>Gestão de Chave Criptográfica</w:t>
      </w:r>
    </w:p>
    <w:p w:rsidR="00827D31" w:rsidRDefault="00827D31" w:rsidP="00E90B09">
      <w:pPr>
        <w:jc w:val="center"/>
        <w:rPr>
          <w:b/>
          <w:sz w:val="24"/>
          <w:szCs w:val="24"/>
        </w:rPr>
      </w:pPr>
    </w:p>
    <w:p w:rsidR="00E90B09" w:rsidRDefault="0040407A" w:rsidP="0040407A">
      <w:pPr>
        <w:jc w:val="center"/>
        <w:rPr>
          <w:sz w:val="24"/>
          <w:szCs w:val="24"/>
        </w:rPr>
      </w:pPr>
      <w:r w:rsidRPr="0040407A">
        <w:rPr>
          <w:sz w:val="24"/>
          <w:szCs w:val="24"/>
        </w:rPr>
        <w:t>Assegurar que sejam estabelecidos políticas e procedimentos de geração, mudança, revogação, destruição, distribuição, certificação, armazenamento, inserção, uso e arquivamento das chaves criptográficas visando proteger contra sua modificação ou revelação pública não autorizada.</w:t>
      </w:r>
    </w:p>
    <w:p w:rsidR="0040407A" w:rsidRDefault="0040407A">
      <w:pPr>
        <w:rPr>
          <w:sz w:val="24"/>
          <w:szCs w:val="24"/>
        </w:rPr>
      </w:pPr>
    </w:p>
    <w:p w:rsidR="0040407A" w:rsidRDefault="0040407A" w:rsidP="0040407A">
      <w:pPr>
        <w:rPr>
          <w:b/>
          <w:sz w:val="24"/>
          <w:szCs w:val="24"/>
        </w:rPr>
      </w:pPr>
      <w:r>
        <w:rPr>
          <w:b/>
          <w:sz w:val="24"/>
          <w:szCs w:val="24"/>
        </w:rPr>
        <w:t>Práticas de Controle:</w:t>
      </w:r>
    </w:p>
    <w:p w:rsidR="0040407A" w:rsidRDefault="0040407A">
      <w:pPr>
        <w:rPr>
          <w:b/>
          <w:sz w:val="24"/>
          <w:szCs w:val="24"/>
        </w:rPr>
      </w:pPr>
    </w:p>
    <w:p w:rsidR="00E90B09" w:rsidRDefault="00D1202A" w:rsidP="0040407A">
      <w:r w:rsidRPr="0040407A">
        <w:t xml:space="preserve">1 - </w:t>
      </w:r>
      <w:r w:rsidR="0040407A" w:rsidRPr="0040407A">
        <w:t>Assegurar que existem procedimentos e práticas adequados para gerar, armazenar e renovar a chave raiz</w:t>
      </w:r>
      <w:r w:rsidR="0040407A">
        <w:t xml:space="preserve"> (root </w:t>
      </w:r>
      <w:proofErr w:type="spellStart"/>
      <w:r w:rsidR="0040407A">
        <w:t>key</w:t>
      </w:r>
      <w:proofErr w:type="spellEnd"/>
      <w:r w:rsidR="0040407A">
        <w:t>), incluindo a custódia dupla e</w:t>
      </w:r>
      <w:r w:rsidR="0040407A" w:rsidRPr="0040407A">
        <w:t xml:space="preserve"> observação por testemunhas.</w:t>
      </w:r>
    </w:p>
    <w:p w:rsidR="00E90B09" w:rsidRDefault="0040407A">
      <w:r>
        <w:t xml:space="preserve">2 - </w:t>
      </w:r>
      <w:r w:rsidRPr="0040407A">
        <w:t>Certifique-se de que os procedimentos estão em vigor para determinar quando uma renovação de chave raiz é</w:t>
      </w:r>
      <w:r>
        <w:t xml:space="preserve"> necessária (</w:t>
      </w:r>
      <w:proofErr w:type="spellStart"/>
      <w:r>
        <w:t>Ex</w:t>
      </w:r>
      <w:proofErr w:type="spellEnd"/>
      <w:r>
        <w:t xml:space="preserve">: A chave raiz está comprometida </w:t>
      </w:r>
      <w:r w:rsidRPr="0040407A">
        <w:t>ou expirou).</w:t>
      </w:r>
    </w:p>
    <w:p w:rsidR="0040407A" w:rsidRPr="00A53656" w:rsidRDefault="0040407A">
      <w:pPr>
        <w:rPr>
          <w:color w:val="FF0000"/>
        </w:rPr>
      </w:pPr>
      <w:r w:rsidRPr="00A53656">
        <w:rPr>
          <w:color w:val="FF0000"/>
        </w:rPr>
        <w:t xml:space="preserve">3 - </w:t>
      </w:r>
      <w:r w:rsidR="00A53656" w:rsidRPr="00A53656">
        <w:rPr>
          <w:color w:val="FF0000"/>
        </w:rPr>
        <w:t>Criar e manter uma declaração de prática de certificação escrita que descreve as práticas que foram implementadas na autoridade de certificação, autoridade de registro e diretório ao usar um sistema de criptografia com chave pública.</w:t>
      </w:r>
    </w:p>
    <w:p w:rsidR="00A53656" w:rsidRDefault="00A53656">
      <w:r>
        <w:t xml:space="preserve">4 - </w:t>
      </w:r>
      <w:r w:rsidRPr="00A53656">
        <w:t>Criar chave criptográfica de forma segura. Quando possível, habilite somente os indivíduos não envolvidos com o uso operacional das chaves para criar as chaves. Verifique as credenciais dos solicita</w:t>
      </w:r>
      <w:r>
        <w:t>ntes</w:t>
      </w:r>
      <w:r w:rsidRPr="00A53656">
        <w:t xml:space="preserve"> de chaves (</w:t>
      </w:r>
      <w:proofErr w:type="spellStart"/>
      <w:r w:rsidRPr="00A53656">
        <w:t>Ex</w:t>
      </w:r>
      <w:proofErr w:type="spellEnd"/>
      <w:r w:rsidRPr="00A53656">
        <w:t>: autoridade de registro).</w:t>
      </w:r>
    </w:p>
    <w:p w:rsidR="00A53656" w:rsidRDefault="00A53656" w:rsidP="00A53656">
      <w:r>
        <w:t>5 - Certifique-se de que as chaves criptográficas são distribuídas de forma segura (</w:t>
      </w:r>
      <w:proofErr w:type="spellStart"/>
      <w:r>
        <w:t>Ex</w:t>
      </w:r>
      <w:proofErr w:type="spellEnd"/>
      <w:r>
        <w:t xml:space="preserve">: mecanismos </w:t>
      </w:r>
      <w:proofErr w:type="spellStart"/>
      <w:r>
        <w:t>offline</w:t>
      </w:r>
      <w:proofErr w:type="spellEnd"/>
      <w:r>
        <w:t>) e armazenadas de forma segura, ou seja:</w:t>
      </w:r>
    </w:p>
    <w:p w:rsidR="00A53656" w:rsidRDefault="00A53656" w:rsidP="00A53656">
      <w:r>
        <w:t>- Em uma forma criptografada independentemente da mídia de armazenamento usada (</w:t>
      </w:r>
      <w:proofErr w:type="spellStart"/>
      <w:r>
        <w:t>Ex</w:t>
      </w:r>
      <w:proofErr w:type="spellEnd"/>
      <w:r>
        <w:t>:  disco de gravação única com criptografia)</w:t>
      </w:r>
    </w:p>
    <w:p w:rsidR="00A53656" w:rsidRDefault="00A53656" w:rsidP="00A53656">
      <w:r>
        <w:t>- Com proteção física adequada (</w:t>
      </w:r>
      <w:proofErr w:type="spellStart"/>
      <w:r>
        <w:t>Ex</w:t>
      </w:r>
      <w:proofErr w:type="spellEnd"/>
      <w:r>
        <w:t>: Selado, cofre dupla custódia) se armazenado em papel.</w:t>
      </w:r>
    </w:p>
    <w:p w:rsidR="00A53656" w:rsidRDefault="00A53656" w:rsidP="00A53656">
      <w:r>
        <w:t xml:space="preserve">6 - </w:t>
      </w:r>
      <w:r w:rsidRPr="00A53656">
        <w:t>Crie um processo que identifique e revogue chaves comprometidas. Notificar todas as partes interessadas o mais r</w:t>
      </w:r>
      <w:r>
        <w:t>ápido</w:t>
      </w:r>
      <w:r w:rsidRPr="00A53656">
        <w:t xml:space="preserve"> possível da chave comprometida.</w:t>
      </w:r>
    </w:p>
    <w:p w:rsidR="00A53656" w:rsidRDefault="00A53656" w:rsidP="00A53656">
      <w:r>
        <w:t xml:space="preserve">7 - </w:t>
      </w:r>
      <w:r w:rsidRPr="00A53656">
        <w:t>Verifique a autenticidade da contraparte antes de estabelecer um caminho confiável.</w:t>
      </w:r>
    </w:p>
    <w:p w:rsidR="002F3300" w:rsidRDefault="002F3300" w:rsidP="00A53656"/>
    <w:p w:rsidR="002F3300" w:rsidRDefault="002F3300" w:rsidP="002F3300">
      <w:pPr>
        <w:jc w:val="center"/>
        <w:rPr>
          <w:b/>
          <w:sz w:val="24"/>
          <w:szCs w:val="24"/>
        </w:rPr>
      </w:pPr>
      <w:r>
        <w:rPr>
          <w:b/>
          <w:sz w:val="24"/>
          <w:szCs w:val="24"/>
        </w:rPr>
        <w:t>ISO 27001</w:t>
      </w:r>
    </w:p>
    <w:p w:rsidR="002F3300" w:rsidRDefault="002F3300" w:rsidP="002F3300">
      <w:pPr>
        <w:pStyle w:val="Default"/>
        <w:rPr>
          <w:sz w:val="22"/>
          <w:szCs w:val="22"/>
        </w:rPr>
      </w:pPr>
      <w:r>
        <w:rPr>
          <w:b/>
          <w:bCs/>
          <w:sz w:val="22"/>
          <w:szCs w:val="22"/>
        </w:rPr>
        <w:t xml:space="preserve">A.10 Criptografia </w:t>
      </w:r>
    </w:p>
    <w:p w:rsidR="002F3300" w:rsidRDefault="002F3300" w:rsidP="002F3300">
      <w:pPr>
        <w:pStyle w:val="Default"/>
        <w:rPr>
          <w:sz w:val="22"/>
          <w:szCs w:val="22"/>
        </w:rPr>
      </w:pPr>
      <w:r>
        <w:rPr>
          <w:b/>
          <w:bCs/>
          <w:sz w:val="22"/>
          <w:szCs w:val="22"/>
        </w:rPr>
        <w:t xml:space="preserve">A.10.1 Controles criptográficos </w:t>
      </w:r>
    </w:p>
    <w:p w:rsidR="002F3300" w:rsidRDefault="002F3300" w:rsidP="002F3300">
      <w:r>
        <w:t xml:space="preserve">Objetivo: Assegurar o uso efetivo e adequado da criptografia para proteger a confidencialidade, autenticidade e/ou a integridade da informação. </w:t>
      </w:r>
    </w:p>
    <w:p w:rsidR="002F3300" w:rsidRDefault="002F3300" w:rsidP="002F3300">
      <w:pPr>
        <w:pStyle w:val="Default"/>
        <w:rPr>
          <w:sz w:val="22"/>
          <w:szCs w:val="22"/>
        </w:rPr>
      </w:pPr>
      <w:r>
        <w:rPr>
          <w:sz w:val="22"/>
          <w:szCs w:val="22"/>
        </w:rPr>
        <w:t xml:space="preserve">A.10.1.1 - </w:t>
      </w:r>
      <w:r>
        <w:rPr>
          <w:sz w:val="22"/>
          <w:szCs w:val="22"/>
        </w:rPr>
        <w:t xml:space="preserve">Política para o uso de controles criptográficos </w:t>
      </w:r>
    </w:p>
    <w:p w:rsidR="002F3300" w:rsidRDefault="002F3300" w:rsidP="002F3300">
      <w:pPr>
        <w:pStyle w:val="Default"/>
        <w:rPr>
          <w:sz w:val="22"/>
          <w:szCs w:val="22"/>
        </w:rPr>
      </w:pPr>
      <w:r>
        <w:rPr>
          <w:sz w:val="22"/>
          <w:szCs w:val="22"/>
        </w:rPr>
        <w:t xml:space="preserve">Controle - </w:t>
      </w:r>
      <w:r>
        <w:rPr>
          <w:sz w:val="22"/>
          <w:szCs w:val="22"/>
        </w:rPr>
        <w:t xml:space="preserve">Deve ser desenvolvida e implementada uma política para o uso de controles criptográficos para a proteção da informação. </w:t>
      </w:r>
    </w:p>
    <w:p w:rsidR="002F3300" w:rsidRDefault="002F3300" w:rsidP="002F3300">
      <w:pPr>
        <w:pStyle w:val="Default"/>
        <w:rPr>
          <w:sz w:val="22"/>
          <w:szCs w:val="22"/>
        </w:rPr>
      </w:pPr>
    </w:p>
    <w:p w:rsidR="002F3300" w:rsidRDefault="002F3300" w:rsidP="002F3300">
      <w:pPr>
        <w:pStyle w:val="Default"/>
        <w:rPr>
          <w:sz w:val="22"/>
          <w:szCs w:val="22"/>
        </w:rPr>
      </w:pPr>
      <w:r>
        <w:rPr>
          <w:sz w:val="22"/>
          <w:szCs w:val="22"/>
        </w:rPr>
        <w:t>A.10.1.2 - Gerenciamento de chaves</w:t>
      </w:r>
    </w:p>
    <w:p w:rsidR="002F3300" w:rsidRDefault="002F3300" w:rsidP="002F3300">
      <w:pPr>
        <w:pStyle w:val="Default"/>
        <w:rPr>
          <w:sz w:val="22"/>
          <w:szCs w:val="22"/>
        </w:rPr>
      </w:pPr>
      <w:r>
        <w:rPr>
          <w:sz w:val="22"/>
          <w:szCs w:val="22"/>
        </w:rPr>
        <w:lastRenderedPageBreak/>
        <w:t xml:space="preserve">Controle - </w:t>
      </w:r>
      <w:r>
        <w:rPr>
          <w:sz w:val="22"/>
          <w:szCs w:val="22"/>
        </w:rPr>
        <w:t xml:space="preserve">Uma política sobre o uso, proteção e ciclo de vida das chaves criptográficas, deve ser desenvolvida e implementada ao longo de todo o seu ciclo de vida. </w:t>
      </w:r>
    </w:p>
    <w:p w:rsidR="002F3300" w:rsidRDefault="002F3300" w:rsidP="002F3300">
      <w:pPr>
        <w:pStyle w:val="Default"/>
        <w:rPr>
          <w:sz w:val="22"/>
          <w:szCs w:val="22"/>
        </w:rPr>
      </w:pPr>
    </w:p>
    <w:p w:rsidR="002F3300" w:rsidRDefault="002F3300" w:rsidP="002F3300">
      <w:pPr>
        <w:jc w:val="center"/>
        <w:rPr>
          <w:b/>
          <w:sz w:val="24"/>
          <w:szCs w:val="24"/>
        </w:rPr>
      </w:pPr>
      <w:r>
        <w:rPr>
          <w:b/>
          <w:sz w:val="24"/>
          <w:szCs w:val="24"/>
        </w:rPr>
        <w:t>IS</w:t>
      </w:r>
      <w:r>
        <w:rPr>
          <w:b/>
          <w:sz w:val="24"/>
          <w:szCs w:val="24"/>
        </w:rPr>
        <w:t>O 27002</w:t>
      </w:r>
    </w:p>
    <w:p w:rsidR="002F3300" w:rsidRDefault="002F3300" w:rsidP="002F3300">
      <w:pPr>
        <w:pStyle w:val="Default"/>
      </w:pPr>
    </w:p>
    <w:p w:rsidR="002F3300" w:rsidRDefault="002F3300" w:rsidP="002F3300">
      <w:pPr>
        <w:pStyle w:val="Default"/>
        <w:spacing w:after="125"/>
        <w:rPr>
          <w:sz w:val="26"/>
          <w:szCs w:val="26"/>
        </w:rPr>
      </w:pPr>
      <w:r>
        <w:rPr>
          <w:b/>
          <w:bCs/>
          <w:sz w:val="26"/>
          <w:szCs w:val="26"/>
        </w:rPr>
        <w:t xml:space="preserve">10 Criptografia </w:t>
      </w:r>
    </w:p>
    <w:p w:rsidR="002F3300" w:rsidRDefault="002F3300" w:rsidP="002F3300">
      <w:pPr>
        <w:pStyle w:val="Default"/>
        <w:rPr>
          <w:sz w:val="23"/>
          <w:szCs w:val="23"/>
        </w:rPr>
      </w:pPr>
      <w:r>
        <w:rPr>
          <w:b/>
          <w:bCs/>
          <w:sz w:val="23"/>
          <w:szCs w:val="23"/>
        </w:rPr>
        <w:t xml:space="preserve">10.1 Controles criptográficos </w:t>
      </w:r>
    </w:p>
    <w:p w:rsidR="002F3300" w:rsidRDefault="002F3300" w:rsidP="002F3300">
      <w:pPr>
        <w:pStyle w:val="Default"/>
        <w:rPr>
          <w:sz w:val="23"/>
          <w:szCs w:val="23"/>
        </w:rPr>
      </w:pPr>
    </w:p>
    <w:p w:rsidR="002F3300" w:rsidRDefault="002F3300" w:rsidP="002F3300">
      <w:pPr>
        <w:pStyle w:val="Default"/>
        <w:spacing w:after="240"/>
        <w:jc w:val="both"/>
        <w:rPr>
          <w:sz w:val="22"/>
          <w:szCs w:val="22"/>
        </w:rPr>
      </w:pPr>
      <w:r>
        <w:rPr>
          <w:sz w:val="22"/>
          <w:szCs w:val="22"/>
        </w:rPr>
        <w:t xml:space="preserve">Objetivo: Assegurar o uso efetivo e adequado da criptografia para proteger a confidencialidade, autenticidade e/ou a integridade da informação. </w:t>
      </w:r>
    </w:p>
    <w:p w:rsidR="002F3300" w:rsidRDefault="002F3300" w:rsidP="002F3300">
      <w:pPr>
        <w:pStyle w:val="Default"/>
        <w:rPr>
          <w:sz w:val="22"/>
          <w:szCs w:val="22"/>
        </w:rPr>
      </w:pPr>
      <w:r>
        <w:rPr>
          <w:b/>
          <w:bCs/>
          <w:sz w:val="22"/>
          <w:szCs w:val="22"/>
        </w:rPr>
        <w:t xml:space="preserve">10.1.1 Política para o uso de controles criptográficos </w:t>
      </w:r>
    </w:p>
    <w:p w:rsidR="002F3300" w:rsidRDefault="002F3300" w:rsidP="002F3300">
      <w:pPr>
        <w:pStyle w:val="Default"/>
        <w:rPr>
          <w:sz w:val="22"/>
          <w:szCs w:val="22"/>
        </w:rPr>
      </w:pPr>
    </w:p>
    <w:p w:rsidR="002F3300" w:rsidRDefault="002F3300" w:rsidP="002F3300">
      <w:pPr>
        <w:pStyle w:val="Default"/>
        <w:spacing w:after="240"/>
        <w:jc w:val="both"/>
        <w:rPr>
          <w:sz w:val="22"/>
          <w:szCs w:val="22"/>
        </w:rPr>
      </w:pPr>
      <w:r>
        <w:rPr>
          <w:sz w:val="22"/>
          <w:szCs w:val="22"/>
          <w:u w:val="single"/>
        </w:rPr>
        <w:t xml:space="preserve">Controle </w:t>
      </w:r>
    </w:p>
    <w:p w:rsidR="002F3300" w:rsidRDefault="002F3300" w:rsidP="002F3300">
      <w:pPr>
        <w:pStyle w:val="Default"/>
        <w:spacing w:after="240"/>
        <w:jc w:val="both"/>
        <w:rPr>
          <w:sz w:val="22"/>
          <w:szCs w:val="22"/>
        </w:rPr>
      </w:pPr>
      <w:r>
        <w:rPr>
          <w:sz w:val="22"/>
          <w:szCs w:val="22"/>
        </w:rPr>
        <w:t xml:space="preserve">Convém que seja desenvolvida e implementada uma política para o uso de controles criptográficos para a proteção da informação. </w:t>
      </w:r>
    </w:p>
    <w:p w:rsidR="002F3300" w:rsidRDefault="002F3300" w:rsidP="002F3300">
      <w:pPr>
        <w:pStyle w:val="Default"/>
        <w:spacing w:after="240"/>
        <w:jc w:val="both"/>
        <w:rPr>
          <w:sz w:val="22"/>
          <w:szCs w:val="22"/>
        </w:rPr>
      </w:pPr>
      <w:r>
        <w:rPr>
          <w:sz w:val="22"/>
          <w:szCs w:val="22"/>
        </w:rPr>
        <w:t xml:space="preserve">Diretrizes para implementação </w:t>
      </w:r>
    </w:p>
    <w:p w:rsidR="002F3300" w:rsidRDefault="002F3300" w:rsidP="002F3300">
      <w:pPr>
        <w:pStyle w:val="Default"/>
        <w:spacing w:after="240"/>
        <w:jc w:val="both"/>
        <w:rPr>
          <w:sz w:val="22"/>
          <w:szCs w:val="22"/>
        </w:rPr>
      </w:pPr>
      <w:r>
        <w:rPr>
          <w:sz w:val="22"/>
          <w:szCs w:val="22"/>
        </w:rPr>
        <w:t xml:space="preserve">Quando do desenvolvimento de uma política para criptografia, convém que sejam considerados: </w:t>
      </w:r>
    </w:p>
    <w:p w:rsidR="002F3300" w:rsidRDefault="002F3300" w:rsidP="002F3300">
      <w:pPr>
        <w:pStyle w:val="Default"/>
        <w:spacing w:after="169"/>
        <w:rPr>
          <w:sz w:val="22"/>
          <w:szCs w:val="22"/>
        </w:rPr>
      </w:pPr>
      <w:r>
        <w:rPr>
          <w:sz w:val="22"/>
          <w:szCs w:val="22"/>
        </w:rPr>
        <w:t xml:space="preserve">a) a abordagem gerencial quanto ao uso de controles criptográficos em toda a organização, incluindo os princípios gerais sob os quais as informações de negócio sejam protegidas; </w:t>
      </w:r>
    </w:p>
    <w:p w:rsidR="002F3300" w:rsidRDefault="002F3300" w:rsidP="002F3300">
      <w:pPr>
        <w:pStyle w:val="Default"/>
        <w:spacing w:after="169"/>
        <w:rPr>
          <w:sz w:val="22"/>
          <w:szCs w:val="22"/>
        </w:rPr>
      </w:pPr>
      <w:r>
        <w:rPr>
          <w:sz w:val="22"/>
          <w:szCs w:val="22"/>
        </w:rPr>
        <w:t xml:space="preserve">b) a identificação do nível requerido de proteção com base em uma avaliação de risco, levando em consideração o tipo, a força e a qualidade do algoritmo de criptografia requerido; </w:t>
      </w:r>
    </w:p>
    <w:p w:rsidR="002F3300" w:rsidRDefault="002F3300" w:rsidP="002F3300">
      <w:pPr>
        <w:pStyle w:val="Default"/>
        <w:spacing w:after="169"/>
        <w:rPr>
          <w:sz w:val="22"/>
          <w:szCs w:val="22"/>
        </w:rPr>
      </w:pPr>
      <w:r>
        <w:rPr>
          <w:sz w:val="22"/>
          <w:szCs w:val="22"/>
        </w:rPr>
        <w:t xml:space="preserve">c) o uso de criptografia para a proteção de informações sensíveis transportadas em dispositivos móveis, mídias </w:t>
      </w:r>
      <w:proofErr w:type="spellStart"/>
      <w:r>
        <w:rPr>
          <w:sz w:val="22"/>
          <w:szCs w:val="22"/>
        </w:rPr>
        <w:t>removiveis</w:t>
      </w:r>
      <w:proofErr w:type="spellEnd"/>
      <w:r>
        <w:rPr>
          <w:sz w:val="22"/>
          <w:szCs w:val="22"/>
        </w:rPr>
        <w:t xml:space="preserve"> ou através de linhas de comunicação; </w:t>
      </w:r>
    </w:p>
    <w:p w:rsidR="002F3300" w:rsidRDefault="002F3300" w:rsidP="002F3300">
      <w:pPr>
        <w:pStyle w:val="Default"/>
        <w:spacing w:after="169"/>
        <w:rPr>
          <w:sz w:val="22"/>
          <w:szCs w:val="22"/>
        </w:rPr>
      </w:pPr>
      <w:r>
        <w:rPr>
          <w:sz w:val="22"/>
          <w:szCs w:val="22"/>
        </w:rPr>
        <w:t xml:space="preserve">d) a abordagem do gerenciamento de chaves, incluindo métodos para lidar com a proteção das chaves criptográficas e a recuperação de informações cifradas, no caso de chaves perdidas, comprometidas ou danificadas; </w:t>
      </w:r>
    </w:p>
    <w:p w:rsidR="002F3300" w:rsidRDefault="002F3300" w:rsidP="002F3300">
      <w:pPr>
        <w:pStyle w:val="Default"/>
        <w:rPr>
          <w:sz w:val="22"/>
          <w:szCs w:val="22"/>
        </w:rPr>
      </w:pPr>
      <w:r>
        <w:rPr>
          <w:sz w:val="22"/>
          <w:szCs w:val="22"/>
        </w:rPr>
        <w:t xml:space="preserve">e) papéis e responsabilidades, por exemplo, de quem for responsável: </w:t>
      </w:r>
    </w:p>
    <w:p w:rsidR="002F3300" w:rsidRDefault="002F3300" w:rsidP="002F3300">
      <w:pPr>
        <w:pStyle w:val="Default"/>
        <w:spacing w:after="170"/>
        <w:rPr>
          <w:sz w:val="22"/>
          <w:szCs w:val="22"/>
        </w:rPr>
      </w:pPr>
      <w:r>
        <w:rPr>
          <w:sz w:val="20"/>
          <w:szCs w:val="20"/>
        </w:rPr>
        <w:t xml:space="preserve">1) </w:t>
      </w:r>
      <w:r>
        <w:rPr>
          <w:sz w:val="22"/>
          <w:szCs w:val="22"/>
        </w:rPr>
        <w:t xml:space="preserve">pela implementação da política; </w:t>
      </w:r>
    </w:p>
    <w:p w:rsidR="002F3300" w:rsidRDefault="002F3300" w:rsidP="002F3300">
      <w:pPr>
        <w:pStyle w:val="Default"/>
        <w:rPr>
          <w:sz w:val="22"/>
          <w:szCs w:val="22"/>
        </w:rPr>
      </w:pPr>
      <w:r>
        <w:rPr>
          <w:sz w:val="20"/>
          <w:szCs w:val="20"/>
        </w:rPr>
        <w:t xml:space="preserve">2) </w:t>
      </w:r>
      <w:r>
        <w:rPr>
          <w:sz w:val="22"/>
          <w:szCs w:val="22"/>
        </w:rPr>
        <w:t xml:space="preserve">pelo gerenciamento de chaves, incluindo sua geração (Ver 10.1.2). </w:t>
      </w:r>
    </w:p>
    <w:p w:rsidR="002F3300" w:rsidRDefault="002F3300" w:rsidP="002F3300">
      <w:pPr>
        <w:pStyle w:val="Default"/>
        <w:numPr>
          <w:ilvl w:val="0"/>
          <w:numId w:val="1"/>
        </w:numPr>
        <w:spacing w:after="170"/>
        <w:rPr>
          <w:sz w:val="22"/>
          <w:szCs w:val="22"/>
        </w:rPr>
      </w:pPr>
      <w:r>
        <w:rPr>
          <w:sz w:val="22"/>
          <w:szCs w:val="22"/>
        </w:rPr>
        <w:t xml:space="preserve">os padrões a serem adotados para a efetiva implementação ao longo de toda a organização (qual solução é usada para quais processos de negócios); </w:t>
      </w:r>
    </w:p>
    <w:p w:rsidR="002F3300" w:rsidRDefault="002F3300" w:rsidP="002F3300">
      <w:pPr>
        <w:pStyle w:val="Default"/>
        <w:numPr>
          <w:ilvl w:val="0"/>
          <w:numId w:val="1"/>
        </w:numPr>
        <w:rPr>
          <w:sz w:val="22"/>
          <w:szCs w:val="22"/>
        </w:rPr>
      </w:pPr>
      <w:r>
        <w:rPr>
          <w:sz w:val="22"/>
          <w:szCs w:val="22"/>
        </w:rPr>
        <w:t xml:space="preserve">o impacto do uso de informações cifradas em controles que dependem da inspeção de </w:t>
      </w:r>
      <w:proofErr w:type="spellStart"/>
      <w:r>
        <w:rPr>
          <w:sz w:val="22"/>
          <w:szCs w:val="22"/>
        </w:rPr>
        <w:t>conteúdos</w:t>
      </w:r>
      <w:proofErr w:type="spellEnd"/>
      <w:r>
        <w:rPr>
          <w:sz w:val="22"/>
          <w:szCs w:val="22"/>
        </w:rPr>
        <w:t xml:space="preserve"> (por exemplo, detecção de </w:t>
      </w:r>
      <w:r>
        <w:rPr>
          <w:i/>
          <w:iCs/>
          <w:sz w:val="22"/>
          <w:szCs w:val="22"/>
        </w:rPr>
        <w:t>códigos maliciosos</w:t>
      </w:r>
      <w:r>
        <w:rPr>
          <w:sz w:val="22"/>
          <w:szCs w:val="22"/>
        </w:rPr>
        <w:t xml:space="preserve">). </w:t>
      </w:r>
    </w:p>
    <w:p w:rsidR="002F3300" w:rsidRDefault="002F3300" w:rsidP="002F3300">
      <w:pPr>
        <w:pStyle w:val="Default"/>
        <w:rPr>
          <w:sz w:val="22"/>
          <w:szCs w:val="22"/>
        </w:rPr>
      </w:pPr>
    </w:p>
    <w:p w:rsidR="002F3300" w:rsidRDefault="002F3300" w:rsidP="002F3300">
      <w:pPr>
        <w:pStyle w:val="Default"/>
        <w:spacing w:after="240"/>
        <w:jc w:val="both"/>
        <w:rPr>
          <w:sz w:val="22"/>
          <w:szCs w:val="22"/>
        </w:rPr>
      </w:pPr>
      <w:r>
        <w:rPr>
          <w:sz w:val="22"/>
          <w:szCs w:val="22"/>
        </w:rPr>
        <w:t xml:space="preserve">Convém que sejam consideradas na implementação da política criptográfica da organização, as leis ou regulamentações e restrições nacionais aplicáveis ao uso de técnicas criptográficas, nas diferentes partes do mundo, e das questões relativas ao fluxo </w:t>
      </w:r>
      <w:proofErr w:type="spellStart"/>
      <w:r>
        <w:rPr>
          <w:sz w:val="22"/>
          <w:szCs w:val="22"/>
        </w:rPr>
        <w:t>transfronteiras</w:t>
      </w:r>
      <w:proofErr w:type="spellEnd"/>
      <w:r>
        <w:rPr>
          <w:sz w:val="22"/>
          <w:szCs w:val="22"/>
        </w:rPr>
        <w:t xml:space="preserve"> de informações cifradas (ver 18.1.5). </w:t>
      </w:r>
    </w:p>
    <w:p w:rsidR="002F3300" w:rsidRDefault="002F3300" w:rsidP="002F3300">
      <w:pPr>
        <w:pStyle w:val="Default"/>
        <w:spacing w:after="240"/>
        <w:jc w:val="both"/>
        <w:rPr>
          <w:sz w:val="22"/>
          <w:szCs w:val="22"/>
        </w:rPr>
      </w:pPr>
      <w:r>
        <w:rPr>
          <w:sz w:val="22"/>
          <w:szCs w:val="22"/>
        </w:rPr>
        <w:t xml:space="preserve">Controles criptográficos podem ser usados para alcançar diferentes objetivos de segurança, como por exemplo: </w:t>
      </w:r>
    </w:p>
    <w:p w:rsidR="002F3300" w:rsidRDefault="002F3300" w:rsidP="002F3300">
      <w:pPr>
        <w:pStyle w:val="Default"/>
        <w:numPr>
          <w:ilvl w:val="0"/>
          <w:numId w:val="2"/>
        </w:numPr>
        <w:spacing w:after="170"/>
        <w:rPr>
          <w:sz w:val="22"/>
          <w:szCs w:val="22"/>
        </w:rPr>
      </w:pPr>
      <w:r>
        <w:rPr>
          <w:sz w:val="22"/>
          <w:szCs w:val="22"/>
        </w:rPr>
        <w:lastRenderedPageBreak/>
        <w:t xml:space="preserve">confidencialidade: usando a criptografia da informação para proteger informações sensíveis ou críticas, armazenadas ou transmitidas; </w:t>
      </w:r>
    </w:p>
    <w:p w:rsidR="002F3300" w:rsidRDefault="002F3300" w:rsidP="002F3300">
      <w:pPr>
        <w:pStyle w:val="Default"/>
        <w:numPr>
          <w:ilvl w:val="0"/>
          <w:numId w:val="2"/>
        </w:numPr>
        <w:spacing w:after="170"/>
        <w:rPr>
          <w:sz w:val="22"/>
          <w:szCs w:val="22"/>
        </w:rPr>
      </w:pPr>
      <w:r>
        <w:rPr>
          <w:sz w:val="22"/>
          <w:szCs w:val="22"/>
        </w:rPr>
        <w:t xml:space="preserve">integridade/autenticidade: usando assinaturas digitais ou códigos de autenticação de mensagens (MAC) para verificar a autenticidade ou integridade de informações sensíveis ou críticas, armazenadas ou transmitidas; </w:t>
      </w:r>
    </w:p>
    <w:p w:rsidR="002F3300" w:rsidRDefault="002F3300" w:rsidP="002F3300">
      <w:pPr>
        <w:pStyle w:val="Default"/>
        <w:numPr>
          <w:ilvl w:val="0"/>
          <w:numId w:val="2"/>
        </w:numPr>
        <w:spacing w:after="170"/>
        <w:rPr>
          <w:sz w:val="22"/>
          <w:szCs w:val="22"/>
        </w:rPr>
      </w:pPr>
      <w:r>
        <w:rPr>
          <w:sz w:val="22"/>
          <w:szCs w:val="22"/>
        </w:rPr>
        <w:t xml:space="preserve">não-repúdio: usando técnicas de criptografia para obter evidência da ocorrência ou não ocorrência de um evento ou ação. </w:t>
      </w:r>
    </w:p>
    <w:p w:rsidR="002F3300" w:rsidRDefault="002F3300" w:rsidP="002F3300">
      <w:pPr>
        <w:pStyle w:val="Default"/>
        <w:numPr>
          <w:ilvl w:val="0"/>
          <w:numId w:val="2"/>
        </w:numPr>
        <w:rPr>
          <w:sz w:val="22"/>
          <w:szCs w:val="22"/>
        </w:rPr>
      </w:pPr>
      <w:r>
        <w:rPr>
          <w:sz w:val="22"/>
          <w:szCs w:val="22"/>
        </w:rPr>
        <w:t xml:space="preserve">autenticação: usando técnicas criptográficas para autenticar usuários e outros sistemas que requeiram acesso para transações com usuários de sistemas, entidades e recursos. </w:t>
      </w:r>
    </w:p>
    <w:p w:rsidR="002F3300" w:rsidRDefault="002F3300" w:rsidP="002F3300">
      <w:pPr>
        <w:pStyle w:val="Default"/>
        <w:rPr>
          <w:sz w:val="22"/>
          <w:szCs w:val="22"/>
        </w:rPr>
      </w:pPr>
    </w:p>
    <w:p w:rsidR="002F3300" w:rsidRDefault="002F3300" w:rsidP="002F3300">
      <w:pPr>
        <w:pStyle w:val="Default"/>
        <w:spacing w:after="240"/>
        <w:jc w:val="both"/>
        <w:rPr>
          <w:sz w:val="22"/>
          <w:szCs w:val="22"/>
        </w:rPr>
      </w:pPr>
      <w:r>
        <w:rPr>
          <w:sz w:val="22"/>
          <w:szCs w:val="22"/>
          <w:u w:val="single"/>
        </w:rPr>
        <w:t xml:space="preserve">Informações adicionais </w:t>
      </w:r>
    </w:p>
    <w:p w:rsidR="002F3300" w:rsidRDefault="002F3300" w:rsidP="002F3300">
      <w:pPr>
        <w:pStyle w:val="Default"/>
        <w:spacing w:after="240"/>
        <w:jc w:val="both"/>
        <w:rPr>
          <w:sz w:val="22"/>
          <w:szCs w:val="22"/>
        </w:rPr>
      </w:pPr>
      <w:r>
        <w:rPr>
          <w:sz w:val="22"/>
          <w:szCs w:val="22"/>
        </w:rPr>
        <w:t xml:space="preserve">Convém que a tomada de decisão quanto a uma solução de criptografia ser apropriada, seja vista como parte de processos mais amplos de avaliação de riscos e seleção de controles. Essa avaliação pode, então, ser usada para determinar se um controle criptográfico é apropriado, que tipo de controle convém ser aplicado e para qual propósito e processos de negócio. </w:t>
      </w:r>
    </w:p>
    <w:p w:rsidR="002F3300" w:rsidRDefault="002F3300" w:rsidP="002F3300">
      <w:pPr>
        <w:pStyle w:val="Default"/>
        <w:spacing w:after="240"/>
        <w:jc w:val="both"/>
        <w:rPr>
          <w:sz w:val="22"/>
          <w:szCs w:val="22"/>
        </w:rPr>
      </w:pPr>
      <w:r>
        <w:rPr>
          <w:sz w:val="22"/>
          <w:szCs w:val="22"/>
        </w:rPr>
        <w:t xml:space="preserve">Uma política sobre o uso de controles criptográficos é necessária para maximizar os benefícios, minimizar os riscos do uso de técnicas criptográficas e para evitar o uso incorreto ou inapropriado. </w:t>
      </w:r>
    </w:p>
    <w:p w:rsidR="002F3300" w:rsidRDefault="002F3300" w:rsidP="002F3300">
      <w:pPr>
        <w:pStyle w:val="Default"/>
        <w:spacing w:after="240"/>
        <w:jc w:val="both"/>
        <w:rPr>
          <w:sz w:val="22"/>
          <w:szCs w:val="22"/>
        </w:rPr>
      </w:pPr>
      <w:r>
        <w:rPr>
          <w:sz w:val="22"/>
          <w:szCs w:val="22"/>
        </w:rPr>
        <w:t xml:space="preserve">Convém que seja buscada a opinião de um especialista para identificar os controles criptográficos adequados para atender os objetivos da Política de Segurança da Informação. </w:t>
      </w:r>
    </w:p>
    <w:p w:rsidR="002F3300" w:rsidRDefault="002F3300" w:rsidP="002F3300">
      <w:pPr>
        <w:pStyle w:val="Default"/>
        <w:rPr>
          <w:sz w:val="22"/>
          <w:szCs w:val="22"/>
        </w:rPr>
      </w:pPr>
      <w:r>
        <w:rPr>
          <w:b/>
          <w:bCs/>
          <w:sz w:val="22"/>
          <w:szCs w:val="22"/>
        </w:rPr>
        <w:t xml:space="preserve">10.1.2 Gerenciamento de chaves </w:t>
      </w:r>
    </w:p>
    <w:p w:rsidR="002F3300" w:rsidRDefault="002F3300" w:rsidP="002F3300">
      <w:pPr>
        <w:pStyle w:val="Default"/>
        <w:rPr>
          <w:sz w:val="22"/>
          <w:szCs w:val="22"/>
        </w:rPr>
      </w:pPr>
    </w:p>
    <w:p w:rsidR="002F3300" w:rsidRDefault="002F3300" w:rsidP="002F3300">
      <w:pPr>
        <w:pStyle w:val="Default"/>
        <w:spacing w:after="240"/>
        <w:jc w:val="both"/>
        <w:rPr>
          <w:sz w:val="22"/>
          <w:szCs w:val="22"/>
        </w:rPr>
      </w:pPr>
      <w:r>
        <w:rPr>
          <w:sz w:val="22"/>
          <w:szCs w:val="22"/>
          <w:u w:val="single"/>
        </w:rPr>
        <w:t xml:space="preserve">Controle </w:t>
      </w:r>
    </w:p>
    <w:p w:rsidR="002F3300" w:rsidRDefault="002F3300" w:rsidP="002F3300">
      <w:pPr>
        <w:pStyle w:val="Default"/>
        <w:spacing w:after="240"/>
        <w:jc w:val="both"/>
        <w:rPr>
          <w:sz w:val="22"/>
          <w:szCs w:val="22"/>
        </w:rPr>
      </w:pPr>
      <w:r>
        <w:rPr>
          <w:sz w:val="22"/>
          <w:szCs w:val="22"/>
        </w:rPr>
        <w:t xml:space="preserve">Convém que uma política sobre o uso, proteção e ciclo de vida das chaves criptográficas, seja desenvolvida e implementada ao longo de todo o seu ciclo de vida. </w:t>
      </w:r>
    </w:p>
    <w:p w:rsidR="002F3300" w:rsidRDefault="002F3300" w:rsidP="002F3300">
      <w:pPr>
        <w:pStyle w:val="Default"/>
        <w:spacing w:after="240"/>
        <w:jc w:val="both"/>
        <w:rPr>
          <w:sz w:val="22"/>
          <w:szCs w:val="22"/>
        </w:rPr>
      </w:pPr>
      <w:r>
        <w:rPr>
          <w:sz w:val="22"/>
          <w:szCs w:val="22"/>
          <w:u w:val="single"/>
        </w:rPr>
        <w:t xml:space="preserve">Diretrizes para implementação </w:t>
      </w:r>
    </w:p>
    <w:p w:rsidR="002F3300" w:rsidRDefault="002F3300" w:rsidP="002F3300">
      <w:pPr>
        <w:pStyle w:val="Default"/>
        <w:spacing w:after="240"/>
        <w:jc w:val="both"/>
        <w:rPr>
          <w:sz w:val="22"/>
          <w:szCs w:val="22"/>
        </w:rPr>
      </w:pPr>
      <w:r>
        <w:rPr>
          <w:sz w:val="22"/>
          <w:szCs w:val="22"/>
        </w:rPr>
        <w:t xml:space="preserve">Convém que a política inclua requisitos para o gerenciamento de chaves criptográficas ao longo de todo o seu ciclo de vida incluindo, a geração, armazenagem, arquivo, recuperação, distribuição, retirada e destruição das chaves. </w:t>
      </w:r>
    </w:p>
    <w:p w:rsidR="002F3300" w:rsidRDefault="002F3300" w:rsidP="002F3300">
      <w:pPr>
        <w:pStyle w:val="Default"/>
        <w:spacing w:after="240"/>
        <w:jc w:val="both"/>
        <w:rPr>
          <w:sz w:val="22"/>
          <w:szCs w:val="22"/>
        </w:rPr>
      </w:pPr>
      <w:r>
        <w:rPr>
          <w:sz w:val="22"/>
          <w:szCs w:val="22"/>
        </w:rPr>
        <w:t xml:space="preserve">Algoritmos criptográficos, tamanho de chaves e práticas usuais sejam selecionados de acordo com as melhores práticas. </w:t>
      </w:r>
    </w:p>
    <w:p w:rsidR="002F3300" w:rsidRDefault="002F3300" w:rsidP="002F3300">
      <w:pPr>
        <w:pStyle w:val="Default"/>
        <w:spacing w:after="240"/>
        <w:jc w:val="both"/>
        <w:rPr>
          <w:sz w:val="22"/>
          <w:szCs w:val="22"/>
        </w:rPr>
      </w:pPr>
      <w:r>
        <w:rPr>
          <w:sz w:val="22"/>
          <w:szCs w:val="22"/>
        </w:rPr>
        <w:t>Todas as chaves criptográficas sejam protegidas c</w:t>
      </w:r>
      <w:bookmarkStart w:id="0" w:name="_GoBack"/>
      <w:bookmarkEnd w:id="0"/>
      <w:r>
        <w:rPr>
          <w:sz w:val="22"/>
          <w:szCs w:val="22"/>
        </w:rPr>
        <w:t xml:space="preserve">ontra modificação e perda. Adicionalmente, chaves secretas e privadas necessitam de proteção contra o uso ou a divulgação não autorizada. </w:t>
      </w:r>
    </w:p>
    <w:p w:rsidR="002F3300" w:rsidRDefault="002F3300" w:rsidP="002F3300">
      <w:pPr>
        <w:pStyle w:val="Default"/>
        <w:spacing w:after="240"/>
        <w:jc w:val="both"/>
        <w:rPr>
          <w:sz w:val="22"/>
          <w:szCs w:val="22"/>
        </w:rPr>
      </w:pPr>
      <w:r>
        <w:rPr>
          <w:sz w:val="22"/>
          <w:szCs w:val="22"/>
        </w:rPr>
        <w:t xml:space="preserve">É recomendável que os equipamentos utilizados para gerar, armazenar e guardar as chaves sejam fisicamente protegidos. </w:t>
      </w:r>
    </w:p>
    <w:p w:rsidR="002F3300" w:rsidRDefault="002F3300" w:rsidP="002F3300">
      <w:pPr>
        <w:pStyle w:val="Default"/>
        <w:spacing w:after="240"/>
        <w:jc w:val="both"/>
        <w:rPr>
          <w:sz w:val="22"/>
          <w:szCs w:val="22"/>
        </w:rPr>
      </w:pPr>
      <w:r>
        <w:rPr>
          <w:sz w:val="22"/>
          <w:szCs w:val="22"/>
        </w:rPr>
        <w:t xml:space="preserve">Convém que um sistema de gerenciamento de chaves seja baseado em um conjunto estabelecido de normas, procedimentos e métodos seguros para: </w:t>
      </w:r>
    </w:p>
    <w:p w:rsidR="002F3300" w:rsidRDefault="002F3300" w:rsidP="002F3300">
      <w:pPr>
        <w:pStyle w:val="Default"/>
        <w:numPr>
          <w:ilvl w:val="0"/>
          <w:numId w:val="3"/>
        </w:numPr>
        <w:spacing w:after="170"/>
        <w:rPr>
          <w:sz w:val="22"/>
          <w:szCs w:val="22"/>
        </w:rPr>
      </w:pPr>
      <w:r>
        <w:rPr>
          <w:sz w:val="22"/>
          <w:szCs w:val="22"/>
        </w:rPr>
        <w:lastRenderedPageBreak/>
        <w:t xml:space="preserve">gerar chaves para diferentes sistemas criptográficos e diferentes aplicações; </w:t>
      </w:r>
    </w:p>
    <w:p w:rsidR="002F3300" w:rsidRDefault="002F3300" w:rsidP="002F3300">
      <w:pPr>
        <w:pStyle w:val="Default"/>
        <w:numPr>
          <w:ilvl w:val="0"/>
          <w:numId w:val="3"/>
        </w:numPr>
        <w:spacing w:after="170"/>
        <w:rPr>
          <w:sz w:val="22"/>
          <w:szCs w:val="22"/>
        </w:rPr>
      </w:pPr>
      <w:r>
        <w:rPr>
          <w:sz w:val="22"/>
          <w:szCs w:val="22"/>
        </w:rPr>
        <w:t xml:space="preserve">gerar e obter certificados de chaves públicas; </w:t>
      </w:r>
    </w:p>
    <w:p w:rsidR="002F3300" w:rsidRDefault="002F3300" w:rsidP="002F3300">
      <w:pPr>
        <w:pStyle w:val="Default"/>
        <w:numPr>
          <w:ilvl w:val="0"/>
          <w:numId w:val="3"/>
        </w:numPr>
        <w:spacing w:after="170"/>
        <w:rPr>
          <w:sz w:val="22"/>
          <w:szCs w:val="22"/>
        </w:rPr>
      </w:pPr>
      <w:r>
        <w:rPr>
          <w:sz w:val="22"/>
          <w:szCs w:val="22"/>
        </w:rPr>
        <w:t xml:space="preserve">distribuir chaves para os usuários devidos, incluindo a forma como as chaves são ativadas, quando recebidas; </w:t>
      </w:r>
    </w:p>
    <w:p w:rsidR="002F3300" w:rsidRDefault="002F3300" w:rsidP="002F3300">
      <w:pPr>
        <w:pStyle w:val="Default"/>
        <w:numPr>
          <w:ilvl w:val="0"/>
          <w:numId w:val="3"/>
        </w:numPr>
        <w:spacing w:after="170"/>
        <w:rPr>
          <w:sz w:val="22"/>
          <w:szCs w:val="22"/>
        </w:rPr>
      </w:pPr>
      <w:r>
        <w:rPr>
          <w:sz w:val="22"/>
          <w:szCs w:val="22"/>
        </w:rPr>
        <w:t xml:space="preserve">armazenar chaves, incluindo a forma como os usuários autorizados obtêm acesso a elas; </w:t>
      </w:r>
    </w:p>
    <w:p w:rsidR="002F3300" w:rsidRDefault="002F3300" w:rsidP="002F3300">
      <w:pPr>
        <w:pStyle w:val="Default"/>
        <w:numPr>
          <w:ilvl w:val="0"/>
          <w:numId w:val="3"/>
        </w:numPr>
        <w:spacing w:after="170"/>
        <w:rPr>
          <w:sz w:val="22"/>
          <w:szCs w:val="22"/>
        </w:rPr>
      </w:pPr>
      <w:r>
        <w:rPr>
          <w:sz w:val="22"/>
          <w:szCs w:val="22"/>
        </w:rPr>
        <w:t xml:space="preserve">mudar ou atualizar chaves, incluindo regras quando as chaves são mudadas e como isto deve ser conduzido; </w:t>
      </w:r>
    </w:p>
    <w:p w:rsidR="002F3300" w:rsidRDefault="002F3300" w:rsidP="002F3300">
      <w:pPr>
        <w:pStyle w:val="Default"/>
        <w:numPr>
          <w:ilvl w:val="0"/>
          <w:numId w:val="3"/>
        </w:numPr>
        <w:spacing w:after="170"/>
        <w:rPr>
          <w:sz w:val="22"/>
          <w:szCs w:val="22"/>
        </w:rPr>
      </w:pPr>
      <w:r>
        <w:rPr>
          <w:sz w:val="22"/>
          <w:szCs w:val="22"/>
        </w:rPr>
        <w:t xml:space="preserve">lidar com chaves comprometidas; </w:t>
      </w:r>
    </w:p>
    <w:p w:rsidR="002F3300" w:rsidRDefault="002F3300" w:rsidP="002F3300">
      <w:pPr>
        <w:pStyle w:val="Default"/>
        <w:numPr>
          <w:ilvl w:val="0"/>
          <w:numId w:val="3"/>
        </w:numPr>
        <w:spacing w:after="170"/>
        <w:rPr>
          <w:sz w:val="22"/>
          <w:szCs w:val="22"/>
        </w:rPr>
      </w:pPr>
      <w:r>
        <w:rPr>
          <w:sz w:val="22"/>
          <w:szCs w:val="22"/>
        </w:rPr>
        <w:t xml:space="preserve">revogar chaves, incluindo regras de como elas são retiradas ou desativadas, por exemplo quando chaves tiverem sido comprometidas ou quando um usuário deixa a organização (é recomendável, também neste caso, que as chaves sejam guardadas); </w:t>
      </w:r>
    </w:p>
    <w:p w:rsidR="002F3300" w:rsidRDefault="002F3300" w:rsidP="002F3300">
      <w:pPr>
        <w:pStyle w:val="Default"/>
        <w:numPr>
          <w:ilvl w:val="0"/>
          <w:numId w:val="3"/>
        </w:numPr>
        <w:spacing w:after="170"/>
        <w:rPr>
          <w:sz w:val="22"/>
          <w:szCs w:val="22"/>
        </w:rPr>
      </w:pPr>
      <w:r>
        <w:rPr>
          <w:sz w:val="22"/>
          <w:szCs w:val="22"/>
        </w:rPr>
        <w:t xml:space="preserve">recuperar chaves perdidas ou corrompidas; </w:t>
      </w:r>
    </w:p>
    <w:p w:rsidR="002F3300" w:rsidRDefault="002F3300" w:rsidP="002F3300">
      <w:pPr>
        <w:pStyle w:val="Default"/>
        <w:numPr>
          <w:ilvl w:val="0"/>
          <w:numId w:val="3"/>
        </w:numPr>
        <w:spacing w:after="170"/>
        <w:rPr>
          <w:sz w:val="22"/>
          <w:szCs w:val="22"/>
        </w:rPr>
      </w:pPr>
      <w:r>
        <w:rPr>
          <w:sz w:val="22"/>
          <w:szCs w:val="22"/>
        </w:rPr>
        <w:t xml:space="preserve">realizar cópias de segurança ou guardar as chaves; </w:t>
      </w:r>
    </w:p>
    <w:p w:rsidR="002F3300" w:rsidRDefault="002F3300" w:rsidP="002F3300">
      <w:pPr>
        <w:pStyle w:val="Default"/>
        <w:numPr>
          <w:ilvl w:val="0"/>
          <w:numId w:val="3"/>
        </w:numPr>
        <w:spacing w:after="170"/>
        <w:rPr>
          <w:sz w:val="22"/>
          <w:szCs w:val="22"/>
        </w:rPr>
      </w:pPr>
      <w:r>
        <w:rPr>
          <w:sz w:val="22"/>
          <w:szCs w:val="22"/>
        </w:rPr>
        <w:t xml:space="preserve">destruir chaves; </w:t>
      </w:r>
    </w:p>
    <w:p w:rsidR="002F3300" w:rsidRDefault="002F3300" w:rsidP="002F3300">
      <w:pPr>
        <w:pStyle w:val="Default"/>
        <w:numPr>
          <w:ilvl w:val="0"/>
          <w:numId w:val="3"/>
        </w:numPr>
        <w:rPr>
          <w:sz w:val="22"/>
          <w:szCs w:val="22"/>
        </w:rPr>
      </w:pPr>
      <w:r>
        <w:rPr>
          <w:sz w:val="22"/>
          <w:szCs w:val="22"/>
        </w:rPr>
        <w:t xml:space="preserve">manter registro e auditoria das atividades relacionadas com o gerenciamento de chaves; </w:t>
      </w:r>
    </w:p>
    <w:p w:rsidR="002F3300" w:rsidRDefault="002F3300" w:rsidP="002F3300">
      <w:pPr>
        <w:pStyle w:val="Default"/>
        <w:rPr>
          <w:sz w:val="22"/>
          <w:szCs w:val="22"/>
        </w:rPr>
      </w:pPr>
    </w:p>
    <w:p w:rsidR="002F3300" w:rsidRDefault="002F3300" w:rsidP="002F3300">
      <w:pPr>
        <w:pStyle w:val="Default"/>
        <w:spacing w:after="240"/>
        <w:jc w:val="both"/>
        <w:rPr>
          <w:sz w:val="22"/>
          <w:szCs w:val="22"/>
        </w:rPr>
      </w:pPr>
      <w:r>
        <w:rPr>
          <w:sz w:val="22"/>
          <w:szCs w:val="22"/>
        </w:rPr>
        <w:t xml:space="preserve">Para reduzir a possibilidade de comprometimento, convém que as datas de ativação e desativação de chaves sejam definidas de forma que possam ser utilizadas apenas por um período de tempo definido na política de gerenciamento de chaves. </w:t>
      </w:r>
    </w:p>
    <w:p w:rsidR="002F3300" w:rsidRDefault="002F3300" w:rsidP="002F3300">
      <w:pPr>
        <w:pStyle w:val="Default"/>
        <w:spacing w:after="240"/>
        <w:jc w:val="both"/>
        <w:rPr>
          <w:sz w:val="22"/>
          <w:szCs w:val="22"/>
        </w:rPr>
      </w:pPr>
      <w:r>
        <w:rPr>
          <w:sz w:val="22"/>
          <w:szCs w:val="22"/>
        </w:rPr>
        <w:t xml:space="preserve">Além do gerenciamento seguro de chaves secretas e privadas, convém que a autenticidade de chaves públicas seja considerada. </w:t>
      </w:r>
    </w:p>
    <w:p w:rsidR="002F3300" w:rsidRDefault="002F3300" w:rsidP="002F3300">
      <w:pPr>
        <w:pStyle w:val="Default"/>
        <w:spacing w:after="240"/>
        <w:jc w:val="both"/>
        <w:rPr>
          <w:sz w:val="22"/>
          <w:szCs w:val="22"/>
        </w:rPr>
      </w:pPr>
      <w:r>
        <w:rPr>
          <w:sz w:val="22"/>
          <w:szCs w:val="22"/>
        </w:rPr>
        <w:t xml:space="preserve">Este processo de autenticação pode ser conduzido utilizando-se certificados de chaves públicas que são normalmente emitidos por uma autoridade certificadora, a qual recomenda-se que seja uma organização reconhecida, com controles adequados e procedimentos implantados com o objetivo de garantir o requerido nível de confiança. </w:t>
      </w:r>
    </w:p>
    <w:p w:rsidR="002F3300" w:rsidRDefault="002F3300" w:rsidP="002F3300">
      <w:pPr>
        <w:pStyle w:val="Default"/>
        <w:spacing w:after="240"/>
        <w:jc w:val="both"/>
        <w:rPr>
          <w:sz w:val="22"/>
          <w:szCs w:val="22"/>
        </w:rPr>
      </w:pPr>
      <w:r>
        <w:rPr>
          <w:sz w:val="22"/>
          <w:szCs w:val="22"/>
        </w:rPr>
        <w:t xml:space="preserve">Convém que o conteúdo dos termos dos acordos de nível de serviço ou contratos com fornecedores externos de serviços criptográficos, como por exemplo, com uma autoridade certificadora, cubram aspectos como responsabilidades, confiabilidade dos serviços e tempos de resposta para a execução dos serviços contratados (ver 15.2) . </w:t>
      </w:r>
    </w:p>
    <w:p w:rsidR="002F3300" w:rsidRDefault="002F3300" w:rsidP="002F3300">
      <w:pPr>
        <w:pStyle w:val="Default"/>
        <w:spacing w:after="240"/>
        <w:jc w:val="both"/>
        <w:rPr>
          <w:sz w:val="22"/>
          <w:szCs w:val="22"/>
        </w:rPr>
      </w:pPr>
      <w:r>
        <w:rPr>
          <w:sz w:val="22"/>
          <w:szCs w:val="22"/>
          <w:u w:val="single"/>
        </w:rPr>
        <w:t xml:space="preserve">Informações adicionais </w:t>
      </w:r>
    </w:p>
    <w:p w:rsidR="002F3300" w:rsidRDefault="002F3300" w:rsidP="002F3300">
      <w:pPr>
        <w:pStyle w:val="Default"/>
        <w:spacing w:after="240"/>
        <w:jc w:val="both"/>
        <w:rPr>
          <w:sz w:val="22"/>
          <w:szCs w:val="22"/>
        </w:rPr>
      </w:pPr>
      <w:r>
        <w:rPr>
          <w:sz w:val="22"/>
          <w:szCs w:val="22"/>
        </w:rPr>
        <w:t xml:space="preserve">A gestão de chaves criptográficas é essencial para o uso eficaz de técnicas criptográficas. A ISO/IEC 11770 fornece informação adicional sobre a gestão de chaves. </w:t>
      </w:r>
    </w:p>
    <w:p w:rsidR="002F3300" w:rsidRDefault="002F3300" w:rsidP="002F3300">
      <w:pPr>
        <w:rPr>
          <w:b/>
          <w:sz w:val="24"/>
          <w:szCs w:val="24"/>
        </w:rPr>
      </w:pPr>
      <w:r>
        <w:t>Técnicas criptográficas podem ser também utilizadas para proteger chaves criptográficas. Pode ser necessário o estabelecimento de procedimentos para o manuseio de solicitações legais para acesso a chaves criptográficas, por exemplo, a disponibilização de informação cifrada pode ser requerida em sua forma decifrada para uso como evidência em um processo judicial.</w:t>
      </w:r>
    </w:p>
    <w:p w:rsidR="002F3300" w:rsidRDefault="002F3300" w:rsidP="002F3300">
      <w:pPr>
        <w:jc w:val="center"/>
      </w:pPr>
    </w:p>
    <w:sectPr w:rsidR="002F33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C3C41FF"/>
    <w:multiLevelType w:val="hybridMultilevel"/>
    <w:tmpl w:val="D95EC44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0A35BC"/>
    <w:multiLevelType w:val="hybridMultilevel"/>
    <w:tmpl w:val="CA27389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E1A634"/>
    <w:multiLevelType w:val="hybridMultilevel"/>
    <w:tmpl w:val="2CBBD18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A"/>
    <w:rsid w:val="002F3300"/>
    <w:rsid w:val="003A0B98"/>
    <w:rsid w:val="0040407A"/>
    <w:rsid w:val="00827D31"/>
    <w:rsid w:val="00A53656"/>
    <w:rsid w:val="00D1202A"/>
    <w:rsid w:val="00E90B09"/>
    <w:rsid w:val="00EF7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D224"/>
  <w15:chartTrackingRefBased/>
  <w15:docId w15:val="{6C2731E1-67A6-4F81-BE57-FF584C15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2F330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1473</Words>
  <Characters>7955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3</cp:revision>
  <dcterms:created xsi:type="dcterms:W3CDTF">2017-02-01T16:45:00Z</dcterms:created>
  <dcterms:modified xsi:type="dcterms:W3CDTF">2017-02-24T14:08:00Z</dcterms:modified>
</cp:coreProperties>
</file>