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7DDF7025" w14:textId="2630E978" w:rsidR="00F764EB" w:rsidRPr="0095210D" w:rsidRDefault="009D737F" w:rsidP="0095210D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210D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5210D" w:rsidRDefault="009D737F" w:rsidP="0095210D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DCF4DCC" w14:textId="1B240AA8" w:rsidR="00A745C2" w:rsidRPr="00A745C2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95210D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5210D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5210D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5692921" w:history="1">
            <w:r w:rsidR="00A745C2"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A745C2"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A745C2"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_Toc475692921 \h </w:instrText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A745C2"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E84EC5" w14:textId="514EE963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2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_Toc475692922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22B63B" w14:textId="6BBCDA17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3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_Toc475692923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B5C708" w14:textId="69AD1579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4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_Toc475692924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A15054" w14:textId="7A2E9F60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5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_Toc475692925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9378DD" w14:textId="6671018C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6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_Toc475692926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9081AB" w14:textId="21C2859E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7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_Toc475692927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CB2642" w14:textId="56232E29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8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_Toc475692928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8119" w14:textId="0D2D8030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29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_Toc475692929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709517" w14:textId="11D0347A" w:rsidR="00A745C2" w:rsidRPr="00A745C2" w:rsidRDefault="00A745C2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0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_Toc475692930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47AAF" w14:textId="04A0C6FD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1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_Toc475692931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B3518F" w14:textId="31E0C5BC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2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_Toc475692932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4CA773" w14:textId="63261C46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3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Arquivos batch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_Toc475692933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C0D214" w14:textId="799CD0D4" w:rsidR="00A745C2" w:rsidRPr="00A745C2" w:rsidRDefault="00A745C2">
          <w:pPr>
            <w:pStyle w:val="Sumrio1"/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4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 a conclusão do ciclo de monitoramento, deverá ser enviado o relatório para diretoria, mesmo em caso de falha em algum Parceiro Crítico. Como descrito na atividade 7.9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_Toc475692934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4800EF" w14:textId="04D3D18F" w:rsidR="00A745C2" w:rsidRPr="00A745C2" w:rsidRDefault="00A745C2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5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Abertura dos chamados e acionamento de fornecedor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_Toc475692935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58CF74" w14:textId="3EB9089F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6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1-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Abrir um chamado no JIRA reportando a falha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_Toc475692936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1B6E15" w14:textId="16F737F4" w:rsidR="00A745C2" w:rsidRPr="00A745C2" w:rsidRDefault="00A745C2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7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_Toc475692937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5AE668" w14:textId="72F21C81" w:rsidR="00A745C2" w:rsidRPr="00A745C2" w:rsidRDefault="00A745C2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8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7.6.1Retorno da Tivit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_Toc475692938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460842" w14:textId="03760410" w:rsidR="00A745C2" w:rsidRPr="00A745C2" w:rsidRDefault="00A745C2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39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7.6.1.1Arquivo disponibilizado novamente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_Toc475692939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B7BC11" w14:textId="1E3C04F9" w:rsidR="00A745C2" w:rsidRPr="00A745C2" w:rsidRDefault="00A745C2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0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7.6.1.2Arquivo com erro no parceiro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_Toc475692940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B6CE31" w14:textId="35EA7AA8" w:rsidR="00A745C2" w:rsidRPr="00A745C2" w:rsidRDefault="00A745C2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1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_Toc475692941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10E493" w14:textId="2C92798B" w:rsidR="00A745C2" w:rsidRPr="00A745C2" w:rsidRDefault="00A745C2">
          <w:pPr>
            <w:pStyle w:val="Sumrio1"/>
            <w:tabs>
              <w:tab w:val="left" w:pos="245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2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7.8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Encerramento do chamado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_Toc475692942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1DACC7" w14:textId="1C0F6910" w:rsidR="00A745C2" w:rsidRPr="00A745C2" w:rsidRDefault="00A745C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3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7.9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Envio do Report: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_Toc475692943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7A22D0" w14:textId="63CF4D6E" w:rsidR="00A745C2" w:rsidRPr="00A745C2" w:rsidRDefault="00A745C2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4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Observações: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_Toc475692944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965B35" w14:textId="32F2C350" w:rsidR="00A745C2" w:rsidRP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692945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_Toc475692945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35CB55" w14:textId="29439288" w:rsidR="00A745C2" w:rsidRDefault="00A745C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5692946" w:history="1"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A745C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A745C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_Toc475692946 \h </w:instrTex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Pr="00A745C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BE57BE8" w:rsidR="00F764EB" w:rsidRPr="0095210D" w:rsidRDefault="00F764EB" w:rsidP="0095210D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5210D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br w:type="page"/>
      </w:r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5692921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5692922"/>
      <w:r w:rsidRPr="00FD47EE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1A9856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5692923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4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5692924"/>
      <w:bookmarkEnd w:id="5"/>
      <w:bookmarkEnd w:id="6"/>
      <w:bookmarkEnd w:id="7"/>
      <w:r w:rsidRPr="00FD47EE">
        <w:rPr>
          <w:rFonts w:asciiTheme="minorHAnsi" w:hAnsiTheme="minorHAnsi"/>
          <w:sz w:val="24"/>
          <w:szCs w:val="24"/>
        </w:rPr>
        <w:t>Como acessar</w:t>
      </w:r>
      <w:bookmarkEnd w:id="8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5692925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692926"/>
      <w:r w:rsidRPr="00FD47EE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5692927"/>
      <w:r w:rsidRPr="00FD47EE">
        <w:rPr>
          <w:rFonts w:asciiTheme="minorHAnsi" w:hAnsiTheme="minorHAnsi"/>
          <w:sz w:val="24"/>
          <w:szCs w:val="24"/>
        </w:rPr>
        <w:t>Periodicidade</w:t>
      </w:r>
      <w:bookmarkEnd w:id="13"/>
    </w:p>
    <w:tbl>
      <w:tblPr>
        <w:tblStyle w:val="TabeladeGrade4-nfase1"/>
        <w:tblW w:w="9235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1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 recebimento</w:t>
            </w:r>
          </w:p>
        </w:tc>
        <w:tc>
          <w:tcPr>
            <w:tcW w:w="905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905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905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905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905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29552039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905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692928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5692929"/>
      <w:r w:rsidRPr="00FD47EE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5692930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Digite o seu </w:t>
      </w:r>
      <w:proofErr w:type="spellStart"/>
      <w:r w:rsidRPr="00FD47EE">
        <w:rPr>
          <w:rFonts w:asciiTheme="minorHAnsi" w:hAnsiTheme="minorHAnsi" w:cs="Arial"/>
        </w:rPr>
        <w:t>login</w:t>
      </w:r>
      <w:proofErr w:type="spellEnd"/>
      <w:r w:rsidRPr="00FD47E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1"/>
      <w:bookmarkStart w:id="20" w:name="_Toc456251447"/>
      <w:bookmarkStart w:id="21" w:name="_Toc475692931"/>
      <w:r w:rsidRPr="00FD47EE">
        <w:rPr>
          <w:rFonts w:asciiTheme="minorHAnsi" w:hAnsiTheme="minorHAnsi"/>
          <w:sz w:val="24"/>
          <w:szCs w:val="24"/>
        </w:rPr>
        <w:t>Tela principal</w:t>
      </w:r>
      <w:bookmarkEnd w:id="19"/>
      <w:bookmarkEnd w:id="20"/>
      <w:bookmarkEnd w:id="21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FD47EE">
        <w:rPr>
          <w:rFonts w:asciiTheme="minorHAnsi" w:hAnsiTheme="minorHAnsi" w:cs="Arial"/>
        </w:rPr>
        <w:t>login</w:t>
      </w:r>
      <w:proofErr w:type="spellEnd"/>
      <w:r w:rsidR="002C2711" w:rsidRPr="00FD47EE">
        <w:rPr>
          <w:rFonts w:asciiTheme="minorHAnsi" w:hAnsiTheme="minorHAnsi" w:cs="Arial"/>
        </w:rPr>
        <w:t xml:space="preserve">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2" w:name="_Toc456174652"/>
      <w:bookmarkStart w:id="23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75692932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2"/>
      <w:bookmarkEnd w:id="23"/>
      <w:bookmarkEnd w:id="24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3364F178" w:rsidR="002C2711" w:rsidRPr="00FD47EE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5692933"/>
      <w:r>
        <w:rPr>
          <w:rFonts w:asciiTheme="minorHAnsi" w:hAnsiTheme="minorHAnsi"/>
          <w:sz w:val="24"/>
          <w:szCs w:val="24"/>
        </w:rPr>
        <w:t>Arquivos batch</w:t>
      </w:r>
      <w:bookmarkEnd w:id="25"/>
    </w:p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&lt;</w:t>
      </w:r>
      <w:r w:rsidR="001E2827">
        <w:rPr>
          <w:rFonts w:asciiTheme="minorHAnsi" w:hAnsiTheme="minorHAnsi" w:cs="Arial"/>
        </w:rPr>
        <w:t>Pesquisar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4186" w:type="dxa"/>
        <w:tblLook w:val="04A0" w:firstRow="1" w:lastRow="0" w:firstColumn="1" w:lastColumn="0" w:noHBand="0" w:noVBand="1"/>
      </w:tblPr>
      <w:tblGrid>
        <w:gridCol w:w="3256"/>
        <w:gridCol w:w="930"/>
      </w:tblGrid>
      <w:tr w:rsidR="00213AFD" w:rsidRPr="00FD47EE" w14:paraId="1310C1B6" w14:textId="77777777" w:rsidTr="008A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6" w:type="dxa"/>
            <w:gridSpan w:val="2"/>
          </w:tcPr>
          <w:p w14:paraId="480F6E8C" w14:textId="5149E7D4" w:rsidR="00213AFD" w:rsidRPr="00FD47EE" w:rsidRDefault="00213AFD" w:rsidP="00213AFD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213AFD" w:rsidRPr="00FD47EE" w14:paraId="3D35378A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8C94C3" w14:textId="2B83BA0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Bradesco</w:t>
            </w:r>
          </w:p>
        </w:tc>
        <w:tc>
          <w:tcPr>
            <w:tcW w:w="930" w:type="dxa"/>
            <w:noWrap/>
            <w:hideMark/>
          </w:tcPr>
          <w:p w14:paraId="04E41639" w14:textId="5500ECE3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213AFD" w:rsidRPr="00FD47EE" w14:paraId="4F12DB8E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FCAE35" w14:textId="2913D50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Banco do Brasil</w:t>
            </w:r>
          </w:p>
        </w:tc>
        <w:tc>
          <w:tcPr>
            <w:tcW w:w="930" w:type="dxa"/>
            <w:noWrap/>
            <w:hideMark/>
          </w:tcPr>
          <w:p w14:paraId="3DA070C4" w14:textId="6F33BD93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213AFD" w:rsidRPr="00FD47EE" w14:paraId="6E6D3130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7848F1" w14:textId="445FA57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Caixa Econômica Federal</w:t>
            </w:r>
          </w:p>
        </w:tc>
        <w:tc>
          <w:tcPr>
            <w:tcW w:w="930" w:type="dxa"/>
            <w:noWrap/>
            <w:hideMark/>
          </w:tcPr>
          <w:p w14:paraId="217DB3F3" w14:textId="2EB40032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213AFD" w:rsidRPr="00FD47EE" w14:paraId="50508F42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C03EA3" w14:textId="6B94344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Delta Airlines</w:t>
            </w:r>
          </w:p>
        </w:tc>
        <w:tc>
          <w:tcPr>
            <w:tcW w:w="930" w:type="dxa"/>
            <w:noWrap/>
            <w:hideMark/>
          </w:tcPr>
          <w:p w14:paraId="6E04FC51" w14:textId="03932A09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213AFD" w:rsidRPr="00FD47EE" w14:paraId="0E277E64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537559" w14:textId="367FEEA2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GOL Transportes Aéreos</w:t>
            </w:r>
          </w:p>
        </w:tc>
        <w:tc>
          <w:tcPr>
            <w:tcW w:w="930" w:type="dxa"/>
            <w:noWrap/>
            <w:hideMark/>
          </w:tcPr>
          <w:p w14:paraId="3D94BD1B" w14:textId="4D2FC2DD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213AFD" w:rsidRPr="00FD47EE" w14:paraId="326DFF26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4E914D" w14:textId="01E8F154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Itaú Sempre Presente</w:t>
            </w:r>
          </w:p>
        </w:tc>
        <w:tc>
          <w:tcPr>
            <w:tcW w:w="930" w:type="dxa"/>
            <w:noWrap/>
            <w:hideMark/>
          </w:tcPr>
          <w:p w14:paraId="1386B8D8" w14:textId="68C9A1BC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213AFD" w:rsidRPr="00FD47EE" w14:paraId="413DF4F1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6387B0" w14:textId="3DFE12ED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Santander</w:t>
            </w:r>
          </w:p>
        </w:tc>
        <w:tc>
          <w:tcPr>
            <w:tcW w:w="930" w:type="dxa"/>
            <w:noWrap/>
            <w:hideMark/>
          </w:tcPr>
          <w:p w14:paraId="40E235FD" w14:textId="5328EEF1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759C4A3" w:rsidR="004824BA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5884A8A2">
                <wp:simplePos x="0" y="0"/>
                <wp:positionH relativeFrom="margin">
                  <wp:posOffset>-105349</wp:posOffset>
                </wp:positionH>
                <wp:positionV relativeFrom="paragraph">
                  <wp:posOffset>206555</wp:posOffset>
                </wp:positionV>
                <wp:extent cx="5857336" cy="1751162"/>
                <wp:effectExtent l="0" t="0" r="10160" b="2095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336" cy="17511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3E00A" id="Retângulo 35" o:spid="_x0000_s1026" style="position:absolute;margin-left:-8.3pt;margin-top:16.25pt;width:461.2pt;height:137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="008E1EA3">
        <w:rPr>
          <w:rFonts w:asciiTheme="minorHAnsi" w:hAnsiTheme="minorHAnsi" w:cs="Arial"/>
        </w:rPr>
        <w:t>Selecione a opção &lt;Ir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7705E692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28D1A99B">
                <wp:simplePos x="0" y="0"/>
                <wp:positionH relativeFrom="column">
                  <wp:posOffset>1081836</wp:posOffset>
                </wp:positionH>
                <wp:positionV relativeFrom="paragraph">
                  <wp:posOffset>509797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06664" id="Retângulo 21" o:spid="_x0000_s1026" style="position:absolute;margin-left:85.2pt;margin-top:40.1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44618F9">
            <wp:extent cx="5880989" cy="1773840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28D5C5B6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3E8F182C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1294" id="Retângulo 36" o:spid="_x0000_s1026" style="position:absolute;margin-left:-10.8pt;margin-top:17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yhYqGd0AAAAKAQAADwAAAAAAAAAA&#10;AAAAAAACBQAAZHJzL2Rvd25yZXYueG1sUEsFBgAAAAAEAAQA8wAAAAwGAAAAAA==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208E86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D207" w14:textId="6338C0F8" w:rsidR="00C0683B" w:rsidRDefault="00C0683B">
      <w:pPr>
        <w:rPr>
          <w:rFonts w:asciiTheme="minorHAnsi" w:hAnsiTheme="minorHAnsi" w:cs="Arial"/>
        </w:rPr>
      </w:pPr>
    </w:p>
    <w:p w14:paraId="4C6F2E1B" w14:textId="66A12F54" w:rsidR="00EE0BAF" w:rsidRPr="00FD47E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0489A8A" w14:textId="5202D559" w:rsidR="00EE0BAF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99048E">
        <w:rPr>
          <w:rFonts w:asciiTheme="minorHAnsi" w:hAnsiTheme="minorHAnsi" w:cs="Arial"/>
        </w:rPr>
        <w:t xml:space="preserve"> (disponibilizada no Sharepoint no caminho </w:t>
      </w:r>
      <w:proofErr w:type="spellStart"/>
      <w:r w:rsidR="0099048E">
        <w:rPr>
          <w:rFonts w:asciiTheme="minorHAnsi" w:hAnsiTheme="minorHAnsi" w:cs="Arial"/>
        </w:rPr>
        <w:t>ex</w:t>
      </w:r>
      <w:proofErr w:type="spellEnd"/>
      <w:r w:rsidR="0099048E">
        <w:rPr>
          <w:rFonts w:asciiTheme="minorHAnsi" w:hAnsiTheme="minorHAnsi" w:cs="Arial"/>
        </w:rPr>
        <w:t xml:space="preserve">: </w:t>
      </w:r>
      <w:r w:rsidR="0099048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C:\Users\smiles.rsouza\SMILES S.A\SMILES S.A - Documentos\GR-TI\GR-TI Operações e Sustentação\EDI\ Nome do arquivo</w:t>
      </w:r>
      <w:r w:rsidR="00D95D75">
        <w:rPr>
          <w:rFonts w:asciiTheme="minorHAnsi" w:hAnsiTheme="minorHAnsi" w:cs="Arial"/>
        </w:rPr>
        <w:t>)</w:t>
      </w:r>
      <w:r w:rsidR="002D57A1">
        <w:rPr>
          <w:rFonts w:asciiTheme="minorHAnsi" w:hAnsiTheme="minorHAnsi" w:cs="Arial"/>
        </w:rPr>
        <w:t>.</w:t>
      </w:r>
    </w:p>
    <w:p w14:paraId="51BF9B96" w14:textId="0FC1F610" w:rsidR="005A170D" w:rsidRPr="00FD47EE" w:rsidRDefault="005A17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OBS.: Cada Parceiro Crítico possui uma sequência de </w:t>
      </w:r>
      <w:r w:rsidR="002C5420">
        <w:rPr>
          <w:rFonts w:asciiTheme="minorHAnsi" w:hAnsiTheme="minorHAnsi" w:cs="Arial"/>
        </w:rPr>
        <w:t>identificação de arquivo. Por e</w:t>
      </w:r>
      <w:r w:rsidR="00A745C2">
        <w:rPr>
          <w:rFonts w:asciiTheme="minorHAnsi" w:hAnsiTheme="minorHAnsi" w:cs="Arial"/>
        </w:rPr>
        <w:t>xemplo, o Parceiro Crítico “ISP</w:t>
      </w:r>
      <w:r w:rsidR="002C5420">
        <w:rPr>
          <w:rFonts w:asciiTheme="minorHAnsi" w:hAnsiTheme="minorHAnsi" w:cs="Arial"/>
        </w:rPr>
        <w:t>” é 000399, 000400, 000401, e assim por diante. Já o Parceiro Crítico “</w:t>
      </w:r>
      <w:r w:rsidR="00A745C2">
        <w:rPr>
          <w:rFonts w:asciiTheme="minorHAnsi" w:hAnsiTheme="minorHAnsi" w:cs="Arial"/>
        </w:rPr>
        <w:t>BDB</w:t>
      </w:r>
      <w:r w:rsidR="002C5420">
        <w:rPr>
          <w:rFonts w:asciiTheme="minorHAnsi" w:hAnsiTheme="minorHAnsi" w:cs="Arial"/>
        </w:rPr>
        <w:t>”, a sequência é 000700, 000701, 000702 e assim por diante.</w:t>
      </w:r>
    </w:p>
    <w:p w14:paraId="42A2F272" w14:textId="661EB37B" w:rsidR="00CD31C9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41779111">
                <wp:simplePos x="0" y="0"/>
                <wp:positionH relativeFrom="column">
                  <wp:posOffset>3423371</wp:posOffset>
                </wp:positionH>
                <wp:positionV relativeFrom="paragraph">
                  <wp:posOffset>602824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5C25E" id="Retângulo 24" o:spid="_x0000_s1026" style="position:absolute;margin-left:269.55pt;margin-top:47.4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96479C" wp14:editId="78615726">
                <wp:simplePos x="0" y="0"/>
                <wp:positionH relativeFrom="margin">
                  <wp:posOffset>-13970</wp:posOffset>
                </wp:positionH>
                <wp:positionV relativeFrom="paragraph">
                  <wp:posOffset>4502</wp:posOffset>
                </wp:positionV>
                <wp:extent cx="5793474" cy="1746250"/>
                <wp:effectExtent l="0" t="0" r="1714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474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780A2" id="Retângulo 3" o:spid="_x0000_s1026" style="position:absolute;margin-left:-1.1pt;margin-top:.35pt;width:456.2pt;height:137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019E86DA" wp14:editId="39A80AB9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22A3A" w14:textId="77777777" w:rsidR="00346364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3B3D9836" w14:textId="3CA5837D" w:rsidR="00CD31C9" w:rsidRPr="00CD31C9" w:rsidRDefault="00CD31C9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CD31C9">
        <w:rPr>
          <w:rFonts w:asciiTheme="minorHAnsi" w:hAnsiTheme="minorHAnsi" w:cs="Arial"/>
          <w:color w:val="FF0000"/>
        </w:rPr>
        <w:t>IMPORTANTE: REPITA A AÇÃO DESCRITA ACIMA</w:t>
      </w:r>
      <w:r>
        <w:rPr>
          <w:rFonts w:asciiTheme="minorHAnsi" w:hAnsiTheme="minorHAnsi" w:cs="Arial"/>
          <w:color w:val="FF0000"/>
        </w:rPr>
        <w:t xml:space="preserve"> PARA TODA A LISTA DE PARCEIROS CRÍTICOS</w:t>
      </w:r>
      <w:r w:rsidRPr="00CD31C9">
        <w:rPr>
          <w:rFonts w:asciiTheme="minorHAnsi" w:hAnsiTheme="minorHAnsi" w:cs="Arial"/>
          <w:color w:val="FF0000"/>
        </w:rPr>
        <w:t xml:space="preserve"> ANTES DE CONTINUAR O PROCEDIMENTO.</w:t>
      </w:r>
    </w:p>
    <w:p w14:paraId="0843BDE8" w14:textId="3E593CEE" w:rsidR="00334906" w:rsidRPr="00334906" w:rsidRDefault="00334906" w:rsidP="003349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GoBack"/>
      <w:bookmarkEnd w:id="26"/>
    </w:p>
    <w:p w14:paraId="702E512C" w14:textId="395BBD09" w:rsidR="00E6013A" w:rsidRPr="00334906" w:rsidRDefault="00E6013A" w:rsidP="00334906">
      <w:pPr>
        <w:pStyle w:val="Ttulo1"/>
        <w:numPr>
          <w:ilvl w:val="0"/>
          <w:numId w:val="0"/>
        </w:numPr>
        <w:spacing w:line="276" w:lineRule="auto"/>
        <w:rPr>
          <w:rFonts w:asciiTheme="minorHAnsi" w:hAnsiTheme="minorHAnsi" w:cstheme="minorHAnsi"/>
          <w:b w:val="0"/>
          <w:sz w:val="24"/>
          <w:szCs w:val="24"/>
        </w:rPr>
      </w:pPr>
      <w:bookmarkStart w:id="27" w:name="_Toc475692934"/>
      <w:r w:rsidRPr="00334906">
        <w:rPr>
          <w:rFonts w:asciiTheme="minorHAnsi" w:hAnsiTheme="minorHAnsi" w:cstheme="minorHAnsi"/>
          <w:b w:val="0"/>
          <w:sz w:val="24"/>
          <w:szCs w:val="24"/>
        </w:rPr>
        <w:t>C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om a conclusão do ciclo de monitoramento, deverá ser enviado o relat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ório para </w:t>
      </w:r>
      <w:r w:rsidR="005A170D" w:rsidRPr="00334906">
        <w:rPr>
          <w:rFonts w:asciiTheme="minorHAnsi" w:hAnsiTheme="minorHAnsi" w:cstheme="minorHAnsi"/>
          <w:b w:val="0"/>
          <w:sz w:val="24"/>
          <w:szCs w:val="24"/>
        </w:rPr>
        <w:t>diretoria, mesmo em caso de falha em algum Parceiro Crítico.</w:t>
      </w:r>
      <w:r w:rsidR="00334906">
        <w:rPr>
          <w:rFonts w:asciiTheme="minorHAnsi" w:hAnsiTheme="minorHAnsi" w:cstheme="minorHAnsi"/>
          <w:b w:val="0"/>
          <w:sz w:val="24"/>
          <w:szCs w:val="24"/>
        </w:rPr>
        <w:t xml:space="preserve"> Como descrito na atividade 7.9</w:t>
      </w:r>
      <w:bookmarkEnd w:id="27"/>
    </w:p>
    <w:p w14:paraId="4A7D102C" w14:textId="0DFD1986" w:rsidR="005A170D" w:rsidRPr="00334906" w:rsidRDefault="005A170D" w:rsidP="005A170D">
      <w:pPr>
        <w:rPr>
          <w:rFonts w:asciiTheme="minorHAnsi" w:hAnsiTheme="minorHAnsi" w:cstheme="minorHAnsi"/>
        </w:rPr>
      </w:pPr>
      <w:r w:rsidRPr="00334906">
        <w:rPr>
          <w:rFonts w:asciiTheme="minorHAnsi" w:hAnsiTheme="minorHAnsi" w:cstheme="minorHAnsi"/>
        </w:rPr>
        <w:t xml:space="preserve">No caso de falha em algum Parceiro Crítico, proceder com a atividade descrita no item 7.6 </w:t>
      </w:r>
    </w:p>
    <w:p w14:paraId="51917F4F" w14:textId="77777777" w:rsidR="005A170D" w:rsidRPr="005A170D" w:rsidRDefault="005A170D" w:rsidP="005A170D"/>
    <w:p w14:paraId="28111FFE" w14:textId="77383C33" w:rsidR="00604570" w:rsidRPr="00604570" w:rsidRDefault="00063879" w:rsidP="0060457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692935"/>
      <w:r>
        <w:rPr>
          <w:rFonts w:asciiTheme="minorHAnsi" w:hAnsiTheme="minorHAnsi"/>
          <w:sz w:val="24"/>
          <w:szCs w:val="24"/>
        </w:rPr>
        <w:t>Abertura dos chamados e acionamento de fornecedor</w:t>
      </w:r>
      <w:bookmarkEnd w:id="28"/>
    </w:p>
    <w:p w14:paraId="7CE60011" w14:textId="3834277A" w:rsidR="00604570" w:rsidRDefault="006045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Ao identificar uma falha </w:t>
      </w:r>
      <w:r w:rsidR="008F37B2">
        <w:rPr>
          <w:rFonts w:asciiTheme="minorHAnsi" w:hAnsiTheme="minorHAnsi" w:cstheme="minorHAnsi"/>
        </w:rPr>
        <w:t xml:space="preserve">durante o </w:t>
      </w:r>
      <w:r w:rsidR="00063879">
        <w:rPr>
          <w:rFonts w:asciiTheme="minorHAnsi" w:hAnsiTheme="minorHAnsi" w:cstheme="minorHAnsi"/>
        </w:rPr>
        <w:t xml:space="preserve">monitoramento, </w:t>
      </w:r>
      <w:r>
        <w:rPr>
          <w:rFonts w:asciiTheme="minorHAnsi" w:hAnsiTheme="minorHAnsi" w:cstheme="minorHAnsi"/>
        </w:rPr>
        <w:t>duas ações devem ser tomadas</w:t>
      </w:r>
      <w:r w:rsidR="00063879">
        <w:rPr>
          <w:rFonts w:asciiTheme="minorHAnsi" w:hAnsiTheme="minorHAnsi" w:cstheme="minorHAnsi"/>
        </w:rPr>
        <w:t>:</w:t>
      </w:r>
    </w:p>
    <w:p w14:paraId="12767C5B" w14:textId="77777777" w:rsidR="00063879" w:rsidRDefault="00063879">
      <w:pPr>
        <w:rPr>
          <w:rFonts w:asciiTheme="minorHAnsi" w:hAnsiTheme="minorHAnsi" w:cstheme="minorHAnsi"/>
        </w:rPr>
      </w:pPr>
    </w:p>
    <w:p w14:paraId="1D189B03" w14:textId="50F4E842" w:rsidR="00604570" w:rsidRPr="00604570" w:rsidRDefault="00604570" w:rsidP="00604570">
      <w:pPr>
        <w:pStyle w:val="Ttulo1"/>
        <w:numPr>
          <w:ilvl w:val="0"/>
          <w:numId w:val="9"/>
        </w:numPr>
        <w:rPr>
          <w:b w:val="0"/>
        </w:rPr>
      </w:pPr>
      <w:bookmarkStart w:id="29" w:name="_Toc475692936"/>
      <w:r w:rsidRPr="00604570">
        <w:rPr>
          <w:b w:val="0"/>
        </w:rPr>
        <w:t>Abrir um chamado no JIRA reportando a falha</w:t>
      </w:r>
      <w:bookmarkEnd w:id="29"/>
    </w:p>
    <w:p w14:paraId="58A5A213" w14:textId="7B6CC957" w:rsidR="00604570" w:rsidRPr="00604570" w:rsidRDefault="00063879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Acionar</w:t>
      </w:r>
      <w:r w:rsidR="00604570">
        <w:rPr>
          <w:rFonts w:asciiTheme="minorHAnsi" w:hAnsiTheme="minorHAnsi" w:cs="Arial"/>
        </w:rPr>
        <w:t xml:space="preserve"> suporte </w:t>
      </w:r>
      <w:proofErr w:type="spellStart"/>
      <w:r w:rsidR="00604570">
        <w:rPr>
          <w:rFonts w:asciiTheme="minorHAnsi" w:hAnsiTheme="minorHAnsi" w:cs="Arial"/>
        </w:rPr>
        <w:t>Tivit</w:t>
      </w:r>
      <w:proofErr w:type="spellEnd"/>
      <w:r w:rsidR="00604570">
        <w:rPr>
          <w:rFonts w:asciiTheme="minorHAnsi" w:hAnsiTheme="minorHAnsi" w:cs="Arial"/>
        </w:rPr>
        <w:t xml:space="preserve"> executando os passos da seç</w:t>
      </w:r>
      <w:r w:rsidR="005A170D">
        <w:rPr>
          <w:rFonts w:asciiTheme="minorHAnsi" w:hAnsiTheme="minorHAnsi" w:cs="Arial"/>
        </w:rPr>
        <w:t>ão 7.7</w:t>
      </w:r>
    </w:p>
    <w:p w14:paraId="4EA323F0" w14:textId="77777777" w:rsidR="00D95D75" w:rsidRPr="00FD47EE" w:rsidRDefault="00D95D75">
      <w:pPr>
        <w:rPr>
          <w:rFonts w:asciiTheme="minorHAnsi" w:hAnsiTheme="minorHAnsi" w:cs="Arial"/>
        </w:rPr>
      </w:pPr>
    </w:p>
    <w:p w14:paraId="3D3B6928" w14:textId="0776566F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5692937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 xml:space="preserve">: </w:t>
      </w:r>
      <w:r w:rsidR="005A170D">
        <w:rPr>
          <w:rFonts w:asciiTheme="minorHAnsi" w:hAnsiTheme="minorHAnsi"/>
          <w:sz w:val="24"/>
          <w:szCs w:val="24"/>
        </w:rPr>
        <w:t xml:space="preserve">caso </w:t>
      </w:r>
      <w:r w:rsidR="0065061B"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30"/>
    </w:p>
    <w:p w14:paraId="490CF9C1" w14:textId="4029E848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5A170D">
        <w:rPr>
          <w:rFonts w:asciiTheme="minorHAnsi" w:hAnsiTheme="minorHAnsi" w:cs="Arial"/>
        </w:rPr>
        <w:t xml:space="preserve">nome do </w:t>
      </w:r>
      <w:r w:rsidR="00603FEB">
        <w:rPr>
          <w:rFonts w:asciiTheme="minorHAnsi" w:hAnsiTheme="minorHAnsi" w:cs="Arial"/>
        </w:rPr>
        <w:t>P</w:t>
      </w:r>
      <w:r w:rsidR="005A170D">
        <w:rPr>
          <w:rFonts w:asciiTheme="minorHAnsi" w:hAnsiTheme="minorHAnsi" w:cs="Arial"/>
        </w:rPr>
        <w:t>arceiro C</w:t>
      </w:r>
      <w:r w:rsidR="00952CF7" w:rsidRPr="00FD47EE">
        <w:rPr>
          <w:rFonts w:asciiTheme="minorHAnsi" w:hAnsiTheme="minorHAnsi" w:cs="Arial"/>
        </w:rPr>
        <w:t xml:space="preserve">rítico e o </w:t>
      </w:r>
      <w:r w:rsidRPr="00FD47EE">
        <w:rPr>
          <w:rFonts w:asciiTheme="minorHAnsi" w:hAnsiTheme="minorHAnsi" w:cs="Arial"/>
        </w:rPr>
        <w:t>arquivo</w:t>
      </w:r>
      <w:r w:rsidR="005A170D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952CF7" w:rsidRPr="00FD47EE">
        <w:rPr>
          <w:rFonts w:asciiTheme="minorHAnsi" w:hAnsiTheme="minorHAnsi" w:cs="Arial"/>
        </w:rPr>
        <w:t xml:space="preserve"> conforme 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29D8F455" w:rsidR="008943DC" w:rsidRPr="00FD47EE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</w:t>
      </w:r>
      <w:r w:rsidR="008943DC" w:rsidRPr="00FD47EE">
        <w:rPr>
          <w:rFonts w:asciiTheme="minorHAnsi" w:hAnsiTheme="minorHAnsi" w:cs="Arial"/>
        </w:rPr>
        <w:t>ara:</w:t>
      </w:r>
      <w:r w:rsidR="003035A6" w:rsidRPr="00FD47EE">
        <w:rPr>
          <w:rFonts w:asciiTheme="minorHAnsi" w:hAnsiTheme="minorHAnsi" w:cs="Arial"/>
        </w:rPr>
        <w:t xml:space="preserve"> </w:t>
      </w:r>
      <w:proofErr w:type="spellStart"/>
      <w:r w:rsidR="001754A4" w:rsidRPr="00FD47EE">
        <w:rPr>
          <w:rFonts w:asciiTheme="minorHAnsi" w:hAnsiTheme="minorHAnsi" w:cs="Arial"/>
        </w:rPr>
        <w:t>Tivit</w:t>
      </w:r>
      <w:proofErr w:type="spellEnd"/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7777777" w:rsidR="001754A4" w:rsidRPr="00FD47EE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</w:t>
      </w:r>
      <w:r w:rsidR="008943DC" w:rsidRPr="00FD47EE">
        <w:rPr>
          <w:rFonts w:asciiTheme="minorHAnsi" w:hAnsiTheme="minorHAnsi" w:cs="Arial"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716EA173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3035A6"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</w:t>
      </w:r>
      <w:r w:rsidR="003035A6" w:rsidRPr="00FD47EE">
        <w:rPr>
          <w:rFonts w:asciiTheme="minorHAnsi" w:hAnsiTheme="minorHAnsi" w:cs="Arial"/>
        </w:rPr>
        <w:t>&gt;</w:t>
      </w:r>
      <w:r w:rsidRPr="00FD47EE">
        <w:rPr>
          <w:rFonts w:asciiTheme="minorHAnsi" w:hAnsiTheme="minorHAnsi" w:cs="Arial"/>
        </w:rPr>
        <w:t xml:space="preserve"> </w:t>
      </w:r>
      <w:r w:rsidR="003035A6" w:rsidRPr="00FD47EE">
        <w:rPr>
          <w:rFonts w:asciiTheme="minorHAnsi" w:hAnsiTheme="minorHAnsi" w:cs="Arial"/>
        </w:rPr>
        <w:t>&lt;</w:t>
      </w:r>
      <w:r w:rsidRPr="00FD47EE">
        <w:rPr>
          <w:rFonts w:asciiTheme="minorHAnsi" w:hAnsiTheme="minorHAnsi" w:cs="Arial"/>
        </w:rPr>
        <w:t>BDB</w:t>
      </w:r>
      <w:r w:rsidR="001754A4" w:rsidRPr="00FD47EE">
        <w:rPr>
          <w:rFonts w:asciiTheme="minorHAnsi" w:hAnsiTheme="minorHAnsi" w:cs="Arial"/>
        </w:rPr>
        <w:t>&gt;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5692938"/>
      <w:r w:rsidRPr="00FD47EE"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1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5692939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2"/>
    </w:p>
    <w:p w14:paraId="7825441E" w14:textId="5A712D0A" w:rsidR="00905A24" w:rsidRPr="00FD47EE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</w:p>
    <w:p w14:paraId="67F3E375" w14:textId="0F2220EA" w:rsidR="00905A24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</w:t>
      </w:r>
      <w:r w:rsidR="00905A24" w:rsidRPr="00FD47EE">
        <w:rPr>
          <w:rFonts w:asciiTheme="minorHAnsi" w:hAnsiTheme="minorHAnsi" w:cs="Arial"/>
        </w:rPr>
        <w:t xml:space="preserve"> se</w:t>
      </w:r>
      <w:r w:rsidRPr="00FD47EE">
        <w:rPr>
          <w:rFonts w:asciiTheme="minorHAnsi" w:hAnsiTheme="minorHAnsi" w:cs="Arial"/>
        </w:rPr>
        <w:t xml:space="preserve"> o mesmo</w:t>
      </w:r>
      <w:r w:rsidR="00905A24" w:rsidRPr="00FD47EE">
        <w:rPr>
          <w:rFonts w:asciiTheme="minorHAnsi" w:hAnsiTheme="minorHAnsi" w:cs="Arial"/>
        </w:rPr>
        <w:t xml:space="preserve"> foi </w:t>
      </w:r>
      <w:r w:rsidR="002C5DB4" w:rsidRPr="00FD47EE">
        <w:rPr>
          <w:rFonts w:asciiTheme="minorHAnsi" w:hAnsiTheme="minorHAnsi" w:cs="Arial"/>
        </w:rPr>
        <w:t>processado</w:t>
      </w:r>
      <w:r w:rsidR="00905A24" w:rsidRPr="00FD47EE">
        <w:rPr>
          <w:rFonts w:asciiTheme="minorHAnsi" w:hAnsiTheme="minorHAnsi" w:cs="Arial"/>
        </w:rPr>
        <w:t xml:space="preserve"> com sucesso (</w:t>
      </w:r>
      <w:r w:rsidR="00603FEB">
        <w:rPr>
          <w:rFonts w:asciiTheme="minorHAnsi" w:hAnsiTheme="minorHAnsi" w:cs="Arial"/>
        </w:rPr>
        <w:t xml:space="preserve">duração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dependendo da fila de arquivos) </w:t>
      </w:r>
    </w:p>
    <w:p w14:paraId="39A5B3F3" w14:textId="77777777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5692940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3"/>
    </w:p>
    <w:p w14:paraId="7A56E4A4" w14:textId="649B9250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041FE3B6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3D3869" w:rsidRPr="00FD47EE">
        <w:rPr>
          <w:rFonts w:asciiTheme="minorHAnsi" w:hAnsiTheme="minorHAnsi" w:cs="Arial"/>
        </w:rPr>
        <w:t xml:space="preserve"> o plantão.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75692941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4"/>
    </w:p>
    <w:p w14:paraId="0F76CCC9" w14:textId="18972429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5A170D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 w:rsidR="005A170D">
        <w:rPr>
          <w:rFonts w:asciiTheme="minorHAnsi" w:hAnsiTheme="minorHAnsi" w:cs="Arial"/>
        </w:rPr>
        <w:t>nome do Parceiro C</w:t>
      </w:r>
      <w:r w:rsidRPr="00FD47EE">
        <w:rPr>
          <w:rFonts w:asciiTheme="minorHAnsi" w:hAnsiTheme="minorHAnsi" w:cs="Arial"/>
        </w:rPr>
        <w:t>rítico e o arquivo através dos e-mails conforme abaixo.</w:t>
      </w:r>
    </w:p>
    <w:p w14:paraId="093E5538" w14:textId="320B57A5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Observação: Para validar se o </w:t>
      </w:r>
      <w:r w:rsidR="005A170D">
        <w:rPr>
          <w:rFonts w:asciiTheme="minorHAnsi" w:hAnsiTheme="minorHAnsi" w:cs="Arial"/>
        </w:rPr>
        <w:t xml:space="preserve">número do </w:t>
      </w:r>
      <w:r>
        <w:rPr>
          <w:rFonts w:asciiTheme="minorHAnsi" w:hAnsiTheme="minorHAnsi" w:cs="Arial"/>
        </w:rPr>
        <w:t>arquivo está na sequência</w:t>
      </w:r>
      <w:r w:rsidR="005A170D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utilize </w:t>
      </w:r>
      <w:r w:rsidR="005A170D">
        <w:rPr>
          <w:rFonts w:asciiTheme="minorHAnsi" w:hAnsiTheme="minorHAnsi" w:cs="Arial"/>
        </w:rPr>
        <w:t xml:space="preserve">a </w:t>
      </w:r>
      <w:r>
        <w:rPr>
          <w:rFonts w:asciiTheme="minorHAnsi" w:hAnsiTheme="minorHAnsi" w:cs="Arial"/>
        </w:rPr>
        <w:t>planilha disponibilizada no (file server).</w:t>
      </w:r>
    </w:p>
    <w:p w14:paraId="5B9AE37B" w14:textId="77777777" w:rsidR="003D3869" w:rsidRPr="00FD47EE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3DDFC3A9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84F618" w14:textId="62023F27" w:rsidR="003D3869" w:rsidRPr="00FD47EE" w:rsidRDefault="003D3869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Assunto do e-mail: Arquivo de Parceiro Crítico não </w:t>
      </w:r>
      <w:r w:rsidR="005A170D">
        <w:rPr>
          <w:rFonts w:asciiTheme="minorHAnsi" w:hAnsiTheme="minorHAnsi" w:cs="Arial"/>
        </w:rPr>
        <w:t>está na</w:t>
      </w:r>
      <w:r w:rsidRPr="00FD47EE">
        <w:rPr>
          <w:rFonts w:asciiTheme="minorHAnsi" w:hAnsiTheme="minorHAnsi" w:cs="Arial"/>
        </w:rPr>
        <w:t xml:space="preserve"> </w:t>
      </w:r>
      <w:r w:rsidR="004A0EE7" w:rsidRPr="00FD47EE">
        <w:rPr>
          <w:rFonts w:asciiTheme="minorHAnsi" w:hAnsiTheme="minorHAnsi" w:cs="Arial"/>
        </w:rPr>
        <w:t>sequência</w:t>
      </w:r>
      <w:r w:rsidR="00B84E54">
        <w:rPr>
          <w:rFonts w:asciiTheme="minorHAnsi" w:hAnsiTheme="minorHAnsi" w:cs="Arial"/>
        </w:rPr>
        <w:t xml:space="preserve"> &lt;sequê</w:t>
      </w:r>
      <w:r w:rsidRPr="00FD47EE">
        <w:rPr>
          <w:rFonts w:asciiTheme="minorHAnsi" w:hAnsiTheme="minorHAnsi" w:cs="Arial"/>
        </w:rPr>
        <w:t>ncia anterior&gt; &lt;</w:t>
      </w:r>
      <w:r w:rsidR="00B84E54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 &lt;parceiro&gt;</w:t>
      </w:r>
    </w:p>
    <w:p w14:paraId="34E1A6AD" w14:textId="757BF8CB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Crítico não </w:t>
      </w:r>
      <w:r w:rsidR="005A170D">
        <w:rPr>
          <w:rFonts w:asciiTheme="minorHAnsi" w:hAnsiTheme="minorHAnsi" w:cs="Arial"/>
        </w:rPr>
        <w:t xml:space="preserve">está </w:t>
      </w:r>
      <w:r w:rsidRPr="00FD47EE">
        <w:rPr>
          <w:rFonts w:asciiTheme="minorHAnsi" w:hAnsiTheme="minorHAnsi" w:cs="Arial"/>
        </w:rPr>
        <w:t xml:space="preserve">na </w:t>
      </w:r>
      <w:r w:rsidR="004A0EE7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&lt;</w:t>
      </w:r>
      <w:r w:rsidR="00B84E54">
        <w:rPr>
          <w:rFonts w:asciiTheme="minorHAnsi" w:hAnsiTheme="minorHAnsi" w:cs="Arial"/>
        </w:rPr>
        <w:t xml:space="preserve">sequência anterior: </w:t>
      </w:r>
      <w:r w:rsidRPr="00FD47EE">
        <w:rPr>
          <w:rFonts w:asciiTheme="minorHAnsi" w:hAnsiTheme="minorHAnsi" w:cs="Arial"/>
        </w:rPr>
        <w:t>02076&gt; &lt;</w:t>
      </w:r>
      <w:r w:rsidR="00B84E54">
        <w:rPr>
          <w:rFonts w:asciiTheme="minorHAnsi" w:hAnsiTheme="minorHAnsi" w:cs="Arial"/>
        </w:rPr>
        <w:t xml:space="preserve">sequência a ser recebida: </w:t>
      </w:r>
      <w:r w:rsidR="005A170D">
        <w:rPr>
          <w:rFonts w:asciiTheme="minorHAnsi" w:hAnsiTheme="minorHAnsi" w:cs="Arial"/>
        </w:rPr>
        <w:t>02077</w:t>
      </w:r>
      <w:r w:rsidRPr="00FD47EE">
        <w:rPr>
          <w:rFonts w:asciiTheme="minorHAnsi" w:hAnsiTheme="minorHAnsi" w:cs="Arial"/>
        </w:rPr>
        <w:t>&gt; &lt;BDB&gt;</w:t>
      </w:r>
    </w:p>
    <w:p w14:paraId="5E6E21D0" w14:textId="6B4F7623" w:rsidR="004B3BCA" w:rsidRDefault="004B3BCA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736CE3" w14:textId="2E6FEF4D" w:rsidR="004B3BCA" w:rsidRDefault="004B3BCA" w:rsidP="004B3BC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75692942"/>
      <w:r>
        <w:rPr>
          <w:rFonts w:asciiTheme="minorHAnsi" w:hAnsiTheme="minorHAnsi"/>
          <w:sz w:val="24"/>
          <w:szCs w:val="24"/>
        </w:rPr>
        <w:t>Encerramento do chamado</w:t>
      </w:r>
      <w:bookmarkEnd w:id="35"/>
    </w:p>
    <w:p w14:paraId="173C3338" w14:textId="21C7E748" w:rsidR="004B3BCA" w:rsidRPr="004B3BCA" w:rsidRDefault="004B3BCA" w:rsidP="004B3B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Caso tenha sido aberto chamado para tratativa do erro, após resolução encerra-se o chamado na ferramenta (JIRA).</w:t>
      </w:r>
    </w:p>
    <w:p w14:paraId="04E309DE" w14:textId="79564855" w:rsidR="004B3BCA" w:rsidRDefault="004B3BCA" w:rsidP="004B3BC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8757D" w14:textId="7225D400" w:rsidR="00285666" w:rsidRPr="00285666" w:rsidRDefault="00285666" w:rsidP="00285666">
      <w:pPr>
        <w:pStyle w:val="Ttulo1"/>
        <w:numPr>
          <w:ilvl w:val="1"/>
          <w:numId w:val="1"/>
        </w:numPr>
        <w:spacing w:line="276" w:lineRule="auto"/>
      </w:pPr>
      <w:bookmarkStart w:id="36" w:name="_Toc475692943"/>
      <w:r>
        <w:rPr>
          <w:rFonts w:asciiTheme="minorHAnsi" w:hAnsiTheme="minorHAnsi"/>
          <w:sz w:val="24"/>
          <w:szCs w:val="24"/>
        </w:rPr>
        <w:t xml:space="preserve">Envio do </w:t>
      </w:r>
      <w:proofErr w:type="spellStart"/>
      <w:r>
        <w:rPr>
          <w:rFonts w:asciiTheme="minorHAnsi" w:hAnsiTheme="minorHAnsi"/>
          <w:sz w:val="24"/>
          <w:szCs w:val="24"/>
        </w:rPr>
        <w:t>Report</w:t>
      </w:r>
      <w:proofErr w:type="spellEnd"/>
      <w:r w:rsidRPr="001A11E7">
        <w:rPr>
          <w:rFonts w:asciiTheme="minorHAnsi" w:hAnsiTheme="minorHAnsi"/>
          <w:sz w:val="24"/>
          <w:szCs w:val="24"/>
        </w:rPr>
        <w:t>:</w:t>
      </w:r>
      <w:bookmarkEnd w:id="36"/>
    </w:p>
    <w:p w14:paraId="486A0BF7" w14:textId="39277293" w:rsidR="0099048E" w:rsidRDefault="00285666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</w:t>
      </w:r>
      <w:r w:rsidR="009C01AD">
        <w:rPr>
          <w:rFonts w:asciiTheme="minorHAnsi" w:hAnsiTheme="minorHAnsi" w:cs="Arial"/>
        </w:rPr>
        <w:t xml:space="preserve">ós a </w:t>
      </w:r>
      <w:r w:rsidR="00CD31C9">
        <w:rPr>
          <w:rFonts w:asciiTheme="minorHAnsi" w:hAnsiTheme="minorHAnsi" w:cs="Arial"/>
        </w:rPr>
        <w:t>con</w:t>
      </w:r>
      <w:r w:rsidR="009C01AD">
        <w:rPr>
          <w:rFonts w:asciiTheme="minorHAnsi" w:hAnsiTheme="minorHAnsi" w:cs="Arial"/>
        </w:rPr>
        <w:t>c</w:t>
      </w:r>
      <w:r w:rsidR="00CD31C9">
        <w:rPr>
          <w:rFonts w:asciiTheme="minorHAnsi" w:hAnsiTheme="minorHAnsi" w:cs="Arial"/>
        </w:rPr>
        <w:t>lus</w:t>
      </w:r>
      <w:r w:rsidR="009C01AD">
        <w:rPr>
          <w:rFonts w:asciiTheme="minorHAnsi" w:hAnsiTheme="minorHAnsi" w:cs="Arial"/>
        </w:rPr>
        <w:t xml:space="preserve">ão do monitoramento de todos os parceiros críticos, enviar </w:t>
      </w:r>
      <w:proofErr w:type="spellStart"/>
      <w:r w:rsidR="009C01AD">
        <w:rPr>
          <w:rFonts w:asciiTheme="minorHAnsi" w:hAnsiTheme="minorHAnsi" w:cs="Arial"/>
        </w:rPr>
        <w:t>report</w:t>
      </w:r>
      <w:proofErr w:type="spellEnd"/>
      <w:r w:rsidR="009C01AD">
        <w:rPr>
          <w:rFonts w:asciiTheme="minorHAnsi" w:hAnsiTheme="minorHAnsi" w:cs="Arial"/>
        </w:rPr>
        <w:t xml:space="preserve"> diário para os diretores como descrito no procedimento </w:t>
      </w:r>
      <w:r w:rsidR="005A170D">
        <w:rPr>
          <w:rFonts w:asciiTheme="minorHAnsi" w:hAnsiTheme="minorHAnsi" w:cs="Arial"/>
        </w:rPr>
        <w:t>“</w:t>
      </w:r>
      <w:r w:rsidR="009C01AD" w:rsidRPr="005A170D">
        <w:rPr>
          <w:rFonts w:asciiTheme="minorHAnsi" w:hAnsiTheme="minorHAnsi" w:cs="Arial"/>
          <w:i/>
        </w:rPr>
        <w:t xml:space="preserve">180-Enviar </w:t>
      </w:r>
      <w:proofErr w:type="spellStart"/>
      <w:r w:rsidR="009C01AD" w:rsidRPr="005A170D">
        <w:rPr>
          <w:rFonts w:asciiTheme="minorHAnsi" w:hAnsiTheme="minorHAnsi" w:cs="Arial"/>
          <w:i/>
        </w:rPr>
        <w:t>report</w:t>
      </w:r>
      <w:proofErr w:type="spellEnd"/>
      <w:r w:rsidR="009C01AD" w:rsidRPr="005A170D">
        <w:rPr>
          <w:rFonts w:asciiTheme="minorHAnsi" w:hAnsiTheme="minorHAnsi" w:cs="Arial"/>
          <w:i/>
        </w:rPr>
        <w:t xml:space="preserve"> diário para os diretores</w:t>
      </w:r>
      <w:r w:rsidR="005A170D" w:rsidRPr="005A170D">
        <w:rPr>
          <w:rFonts w:asciiTheme="minorHAnsi" w:hAnsiTheme="minorHAnsi" w:cs="Arial"/>
          <w:i/>
        </w:rPr>
        <w:t>”</w:t>
      </w:r>
      <w:r w:rsidR="009C01AD">
        <w:rPr>
          <w:rFonts w:asciiTheme="minorHAnsi" w:hAnsiTheme="minorHAnsi" w:cs="Arial"/>
        </w:rPr>
        <w:t xml:space="preserve">. </w:t>
      </w:r>
    </w:p>
    <w:p w14:paraId="4E00ABC6" w14:textId="77777777" w:rsidR="0099048E" w:rsidRPr="00FD47EE" w:rsidRDefault="0099048E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37" w:name="_Toc475692944"/>
      <w:r w:rsidRPr="001A11E7">
        <w:rPr>
          <w:rFonts w:asciiTheme="minorHAnsi" w:hAnsiTheme="minorHAnsi"/>
          <w:sz w:val="24"/>
          <w:szCs w:val="24"/>
        </w:rPr>
        <w:t>Observações:</w:t>
      </w:r>
      <w:bookmarkEnd w:id="37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4AC99DD" w14:textId="428AB3FE" w:rsidR="0095210D" w:rsidRDefault="0095210D" w:rsidP="0028566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8" w:name="_Toc458761151"/>
      <w:bookmarkStart w:id="39" w:name="_Toc458766752"/>
      <w:bookmarkStart w:id="40" w:name="_Toc475692945"/>
      <w:r w:rsidRPr="001B0EE4">
        <w:rPr>
          <w:rFonts w:asciiTheme="minorHAnsi" w:hAnsiTheme="minorHAnsi"/>
          <w:sz w:val="24"/>
          <w:szCs w:val="24"/>
        </w:rPr>
        <w:t>Dúvida</w:t>
      </w:r>
      <w:bookmarkEnd w:id="38"/>
      <w:bookmarkEnd w:id="39"/>
      <w:bookmarkEnd w:id="40"/>
    </w:p>
    <w:p w14:paraId="030CD151" w14:textId="77777777" w:rsidR="0095210D" w:rsidRPr="00462B15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339270521"/>
      <w:bookmarkStart w:id="42" w:name="_Toc437008934"/>
      <w:bookmarkStart w:id="43" w:name="_Toc437013451"/>
      <w:bookmarkStart w:id="44" w:name="_Toc437013647"/>
      <w:bookmarkStart w:id="45" w:name="_Toc475692946"/>
      <w:r w:rsidRPr="00FD47EE">
        <w:rPr>
          <w:rFonts w:asciiTheme="minorHAnsi" w:hAnsiTheme="minorHAnsi"/>
          <w:sz w:val="24"/>
          <w:szCs w:val="24"/>
        </w:rPr>
        <w:t>Controle de Revisões</w:t>
      </w:r>
      <w:bookmarkEnd w:id="41"/>
      <w:bookmarkEnd w:id="42"/>
      <w:bookmarkEnd w:id="43"/>
      <w:bookmarkEnd w:id="44"/>
      <w:bookmarkEnd w:id="4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6" w:name="_Toc339270522"/>
      <w:bookmarkStart w:id="47" w:name="_Toc437008935"/>
      <w:bookmarkEnd w:id="46"/>
      <w:bookmarkEnd w:id="47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2F0FCC" w14:textId="77777777" w:rsidR="00EC3916" w:rsidRDefault="00EC3916">
      <w:r>
        <w:separator/>
      </w:r>
    </w:p>
  </w:endnote>
  <w:endnote w:type="continuationSeparator" w:id="0">
    <w:p w14:paraId="1B7D7D5E" w14:textId="77777777" w:rsidR="00EC3916" w:rsidRDefault="00EC3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021E98" w:rsidRDefault="00021E9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021E98" w:rsidRDefault="00021E9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021E98" w:rsidRDefault="00021E98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021E98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021E98" w:rsidRPr="00FD47EE" w:rsidRDefault="00021E9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021E98" w:rsidRPr="00FD47EE" w:rsidRDefault="00021E9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021E98" w:rsidRPr="00FD47EE" w:rsidRDefault="00021E9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021E98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021E98" w:rsidRPr="00FD47EE" w:rsidRDefault="00021E98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F10B68D" w:rsidR="00021E98" w:rsidRPr="00AC1CEE" w:rsidRDefault="00AC1CEE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346364">
          <w:rPr>
            <w:rFonts w:asciiTheme="minorHAnsi" w:hAnsiTheme="minorHAnsi"/>
            <w:noProof/>
            <w:sz w:val="16"/>
          </w:rPr>
          <w:t>9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021E98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021E98" w:rsidRDefault="00021E9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021E98" w:rsidRPr="00632B2A" w:rsidRDefault="00021E9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021E98" w:rsidRDefault="00021E9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021E98" w:rsidRPr="00632B2A" w:rsidRDefault="00021E9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021E98" w:rsidRDefault="00021E9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021E98" w:rsidRPr="00632B2A" w:rsidRDefault="00021E9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21E98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21E98" w:rsidRPr="00061594" w:rsidRDefault="00021E98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021E98" w:rsidRDefault="00021E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53201" w14:textId="77777777" w:rsidR="00EC3916" w:rsidRDefault="00EC3916">
      <w:r>
        <w:separator/>
      </w:r>
    </w:p>
  </w:footnote>
  <w:footnote w:type="continuationSeparator" w:id="0">
    <w:p w14:paraId="0546F239" w14:textId="77777777" w:rsidR="00EC3916" w:rsidRDefault="00EC3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021E98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021E98" w:rsidRPr="009319C8" w:rsidRDefault="00EC3916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43501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021E98" w:rsidRPr="00FD47EE" w:rsidRDefault="00021E98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021E98" w:rsidRPr="00FD47EE" w:rsidRDefault="00021E98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021E98" w:rsidRPr="004318E6" w14:paraId="6FE162ED" w14:textId="77777777" w:rsidTr="00F54BB2">
      <w:tc>
        <w:tcPr>
          <w:tcW w:w="1900" w:type="dxa"/>
          <w:vMerge/>
        </w:tcPr>
        <w:p w14:paraId="65847745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021E98" w:rsidRPr="00FD47EE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021E98" w:rsidRPr="00FD47EE" w:rsidRDefault="00021E98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021E98" w:rsidRPr="004318E6" w14:paraId="5EDD599A" w14:textId="77777777" w:rsidTr="00F54BB2">
      <w:tc>
        <w:tcPr>
          <w:tcW w:w="1900" w:type="dxa"/>
          <w:vMerge/>
        </w:tcPr>
        <w:p w14:paraId="349D0E44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021E98" w:rsidRPr="00FD47EE" w:rsidRDefault="00021E98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021E98" w:rsidRPr="00FD47EE" w:rsidRDefault="00021E98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021E98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021E98" w:rsidRPr="00FD47EE" w:rsidRDefault="00021E98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021E98" w:rsidRDefault="00021E98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021E98" w:rsidRPr="00A30689" w:rsidRDefault="00021E98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021E98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021E98" w:rsidRPr="009319C8" w:rsidRDefault="00EC391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43501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021E98" w:rsidRPr="0007659F" w:rsidRDefault="00021E9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021E98" w:rsidRPr="00EA108E" w:rsidRDefault="00021E98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021E98" w:rsidRPr="004318E6" w14:paraId="73BDE4C8" w14:textId="77777777">
      <w:tc>
        <w:tcPr>
          <w:tcW w:w="1900" w:type="dxa"/>
          <w:vMerge/>
        </w:tcPr>
        <w:p w14:paraId="73BDE4C5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021E98" w:rsidRPr="00EA108E" w:rsidRDefault="00021E98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021E98" w:rsidRPr="004318E6" w14:paraId="73BDE4CC" w14:textId="77777777">
      <w:tc>
        <w:tcPr>
          <w:tcW w:w="1900" w:type="dxa"/>
          <w:vMerge/>
        </w:tcPr>
        <w:p w14:paraId="73BDE4C9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021E98" w:rsidRPr="004318E6" w:rsidRDefault="00021E98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021E98" w:rsidRPr="00EA108E" w:rsidRDefault="00021E9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021E98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021E98" w:rsidRPr="008A2E55" w:rsidRDefault="00021E98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021E98" w:rsidRDefault="00021E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373778"/>
    <w:multiLevelType w:val="hybridMultilevel"/>
    <w:tmpl w:val="27D2211A"/>
    <w:lvl w:ilvl="0" w:tplc="EDDCD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40235"/>
    <w:rsid w:val="00045E29"/>
    <w:rsid w:val="00061594"/>
    <w:rsid w:val="00063879"/>
    <w:rsid w:val="00063A66"/>
    <w:rsid w:val="0006555F"/>
    <w:rsid w:val="00067299"/>
    <w:rsid w:val="000672FB"/>
    <w:rsid w:val="0008145E"/>
    <w:rsid w:val="0008365F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624BE"/>
    <w:rsid w:val="00170B03"/>
    <w:rsid w:val="001754A4"/>
    <w:rsid w:val="00180A81"/>
    <w:rsid w:val="00181EF1"/>
    <w:rsid w:val="00182032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3AFD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8304C"/>
    <w:rsid w:val="00285666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420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6B89"/>
    <w:rsid w:val="00323EFE"/>
    <w:rsid w:val="00324A0B"/>
    <w:rsid w:val="0032588C"/>
    <w:rsid w:val="00326378"/>
    <w:rsid w:val="00326C6E"/>
    <w:rsid w:val="003318EA"/>
    <w:rsid w:val="003339BC"/>
    <w:rsid w:val="00334906"/>
    <w:rsid w:val="00340E2C"/>
    <w:rsid w:val="003428FC"/>
    <w:rsid w:val="00342AEF"/>
    <w:rsid w:val="00343D22"/>
    <w:rsid w:val="00346364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91F52"/>
    <w:rsid w:val="003A0766"/>
    <w:rsid w:val="003B5AFE"/>
    <w:rsid w:val="003C533A"/>
    <w:rsid w:val="003C7C80"/>
    <w:rsid w:val="003D3869"/>
    <w:rsid w:val="003D62FF"/>
    <w:rsid w:val="003E0605"/>
    <w:rsid w:val="003E5681"/>
    <w:rsid w:val="003E5BF7"/>
    <w:rsid w:val="003E7530"/>
    <w:rsid w:val="003F1E0B"/>
    <w:rsid w:val="003F73F2"/>
    <w:rsid w:val="004011EB"/>
    <w:rsid w:val="0040360B"/>
    <w:rsid w:val="00406A2B"/>
    <w:rsid w:val="00412BE8"/>
    <w:rsid w:val="00415CEE"/>
    <w:rsid w:val="00416E3E"/>
    <w:rsid w:val="00431B29"/>
    <w:rsid w:val="00437122"/>
    <w:rsid w:val="004424B6"/>
    <w:rsid w:val="004444F2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B307F"/>
    <w:rsid w:val="004B3BCA"/>
    <w:rsid w:val="004B51D2"/>
    <w:rsid w:val="004B5EE0"/>
    <w:rsid w:val="004C0955"/>
    <w:rsid w:val="004C1626"/>
    <w:rsid w:val="004E0A89"/>
    <w:rsid w:val="004E4071"/>
    <w:rsid w:val="004E7499"/>
    <w:rsid w:val="004F4666"/>
    <w:rsid w:val="004F5B43"/>
    <w:rsid w:val="004F7454"/>
    <w:rsid w:val="00501C38"/>
    <w:rsid w:val="00501EB8"/>
    <w:rsid w:val="00503788"/>
    <w:rsid w:val="0050613D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949FD"/>
    <w:rsid w:val="005A170D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4570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7A"/>
    <w:rsid w:val="007B0E63"/>
    <w:rsid w:val="007B26EF"/>
    <w:rsid w:val="007B298D"/>
    <w:rsid w:val="007B441A"/>
    <w:rsid w:val="007B5745"/>
    <w:rsid w:val="007C07DF"/>
    <w:rsid w:val="007C085E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A32"/>
    <w:rsid w:val="008B5148"/>
    <w:rsid w:val="008B68D0"/>
    <w:rsid w:val="008C0068"/>
    <w:rsid w:val="008C160B"/>
    <w:rsid w:val="008C3B64"/>
    <w:rsid w:val="008D5C6E"/>
    <w:rsid w:val="008D6930"/>
    <w:rsid w:val="008D79DC"/>
    <w:rsid w:val="008E1EA3"/>
    <w:rsid w:val="008E5B58"/>
    <w:rsid w:val="008E6D12"/>
    <w:rsid w:val="008F37B2"/>
    <w:rsid w:val="008F7001"/>
    <w:rsid w:val="00905A24"/>
    <w:rsid w:val="00911E20"/>
    <w:rsid w:val="00916D64"/>
    <w:rsid w:val="0091717C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048E"/>
    <w:rsid w:val="00995CB6"/>
    <w:rsid w:val="009B0444"/>
    <w:rsid w:val="009B3CFA"/>
    <w:rsid w:val="009C01AD"/>
    <w:rsid w:val="009C325B"/>
    <w:rsid w:val="009C50C0"/>
    <w:rsid w:val="009D737F"/>
    <w:rsid w:val="009E0C9D"/>
    <w:rsid w:val="009E374A"/>
    <w:rsid w:val="009E4F97"/>
    <w:rsid w:val="009E5AE3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60BB"/>
    <w:rsid w:val="00A4794A"/>
    <w:rsid w:val="00A51C42"/>
    <w:rsid w:val="00A5568D"/>
    <w:rsid w:val="00A61AEE"/>
    <w:rsid w:val="00A62EA3"/>
    <w:rsid w:val="00A67220"/>
    <w:rsid w:val="00A745C2"/>
    <w:rsid w:val="00A82996"/>
    <w:rsid w:val="00A91A04"/>
    <w:rsid w:val="00AA0FAE"/>
    <w:rsid w:val="00AA40D1"/>
    <w:rsid w:val="00AA56E3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779B"/>
    <w:rsid w:val="00C42C07"/>
    <w:rsid w:val="00C45365"/>
    <w:rsid w:val="00C50488"/>
    <w:rsid w:val="00C6381C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31C9"/>
    <w:rsid w:val="00CD7081"/>
    <w:rsid w:val="00CE2834"/>
    <w:rsid w:val="00CE284C"/>
    <w:rsid w:val="00CE6078"/>
    <w:rsid w:val="00CF569A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21FD"/>
    <w:rsid w:val="00E425BC"/>
    <w:rsid w:val="00E44DB0"/>
    <w:rsid w:val="00E47DBF"/>
    <w:rsid w:val="00E50BAA"/>
    <w:rsid w:val="00E5323F"/>
    <w:rsid w:val="00E6013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C3916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719E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D0D5E"/>
    <w:rsid w:val="00FD2E31"/>
    <w:rsid w:val="00FD34B6"/>
    <w:rsid w:val="00FD47EE"/>
    <w:rsid w:val="00FE2D1E"/>
    <w:rsid w:val="00FE3C8F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e informe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está na sequência - Acione a Tivit e informe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em sequência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F17FD0-F63D-448A-903D-8B39087F9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1269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9</cp:revision>
  <cp:lastPrinted>2015-12-15T14:05:00Z</cp:lastPrinted>
  <dcterms:created xsi:type="dcterms:W3CDTF">2017-02-21T19:31:00Z</dcterms:created>
  <dcterms:modified xsi:type="dcterms:W3CDTF">2017-02-24T12:50:00Z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