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05060" w:rsidRDefault="00F05060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F05060" w:rsidRDefault="00F05060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9148B5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Abaixo </w:t>
      </w:r>
      <w:r w:rsidR="001C79BB" w:rsidRPr="001C79BB">
        <w:rPr>
          <w:rFonts w:ascii="Helvetica" w:hAnsi="Helvetica" w:cs="Helvetica"/>
          <w:sz w:val="20"/>
          <w:szCs w:val="20"/>
        </w:rPr>
        <w:t>estão</w:t>
      </w:r>
      <w:r>
        <w:rPr>
          <w:rFonts w:ascii="Helvetica" w:hAnsi="Helvetica" w:cs="Helvetica"/>
          <w:sz w:val="20"/>
          <w:szCs w:val="20"/>
        </w:rPr>
        <w:t xml:space="preserve"> descritos</w:t>
      </w:r>
      <w:r w:rsidR="001C79BB" w:rsidRPr="001C79BB">
        <w:rPr>
          <w:rFonts w:ascii="Helvetica" w:hAnsi="Helvetica" w:cs="Helvetica"/>
          <w:sz w:val="20"/>
          <w:szCs w:val="20"/>
        </w:rPr>
        <w:t xml:space="preserve"> os principais conceitos </w:t>
      </w:r>
      <w:r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>
        <w:rPr>
          <w:rFonts w:ascii="Helvetica" w:hAnsi="Helvetica" w:cs="Helvetica"/>
          <w:sz w:val="20"/>
          <w:szCs w:val="20"/>
        </w:rPr>
        <w:t xml:space="preserve"> de TI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do tipo da Mudança,</w:t>
      </w:r>
      <w:r w:rsidRPr="001C79BB">
        <w:rPr>
          <w:rFonts w:ascii="Helvetica" w:hAnsi="Helvetica" w:cs="Helvetica"/>
          <w:sz w:val="20"/>
          <w:szCs w:val="20"/>
        </w:rPr>
        <w:t xml:space="preserve"> baseada </w:t>
      </w:r>
      <w:r w:rsidR="003575E9">
        <w:rPr>
          <w:rFonts w:ascii="Helvetica" w:hAnsi="Helvetica" w:cs="Helvetica"/>
          <w:sz w:val="20"/>
          <w:szCs w:val="20"/>
        </w:rPr>
        <w:t>em um fluxo específico de registro e aprovações.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 xml:space="preserve">Mudanças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1A2F96" w:rsidRPr="00F61253">
        <w:rPr>
          <w:rFonts w:ascii="Helvetica" w:hAnsi="Helvetica" w:cs="Helvetica"/>
          <w:sz w:val="20"/>
          <w:szCs w:val="20"/>
        </w:rPr>
        <w:t>devem ser entendidas por qualquer adição, modificação ou remoção de um serviço 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pela abertura e execução 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epresenta a identificação do nível qualitativo do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que deve ser elaborado e executado em caso de uma 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Plano de Execução: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>Plano de Trabalho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que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A7876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5547A1" w:rsidRP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sz w:val="20"/>
          <w:szCs w:val="20"/>
        </w:rPr>
      </w:pPr>
    </w:p>
    <w:p w:rsidR="001C79BB" w:rsidRPr="009148B5" w:rsidRDefault="001C79BB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do processo de Gerenciamento de Mudanças de TI da Smiles 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5547A1" w:rsidRP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sz w:val="20"/>
          <w:szCs w:val="20"/>
        </w:rPr>
      </w:pPr>
    </w:p>
    <w:p w:rsidR="001C79BB" w:rsidRDefault="009148B5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>
        <w:rPr>
          <w:rFonts w:ascii="Helvetica" w:hAnsi="Helvetica" w:cs="Helvetica"/>
          <w:b/>
          <w:sz w:val="20"/>
          <w:szCs w:val="20"/>
        </w:rPr>
        <w:t>ú</w:t>
      </w:r>
      <w:r>
        <w:rPr>
          <w:rFonts w:ascii="Helvetica" w:hAnsi="Helvetica" w:cs="Helvetica"/>
          <w:b/>
          <w:sz w:val="20"/>
          <w:szCs w:val="20"/>
        </w:rPr>
        <w:t xml:space="preserve">nica </w:t>
      </w:r>
      <w:r w:rsidRPr="009148B5">
        <w:rPr>
          <w:rFonts w:ascii="Helvetica" w:hAnsi="Helvetica" w:cs="Helvetica"/>
          <w:b/>
          <w:sz w:val="20"/>
          <w:szCs w:val="20"/>
        </w:rPr>
        <w:t>de Processo</w:t>
      </w:r>
      <w:r>
        <w:rPr>
          <w:rFonts w:ascii="Helvetica" w:hAnsi="Helvetica" w:cs="Helvetica"/>
          <w:b/>
          <w:sz w:val="20"/>
          <w:szCs w:val="20"/>
        </w:rPr>
        <w:t>:</w:t>
      </w:r>
      <w:r w:rsidR="001C79BB" w:rsidRPr="009148B5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h</w:t>
      </w:r>
      <w:r w:rsidR="001C79BB" w:rsidRPr="001A7876">
        <w:rPr>
          <w:rFonts w:ascii="Helvetica" w:hAnsi="Helvetica" w:cs="Helvetica"/>
          <w:sz w:val="20"/>
          <w:szCs w:val="20"/>
        </w:rPr>
        <w:t xml:space="preserve">averá apenas um </w:t>
      </w:r>
      <w:r>
        <w:rPr>
          <w:rFonts w:ascii="Helvetica" w:hAnsi="Helvetica" w:cs="Helvetica"/>
          <w:sz w:val="20"/>
          <w:szCs w:val="20"/>
        </w:rPr>
        <w:t xml:space="preserve">único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processo de Gerenciamento de Mudanças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para </w:t>
      </w:r>
      <w:r w:rsidR="00E3196F">
        <w:rPr>
          <w:rFonts w:ascii="Helvetica" w:hAnsi="Helvetica" w:cs="Helvetica"/>
          <w:sz w:val="20"/>
          <w:szCs w:val="20"/>
        </w:rPr>
        <w:t>a</w:t>
      </w:r>
      <w:r w:rsidR="001C79BB" w:rsidRPr="001A7876">
        <w:rPr>
          <w:rFonts w:ascii="Helvetica" w:hAnsi="Helvetica" w:cs="Helvetica"/>
          <w:sz w:val="20"/>
          <w:szCs w:val="20"/>
        </w:rPr>
        <w:t xml:space="preserve"> </w:t>
      </w:r>
      <w:r w:rsidR="001C79BB" w:rsidRPr="009148B5">
        <w:rPr>
          <w:rFonts w:ascii="Helvetica" w:hAnsi="Helvetica" w:cs="Helvetica"/>
          <w:sz w:val="20"/>
          <w:szCs w:val="20"/>
        </w:rPr>
        <w:t>Smiles</w:t>
      </w:r>
      <w:r w:rsidR="001C79BB" w:rsidRPr="001A7876">
        <w:rPr>
          <w:rFonts w:ascii="Helvetica" w:hAnsi="Helvetica" w:cs="Helvetica"/>
          <w:sz w:val="20"/>
          <w:szCs w:val="20"/>
        </w:rPr>
        <w:t>.</w:t>
      </w:r>
    </w:p>
    <w:p w:rsidR="005547A1" w:rsidRP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sz w:val="20"/>
          <w:szCs w:val="20"/>
        </w:rPr>
      </w:pPr>
    </w:p>
    <w:p w:rsidR="001A7876" w:rsidRPr="009148B5" w:rsidRDefault="001A7876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F05060" w:rsidRPr="00B9712C">
        <w:rPr>
          <w:rFonts w:ascii="Helvetica" w:hAnsi="Helvetica" w:cs="Helvetica"/>
          <w:sz w:val="18"/>
          <w:szCs w:val="20"/>
        </w:rPr>
        <w:t>alguém 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que descreve a </w:t>
      </w:r>
      <w:r w:rsidR="001A7876" w:rsidRPr="00B9712C">
        <w:rPr>
          <w:rFonts w:ascii="Helvetica" w:hAnsi="Helvetica" w:cs="Helvetica"/>
          <w:sz w:val="18"/>
          <w:szCs w:val="20"/>
        </w:rPr>
        <w:t>relação de 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E608B6" w:rsidRPr="00BB4E60" w:rsidRDefault="001A7876" w:rsidP="00BB4E6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B4E60">
        <w:rPr>
          <w:rFonts w:ascii="Helvetica" w:hAnsi="Helvetica" w:cs="Helvetica"/>
          <w:sz w:val="18"/>
          <w:szCs w:val="20"/>
        </w:rPr>
        <w:t>Solicitação.</w:t>
      </w:r>
    </w:p>
    <w:p w:rsid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E608B6" w:rsidP="00B9712C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 xml:space="preserve">Comitê Consultivo de </w:t>
      </w:r>
      <w:r w:rsidR="00085230" w:rsidRPr="00B9712C">
        <w:rPr>
          <w:rFonts w:ascii="Helvetica" w:hAnsi="Helvetica" w:cs="Helvetica"/>
          <w:sz w:val="18"/>
          <w:szCs w:val="20"/>
        </w:rPr>
        <w:lastRenderedPageBreak/>
        <w:t>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B26263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 xml:space="preserve">em situações de alto impacto negativo às operações dos negócios. Nestas situações, a Mudança Informativa pode ser registrada após a sua </w:t>
      </w:r>
      <w:r w:rsidR="00085230" w:rsidRPr="0054279A">
        <w:rPr>
          <w:rFonts w:ascii="Helvetica" w:hAnsi="Helvetica" w:cs="Helvetica"/>
          <w:sz w:val="18"/>
          <w:szCs w:val="20"/>
        </w:rPr>
        <w:t>efetiva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</w:t>
      </w:r>
      <w:r w:rsidR="00085230" w:rsidRPr="0054279A">
        <w:rPr>
          <w:rFonts w:ascii="Helvetica" w:hAnsi="Helvetica" w:cs="Helvetica"/>
          <w:sz w:val="18"/>
          <w:szCs w:val="20"/>
        </w:rPr>
        <w:t xml:space="preserve">apenas </w:t>
      </w:r>
      <w:r w:rsidR="00085230" w:rsidRPr="0054279A">
        <w:rPr>
          <w:rFonts w:ascii="Helvetica" w:hAnsi="Helvetica" w:cs="Helvetica"/>
          <w:sz w:val="18"/>
          <w:szCs w:val="20"/>
        </w:rPr>
        <w:t xml:space="preserve">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Pr="00B9712C">
        <w:rPr>
          <w:rFonts w:ascii="Helvetica" w:hAnsi="Helvetica" w:cs="Helvetica"/>
          <w:sz w:val="18"/>
          <w:szCs w:val="20"/>
        </w:rPr>
        <w:t>Pré-</w:t>
      </w:r>
      <w:r w:rsidR="0054279A">
        <w:rPr>
          <w:rFonts w:ascii="Helvetica" w:hAnsi="Helvetica" w:cs="Helvetica"/>
          <w:sz w:val="18"/>
          <w:szCs w:val="20"/>
        </w:rPr>
        <w:t>A</w:t>
      </w:r>
      <w:r w:rsidRPr="00B9712C">
        <w:rPr>
          <w:rFonts w:ascii="Helvetica" w:hAnsi="Helvetica" w:cs="Helvetica"/>
          <w:sz w:val="18"/>
          <w:szCs w:val="20"/>
        </w:rPr>
        <w:t>provada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4D0B59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  <w:highlight w:val="green"/>
        </w:rPr>
      </w:pPr>
      <w:r w:rsidRPr="004D0B59">
        <w:rPr>
          <w:rFonts w:ascii="Helvetica" w:hAnsi="Helvetica" w:cs="Helvetica"/>
          <w:sz w:val="18"/>
          <w:szCs w:val="20"/>
          <w:highlight w:val="green"/>
        </w:rPr>
        <w:t>Atualização de patch de correção nos servidores.</w:t>
      </w:r>
    </w:p>
    <w:p w:rsidR="005547A1" w:rsidRP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sz w:val="20"/>
          <w:szCs w:val="20"/>
        </w:rPr>
      </w:pPr>
    </w:p>
    <w:p w:rsidR="00E608B6" w:rsidRPr="004D0B59" w:rsidRDefault="00E608B6" w:rsidP="007E71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6D08B6" w:rsidRPr="004D0B59">
        <w:rPr>
          <w:rFonts w:ascii="Helvetica" w:hAnsi="Helvetica" w:cs="Helvetica"/>
          <w:sz w:val="20"/>
          <w:szCs w:val="20"/>
        </w:rPr>
        <w:t>Deverão ser classificadas conforme o risco para o negócio.  A classificação será realizada conforme o fator resultante da relação entre o impacto e a probabilidade de afetar a estabilidade do negócio.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Pr="004D0B59">
        <w:rPr>
          <w:rFonts w:ascii="Helvetica" w:hAnsi="Helvetica" w:cs="Helvetica"/>
          <w:sz w:val="20"/>
          <w:szCs w:val="20"/>
        </w:rPr>
        <w:t>O Risco indica a probabilidade de algum tipo de problema acontecer com a implementação da Request for Change (RFC). A probabilidade está dividida nos seguintes níveis: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1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Crítico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>altíssima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2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Alto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3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4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5547A1" w:rsidRP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sz w:val="20"/>
          <w:szCs w:val="20"/>
        </w:rPr>
      </w:pPr>
    </w:p>
    <w:p w:rsidR="001A7876" w:rsidRPr="004D0B59" w:rsidRDefault="001A7876" w:rsidP="004D0B5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Pr="004D0B59">
        <w:rPr>
          <w:rFonts w:ascii="Helvetica" w:hAnsi="Helvetica" w:cs="Helvetica"/>
          <w:sz w:val="20"/>
          <w:szCs w:val="20"/>
        </w:rPr>
        <w:t>O Impacto indica o grau de distorção na entrega do Serviço de TI frente aos níveis de qualidade de entrega esperados ou acordados. O Impacto está dividido nos níveis descritos na tabela abaixo, correlacionado com os sistemas equivalentes.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Pr="004D0B59">
        <w:rPr>
          <w:rFonts w:ascii="Helvetica" w:hAnsi="Helvetica" w:cs="Helvetica"/>
          <w:sz w:val="20"/>
          <w:szCs w:val="20"/>
        </w:rPr>
        <w:t>Vale ressaltar, que a tabela de impacto será revisada ao término de cada semestre.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1 – Crítico:</w:t>
      </w:r>
      <w:r w:rsidRPr="005547A1">
        <w:rPr>
          <w:rFonts w:ascii="Helvetica" w:hAnsi="Helvetica" w:cs="Helvetica"/>
          <w:sz w:val="18"/>
          <w:szCs w:val="20"/>
        </w:rPr>
        <w:t xml:space="preserve"> Gateway de Pagamento, Gateway Smiles, Integrador de Sites, Navitaire, Clube Smiles, Compras de Milhas, Recorrência de Milhas, Adesão do Clube Smiles, </w:t>
      </w:r>
      <w:r w:rsidR="005547A1">
        <w:rPr>
          <w:rFonts w:ascii="Helvetica" w:hAnsi="Helvetica" w:cs="Helvetica"/>
          <w:sz w:val="18"/>
          <w:szCs w:val="20"/>
        </w:rPr>
        <w:t>Amadeus, Acú</w:t>
      </w:r>
      <w:r w:rsidRPr="005547A1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Pr="005547A1">
        <w:rPr>
          <w:rFonts w:ascii="Helvetica" w:hAnsi="Helvetica" w:cs="Helvetica"/>
          <w:sz w:val="18"/>
          <w:szCs w:val="20"/>
        </w:rPr>
        <w:t>Aracs</w:t>
      </w:r>
      <w:proofErr w:type="spellEnd"/>
      <w:r w:rsidRPr="005547A1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2 – Alto:</w:t>
      </w:r>
      <w:r w:rsidRPr="005547A1">
        <w:rPr>
          <w:rFonts w:ascii="Helvetica" w:hAnsi="Helvetica" w:cs="Helvetica"/>
          <w:sz w:val="18"/>
          <w:szCs w:val="20"/>
        </w:rPr>
        <w:t xml:space="preserve"> Shopping Smiles, Transferência de Milhas, BI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3 – Médio:</w:t>
      </w:r>
      <w:r w:rsidRPr="005547A1">
        <w:rPr>
          <w:rFonts w:ascii="Helvetica" w:hAnsi="Helvetica" w:cs="Helvetica"/>
          <w:sz w:val="18"/>
          <w:szCs w:val="20"/>
        </w:rPr>
        <w:t xml:space="preserve"> Reativação do Clube Smiles, </w:t>
      </w:r>
      <w:r w:rsidR="005547A1">
        <w:rPr>
          <w:rFonts w:ascii="Helvetica" w:hAnsi="Helvetica" w:cs="Helvetica"/>
          <w:sz w:val="18"/>
          <w:szCs w:val="20"/>
        </w:rPr>
        <w:t xml:space="preserve">E-mail, Internet, </w:t>
      </w:r>
      <w:r w:rsidRPr="005547A1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4 – Baixo:</w:t>
      </w:r>
      <w:r w:rsidRPr="005547A1">
        <w:rPr>
          <w:rFonts w:ascii="Helvetica" w:hAnsi="Helvetica" w:cs="Helvetica"/>
          <w:sz w:val="18"/>
          <w:szCs w:val="20"/>
        </w:rPr>
        <w:t xml:space="preserve"> Smiles Contábil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294106429"/>
      <w:bookmarkStart w:id="12" w:name="_Toc469493069"/>
    </w:p>
    <w:p w:rsidR="001A7876" w:rsidRPr="005547A1" w:rsidRDefault="001A7876" w:rsidP="000D3C2A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1"/>
      <w:bookmarkEnd w:id="12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O Calendário de Mudanças tem como objetivo fornecer um calendário de Request for Change (RFC) contendo as datas e horários que estão disponíveis para implementação de mudança e as que estão com mudança agendada, evitando a ambiguidade de atividades e ao mesmo tempo permitindo a alocação e otimização de recursos necessários para a execução.</w:t>
      </w:r>
      <w:r w:rsidR="005547A1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É recomendável que se implemente uma mudança de cada vez, para, por exemplo, simplificar um diagnóstico caso algum problema ocorra. Por outro lado, deve-se considerar o agrupamento de mudanças que devem e podem ser implementadas em conjunto, por exemplo, Request for Change (RFC) de software, quando possível, devem ser implementadas em forma de pacotes de Release.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5547A1">
        <w:rPr>
          <w:rFonts w:ascii="Helvetica" w:hAnsi="Helvetica" w:cs="Helvetica"/>
          <w:b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6D08B6" w:rsidRPr="005547A1">
        <w:rPr>
          <w:rFonts w:ascii="Helvetica" w:hAnsi="Helvetica" w:cs="Helvetica"/>
          <w:sz w:val="20"/>
          <w:szCs w:val="20"/>
        </w:rPr>
        <w:t xml:space="preserve">O Calendário de </w:t>
      </w:r>
      <w:proofErr w:type="spellStart"/>
      <w:r w:rsidR="006D08B6" w:rsidRPr="005547A1">
        <w:rPr>
          <w:rFonts w:ascii="Helvetica" w:hAnsi="Helvetica" w:cs="Helvetica"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sz w:val="20"/>
          <w:szCs w:val="20"/>
        </w:rPr>
        <w:t xml:space="preserve"> tem como objetivo fornecer um calendário do período que não poderão ser executadas Request for Change (RFC), com o objetivo de manter a estabilidade do ambiente de produção da Smiles. É de responsabilidade a área de Gerenciamento de Mudanças comunicar a todos os colaboradores da Smiles do período de </w:t>
      </w:r>
      <w:proofErr w:type="spellStart"/>
      <w:r w:rsidR="006D08B6" w:rsidRPr="005547A1">
        <w:rPr>
          <w:rFonts w:ascii="Helvetica" w:hAnsi="Helvetica" w:cs="Helvetica"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sz w:val="20"/>
          <w:szCs w:val="20"/>
        </w:rPr>
        <w:t>, conforme necessidade do negócio.</w:t>
      </w:r>
    </w:p>
    <w:p w:rsid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6D08B6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Avaliação: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C79BB" w:rsidRPr="005547A1">
        <w:rPr>
          <w:rFonts w:ascii="Helvetica" w:hAnsi="Helvetica" w:cs="Helvetica"/>
          <w:sz w:val="20"/>
          <w:szCs w:val="20"/>
        </w:rPr>
        <w:t>O Gerenciamento de Mudanças deve garantir que todas as mudanças para serem implementadas, devem ser avaliadas, autorizadas, testadas e, após suas implementações, devem ser revisadas mensalmente.</w:t>
      </w:r>
    </w:p>
    <w:p w:rsid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Deve ser enviada devidamente preenchida, com atividades, responsável, duração, </w:t>
      </w:r>
      <w:proofErr w:type="spellStart"/>
      <w:r w:rsidRPr="005547A1">
        <w:rPr>
          <w:rFonts w:ascii="Helvetica" w:hAnsi="Helvetica" w:cs="Helvetica"/>
          <w:sz w:val="18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18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 sequência da apresentação e execução será definida pela ordem de chegada no Comitê.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Antes da realização das reuniões do Comitê Consultivo de Mudanças (CAB), a área de Gerenciamento de Mudanças deve elaborar e divulgar uma pauta para todos os seus membros até as 12:00 do dia do Comitê.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O Comitê Consultivo de Mudanças (CAB) somente deve aprovar as Request for Change (RFC) devidamente planejadas, que incluam todas as evidências necessárias, todos os campos preenchidos SEM EXCEÇÃO, que apresentem a concordância dos envolvidos e caso nenhum membro do Comitê se oponha a esta decisão durante a reunião, embasando seu ponto de vista.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Muito embora possam ocorrer outras aprovações ou concordâncias evidenciadas nos registros das Request for Change (RFC), as decisões do Comitê Consultivo de Mudanças (CAB) devem ser sempre consideradas soberanas.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Ao término das reuniões do Comitê Consultivo de Mudanças (CAB), a área de Gerenciamento de Mudanças deve formalizar sua realização através da elaboração de uma Ata e respectivo controle de presença.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lastRenderedPageBreak/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Na ausência do solicitante para apresentar a sua respectiva Request for Change (RFC), a mesma será automaticamente reprovada.</w:t>
      </w:r>
    </w:p>
    <w:p w:rsidR="006D08B6" w:rsidRPr="005547A1" w:rsidRDefault="006D08B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Membros</w:t>
      </w:r>
      <w:r w:rsidR="00122A91"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fixos do </w:t>
      </w:r>
      <w:r w:rsidR="00122A91" w:rsidRPr="005547A1">
        <w:rPr>
          <w:rFonts w:ascii="Helvetica" w:hAnsi="Helvetica" w:cs="Helvetica"/>
          <w:b/>
          <w:sz w:val="18"/>
          <w:szCs w:val="20"/>
        </w:rPr>
        <w:t>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Analista de Segurança da Informação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Analista de Fraude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Arquiteto de Sistemas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Coordenador de Operações de TI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Especialista em Infraestrutura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de Governança de TI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 de Gerenciamento de Mudanças</w:t>
      </w:r>
    </w:p>
    <w:p w:rsidR="00122A91" w:rsidRPr="005547A1" w:rsidRDefault="00122A91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 xml:space="preserve">Membros 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opcionais do </w:t>
      </w:r>
      <w:r w:rsidRPr="005547A1">
        <w:rPr>
          <w:rFonts w:ascii="Helvetica" w:hAnsi="Helvetica" w:cs="Helvetica"/>
          <w:b/>
          <w:sz w:val="18"/>
          <w:szCs w:val="20"/>
        </w:rPr>
        <w:t>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CIO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 de Projeto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Demais Gerentes </w:t>
      </w:r>
      <w:r w:rsidR="005547A1">
        <w:rPr>
          <w:rFonts w:ascii="Helvetica" w:hAnsi="Helvetica" w:cs="Helvetica"/>
          <w:sz w:val="18"/>
          <w:szCs w:val="20"/>
        </w:rPr>
        <w:t>de TI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Coordenador da Central de Atendimento 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 de Negócio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Demais áreas 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Fornecedor</w:t>
      </w:r>
      <w:r w:rsidR="005547A1">
        <w:rPr>
          <w:rFonts w:ascii="Helvetica" w:hAnsi="Helvetica" w:cs="Helvetica"/>
          <w:sz w:val="18"/>
          <w:szCs w:val="20"/>
        </w:rPr>
        <w:t xml:space="preserve"> Externo</w:t>
      </w:r>
    </w:p>
    <w:p w:rsidR="005547A1" w:rsidRDefault="005547A1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Toda Request for Change (RFC) de categoria Emergencial deve ser aprovada pelo Comitê Consultivo de Mudanças Emergencial (ECAB) que será realizada </w:t>
      </w:r>
      <w:r w:rsidR="00122A91" w:rsidRPr="005547A1">
        <w:rPr>
          <w:rFonts w:ascii="Helvetica" w:hAnsi="Helvetica" w:cs="Helvetica"/>
          <w:sz w:val="18"/>
          <w:szCs w:val="20"/>
        </w:rPr>
        <w:t>“</w:t>
      </w:r>
      <w:r w:rsidRPr="005547A1">
        <w:rPr>
          <w:rFonts w:ascii="Helvetica" w:hAnsi="Helvetica" w:cs="Helvetica"/>
          <w:sz w:val="18"/>
          <w:szCs w:val="20"/>
        </w:rPr>
        <w:t>sob demanda</w:t>
      </w:r>
      <w:r w:rsidR="00122A91" w:rsidRPr="005547A1">
        <w:rPr>
          <w:rFonts w:ascii="Helvetica" w:hAnsi="Helvetica" w:cs="Helvetica"/>
          <w:sz w:val="18"/>
          <w:szCs w:val="20"/>
        </w:rPr>
        <w:t>”</w:t>
      </w:r>
      <w:r w:rsidRPr="005547A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Na ausência do solicitante para apresentar a sua respectiva Request for Change (RFC), a mesma será automaticamente reprovada.</w:t>
      </w:r>
    </w:p>
    <w:p w:rsidR="006D08B6" w:rsidRPr="005547A1" w:rsidRDefault="006D08B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Membros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Diretor de Tecnologia da Informação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de Governança de TI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Solicitante (com o objetivo de apresentar a RFC)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Coordenador de Operações de TI</w:t>
      </w:r>
    </w:p>
    <w:p w:rsidR="006D08B6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 de Gerenciamento de Mudanças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lastRenderedPageBreak/>
        <w:t>Implementação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Change (RFC) aprovadas podem ser acompanhadas na sua implementação pelo processo.</w:t>
      </w:r>
    </w:p>
    <w:p w:rsidR="001C79BB" w:rsidRPr="005547A1" w:rsidRDefault="001C79BB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As áreas executoras somente poderão implantar / executar uma Request for Change (RFC) depois que a mesma tenha sido formalmente aprovada. Não existe nenhuma exceção para esta definição.</w:t>
      </w:r>
    </w:p>
    <w:p w:rsidR="001C79BB" w:rsidRPr="00122A91" w:rsidRDefault="001C79BB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5547A1">
        <w:rPr>
          <w:rFonts w:ascii="Helvetica" w:hAnsi="Helvetica" w:cs="Helvetica"/>
          <w:b/>
          <w:sz w:val="20"/>
          <w:szCs w:val="20"/>
        </w:rPr>
        <w:t>Rollback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Change (RFC) Normal, Pré-aprovada ou Emergencial deverão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. Quando não for possível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a mesma deve ter descrito o motivo de não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Fechamento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Change (RFC) devem ser fechadas pelos respectivos solicitantes.</w:t>
      </w:r>
    </w:p>
    <w:p w:rsidR="001C79BB" w:rsidRPr="005547A1" w:rsidRDefault="001C79BB" w:rsidP="005547A1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Revisão pós implantação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O processo de Gerenciamento de Mudanças deverá revisar mensalmente o fechamento das Request for Change (RFC) garantindo que os objetivos, a satisfação do cliente foi alcançada e o fechamento formal da mudança.</w:t>
      </w:r>
      <w:r w:rsidRPr="005547A1">
        <w:rPr>
          <w:rFonts w:ascii="Helvetica" w:hAnsi="Helvetica" w:cs="Helvetica"/>
          <w:b/>
          <w:sz w:val="20"/>
          <w:szCs w:val="20"/>
        </w:rPr>
        <w:t xml:space="preserve"> 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3" w:name="_Toc469493061"/>
      <w:bookmarkEnd w:id="6"/>
      <w:bookmarkEnd w:id="7"/>
      <w:bookmarkEnd w:id="8"/>
    </w:p>
    <w:p w:rsidR="005547A1" w:rsidRDefault="005547A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477962823"/>
      <w:bookmarkStart w:id="16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Informação:</w:t>
      </w:r>
      <w:bookmarkEnd w:id="13"/>
      <w:bookmarkEnd w:id="15"/>
      <w:bookmarkEnd w:id="1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resolver uma vulnerabilidade técnica descrita em um Incidente de Segurança da Informação pode ser necessária a abertura de uma Request for Change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A execução de uma Request for Change (RFC) aprovada pode gerar Eventos de Segurança da Informação durante ou após a sua implantação. É de responsabilidade do processo de Gerenciamento de Mudanças realizar a notificação deste tipo de ocorrência, após a revisão-pós-implantação (RPI);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É de responsabilidade do Analista de Segurança da Informação participar de todas as reuniões do Comitê Consultivo de Mudanças (CAB) e deliberar pelas Request for Change (RFC) avaliando se esta aderente as normas e diretrizes de Segurança da Informação.</w:t>
      </w:r>
    </w:p>
    <w:p w:rsidR="001C79BB" w:rsidRPr="001C79BB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TI:</w:t>
      </w:r>
      <w:bookmarkEnd w:id="17"/>
      <w:bookmarkEnd w:id="18"/>
      <w:bookmarkEnd w:id="19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resolver um Incidente ou Solicitação pode ser necessária a abertura de uma Request for Change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A execução de uma Request for Change (RFC) aprovada pode gerar incidentes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9493063"/>
      <w:bookmarkStart w:id="21" w:name="_Toc477962825"/>
      <w:bookmarkStart w:id="22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Problemas:</w:t>
      </w:r>
      <w:bookmarkEnd w:id="20"/>
      <w:bookmarkEnd w:id="21"/>
      <w:bookmarkEnd w:id="2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resolver um registro de Problema pode ser necessária a abertura de uma Request for Change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A execução de uma Request for Change (RFC) aprovada pode gerar um registro de problema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3" w:name="_Toc469493064"/>
      <w:bookmarkStart w:id="24" w:name="_Toc477962826"/>
      <w:bookmarkStart w:id="25" w:name="_Toc477966543"/>
      <w:r w:rsidRPr="00BC4221">
        <w:rPr>
          <w:rFonts w:ascii="Helvetica" w:hAnsi="Helvetica" w:cs="Helvetica"/>
          <w:b/>
          <w:sz w:val="20"/>
          <w:szCs w:val="20"/>
        </w:rPr>
        <w:t>Gerenciamento de Níveis de Serviço:</w:t>
      </w:r>
      <w:bookmarkEnd w:id="23"/>
      <w:bookmarkEnd w:id="24"/>
      <w:bookmarkEnd w:id="25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do Nível de Serviço está envolvido na determinação do impacto da uma Request for Change (RFC), nos serviços e nos processos do negócio.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de Mudanças comunica-se com o Gerenciamento do Nível de Serviço através do Calendário de Mudanças. </w:t>
      </w:r>
      <w:bookmarkStart w:id="26" w:name="_Toc29411076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bookmarkStart w:id="27" w:name="_Toc469493065"/>
      <w:bookmarkStart w:id="28" w:name="_Toc477962827"/>
      <w:bookmarkStart w:id="29" w:name="_Toc477966544"/>
      <w:r w:rsidRPr="00BC4221">
        <w:rPr>
          <w:rFonts w:ascii="Helvetica" w:hAnsi="Helvetica" w:cs="Helvetica"/>
          <w:sz w:val="18"/>
          <w:szCs w:val="20"/>
        </w:rPr>
        <w:t xml:space="preserve">Gerenciamento de </w:t>
      </w:r>
      <w:bookmarkEnd w:id="26"/>
      <w:r w:rsidRPr="00BC4221">
        <w:rPr>
          <w:rFonts w:ascii="Helvetica" w:hAnsi="Helvetica" w:cs="Helvetica"/>
          <w:sz w:val="18"/>
          <w:szCs w:val="20"/>
        </w:rPr>
        <w:t>Desempenho e Capacidade:</w:t>
      </w:r>
      <w:bookmarkEnd w:id="27"/>
      <w:bookmarkEnd w:id="28"/>
      <w:bookmarkEnd w:id="29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Gerenciamento de Mudanças provê um calendário de mudanças das atividades de manutenção planejadas para componentes de TI detalhando os tempos de serviços de TI que serão impactados.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30" w:name="_Toc469493066"/>
      <w:bookmarkStart w:id="31" w:name="_Toc477962828"/>
      <w:bookmarkStart w:id="32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30"/>
      <w:bookmarkEnd w:id="31"/>
      <w:bookmarkEnd w:id="3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Para entrar um novo projeto ou melhoria no ambiente de produção de TI é necessário a abertura de uma Request for Change (RFC) que deverá ser aprovada pelo processo de Gerenciamento de Mudanças da Smiles;</w:t>
      </w:r>
    </w:p>
    <w:p w:rsidR="0034788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lastRenderedPageBreak/>
        <w:t>A execução de uma Request for Change (RFC) aprovada pode gerar incidentes durante ou após a implantação do novo projeto ou melhoria.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Pr="001C79BB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196C55">
      <w:pPr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1418"/>
        <w:gridCol w:w="4536"/>
        <w:gridCol w:w="1134"/>
      </w:tblGrid>
      <w:tr w:rsidR="007279EA" w:rsidRPr="001C79BB" w:rsidTr="00196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18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36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 xml:space="preserve"> – Quando, Onde, Por</w:t>
            </w:r>
            <w:r w:rsidR="00986EDA" w:rsidRPr="007138D3">
              <w:rPr>
                <w:rFonts w:ascii="Helvetica" w:hAnsi="Helvetica" w:cs="Helvetica"/>
                <w:sz w:val="18"/>
                <w:szCs w:val="18"/>
              </w:rPr>
              <w:t>quê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>, como</w:t>
            </w:r>
          </w:p>
        </w:tc>
        <w:tc>
          <w:tcPr>
            <w:tcW w:w="1134" w:type="dxa"/>
            <w:shd w:val="clear" w:color="auto" w:fill="663399"/>
          </w:tcPr>
          <w:p w:rsidR="00EB1572" w:rsidRPr="007138D3" w:rsidRDefault="00323C61" w:rsidP="00EB1572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Seq</w:t>
            </w:r>
            <w:r w:rsidR="00EB1572" w:rsidRPr="007138D3">
              <w:rPr>
                <w:rFonts w:ascii="Helvetica" w:hAnsi="Helvetica" w:cs="Helvetica"/>
                <w:sz w:val="18"/>
                <w:szCs w:val="18"/>
              </w:rPr>
              <w:t>.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2C0747" w:rsidRPr="00196C55" w:rsidRDefault="00DE369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serviço de TI a área de Tecnologia da Informação deve registrar uma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(RFC)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respeitando um conjunto mínimo de informações necessárias para dar início ao processo de implementação da solução em ambiente de produção.</w:t>
            </w:r>
          </w:p>
          <w:p w:rsidR="00783C1A" w:rsidRPr="00DE3691" w:rsidRDefault="00783C1A" w:rsidP="00DE36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323C61" w:rsidRPr="001E009D" w:rsidRDefault="00DE369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EADFF5"/>
          </w:tcPr>
          <w:p w:rsidR="00323C61" w:rsidRPr="00196C55" w:rsidRDefault="00126B67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informações básicas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da RFC o solicitante deve selecionar na ferramenta </w:t>
            </w:r>
            <w:proofErr w:type="spellStart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categoria da Mudança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  <w:p w:rsidR="00783C1A" w:rsidRPr="001E009D" w:rsidRDefault="00783C1A" w:rsidP="00126B67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F60558" w:rsidRPr="001E009D" w:rsidRDefault="00DE3691" w:rsidP="00DE369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5B01A9" w:rsidRPr="00DE3691" w:rsidRDefault="00EB1572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B01A9" w:rsidRPr="00DE3691" w:rsidRDefault="0060021F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5B01A9" w:rsidRPr="00196C55" w:rsidRDefault="0060021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Finalizando a documentação da RFC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Solicitante seleciona a opção “Enviar Análise GM” para que o Gestor de Mudanças avalie a qualidade dos dados inseridos na RFC.</w:t>
            </w:r>
          </w:p>
          <w:p w:rsidR="00783C1A" w:rsidRPr="00196C55" w:rsidRDefault="00783C1A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35E8" w:rsidRPr="00DE3691" w:rsidRDefault="0060021F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Mudanças deve 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223BAF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096261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9B1796" w:rsidRPr="00DE3691" w:rsidRDefault="009B1796" w:rsidP="009B1796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FFFFFF" w:themeFill="background1"/>
          </w:tcPr>
          <w:p w:rsidR="00B43C99" w:rsidRPr="00196C55" w:rsidRDefault="00B43C99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implementar a solução em ambiente produtivo, a área executora deve observar o comportamento de todos os serviços para identificar possíveis falhas causadas pelo novo serviço implantado,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documentado a revisão pós-implementação para que os erros cometidos sejam registrados e evitados em futuras implementações.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12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B43C99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Assim que a equipe executora documenta os t</w:t>
            </w:r>
            <w:bookmarkStart w:id="35" w:name="_GoBack"/>
            <w:bookmarkEnd w:id="35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estes na RFC, o registro do Jira é direcionado para a equipe de Gestão de Mudanças revisar a documentação e encerrar a RFC.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7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Analisar todas as RFC e classificá-las conforme o risco e impacto ao negócio.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Convocar os participantes, criar e enviar a pauta e a ata de reunião do CAB.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Analisar e deliberar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Pré-aprovada e Informativa.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Solicitar deliberação para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Emergencial.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Enviar comunicados de indisponibilidade para os clientes afetados, caso ocorra necessidade.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Revisar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após a sua execução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lastRenderedPageBreak/>
        <w:t>Comitê Consultivo de Mudanças (CAB):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Deve ser enviada devidamente preenchida, com atividades, responsável, duração, plano de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rollback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 sequência da apresentação e execução será definida pela ordem de envio.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reprovada.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ind w:left="426" w:hanging="142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7138D3" w:rsidRDefault="007138D3" w:rsidP="00196C55">
      <w:pPr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Emergencial deve ser aprovada pelo Comitê Consultivo de Mudanças Emergencial (ECAB) que será realizada sob demanda. </w:t>
      </w:r>
    </w:p>
    <w:p w:rsidR="00F8726F" w:rsidRPr="007138D3" w:rsidRDefault="007138D3" w:rsidP="00196C55">
      <w:pPr>
        <w:pStyle w:val="PargrafodaLista"/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color w:val="FF0000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Para o processo de Gerenciamento de Mudanças temos definidos alguns indicadores de desempenho, sendo eles:</w:t>
      </w: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. de RFC por período; 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categoria (Pré-aprovada, Normal, Emergencial ou Informativa);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origem (Projeto, Melhoria, Problema, Incidente ou Solicitação);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fechada com sucesso ou fechada sem sucesso;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cancelada.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9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bookmarkStart w:id="40" w:name="_Toc440840503"/>
      <w:bookmarkStart w:id="41" w:name="_Toc437013647"/>
      <w:bookmarkStart w:id="42" w:name="_Toc437013451"/>
      <w:bookmarkStart w:id="43" w:name="_Toc437008934"/>
      <w:bookmarkStart w:id="44" w:name="_Toc339270521"/>
      <w:r w:rsidRPr="007138D3">
        <w:rPr>
          <w:rFonts w:ascii="Helvetica" w:hAnsi="Helvetica" w:cs="Helvetica"/>
          <w:sz w:val="20"/>
          <w:szCs w:val="20"/>
        </w:rPr>
        <w:t>Guia rápido do processo – Gerenciamento de Mudanças;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Check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7138D3">
        <w:rPr>
          <w:rFonts w:ascii="Helvetica" w:hAnsi="Helvetica" w:cs="Helvetica"/>
          <w:sz w:val="20"/>
          <w:szCs w:val="20"/>
        </w:rPr>
        <w:t>list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apoio;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Template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- Ata de Reunião;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Workshop para implantação do processo;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Plano de RFC;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Procedimento de como abrir uma GMUD na GOL.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Default="00196C55" w:rsidP="00F41AE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5" w:name="_Toc477966552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40"/>
      <w:bookmarkEnd w:id="41"/>
      <w:bookmarkEnd w:id="42"/>
      <w:bookmarkEnd w:id="43"/>
      <w:bookmarkEnd w:id="44"/>
      <w:bookmarkEnd w:id="45"/>
    </w:p>
    <w:p w:rsidR="00CB2684" w:rsidRPr="00CB2684" w:rsidRDefault="00CB2684" w:rsidP="00CB2684">
      <w:pPr>
        <w:pStyle w:val="PargrafodaLista"/>
        <w:numPr>
          <w:ilvl w:val="0"/>
          <w:numId w:val="28"/>
        </w:num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196C55" w:rsidRDefault="00196C55" w:rsidP="00196C55"/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1449"/>
        <w:gridCol w:w="2182"/>
        <w:gridCol w:w="4527"/>
      </w:tblGrid>
      <w:tr w:rsidR="007279EA" w:rsidRPr="001C79BB" w:rsidTr="001E009D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Descrição da Modificação</w:t>
            </w:r>
          </w:p>
        </w:tc>
      </w:tr>
      <w:tr w:rsidR="007279EA" w:rsidRPr="001C79BB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0</w:t>
            </w:r>
            <w:r w:rsidR="002C0747" w:rsidRPr="007138D3">
              <w:rPr>
                <w:rFonts w:ascii="Helvetica" w:eastAsia="Calibri" w:hAnsi="Helvetica" w:cs="Helvetica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Primeira versão do documento</w:t>
            </w:r>
          </w:p>
        </w:tc>
      </w:tr>
      <w:tr w:rsidR="00145DD7" w:rsidRPr="001C79BB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lastRenderedPageBreak/>
              <w:t>0.1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20/03/2017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 xml:space="preserve">Revisão </w:t>
            </w:r>
            <w:proofErr w:type="spellStart"/>
            <w:r>
              <w:rPr>
                <w:rFonts w:ascii="Helvetica" w:eastAsia="Calibri" w:hAnsi="Helvetica" w:cs="Helvetica"/>
                <w:sz w:val="20"/>
                <w:szCs w:val="20"/>
              </w:rPr>
              <w:t>pré</w:t>
            </w:r>
            <w:proofErr w:type="spellEnd"/>
            <w:r>
              <w:rPr>
                <w:rFonts w:ascii="Helvetica" w:eastAsia="Calibri" w:hAnsi="Helvetica" w:cs="Helvetica"/>
                <w:sz w:val="20"/>
                <w:szCs w:val="20"/>
              </w:rPr>
              <w:t>-auditoria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6" w:name="_Toc339270522"/>
      <w:bookmarkStart w:id="47" w:name="_Toc437008935"/>
      <w:bookmarkEnd w:id="46"/>
      <w:bookmarkEnd w:id="47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03F" w:rsidRDefault="005C403F" w:rsidP="000C2873">
      <w:pPr>
        <w:spacing w:after="0" w:line="240" w:lineRule="auto"/>
      </w:pPr>
      <w:r>
        <w:separator/>
      </w:r>
    </w:p>
  </w:endnote>
  <w:endnote w:type="continuationSeparator" w:id="0">
    <w:p w:rsidR="005C403F" w:rsidRDefault="005C403F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F05060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F05060" w:rsidRPr="001E009D" w:rsidRDefault="00F05060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F05060" w:rsidRPr="001E009D" w:rsidRDefault="00F05060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F05060" w:rsidRPr="001E009D" w:rsidRDefault="00F05060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F05060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F05060" w:rsidRPr="001E009D" w:rsidRDefault="00F05060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F05060" w:rsidRPr="009A2DD7" w:rsidRDefault="00F05060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03F" w:rsidRDefault="005C403F" w:rsidP="000C2873">
      <w:pPr>
        <w:spacing w:after="0" w:line="240" w:lineRule="auto"/>
      </w:pPr>
      <w:r>
        <w:separator/>
      </w:r>
    </w:p>
  </w:footnote>
  <w:footnote w:type="continuationSeparator" w:id="0">
    <w:p w:rsidR="005C403F" w:rsidRDefault="005C403F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F05060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F05060" w:rsidRPr="004335CB" w:rsidRDefault="00F05060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F05060" w:rsidRPr="004335CB" w:rsidRDefault="00F05060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F05060" w:rsidRPr="00FF76E3" w:rsidRDefault="00F05060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color w:val="FFFFFF" w:themeColor="background1"/>
              <w:sz w:val="16"/>
              <w:szCs w:val="16"/>
            </w:rPr>
            <w:t>Versão: 2.0</w:t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05060" w:rsidRDefault="00F05060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6D75F0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17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05060" w:rsidRDefault="00F05060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F05060" w:rsidRDefault="00F05060" w:rsidP="00524123">
    <w:pPr>
      <w:pStyle w:val="Cabealho"/>
      <w:rPr>
        <w:lang w:val="pt-BR"/>
      </w:rPr>
    </w:pPr>
  </w:p>
  <w:p w:rsidR="00F05060" w:rsidRPr="00524123" w:rsidRDefault="00F05060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D4F"/>
    <w:rsid w:val="00044BB2"/>
    <w:rsid w:val="0004665A"/>
    <w:rsid w:val="00052D67"/>
    <w:rsid w:val="00054088"/>
    <w:rsid w:val="000551E2"/>
    <w:rsid w:val="00062B59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2A91"/>
    <w:rsid w:val="00125DAB"/>
    <w:rsid w:val="00126983"/>
    <w:rsid w:val="00126B67"/>
    <w:rsid w:val="00127661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03F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96F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35F2AA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2879-859F-4518-9F2B-4DA2DCA96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4514</Words>
  <Characters>24376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4</cp:revision>
  <cp:lastPrinted>2016-09-29T16:57:00Z</cp:lastPrinted>
  <dcterms:created xsi:type="dcterms:W3CDTF">2017-03-24T00:06:00Z</dcterms:created>
  <dcterms:modified xsi:type="dcterms:W3CDTF">2017-03-24T00:21:00Z</dcterms:modified>
</cp:coreProperties>
</file>