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72BF9655" w14:textId="77777777" w:rsidTr="00B6729D">
        <w:tc>
          <w:tcPr>
            <w:tcW w:w="2410" w:type="dxa"/>
          </w:tcPr>
          <w:p w14:paraId="3345749C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2C9EE3CB" wp14:editId="6695B35E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0A97566C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5C1944B3CF4847929BA464D654ED746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ADB273A" w14:textId="3D44BDC5" w:rsidR="00462496" w:rsidRPr="004601BC" w:rsidRDefault="00CF59C8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Atualizar documentos de base e padrões de Arquitetura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57C05F6BE6B2435EB1F5960C5B638771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747CCC89" w14:textId="77777777" w:rsidR="00462496" w:rsidRPr="00323062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  <w:lang w:val="es-AR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AF730BE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3815B839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p w14:paraId="34493C53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  <w:lang w:val="es-AR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12A93520" w14:textId="77777777" w:rsidTr="00B6729D">
        <w:tc>
          <w:tcPr>
            <w:tcW w:w="10490" w:type="dxa"/>
            <w:shd w:val="clear" w:color="auto" w:fill="B2B2B2"/>
          </w:tcPr>
          <w:p w14:paraId="789BF8EB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</w:p>
        </w:tc>
      </w:tr>
      <w:tr w:rsidR="00462496" w:rsidRPr="00323062" w14:paraId="2B1E4AA1" w14:textId="77777777" w:rsidTr="00B6729D">
        <w:tc>
          <w:tcPr>
            <w:tcW w:w="10490" w:type="dxa"/>
          </w:tcPr>
          <w:p w14:paraId="0067D9E1" w14:textId="07FED566" w:rsidR="00462496" w:rsidRPr="00323062" w:rsidRDefault="00851F49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C09155879C484580847673ED9854DBCE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CF59C8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IT-2107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CBB309ACDBE14FA3AA0359D686ABECAA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DE24CC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  <w:lang w:val="en-US"/>
                  </w:rPr>
                  <w:t>1.0</w:t>
                </w:r>
              </w:sdtContent>
            </w:sdt>
          </w:p>
        </w:tc>
      </w:tr>
      <w:tr w:rsidR="00462496" w:rsidRPr="00323062" w14:paraId="6242203E" w14:textId="77777777" w:rsidTr="00B6729D">
        <w:tc>
          <w:tcPr>
            <w:tcW w:w="10490" w:type="dxa"/>
            <w:shd w:val="clear" w:color="auto" w:fill="B2B2B2"/>
          </w:tcPr>
          <w:p w14:paraId="4421DDAD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1DDBE808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186137E7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64AA46D9" w14:textId="77777777" w:rsidR="004601BC" w:rsidRPr="004D69A7" w:rsidRDefault="004601BC" w:rsidP="004601B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  <w:lang w:val="es-AR"/>
        </w:rPr>
      </w:pPr>
      <w:r>
        <w:rPr>
          <w:rFonts w:ascii="Verdana" w:hAnsi="Verdana" w:cs="Verdana"/>
          <w:b/>
          <w:bCs/>
          <w:sz w:val="20"/>
          <w:szCs w:val="20"/>
          <w:lang w:val="es-AR"/>
        </w:rPr>
        <w:t>1. REFERÊ</w:t>
      </w:r>
      <w:r w:rsidRPr="004D69A7">
        <w:rPr>
          <w:rFonts w:ascii="Verdana" w:hAnsi="Verdana" w:cs="Verdana"/>
          <w:b/>
          <w:bCs/>
          <w:sz w:val="20"/>
          <w:szCs w:val="20"/>
          <w:lang w:val="es-AR"/>
        </w:rPr>
        <w:t>NCIA</w:t>
      </w:r>
    </w:p>
    <w:p w14:paraId="31F17D44" w14:textId="250BE640" w:rsidR="004601BC" w:rsidRDefault="002261C4" w:rsidP="004601B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GTD-07.001 Planejamento da</w:t>
      </w:r>
      <w:r w:rsidR="004601BC">
        <w:rPr>
          <w:rFonts w:ascii="Verdana" w:hAnsi="Verdana" w:cs="Arial"/>
          <w:snapToGrid w:val="0"/>
          <w:sz w:val="20"/>
          <w:szCs w:val="20"/>
        </w:rPr>
        <w:t xml:space="preserve"> Arquitetura Corporativa</w:t>
      </w:r>
    </w:p>
    <w:p w14:paraId="144F423F" w14:textId="77777777" w:rsidR="00CF59C8" w:rsidRPr="00AB0E7D" w:rsidRDefault="00CF59C8" w:rsidP="00CF59C8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185F72A5" w14:textId="77777777" w:rsidR="004601BC" w:rsidRPr="00E41109" w:rsidRDefault="004601BC" w:rsidP="004601B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20BDEEB9" w14:textId="77777777" w:rsidR="004601BC" w:rsidRPr="00903252" w:rsidRDefault="004601BC" w:rsidP="004601B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Pr="00903252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317BED53" w14:textId="77777777" w:rsidR="004601BC" w:rsidRDefault="004601BC" w:rsidP="004601BC">
      <w:pPr>
        <w:ind w:left="708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Sempre que for necessária alguma alteração nas diretrizes ou mapas de Arquitetura Corporativa, como a compra de uma nova solução de TD, por exemplo, deve-se atualizar os documentos de base e padrões da Arquitetura Corporativa.</w:t>
      </w:r>
    </w:p>
    <w:p w14:paraId="7A4C52E1" w14:textId="471378B5" w:rsidR="004601BC" w:rsidRPr="00820617" w:rsidRDefault="004601BC" w:rsidP="004601BC">
      <w:pPr>
        <w:ind w:left="708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/>
          <w:sz w:val="20"/>
          <w:szCs w:val="20"/>
        </w:rPr>
        <w:t>O objetivo dessa IT é orientar sobre como realizar a atualização destes documentos.</w:t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 w:cs="Verdana"/>
          <w:b/>
          <w:bCs/>
          <w:sz w:val="20"/>
          <w:szCs w:val="20"/>
        </w:rPr>
        <w:t>3</w:t>
      </w:r>
      <w:r w:rsidRPr="00820617">
        <w:rPr>
          <w:rFonts w:ascii="Verdana" w:hAnsi="Verdana" w:cs="Verdana"/>
          <w:b/>
          <w:bCs/>
          <w:sz w:val="20"/>
          <w:szCs w:val="20"/>
        </w:rPr>
        <w:t>. SEGURANÇA</w:t>
      </w:r>
      <w:r>
        <w:rPr>
          <w:rFonts w:ascii="Verdana" w:hAnsi="Verdana"/>
          <w:sz w:val="20"/>
          <w:szCs w:val="20"/>
        </w:rPr>
        <w:br/>
      </w:r>
      <w:r>
        <w:rPr>
          <w:rFonts w:ascii="Verdana" w:hAnsi="Verdana" w:cs="Arial"/>
          <w:snapToGrid w:val="0"/>
          <w:sz w:val="20"/>
          <w:szCs w:val="20"/>
        </w:rPr>
        <w:t>Apenas membros da área de Arquitetura Corporativa ou outros, devidamente designados por essa área, terão acesso para atualização destes documentos em sua respectiva localização oficial.</w:t>
      </w:r>
      <w:r>
        <w:rPr>
          <w:rFonts w:ascii="Verdana" w:hAnsi="Verdana" w:cs="Arial"/>
          <w:snapToGrid w:val="0"/>
          <w:sz w:val="20"/>
          <w:szCs w:val="20"/>
        </w:rPr>
        <w:br/>
      </w:r>
      <w:r>
        <w:rPr>
          <w:rFonts w:ascii="Verdana" w:hAnsi="Verdana" w:cs="Arial"/>
          <w:snapToGrid w:val="0"/>
          <w:sz w:val="20"/>
          <w:szCs w:val="20"/>
        </w:rPr>
        <w:br/>
      </w:r>
      <w:r w:rsidRPr="006D3B37">
        <w:rPr>
          <w:rFonts w:ascii="Verdana" w:hAnsi="Verdana" w:cs="Verdana"/>
          <w:b/>
          <w:bCs/>
          <w:sz w:val="20"/>
          <w:szCs w:val="20"/>
        </w:rPr>
        <w:t xml:space="preserve">4. </w:t>
      </w:r>
      <w:r w:rsidR="002261C4">
        <w:rPr>
          <w:rFonts w:ascii="Verdana" w:hAnsi="Verdana" w:cs="Verdana"/>
          <w:b/>
          <w:bCs/>
          <w:sz w:val="20"/>
          <w:szCs w:val="20"/>
        </w:rPr>
        <w:t xml:space="preserve">RECURSOS </w:t>
      </w:r>
      <w:r w:rsidRPr="006D3B37">
        <w:rPr>
          <w:rFonts w:ascii="Verdana" w:hAnsi="Verdana" w:cs="Verdana"/>
          <w:b/>
          <w:bCs/>
          <w:sz w:val="20"/>
          <w:szCs w:val="20"/>
        </w:rPr>
        <w:t>NECESSÁRIOS</w:t>
      </w:r>
      <w:r w:rsidRPr="006D3B37">
        <w:rPr>
          <w:rFonts w:ascii="Verdana" w:hAnsi="Verdana" w:cs="Verdana"/>
          <w:b/>
          <w:bCs/>
          <w:sz w:val="20"/>
          <w:szCs w:val="20"/>
        </w:rPr>
        <w:br/>
      </w:r>
      <w:r>
        <w:rPr>
          <w:rFonts w:ascii="Verdana" w:hAnsi="Verdana" w:cs="Arial"/>
          <w:snapToGrid w:val="0"/>
          <w:sz w:val="20"/>
          <w:szCs w:val="20"/>
        </w:rPr>
        <w:t xml:space="preserve">Acesso ao link do Sharepoint de Arquitetura Corporativa, que se encontra no Portal TD: </w:t>
      </w:r>
      <w:hyperlink r:id="rId10" w:history="1">
        <w:r w:rsidRPr="006D3B37">
          <w:rPr>
            <w:rFonts w:ascii="Verdana" w:hAnsi="Verdana" w:cs="Arial"/>
            <w:snapToGrid w:val="0"/>
            <w:sz w:val="20"/>
            <w:szCs w:val="20"/>
          </w:rPr>
          <w:t>http://timetd.natura.net</w:t>
        </w:r>
      </w:hyperlink>
      <w:r>
        <w:rPr>
          <w:rFonts w:ascii="Verdana" w:hAnsi="Verdana" w:cs="Arial"/>
          <w:snapToGrid w:val="0"/>
          <w:sz w:val="20"/>
          <w:szCs w:val="20"/>
        </w:rPr>
        <w:t xml:space="preserve"> --&gt; clicar em “Mapa dos Times” e depois clicar em “Arquitetura”.</w:t>
      </w:r>
    </w:p>
    <w:p w14:paraId="5D1477C0" w14:textId="77777777" w:rsidR="004601BC" w:rsidRPr="00820617" w:rsidRDefault="004601BC" w:rsidP="004601B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820617">
        <w:rPr>
          <w:rFonts w:ascii="Verdana" w:hAnsi="Verdana" w:cs="Arial"/>
          <w:snapToGrid w:val="0"/>
          <w:sz w:val="20"/>
          <w:szCs w:val="20"/>
        </w:rPr>
        <w:tab/>
      </w:r>
    </w:p>
    <w:p w14:paraId="7542DDE2" w14:textId="77777777" w:rsidR="004601BC" w:rsidRPr="00820617" w:rsidRDefault="004601BC" w:rsidP="004601B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5</w:t>
      </w:r>
      <w:r w:rsidRPr="00820617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21471ED7" w14:textId="77777777" w:rsidR="004601BC" w:rsidRPr="00B82EC4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Os documentos denominados “documentos de base” e padrões da Arquitetura Corporativa são:</w:t>
      </w:r>
    </w:p>
    <w:p w14:paraId="4076DBC6" w14:textId="77777777" w:rsidR="004601BC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  <w:u w:val="single"/>
        </w:rPr>
      </w:pPr>
    </w:p>
    <w:p w14:paraId="2ADA0137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Arquitetura de referência: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produtos </w:t>
      </w:r>
      <w:r>
        <w:rPr>
          <w:rFonts w:ascii="Verdana" w:hAnsi="Verdana" w:cs="Arial"/>
          <w:snapToGrid w:val="0"/>
          <w:sz w:val="20"/>
          <w:szCs w:val="20"/>
        </w:rPr>
        <w:t xml:space="preserve">(softwares) </w:t>
      </w:r>
      <w:r w:rsidRPr="00603F02">
        <w:rPr>
          <w:rFonts w:ascii="Verdana" w:hAnsi="Verdana" w:cs="Arial"/>
          <w:snapToGrid w:val="0"/>
          <w:sz w:val="20"/>
          <w:szCs w:val="20"/>
        </w:rPr>
        <w:t>definidos como padrão corporativo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086D5CFF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Fusion middleware, Webcenter Sites, Sharepoint para portais departamentais, Powercenter informática ETL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6955716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A3AC688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Diretrizes: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regras de uso de tecnologias, aderência aos preceitos de arquitetura adotados pela companhia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0BDEF33A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interoperabilidade, recomendações para modelagem de camadas de soluções (rede, banco de dados, estrutura de armazenamento físico, segurança, integração, etc.), parceiros habilitados em cada tecnologia (sem restrições de contato com novos parceiros)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0325A4CE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5630372B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Boas práticas: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como utilizar um determinado produto</w:t>
      </w:r>
      <w:r>
        <w:rPr>
          <w:rFonts w:ascii="Verdana" w:hAnsi="Verdana" w:cs="Arial"/>
          <w:snapToGrid w:val="0"/>
          <w:sz w:val="20"/>
          <w:szCs w:val="20"/>
        </w:rPr>
        <w:t xml:space="preserve"> (software)</w:t>
      </w:r>
      <w:r w:rsidRPr="00603F02">
        <w:rPr>
          <w:rFonts w:ascii="Verdana" w:hAnsi="Verdana" w:cs="Arial"/>
          <w:snapToGrid w:val="0"/>
          <w:sz w:val="20"/>
          <w:szCs w:val="20"/>
        </w:rPr>
        <w:t>, da melhor maneira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2C15FA4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nomenclatura, implementações de referência, padrão de criação de serviços, situações em que um determinado produto deve ser utilizado, casos de uso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1F7EDA17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0817115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</w:t>
      </w:r>
      <w:r>
        <w:rPr>
          <w:rFonts w:ascii="Verdana" w:hAnsi="Verdana" w:cs="Arial"/>
          <w:snapToGrid w:val="0"/>
          <w:sz w:val="20"/>
          <w:szCs w:val="20"/>
        </w:rPr>
        <w:t xml:space="preserve">das </w:t>
      </w:r>
      <w:r w:rsidRPr="00603F02">
        <w:rPr>
          <w:rFonts w:ascii="Verdana" w:hAnsi="Verdana" w:cs="Arial"/>
          <w:snapToGrid w:val="0"/>
          <w:sz w:val="20"/>
          <w:szCs w:val="20"/>
        </w:rPr>
        <w:t>aplicações que temos</w:t>
      </w:r>
      <w:r>
        <w:rPr>
          <w:rFonts w:ascii="Verdana" w:hAnsi="Verdana" w:cs="Arial"/>
          <w:snapToGrid w:val="0"/>
          <w:sz w:val="20"/>
          <w:szCs w:val="20"/>
        </w:rPr>
        <w:t xml:space="preserve"> instaladas</w:t>
      </w:r>
      <w:r w:rsidRPr="00603F02">
        <w:rPr>
          <w:rFonts w:ascii="Verdana" w:hAnsi="Verdana" w:cs="Arial"/>
          <w:snapToGrid w:val="0"/>
          <w:sz w:val="20"/>
          <w:szCs w:val="20"/>
        </w:rPr>
        <w:t>, organizado por processos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0DC0C77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nome e qual a função da aplicação, em qual processo ela se encontra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4D72943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7D56EF17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lastRenderedPageBreak/>
        <w:t>Roadmap de aplicações: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0B1F3A06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 xml:space="preserve">Ex: o que é deficitário, o que vai </w:t>
      </w:r>
      <w:r>
        <w:rPr>
          <w:rFonts w:ascii="Verdana" w:hAnsi="Verdana" w:cs="Arial"/>
          <w:snapToGrid w:val="0"/>
          <w:sz w:val="20"/>
          <w:szCs w:val="20"/>
        </w:rPr>
        <w:t>“</w:t>
      </w:r>
      <w:r w:rsidRPr="00603F02">
        <w:rPr>
          <w:rFonts w:ascii="Verdana" w:hAnsi="Verdana" w:cs="Arial"/>
          <w:snapToGrid w:val="0"/>
          <w:sz w:val="20"/>
          <w:szCs w:val="20"/>
        </w:rPr>
        <w:t>morrer</w:t>
      </w:r>
      <w:r>
        <w:rPr>
          <w:rFonts w:ascii="Verdana" w:hAnsi="Verdana" w:cs="Arial"/>
          <w:snapToGrid w:val="0"/>
          <w:sz w:val="20"/>
          <w:szCs w:val="20"/>
        </w:rPr>
        <w:t>”</w:t>
      </w:r>
      <w:r w:rsidRPr="00603F02">
        <w:rPr>
          <w:rFonts w:ascii="Verdana" w:hAnsi="Verdana" w:cs="Arial"/>
          <w:snapToGrid w:val="0"/>
          <w:sz w:val="20"/>
          <w:szCs w:val="20"/>
        </w:rPr>
        <w:t>, o que vai ser atualizado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4801A49D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0214E9DD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Mapa de Tecnologias As Is: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catálogo de tecnologias que utilizamos atualmente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775C7A0E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Ex: Bpel 11G, OSB 11G, Oracle 11</w:t>
      </w:r>
    </w:p>
    <w:p w14:paraId="31C362D3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2FB30D3F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  <w:u w:val="single"/>
        </w:rPr>
        <w:t>Roadmap de tecnologias:</w:t>
      </w:r>
      <w:r w:rsidRPr="00603F02">
        <w:rPr>
          <w:rFonts w:ascii="Verdana" w:hAnsi="Verdana" w:cs="Arial"/>
          <w:snapToGrid w:val="0"/>
          <w:sz w:val="20"/>
          <w:szCs w:val="20"/>
        </w:rPr>
        <w:t xml:space="preserve"> onde </w:t>
      </w:r>
      <w:r>
        <w:rPr>
          <w:rFonts w:ascii="Verdana" w:hAnsi="Verdana" w:cs="Arial"/>
          <w:snapToGrid w:val="0"/>
          <w:sz w:val="20"/>
          <w:szCs w:val="20"/>
        </w:rPr>
        <w:t xml:space="preserve">queremos </w:t>
      </w:r>
      <w:r w:rsidRPr="00603F02">
        <w:rPr>
          <w:rFonts w:ascii="Verdana" w:hAnsi="Verdana" w:cs="Arial"/>
          <w:snapToGrid w:val="0"/>
          <w:sz w:val="20"/>
          <w:szCs w:val="20"/>
        </w:rPr>
        <w:t>chegar (só estará descrito o que tem previsão de mudança)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03100681" w14:textId="77777777" w:rsidR="004601BC" w:rsidRPr="00603F02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Ex.: hoje o Terra usa Service Bus 10 e até 2015 deve migrar para a tecnologia X, pois está obsoleto OU</w:t>
      </w:r>
    </w:p>
    <w:p w14:paraId="18D62376" w14:textId="77777777" w:rsidR="004601BC" w:rsidRDefault="004601BC" w:rsidP="004601BC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>hoje o Terra usa Service Bus 10 e até 2015 deve migrar para a tecnologia X porque entendemos que esse é o melhor caminho</w:t>
      </w:r>
      <w:r>
        <w:rPr>
          <w:rFonts w:ascii="Verdana" w:hAnsi="Verdana" w:cs="Arial"/>
          <w:snapToGrid w:val="0"/>
          <w:sz w:val="20"/>
          <w:szCs w:val="20"/>
        </w:rPr>
        <w:t>.</w:t>
      </w:r>
    </w:p>
    <w:p w14:paraId="6A1B19DE" w14:textId="77777777" w:rsidR="004601BC" w:rsidRPr="00820617" w:rsidRDefault="004601BC" w:rsidP="004601B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CBC4CBD" w14:textId="77777777" w:rsidR="004601BC" w:rsidRPr="00820617" w:rsidRDefault="004601BC" w:rsidP="004601B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820617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4ED8C880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>6.1 Marcar o flag, que fica à esquerda do arquivo que será alterado (no Sharepoint), e clicar na opção “Fazer Check-out”, que fica na barra de ferramentas superior. Essa opção deve ser selecionada para permitir que mais ninguém atualize este arquivo ao mesmo tempo.</w:t>
      </w:r>
    </w:p>
    <w:p w14:paraId="6D90A82B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180F0813" wp14:editId="13B57C19">
            <wp:extent cx="5431809" cy="234741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730" t="20564" r="2400" b="4978"/>
                    <a:stretch/>
                  </pic:blipFill>
                  <pic:spPr bwMode="auto">
                    <a:xfrm>
                      <a:off x="0" y="0"/>
                      <a:ext cx="5436431" cy="2349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0795F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  <w:t>6.2 Aparecerá a tela abaixo. Marcar o flag “Usar minha pasta local de rascunhos” e clicar no botão “OK”:</w:t>
      </w:r>
    </w:p>
    <w:p w14:paraId="7E8D262C" w14:textId="77777777" w:rsidR="004601BC" w:rsidRDefault="004601BC" w:rsidP="004601BC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ab/>
      </w:r>
      <w:r>
        <w:rPr>
          <w:noProof/>
          <w:lang w:eastAsia="pt-BR"/>
        </w:rPr>
        <w:drawing>
          <wp:inline distT="0" distB="0" distL="0" distR="0" wp14:anchorId="34669197" wp14:editId="5DEC24C5">
            <wp:extent cx="3495675" cy="2124075"/>
            <wp:effectExtent l="0" t="0" r="9525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5F12" w14:textId="77777777" w:rsidR="004601BC" w:rsidRDefault="004601BC" w:rsidP="004601BC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ab/>
        <w:t>6.</w:t>
      </w:r>
      <w:r>
        <w:rPr>
          <w:rFonts w:ascii="Verdana" w:hAnsi="Verdana" w:cs="Arial"/>
          <w:snapToGrid w:val="0"/>
          <w:sz w:val="20"/>
          <w:szCs w:val="20"/>
        </w:rPr>
        <w:t>3 Clicar no nome do arquivo que deve ser alterado (note que o arquivo será aberto).</w:t>
      </w:r>
    </w:p>
    <w:p w14:paraId="4491FD65" w14:textId="77777777" w:rsidR="004601BC" w:rsidRDefault="004601BC" w:rsidP="004601BC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ab/>
      </w:r>
      <w:r>
        <w:rPr>
          <w:noProof/>
          <w:lang w:eastAsia="pt-BR"/>
        </w:rPr>
        <w:drawing>
          <wp:inline distT="0" distB="0" distL="0" distR="0" wp14:anchorId="474B8E61" wp14:editId="38A1FFE6">
            <wp:extent cx="5506872" cy="27432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730" t="6278" r="1062" b="6709"/>
                    <a:stretch/>
                  </pic:blipFill>
                  <pic:spPr bwMode="auto">
                    <a:xfrm>
                      <a:off x="0" y="0"/>
                      <a:ext cx="5511557" cy="2745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2ECF3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tab/>
        <w:t>6.</w:t>
      </w:r>
      <w:r>
        <w:rPr>
          <w:rFonts w:ascii="Verdana" w:hAnsi="Verdana" w:cs="Arial"/>
          <w:snapToGrid w:val="0"/>
          <w:sz w:val="20"/>
          <w:szCs w:val="20"/>
        </w:rPr>
        <w:t xml:space="preserve">4 Fazer as alterações desejadas e clicar em “Salvar”. </w:t>
      </w:r>
    </w:p>
    <w:p w14:paraId="7E38F745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6.5 Fechar o arquivo (note que, ao fechá-lo, aparecerá a tela abaixo):</w:t>
      </w:r>
    </w:p>
    <w:p w14:paraId="6A731FD4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39E2DA2B" wp14:editId="4ED885A0">
            <wp:extent cx="5418161" cy="2811439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851" t="6927" r="2522" b="3897"/>
                    <a:stretch/>
                  </pic:blipFill>
                  <pic:spPr bwMode="auto">
                    <a:xfrm>
                      <a:off x="0" y="0"/>
                      <a:ext cx="5422772" cy="281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8FB54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6.6 Clicar na opção “Sim”, para fazer o “Check-in” mais rápido, ou, ao retornar à tela do Sharepoint, clicar na opção “Check-in”, que fica na barra de ferramentas superior. Essa opção deve ser selecionada para liberar o arquivo, de forma que outros possam editá-lo e atualizá-lo.</w:t>
      </w:r>
    </w:p>
    <w:p w14:paraId="50EEB442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6.7 Em seguida, aparecerá a tela abaixo, onde pode-se registrar comentários sobre a atualização que acabou de ser realizada (obs.: mantenha desmarcado o flag “Manter check-out do documento após fazer check-in desta versão):</w:t>
      </w:r>
    </w:p>
    <w:p w14:paraId="708633A5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lastRenderedPageBreak/>
        <w:drawing>
          <wp:inline distT="0" distB="0" distL="0" distR="0" wp14:anchorId="638B3B71" wp14:editId="6F74429A">
            <wp:extent cx="5472752" cy="282508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731" t="6061" r="1669" b="4330"/>
                    <a:stretch/>
                  </pic:blipFill>
                  <pic:spPr bwMode="auto">
                    <a:xfrm>
                      <a:off x="0" y="0"/>
                      <a:ext cx="5477408" cy="2827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841D1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6.8 Aparecerá a tela abaixo, indicando que o check-in está sendo realizado (aguardar até a finalização desta tarefa):</w:t>
      </w:r>
    </w:p>
    <w:p w14:paraId="0B81D8F4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5A2C0501" wp14:editId="65C8E954">
            <wp:extent cx="5472752" cy="2838734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731" t="5844" r="1669" b="4113"/>
                    <a:stretch/>
                  </pic:blipFill>
                  <pic:spPr bwMode="auto">
                    <a:xfrm>
                      <a:off x="0" y="0"/>
                      <a:ext cx="5477410" cy="284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CBCF2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6.9 Voltar ao Sharepoint onde o arquivo foi aberto e verificar que, ao lado direito do arquivo atualizado, aparecerá a data e hora da atualização, bem como o nome de quem a realizou.</w:t>
      </w:r>
    </w:p>
    <w:p w14:paraId="59993B25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noProof/>
          <w:lang w:eastAsia="pt-BR"/>
        </w:rPr>
        <w:drawing>
          <wp:inline distT="0" distB="0" distL="0" distR="0" wp14:anchorId="67AC1FEB" wp14:editId="5151637F">
            <wp:extent cx="5465928" cy="2681785"/>
            <wp:effectExtent l="0" t="0" r="1905" b="444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731" t="10389" r="1792" b="4545"/>
                    <a:stretch/>
                  </pic:blipFill>
                  <pic:spPr bwMode="auto">
                    <a:xfrm>
                      <a:off x="0" y="0"/>
                      <a:ext cx="5470578" cy="2684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3F02">
        <w:rPr>
          <w:rFonts w:ascii="Verdana" w:hAnsi="Verdana" w:cs="Arial"/>
          <w:snapToGrid w:val="0"/>
          <w:sz w:val="20"/>
          <w:szCs w:val="20"/>
        </w:rPr>
        <w:tab/>
      </w:r>
    </w:p>
    <w:p w14:paraId="667EF339" w14:textId="77777777" w:rsidR="004601BC" w:rsidRDefault="004601BC" w:rsidP="004601BC">
      <w:pPr>
        <w:tabs>
          <w:tab w:val="num" w:pos="720"/>
        </w:tabs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603F02">
        <w:rPr>
          <w:rFonts w:ascii="Verdana" w:hAnsi="Verdana" w:cs="Arial"/>
          <w:snapToGrid w:val="0"/>
          <w:sz w:val="20"/>
          <w:szCs w:val="20"/>
        </w:rPr>
        <w:lastRenderedPageBreak/>
        <w:t>6.</w:t>
      </w:r>
      <w:r>
        <w:rPr>
          <w:rFonts w:ascii="Verdana" w:hAnsi="Verdana" w:cs="Arial"/>
          <w:snapToGrid w:val="0"/>
          <w:sz w:val="20"/>
          <w:szCs w:val="20"/>
        </w:rPr>
        <w:t>10 Clicar novamente sobre o arquivo atualizado para abrí-lo e se certificar de que as alterações foram salvas corretamente.</w:t>
      </w:r>
    </w:p>
    <w:p w14:paraId="2F45CA6B" w14:textId="77777777" w:rsidR="004601BC" w:rsidRPr="00820617" w:rsidRDefault="004601BC" w:rsidP="004601BC">
      <w:pPr>
        <w:tabs>
          <w:tab w:val="num" w:pos="720"/>
        </w:tabs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3733640" w14:textId="77777777" w:rsidR="004601BC" w:rsidRPr="00820617" w:rsidRDefault="004601BC" w:rsidP="004601B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820617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5F504C0" w14:textId="77777777" w:rsidR="004601BC" w:rsidRPr="00B751C0" w:rsidRDefault="004601BC" w:rsidP="004601BC">
      <w:pPr>
        <w:ind w:left="709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Arquivo(s) atualizado(s) no seu devido local de armazenamento.</w:t>
      </w:r>
    </w:p>
    <w:p w14:paraId="73C408DF" w14:textId="77777777" w:rsidR="004601BC" w:rsidRPr="00820617" w:rsidRDefault="004601BC" w:rsidP="004601B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2954C05" w14:textId="5AC5F1ED" w:rsidR="004601BC" w:rsidRPr="00820617" w:rsidRDefault="004601BC" w:rsidP="004601B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820617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 xml:space="preserve">DOCUMENTOS </w:t>
      </w:r>
      <w:r w:rsidR="00CF59C8">
        <w:rPr>
          <w:rFonts w:ascii="Verdana" w:hAnsi="Verdana" w:cs="Verdana"/>
          <w:b/>
          <w:bCs/>
          <w:sz w:val="20"/>
          <w:szCs w:val="20"/>
        </w:rPr>
        <w:t>DE REFERÊNCIA</w:t>
      </w:r>
    </w:p>
    <w:p w14:paraId="74924324" w14:textId="77777777" w:rsidR="004601BC" w:rsidRDefault="004601BC" w:rsidP="00DE24CC">
      <w:pPr>
        <w:ind w:right="-426"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7E1072">
        <w:rPr>
          <w:rFonts w:ascii="Verdana" w:hAnsi="Verdana" w:cs="Arial"/>
          <w:snapToGrid w:val="0"/>
          <w:sz w:val="20"/>
          <w:szCs w:val="20"/>
        </w:rPr>
        <w:t>Diretrizes de Arquitetura</w:t>
      </w:r>
    </w:p>
    <w:p w14:paraId="2A26A86D" w14:textId="77777777" w:rsidR="004601BC" w:rsidRPr="007E1072" w:rsidRDefault="004601BC" w:rsidP="004601BC">
      <w:pPr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7E1072">
        <w:rPr>
          <w:rFonts w:ascii="Verdana" w:hAnsi="Verdana" w:cs="Arial"/>
          <w:snapToGrid w:val="0"/>
          <w:sz w:val="20"/>
          <w:szCs w:val="20"/>
        </w:rPr>
        <w:t>Arquitetura Corporativa</w:t>
      </w:r>
    </w:p>
    <w:p w14:paraId="28182A40" w14:textId="77777777" w:rsidR="004601BC" w:rsidRPr="007E1072" w:rsidRDefault="004601BC" w:rsidP="004601BC">
      <w:pPr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7E1072">
        <w:rPr>
          <w:rFonts w:ascii="Verdana" w:hAnsi="Verdana" w:cs="Arial"/>
          <w:snapToGrid w:val="0"/>
          <w:sz w:val="20"/>
          <w:szCs w:val="20"/>
        </w:rPr>
        <w:t>Boas práticas</w:t>
      </w:r>
    </w:p>
    <w:p w14:paraId="4219AC1F" w14:textId="77777777" w:rsidR="004601BC" w:rsidRPr="007E1072" w:rsidRDefault="004601BC" w:rsidP="004601BC">
      <w:pPr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Mapa de Aplicações</w:t>
      </w:r>
    </w:p>
    <w:p w14:paraId="6DECF70D" w14:textId="77777777" w:rsidR="004601BC" w:rsidRPr="007E1072" w:rsidRDefault="004601BC" w:rsidP="004601BC">
      <w:pPr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7E1072">
        <w:rPr>
          <w:rFonts w:ascii="Verdana" w:hAnsi="Verdana" w:cs="Arial"/>
          <w:snapToGrid w:val="0"/>
          <w:sz w:val="20"/>
          <w:szCs w:val="20"/>
        </w:rPr>
        <w:t>Roadmap de Aplicações</w:t>
      </w:r>
    </w:p>
    <w:p w14:paraId="36CEAD1A" w14:textId="77777777" w:rsidR="004601BC" w:rsidRDefault="004601BC" w:rsidP="004601BC">
      <w:pPr>
        <w:ind w:right="-426"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7E1072">
        <w:rPr>
          <w:rFonts w:ascii="Verdana" w:hAnsi="Verdana" w:cs="Arial"/>
          <w:snapToGrid w:val="0"/>
          <w:sz w:val="20"/>
          <w:szCs w:val="20"/>
        </w:rPr>
        <w:t xml:space="preserve">Mapa de Tecnologias </w:t>
      </w:r>
      <w:r>
        <w:rPr>
          <w:rFonts w:ascii="Verdana" w:hAnsi="Verdana" w:cs="Arial"/>
          <w:snapToGrid w:val="0"/>
          <w:sz w:val="20"/>
          <w:szCs w:val="20"/>
        </w:rPr>
        <w:t xml:space="preserve">As Is </w:t>
      </w:r>
      <w:r w:rsidRPr="007E1072">
        <w:rPr>
          <w:rFonts w:ascii="Verdana" w:hAnsi="Verdana" w:cs="Arial"/>
          <w:snapToGrid w:val="0"/>
          <w:sz w:val="20"/>
          <w:szCs w:val="20"/>
        </w:rPr>
        <w:t>(Soluções)</w:t>
      </w:r>
    </w:p>
    <w:p w14:paraId="31D39031" w14:textId="77777777" w:rsidR="004601BC" w:rsidRDefault="004601BC" w:rsidP="004601BC">
      <w:pPr>
        <w:ind w:right="-426"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7E1072">
        <w:rPr>
          <w:rFonts w:ascii="Verdana" w:hAnsi="Verdana" w:cs="Arial"/>
          <w:snapToGrid w:val="0"/>
          <w:sz w:val="20"/>
          <w:szCs w:val="20"/>
        </w:rPr>
        <w:t>Roadmap de Tec</w:t>
      </w:r>
      <w:r>
        <w:rPr>
          <w:rFonts w:ascii="Verdana" w:hAnsi="Verdana" w:cs="Arial"/>
          <w:snapToGrid w:val="0"/>
          <w:sz w:val="20"/>
          <w:szCs w:val="20"/>
        </w:rPr>
        <w:t>nologias (Soluções)</w:t>
      </w:r>
    </w:p>
    <w:p w14:paraId="6CCD7FAD" w14:textId="0335D331" w:rsidR="00DE24CC" w:rsidRPr="00B751C0" w:rsidRDefault="00DE24CC" w:rsidP="00DC0326">
      <w:pPr>
        <w:ind w:left="709" w:right="-23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Disponíveis no portal da Arquitetura: </w:t>
      </w:r>
      <w:bookmarkStart w:id="0" w:name="_GoBack"/>
      <w:bookmarkEnd w:id="0"/>
      <w:r w:rsidR="00DC0326" w:rsidRPr="00851F49">
        <w:rPr>
          <w:rFonts w:ascii="Verdana" w:hAnsi="Verdana" w:cs="Arial"/>
          <w:snapToGrid w:val="0"/>
          <w:sz w:val="20"/>
          <w:szCs w:val="20"/>
        </w:rPr>
        <w:t>http://equipes.natura.net/vptd/Arquitetura</w:t>
      </w:r>
    </w:p>
    <w:p w14:paraId="673FC293" w14:textId="77777777" w:rsidR="00DC0326" w:rsidRDefault="00DC0326" w:rsidP="004601B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32275700" w14:textId="77777777" w:rsidR="004601BC" w:rsidRPr="00820617" w:rsidRDefault="004601BC" w:rsidP="004601B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820617">
        <w:rPr>
          <w:rFonts w:ascii="Verdana" w:hAnsi="Verdana" w:cs="Verdana"/>
          <w:b/>
          <w:bCs/>
          <w:sz w:val="20"/>
          <w:szCs w:val="20"/>
        </w:rPr>
        <w:t>. ANEXOS</w:t>
      </w:r>
    </w:p>
    <w:p w14:paraId="2A416721" w14:textId="77777777" w:rsidR="004601BC" w:rsidRPr="00820617" w:rsidRDefault="004601BC" w:rsidP="004601BC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2A1E2572" w14:textId="77777777" w:rsidR="004601BC" w:rsidRDefault="004601BC" w:rsidP="004601B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18F52B0" w14:textId="77777777" w:rsidR="004601BC" w:rsidRDefault="004601BC" w:rsidP="004601B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526426B1" w14:textId="77777777" w:rsidR="004601BC" w:rsidRPr="00773A29" w:rsidRDefault="004601BC" w:rsidP="004601B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773A29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1B1367DB" w14:textId="6439B495" w:rsidR="004601BC" w:rsidRDefault="004601BC" w:rsidP="00CF59C8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Cs/>
          <w:sz w:val="20"/>
          <w:szCs w:val="20"/>
        </w:rPr>
      </w:pPr>
      <w:r w:rsidRPr="00CF59C8">
        <w:rPr>
          <w:rFonts w:ascii="Verdana" w:hAnsi="Verdana" w:cs="Tahoma"/>
          <w:bCs/>
          <w:sz w:val="20"/>
          <w:szCs w:val="20"/>
        </w:rPr>
        <w:tab/>
      </w:r>
    </w:p>
    <w:tbl>
      <w:tblPr>
        <w:tblW w:w="11199" w:type="dxa"/>
        <w:tblInd w:w="-34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418"/>
        <w:gridCol w:w="1275"/>
        <w:gridCol w:w="1560"/>
        <w:gridCol w:w="1417"/>
        <w:gridCol w:w="1418"/>
        <w:gridCol w:w="1276"/>
        <w:gridCol w:w="1417"/>
      </w:tblGrid>
      <w:tr w:rsidR="00DE24CC" w:rsidRPr="00DE24CC" w14:paraId="33E98043" w14:textId="77777777" w:rsidTr="00D12D66"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0E21DB99" w14:textId="77777777" w:rsidR="00DE24CC" w:rsidRPr="00DE24CC" w:rsidRDefault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Nome do registro</w:t>
            </w:r>
          </w:p>
        </w:tc>
        <w:tc>
          <w:tcPr>
            <w:tcW w:w="14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43F244AA" w14:textId="77777777" w:rsidR="00DE24CC" w:rsidRPr="00DE24CC" w:rsidRDefault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Processo/</w:t>
            </w:r>
          </w:p>
          <w:p w14:paraId="4040FD8F" w14:textId="77777777" w:rsidR="00DE24CC" w:rsidRPr="00DE24CC" w:rsidRDefault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Subprocesso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184C1B96" w14:textId="77777777" w:rsidR="00DE24CC" w:rsidRPr="00DE24CC" w:rsidRDefault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Área</w:t>
            </w:r>
          </w:p>
        </w:tc>
        <w:tc>
          <w:tcPr>
            <w:tcW w:w="156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3ACB0BA8" w14:textId="77777777" w:rsidR="00DE24CC" w:rsidRPr="00D12D66" w:rsidRDefault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  <w:r w:rsidRPr="00D12D66">
              <w:rPr>
                <w:rFonts w:ascii="Calibri" w:hAnsi="Calibri" w:cs="Calibri"/>
                <w:b/>
                <w:bCs/>
                <w:sz w:val="18"/>
                <w:szCs w:val="26"/>
              </w:rPr>
              <w:t>Local e Forma de Armazenamento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1A8AEE6C" w14:textId="77777777" w:rsidR="00DE24CC" w:rsidRPr="00DE24CC" w:rsidRDefault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Rastreabilidade</w:t>
            </w:r>
          </w:p>
        </w:tc>
        <w:tc>
          <w:tcPr>
            <w:tcW w:w="141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5EE95629" w14:textId="77777777" w:rsidR="00DE24CC" w:rsidRPr="00DE24CC" w:rsidRDefault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Tempo de Retenção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389B5430" w14:textId="77777777" w:rsidR="00DE24CC" w:rsidRPr="00DE24CC" w:rsidRDefault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Proteção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4D0"/>
            <w:tcMar>
              <w:top w:w="140" w:type="nil"/>
              <w:right w:w="140" w:type="nil"/>
            </w:tcMar>
            <w:vAlign w:val="center"/>
          </w:tcPr>
          <w:p w14:paraId="39F9817E" w14:textId="77777777" w:rsidR="00DE24CC" w:rsidRPr="00DE24CC" w:rsidRDefault="00DE24CC" w:rsidP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ind w:left="272" w:hanging="272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Calibri" w:hAnsi="Calibri" w:cs="Calibri"/>
                <w:b/>
                <w:bCs/>
                <w:sz w:val="18"/>
                <w:szCs w:val="26"/>
                <w:lang w:val="en-US"/>
              </w:rPr>
              <w:t>Disposição</w:t>
            </w:r>
          </w:p>
        </w:tc>
      </w:tr>
      <w:tr w:rsidR="00DE24CC" w:rsidRPr="00DE24CC" w14:paraId="75A5BDBB" w14:textId="77777777" w:rsidTr="00D12D66">
        <w:tc>
          <w:tcPr>
            <w:tcW w:w="141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1FEA5ABD" w14:textId="2C336828" w:rsidR="00DE24CC" w:rsidRPr="00D12D66" w:rsidRDefault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  <w:r w:rsidRPr="00D12D66">
              <w:rPr>
                <w:rFonts w:ascii="Verdana" w:hAnsi="Verdana" w:cs="Verdana"/>
                <w:sz w:val="18"/>
              </w:rPr>
              <w:t>Documentos base e arqui</w:t>
            </w:r>
            <w:r w:rsidR="00D12D66">
              <w:rPr>
                <w:rFonts w:ascii="Verdana" w:hAnsi="Verdana" w:cs="Verdana"/>
                <w:sz w:val="18"/>
              </w:rPr>
              <w:t>t</w:t>
            </w:r>
            <w:r w:rsidRPr="00D12D66">
              <w:rPr>
                <w:rFonts w:ascii="Verdana" w:hAnsi="Verdana" w:cs="Verdana"/>
                <w:sz w:val="18"/>
              </w:rPr>
              <w:t>eturas de referência</w:t>
            </w: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7CA7DAAD" w14:textId="67DF84FE" w:rsidR="00DE24CC" w:rsidRPr="00D12D66" w:rsidRDefault="00D12D66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  <w:r w:rsidRPr="00D12D66">
              <w:rPr>
                <w:rFonts w:ascii="Verdana" w:hAnsi="Verdana" w:cs="Verdana"/>
                <w:sz w:val="18"/>
              </w:rPr>
              <w:t>GTD.07.001 – Planejamento de Arquitetura Corporativa</w:t>
            </w:r>
          </w:p>
        </w:tc>
        <w:tc>
          <w:tcPr>
            <w:tcW w:w="1275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4E7D0CC4" w14:textId="0EBAF95D" w:rsidR="00DE24CC" w:rsidRPr="00DE24CC" w:rsidRDefault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>
              <w:rPr>
                <w:rFonts w:ascii="Verdana" w:hAnsi="Verdana" w:cs="Verdana"/>
                <w:sz w:val="18"/>
                <w:lang w:val="en-US"/>
              </w:rPr>
              <w:t>Arquitetura Corporativa</w:t>
            </w:r>
          </w:p>
        </w:tc>
        <w:tc>
          <w:tcPr>
            <w:tcW w:w="1560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06642C3D" w14:textId="77777777" w:rsidR="00D12D66" w:rsidRPr="00D12D66" w:rsidRDefault="00D12D66" w:rsidP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r w:rsidRPr="00D12D66">
              <w:rPr>
                <w:rFonts w:ascii="Verdana" w:hAnsi="Verdana" w:cs="Verdana"/>
                <w:sz w:val="18"/>
              </w:rPr>
              <w:t>Natura Lapa (e-business park)</w:t>
            </w:r>
          </w:p>
          <w:p w14:paraId="2E5FA707" w14:textId="175B0208" w:rsidR="00DE24CC" w:rsidRPr="00D12D66" w:rsidRDefault="00D12D66" w:rsidP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  <w:r w:rsidRPr="00D12D66">
              <w:rPr>
                <w:rFonts w:ascii="Verdana" w:hAnsi="Verdana" w:cs="Verdana"/>
                <w:sz w:val="18"/>
              </w:rPr>
              <w:t>Eletr</w:t>
            </w:r>
            <w:r>
              <w:rPr>
                <w:rFonts w:ascii="Verdana" w:hAnsi="Verdana" w:cs="Verdana"/>
                <w:sz w:val="18"/>
              </w:rPr>
              <w:t>ônico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1BEA3D4E" w14:textId="1679B650" w:rsidR="00D12D66" w:rsidRDefault="00851F49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Verdana" w:hAnsi="Verdana" w:cs="Verdana"/>
                <w:sz w:val="18"/>
              </w:rPr>
            </w:pPr>
            <w:hyperlink r:id="rId18" w:history="1">
              <w:r w:rsidR="00D12D66" w:rsidRPr="00FE2306">
                <w:rPr>
                  <w:rStyle w:val="Hyperlink"/>
                  <w:rFonts w:ascii="Verdana" w:hAnsi="Verdana" w:cs="Verdana"/>
                  <w:sz w:val="18"/>
                </w:rPr>
                <w:t>http://equipes.natura.net/vptd/arquitetura/</w:t>
              </w:r>
            </w:hyperlink>
          </w:p>
          <w:p w14:paraId="269779A2" w14:textId="043E9C53" w:rsidR="00DE24CC" w:rsidRPr="00D12D66" w:rsidRDefault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</w:rPr>
            </w:pPr>
          </w:p>
        </w:tc>
        <w:tc>
          <w:tcPr>
            <w:tcW w:w="1418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1C21F746" w14:textId="3CF8CA7B" w:rsidR="00DE24CC" w:rsidRPr="00D12D66" w:rsidRDefault="00D12D66" w:rsidP="00D12D66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rPr>
                <w:rFonts w:ascii="Calibri" w:hAnsi="Calibri" w:cs="Calibri"/>
                <w:sz w:val="18"/>
                <w:szCs w:val="30"/>
              </w:rPr>
            </w:pPr>
            <w:r>
              <w:rPr>
                <w:rFonts w:ascii="Verdana" w:hAnsi="Verdana" w:cs="Verdana"/>
                <w:sz w:val="18"/>
              </w:rPr>
              <w:t>Permanente</w:t>
            </w:r>
          </w:p>
        </w:tc>
        <w:tc>
          <w:tcPr>
            <w:tcW w:w="1276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5E17ED7A" w14:textId="51BA0E23" w:rsidR="00DE24CC" w:rsidRPr="00DE24CC" w:rsidRDefault="00D12D66" w:rsidP="00D12D66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>
              <w:rPr>
                <w:rFonts w:ascii="Verdana" w:hAnsi="Verdana" w:cs="Verdana"/>
                <w:sz w:val="18"/>
                <w:lang w:val="en-US"/>
              </w:rPr>
              <w:t>Backup</w:t>
            </w:r>
          </w:p>
        </w:tc>
        <w:tc>
          <w:tcPr>
            <w:tcW w:w="1417" w:type="dxa"/>
            <w:tcBorders>
              <w:bottom w:val="single" w:sz="8" w:space="0" w:color="000000"/>
              <w:right w:val="single" w:sz="8" w:space="0" w:color="000000"/>
            </w:tcBorders>
            <w:tcMar>
              <w:top w:w="140" w:type="nil"/>
              <w:right w:w="140" w:type="nil"/>
            </w:tcMar>
          </w:tcPr>
          <w:p w14:paraId="56FE523C" w14:textId="77777777" w:rsidR="00DE24CC" w:rsidRPr="00DE24CC" w:rsidRDefault="00DE24CC">
            <w:pPr>
              <w:widowControl w:val="0"/>
              <w:autoSpaceDE w:val="0"/>
              <w:autoSpaceDN w:val="0"/>
              <w:adjustRightInd w:val="0"/>
              <w:spacing w:after="266" w:line="240" w:lineRule="auto"/>
              <w:jc w:val="center"/>
              <w:rPr>
                <w:rFonts w:ascii="Calibri" w:hAnsi="Calibri" w:cs="Calibri"/>
                <w:sz w:val="18"/>
                <w:szCs w:val="30"/>
                <w:lang w:val="en-US"/>
              </w:rPr>
            </w:pPr>
            <w:r w:rsidRPr="00DE24CC">
              <w:rPr>
                <w:rFonts w:ascii="Verdana" w:hAnsi="Verdana" w:cs="Verdana"/>
                <w:sz w:val="18"/>
                <w:lang w:val="en-US"/>
              </w:rPr>
              <w:t>Manter</w:t>
            </w:r>
          </w:p>
        </w:tc>
      </w:tr>
    </w:tbl>
    <w:p w14:paraId="14D1A993" w14:textId="4C01DB0E" w:rsidR="00DE24CC" w:rsidRPr="00CF59C8" w:rsidRDefault="00DE24CC" w:rsidP="00CF59C8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Cs/>
          <w:sz w:val="18"/>
          <w:szCs w:val="18"/>
        </w:rPr>
      </w:pPr>
    </w:p>
    <w:p w14:paraId="5283FD72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sectPr w:rsidR="0034264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1BC"/>
    <w:rsid w:val="00021815"/>
    <w:rsid w:val="00027AE9"/>
    <w:rsid w:val="0004619A"/>
    <w:rsid w:val="001003A3"/>
    <w:rsid w:val="00187BA8"/>
    <w:rsid w:val="001E0D9E"/>
    <w:rsid w:val="002261C4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01BC"/>
    <w:rsid w:val="00462496"/>
    <w:rsid w:val="004832BB"/>
    <w:rsid w:val="0050061A"/>
    <w:rsid w:val="00531AE3"/>
    <w:rsid w:val="00584E6B"/>
    <w:rsid w:val="00594804"/>
    <w:rsid w:val="005A7098"/>
    <w:rsid w:val="006108C4"/>
    <w:rsid w:val="0072262B"/>
    <w:rsid w:val="0079715E"/>
    <w:rsid w:val="00851F49"/>
    <w:rsid w:val="00891023"/>
    <w:rsid w:val="008A7D0A"/>
    <w:rsid w:val="008B282E"/>
    <w:rsid w:val="00951778"/>
    <w:rsid w:val="009E3AC9"/>
    <w:rsid w:val="009E798C"/>
    <w:rsid w:val="00AB1A9E"/>
    <w:rsid w:val="00B63426"/>
    <w:rsid w:val="00B6729D"/>
    <w:rsid w:val="00B76CD8"/>
    <w:rsid w:val="00C0527C"/>
    <w:rsid w:val="00C77D8A"/>
    <w:rsid w:val="00CC5C81"/>
    <w:rsid w:val="00CE79A2"/>
    <w:rsid w:val="00CF59C8"/>
    <w:rsid w:val="00D12D66"/>
    <w:rsid w:val="00D84142"/>
    <w:rsid w:val="00DC0326"/>
    <w:rsid w:val="00DE24CC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41EA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DE24C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DE24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hyperlink" Target="http://equipes.natura.net/vptd/arquitetura/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hyperlink" Target="http://timetd.natura.net" TargetMode="Externa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Instru&#231;&#227;o%20de%20Trabalho/Port_Modelo_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C1944B3CF4847929BA464D654ED74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4580884-4AF5-48AD-AED1-D63FC8BD578E}"/>
      </w:docPartPr>
      <w:docPartBody>
        <w:p w14:paraId="6825E469" w14:textId="77777777" w:rsidR="00B80F11" w:rsidRDefault="00B80F11">
          <w:pPr>
            <w:pStyle w:val="5C1944B3CF4847929BA464D654ED746A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57C05F6BE6B2435EB1F5960C5B6387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9E48C5-07B5-45B8-BB7B-F101DFAF197D}"/>
      </w:docPartPr>
      <w:docPartBody>
        <w:p w14:paraId="6825E46A" w14:textId="77777777" w:rsidR="00B80F11" w:rsidRDefault="00B80F11">
          <w:pPr>
            <w:pStyle w:val="57C05F6BE6B2435EB1F5960C5B638771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09155879C484580847673ED9854DB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76F541-093F-4513-A149-0F8FBEA8FD29}"/>
      </w:docPartPr>
      <w:docPartBody>
        <w:p w14:paraId="6825E46B" w14:textId="77777777" w:rsidR="00B80F11" w:rsidRDefault="00B80F11">
          <w:pPr>
            <w:pStyle w:val="C09155879C484580847673ED9854DBCE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CBB309ACDBE14FA3AA0359D686ABECA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30E181-7523-4E01-8518-20F34528D2B8}"/>
      </w:docPartPr>
      <w:docPartBody>
        <w:p w14:paraId="6825E46C" w14:textId="77777777" w:rsidR="00B80F11" w:rsidRDefault="00B80F11">
          <w:pPr>
            <w:pStyle w:val="CBB309ACDBE14FA3AA0359D686ABECAA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0F11"/>
    <w:rsid w:val="00025C82"/>
    <w:rsid w:val="00462F62"/>
    <w:rsid w:val="00B8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825E469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C1944B3CF4847929BA464D654ED746A">
    <w:name w:val="5C1944B3CF4847929BA464D654ED746A"/>
  </w:style>
  <w:style w:type="paragraph" w:customStyle="1" w:styleId="57C05F6BE6B2435EB1F5960C5B638771">
    <w:name w:val="57C05F6BE6B2435EB1F5960C5B638771"/>
  </w:style>
  <w:style w:type="paragraph" w:customStyle="1" w:styleId="C09155879C484580847673ED9854DBCE">
    <w:name w:val="C09155879C484580847673ED9854DBCE"/>
  </w:style>
  <w:style w:type="paragraph" w:customStyle="1" w:styleId="CBB309ACDBE14FA3AA0359D686ABECAA">
    <w:name w:val="CBB309ACDBE14FA3AA0359D686ABECA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C1944B3CF4847929BA464D654ED746A">
    <w:name w:val="5C1944B3CF4847929BA464D654ED746A"/>
  </w:style>
  <w:style w:type="paragraph" w:customStyle="1" w:styleId="57C05F6BE6B2435EB1F5960C5B638771">
    <w:name w:val="57C05F6BE6B2435EB1F5960C5B638771"/>
  </w:style>
  <w:style w:type="paragraph" w:customStyle="1" w:styleId="C09155879C484580847673ED9854DBCE">
    <w:name w:val="C09155879C484580847673ED9854DBCE"/>
  </w:style>
  <w:style w:type="paragraph" w:customStyle="1" w:styleId="CBB309ACDBE14FA3AA0359D686ABECAA">
    <w:name w:val="CBB309ACDBE14FA3AA0359D686ABEC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WESLLEY PEREIRA FIGUEIREDO</DisplayName>
        <AccountId>4756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NATURABR\BR92654</DisplayName>
        <AccountId>4736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WESLLEY PEREIRA FIGUEIREDO</DisplayName>
        <AccountId>4756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IT-2107</C_x00f3_digo>
    <Site xmlns="f26919fd-1615-4d88-839c-06ef217dfe47">Brasil</Site>
    <Data_x0020_de_x0020_Vencimento xmlns="f26919fd-1615-4d88-839c-06ef217dfe47">2016-11-24T12:50:38+00:00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2014-11-24T12:50:38+00:00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9ABFB9-1482-4093-82CD-91B84F4223BD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0DECA0D6-F805-4496-BC88-FBFEB3339958}"/>
</file>

<file path=customXml/itemProps4.xml><?xml version="1.0" encoding="utf-8"?>
<ds:datastoreItem xmlns:ds="http://schemas.openxmlformats.org/officeDocument/2006/customXml" ds:itemID="{2C080C3C-6A6D-4AD9-90E7-1AC6EC9E2DB2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Port_Modelo_IT.dotx</Template>
  <TotalTime>25</TotalTime>
  <Pages>5</Pages>
  <Words>792</Words>
  <Characters>4282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Atualizar documentos de base e padrões de Arquitetura</vt:lpstr>
      <vt:lpstr/>
    </vt:vector>
  </TitlesOfParts>
  <Company>Natura</Company>
  <LinksUpToDate>false</LinksUpToDate>
  <CharactersWithSpaces>5064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Atualizar documentos de base e padrões de Arquitetura</dc:title>
  <dc:creator>BR92644</dc:creator>
  <cp:lastModifiedBy>WESLLEY PEREIRA FIGUEIREDO</cp:lastModifiedBy>
  <cp:revision>11</cp:revision>
  <dcterms:created xsi:type="dcterms:W3CDTF">2013-12-19T17:16:00Z</dcterms:created>
  <dcterms:modified xsi:type="dcterms:W3CDTF">2014-10-22T16:36:00Z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24/11/2014 10:50:38: Detalhamento do item 6. Descrição</vt:lpwstr>
  </property>
  <property fmtid="{D5CDD505-2E9C-101B-9397-08002B2CF9AE}" pid="7" name="WorkflowChangePath">
    <vt:lpwstr>b81220e9-78b4-4273-b219-e30eb124979f,2;b81220e9-78b4-4273-b219-e30eb124979f,7;b81220e9-78b4-4273-b219-e30eb124979f,13;b81220e9-78b4-4273-b219-e30eb124979f,16;b81220e9-78b4-4273-b219-e30eb124979f,27;b81220e9-78b4-4273-b219-e30eb124979f,29;</vt:lpwstr>
  </property>
</Properties>
</file>