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72BB346C" w14:textId="77777777" w:rsidTr="00B6729D">
        <w:tc>
          <w:tcPr>
            <w:tcW w:w="2410" w:type="dxa"/>
          </w:tcPr>
          <w:p w14:paraId="7E3FFAEE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5CD40770" wp14:editId="4D2E3C49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778A6AD4" w14:textId="77777777" w:rsidR="00531AE3" w:rsidRPr="0023394D" w:rsidRDefault="00342643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Norma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4A8F627209B7487985EBB540696A91D1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1431364A" w14:textId="77777777" w:rsidR="00462496" w:rsidRPr="004E130E" w:rsidRDefault="004E130E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Gestão de Eventos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0765470F6CCB4B5E97D535D9C761FDEF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3EFC5E52" w14:textId="77777777" w:rsidR="00462496" w:rsidRPr="004E130E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12D6FBC3" w14:textId="77777777" w:rsidR="00462496" w:rsidRPr="004E130E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5C852A4D" w14:textId="77777777" w:rsidR="00462496" w:rsidRPr="004E130E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  <w:bookmarkStart w:id="0" w:name="_GoBack"/>
      <w:bookmarkEnd w:id="0"/>
    </w:p>
    <w:p w14:paraId="7BB4AA3B" w14:textId="77777777" w:rsidR="00462496" w:rsidRPr="004E130E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057FB4D0" w14:textId="77777777" w:rsidTr="00B6729D">
        <w:tc>
          <w:tcPr>
            <w:tcW w:w="10490" w:type="dxa"/>
            <w:shd w:val="clear" w:color="auto" w:fill="B2B2B2"/>
          </w:tcPr>
          <w:p w14:paraId="5CF3869A" w14:textId="77777777" w:rsidR="00462496" w:rsidRPr="004E130E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323062" w14:paraId="64DE6A2B" w14:textId="77777777" w:rsidTr="00B6729D">
        <w:tc>
          <w:tcPr>
            <w:tcW w:w="10490" w:type="dxa"/>
          </w:tcPr>
          <w:p w14:paraId="0F485480" w14:textId="406BFAED" w:rsidR="00462496" w:rsidRPr="00323062" w:rsidRDefault="00A12989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4ECC89ACFCC74A13B35DEC5BED2A058A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NM-1782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083A992C223B413A871858C431A822A2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1.0</w:t>
                </w:r>
              </w:sdtContent>
            </w:sdt>
          </w:p>
        </w:tc>
      </w:tr>
      <w:tr w:rsidR="00462496" w:rsidRPr="00323062" w14:paraId="50A95A0A" w14:textId="77777777" w:rsidTr="00B6729D">
        <w:tc>
          <w:tcPr>
            <w:tcW w:w="10490" w:type="dxa"/>
            <w:shd w:val="clear" w:color="auto" w:fill="B2B2B2"/>
          </w:tcPr>
          <w:p w14:paraId="439BF240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0BF014D7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145C4277" w14:textId="77777777" w:rsidR="005A7098" w:rsidRDefault="005A7098" w:rsidP="001E0D9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p w14:paraId="326E9836" w14:textId="77777777" w:rsidR="00342643" w:rsidRDefault="00342643" w:rsidP="00342643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57D2264F" w14:textId="77777777" w:rsidR="004E130E" w:rsidRDefault="004E130E" w:rsidP="004E130E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3414849C" w14:textId="77777777" w:rsidR="004E130E" w:rsidRPr="00BF7D77" w:rsidRDefault="004E130E" w:rsidP="004E130E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  <w:r w:rsidRPr="00D06254">
        <w:rPr>
          <w:rFonts w:ascii="Verdana" w:hAnsi="Verdana" w:cs="Verdana"/>
          <w:b/>
          <w:bCs/>
          <w:sz w:val="20"/>
          <w:szCs w:val="20"/>
        </w:rPr>
        <w:t>1.</w:t>
      </w:r>
      <w:r w:rsidRPr="00BF7D77">
        <w:rPr>
          <w:rFonts w:ascii="Verdana" w:hAnsi="Verdana" w:cs="Verdana"/>
          <w:b/>
          <w:bCs/>
          <w:sz w:val="20"/>
          <w:szCs w:val="20"/>
        </w:rPr>
        <w:t xml:space="preserve"> REFERÊNCIA</w:t>
      </w:r>
    </w:p>
    <w:p w14:paraId="12301B55" w14:textId="77777777" w:rsidR="004E130E" w:rsidRDefault="004E130E" w:rsidP="004E130E">
      <w:pPr>
        <w:spacing w:after="0"/>
        <w:ind w:left="426"/>
        <w:jc w:val="both"/>
        <w:rPr>
          <w:rFonts w:ascii="Verdana" w:hAnsi="Verdana" w:cs="Verdana"/>
          <w:color w:val="000000"/>
          <w:sz w:val="20"/>
          <w:szCs w:val="20"/>
        </w:rPr>
      </w:pPr>
      <w:r w:rsidRPr="007D3668">
        <w:rPr>
          <w:rFonts w:ascii="Verdana" w:hAnsi="Verdana" w:cs="Verdana"/>
          <w:color w:val="000000"/>
          <w:sz w:val="20"/>
          <w:szCs w:val="20"/>
        </w:rPr>
        <w:t>GTD-05.00</w:t>
      </w:r>
      <w:r>
        <w:rPr>
          <w:rFonts w:ascii="Verdana" w:hAnsi="Verdana" w:cs="Verdana"/>
          <w:color w:val="000000"/>
          <w:sz w:val="20"/>
          <w:szCs w:val="20"/>
        </w:rPr>
        <w:t xml:space="preserve">1 </w:t>
      </w:r>
      <w:r w:rsidRPr="007D3668">
        <w:rPr>
          <w:rFonts w:ascii="Verdana" w:hAnsi="Verdana" w:cs="Verdana"/>
          <w:color w:val="000000"/>
          <w:sz w:val="20"/>
          <w:szCs w:val="20"/>
        </w:rPr>
        <w:t xml:space="preserve">Gestão </w:t>
      </w:r>
      <w:r>
        <w:rPr>
          <w:rFonts w:ascii="Verdana" w:hAnsi="Verdana" w:cs="Verdana"/>
          <w:color w:val="000000"/>
          <w:sz w:val="20"/>
          <w:szCs w:val="20"/>
        </w:rPr>
        <w:t>de Eventos</w:t>
      </w:r>
    </w:p>
    <w:p w14:paraId="5A954A5E" w14:textId="77777777" w:rsidR="004E130E" w:rsidRDefault="004E130E" w:rsidP="004E130E">
      <w:pPr>
        <w:spacing w:after="0"/>
        <w:ind w:left="426"/>
        <w:jc w:val="both"/>
        <w:rPr>
          <w:rFonts w:ascii="Verdana" w:hAnsi="Verdana" w:cs="Verdana"/>
          <w:color w:val="000000"/>
          <w:sz w:val="20"/>
          <w:szCs w:val="20"/>
        </w:rPr>
      </w:pPr>
      <w:r w:rsidRPr="00AD4900">
        <w:rPr>
          <w:rFonts w:ascii="Verdana" w:hAnsi="Verdana" w:cs="Verdana"/>
          <w:color w:val="000000"/>
          <w:sz w:val="20"/>
          <w:szCs w:val="20"/>
        </w:rPr>
        <w:t>&lt;códigos dos documentos correspondentes em outros idiomas&gt;</w:t>
      </w:r>
    </w:p>
    <w:p w14:paraId="2C52E4B9" w14:textId="77777777" w:rsidR="004E130E" w:rsidRDefault="004E130E" w:rsidP="004E130E">
      <w:pPr>
        <w:spacing w:after="0"/>
        <w:ind w:left="426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031D4841" w14:textId="77777777" w:rsidR="004E130E" w:rsidRPr="00705513" w:rsidRDefault="004E130E" w:rsidP="004E130E">
      <w:pPr>
        <w:spacing w:after="0"/>
        <w:ind w:left="426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15699E30" w14:textId="77777777" w:rsidR="004E130E" w:rsidRPr="006010CD" w:rsidRDefault="004E130E" w:rsidP="004E130E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  <w:r w:rsidRPr="006010CD">
        <w:rPr>
          <w:rFonts w:ascii="Verdana" w:hAnsi="Verdana" w:cs="Verdana"/>
          <w:b/>
          <w:bCs/>
          <w:sz w:val="20"/>
          <w:szCs w:val="20"/>
        </w:rPr>
        <w:t>2. OBJETIVO</w:t>
      </w:r>
    </w:p>
    <w:p w14:paraId="0FE6503D" w14:textId="77777777" w:rsidR="004E130E" w:rsidRPr="00B85671" w:rsidRDefault="004E130E" w:rsidP="004E130E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426"/>
        <w:rPr>
          <w:rFonts w:ascii="Verdana" w:hAnsi="Verdana" w:cs="Arial"/>
          <w:snapToGrid w:val="0"/>
          <w:sz w:val="20"/>
          <w:szCs w:val="20"/>
        </w:rPr>
      </w:pPr>
      <w:r w:rsidRPr="00B85671">
        <w:rPr>
          <w:rFonts w:ascii="Verdana" w:hAnsi="Verdana" w:cs="Arial"/>
          <w:snapToGrid w:val="0"/>
          <w:sz w:val="20"/>
          <w:szCs w:val="20"/>
        </w:rPr>
        <w:t xml:space="preserve">Estabelecer os conceitos sobre a Gestão de </w:t>
      </w:r>
      <w:r>
        <w:rPr>
          <w:rFonts w:ascii="Verdana" w:hAnsi="Verdana" w:cs="Arial"/>
          <w:snapToGrid w:val="0"/>
          <w:sz w:val="20"/>
          <w:szCs w:val="20"/>
        </w:rPr>
        <w:t>Eventos</w:t>
      </w:r>
      <w:r w:rsidRPr="00B85671">
        <w:rPr>
          <w:rFonts w:ascii="Verdana" w:hAnsi="Verdana" w:cs="Arial"/>
          <w:snapToGrid w:val="0"/>
          <w:sz w:val="20"/>
          <w:szCs w:val="20"/>
        </w:rPr>
        <w:t>, definindo as diretrizes, estabelecendo as norma</w:t>
      </w:r>
      <w:r>
        <w:rPr>
          <w:rFonts w:ascii="Verdana" w:hAnsi="Verdana" w:cs="Arial"/>
          <w:snapToGrid w:val="0"/>
          <w:sz w:val="20"/>
          <w:szCs w:val="20"/>
        </w:rPr>
        <w:t>s que regem o processo de registro e acompanhamento de eventos,</w:t>
      </w:r>
      <w:r w:rsidRPr="00B85671">
        <w:rPr>
          <w:rFonts w:ascii="Verdana" w:hAnsi="Verdana" w:cs="Arial"/>
          <w:snapToGrid w:val="0"/>
          <w:sz w:val="20"/>
          <w:szCs w:val="20"/>
        </w:rPr>
        <w:t xml:space="preserve"> atingindo desta maneira os resultados esperados dentro dos níveis de serviços acordados.</w:t>
      </w:r>
    </w:p>
    <w:p w14:paraId="11A0F281" w14:textId="77777777" w:rsidR="004E130E" w:rsidRPr="00B85671" w:rsidRDefault="004E130E" w:rsidP="004E130E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426"/>
        <w:rPr>
          <w:rFonts w:ascii="Verdana" w:hAnsi="Verdana" w:cs="Arial"/>
          <w:snapToGrid w:val="0"/>
          <w:sz w:val="20"/>
          <w:szCs w:val="20"/>
        </w:rPr>
      </w:pPr>
    </w:p>
    <w:p w14:paraId="6683F722" w14:textId="77777777" w:rsidR="004E130E" w:rsidRDefault="004E130E" w:rsidP="004E130E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426"/>
        <w:rPr>
          <w:rFonts w:ascii="Verdana" w:hAnsi="Verdana" w:cs="Arial"/>
          <w:snapToGrid w:val="0"/>
          <w:sz w:val="20"/>
          <w:szCs w:val="20"/>
        </w:rPr>
      </w:pPr>
      <w:r w:rsidRPr="00B85671">
        <w:rPr>
          <w:rFonts w:ascii="Verdana" w:hAnsi="Verdana" w:cs="Arial"/>
          <w:snapToGrid w:val="0"/>
          <w:sz w:val="20"/>
          <w:szCs w:val="20"/>
        </w:rPr>
        <w:t xml:space="preserve">Orientação quanto à utilização </w:t>
      </w:r>
      <w:r>
        <w:rPr>
          <w:rFonts w:ascii="Verdana" w:hAnsi="Verdana" w:cs="Arial"/>
          <w:snapToGrid w:val="0"/>
          <w:sz w:val="20"/>
          <w:szCs w:val="20"/>
        </w:rPr>
        <w:t>processos de registro, abertura, fechamento, reabertura e escalonamento dos chamados.</w:t>
      </w:r>
    </w:p>
    <w:p w14:paraId="6FACBCFF" w14:textId="77777777" w:rsidR="004E130E" w:rsidRDefault="004E130E" w:rsidP="004E130E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426"/>
        <w:rPr>
          <w:rFonts w:ascii="Verdana" w:hAnsi="Verdana" w:cs="Arial"/>
          <w:snapToGrid w:val="0"/>
          <w:sz w:val="20"/>
          <w:szCs w:val="20"/>
        </w:rPr>
      </w:pPr>
    </w:p>
    <w:p w14:paraId="50DB872F" w14:textId="77777777" w:rsidR="004E130E" w:rsidRPr="00B85671" w:rsidRDefault="004E130E" w:rsidP="004E130E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Validação e acompanhamento do processo de envio de pesquisa de satisfação para o colaborador.</w:t>
      </w:r>
    </w:p>
    <w:p w14:paraId="10DDFC5B" w14:textId="77777777" w:rsidR="004E130E" w:rsidRPr="006010CD" w:rsidRDefault="004E130E" w:rsidP="004E130E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F26E037" w14:textId="77777777" w:rsidR="004E130E" w:rsidRPr="006010CD" w:rsidRDefault="004E130E" w:rsidP="004E130E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  <w:r w:rsidRPr="006010CD">
        <w:rPr>
          <w:rFonts w:ascii="Verdana" w:hAnsi="Verdana" w:cs="Verdana"/>
          <w:b/>
          <w:bCs/>
          <w:sz w:val="20"/>
          <w:szCs w:val="20"/>
        </w:rPr>
        <w:t>3. A</w:t>
      </w:r>
      <w:r>
        <w:rPr>
          <w:rFonts w:ascii="Verdana" w:hAnsi="Verdana" w:cs="Verdana"/>
          <w:b/>
          <w:bCs/>
          <w:sz w:val="20"/>
          <w:szCs w:val="20"/>
        </w:rPr>
        <w:t>PLICAÇÃO</w:t>
      </w:r>
    </w:p>
    <w:p w14:paraId="01745774" w14:textId="77777777" w:rsidR="004E130E" w:rsidRPr="00D06254" w:rsidRDefault="004E130E" w:rsidP="004E130E">
      <w:pPr>
        <w:spacing w:after="0"/>
        <w:ind w:left="426"/>
        <w:jc w:val="both"/>
        <w:rPr>
          <w:rFonts w:ascii="Verdana" w:hAnsi="Verdana" w:cs="Verdana"/>
          <w:color w:val="000000"/>
          <w:sz w:val="20"/>
          <w:szCs w:val="20"/>
        </w:rPr>
      </w:pPr>
      <w:r w:rsidRPr="00D06254">
        <w:rPr>
          <w:rFonts w:ascii="Verdana" w:hAnsi="Verdana" w:cs="Verdana"/>
          <w:color w:val="000000"/>
          <w:sz w:val="20"/>
          <w:szCs w:val="20"/>
        </w:rPr>
        <w:t xml:space="preserve">Esta norma se aplica aos colaboradores, empresas prestadoras de serviço e fornecedores os quais devem ter conhecimento sobre os processos de Gestão de </w:t>
      </w:r>
      <w:r>
        <w:rPr>
          <w:rFonts w:ascii="Verdana" w:hAnsi="Verdana" w:cs="Verdana"/>
          <w:color w:val="000000"/>
          <w:sz w:val="20"/>
          <w:szCs w:val="20"/>
        </w:rPr>
        <w:t xml:space="preserve">Eventos </w:t>
      </w:r>
      <w:r w:rsidRPr="00D06254">
        <w:rPr>
          <w:rFonts w:ascii="Verdana" w:hAnsi="Verdana" w:cs="Verdana"/>
          <w:color w:val="000000"/>
          <w:sz w:val="20"/>
          <w:szCs w:val="20"/>
        </w:rPr>
        <w:t>na NATURA</w:t>
      </w:r>
      <w:r>
        <w:rPr>
          <w:rFonts w:ascii="Verdana" w:hAnsi="Verdana" w:cs="Verdana"/>
          <w:color w:val="000000"/>
          <w:sz w:val="20"/>
          <w:szCs w:val="20"/>
        </w:rPr>
        <w:t>.</w:t>
      </w:r>
    </w:p>
    <w:p w14:paraId="674BBCD4" w14:textId="77777777" w:rsidR="004E130E" w:rsidRDefault="004E130E" w:rsidP="004E130E">
      <w:pPr>
        <w:spacing w:after="0"/>
        <w:ind w:left="426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5F97F9FD" w14:textId="77777777" w:rsidR="004E130E" w:rsidRPr="00D06254" w:rsidRDefault="004E130E" w:rsidP="004E130E">
      <w:pPr>
        <w:spacing w:after="0"/>
        <w:ind w:left="426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645E5692" w14:textId="77777777" w:rsidR="004E130E" w:rsidRPr="006010CD" w:rsidRDefault="004E130E" w:rsidP="004E130E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  <w:r w:rsidRPr="006010CD">
        <w:rPr>
          <w:rFonts w:ascii="Verdana" w:hAnsi="Verdana" w:cs="Verdana"/>
          <w:b/>
          <w:bCs/>
          <w:sz w:val="20"/>
          <w:szCs w:val="20"/>
        </w:rPr>
        <w:t xml:space="preserve">4. MATERIAIS NECESSÁRIOS </w:t>
      </w:r>
    </w:p>
    <w:p w14:paraId="122BFBF4" w14:textId="49663C91" w:rsidR="004E130E" w:rsidRPr="00A12989" w:rsidRDefault="004E130E" w:rsidP="004E130E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426"/>
        <w:rPr>
          <w:rFonts w:ascii="Verdana" w:hAnsi="Verdana" w:cs="Verdana"/>
          <w:color w:val="000000"/>
          <w:sz w:val="20"/>
          <w:szCs w:val="20"/>
        </w:rPr>
      </w:pPr>
      <w:r w:rsidRPr="00A12989">
        <w:rPr>
          <w:rFonts w:ascii="Verdana" w:hAnsi="Verdana" w:cs="Verdana"/>
          <w:color w:val="000000"/>
          <w:sz w:val="20"/>
          <w:szCs w:val="20"/>
        </w:rPr>
        <w:t xml:space="preserve">Acesso ao portal da </w:t>
      </w:r>
      <w:r w:rsidR="00A12989" w:rsidRPr="00A12989">
        <w:rPr>
          <w:rFonts w:ascii="Verdana" w:hAnsi="Verdana" w:cs="Verdana"/>
          <w:color w:val="000000"/>
          <w:sz w:val="20"/>
          <w:szCs w:val="20"/>
        </w:rPr>
        <w:t>#atendimentoTD</w:t>
      </w:r>
      <w:r w:rsidRPr="00A12989">
        <w:rPr>
          <w:rFonts w:ascii="Verdana" w:hAnsi="Verdana" w:cs="Verdana"/>
          <w:color w:val="000000"/>
          <w:sz w:val="20"/>
          <w:szCs w:val="20"/>
        </w:rPr>
        <w:t>;</w:t>
      </w:r>
    </w:p>
    <w:p w14:paraId="3C6D7C1C" w14:textId="49B5491F" w:rsidR="004E130E" w:rsidRPr="001156CF" w:rsidRDefault="00A12989" w:rsidP="00A12989">
      <w:pPr>
        <w:autoSpaceDE w:val="0"/>
        <w:autoSpaceDN w:val="0"/>
        <w:spacing w:after="0" w:line="240" w:lineRule="auto"/>
        <w:ind w:firstLine="426"/>
        <w:rPr>
          <w:rFonts w:ascii="Verdana" w:hAnsi="Verdana" w:cs="Arial"/>
          <w:snapToGrid w:val="0"/>
          <w:sz w:val="20"/>
          <w:szCs w:val="20"/>
        </w:rPr>
      </w:pPr>
      <w:r w:rsidRPr="00A12989">
        <w:rPr>
          <w:rFonts w:ascii="Verdana" w:hAnsi="Verdana" w:cs="Verdana"/>
          <w:color w:val="000000"/>
          <w:sz w:val="20"/>
          <w:szCs w:val="20"/>
        </w:rPr>
        <w:t>#atendimentoTd</w:t>
      </w:r>
      <w:r w:rsidR="004E130E" w:rsidRPr="00A12989">
        <w:rPr>
          <w:rFonts w:ascii="Verdana" w:hAnsi="Verdana" w:cs="Verdana"/>
          <w:color w:val="000000"/>
          <w:sz w:val="20"/>
          <w:szCs w:val="20"/>
        </w:rPr>
        <w:t xml:space="preserve">: </w:t>
      </w:r>
      <w:r w:rsidRPr="00A12989">
        <w:rPr>
          <w:rFonts w:ascii="Verdana" w:hAnsi="Verdana" w:cs="Verdana"/>
          <w:color w:val="000000"/>
          <w:sz w:val="20"/>
          <w:szCs w:val="20"/>
        </w:rPr>
        <w:t>http://tdinterativa.natura.net/CAisd/pdmweb1.exe</w:t>
      </w:r>
    </w:p>
    <w:p w14:paraId="4F3F080D" w14:textId="6B80DC32" w:rsidR="004E130E" w:rsidRDefault="004E130E" w:rsidP="004E130E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426"/>
        <w:rPr>
          <w:rFonts w:ascii="Verdana" w:hAnsi="Verdana" w:cs="Arial"/>
          <w:snapToGrid w:val="0"/>
          <w:sz w:val="20"/>
          <w:szCs w:val="20"/>
        </w:rPr>
      </w:pPr>
    </w:p>
    <w:p w14:paraId="4024B84F" w14:textId="77777777" w:rsidR="004E130E" w:rsidRPr="006010CD" w:rsidRDefault="004E130E" w:rsidP="004E130E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426"/>
        <w:rPr>
          <w:rFonts w:ascii="Verdana" w:hAnsi="Verdana" w:cs="Arial"/>
          <w:snapToGrid w:val="0"/>
          <w:sz w:val="20"/>
          <w:szCs w:val="20"/>
        </w:rPr>
      </w:pPr>
    </w:p>
    <w:p w14:paraId="5BBF8384" w14:textId="77777777" w:rsidR="004E130E" w:rsidRDefault="004E130E" w:rsidP="004E130E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  <w:r w:rsidRPr="006010CD">
        <w:rPr>
          <w:rFonts w:ascii="Verdana" w:hAnsi="Verdana" w:cs="Verdana"/>
          <w:b/>
          <w:bCs/>
          <w:sz w:val="20"/>
          <w:szCs w:val="20"/>
        </w:rPr>
        <w:t>5. DEFINIÇÕES</w:t>
      </w:r>
    </w:p>
    <w:tbl>
      <w:tblPr>
        <w:tblStyle w:val="Tabelacomgrade"/>
        <w:tblW w:w="0" w:type="auto"/>
        <w:tblInd w:w="534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3"/>
        <w:gridCol w:w="8256"/>
      </w:tblGrid>
      <w:tr w:rsidR="004E130E" w14:paraId="685BB8B5" w14:textId="77777777" w:rsidTr="00A12989">
        <w:tc>
          <w:tcPr>
            <w:tcW w:w="1893" w:type="dxa"/>
            <w:tcBorders>
              <w:top w:val="nil"/>
            </w:tcBorders>
          </w:tcPr>
          <w:p w14:paraId="5D255078" w14:textId="6643C046" w:rsidR="004E130E" w:rsidRDefault="00A12989" w:rsidP="00837C20">
            <w:pPr>
              <w:tabs>
                <w:tab w:val="num" w:pos="284"/>
              </w:tabs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A12989">
              <w:rPr>
                <w:rFonts w:ascii="Verdana" w:hAnsi="Verdana" w:cs="Verdana"/>
                <w:color w:val="000000"/>
                <w:sz w:val="20"/>
                <w:szCs w:val="20"/>
              </w:rPr>
              <w:t>#atendimentoTd</w:t>
            </w:r>
          </w:p>
        </w:tc>
        <w:tc>
          <w:tcPr>
            <w:tcW w:w="8256" w:type="dxa"/>
            <w:tcBorders>
              <w:top w:val="nil"/>
            </w:tcBorders>
          </w:tcPr>
          <w:p w14:paraId="7B8CEC8C" w14:textId="77777777" w:rsidR="004E130E" w:rsidRDefault="004E130E" w:rsidP="00837C20">
            <w:pPr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396662">
              <w:rPr>
                <w:rFonts w:ascii="Verdana" w:hAnsi="Verdana" w:cs="Arial"/>
                <w:snapToGrid w:val="0"/>
                <w:sz w:val="20"/>
                <w:szCs w:val="20"/>
              </w:rPr>
              <w:t>Central de Atendimento de Tecnologia da Informação</w:t>
            </w:r>
          </w:p>
        </w:tc>
      </w:tr>
      <w:tr w:rsidR="004E130E" w14:paraId="60019D43" w14:textId="77777777" w:rsidTr="00A12989">
        <w:tc>
          <w:tcPr>
            <w:tcW w:w="1893" w:type="dxa"/>
          </w:tcPr>
          <w:p w14:paraId="21C9EFB7" w14:textId="3AB7659A" w:rsidR="004E130E" w:rsidRDefault="00A12989" w:rsidP="00837C20">
            <w:pPr>
              <w:tabs>
                <w:tab w:val="num" w:pos="284"/>
              </w:tabs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Global Web</w:t>
            </w:r>
          </w:p>
        </w:tc>
        <w:tc>
          <w:tcPr>
            <w:tcW w:w="8256" w:type="dxa"/>
          </w:tcPr>
          <w:p w14:paraId="5AFE11E6" w14:textId="5C9E0ADE" w:rsidR="004E130E" w:rsidRDefault="00A12989" w:rsidP="00837C20">
            <w:pPr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Global Web</w:t>
            </w:r>
          </w:p>
        </w:tc>
      </w:tr>
      <w:tr w:rsidR="004E130E" w:rsidRPr="00E241F9" w14:paraId="1903AF1E" w14:textId="77777777" w:rsidTr="00A12989">
        <w:tc>
          <w:tcPr>
            <w:tcW w:w="1893" w:type="dxa"/>
          </w:tcPr>
          <w:p w14:paraId="38FB0515" w14:textId="77777777" w:rsidR="004E130E" w:rsidRDefault="004E130E" w:rsidP="00837C20">
            <w:pPr>
              <w:tabs>
                <w:tab w:val="num" w:pos="284"/>
              </w:tabs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  <w:t>SD</w:t>
            </w:r>
          </w:p>
        </w:tc>
        <w:tc>
          <w:tcPr>
            <w:tcW w:w="8256" w:type="dxa"/>
          </w:tcPr>
          <w:p w14:paraId="10FEC622" w14:textId="77777777" w:rsidR="004E130E" w:rsidRDefault="004E130E" w:rsidP="00837C20">
            <w:pPr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  <w:t>Service Desk</w:t>
            </w:r>
          </w:p>
        </w:tc>
      </w:tr>
      <w:tr w:rsidR="004E130E" w:rsidRPr="00E241F9" w14:paraId="5EB917DC" w14:textId="77777777" w:rsidTr="00A12989">
        <w:tc>
          <w:tcPr>
            <w:tcW w:w="1893" w:type="dxa"/>
          </w:tcPr>
          <w:p w14:paraId="5CCB0302" w14:textId="77777777" w:rsidR="004E130E" w:rsidRDefault="004E130E" w:rsidP="00837C20">
            <w:pPr>
              <w:tabs>
                <w:tab w:val="num" w:pos="284"/>
              </w:tabs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  <w:t>TD</w:t>
            </w:r>
          </w:p>
        </w:tc>
        <w:tc>
          <w:tcPr>
            <w:tcW w:w="8256" w:type="dxa"/>
          </w:tcPr>
          <w:p w14:paraId="733F4EA5" w14:textId="77777777" w:rsidR="004E130E" w:rsidRPr="000B560C" w:rsidRDefault="004E130E" w:rsidP="00837C20">
            <w:pPr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Tecnologia Digital</w:t>
            </w:r>
          </w:p>
        </w:tc>
      </w:tr>
      <w:tr w:rsidR="004E130E" w:rsidRPr="00E241F9" w14:paraId="7F278D23" w14:textId="77777777" w:rsidTr="00A12989">
        <w:tc>
          <w:tcPr>
            <w:tcW w:w="1893" w:type="dxa"/>
          </w:tcPr>
          <w:p w14:paraId="7DD53FF0" w14:textId="77777777" w:rsidR="004E130E" w:rsidRDefault="004E130E" w:rsidP="00837C20">
            <w:pPr>
              <w:tabs>
                <w:tab w:val="num" w:pos="284"/>
              </w:tabs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  <w:t>TI</w:t>
            </w:r>
          </w:p>
        </w:tc>
        <w:tc>
          <w:tcPr>
            <w:tcW w:w="8256" w:type="dxa"/>
          </w:tcPr>
          <w:p w14:paraId="7902E567" w14:textId="77777777" w:rsidR="004E130E" w:rsidRPr="00024977" w:rsidRDefault="004E130E" w:rsidP="00837C20">
            <w:pPr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0B560C">
              <w:rPr>
                <w:rFonts w:ascii="Verdana" w:hAnsi="Verdana" w:cs="Arial"/>
                <w:snapToGrid w:val="0"/>
                <w:sz w:val="20"/>
                <w:szCs w:val="20"/>
              </w:rPr>
              <w:t>Tecnologia</w:t>
            </w:r>
            <w:r w:rsidRPr="00024977">
              <w:rPr>
                <w:rFonts w:ascii="Verdana" w:hAnsi="Verdana" w:cs="Arial"/>
                <w:snapToGrid w:val="0"/>
                <w:sz w:val="20"/>
                <w:szCs w:val="20"/>
              </w:rPr>
              <w:t xml:space="preserve"> da </w:t>
            </w:r>
            <w:r w:rsidRPr="000B560C">
              <w:rPr>
                <w:rFonts w:ascii="Verdana" w:hAnsi="Verdana" w:cs="Arial"/>
                <w:snapToGrid w:val="0"/>
                <w:sz w:val="20"/>
                <w:szCs w:val="20"/>
              </w:rPr>
              <w:t>Informação</w:t>
            </w:r>
            <w:r>
              <w:rPr>
                <w:rFonts w:ascii="Verdana" w:hAnsi="Verdana" w:cs="Arial"/>
                <w:snapToGrid w:val="0"/>
                <w:sz w:val="20"/>
                <w:szCs w:val="20"/>
              </w:rPr>
              <w:br/>
            </w:r>
          </w:p>
        </w:tc>
      </w:tr>
    </w:tbl>
    <w:p w14:paraId="2B5E6723" w14:textId="77777777" w:rsidR="004E130E" w:rsidRPr="006010CD" w:rsidRDefault="004E130E" w:rsidP="004E130E">
      <w:pPr>
        <w:spacing w:after="0"/>
        <w:jc w:val="both"/>
        <w:rPr>
          <w:rFonts w:ascii="Verdana" w:hAnsi="Verdana" w:cs="Verdana"/>
          <w:sz w:val="20"/>
          <w:szCs w:val="20"/>
        </w:rPr>
      </w:pPr>
    </w:p>
    <w:p w14:paraId="5FA76116" w14:textId="77777777" w:rsidR="004E130E" w:rsidRPr="006010CD" w:rsidRDefault="004E130E" w:rsidP="004E130E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  <w:r w:rsidRPr="006010CD">
        <w:rPr>
          <w:rFonts w:ascii="Verdana" w:hAnsi="Verdana" w:cs="Verdana"/>
          <w:b/>
          <w:bCs/>
          <w:sz w:val="20"/>
          <w:szCs w:val="20"/>
        </w:rPr>
        <w:t xml:space="preserve">6. DESCRIÇÃO </w:t>
      </w:r>
    </w:p>
    <w:p w14:paraId="33446BC0" w14:textId="77777777" w:rsidR="004E130E" w:rsidRDefault="004E130E" w:rsidP="004E130E">
      <w:pPr>
        <w:spacing w:after="0"/>
        <w:ind w:left="426"/>
        <w:jc w:val="both"/>
        <w:rPr>
          <w:rFonts w:ascii="Verdana" w:hAnsi="Verdana" w:cs="Verdana"/>
          <w:color w:val="000000"/>
          <w:sz w:val="20"/>
          <w:szCs w:val="20"/>
        </w:rPr>
      </w:pPr>
      <w:r w:rsidRPr="00D06254">
        <w:rPr>
          <w:rFonts w:ascii="Verdana" w:hAnsi="Verdana" w:cs="Verdana"/>
          <w:color w:val="000000"/>
          <w:sz w:val="20"/>
          <w:szCs w:val="20"/>
        </w:rPr>
        <w:t xml:space="preserve">A missão da gestão de </w:t>
      </w:r>
      <w:r>
        <w:rPr>
          <w:rFonts w:ascii="Verdana" w:hAnsi="Verdana" w:cs="Verdana"/>
          <w:color w:val="000000"/>
          <w:sz w:val="20"/>
          <w:szCs w:val="20"/>
        </w:rPr>
        <w:t>eventos</w:t>
      </w:r>
      <w:r w:rsidRPr="00D06254">
        <w:rPr>
          <w:rFonts w:ascii="Verdana" w:hAnsi="Verdana" w:cs="Verdana"/>
          <w:color w:val="000000"/>
          <w:sz w:val="20"/>
          <w:szCs w:val="20"/>
        </w:rPr>
        <w:t xml:space="preserve"> é assegurar que métodos e procedimentos padronizados sejam utilizados para o tratamento rápido e eficiente de </w:t>
      </w:r>
      <w:r>
        <w:rPr>
          <w:rFonts w:ascii="Verdana" w:hAnsi="Verdana" w:cs="Verdana"/>
          <w:color w:val="000000"/>
          <w:sz w:val="20"/>
          <w:szCs w:val="20"/>
        </w:rPr>
        <w:t>todos os eventos (incidente ou requisições)</w:t>
      </w:r>
      <w:r w:rsidRPr="00D06254">
        <w:rPr>
          <w:rFonts w:ascii="Verdana" w:hAnsi="Verdana" w:cs="Verdana"/>
          <w:color w:val="000000"/>
          <w:sz w:val="20"/>
          <w:szCs w:val="20"/>
        </w:rPr>
        <w:t xml:space="preserve">, de modo a </w:t>
      </w:r>
      <w:r>
        <w:rPr>
          <w:rFonts w:ascii="Verdana" w:hAnsi="Verdana" w:cs="Verdana"/>
          <w:color w:val="000000"/>
          <w:sz w:val="20"/>
          <w:szCs w:val="20"/>
        </w:rPr>
        <w:t>garantir os melhores níveis de qualidade e disponibilidade do serviço.</w:t>
      </w:r>
    </w:p>
    <w:p w14:paraId="62E667A9" w14:textId="77777777" w:rsidR="004E130E" w:rsidRDefault="004E130E" w:rsidP="004E130E">
      <w:pPr>
        <w:spacing w:after="0"/>
        <w:ind w:left="426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3C23A01A" w14:textId="77777777" w:rsidR="004E130E" w:rsidRDefault="004E130E" w:rsidP="004E130E">
      <w:pPr>
        <w:spacing w:after="0"/>
        <w:ind w:left="426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3DC1D9E4" w14:textId="77777777" w:rsidR="004E130E" w:rsidRPr="00024977" w:rsidRDefault="004E130E" w:rsidP="004E130E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426"/>
        <w:rPr>
          <w:rFonts w:ascii="Verdana" w:hAnsi="Verdana" w:cs="Verdana"/>
          <w:color w:val="000000"/>
          <w:sz w:val="20"/>
          <w:szCs w:val="20"/>
        </w:rPr>
      </w:pPr>
      <w:r w:rsidRPr="00024977">
        <w:rPr>
          <w:rFonts w:ascii="Verdana" w:hAnsi="Verdana" w:cs="Verdana"/>
          <w:color w:val="000000"/>
          <w:sz w:val="20"/>
          <w:szCs w:val="20"/>
        </w:rPr>
        <w:t xml:space="preserve">Objetivos do processo: </w:t>
      </w:r>
    </w:p>
    <w:p w14:paraId="50D0CE81" w14:textId="77777777" w:rsidR="004E130E" w:rsidRPr="00024977" w:rsidRDefault="004E130E" w:rsidP="004E130E">
      <w:pPr>
        <w:pStyle w:val="PargrafodaLista"/>
        <w:numPr>
          <w:ilvl w:val="0"/>
          <w:numId w:val="2"/>
        </w:numPr>
        <w:tabs>
          <w:tab w:val="left" w:pos="142"/>
          <w:tab w:val="left" w:pos="261"/>
        </w:tabs>
        <w:autoSpaceDE w:val="0"/>
        <w:autoSpaceDN w:val="0"/>
        <w:adjustRightInd w:val="0"/>
        <w:spacing w:after="0"/>
        <w:rPr>
          <w:rFonts w:ascii="Verdana" w:hAnsi="Verdana" w:cs="Verdana"/>
          <w:color w:val="000000"/>
          <w:sz w:val="20"/>
          <w:szCs w:val="20"/>
        </w:rPr>
      </w:pPr>
      <w:r w:rsidRPr="00024977">
        <w:rPr>
          <w:rFonts w:ascii="Verdana" w:hAnsi="Verdana" w:cs="Verdana"/>
          <w:color w:val="000000"/>
          <w:sz w:val="20"/>
          <w:szCs w:val="20"/>
        </w:rPr>
        <w:lastRenderedPageBreak/>
        <w:t xml:space="preserve">Restaurar o serviço normal o mais rápido possível. </w:t>
      </w:r>
    </w:p>
    <w:p w14:paraId="758EFA0F" w14:textId="77777777" w:rsidR="004E130E" w:rsidRPr="00024977" w:rsidRDefault="004E130E" w:rsidP="004E130E">
      <w:pPr>
        <w:pStyle w:val="PargrafodaLista"/>
        <w:numPr>
          <w:ilvl w:val="0"/>
          <w:numId w:val="2"/>
        </w:numPr>
        <w:tabs>
          <w:tab w:val="left" w:pos="142"/>
          <w:tab w:val="left" w:pos="261"/>
        </w:tabs>
        <w:autoSpaceDE w:val="0"/>
        <w:autoSpaceDN w:val="0"/>
        <w:adjustRightInd w:val="0"/>
        <w:spacing w:after="0"/>
        <w:rPr>
          <w:rFonts w:ascii="Verdana" w:hAnsi="Verdana" w:cs="Verdana"/>
          <w:color w:val="000000"/>
          <w:sz w:val="20"/>
          <w:szCs w:val="20"/>
        </w:rPr>
      </w:pPr>
      <w:r w:rsidRPr="00024977">
        <w:rPr>
          <w:rFonts w:ascii="Verdana" w:hAnsi="Verdana" w:cs="Verdana"/>
          <w:color w:val="000000"/>
          <w:sz w:val="20"/>
          <w:szCs w:val="20"/>
        </w:rPr>
        <w:t xml:space="preserve">Minimizar o impacto negativo nos negócios. </w:t>
      </w:r>
    </w:p>
    <w:p w14:paraId="091C116E" w14:textId="77777777" w:rsidR="004E130E" w:rsidRPr="00024977" w:rsidRDefault="004E130E" w:rsidP="004E130E">
      <w:pPr>
        <w:pStyle w:val="PargrafodaLista"/>
        <w:numPr>
          <w:ilvl w:val="0"/>
          <w:numId w:val="2"/>
        </w:numPr>
        <w:tabs>
          <w:tab w:val="left" w:pos="142"/>
          <w:tab w:val="left" w:pos="261"/>
        </w:tabs>
        <w:autoSpaceDE w:val="0"/>
        <w:autoSpaceDN w:val="0"/>
        <w:adjustRightInd w:val="0"/>
        <w:spacing w:after="0"/>
        <w:rPr>
          <w:rFonts w:ascii="Verdana" w:hAnsi="Verdana" w:cs="Verdana"/>
          <w:color w:val="000000"/>
          <w:sz w:val="20"/>
          <w:szCs w:val="20"/>
        </w:rPr>
      </w:pPr>
      <w:r w:rsidRPr="00024977">
        <w:rPr>
          <w:rFonts w:ascii="Verdana" w:hAnsi="Verdana" w:cs="Verdana"/>
          <w:color w:val="000000"/>
          <w:sz w:val="20"/>
          <w:szCs w:val="20"/>
        </w:rPr>
        <w:t xml:space="preserve">Fornecer um nível de serviço com mais qualidade, dando apoio ao cumprimento das SLAs. </w:t>
      </w:r>
    </w:p>
    <w:p w14:paraId="14D565BB" w14:textId="77777777" w:rsidR="004E130E" w:rsidRPr="00024977" w:rsidRDefault="004E130E" w:rsidP="004E130E">
      <w:pPr>
        <w:pStyle w:val="PargrafodaLista"/>
        <w:numPr>
          <w:ilvl w:val="0"/>
          <w:numId w:val="2"/>
        </w:numPr>
        <w:tabs>
          <w:tab w:val="left" w:pos="142"/>
          <w:tab w:val="left" w:pos="261"/>
        </w:tabs>
        <w:autoSpaceDE w:val="0"/>
        <w:autoSpaceDN w:val="0"/>
        <w:adjustRightInd w:val="0"/>
        <w:spacing w:after="0"/>
        <w:rPr>
          <w:rFonts w:ascii="Verdana" w:hAnsi="Verdana" w:cs="Verdana"/>
          <w:color w:val="000000"/>
          <w:sz w:val="20"/>
          <w:szCs w:val="20"/>
        </w:rPr>
      </w:pPr>
      <w:r w:rsidRPr="00024977">
        <w:rPr>
          <w:rFonts w:ascii="Verdana" w:hAnsi="Verdana" w:cs="Verdana"/>
          <w:color w:val="000000"/>
          <w:sz w:val="20"/>
          <w:szCs w:val="20"/>
        </w:rPr>
        <w:t xml:space="preserve">Manter a satisfação do cliente com a qualidade dos serviços de TI </w:t>
      </w:r>
    </w:p>
    <w:p w14:paraId="59AC7652" w14:textId="77777777" w:rsidR="004E130E" w:rsidRDefault="004E130E" w:rsidP="004E130E">
      <w:pPr>
        <w:pStyle w:val="PargrafodaLista"/>
        <w:numPr>
          <w:ilvl w:val="0"/>
          <w:numId w:val="2"/>
        </w:numPr>
        <w:tabs>
          <w:tab w:val="left" w:pos="142"/>
          <w:tab w:val="left" w:pos="261"/>
        </w:tabs>
        <w:autoSpaceDE w:val="0"/>
        <w:autoSpaceDN w:val="0"/>
        <w:adjustRightInd w:val="0"/>
        <w:spacing w:after="0"/>
        <w:rPr>
          <w:rFonts w:ascii="Verdana" w:hAnsi="Verdana" w:cs="Verdana"/>
          <w:color w:val="000000"/>
          <w:sz w:val="20"/>
          <w:szCs w:val="20"/>
        </w:rPr>
      </w:pPr>
      <w:r w:rsidRPr="00024977">
        <w:rPr>
          <w:rFonts w:ascii="Verdana" w:hAnsi="Verdana" w:cs="Verdana"/>
          <w:color w:val="000000"/>
          <w:sz w:val="20"/>
          <w:szCs w:val="20"/>
        </w:rPr>
        <w:t xml:space="preserve">Alinhar as atividades e prioridades do gerenciamento de incidente de acordo com o negocio </w:t>
      </w:r>
    </w:p>
    <w:p w14:paraId="48441B41" w14:textId="77777777" w:rsidR="004E130E" w:rsidRPr="00024977" w:rsidRDefault="004E130E" w:rsidP="004E130E">
      <w:pPr>
        <w:pStyle w:val="PargrafodaLista"/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1146"/>
        <w:rPr>
          <w:rFonts w:ascii="Verdana" w:hAnsi="Verdana" w:cs="Verdana"/>
          <w:color w:val="000000"/>
          <w:sz w:val="20"/>
          <w:szCs w:val="20"/>
        </w:rPr>
      </w:pPr>
    </w:p>
    <w:p w14:paraId="77D662ED" w14:textId="77777777" w:rsidR="004E130E" w:rsidRDefault="004E130E" w:rsidP="004E130E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426"/>
        <w:rPr>
          <w:rFonts w:ascii="Verdana" w:hAnsi="Verdana" w:cs="Arial"/>
          <w:snapToGrid w:val="0"/>
          <w:sz w:val="20"/>
          <w:szCs w:val="20"/>
        </w:rPr>
      </w:pPr>
    </w:p>
    <w:p w14:paraId="769E27E3" w14:textId="4F5B0B11" w:rsidR="004E130E" w:rsidRDefault="004E130E" w:rsidP="004E130E">
      <w:pPr>
        <w:spacing w:after="0"/>
        <w:ind w:left="426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Todo e qualquer evento de TI, deve ser registrado. </w:t>
      </w:r>
      <w:r w:rsidRPr="00826061">
        <w:rPr>
          <w:rFonts w:ascii="Verdana" w:hAnsi="Verdana" w:cs="Verdana"/>
          <w:color w:val="000000"/>
          <w:sz w:val="20"/>
          <w:szCs w:val="20"/>
        </w:rPr>
        <w:t xml:space="preserve">A Abertura dos eventos pode ser feita através de telefone, portal </w:t>
      </w:r>
      <w:r w:rsidR="00A12989">
        <w:rPr>
          <w:rFonts w:ascii="Verdana" w:hAnsi="Verdana" w:cs="Verdana"/>
          <w:color w:val="000000"/>
          <w:sz w:val="20"/>
          <w:szCs w:val="20"/>
        </w:rPr>
        <w:t>#atendimentoTd</w:t>
      </w:r>
      <w:r w:rsidRPr="00826061">
        <w:rPr>
          <w:rFonts w:ascii="Verdana" w:hAnsi="Verdana" w:cs="Verdana"/>
          <w:color w:val="000000"/>
          <w:sz w:val="20"/>
          <w:szCs w:val="20"/>
        </w:rPr>
        <w:t xml:space="preserve"> ou por monitoramento proativo.</w:t>
      </w:r>
      <w:r>
        <w:rPr>
          <w:rFonts w:ascii="Verdana" w:hAnsi="Verdana" w:cs="Verdana"/>
          <w:color w:val="000000"/>
          <w:sz w:val="20"/>
          <w:szCs w:val="20"/>
        </w:rPr>
        <w:t xml:space="preserve"> Conforme contatos abaixo:</w:t>
      </w:r>
    </w:p>
    <w:p w14:paraId="2C6D312B" w14:textId="77777777" w:rsidR="004E130E" w:rsidRDefault="004E130E" w:rsidP="004E130E">
      <w:pPr>
        <w:spacing w:after="0"/>
        <w:ind w:left="426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74040247" w14:textId="4F2A4F7F" w:rsidR="004E130E" w:rsidRPr="00826061" w:rsidRDefault="004E130E" w:rsidP="00A12989">
      <w:pPr>
        <w:pStyle w:val="PargrafodaLista"/>
        <w:numPr>
          <w:ilvl w:val="0"/>
          <w:numId w:val="2"/>
        </w:numPr>
        <w:tabs>
          <w:tab w:val="left" w:pos="142"/>
          <w:tab w:val="left" w:pos="261"/>
        </w:tabs>
        <w:autoSpaceDE w:val="0"/>
        <w:autoSpaceDN w:val="0"/>
        <w:adjustRightInd w:val="0"/>
        <w:spacing w:after="0"/>
        <w:rPr>
          <w:rFonts w:ascii="Verdana" w:hAnsi="Verdana" w:cs="Verdana"/>
          <w:color w:val="000000"/>
          <w:sz w:val="20"/>
          <w:szCs w:val="20"/>
        </w:rPr>
      </w:pPr>
      <w:r w:rsidRPr="00826061">
        <w:rPr>
          <w:rFonts w:ascii="Verdana" w:hAnsi="Verdana" w:cs="Verdana"/>
          <w:color w:val="000000"/>
          <w:sz w:val="20"/>
          <w:szCs w:val="20"/>
        </w:rPr>
        <w:t xml:space="preserve">Via Telefone, Ramal 3000: A </w:t>
      </w:r>
      <w:r w:rsidR="00A12989">
        <w:rPr>
          <w:rFonts w:ascii="Verdana" w:hAnsi="Verdana" w:cs="Verdana"/>
          <w:color w:val="000000"/>
          <w:sz w:val="20"/>
          <w:szCs w:val="20"/>
        </w:rPr>
        <w:t>#atendimento</w:t>
      </w:r>
      <w:r w:rsidRPr="00826061">
        <w:rPr>
          <w:rFonts w:ascii="Verdana" w:hAnsi="Verdana" w:cs="Verdana"/>
          <w:color w:val="000000"/>
          <w:sz w:val="20"/>
          <w:szCs w:val="20"/>
        </w:rPr>
        <w:t xml:space="preserve"> pode ser acessada via ramal interno para os Sites do Brasil e para os Sites Internacionais devem ser adicionado à discagem os números 555</w:t>
      </w:r>
    </w:p>
    <w:p w14:paraId="58D85ED1" w14:textId="26386D2A" w:rsidR="004E130E" w:rsidRPr="00A12989" w:rsidRDefault="004E130E" w:rsidP="00A12989">
      <w:pPr>
        <w:pStyle w:val="PargrafodaLista"/>
        <w:numPr>
          <w:ilvl w:val="0"/>
          <w:numId w:val="2"/>
        </w:numPr>
        <w:tabs>
          <w:tab w:val="left" w:pos="142"/>
          <w:tab w:val="left" w:pos="261"/>
        </w:tabs>
        <w:autoSpaceDE w:val="0"/>
        <w:autoSpaceDN w:val="0"/>
        <w:adjustRightInd w:val="0"/>
        <w:spacing w:after="0"/>
        <w:rPr>
          <w:rFonts w:ascii="Verdana" w:hAnsi="Verdana" w:cs="Verdana"/>
          <w:color w:val="000000"/>
          <w:sz w:val="20"/>
          <w:szCs w:val="20"/>
        </w:rPr>
      </w:pPr>
      <w:r w:rsidRPr="00A12989">
        <w:rPr>
          <w:rFonts w:ascii="Verdana" w:hAnsi="Verdana" w:cs="Verdana"/>
          <w:color w:val="000000"/>
          <w:sz w:val="20"/>
          <w:szCs w:val="20"/>
        </w:rPr>
        <w:t xml:space="preserve">Portal </w:t>
      </w:r>
      <w:r w:rsidR="00A12989" w:rsidRPr="00A12989">
        <w:rPr>
          <w:rFonts w:ascii="Verdana" w:hAnsi="Verdana" w:cs="Verdana"/>
          <w:color w:val="000000"/>
          <w:sz w:val="20"/>
          <w:szCs w:val="20"/>
        </w:rPr>
        <w:t>#atendimento</w:t>
      </w:r>
      <w:r w:rsidRPr="00A12989">
        <w:rPr>
          <w:rFonts w:ascii="Verdana" w:hAnsi="Verdana" w:cs="Verdana"/>
          <w:color w:val="000000"/>
          <w:sz w:val="20"/>
          <w:szCs w:val="20"/>
        </w:rPr>
        <w:t xml:space="preserve">: Acessando o link </w:t>
      </w:r>
      <w:r w:rsidR="00A12989" w:rsidRPr="00A12989">
        <w:rPr>
          <w:rFonts w:ascii="Verdana" w:hAnsi="Verdana" w:cs="Verdana"/>
          <w:color w:val="000000"/>
          <w:sz w:val="20"/>
          <w:szCs w:val="20"/>
        </w:rPr>
        <w:t>http://tdinterativa.natura.net/CAisd/pdmweb1.exe</w:t>
      </w:r>
      <w:r w:rsidR="00A12989" w:rsidRPr="00A12989">
        <w:rPr>
          <w:rFonts w:ascii="Verdana" w:hAnsi="Verdana" w:cs="Verdana"/>
          <w:color w:val="000000"/>
          <w:sz w:val="20"/>
          <w:szCs w:val="20"/>
        </w:rPr>
        <w:t xml:space="preserve">  </w:t>
      </w:r>
      <w:r w:rsidRPr="00A12989">
        <w:rPr>
          <w:rFonts w:ascii="Verdana" w:hAnsi="Verdana" w:cs="Verdana"/>
          <w:color w:val="000000"/>
          <w:sz w:val="20"/>
          <w:szCs w:val="20"/>
        </w:rPr>
        <w:t>podem ser abertos os chamados através de formulários padronizados.</w:t>
      </w:r>
    </w:p>
    <w:p w14:paraId="7FBA7008" w14:textId="77777777" w:rsidR="004E130E" w:rsidRDefault="004E130E" w:rsidP="004E130E">
      <w:pPr>
        <w:spacing w:after="0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2E68E9A1" w14:textId="77777777" w:rsidR="004E130E" w:rsidRDefault="004E130E" w:rsidP="004E130E">
      <w:pPr>
        <w:spacing w:after="0"/>
        <w:ind w:left="426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Para fornecer um nível de serviço com mais qualidade, temos alguns SLAs acordados. </w:t>
      </w:r>
    </w:p>
    <w:p w14:paraId="09D78FBF" w14:textId="77777777" w:rsidR="004E130E" w:rsidRDefault="004E130E" w:rsidP="004E130E">
      <w:pPr>
        <w:spacing w:after="0"/>
        <w:ind w:left="426"/>
        <w:jc w:val="both"/>
        <w:rPr>
          <w:rFonts w:ascii="Verdana" w:hAnsi="Verdana" w:cs="Verdana"/>
          <w:color w:val="000000"/>
          <w:sz w:val="20"/>
          <w:szCs w:val="20"/>
        </w:rPr>
      </w:pPr>
    </w:p>
    <w:tbl>
      <w:tblPr>
        <w:tblStyle w:val="Tabelacomgrade"/>
        <w:tblW w:w="9612" w:type="dxa"/>
        <w:tblInd w:w="440" w:type="dxa"/>
        <w:tblLayout w:type="fixed"/>
        <w:tblLook w:val="04A0" w:firstRow="1" w:lastRow="0" w:firstColumn="1" w:lastColumn="0" w:noHBand="0" w:noVBand="1"/>
      </w:tblPr>
      <w:tblGrid>
        <w:gridCol w:w="9612"/>
      </w:tblGrid>
      <w:tr w:rsidR="004E130E" w:rsidRPr="004B7640" w14:paraId="2B37A092" w14:textId="77777777" w:rsidTr="00837C20">
        <w:trPr>
          <w:trHeight w:val="436"/>
        </w:trPr>
        <w:tc>
          <w:tcPr>
            <w:tcW w:w="9612" w:type="dxa"/>
            <w:hideMark/>
          </w:tcPr>
          <w:p w14:paraId="2DB24617" w14:textId="77777777" w:rsidR="004E130E" w:rsidRPr="004B7640" w:rsidRDefault="004E130E" w:rsidP="00837C20">
            <w:pPr>
              <w:ind w:firstLine="426"/>
              <w:jc w:val="both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4B7640">
              <w:rPr>
                <w:rFonts w:ascii="Verdana" w:hAnsi="Verdana" w:cs="Arial"/>
                <w:snapToGrid w:val="0"/>
                <w:sz w:val="20"/>
                <w:szCs w:val="20"/>
              </w:rPr>
              <w:t>Porcentag</w:t>
            </w:r>
            <w:r>
              <w:rPr>
                <w:rFonts w:ascii="Verdana" w:hAnsi="Verdana" w:cs="Arial"/>
                <w:snapToGrid w:val="0"/>
                <w:sz w:val="20"/>
                <w:szCs w:val="20"/>
              </w:rPr>
              <w:t>em de chamados solucionados no Service D</w:t>
            </w:r>
            <w:r w:rsidRPr="004B7640">
              <w:rPr>
                <w:rFonts w:ascii="Verdana" w:hAnsi="Verdana" w:cs="Arial"/>
                <w:snapToGrid w:val="0"/>
                <w:sz w:val="20"/>
                <w:szCs w:val="20"/>
              </w:rPr>
              <w:t>esk (FCR).</w:t>
            </w:r>
          </w:p>
        </w:tc>
      </w:tr>
      <w:tr w:rsidR="004E130E" w:rsidRPr="004B7640" w14:paraId="7C493186" w14:textId="77777777" w:rsidTr="00837C20">
        <w:trPr>
          <w:trHeight w:val="436"/>
        </w:trPr>
        <w:tc>
          <w:tcPr>
            <w:tcW w:w="9612" w:type="dxa"/>
            <w:hideMark/>
          </w:tcPr>
          <w:p w14:paraId="1017CE12" w14:textId="77777777" w:rsidR="004E130E" w:rsidRPr="004B7640" w:rsidRDefault="004E130E" w:rsidP="00837C20">
            <w:pPr>
              <w:ind w:firstLine="426"/>
              <w:jc w:val="both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4B7640">
              <w:rPr>
                <w:rFonts w:ascii="Verdana" w:hAnsi="Verdana" w:cs="Arial"/>
                <w:snapToGrid w:val="0"/>
                <w:sz w:val="20"/>
                <w:szCs w:val="20"/>
              </w:rPr>
              <w:t>Porcentagem de chamados solucionados em até 30 minutos.</w:t>
            </w:r>
          </w:p>
        </w:tc>
      </w:tr>
      <w:tr w:rsidR="004E130E" w:rsidRPr="004B7640" w14:paraId="091DB77A" w14:textId="77777777" w:rsidTr="00837C20">
        <w:trPr>
          <w:trHeight w:val="436"/>
        </w:trPr>
        <w:tc>
          <w:tcPr>
            <w:tcW w:w="9612" w:type="dxa"/>
            <w:hideMark/>
          </w:tcPr>
          <w:p w14:paraId="1EFDC93C" w14:textId="77777777" w:rsidR="004E130E" w:rsidRPr="004B7640" w:rsidRDefault="004E130E" w:rsidP="00837C20">
            <w:pPr>
              <w:ind w:firstLine="426"/>
              <w:jc w:val="both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4B7640">
              <w:rPr>
                <w:rFonts w:ascii="Verdana" w:hAnsi="Verdana" w:cs="Arial"/>
                <w:snapToGrid w:val="0"/>
                <w:sz w:val="20"/>
                <w:szCs w:val="20"/>
              </w:rPr>
              <w:t>Porcentagem de chamados encaminhados em até 15 minutos.</w:t>
            </w:r>
          </w:p>
        </w:tc>
      </w:tr>
      <w:tr w:rsidR="004E130E" w:rsidRPr="004B7640" w14:paraId="2E5AF616" w14:textId="77777777" w:rsidTr="00837C20">
        <w:trPr>
          <w:trHeight w:val="436"/>
        </w:trPr>
        <w:tc>
          <w:tcPr>
            <w:tcW w:w="9612" w:type="dxa"/>
            <w:hideMark/>
          </w:tcPr>
          <w:p w14:paraId="54146B08" w14:textId="77777777" w:rsidR="004E130E" w:rsidRPr="004B7640" w:rsidRDefault="004E130E" w:rsidP="00837C20">
            <w:pPr>
              <w:ind w:firstLine="426"/>
              <w:jc w:val="both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4B7640">
              <w:rPr>
                <w:rFonts w:ascii="Verdana" w:hAnsi="Verdana" w:cs="Arial"/>
                <w:snapToGrid w:val="0"/>
                <w:sz w:val="20"/>
                <w:szCs w:val="20"/>
              </w:rPr>
              <w:t>Porcentagem de ligações atendidas em 20 segundos.</w:t>
            </w:r>
          </w:p>
        </w:tc>
      </w:tr>
      <w:tr w:rsidR="004E130E" w:rsidRPr="004B7640" w14:paraId="6BB9BDBF" w14:textId="77777777" w:rsidTr="00837C20">
        <w:trPr>
          <w:trHeight w:val="436"/>
        </w:trPr>
        <w:tc>
          <w:tcPr>
            <w:tcW w:w="9612" w:type="dxa"/>
            <w:hideMark/>
          </w:tcPr>
          <w:p w14:paraId="729F7E35" w14:textId="77777777" w:rsidR="004E130E" w:rsidRPr="004B7640" w:rsidRDefault="004E130E" w:rsidP="00837C20">
            <w:pPr>
              <w:ind w:firstLine="426"/>
              <w:jc w:val="both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4B7640">
              <w:rPr>
                <w:rFonts w:ascii="Verdana" w:hAnsi="Verdana" w:cs="Arial"/>
                <w:snapToGrid w:val="0"/>
                <w:sz w:val="20"/>
                <w:szCs w:val="20"/>
              </w:rPr>
              <w:t>Porcentagem de ligações não abandonadas.</w:t>
            </w:r>
          </w:p>
        </w:tc>
      </w:tr>
      <w:tr w:rsidR="004E130E" w:rsidRPr="004B7640" w14:paraId="5F7F977F" w14:textId="77777777" w:rsidTr="00837C20">
        <w:trPr>
          <w:trHeight w:val="436"/>
        </w:trPr>
        <w:tc>
          <w:tcPr>
            <w:tcW w:w="9612" w:type="dxa"/>
            <w:hideMark/>
          </w:tcPr>
          <w:p w14:paraId="4FB14A63" w14:textId="77777777" w:rsidR="004E130E" w:rsidRPr="004B7640" w:rsidRDefault="004E130E" w:rsidP="00837C20">
            <w:pPr>
              <w:ind w:firstLine="426"/>
              <w:jc w:val="both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4B7640">
              <w:rPr>
                <w:rFonts w:ascii="Verdana" w:hAnsi="Verdana" w:cs="Arial"/>
                <w:snapToGrid w:val="0"/>
                <w:sz w:val="20"/>
                <w:szCs w:val="20"/>
              </w:rPr>
              <w:t>Porcentagem de solicitações via e</w:t>
            </w:r>
            <w:r>
              <w:rPr>
                <w:rFonts w:ascii="Verdana" w:hAnsi="Verdana" w:cs="Arial"/>
                <w:snapToGrid w:val="0"/>
                <w:sz w:val="20"/>
                <w:szCs w:val="20"/>
              </w:rPr>
              <w:t>-</w:t>
            </w:r>
            <w:r w:rsidRPr="004B7640">
              <w:rPr>
                <w:rFonts w:ascii="Verdana" w:hAnsi="Verdana" w:cs="Arial"/>
                <w:snapToGrid w:val="0"/>
                <w:sz w:val="20"/>
                <w:szCs w:val="20"/>
              </w:rPr>
              <w:t>mail ou web tratadas em até 30 minutos.</w:t>
            </w:r>
          </w:p>
        </w:tc>
      </w:tr>
      <w:tr w:rsidR="004E130E" w:rsidRPr="004B7640" w14:paraId="0B3C8D4F" w14:textId="77777777" w:rsidTr="00837C20">
        <w:trPr>
          <w:trHeight w:val="436"/>
        </w:trPr>
        <w:tc>
          <w:tcPr>
            <w:tcW w:w="9612" w:type="dxa"/>
            <w:hideMark/>
          </w:tcPr>
          <w:p w14:paraId="3CE3D3AE" w14:textId="77777777" w:rsidR="004E130E" w:rsidRPr="004B7640" w:rsidRDefault="004E130E" w:rsidP="00837C20">
            <w:pPr>
              <w:ind w:firstLine="426"/>
              <w:jc w:val="both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4B7640">
              <w:rPr>
                <w:rFonts w:ascii="Verdana" w:hAnsi="Verdana" w:cs="Arial"/>
                <w:snapToGrid w:val="0"/>
                <w:sz w:val="20"/>
                <w:szCs w:val="20"/>
              </w:rPr>
              <w:t>Porcentagem de solicitações SAU / SGA tratadas em até 24 horas.</w:t>
            </w:r>
          </w:p>
        </w:tc>
      </w:tr>
      <w:tr w:rsidR="004E130E" w:rsidRPr="004B7640" w14:paraId="53A429EC" w14:textId="77777777" w:rsidTr="00837C20">
        <w:trPr>
          <w:trHeight w:val="436"/>
        </w:trPr>
        <w:tc>
          <w:tcPr>
            <w:tcW w:w="9612" w:type="dxa"/>
            <w:hideMark/>
          </w:tcPr>
          <w:p w14:paraId="2D05D409" w14:textId="77777777" w:rsidR="004E130E" w:rsidRPr="004B7640" w:rsidRDefault="004E130E" w:rsidP="00837C20">
            <w:pPr>
              <w:ind w:firstLine="426"/>
              <w:jc w:val="both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4B7640">
              <w:rPr>
                <w:rFonts w:ascii="Verdana" w:hAnsi="Verdana" w:cs="Arial"/>
                <w:snapToGrid w:val="0"/>
                <w:sz w:val="20"/>
                <w:szCs w:val="20"/>
              </w:rPr>
              <w:t>Entrega de relatórios e indicadores em até 5 dias úteis.</w:t>
            </w:r>
          </w:p>
        </w:tc>
      </w:tr>
      <w:tr w:rsidR="004E130E" w:rsidRPr="004B7640" w14:paraId="17EEB11B" w14:textId="77777777" w:rsidTr="00837C20">
        <w:trPr>
          <w:trHeight w:val="436"/>
        </w:trPr>
        <w:tc>
          <w:tcPr>
            <w:tcW w:w="9612" w:type="dxa"/>
            <w:hideMark/>
          </w:tcPr>
          <w:p w14:paraId="5BE9159B" w14:textId="77777777" w:rsidR="004E130E" w:rsidRPr="004B7640" w:rsidRDefault="004E130E" w:rsidP="00837C20">
            <w:pPr>
              <w:ind w:firstLine="426"/>
              <w:jc w:val="both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4B7640">
              <w:rPr>
                <w:rFonts w:ascii="Verdana" w:hAnsi="Verdana" w:cs="Arial"/>
                <w:snapToGrid w:val="0"/>
                <w:sz w:val="20"/>
                <w:szCs w:val="20"/>
              </w:rPr>
              <w:t>Qualidade no atendimento do atendente.</w:t>
            </w:r>
          </w:p>
        </w:tc>
      </w:tr>
    </w:tbl>
    <w:p w14:paraId="3B0D0B76" w14:textId="77777777" w:rsidR="004E130E" w:rsidRDefault="004E130E" w:rsidP="004E130E">
      <w:pPr>
        <w:spacing w:after="0"/>
        <w:ind w:left="426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7E7D7F9C" w14:textId="62082C41" w:rsidR="004E130E" w:rsidRDefault="004E130E" w:rsidP="004E130E">
      <w:pPr>
        <w:spacing w:after="0"/>
        <w:ind w:left="426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Dependendo da complexidade dos eventos, o mesmo pode ser atendido pela </w:t>
      </w:r>
      <w:r w:rsidR="00A12989">
        <w:rPr>
          <w:rFonts w:ascii="Verdana" w:hAnsi="Verdana" w:cs="Verdana"/>
          <w:color w:val="000000"/>
          <w:sz w:val="20"/>
          <w:szCs w:val="20"/>
        </w:rPr>
        <w:t>#atendimentoTD</w:t>
      </w:r>
      <w:r>
        <w:rPr>
          <w:rFonts w:ascii="Verdana" w:hAnsi="Verdana" w:cs="Verdana"/>
          <w:color w:val="000000"/>
          <w:sz w:val="20"/>
          <w:szCs w:val="20"/>
        </w:rPr>
        <w:t xml:space="preserve"> ou somente redirecionado para equipes especializadas (2 nível).</w:t>
      </w:r>
    </w:p>
    <w:p w14:paraId="2F958A65" w14:textId="77777777" w:rsidR="004E130E" w:rsidRDefault="004E130E" w:rsidP="004E130E">
      <w:pPr>
        <w:spacing w:after="0"/>
        <w:ind w:left="426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16EB0EF3" w14:textId="24337547" w:rsidR="004E130E" w:rsidRPr="00F92000" w:rsidRDefault="004E130E" w:rsidP="004E130E">
      <w:pPr>
        <w:spacing w:after="0"/>
        <w:ind w:left="426"/>
        <w:jc w:val="both"/>
        <w:rPr>
          <w:rFonts w:ascii="Verdana" w:hAnsi="Verdana" w:cs="Verdana"/>
          <w:color w:val="000000"/>
          <w:sz w:val="20"/>
          <w:szCs w:val="20"/>
        </w:rPr>
      </w:pPr>
      <w:r w:rsidRPr="00F92000">
        <w:rPr>
          <w:rFonts w:ascii="Verdana" w:hAnsi="Verdana" w:cs="Verdana"/>
          <w:color w:val="000000"/>
          <w:sz w:val="20"/>
          <w:szCs w:val="20"/>
        </w:rPr>
        <w:t>Chamados atendimento em Primeiro Nível (</w:t>
      </w:r>
      <w:r w:rsidR="00A12989">
        <w:rPr>
          <w:rFonts w:ascii="Verdana" w:hAnsi="Verdana" w:cs="Verdana"/>
          <w:color w:val="000000"/>
          <w:sz w:val="20"/>
          <w:szCs w:val="20"/>
        </w:rPr>
        <w:t>#atendimentoTD</w:t>
      </w:r>
      <w:r w:rsidRPr="00F92000">
        <w:rPr>
          <w:rFonts w:ascii="Verdana" w:hAnsi="Verdana" w:cs="Verdana"/>
          <w:color w:val="000000"/>
          <w:sz w:val="20"/>
          <w:szCs w:val="20"/>
        </w:rPr>
        <w:t xml:space="preserve">): São os chamados de Duvida, configuração, Reset de Senha, instalação que poderão ser resolvidos em até 30 minutos. </w:t>
      </w:r>
    </w:p>
    <w:p w14:paraId="52A933FA" w14:textId="77777777" w:rsidR="004E130E" w:rsidRPr="00826061" w:rsidRDefault="004E130E" w:rsidP="004E130E">
      <w:pPr>
        <w:spacing w:after="0"/>
        <w:ind w:left="426"/>
        <w:jc w:val="both"/>
        <w:rPr>
          <w:rFonts w:ascii="Verdana" w:hAnsi="Verdana" w:cs="Verdana"/>
          <w:color w:val="000000"/>
          <w:sz w:val="20"/>
          <w:szCs w:val="20"/>
        </w:rPr>
      </w:pPr>
      <w:r w:rsidRPr="00F92000">
        <w:rPr>
          <w:rFonts w:ascii="Verdana" w:hAnsi="Verdana" w:cs="Verdana"/>
          <w:color w:val="000000"/>
          <w:sz w:val="20"/>
          <w:szCs w:val="20"/>
        </w:rPr>
        <w:t xml:space="preserve">Chamados atendimento em Segundo Nível (Outros provedores): São os chamados de incidente, </w:t>
      </w:r>
      <w:r>
        <w:rPr>
          <w:rFonts w:ascii="Verdana" w:hAnsi="Verdana" w:cs="Verdana"/>
          <w:color w:val="000000"/>
          <w:sz w:val="20"/>
          <w:szCs w:val="20"/>
        </w:rPr>
        <w:t xml:space="preserve">                 </w:t>
      </w:r>
      <w:r w:rsidRPr="00F92000">
        <w:rPr>
          <w:rFonts w:ascii="Verdana" w:hAnsi="Verdana" w:cs="Verdana"/>
          <w:color w:val="000000"/>
          <w:sz w:val="20"/>
          <w:szCs w:val="20"/>
        </w:rPr>
        <w:t>indisponibilidade, instalações de longa duração ou complexidade alta que devem ser resolvidas por equipes especializada ou local.</w:t>
      </w:r>
    </w:p>
    <w:p w14:paraId="403BE466" w14:textId="77777777" w:rsidR="004E130E" w:rsidRDefault="004E130E" w:rsidP="004E130E">
      <w:pPr>
        <w:spacing w:after="0"/>
        <w:ind w:left="282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54B5EA14" w14:textId="77777777" w:rsidR="004E130E" w:rsidRPr="00D06254" w:rsidRDefault="004E130E" w:rsidP="004E130E">
      <w:pPr>
        <w:spacing w:after="0"/>
        <w:ind w:left="426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61E1F6FA" w14:textId="77777777" w:rsidR="004E130E" w:rsidRPr="00BF7D77" w:rsidRDefault="004E130E" w:rsidP="004E130E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426"/>
        <w:rPr>
          <w:rFonts w:ascii="Verdana" w:hAnsi="Verdana" w:cs="Arial"/>
          <w:b/>
          <w:snapToGrid w:val="0"/>
          <w:sz w:val="20"/>
          <w:szCs w:val="20"/>
        </w:rPr>
      </w:pPr>
      <w:r w:rsidRPr="00BF7D77">
        <w:rPr>
          <w:rFonts w:ascii="Verdana" w:hAnsi="Verdana" w:cs="Arial"/>
          <w:b/>
          <w:snapToGrid w:val="0"/>
          <w:sz w:val="20"/>
          <w:szCs w:val="20"/>
        </w:rPr>
        <w:t>Papéis e Responsabilidades</w:t>
      </w:r>
    </w:p>
    <w:p w14:paraId="34CCBC5F" w14:textId="77777777" w:rsidR="004E130E" w:rsidRDefault="004E130E" w:rsidP="004E130E">
      <w:pPr>
        <w:pStyle w:val="PargrafodaLista"/>
        <w:numPr>
          <w:ilvl w:val="0"/>
          <w:numId w:val="1"/>
        </w:num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851"/>
        <w:rPr>
          <w:rFonts w:ascii="Verdana" w:hAnsi="Verdana" w:cs="Arial"/>
          <w:snapToGrid w:val="0"/>
          <w:sz w:val="20"/>
          <w:szCs w:val="20"/>
        </w:rPr>
      </w:pPr>
      <w:r w:rsidRPr="00332985">
        <w:rPr>
          <w:rFonts w:ascii="Verdana" w:hAnsi="Verdana" w:cs="Arial"/>
          <w:snapToGrid w:val="0"/>
          <w:sz w:val="20"/>
          <w:szCs w:val="20"/>
        </w:rPr>
        <w:t xml:space="preserve">Solicitante: </w:t>
      </w:r>
      <w:r>
        <w:rPr>
          <w:rFonts w:ascii="Verdana" w:hAnsi="Verdana" w:cs="Arial"/>
          <w:snapToGrid w:val="0"/>
          <w:sz w:val="20"/>
          <w:szCs w:val="20"/>
        </w:rPr>
        <w:t>O solicitante pode ser o colaborador ou um analista, que entra em contato com o Service Desk, por telefone ou portal, para registrar um chamado. Tem a responsabilidade de descrever a solicitação o melhor possível e validar alguns dados para o correto direcionamento do atendimento. O solicitante também deve responder a avaliação do atendimento para melhoria constante.</w:t>
      </w:r>
    </w:p>
    <w:p w14:paraId="2D636367" w14:textId="77777777" w:rsidR="004E130E" w:rsidRDefault="004E130E" w:rsidP="004E130E">
      <w:pPr>
        <w:pStyle w:val="PargrafodaLista"/>
        <w:numPr>
          <w:ilvl w:val="0"/>
          <w:numId w:val="1"/>
        </w:num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851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Analista Service Desk: O analista do Service Desk tem a responsabilidade de efetuar o registro do chamado, efetuar o atendimento para alguns chamados, direcionar para área responsável quando não for possível atuação em primeiro nível, acompanhar o ciclo de vida dos chamados, escalonar os incidentes críticos, encerrar os chamados, prover informação sobre os chamados.</w:t>
      </w:r>
    </w:p>
    <w:p w14:paraId="58E9268E" w14:textId="77777777" w:rsidR="004E130E" w:rsidRDefault="004E130E" w:rsidP="004E130E">
      <w:pPr>
        <w:pStyle w:val="PargrafodaLista"/>
        <w:numPr>
          <w:ilvl w:val="0"/>
          <w:numId w:val="1"/>
        </w:num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851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lastRenderedPageBreak/>
        <w:t>Equipes Especializadas: O analista das equipes especializadas tem a responsabilidade de efetuar o atendimento dos chamados, redirecionar quando não for de sua atuação, efetuar o encerramento do chamado e prover informação sobre os chamados.</w:t>
      </w:r>
    </w:p>
    <w:p w14:paraId="03790203" w14:textId="77777777" w:rsidR="004E130E" w:rsidRDefault="004E130E" w:rsidP="004E130E">
      <w:pPr>
        <w:pStyle w:val="PargrafodaLista"/>
        <w:numPr>
          <w:ilvl w:val="0"/>
          <w:numId w:val="1"/>
        </w:num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851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Gestor de Eventos: O gestor do processo de eventos, e responsável por criar e manter padrões de categorizações de chamado, definir e manter categorizações para os serviços de catalogo de serviços de TI, criar e manter scripts de atendimento, gerar relatórios de acompanhamento de performance dos serviços e criar e manter o processo de escalação de chamados críticos.</w:t>
      </w:r>
    </w:p>
    <w:p w14:paraId="544EDA32" w14:textId="77777777" w:rsidR="004E130E" w:rsidRPr="00396662" w:rsidRDefault="004E130E" w:rsidP="004E130E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426"/>
        <w:rPr>
          <w:rFonts w:ascii="Verdana" w:hAnsi="Verdana" w:cs="Arial"/>
          <w:snapToGrid w:val="0"/>
          <w:sz w:val="20"/>
          <w:szCs w:val="20"/>
        </w:rPr>
      </w:pPr>
    </w:p>
    <w:p w14:paraId="70159756" w14:textId="77777777" w:rsidR="004E130E" w:rsidRDefault="004E130E" w:rsidP="004E130E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426"/>
        <w:rPr>
          <w:rFonts w:ascii="Verdana" w:hAnsi="Verdana" w:cs="Arial"/>
          <w:b/>
          <w:snapToGrid w:val="0"/>
          <w:sz w:val="20"/>
          <w:szCs w:val="20"/>
        </w:rPr>
      </w:pPr>
      <w:r w:rsidRPr="00BF7D77">
        <w:rPr>
          <w:rFonts w:ascii="Verdana" w:hAnsi="Verdana" w:cs="Arial"/>
          <w:b/>
          <w:snapToGrid w:val="0"/>
          <w:sz w:val="20"/>
          <w:szCs w:val="20"/>
        </w:rPr>
        <w:t xml:space="preserve">Etapas do “Ciclo de Vida” </w:t>
      </w:r>
      <w:r>
        <w:rPr>
          <w:rFonts w:ascii="Verdana" w:hAnsi="Verdana" w:cs="Arial"/>
          <w:b/>
          <w:snapToGrid w:val="0"/>
          <w:sz w:val="20"/>
          <w:szCs w:val="20"/>
        </w:rPr>
        <w:t>do Evento</w:t>
      </w:r>
    </w:p>
    <w:p w14:paraId="075BC305" w14:textId="77777777" w:rsidR="004E130E" w:rsidRPr="00AD1897" w:rsidRDefault="004E130E" w:rsidP="004E130E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426"/>
        <w:rPr>
          <w:rFonts w:ascii="Verdana" w:hAnsi="Verdana" w:cs="Arial"/>
          <w:snapToGrid w:val="0"/>
          <w:sz w:val="20"/>
          <w:szCs w:val="20"/>
        </w:rPr>
      </w:pPr>
      <w:r w:rsidRPr="00AD1897">
        <w:rPr>
          <w:rFonts w:ascii="Verdana" w:hAnsi="Verdana" w:cs="Arial"/>
          <w:snapToGrid w:val="0"/>
          <w:sz w:val="20"/>
          <w:szCs w:val="20"/>
        </w:rPr>
        <w:t>Para efetuar a gestão de eventos e necessário seguir alguns fluxos conforme abaixo:</w:t>
      </w:r>
    </w:p>
    <w:tbl>
      <w:tblPr>
        <w:tblStyle w:val="Tabelacomgrade"/>
        <w:tblW w:w="0" w:type="auto"/>
        <w:tblInd w:w="675" w:type="dxa"/>
        <w:tblLook w:val="04A0" w:firstRow="1" w:lastRow="0" w:firstColumn="1" w:lastColumn="0" w:noHBand="0" w:noVBand="1"/>
      </w:tblPr>
      <w:tblGrid>
        <w:gridCol w:w="2877"/>
        <w:gridCol w:w="6962"/>
      </w:tblGrid>
      <w:tr w:rsidR="004E130E" w:rsidRPr="002D34E6" w14:paraId="40E62032" w14:textId="77777777" w:rsidTr="00837C20">
        <w:trPr>
          <w:trHeight w:val="457"/>
        </w:trPr>
        <w:tc>
          <w:tcPr>
            <w:tcW w:w="2877" w:type="dxa"/>
            <w:shd w:val="clear" w:color="auto" w:fill="D9D9D9" w:themeFill="background1" w:themeFillShade="D9"/>
          </w:tcPr>
          <w:p w14:paraId="66554532" w14:textId="77777777" w:rsidR="004E130E" w:rsidRPr="002D34E6" w:rsidRDefault="004E130E" w:rsidP="00837C20">
            <w:pPr>
              <w:spacing w:before="120" w:after="120"/>
              <w:jc w:val="center"/>
              <w:rPr>
                <w:rFonts w:ascii="Verdana" w:hAnsi="Verdana" w:cs="Arial"/>
                <w:b/>
                <w:snapToGrid w:val="0"/>
                <w:sz w:val="18"/>
                <w:szCs w:val="20"/>
              </w:rPr>
            </w:pPr>
            <w:r w:rsidRPr="002D34E6">
              <w:rPr>
                <w:rFonts w:ascii="Verdana" w:hAnsi="Verdana" w:cs="Arial"/>
                <w:b/>
                <w:snapToGrid w:val="0"/>
                <w:sz w:val="18"/>
                <w:szCs w:val="20"/>
              </w:rPr>
              <w:t>Ciclo de vida</w:t>
            </w:r>
          </w:p>
        </w:tc>
        <w:tc>
          <w:tcPr>
            <w:tcW w:w="6962" w:type="dxa"/>
            <w:shd w:val="clear" w:color="auto" w:fill="D9D9D9" w:themeFill="background1" w:themeFillShade="D9"/>
          </w:tcPr>
          <w:p w14:paraId="704C79B6" w14:textId="77777777" w:rsidR="004E130E" w:rsidRPr="002D34E6" w:rsidRDefault="004E130E" w:rsidP="00837C20">
            <w:pPr>
              <w:spacing w:before="120" w:after="120"/>
              <w:jc w:val="center"/>
              <w:rPr>
                <w:rFonts w:ascii="Verdana" w:hAnsi="Verdana" w:cs="Arial"/>
                <w:b/>
                <w:snapToGrid w:val="0"/>
                <w:sz w:val="18"/>
                <w:szCs w:val="20"/>
              </w:rPr>
            </w:pPr>
            <w:r w:rsidRPr="002D34E6">
              <w:rPr>
                <w:rFonts w:ascii="Verdana" w:hAnsi="Verdana" w:cs="Arial"/>
                <w:b/>
                <w:snapToGrid w:val="0"/>
                <w:color w:val="000000" w:themeColor="text1"/>
                <w:sz w:val="18"/>
                <w:szCs w:val="20"/>
              </w:rPr>
              <w:t>Quando se aplica?</w:t>
            </w:r>
          </w:p>
        </w:tc>
      </w:tr>
      <w:tr w:rsidR="004E130E" w:rsidRPr="006A5EE5" w14:paraId="79F774B0" w14:textId="77777777" w:rsidTr="00837C20">
        <w:trPr>
          <w:trHeight w:val="883"/>
        </w:trPr>
        <w:tc>
          <w:tcPr>
            <w:tcW w:w="2877" w:type="dxa"/>
            <w:vAlign w:val="center"/>
          </w:tcPr>
          <w:p w14:paraId="576DF95A" w14:textId="77777777" w:rsidR="004E130E" w:rsidRPr="002D34E6" w:rsidRDefault="004E130E" w:rsidP="00837C20">
            <w:pPr>
              <w:spacing w:before="120" w:after="120"/>
              <w:rPr>
                <w:rFonts w:ascii="Verdana" w:hAnsi="Verdana" w:cs="Arial"/>
                <w:snapToGrid w:val="0"/>
                <w:sz w:val="18"/>
                <w:szCs w:val="20"/>
              </w:rPr>
            </w:pPr>
            <w:r>
              <w:rPr>
                <w:rFonts w:ascii="Verdana" w:hAnsi="Verdana" w:cs="Arial"/>
                <w:snapToGrid w:val="0"/>
                <w:sz w:val="18"/>
                <w:szCs w:val="20"/>
              </w:rPr>
              <w:t>Abrir Chamado</w:t>
            </w:r>
          </w:p>
        </w:tc>
        <w:tc>
          <w:tcPr>
            <w:tcW w:w="6962" w:type="dxa"/>
            <w:vAlign w:val="center"/>
          </w:tcPr>
          <w:p w14:paraId="3103CDB5" w14:textId="77777777" w:rsidR="004E130E" w:rsidRPr="00E35083" w:rsidRDefault="004E130E" w:rsidP="00837C20">
            <w:pPr>
              <w:spacing w:before="120" w:after="120"/>
              <w:rPr>
                <w:rFonts w:ascii="Verdana" w:hAnsi="Verdana" w:cs="Arial"/>
                <w:snapToGrid w:val="0"/>
                <w:sz w:val="18"/>
                <w:szCs w:val="20"/>
              </w:rPr>
            </w:pPr>
            <w:r w:rsidRPr="00E35083">
              <w:rPr>
                <w:rFonts w:ascii="Verdana" w:hAnsi="Verdana" w:cs="Arial"/>
                <w:snapToGrid w:val="0"/>
                <w:sz w:val="18"/>
                <w:szCs w:val="20"/>
              </w:rPr>
              <w:t>Descrever o conjunto de ações necessárias para a atividade de “Abrir chamado” para registro junto à área de TD, visando a tratativa de incidentes ou requisições</w:t>
            </w:r>
          </w:p>
        </w:tc>
      </w:tr>
      <w:tr w:rsidR="004E130E" w:rsidRPr="006A5EE5" w14:paraId="792FBDFC" w14:textId="77777777" w:rsidTr="00837C20">
        <w:trPr>
          <w:trHeight w:val="1107"/>
        </w:trPr>
        <w:tc>
          <w:tcPr>
            <w:tcW w:w="2877" w:type="dxa"/>
            <w:vAlign w:val="center"/>
          </w:tcPr>
          <w:p w14:paraId="25447F45" w14:textId="77777777" w:rsidR="004E130E" w:rsidRPr="002D34E6" w:rsidRDefault="004E130E" w:rsidP="00837C20">
            <w:pPr>
              <w:spacing w:before="120" w:after="120"/>
              <w:rPr>
                <w:rFonts w:ascii="Verdana" w:hAnsi="Verdana" w:cs="Arial"/>
                <w:snapToGrid w:val="0"/>
                <w:sz w:val="18"/>
                <w:szCs w:val="20"/>
              </w:rPr>
            </w:pPr>
            <w:r w:rsidRPr="00E35083">
              <w:rPr>
                <w:rFonts w:ascii="Verdana" w:hAnsi="Verdana" w:cs="Arial"/>
                <w:snapToGrid w:val="0"/>
                <w:sz w:val="18"/>
                <w:szCs w:val="20"/>
              </w:rPr>
              <w:t>Registrar Chamados</w:t>
            </w:r>
          </w:p>
        </w:tc>
        <w:tc>
          <w:tcPr>
            <w:tcW w:w="6962" w:type="dxa"/>
            <w:vAlign w:val="center"/>
          </w:tcPr>
          <w:p w14:paraId="4FD3534E" w14:textId="2C83A79E" w:rsidR="004E130E" w:rsidRPr="006A5EE5" w:rsidRDefault="004E130E" w:rsidP="00A12989">
            <w:pPr>
              <w:spacing w:before="120" w:after="120"/>
              <w:rPr>
                <w:rFonts w:ascii="Verdana" w:hAnsi="Verdana" w:cs="Arial"/>
                <w:snapToGrid w:val="0"/>
                <w:sz w:val="18"/>
                <w:szCs w:val="20"/>
              </w:rPr>
            </w:pPr>
            <w:r w:rsidRPr="00E35083">
              <w:rPr>
                <w:rFonts w:ascii="Verdana" w:hAnsi="Verdana" w:cs="Arial"/>
                <w:snapToGrid w:val="0"/>
                <w:sz w:val="18"/>
                <w:szCs w:val="20"/>
              </w:rPr>
              <w:t>Detalhar e padronizar o ciclo de vida de um evento de TD desde a abertura até a solução, esclarecer a atividad</w:t>
            </w:r>
            <w:r w:rsidR="00A12989">
              <w:rPr>
                <w:rFonts w:ascii="Verdana" w:hAnsi="Verdana" w:cs="Arial"/>
                <w:snapToGrid w:val="0"/>
                <w:sz w:val="18"/>
                <w:szCs w:val="20"/>
              </w:rPr>
              <w:t>e da Central de Atendimento #atendimentotD</w:t>
            </w:r>
            <w:r w:rsidRPr="00E35083">
              <w:rPr>
                <w:rFonts w:ascii="Verdana" w:hAnsi="Verdana" w:cs="Arial"/>
                <w:snapToGrid w:val="0"/>
                <w:sz w:val="18"/>
                <w:szCs w:val="20"/>
              </w:rPr>
              <w:t>, seguindo um critério por tipo de atividade executada.</w:t>
            </w:r>
          </w:p>
        </w:tc>
      </w:tr>
      <w:tr w:rsidR="004E130E" w:rsidRPr="006A5EE5" w14:paraId="4E9A4C06" w14:textId="77777777" w:rsidTr="00837C20">
        <w:trPr>
          <w:trHeight w:val="670"/>
        </w:trPr>
        <w:tc>
          <w:tcPr>
            <w:tcW w:w="2877" w:type="dxa"/>
            <w:vAlign w:val="center"/>
          </w:tcPr>
          <w:p w14:paraId="379866E8" w14:textId="77777777" w:rsidR="004E130E" w:rsidRPr="002D34E6" w:rsidRDefault="004E130E" w:rsidP="00837C20">
            <w:pPr>
              <w:spacing w:before="120" w:after="120"/>
              <w:rPr>
                <w:rFonts w:ascii="Verdana" w:hAnsi="Verdana" w:cs="Arial"/>
                <w:snapToGrid w:val="0"/>
                <w:sz w:val="18"/>
                <w:szCs w:val="20"/>
              </w:rPr>
            </w:pPr>
            <w:r w:rsidRPr="00E35083">
              <w:rPr>
                <w:rFonts w:ascii="Verdana" w:hAnsi="Verdana" w:cs="Arial"/>
                <w:snapToGrid w:val="0"/>
                <w:sz w:val="18"/>
                <w:szCs w:val="20"/>
              </w:rPr>
              <w:t>Verificar se chamado critico ou não critico</w:t>
            </w:r>
          </w:p>
        </w:tc>
        <w:tc>
          <w:tcPr>
            <w:tcW w:w="6962" w:type="dxa"/>
            <w:vAlign w:val="center"/>
          </w:tcPr>
          <w:p w14:paraId="6CB09D95" w14:textId="77777777" w:rsidR="004E130E" w:rsidRPr="006A5EE5" w:rsidRDefault="004E130E" w:rsidP="00837C20">
            <w:pPr>
              <w:spacing w:before="120" w:after="120"/>
              <w:rPr>
                <w:rFonts w:ascii="Verdana" w:hAnsi="Verdana" w:cs="Arial"/>
                <w:snapToGrid w:val="0"/>
                <w:sz w:val="18"/>
                <w:szCs w:val="20"/>
              </w:rPr>
            </w:pPr>
            <w:r w:rsidRPr="00E35083">
              <w:rPr>
                <w:rFonts w:ascii="Verdana" w:hAnsi="Verdana" w:cs="Arial"/>
                <w:snapToGrid w:val="0"/>
                <w:sz w:val="18"/>
                <w:szCs w:val="20"/>
              </w:rPr>
              <w:t>Avaliar se o chamado é de Severidade 1 ou 2, que são conhecidos como crítico.</w:t>
            </w:r>
          </w:p>
        </w:tc>
      </w:tr>
      <w:tr w:rsidR="004E130E" w:rsidRPr="006A5EE5" w14:paraId="674E176B" w14:textId="77777777" w:rsidTr="00837C20">
        <w:trPr>
          <w:trHeight w:val="688"/>
        </w:trPr>
        <w:tc>
          <w:tcPr>
            <w:tcW w:w="2877" w:type="dxa"/>
            <w:vAlign w:val="center"/>
          </w:tcPr>
          <w:p w14:paraId="1063556E" w14:textId="77777777" w:rsidR="004E130E" w:rsidRPr="002D34E6" w:rsidRDefault="004E130E" w:rsidP="00837C20">
            <w:pPr>
              <w:spacing w:before="120" w:after="120"/>
              <w:rPr>
                <w:rFonts w:ascii="Verdana" w:hAnsi="Verdana" w:cs="Arial"/>
                <w:snapToGrid w:val="0"/>
                <w:sz w:val="18"/>
                <w:szCs w:val="20"/>
              </w:rPr>
            </w:pPr>
            <w:r w:rsidRPr="00E35083">
              <w:rPr>
                <w:rFonts w:ascii="Verdana" w:hAnsi="Verdana" w:cs="Arial"/>
                <w:snapToGrid w:val="0"/>
                <w:sz w:val="18"/>
                <w:szCs w:val="20"/>
              </w:rPr>
              <w:t>Realizar Escalonamentos de Eventos</w:t>
            </w:r>
          </w:p>
        </w:tc>
        <w:tc>
          <w:tcPr>
            <w:tcW w:w="6962" w:type="dxa"/>
            <w:vAlign w:val="center"/>
          </w:tcPr>
          <w:p w14:paraId="4DD108DE" w14:textId="0B00F531" w:rsidR="004E130E" w:rsidRPr="006A5EE5" w:rsidRDefault="004E130E" w:rsidP="00A12989">
            <w:pPr>
              <w:spacing w:before="120" w:after="120"/>
              <w:rPr>
                <w:rFonts w:ascii="Verdana" w:hAnsi="Verdana" w:cs="Arial"/>
                <w:snapToGrid w:val="0"/>
                <w:sz w:val="18"/>
                <w:szCs w:val="20"/>
              </w:rPr>
            </w:pPr>
            <w:r w:rsidRPr="00E35083">
              <w:rPr>
                <w:rFonts w:ascii="Verdana" w:hAnsi="Verdana" w:cs="Arial"/>
                <w:snapToGrid w:val="0"/>
                <w:sz w:val="18"/>
                <w:szCs w:val="20"/>
              </w:rPr>
              <w:t xml:space="preserve">Detalhar padronizar a atividade de realizar escalonamento e comunicação de um evento crítico de TI, esclarecer a atividade da Central de Atendimento </w:t>
            </w:r>
            <w:r w:rsidR="00A12989">
              <w:rPr>
                <w:rFonts w:ascii="Verdana" w:hAnsi="Verdana" w:cs="Arial"/>
                <w:snapToGrid w:val="0"/>
                <w:sz w:val="18"/>
                <w:szCs w:val="20"/>
              </w:rPr>
              <w:t>#atendimentoTD</w:t>
            </w:r>
            <w:r w:rsidRPr="00E35083">
              <w:rPr>
                <w:rFonts w:ascii="Verdana" w:hAnsi="Verdana" w:cs="Arial"/>
                <w:snapToGrid w:val="0"/>
                <w:sz w:val="18"/>
                <w:szCs w:val="20"/>
              </w:rPr>
              <w:t xml:space="preserve"> e NCC – Natura Central de Comandos e dos atores envolvidos, seguindo um critério por tipo de atividade executada.</w:t>
            </w:r>
          </w:p>
        </w:tc>
      </w:tr>
      <w:tr w:rsidR="004E130E" w:rsidRPr="006A5EE5" w14:paraId="6E2AD1DD" w14:textId="77777777" w:rsidTr="00837C20">
        <w:trPr>
          <w:trHeight w:val="670"/>
        </w:trPr>
        <w:tc>
          <w:tcPr>
            <w:tcW w:w="2877" w:type="dxa"/>
            <w:vAlign w:val="center"/>
          </w:tcPr>
          <w:p w14:paraId="39E55DDB" w14:textId="77777777" w:rsidR="004E130E" w:rsidRPr="002D34E6" w:rsidRDefault="004E130E" w:rsidP="00837C20">
            <w:pPr>
              <w:spacing w:before="120" w:after="120"/>
              <w:rPr>
                <w:rFonts w:ascii="Verdana" w:hAnsi="Verdana" w:cs="Arial"/>
                <w:snapToGrid w:val="0"/>
                <w:sz w:val="18"/>
                <w:szCs w:val="20"/>
              </w:rPr>
            </w:pPr>
            <w:r w:rsidRPr="00E35083">
              <w:rPr>
                <w:rFonts w:ascii="Verdana" w:hAnsi="Verdana" w:cs="Arial"/>
                <w:snapToGrid w:val="0"/>
                <w:sz w:val="18"/>
                <w:szCs w:val="20"/>
              </w:rPr>
              <w:t>Comunicar Chamados Críticos</w:t>
            </w:r>
          </w:p>
        </w:tc>
        <w:tc>
          <w:tcPr>
            <w:tcW w:w="6962" w:type="dxa"/>
            <w:vAlign w:val="center"/>
          </w:tcPr>
          <w:p w14:paraId="2F4E694F" w14:textId="77777777" w:rsidR="004E130E" w:rsidRPr="006A5EE5" w:rsidRDefault="004E130E" w:rsidP="00837C20">
            <w:pPr>
              <w:spacing w:before="120" w:after="120"/>
              <w:rPr>
                <w:rFonts w:ascii="Verdana" w:hAnsi="Verdana" w:cs="Arial"/>
                <w:snapToGrid w:val="0"/>
                <w:sz w:val="18"/>
                <w:szCs w:val="20"/>
              </w:rPr>
            </w:pPr>
            <w:r w:rsidRPr="00E35083">
              <w:rPr>
                <w:rFonts w:ascii="Verdana" w:hAnsi="Verdana" w:cs="Arial"/>
                <w:snapToGrid w:val="0"/>
                <w:sz w:val="18"/>
                <w:szCs w:val="20"/>
              </w:rPr>
              <w:t>Efetuar a comunicação de incidentes Críticos através de comunicado e SMS.</w:t>
            </w:r>
          </w:p>
        </w:tc>
      </w:tr>
      <w:tr w:rsidR="004E130E" w:rsidRPr="006A5EE5" w14:paraId="5CF73B0A" w14:textId="77777777" w:rsidTr="00837C20">
        <w:trPr>
          <w:trHeight w:val="722"/>
        </w:trPr>
        <w:tc>
          <w:tcPr>
            <w:tcW w:w="2877" w:type="dxa"/>
            <w:vAlign w:val="center"/>
          </w:tcPr>
          <w:p w14:paraId="7BC20723" w14:textId="77777777" w:rsidR="004E130E" w:rsidRPr="002D34E6" w:rsidRDefault="004E130E" w:rsidP="00837C20">
            <w:pPr>
              <w:spacing w:before="120" w:after="120"/>
              <w:rPr>
                <w:rFonts w:ascii="Verdana" w:hAnsi="Verdana" w:cs="Arial"/>
                <w:snapToGrid w:val="0"/>
                <w:sz w:val="18"/>
                <w:szCs w:val="20"/>
              </w:rPr>
            </w:pPr>
            <w:r w:rsidRPr="00E35083">
              <w:rPr>
                <w:rFonts w:ascii="Verdana" w:hAnsi="Verdana" w:cs="Arial"/>
                <w:snapToGrid w:val="0"/>
                <w:sz w:val="18"/>
                <w:szCs w:val="20"/>
              </w:rPr>
              <w:t>Acompanhar Ciclo de Vida do Chamado</w:t>
            </w:r>
          </w:p>
        </w:tc>
        <w:tc>
          <w:tcPr>
            <w:tcW w:w="6962" w:type="dxa"/>
            <w:vAlign w:val="center"/>
          </w:tcPr>
          <w:p w14:paraId="5D98D3A8" w14:textId="77777777" w:rsidR="004E130E" w:rsidRPr="00E35083" w:rsidRDefault="004E130E" w:rsidP="00837C20">
            <w:pPr>
              <w:autoSpaceDE w:val="0"/>
              <w:autoSpaceDN w:val="0"/>
              <w:adjustRightInd w:val="0"/>
              <w:rPr>
                <w:rFonts w:ascii="Verdana" w:hAnsi="Verdana" w:cs="Arial"/>
                <w:snapToGrid w:val="0"/>
                <w:sz w:val="18"/>
                <w:szCs w:val="20"/>
              </w:rPr>
            </w:pPr>
            <w:r w:rsidRPr="00E35083">
              <w:rPr>
                <w:rFonts w:ascii="Verdana" w:hAnsi="Verdana" w:cs="Arial"/>
                <w:snapToGrid w:val="0"/>
                <w:sz w:val="18"/>
                <w:szCs w:val="20"/>
              </w:rPr>
              <w:t>Detalhar e padronizar a atividade de realizar o acompanhamento do clico de vida do chamado.</w:t>
            </w:r>
          </w:p>
          <w:p w14:paraId="4AFCBD4E" w14:textId="77777777" w:rsidR="004E130E" w:rsidRPr="006A5EE5" w:rsidRDefault="004E130E" w:rsidP="00837C20">
            <w:pPr>
              <w:autoSpaceDE w:val="0"/>
              <w:autoSpaceDN w:val="0"/>
              <w:adjustRightInd w:val="0"/>
              <w:rPr>
                <w:rFonts w:ascii="Verdana" w:hAnsi="Verdana" w:cs="Arial"/>
                <w:snapToGrid w:val="0"/>
                <w:sz w:val="18"/>
                <w:szCs w:val="20"/>
              </w:rPr>
            </w:pPr>
          </w:p>
        </w:tc>
      </w:tr>
      <w:tr w:rsidR="004E130E" w:rsidRPr="006A5EE5" w14:paraId="6B6048C4" w14:textId="77777777" w:rsidTr="00837C20">
        <w:trPr>
          <w:trHeight w:val="457"/>
        </w:trPr>
        <w:tc>
          <w:tcPr>
            <w:tcW w:w="2877" w:type="dxa"/>
            <w:vAlign w:val="center"/>
          </w:tcPr>
          <w:p w14:paraId="13A0E971" w14:textId="77777777" w:rsidR="004E130E" w:rsidRPr="002D34E6" w:rsidRDefault="004E130E" w:rsidP="00837C20">
            <w:pPr>
              <w:spacing w:before="120" w:after="120"/>
              <w:rPr>
                <w:rFonts w:ascii="Verdana" w:hAnsi="Verdana" w:cs="Arial"/>
                <w:snapToGrid w:val="0"/>
                <w:sz w:val="18"/>
                <w:szCs w:val="20"/>
              </w:rPr>
            </w:pPr>
            <w:r w:rsidRPr="00E35083">
              <w:rPr>
                <w:rFonts w:ascii="Verdana" w:hAnsi="Verdana" w:cs="Arial"/>
                <w:snapToGrid w:val="0"/>
                <w:sz w:val="18"/>
                <w:szCs w:val="20"/>
              </w:rPr>
              <w:t>Realizar Solução</w:t>
            </w:r>
          </w:p>
        </w:tc>
        <w:tc>
          <w:tcPr>
            <w:tcW w:w="6962" w:type="dxa"/>
            <w:vAlign w:val="center"/>
          </w:tcPr>
          <w:p w14:paraId="1F2862BA" w14:textId="77777777" w:rsidR="004E130E" w:rsidRDefault="004E130E" w:rsidP="00837C20">
            <w:pPr>
              <w:spacing w:before="120" w:after="120"/>
              <w:rPr>
                <w:rFonts w:ascii="Verdana" w:hAnsi="Verdana" w:cs="Arial"/>
                <w:snapToGrid w:val="0"/>
                <w:sz w:val="18"/>
                <w:szCs w:val="20"/>
              </w:rPr>
            </w:pPr>
            <w:r w:rsidRPr="00E35083">
              <w:rPr>
                <w:rFonts w:ascii="Verdana" w:hAnsi="Verdana" w:cs="Arial"/>
                <w:snapToGrid w:val="0"/>
                <w:sz w:val="18"/>
                <w:szCs w:val="20"/>
              </w:rPr>
              <w:t>Aplicar a ação para solucionar o chamado</w:t>
            </w:r>
          </w:p>
        </w:tc>
      </w:tr>
      <w:tr w:rsidR="004E130E" w:rsidRPr="006A5EE5" w14:paraId="076F67DD" w14:textId="77777777" w:rsidTr="00837C20">
        <w:trPr>
          <w:trHeight w:val="670"/>
        </w:trPr>
        <w:tc>
          <w:tcPr>
            <w:tcW w:w="2877" w:type="dxa"/>
            <w:vAlign w:val="center"/>
          </w:tcPr>
          <w:p w14:paraId="67D4872E" w14:textId="77777777" w:rsidR="004E130E" w:rsidRPr="002D34E6" w:rsidRDefault="004E130E" w:rsidP="00837C20">
            <w:pPr>
              <w:spacing w:before="120" w:after="120"/>
              <w:rPr>
                <w:rFonts w:ascii="Verdana" w:hAnsi="Verdana" w:cs="Arial"/>
                <w:snapToGrid w:val="0"/>
                <w:sz w:val="18"/>
                <w:szCs w:val="20"/>
              </w:rPr>
            </w:pPr>
            <w:r w:rsidRPr="00E35083">
              <w:rPr>
                <w:rFonts w:ascii="Verdana" w:hAnsi="Verdana" w:cs="Arial"/>
                <w:snapToGrid w:val="0"/>
                <w:sz w:val="18"/>
                <w:szCs w:val="20"/>
              </w:rPr>
              <w:t>Encaminhar comunicação de status resolvido</w:t>
            </w:r>
          </w:p>
        </w:tc>
        <w:tc>
          <w:tcPr>
            <w:tcW w:w="6962" w:type="dxa"/>
            <w:vAlign w:val="center"/>
          </w:tcPr>
          <w:p w14:paraId="5F52D2D7" w14:textId="77777777" w:rsidR="004E130E" w:rsidRPr="006A5EE5" w:rsidRDefault="004E130E" w:rsidP="00837C20">
            <w:pPr>
              <w:autoSpaceDE w:val="0"/>
              <w:autoSpaceDN w:val="0"/>
              <w:adjustRightInd w:val="0"/>
              <w:rPr>
                <w:rFonts w:ascii="Verdana" w:hAnsi="Verdana" w:cs="Arial"/>
                <w:snapToGrid w:val="0"/>
                <w:sz w:val="18"/>
                <w:szCs w:val="20"/>
              </w:rPr>
            </w:pPr>
            <w:r w:rsidRPr="00E35083">
              <w:rPr>
                <w:rFonts w:ascii="Verdana" w:hAnsi="Verdana" w:cs="Arial"/>
                <w:snapToGrid w:val="0"/>
                <w:sz w:val="18"/>
                <w:szCs w:val="20"/>
              </w:rPr>
              <w:t>Detalhar a atividade de comunicação de status resolvido</w:t>
            </w:r>
          </w:p>
        </w:tc>
      </w:tr>
      <w:tr w:rsidR="004E130E" w:rsidRPr="006A5EE5" w14:paraId="280AE791" w14:textId="77777777" w:rsidTr="00837C20">
        <w:trPr>
          <w:trHeight w:val="457"/>
        </w:trPr>
        <w:tc>
          <w:tcPr>
            <w:tcW w:w="2877" w:type="dxa"/>
            <w:vAlign w:val="center"/>
          </w:tcPr>
          <w:p w14:paraId="57F03006" w14:textId="77777777" w:rsidR="004E130E" w:rsidRPr="00E35083" w:rsidRDefault="004E130E" w:rsidP="00837C20">
            <w:pPr>
              <w:spacing w:before="120" w:after="120"/>
              <w:rPr>
                <w:rFonts w:ascii="Verdana" w:hAnsi="Verdana" w:cs="Arial"/>
                <w:snapToGrid w:val="0"/>
                <w:sz w:val="18"/>
                <w:szCs w:val="20"/>
              </w:rPr>
            </w:pPr>
            <w:r w:rsidRPr="00E35083">
              <w:rPr>
                <w:rFonts w:ascii="Verdana" w:hAnsi="Verdana" w:cs="Arial"/>
                <w:snapToGrid w:val="0"/>
                <w:sz w:val="18"/>
                <w:szCs w:val="20"/>
              </w:rPr>
              <w:t>Reabrir Chamado</w:t>
            </w:r>
          </w:p>
        </w:tc>
        <w:tc>
          <w:tcPr>
            <w:tcW w:w="6962" w:type="dxa"/>
            <w:vAlign w:val="center"/>
          </w:tcPr>
          <w:p w14:paraId="346F2C80" w14:textId="77777777" w:rsidR="004E130E" w:rsidRPr="00E35083" w:rsidRDefault="004E130E" w:rsidP="00837C20">
            <w:pPr>
              <w:autoSpaceDE w:val="0"/>
              <w:autoSpaceDN w:val="0"/>
              <w:adjustRightInd w:val="0"/>
              <w:rPr>
                <w:rFonts w:ascii="Verdana" w:hAnsi="Verdana" w:cs="Arial"/>
                <w:snapToGrid w:val="0"/>
                <w:sz w:val="18"/>
                <w:szCs w:val="20"/>
              </w:rPr>
            </w:pPr>
            <w:r w:rsidRPr="00E35083">
              <w:rPr>
                <w:rFonts w:ascii="Verdana" w:hAnsi="Verdana" w:cs="Arial"/>
                <w:snapToGrid w:val="0"/>
                <w:sz w:val="18"/>
                <w:szCs w:val="20"/>
              </w:rPr>
              <w:t>Esclarecer a etapa para reabertura de chamado</w:t>
            </w:r>
          </w:p>
        </w:tc>
      </w:tr>
      <w:tr w:rsidR="004E130E" w:rsidRPr="006A5EE5" w14:paraId="6F04FB6F" w14:textId="77777777" w:rsidTr="00837C20">
        <w:trPr>
          <w:trHeight w:val="862"/>
        </w:trPr>
        <w:tc>
          <w:tcPr>
            <w:tcW w:w="2877" w:type="dxa"/>
            <w:vAlign w:val="center"/>
          </w:tcPr>
          <w:p w14:paraId="456280F0" w14:textId="77777777" w:rsidR="004E130E" w:rsidRPr="00E35083" w:rsidRDefault="004E130E" w:rsidP="00837C20">
            <w:pPr>
              <w:spacing w:before="120" w:after="120"/>
              <w:rPr>
                <w:rFonts w:ascii="Verdana" w:hAnsi="Verdana" w:cs="Arial"/>
                <w:snapToGrid w:val="0"/>
                <w:sz w:val="18"/>
                <w:szCs w:val="20"/>
              </w:rPr>
            </w:pPr>
            <w:r w:rsidRPr="00E35083">
              <w:rPr>
                <w:rFonts w:ascii="Verdana" w:hAnsi="Verdana" w:cs="Arial"/>
                <w:snapToGrid w:val="0"/>
                <w:sz w:val="18"/>
                <w:szCs w:val="20"/>
              </w:rPr>
              <w:t>Encerrar Chamado</w:t>
            </w:r>
          </w:p>
        </w:tc>
        <w:tc>
          <w:tcPr>
            <w:tcW w:w="6962" w:type="dxa"/>
            <w:vAlign w:val="center"/>
          </w:tcPr>
          <w:p w14:paraId="6EF95A2A" w14:textId="48431A97" w:rsidR="004E130E" w:rsidRPr="00E35083" w:rsidRDefault="004E130E" w:rsidP="00A12989">
            <w:pPr>
              <w:autoSpaceDE w:val="0"/>
              <w:autoSpaceDN w:val="0"/>
              <w:adjustRightInd w:val="0"/>
              <w:rPr>
                <w:rFonts w:ascii="Verdana" w:hAnsi="Verdana" w:cs="Arial"/>
                <w:snapToGrid w:val="0"/>
                <w:sz w:val="18"/>
                <w:szCs w:val="20"/>
              </w:rPr>
            </w:pPr>
            <w:r w:rsidRPr="00E35083">
              <w:rPr>
                <w:rFonts w:ascii="Verdana" w:hAnsi="Verdana" w:cs="Arial"/>
                <w:snapToGrid w:val="0"/>
                <w:sz w:val="18"/>
                <w:szCs w:val="20"/>
              </w:rPr>
              <w:t xml:space="preserve">Descrever e padronizar como realizar a atividade “Encerrar chamado”, esclarecer a atividade da             </w:t>
            </w:r>
            <w:r w:rsidR="00A12989">
              <w:rPr>
                <w:rFonts w:ascii="Verdana" w:hAnsi="Verdana" w:cs="Arial"/>
                <w:snapToGrid w:val="0"/>
                <w:sz w:val="18"/>
                <w:szCs w:val="20"/>
              </w:rPr>
              <w:t xml:space="preserve">    Central de Atendimento #atendimentoTD</w:t>
            </w:r>
            <w:r w:rsidRPr="00E35083">
              <w:rPr>
                <w:rFonts w:ascii="Verdana" w:hAnsi="Verdana" w:cs="Arial"/>
                <w:snapToGrid w:val="0"/>
                <w:sz w:val="18"/>
                <w:szCs w:val="20"/>
              </w:rPr>
              <w:t>, seguindo um critério por tipo de atividade executada.</w:t>
            </w:r>
          </w:p>
        </w:tc>
      </w:tr>
      <w:tr w:rsidR="004E130E" w:rsidRPr="006A5EE5" w14:paraId="7E82C94C" w14:textId="77777777" w:rsidTr="00837C20">
        <w:trPr>
          <w:trHeight w:val="1111"/>
        </w:trPr>
        <w:tc>
          <w:tcPr>
            <w:tcW w:w="2877" w:type="dxa"/>
            <w:vAlign w:val="center"/>
          </w:tcPr>
          <w:p w14:paraId="2D2ECD08" w14:textId="77777777" w:rsidR="004E130E" w:rsidRPr="00E35083" w:rsidRDefault="004E130E" w:rsidP="00837C20">
            <w:pPr>
              <w:spacing w:before="120" w:after="120"/>
              <w:rPr>
                <w:rFonts w:ascii="Verdana" w:hAnsi="Verdana" w:cs="Arial"/>
                <w:snapToGrid w:val="0"/>
                <w:sz w:val="18"/>
                <w:szCs w:val="20"/>
              </w:rPr>
            </w:pPr>
            <w:r w:rsidRPr="00E35083">
              <w:rPr>
                <w:rFonts w:ascii="Verdana" w:hAnsi="Verdana" w:cs="Arial"/>
                <w:snapToGrid w:val="0"/>
                <w:sz w:val="18"/>
                <w:szCs w:val="20"/>
              </w:rPr>
              <w:t>Encaminhar notificação de avaliação do Atendimento</w:t>
            </w:r>
          </w:p>
        </w:tc>
        <w:tc>
          <w:tcPr>
            <w:tcW w:w="6962" w:type="dxa"/>
            <w:vAlign w:val="center"/>
          </w:tcPr>
          <w:p w14:paraId="777C818C" w14:textId="12E64E3D" w:rsidR="004E130E" w:rsidRPr="00E35083" w:rsidRDefault="004E130E" w:rsidP="00A12989">
            <w:pPr>
              <w:spacing w:before="120" w:after="120"/>
              <w:rPr>
                <w:rFonts w:ascii="Verdana" w:hAnsi="Verdana" w:cs="Arial"/>
                <w:snapToGrid w:val="0"/>
                <w:sz w:val="18"/>
                <w:szCs w:val="20"/>
              </w:rPr>
            </w:pPr>
            <w:r w:rsidRPr="00E35083">
              <w:rPr>
                <w:rFonts w:ascii="Verdana" w:hAnsi="Verdana" w:cs="Arial"/>
                <w:snapToGrid w:val="0"/>
                <w:sz w:val="18"/>
                <w:szCs w:val="20"/>
              </w:rPr>
              <w:t xml:space="preserve">Detalhar e padronizar a atividade “Encaminhar notificação de avaliação de atendimento”, esclarecer a atividade da Central de Atendimento </w:t>
            </w:r>
            <w:r w:rsidR="00A12989">
              <w:rPr>
                <w:rFonts w:ascii="Verdana" w:hAnsi="Verdana" w:cs="Arial"/>
                <w:snapToGrid w:val="0"/>
                <w:sz w:val="18"/>
                <w:szCs w:val="20"/>
              </w:rPr>
              <w:t>#atendimentoTD</w:t>
            </w:r>
            <w:r w:rsidRPr="00E35083">
              <w:rPr>
                <w:rFonts w:ascii="Verdana" w:hAnsi="Verdana" w:cs="Arial"/>
                <w:snapToGrid w:val="0"/>
                <w:sz w:val="18"/>
                <w:szCs w:val="20"/>
              </w:rPr>
              <w:t>, seguindo um critério de qualidade para avaliação do atendimento prestado.</w:t>
            </w:r>
          </w:p>
        </w:tc>
      </w:tr>
    </w:tbl>
    <w:p w14:paraId="7A71691C" w14:textId="77777777" w:rsidR="004E130E" w:rsidRPr="00D06254" w:rsidRDefault="004E130E" w:rsidP="004E130E">
      <w:pPr>
        <w:spacing w:after="0"/>
        <w:ind w:left="426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6BDA44CA" w14:textId="77777777" w:rsidR="004E130E" w:rsidRDefault="004E130E" w:rsidP="004E130E">
      <w:pPr>
        <w:tabs>
          <w:tab w:val="left" w:pos="142"/>
          <w:tab w:val="left" w:pos="261"/>
          <w:tab w:val="left" w:pos="8085"/>
        </w:tabs>
        <w:autoSpaceDE w:val="0"/>
        <w:autoSpaceDN w:val="0"/>
        <w:adjustRightInd w:val="0"/>
        <w:spacing w:after="0"/>
        <w:ind w:left="426"/>
        <w:rPr>
          <w:rFonts w:ascii="Verdana" w:hAnsi="Verdana" w:cs="Arial"/>
          <w:b/>
          <w:snapToGrid w:val="0"/>
          <w:sz w:val="20"/>
          <w:szCs w:val="20"/>
        </w:rPr>
      </w:pPr>
      <w:r w:rsidRPr="000B560C">
        <w:rPr>
          <w:rFonts w:ascii="Verdana" w:hAnsi="Verdana" w:cs="Arial"/>
          <w:b/>
          <w:snapToGrid w:val="0"/>
          <w:sz w:val="20"/>
          <w:szCs w:val="20"/>
        </w:rPr>
        <w:t xml:space="preserve">Regras de utilização </w:t>
      </w:r>
      <w:r>
        <w:rPr>
          <w:rFonts w:ascii="Verdana" w:hAnsi="Verdana" w:cs="Arial"/>
          <w:b/>
          <w:snapToGrid w:val="0"/>
          <w:sz w:val="20"/>
          <w:szCs w:val="20"/>
        </w:rPr>
        <w:t>da gestão de eventos:</w:t>
      </w:r>
    </w:p>
    <w:p w14:paraId="2F8DEFB2" w14:textId="77777777" w:rsidR="004E130E" w:rsidRPr="009C5931" w:rsidRDefault="004E130E" w:rsidP="004E130E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331524F" w14:textId="77777777" w:rsidR="004E130E" w:rsidRDefault="004E130E" w:rsidP="004E130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Cs/>
          <w:sz w:val="20"/>
          <w:szCs w:val="20"/>
        </w:rPr>
      </w:pPr>
      <w:r w:rsidRPr="007E2E32">
        <w:rPr>
          <w:rFonts w:ascii="Verdana" w:hAnsi="Verdana" w:cs="Verdana"/>
          <w:bCs/>
          <w:sz w:val="20"/>
          <w:szCs w:val="20"/>
        </w:rPr>
        <w:t>Todos os colaboradores, fornecedores e empresas prestadoras de serviços devem abrir um chamado para registro de qualquer incidente ou solicitação de T</w:t>
      </w:r>
      <w:r>
        <w:rPr>
          <w:rFonts w:ascii="Verdana" w:hAnsi="Verdana" w:cs="Verdana"/>
          <w:bCs/>
          <w:sz w:val="20"/>
          <w:szCs w:val="20"/>
        </w:rPr>
        <w:t>D, para equipamentos ou sistemas da Natura.</w:t>
      </w:r>
    </w:p>
    <w:p w14:paraId="462F87F3" w14:textId="77777777" w:rsidR="004E130E" w:rsidRDefault="004E130E" w:rsidP="004E130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Cs/>
          <w:sz w:val="20"/>
          <w:szCs w:val="20"/>
        </w:rPr>
      </w:pPr>
    </w:p>
    <w:p w14:paraId="287F5ACF" w14:textId="38EB11B3" w:rsidR="004E130E" w:rsidRPr="007E2E32" w:rsidRDefault="004E130E" w:rsidP="004E130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 xml:space="preserve">Todo contato deve ser efetuado através da </w:t>
      </w:r>
      <w:r w:rsidR="00A12989">
        <w:rPr>
          <w:rFonts w:ascii="Verdana" w:hAnsi="Verdana" w:cs="Verdana"/>
          <w:bCs/>
          <w:sz w:val="20"/>
          <w:szCs w:val="20"/>
        </w:rPr>
        <w:t>#atendimentoTD ou pelo portal #atendimentoTD</w:t>
      </w:r>
      <w:r>
        <w:rPr>
          <w:rFonts w:ascii="Verdana" w:hAnsi="Verdana" w:cs="Verdana"/>
          <w:bCs/>
          <w:sz w:val="20"/>
          <w:szCs w:val="20"/>
        </w:rPr>
        <w:t>, sendo horário de atendimento 24x7, e o tempo de atendimento dependerá do SLA acordado com cada fornecedor para o serviço solicitado.</w:t>
      </w:r>
    </w:p>
    <w:p w14:paraId="38CB6F65" w14:textId="77777777" w:rsidR="004E130E" w:rsidRDefault="004E130E" w:rsidP="004E130E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b/>
          <w:bCs/>
          <w:sz w:val="20"/>
          <w:szCs w:val="20"/>
        </w:rPr>
      </w:pPr>
    </w:p>
    <w:p w14:paraId="6F7D585F" w14:textId="77777777" w:rsidR="004E130E" w:rsidRPr="006010CD" w:rsidRDefault="004E130E" w:rsidP="004E130E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  <w:r w:rsidRPr="006010CD">
        <w:rPr>
          <w:rFonts w:ascii="Verdana" w:hAnsi="Verdana" w:cs="Verdana"/>
          <w:b/>
          <w:bCs/>
          <w:sz w:val="20"/>
          <w:szCs w:val="20"/>
        </w:rPr>
        <w:t>7. DISPOSIÇÕES GERAIS</w:t>
      </w:r>
    </w:p>
    <w:p w14:paraId="36B416D2" w14:textId="77777777" w:rsidR="004E130E" w:rsidRDefault="004E130E" w:rsidP="004E130E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lastRenderedPageBreak/>
        <w:t>N/A</w:t>
      </w:r>
    </w:p>
    <w:p w14:paraId="35DC35C1" w14:textId="77777777" w:rsidR="004E130E" w:rsidRDefault="004E130E" w:rsidP="004E130E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</w:p>
    <w:p w14:paraId="5C07012E" w14:textId="77777777" w:rsidR="004E130E" w:rsidRPr="00D06254" w:rsidRDefault="004E130E" w:rsidP="004E130E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</w:p>
    <w:p w14:paraId="13C53A46" w14:textId="77777777" w:rsidR="004E130E" w:rsidRDefault="004E130E" w:rsidP="004E130E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  <w:r w:rsidRPr="006010CD">
        <w:rPr>
          <w:rFonts w:ascii="Verdana" w:hAnsi="Verdana" w:cs="Verdana"/>
          <w:b/>
          <w:bCs/>
          <w:sz w:val="20"/>
          <w:szCs w:val="20"/>
        </w:rPr>
        <w:t xml:space="preserve">8. DOCUMENTOS </w:t>
      </w:r>
      <w:r>
        <w:rPr>
          <w:rFonts w:ascii="Verdana" w:hAnsi="Verdana" w:cs="Verdana"/>
          <w:b/>
          <w:bCs/>
          <w:sz w:val="20"/>
          <w:szCs w:val="20"/>
        </w:rPr>
        <w:t>DE REFERÊNCIA</w:t>
      </w:r>
    </w:p>
    <w:p w14:paraId="10594CE0" w14:textId="77777777" w:rsidR="004E130E" w:rsidRDefault="004E130E" w:rsidP="004E130E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IT-2062 – Abrir Chamado</w:t>
      </w:r>
    </w:p>
    <w:p w14:paraId="4CE6DEC1" w14:textId="77777777" w:rsidR="004E130E" w:rsidRDefault="004E130E" w:rsidP="004E130E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IT-2755 – Registrar o Chamado</w:t>
      </w:r>
    </w:p>
    <w:p w14:paraId="4FFC607D" w14:textId="77777777" w:rsidR="004E130E" w:rsidRDefault="004E130E" w:rsidP="004E130E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IT-2064 – Realizar Escalonamentos de Eventos</w:t>
      </w:r>
    </w:p>
    <w:p w14:paraId="200E751A" w14:textId="77777777" w:rsidR="004E130E" w:rsidRDefault="004E130E" w:rsidP="004E130E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IT-2065 – Encerrar Chamado</w:t>
      </w:r>
    </w:p>
    <w:p w14:paraId="65AF2A2E" w14:textId="77777777" w:rsidR="004E130E" w:rsidRDefault="004E130E" w:rsidP="004E130E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IT-2345 – Reabrir Chamado</w:t>
      </w:r>
    </w:p>
    <w:p w14:paraId="0BF20859" w14:textId="77777777" w:rsidR="004E130E" w:rsidRDefault="004E130E" w:rsidP="004E130E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IT-2130 – Encaminhar notificação de avaliação de atendimento</w:t>
      </w:r>
    </w:p>
    <w:p w14:paraId="5F36E571" w14:textId="77777777" w:rsidR="004E130E" w:rsidRDefault="004E130E" w:rsidP="004E130E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580D1935" w14:textId="77777777" w:rsidR="004E130E" w:rsidRPr="00D06254" w:rsidRDefault="004E130E" w:rsidP="004E130E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098CFB72" w14:textId="77777777" w:rsidR="004E130E" w:rsidRDefault="004E130E" w:rsidP="004E130E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  <w:r w:rsidRPr="00D06254">
        <w:rPr>
          <w:rFonts w:ascii="Verdana" w:hAnsi="Verdana" w:cs="Verdana"/>
          <w:b/>
          <w:bCs/>
          <w:sz w:val="20"/>
          <w:szCs w:val="20"/>
        </w:rPr>
        <w:t>9. ANEXOS</w:t>
      </w:r>
    </w:p>
    <w:p w14:paraId="0096FB31" w14:textId="77777777" w:rsidR="004E130E" w:rsidRDefault="004E130E" w:rsidP="004E130E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3B2F31CF" w14:textId="77777777" w:rsidR="00342643" w:rsidRPr="006010CD" w:rsidRDefault="00342643" w:rsidP="00342643">
      <w:pPr>
        <w:jc w:val="both"/>
        <w:rPr>
          <w:rFonts w:ascii="Verdana" w:hAnsi="Verdana" w:cs="Arial"/>
          <w:b/>
          <w:snapToGrid w:val="0"/>
          <w:sz w:val="20"/>
          <w:szCs w:val="20"/>
        </w:rPr>
      </w:pPr>
    </w:p>
    <w:p w14:paraId="1C96B615" w14:textId="77777777" w:rsidR="00531AE3" w:rsidRDefault="00531AE3" w:rsidP="00342643">
      <w:pPr>
        <w:autoSpaceDE w:val="0"/>
        <w:autoSpaceDN w:val="0"/>
        <w:adjustRightInd w:val="0"/>
        <w:spacing w:after="0"/>
        <w:ind w:left="459"/>
        <w:rPr>
          <w:rFonts w:ascii="Verdana" w:hAnsi="Verdana"/>
          <w:sz w:val="20"/>
          <w:szCs w:val="20"/>
        </w:rPr>
      </w:pPr>
    </w:p>
    <w:sectPr w:rsidR="00531AE3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7430E"/>
    <w:multiLevelType w:val="hybridMultilevel"/>
    <w:tmpl w:val="587E66E2"/>
    <w:lvl w:ilvl="0" w:tplc="04160019">
      <w:start w:val="1"/>
      <w:numFmt w:val="lowerLetter"/>
      <w:lvlText w:val="%1."/>
      <w:lvlJc w:val="left"/>
      <w:pPr>
        <w:ind w:left="10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91" w:hanging="360"/>
      </w:pPr>
    </w:lvl>
    <w:lvl w:ilvl="2" w:tplc="0416001B" w:tentative="1">
      <w:start w:val="1"/>
      <w:numFmt w:val="lowerRoman"/>
      <w:lvlText w:val="%3."/>
      <w:lvlJc w:val="right"/>
      <w:pPr>
        <w:ind w:left="2511" w:hanging="180"/>
      </w:pPr>
    </w:lvl>
    <w:lvl w:ilvl="3" w:tplc="0416000F" w:tentative="1">
      <w:start w:val="1"/>
      <w:numFmt w:val="decimal"/>
      <w:lvlText w:val="%4."/>
      <w:lvlJc w:val="left"/>
      <w:pPr>
        <w:ind w:left="3231" w:hanging="360"/>
      </w:pPr>
    </w:lvl>
    <w:lvl w:ilvl="4" w:tplc="04160019" w:tentative="1">
      <w:start w:val="1"/>
      <w:numFmt w:val="lowerLetter"/>
      <w:lvlText w:val="%5."/>
      <w:lvlJc w:val="left"/>
      <w:pPr>
        <w:ind w:left="3951" w:hanging="360"/>
      </w:pPr>
    </w:lvl>
    <w:lvl w:ilvl="5" w:tplc="0416001B" w:tentative="1">
      <w:start w:val="1"/>
      <w:numFmt w:val="lowerRoman"/>
      <w:lvlText w:val="%6."/>
      <w:lvlJc w:val="right"/>
      <w:pPr>
        <w:ind w:left="4671" w:hanging="180"/>
      </w:pPr>
    </w:lvl>
    <w:lvl w:ilvl="6" w:tplc="0416000F" w:tentative="1">
      <w:start w:val="1"/>
      <w:numFmt w:val="decimal"/>
      <w:lvlText w:val="%7."/>
      <w:lvlJc w:val="left"/>
      <w:pPr>
        <w:ind w:left="5391" w:hanging="360"/>
      </w:pPr>
    </w:lvl>
    <w:lvl w:ilvl="7" w:tplc="04160019" w:tentative="1">
      <w:start w:val="1"/>
      <w:numFmt w:val="lowerLetter"/>
      <w:lvlText w:val="%8."/>
      <w:lvlJc w:val="left"/>
      <w:pPr>
        <w:ind w:left="6111" w:hanging="360"/>
      </w:pPr>
    </w:lvl>
    <w:lvl w:ilvl="8" w:tplc="0416001B" w:tentative="1">
      <w:start w:val="1"/>
      <w:numFmt w:val="lowerRoman"/>
      <w:lvlText w:val="%9."/>
      <w:lvlJc w:val="right"/>
      <w:pPr>
        <w:ind w:left="6831" w:hanging="180"/>
      </w:pPr>
    </w:lvl>
  </w:abstractNum>
  <w:abstractNum w:abstractNumId="1">
    <w:nsid w:val="25026602"/>
    <w:multiLevelType w:val="hybridMultilevel"/>
    <w:tmpl w:val="390E37D6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130E"/>
    <w:rsid w:val="00021815"/>
    <w:rsid w:val="00027AE9"/>
    <w:rsid w:val="0004619A"/>
    <w:rsid w:val="001003A3"/>
    <w:rsid w:val="00187BA8"/>
    <w:rsid w:val="001E0D9E"/>
    <w:rsid w:val="00247191"/>
    <w:rsid w:val="00275350"/>
    <w:rsid w:val="002D3E01"/>
    <w:rsid w:val="002D5EF8"/>
    <w:rsid w:val="002E4459"/>
    <w:rsid w:val="00323062"/>
    <w:rsid w:val="00342643"/>
    <w:rsid w:val="00380331"/>
    <w:rsid w:val="003D248F"/>
    <w:rsid w:val="00440AD7"/>
    <w:rsid w:val="00462496"/>
    <w:rsid w:val="004E130E"/>
    <w:rsid w:val="0050061A"/>
    <w:rsid w:val="00531AE3"/>
    <w:rsid w:val="00584E6B"/>
    <w:rsid w:val="00594804"/>
    <w:rsid w:val="005A7098"/>
    <w:rsid w:val="006108C4"/>
    <w:rsid w:val="0072262B"/>
    <w:rsid w:val="0079715E"/>
    <w:rsid w:val="00891023"/>
    <w:rsid w:val="008A7D0A"/>
    <w:rsid w:val="00951778"/>
    <w:rsid w:val="009E798C"/>
    <w:rsid w:val="00A12989"/>
    <w:rsid w:val="00AB1A9E"/>
    <w:rsid w:val="00B6729D"/>
    <w:rsid w:val="00B76CD8"/>
    <w:rsid w:val="00C0527C"/>
    <w:rsid w:val="00C77D8A"/>
    <w:rsid w:val="00CC5C81"/>
    <w:rsid w:val="00CE79A2"/>
    <w:rsid w:val="00D84142"/>
    <w:rsid w:val="00E41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B735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4E130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4E13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67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://apps.natura.net/naturadoc/Documentos/Forms/Norma/Port_Modelo_N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4A8F627209B7487985EBB540696A91D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7F4B723-4781-44AB-8CF3-78E7AA90C2E4}"/>
      </w:docPartPr>
      <w:docPartBody>
        <w:p w14:paraId="06C9B24D" w14:textId="77777777" w:rsidR="00C914BE" w:rsidRDefault="00C914BE">
          <w:pPr>
            <w:pStyle w:val="4A8F627209B7487985EBB540696A91D1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0765470F6CCB4B5E97D535D9C761FD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89B9572-FBD9-4FE4-A4DF-ADF7D521CB40}"/>
      </w:docPartPr>
      <w:docPartBody>
        <w:p w14:paraId="06C9B24E" w14:textId="77777777" w:rsidR="00C914BE" w:rsidRDefault="00C914BE">
          <w:pPr>
            <w:pStyle w:val="0765470F6CCB4B5E97D535D9C761FDEF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4ECC89ACFCC74A13B35DEC5BED2A058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5148828-33A8-45DA-B101-3114C51B5A35}"/>
      </w:docPartPr>
      <w:docPartBody>
        <w:p w14:paraId="06C9B24F" w14:textId="77777777" w:rsidR="00C914BE" w:rsidRDefault="00C914BE">
          <w:pPr>
            <w:pStyle w:val="4ECC89ACFCC74A13B35DEC5BED2A058A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083A992C223B413A871858C431A822A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E460BF0-7863-4CE4-BAD2-A99DB4C5F47F}"/>
      </w:docPartPr>
      <w:docPartBody>
        <w:p w14:paraId="06C9B250" w14:textId="77777777" w:rsidR="00C914BE" w:rsidRDefault="00C914BE">
          <w:pPr>
            <w:pStyle w:val="083A992C223B413A871858C431A822A2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14BE"/>
    <w:rsid w:val="00C91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C9B24D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4A8F627209B7487985EBB540696A91D1">
    <w:name w:val="4A8F627209B7487985EBB540696A91D1"/>
  </w:style>
  <w:style w:type="paragraph" w:customStyle="1" w:styleId="0765470F6CCB4B5E97D535D9C761FDEF">
    <w:name w:val="0765470F6CCB4B5E97D535D9C761FDEF"/>
  </w:style>
  <w:style w:type="paragraph" w:customStyle="1" w:styleId="4ECC89ACFCC74A13B35DEC5BED2A058A">
    <w:name w:val="4ECC89ACFCC74A13B35DEC5BED2A058A"/>
  </w:style>
  <w:style w:type="paragraph" w:customStyle="1" w:styleId="083A992C223B413A871858C431A822A2">
    <w:name w:val="083A992C223B413A871858C431A822A2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4A8F627209B7487985EBB540696A91D1">
    <w:name w:val="4A8F627209B7487985EBB540696A91D1"/>
  </w:style>
  <w:style w:type="paragraph" w:customStyle="1" w:styleId="0765470F6CCB4B5E97D535D9C761FDEF">
    <w:name w:val="0765470F6CCB4B5E97D535D9C761FDEF"/>
  </w:style>
  <w:style w:type="paragraph" w:customStyle="1" w:styleId="4ECC89ACFCC74A13B35DEC5BED2A058A">
    <w:name w:val="4ECC89ACFCC74A13B35DEC5BED2A058A"/>
  </w:style>
  <w:style w:type="paragraph" w:customStyle="1" w:styleId="083A992C223B413A871858C431A822A2">
    <w:name w:val="083A992C223B413A871858C431A822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 xmlns="http://schemas.microsoft.com/office/infopath/2007/PartnerControls">Brasil</TermName>
          <TermId xmlns="http://schemas.microsoft.com/office/infopath/2007/PartnerControls">9542a681-9c0d-438d-b7f3-c8978fe24458</TermId>
        </TermInfo>
      </Terms>
    </Cadeia_x0020_de_x0020_ProcessosTaxHTField0>
    <Emitente xmlns="f26919fd-1615-4d88-839c-06ef217dfe47">
      <UserInfo>
        <DisplayName>ROSIMEIRE CARVALHO MORAES</DisplayName>
        <AccountId>6164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8</Tipo_x0020_de_x0020_Documento>
    <Aprovadores xmlns="f26919fd-1615-4d88-839c-06ef217dfe47">
      <UserInfo>
        <DisplayName>Wagner Gebrin</DisplayName>
        <AccountId>658</AccountId>
        <AccountType/>
      </UserInfo>
    </Aprovadores>
    <approvedVersion xmlns="f26919fd-1615-4d88-839c-06ef217dfe47">2.0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  <Value>8</Value>
    </Pastas_x0020_de_x0020_Distribui_x00e7__x00e3_o>
    <Digitador xmlns="f26919fd-1615-4d88-839c-06ef217dfe47">
      <UserInfo>
        <DisplayName/>
        <AccountId xsi:nil="true"/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175</Value>
    </TaxCatchAll>
    <C_x00f3_digo xmlns="f26919fd-1615-4d88-839c-06ef217dfe47">NM-1782</C_x00f3_digo>
    <Site xmlns="f26919fd-1615-4d88-839c-06ef217dfe47">Brasil</Site>
    <Data_x0020_de_x0020_Vencimento xmlns="f26919fd-1615-4d88-839c-06ef217dfe47">2017-01-19T23:54:45+00:00</Data_x0020_de_x0020_Vencimento>
    <Status xmlns="f26919fd-1615-4d88-839c-06ef217dfe47">Publicado</Status>
    <Normas xmlns="f26919fd-1615-4d88-839c-06ef217dfe47">
      <Value>6</Value>
    </Normas>
    <inicioVigencia xmlns="f26919fd-1615-4d88-839c-06ef217dfe47">2014-12-01T02:00:00+00:00</inicioVigencia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2015-01-19T23:54:45+00:00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Norma" ma:contentTypeID="0x010100F37F254FA7F1B441BA940AA415C1E05500CDC33227B620414F99859DFAD1BBFB88" ma:contentTypeVersion="22" ma:contentTypeDescription="" ma:contentTypeScope="" ma:versionID="5a226366af360129f8fec0a6456676a0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ECA0D6-F805-4496-BC88-FBFEB3339958}"/>
</file>

<file path=customXml/itemProps2.xml><?xml version="1.0" encoding="utf-8"?>
<ds:datastoreItem xmlns:ds="http://schemas.openxmlformats.org/officeDocument/2006/customXml" ds:itemID="{573EC824-0720-46CE-83AE-86BB2DCFF959}"/>
</file>

<file path=customXml/itemProps3.xml><?xml version="1.0" encoding="utf-8"?>
<ds:datastoreItem xmlns:ds="http://schemas.openxmlformats.org/officeDocument/2006/customXml" ds:itemID="{609ABFB9-1482-4093-82CD-91B84F4223BD}"/>
</file>

<file path=customXml/itemProps4.xml><?xml version="1.0" encoding="utf-8"?>
<ds:datastoreItem xmlns:ds="http://schemas.openxmlformats.org/officeDocument/2006/customXml" ds:itemID="{322532D4-63B7-4307-B57C-9BB4E39FA8A1}"/>
</file>

<file path=docProps/app.xml><?xml version="1.0" encoding="utf-8"?>
<Properties xmlns="http://schemas.openxmlformats.org/officeDocument/2006/extended-properties" xmlns:vt="http://schemas.openxmlformats.org/officeDocument/2006/docPropsVTypes">
  <Template>Port_Modelo_NM.dotx</Template>
  <TotalTime>20</TotalTime>
  <Pages>4</Pages>
  <Words>1182</Words>
  <Characters>6389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Gestão de Eventos</vt:lpstr>
      <vt:lpstr/>
    </vt:vector>
  </TitlesOfParts>
  <Company>Natura</Company>
  <LinksUpToDate>false</LinksUpToDate>
  <CharactersWithSpaces>7556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Gestão de Eventos</dc:title>
  <dc:creator>ROSIMEIRE CARVALHO MORAES</dc:creator>
  <cp:lastModifiedBy>ROSIMEIRE CARVALHO MORAES</cp:lastModifiedBy>
  <cp:revision>2</cp:revision>
  <dcterms:created xsi:type="dcterms:W3CDTF">2014-12-01T11:20:00Z</dcterms:created>
  <dcterms:modified xsi:type="dcterms:W3CDTF">2015-01-19T22:28:00Z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0x010100F37F254FA7F1B441BA940AA415C1E05500CDC33227B620414F99859DFAD1BBFB88</vt:lpwstr>
  </property>
  <property fmtid="{D5CDD505-2E9C-101B-9397-08002B2CF9AE}" pid="3" name="Cadeia de Processos">
    <vt:lpwstr>175;#Brasil|9542a681-9c0d-438d-b7f3-c8978fe24458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19/01/2015 21:54:45: Atualizado nomenclatura do portal</vt:lpwstr>
  </property>
  <property fmtid="{D5CDD505-2E9C-101B-9397-08002B2CF9AE}" pid="7" name="WorkflowChangePath">
    <vt:lpwstr>b81220e9-78b4-4273-b219-e30eb124979f,2;b81220e9-78b4-4273-b219-e30eb124979f,4;b81220e9-78b4-4273-b219-e30eb124979f,7;b81220e9-78b4-4273-b219-e30eb124979f,9;</vt:lpwstr>
  </property>
</Properties>
</file>