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462496" w:rsidRPr="0050061A" w14:paraId="714B3F37" w14:textId="77777777" w:rsidTr="00B6729D">
        <w:tc>
          <w:tcPr>
            <w:tcW w:w="2410" w:type="dxa"/>
          </w:tcPr>
          <w:p w14:paraId="0D0A7EA8" w14:textId="77777777" w:rsidR="00462496" w:rsidRPr="00323062" w:rsidRDefault="00462496" w:rsidP="00B6729D">
            <w:pPr>
              <w:keepNext/>
              <w:keepLines/>
              <w:autoSpaceDE w:val="0"/>
              <w:autoSpaceDN w:val="0"/>
              <w:adjustRightInd w:val="0"/>
              <w:spacing w:after="0" w:line="240" w:lineRule="atLeast"/>
              <w:ind w:right="-23"/>
              <w:jc w:val="center"/>
              <w:rPr>
                <w:rFonts w:ascii="Tms Rmn" w:hAnsi="Tms Rmn"/>
                <w:sz w:val="24"/>
                <w:szCs w:val="24"/>
                <w:lang w:val="es-AR"/>
              </w:rPr>
            </w:pPr>
            <w:bookmarkStart w:id="0" w:name="_GoBack"/>
            <w:bookmarkEnd w:id="0"/>
            <w:r w:rsidRPr="00323062">
              <w:rPr>
                <w:rFonts w:ascii="Tms Rmn" w:hAnsi="Tms Rmn"/>
                <w:noProof/>
                <w:sz w:val="24"/>
                <w:szCs w:val="24"/>
                <w:lang w:eastAsia="pt-BR"/>
              </w:rPr>
              <w:drawing>
                <wp:inline distT="0" distB="0" distL="0" distR="0" wp14:anchorId="6A34D0D9" wp14:editId="073D120A">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66A9B378" w14:textId="77777777" w:rsidR="00531AE3" w:rsidRPr="0023394D" w:rsidRDefault="00342643" w:rsidP="00531AE3">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Norma</w:t>
            </w:r>
          </w:p>
          <w:sdt>
            <w:sdtPr>
              <w:rPr>
                <w:rFonts w:ascii="Tahoma" w:hAnsi="Tahoma" w:cs="Tahoma"/>
                <w:b/>
                <w:bCs/>
                <w:color w:val="000000"/>
                <w:sz w:val="24"/>
                <w:szCs w:val="24"/>
                <w:lang w:val="es-AR"/>
              </w:rPr>
              <w:alias w:val="Título"/>
              <w:tag w:val=""/>
              <w:id w:val="-749577289"/>
              <w:placeholder>
                <w:docPart w:val="7364335D66AE4206B870EEC3B1140CC2"/>
              </w:placeholder>
              <w:dataBinding w:prefixMappings="xmlns:ns0='http://purl.org/dc/elements/1.1/' xmlns:ns1='http://schemas.openxmlformats.org/package/2006/metadata/core-properties' " w:xpath="/ns1:coreProperties[1]/ns0:title[1]" w:storeItemID="{6C3C8BC8-F283-45AE-878A-BAB7291924A1}"/>
              <w:text/>
            </w:sdtPr>
            <w:sdtEndPr/>
            <w:sdtContent>
              <w:p w14:paraId="1756E487" w14:textId="77777777" w:rsidR="00462496" w:rsidRPr="00C11CD5" w:rsidRDefault="00C11CD5"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Gestão da Operação</w:t>
                </w:r>
              </w:p>
            </w:sdtContent>
          </w:sdt>
          <w:sdt>
            <w:sdtPr>
              <w:rPr>
                <w:rFonts w:ascii="Tahoma" w:hAnsi="Tahoma" w:cs="Tahoma"/>
                <w:b/>
                <w:bCs/>
                <w:color w:val="000000"/>
                <w:sz w:val="24"/>
                <w:szCs w:val="24"/>
              </w:rPr>
              <w:alias w:val="txtCopiaCont"/>
              <w:tag w:val="txtCopiaCont"/>
              <w:id w:val="-344320285"/>
              <w:placeholder>
                <w:docPart w:val="A8D52689EA8D4B06A0F35AB986B12D40"/>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609ABFB9-1482-4093-82CD-91B84F4223BD}"/>
              <w:text/>
            </w:sdtPr>
            <w:sdtEndPr/>
            <w:sdtContent>
              <w:p w14:paraId="7B89D207" w14:textId="77777777" w:rsidR="00462496" w:rsidRPr="00C11CD5" w:rsidRDefault="00531AE3"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sidRPr="00531AE3">
                  <w:rPr>
                    <w:rFonts w:ascii="Tahoma" w:hAnsi="Tahoma" w:cs="Tahoma"/>
                    <w:b/>
                    <w:bCs/>
                    <w:color w:val="000000"/>
                    <w:sz w:val="24"/>
                    <w:szCs w:val="24"/>
                  </w:rPr>
                  <w:t>Cópia NÃO Controlada</w:t>
                </w:r>
              </w:p>
            </w:sdtContent>
          </w:sdt>
        </w:tc>
      </w:tr>
    </w:tbl>
    <w:p w14:paraId="6EC517BD" w14:textId="77777777" w:rsidR="00462496" w:rsidRPr="00C11CD5" w:rsidRDefault="00462496" w:rsidP="00462496">
      <w:pPr>
        <w:autoSpaceDE w:val="0"/>
        <w:autoSpaceDN w:val="0"/>
        <w:adjustRightInd w:val="0"/>
        <w:spacing w:after="0" w:line="240" w:lineRule="auto"/>
        <w:ind w:right="-23"/>
        <w:rPr>
          <w:rFonts w:ascii="Tahoma" w:hAnsi="Tahoma" w:cs="Tahoma"/>
          <w:b/>
          <w:bCs/>
          <w:color w:val="000000"/>
          <w:sz w:val="24"/>
          <w:szCs w:val="24"/>
        </w:rPr>
      </w:pPr>
    </w:p>
    <w:p w14:paraId="1A2CAA1E" w14:textId="77777777" w:rsidR="00462496" w:rsidRPr="00C11CD5" w:rsidRDefault="00462496" w:rsidP="00462496">
      <w:pPr>
        <w:autoSpaceDE w:val="0"/>
        <w:autoSpaceDN w:val="0"/>
        <w:adjustRightInd w:val="0"/>
        <w:spacing w:after="0" w:line="240" w:lineRule="atLeast"/>
        <w:ind w:right="-23"/>
        <w:rPr>
          <w:rFonts w:ascii="Tahoma" w:hAnsi="Tahoma" w:cs="Tahoma"/>
          <w:b/>
          <w:bCs/>
          <w:color w:val="000000"/>
          <w:sz w:val="24"/>
          <w:szCs w:val="24"/>
        </w:rPr>
      </w:pPr>
    </w:p>
    <w:p w14:paraId="3E870F80" w14:textId="77777777" w:rsidR="00462496" w:rsidRPr="00C11CD5" w:rsidRDefault="00462496" w:rsidP="00462496">
      <w:pPr>
        <w:autoSpaceDE w:val="0"/>
        <w:autoSpaceDN w:val="0"/>
        <w:adjustRightInd w:val="0"/>
        <w:spacing w:after="0" w:line="240" w:lineRule="atLeast"/>
        <w:ind w:right="-23"/>
        <w:rPr>
          <w:rFonts w:ascii="Tahoma" w:hAnsi="Tahoma" w:cs="Tahoma"/>
          <w:b/>
          <w:bCs/>
          <w:color w:val="000000"/>
          <w:sz w:val="24"/>
          <w:szCs w:val="24"/>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462496" w:rsidRPr="0050061A" w14:paraId="336708AC" w14:textId="77777777" w:rsidTr="00B6729D">
        <w:tc>
          <w:tcPr>
            <w:tcW w:w="10490" w:type="dxa"/>
            <w:shd w:val="clear" w:color="auto" w:fill="B2B2B2"/>
          </w:tcPr>
          <w:p w14:paraId="5E6A69BB" w14:textId="77777777" w:rsidR="00462496" w:rsidRPr="00C11CD5" w:rsidRDefault="00462496" w:rsidP="00B6729D">
            <w:pPr>
              <w:keepNext/>
              <w:keepLines/>
              <w:autoSpaceDE w:val="0"/>
              <w:autoSpaceDN w:val="0"/>
              <w:adjustRightInd w:val="0"/>
              <w:spacing w:after="0" w:line="240" w:lineRule="atLeast"/>
              <w:ind w:right="-23"/>
              <w:rPr>
                <w:rFonts w:ascii="Tahoma" w:hAnsi="Tahoma" w:cs="Tahoma"/>
                <w:b/>
                <w:bCs/>
                <w:color w:val="000000"/>
                <w:sz w:val="24"/>
                <w:szCs w:val="24"/>
              </w:rPr>
            </w:pPr>
          </w:p>
        </w:tc>
      </w:tr>
      <w:tr w:rsidR="00462496" w:rsidRPr="00323062" w14:paraId="1444FCA7" w14:textId="77777777" w:rsidTr="00B6729D">
        <w:tc>
          <w:tcPr>
            <w:tcW w:w="10490" w:type="dxa"/>
          </w:tcPr>
          <w:p w14:paraId="12C46AE1" w14:textId="5303428C" w:rsidR="00462496" w:rsidRPr="00323062" w:rsidRDefault="00F23558" w:rsidP="00B6729D">
            <w:pPr>
              <w:keepNext/>
              <w:keepLines/>
              <w:autoSpaceDE w:val="0"/>
              <w:autoSpaceDN w:val="0"/>
              <w:adjustRightInd w:val="0"/>
              <w:spacing w:after="0" w:line="240" w:lineRule="atLeast"/>
              <w:ind w:right="-23"/>
              <w:jc w:val="center"/>
              <w:rPr>
                <w:rFonts w:ascii="Tahoma" w:hAnsi="Tahoma" w:cs="Tahoma"/>
                <w:b/>
                <w:bCs/>
                <w:color w:val="000000"/>
                <w:sz w:val="32"/>
                <w:szCs w:val="32"/>
                <w:lang w:val="es-AR"/>
              </w:rPr>
            </w:pPr>
            <w:sdt>
              <w:sdtPr>
                <w:rPr>
                  <w:rFonts w:ascii="Tahoma" w:hAnsi="Tahoma" w:cs="Tahoma"/>
                  <w:b/>
                  <w:bCs/>
                  <w:color w:val="000000"/>
                  <w:sz w:val="32"/>
                  <w:szCs w:val="32"/>
                  <w:lang w:val="es-AR"/>
                </w:rPr>
                <w:alias w:val="Código"/>
                <w:tag w:val="C_x00f3_digo"/>
                <w:id w:val="-1018539998"/>
                <w:placeholder>
                  <w:docPart w:val="8312FF3E3AF845EE8CFE53A480461DFC"/>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609ABFB9-1482-4093-82CD-91B84F4223BD}"/>
                <w:text/>
              </w:sdtPr>
              <w:sdtEndPr/>
              <w:sdtContent>
                <w:r w:rsidR="00A16E00">
                  <w:rPr>
                    <w:rFonts w:ascii="Tahoma" w:hAnsi="Tahoma" w:cs="Tahoma"/>
                    <w:b/>
                    <w:bCs/>
                    <w:color w:val="000000"/>
                    <w:sz w:val="32"/>
                    <w:szCs w:val="32"/>
                  </w:rPr>
                  <w:t>NM-0335</w:t>
                </w:r>
              </w:sdtContent>
            </w:sdt>
            <w:r w:rsidR="00462496" w:rsidRPr="00323062">
              <w:rPr>
                <w:rFonts w:ascii="Tahoma" w:hAnsi="Tahoma" w:cs="Tahoma"/>
                <w:b/>
                <w:bCs/>
                <w:color w:val="000000"/>
                <w:sz w:val="32"/>
                <w:szCs w:val="32"/>
                <w:lang w:val="es-AR"/>
              </w:rPr>
              <w:t>/REV.</w:t>
            </w:r>
            <w:sdt>
              <w:sdtPr>
                <w:rPr>
                  <w:rFonts w:ascii="Tahoma" w:hAnsi="Tahoma" w:cs="Tahoma"/>
                  <w:b/>
                  <w:bCs/>
                  <w:color w:val="000000"/>
                  <w:sz w:val="32"/>
                  <w:szCs w:val="32"/>
                  <w:lang w:val="es-AR"/>
                </w:rPr>
                <w:alias w:val="Versão Aprovada"/>
                <w:tag w:val="approvedVersion"/>
                <w:id w:val="169227765"/>
                <w:placeholder>
                  <w:docPart w:val="5F9199713D904820BD5A474C68BF44D7"/>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609ABFB9-1482-4093-82CD-91B84F4223BD}"/>
                <w:text/>
              </w:sdtPr>
              <w:sdtEndPr/>
              <w:sdtContent>
                <w:r w:rsidR="0052058F">
                  <w:rPr>
                    <w:rFonts w:ascii="Tahoma" w:hAnsi="Tahoma" w:cs="Tahoma"/>
                    <w:b/>
                    <w:bCs/>
                    <w:color w:val="000000"/>
                    <w:sz w:val="32"/>
                    <w:szCs w:val="32"/>
                  </w:rPr>
                  <w:t>4.0</w:t>
                </w:r>
              </w:sdtContent>
            </w:sdt>
          </w:p>
        </w:tc>
      </w:tr>
      <w:tr w:rsidR="00462496" w:rsidRPr="00323062" w14:paraId="6EC69D88" w14:textId="77777777" w:rsidTr="00B6729D">
        <w:tc>
          <w:tcPr>
            <w:tcW w:w="10490" w:type="dxa"/>
            <w:shd w:val="clear" w:color="auto" w:fill="B2B2B2"/>
          </w:tcPr>
          <w:p w14:paraId="359D4E03" w14:textId="77777777" w:rsidR="00462496" w:rsidRPr="00323062" w:rsidRDefault="00462496" w:rsidP="00B6729D">
            <w:pPr>
              <w:keepNext/>
              <w:keepLines/>
              <w:tabs>
                <w:tab w:val="left" w:pos="5745"/>
              </w:tabs>
              <w:autoSpaceDE w:val="0"/>
              <w:autoSpaceDN w:val="0"/>
              <w:adjustRightInd w:val="0"/>
              <w:spacing w:after="0" w:line="240" w:lineRule="atLeast"/>
              <w:ind w:right="-23"/>
              <w:rPr>
                <w:rFonts w:ascii="Tahoma" w:hAnsi="Tahoma" w:cs="Tahoma"/>
                <w:b/>
                <w:bCs/>
                <w:color w:val="000000"/>
                <w:sz w:val="24"/>
                <w:szCs w:val="24"/>
                <w:lang w:val="es-AR"/>
              </w:rPr>
            </w:pPr>
            <w:r w:rsidRPr="00323062">
              <w:rPr>
                <w:rFonts w:ascii="Tahoma" w:hAnsi="Tahoma" w:cs="Tahoma"/>
                <w:b/>
                <w:bCs/>
                <w:color w:val="000000"/>
                <w:sz w:val="24"/>
                <w:szCs w:val="24"/>
                <w:lang w:val="es-AR"/>
              </w:rPr>
              <w:tab/>
            </w:r>
          </w:p>
        </w:tc>
      </w:tr>
    </w:tbl>
    <w:p w14:paraId="54965F71" w14:textId="77777777" w:rsidR="00462496" w:rsidRPr="00323062" w:rsidRDefault="00462496" w:rsidP="00534232">
      <w:pPr>
        <w:autoSpaceDE w:val="0"/>
        <w:autoSpaceDN w:val="0"/>
        <w:adjustRightInd w:val="0"/>
        <w:spacing w:after="0" w:line="240" w:lineRule="atLeast"/>
        <w:ind w:left="567"/>
        <w:rPr>
          <w:rFonts w:ascii="Tms Rmn" w:hAnsi="Tms Rmn"/>
          <w:sz w:val="24"/>
          <w:szCs w:val="24"/>
          <w:lang w:val="es-AR"/>
        </w:rPr>
      </w:pPr>
    </w:p>
    <w:p w14:paraId="421498BB" w14:textId="77777777" w:rsidR="0052058F" w:rsidRPr="00A16E00"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A16E00">
        <w:rPr>
          <w:rFonts w:ascii="Verdana" w:hAnsi="Verdana" w:cs="Verdana"/>
          <w:b/>
          <w:bCs/>
          <w:sz w:val="20"/>
          <w:szCs w:val="20"/>
        </w:rPr>
        <w:t>REFERÊNCIA</w:t>
      </w:r>
    </w:p>
    <w:p w14:paraId="2B34166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lang w:val="en-US"/>
        </w:rPr>
      </w:pPr>
      <w:r w:rsidRPr="00A16E00">
        <w:rPr>
          <w:rFonts w:ascii="Verdana" w:hAnsi="Verdana" w:cs="Verdana"/>
          <w:color w:val="000000"/>
          <w:sz w:val="20"/>
          <w:szCs w:val="20"/>
          <w:lang w:val="en-US"/>
        </w:rPr>
        <w:t>GTD-05.004 Gestão da Operação</w:t>
      </w:r>
    </w:p>
    <w:p w14:paraId="084D1AEF" w14:textId="77777777" w:rsidR="0052058F" w:rsidRPr="00A81B84" w:rsidRDefault="0052058F" w:rsidP="0052058F">
      <w:pPr>
        <w:autoSpaceDE w:val="0"/>
        <w:autoSpaceDN w:val="0"/>
        <w:adjustRightInd w:val="0"/>
        <w:spacing w:after="0" w:line="240" w:lineRule="atLeast"/>
        <w:ind w:left="459"/>
        <w:jc w:val="both"/>
        <w:rPr>
          <w:rFonts w:ascii="Verdana" w:hAnsi="Verdana" w:cs="Verdana"/>
          <w:b/>
          <w:bCs/>
          <w:sz w:val="20"/>
          <w:szCs w:val="20"/>
        </w:rPr>
      </w:pPr>
    </w:p>
    <w:p w14:paraId="110EF34E" w14:textId="77777777" w:rsidR="0052058F" w:rsidRPr="006010CD"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OBJETIVO</w:t>
      </w:r>
    </w:p>
    <w:p w14:paraId="0598BED2" w14:textId="77777777" w:rsidR="0052058F" w:rsidRDefault="0052058F" w:rsidP="0052058F">
      <w:pPr>
        <w:spacing w:after="0"/>
        <w:ind w:left="567"/>
        <w:jc w:val="both"/>
        <w:rPr>
          <w:rFonts w:ascii="Verdana" w:hAnsi="Verdana" w:cs="Arial"/>
          <w:snapToGrid w:val="0"/>
          <w:sz w:val="20"/>
          <w:szCs w:val="20"/>
        </w:rPr>
      </w:pPr>
      <w:r w:rsidRPr="0023038F">
        <w:rPr>
          <w:rFonts w:ascii="Verdana" w:hAnsi="Verdana" w:cs="Arial"/>
          <w:snapToGrid w:val="0"/>
          <w:sz w:val="20"/>
          <w:szCs w:val="20"/>
        </w:rPr>
        <w:t>Este documento tem por objetivo estabelecer as regras e padrões para as atividades operacionais da Tecnologia Digital Natura, contemplando a acessibilidade e disponibilidade dos serviços aos usuários finais e as áreas de negócio.</w:t>
      </w:r>
    </w:p>
    <w:p w14:paraId="4FDD3CB4" w14:textId="77777777" w:rsidR="0052058F" w:rsidRPr="006010CD" w:rsidRDefault="0052058F" w:rsidP="0052058F">
      <w:pPr>
        <w:spacing w:after="0"/>
        <w:ind w:left="567" w:firstLine="459"/>
        <w:jc w:val="both"/>
        <w:rPr>
          <w:rFonts w:ascii="Verdana" w:hAnsi="Verdana" w:cs="Arial"/>
          <w:snapToGrid w:val="0"/>
          <w:sz w:val="20"/>
          <w:szCs w:val="20"/>
        </w:rPr>
      </w:pPr>
    </w:p>
    <w:p w14:paraId="756EAAFE" w14:textId="77777777" w:rsidR="0052058F" w:rsidRPr="006010CD"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A</w:t>
      </w:r>
      <w:r>
        <w:rPr>
          <w:rFonts w:ascii="Verdana" w:hAnsi="Verdana" w:cs="Verdana"/>
          <w:b/>
          <w:bCs/>
          <w:sz w:val="20"/>
          <w:szCs w:val="20"/>
        </w:rPr>
        <w:t>PLICAÇÃO</w:t>
      </w:r>
    </w:p>
    <w:p w14:paraId="31A2B7CD"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4A72121B"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3.1. Gestão do Backup:</w:t>
      </w:r>
    </w:p>
    <w:p w14:paraId="152D7F7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D7F89B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Todas as informações e sistemas da Natura a partir das quais são geradas cópias de segurança.</w:t>
      </w:r>
    </w:p>
    <w:p w14:paraId="70D20B23" w14:textId="77777777" w:rsidR="0052058F" w:rsidRPr="00A967E3"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967E3">
        <w:rPr>
          <w:rFonts w:ascii="Verdana" w:hAnsi="Verdana" w:cs="Verdana"/>
          <w:color w:val="000000"/>
          <w:sz w:val="20"/>
          <w:szCs w:val="20"/>
        </w:rPr>
        <w:t xml:space="preserve">Este documento contém declarações de </w:t>
      </w:r>
      <w:r>
        <w:rPr>
          <w:rFonts w:ascii="Verdana" w:hAnsi="Verdana" w:cs="Verdana"/>
          <w:color w:val="000000"/>
          <w:sz w:val="20"/>
          <w:szCs w:val="20"/>
        </w:rPr>
        <w:t xml:space="preserve">norma </w:t>
      </w:r>
      <w:r w:rsidRPr="00A967E3">
        <w:rPr>
          <w:rFonts w:ascii="Verdana" w:hAnsi="Verdana" w:cs="Verdana"/>
          <w:color w:val="000000"/>
          <w:sz w:val="20"/>
          <w:szCs w:val="20"/>
        </w:rPr>
        <w:t xml:space="preserve">nas seguintes áreas de tecnologia da informação: </w:t>
      </w:r>
    </w:p>
    <w:p w14:paraId="450234A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lang w:val="en-US"/>
        </w:rPr>
      </w:pPr>
      <w:r w:rsidRPr="00A02FAA">
        <w:rPr>
          <w:rFonts w:ascii="Verdana" w:hAnsi="Verdana" w:cs="Verdana"/>
          <w:color w:val="000000"/>
          <w:sz w:val="20"/>
          <w:szCs w:val="20"/>
          <w:lang w:val="en-US"/>
        </w:rPr>
        <w:t xml:space="preserve">- Backups </w:t>
      </w:r>
      <w:r>
        <w:rPr>
          <w:rFonts w:ascii="Verdana" w:hAnsi="Verdana" w:cs="Verdana"/>
          <w:color w:val="000000"/>
          <w:sz w:val="20"/>
          <w:szCs w:val="20"/>
          <w:lang w:val="en-US"/>
        </w:rPr>
        <w:t xml:space="preserve">dos </w:t>
      </w:r>
      <w:r w:rsidRPr="00534232">
        <w:rPr>
          <w:rFonts w:ascii="Verdana" w:hAnsi="Verdana" w:cs="Verdana"/>
          <w:color w:val="000000"/>
          <w:sz w:val="20"/>
          <w:szCs w:val="20"/>
          <w:lang w:val="en-US"/>
        </w:rPr>
        <w:t>servidores</w:t>
      </w:r>
      <w:r w:rsidRPr="00A02FAA">
        <w:rPr>
          <w:rFonts w:ascii="Verdana" w:hAnsi="Verdana" w:cs="Verdana"/>
          <w:color w:val="000000"/>
          <w:sz w:val="20"/>
          <w:szCs w:val="20"/>
          <w:lang w:val="en-US"/>
        </w:rPr>
        <w:t xml:space="preserve"> Windows</w:t>
      </w:r>
    </w:p>
    <w:p w14:paraId="00A9C229"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lang w:val="en-US"/>
        </w:rPr>
      </w:pPr>
      <w:r w:rsidRPr="00A02FAA">
        <w:rPr>
          <w:rFonts w:ascii="Verdana" w:hAnsi="Verdana" w:cs="Verdana"/>
          <w:color w:val="000000"/>
          <w:sz w:val="20"/>
          <w:szCs w:val="20"/>
          <w:lang w:val="en-US"/>
        </w:rPr>
        <w:t xml:space="preserve">- Backups Unix (Make recovery) </w:t>
      </w:r>
    </w:p>
    <w:p w14:paraId="0B8A3ED1" w14:textId="77777777" w:rsidR="0052058F" w:rsidRPr="008871C3"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8871C3">
        <w:rPr>
          <w:rFonts w:ascii="Verdana" w:hAnsi="Verdana" w:cs="Verdana"/>
          <w:color w:val="000000"/>
          <w:sz w:val="20"/>
          <w:szCs w:val="20"/>
        </w:rPr>
        <w:t>- Backups Unix (File System)</w:t>
      </w:r>
    </w:p>
    <w:p w14:paraId="519899F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Banco de dados Oracle</w:t>
      </w:r>
    </w:p>
    <w:p w14:paraId="6656728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Banco de dados Sybase</w:t>
      </w:r>
    </w:p>
    <w:p w14:paraId="1D7386A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Banco de dados SQL Server</w:t>
      </w:r>
    </w:p>
    <w:p w14:paraId="7401423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Ambientes SAP</w:t>
      </w:r>
    </w:p>
    <w:p w14:paraId="6F56A68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Ambientes Sharepoint</w:t>
      </w:r>
    </w:p>
    <w:p w14:paraId="6A40563F"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de Ambientes de correio eletrônico Exchange Server</w:t>
      </w:r>
    </w:p>
    <w:p w14:paraId="4139A5CC"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Backups em fita e rotação</w:t>
      </w:r>
    </w:p>
    <w:p w14:paraId="5B9A671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Armazenamento de Tapes Locais</w:t>
      </w:r>
    </w:p>
    <w:p w14:paraId="4D70B67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Armazenamento Off-Site</w:t>
      </w:r>
    </w:p>
    <w:p w14:paraId="7815C5E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6562FB7" w14:textId="77777777" w:rsidR="0052058F" w:rsidRPr="00534232"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DB5896">
        <w:rPr>
          <w:rFonts w:ascii="Verdana" w:hAnsi="Verdana" w:cs="Arial"/>
          <w:b/>
          <w:snapToGrid w:val="0"/>
          <w:sz w:val="20"/>
          <w:szCs w:val="20"/>
        </w:rPr>
        <w:t>3.2. Gerenciamento de Jobs:</w:t>
      </w:r>
    </w:p>
    <w:p w14:paraId="637188F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5A09E4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Esta norma tem abrangência a todos os jobs executados em produção, através da ferramenta de automatização da execução de jobs.</w:t>
      </w:r>
    </w:p>
    <w:p w14:paraId="4DE52A9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6B9FB50D" w14:textId="77777777" w:rsidR="0052058F" w:rsidRPr="00534232" w:rsidRDefault="0052058F" w:rsidP="0052058F">
      <w:pPr>
        <w:autoSpaceDE w:val="0"/>
        <w:autoSpaceDN w:val="0"/>
        <w:adjustRightInd w:val="0"/>
        <w:spacing w:after="0" w:line="240" w:lineRule="atLeast"/>
        <w:ind w:left="567"/>
        <w:jc w:val="both"/>
        <w:rPr>
          <w:rFonts w:ascii="Verdana" w:hAnsi="Verdana" w:cs="Arial"/>
          <w:b/>
          <w:snapToGrid w:val="0"/>
          <w:sz w:val="20"/>
          <w:szCs w:val="20"/>
        </w:rPr>
      </w:pPr>
      <w:r w:rsidRPr="00DB5896">
        <w:rPr>
          <w:rFonts w:ascii="Verdana" w:hAnsi="Verdana" w:cs="Arial"/>
          <w:b/>
          <w:snapToGrid w:val="0"/>
          <w:sz w:val="20"/>
          <w:szCs w:val="20"/>
        </w:rPr>
        <w:t>3.3. Ambientes Segregados:</w:t>
      </w:r>
    </w:p>
    <w:p w14:paraId="68F1978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74EEDC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Esta norma abrange todos os ambientes que suportam aplicações e serviços disponibilizados, hospedados e gerenciados pela Tecnologia da Digital da Natura.</w:t>
      </w:r>
    </w:p>
    <w:p w14:paraId="4A050665" w14:textId="77777777" w:rsidR="0052058F" w:rsidRPr="006010CD" w:rsidRDefault="0052058F" w:rsidP="0052058F">
      <w:pPr>
        <w:tabs>
          <w:tab w:val="left" w:pos="0"/>
          <w:tab w:val="left" w:pos="261"/>
        </w:tabs>
        <w:autoSpaceDE w:val="0"/>
        <w:autoSpaceDN w:val="0"/>
        <w:adjustRightInd w:val="0"/>
        <w:spacing w:after="0"/>
        <w:ind w:left="567"/>
        <w:jc w:val="both"/>
        <w:rPr>
          <w:rFonts w:ascii="Verdana" w:hAnsi="Verdana" w:cs="Verdana"/>
          <w:sz w:val="20"/>
          <w:szCs w:val="20"/>
        </w:rPr>
      </w:pPr>
    </w:p>
    <w:p w14:paraId="3DD32A62"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Pr>
          <w:rFonts w:ascii="Verdana" w:hAnsi="Verdana" w:cs="Verdana"/>
          <w:b/>
          <w:bCs/>
          <w:sz w:val="20"/>
          <w:szCs w:val="20"/>
        </w:rPr>
        <w:t>RECURSOS</w:t>
      </w:r>
      <w:r w:rsidRPr="006010CD">
        <w:rPr>
          <w:rFonts w:ascii="Verdana" w:hAnsi="Verdana" w:cs="Verdana"/>
          <w:b/>
          <w:bCs/>
          <w:sz w:val="20"/>
          <w:szCs w:val="20"/>
        </w:rPr>
        <w:t xml:space="preserve"> NECESSÁRIOS </w:t>
      </w:r>
    </w:p>
    <w:p w14:paraId="690DB556"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Arial"/>
          <w:snapToGrid w:val="0"/>
          <w:sz w:val="20"/>
          <w:szCs w:val="20"/>
        </w:rPr>
        <w:t>N/A</w:t>
      </w:r>
    </w:p>
    <w:p w14:paraId="4DF285E0" w14:textId="77777777" w:rsidR="0052058F" w:rsidRPr="006010CD" w:rsidRDefault="0052058F" w:rsidP="0052058F">
      <w:pPr>
        <w:tabs>
          <w:tab w:val="num" w:pos="284"/>
        </w:tabs>
        <w:spacing w:after="0"/>
        <w:ind w:left="567"/>
        <w:jc w:val="both"/>
        <w:rPr>
          <w:rFonts w:ascii="Verdana" w:hAnsi="Verdana" w:cs="Arial"/>
          <w:snapToGrid w:val="0"/>
          <w:sz w:val="20"/>
          <w:szCs w:val="20"/>
        </w:rPr>
      </w:pPr>
    </w:p>
    <w:p w14:paraId="6C06AFD9"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DEFINIÇÕES</w:t>
      </w:r>
    </w:p>
    <w:p w14:paraId="579510FD" w14:textId="77777777" w:rsidR="0052058F" w:rsidRPr="00F2791D" w:rsidRDefault="0052058F" w:rsidP="0052058F">
      <w:pPr>
        <w:autoSpaceDE w:val="0"/>
        <w:autoSpaceDN w:val="0"/>
        <w:adjustRightInd w:val="0"/>
        <w:spacing w:after="0" w:line="240" w:lineRule="atLeast"/>
        <w:ind w:left="459"/>
        <w:jc w:val="both"/>
        <w:rPr>
          <w:rFonts w:ascii="Verdana" w:hAnsi="Verdana" w:cs="Verdana"/>
          <w:b/>
          <w:bCs/>
          <w:sz w:val="20"/>
          <w:szCs w:val="20"/>
        </w:rPr>
      </w:pPr>
      <w:r>
        <w:rPr>
          <w:rFonts w:ascii="Verdana" w:hAnsi="Verdana" w:cs="Verdana"/>
          <w:b/>
          <w:bCs/>
          <w:sz w:val="20"/>
          <w:szCs w:val="20"/>
        </w:rPr>
        <w:t xml:space="preserve"> </w:t>
      </w:r>
    </w:p>
    <w:p w14:paraId="0CB9AF2D"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BACKUP: Termo técnico da tecnologia da informação utiliz</w:t>
      </w:r>
      <w:r>
        <w:rPr>
          <w:rFonts w:ascii="Verdana" w:hAnsi="Verdana"/>
          <w:sz w:val="20"/>
          <w:szCs w:val="20"/>
        </w:rPr>
        <w:t>ado para cópia de dados em fita.</w:t>
      </w:r>
    </w:p>
    <w:p w14:paraId="4A820F17" w14:textId="77777777" w:rsidR="0052058F" w:rsidRPr="00CA0646" w:rsidRDefault="0052058F" w:rsidP="0052058F">
      <w:pPr>
        <w:spacing w:line="240" w:lineRule="auto"/>
        <w:ind w:left="567"/>
        <w:jc w:val="both"/>
        <w:rPr>
          <w:rFonts w:ascii="Verdana" w:hAnsi="Verdana"/>
          <w:sz w:val="20"/>
          <w:szCs w:val="20"/>
        </w:rPr>
      </w:pPr>
      <w:r w:rsidRPr="00F2791D">
        <w:rPr>
          <w:rFonts w:ascii="Verdana" w:hAnsi="Verdana"/>
          <w:sz w:val="20"/>
          <w:szCs w:val="20"/>
        </w:rPr>
        <w:t>NCC</w:t>
      </w:r>
      <w:r w:rsidRPr="00CA0646">
        <w:rPr>
          <w:rFonts w:ascii="Verdana" w:hAnsi="Verdana"/>
          <w:sz w:val="20"/>
          <w:szCs w:val="20"/>
        </w:rPr>
        <w:t>: Central de Atendimento de Tecnologia da Informação Natura (11) 4446-3000.</w:t>
      </w:r>
    </w:p>
    <w:p w14:paraId="7A89B29A"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CUSTOM: Aplicações WEB com base na plataforma Java, aplicações não SAP.</w:t>
      </w:r>
    </w:p>
    <w:p w14:paraId="0F95C891"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lastRenderedPageBreak/>
        <w:t>DA: Diretoria de Aplicações, responsável pelo desenvolvimento de aplicações da Natura.</w:t>
      </w:r>
    </w:p>
    <w:p w14:paraId="003C17A8" w14:textId="77777777" w:rsidR="0052058F" w:rsidRPr="00CA0646" w:rsidRDefault="0052058F" w:rsidP="0052058F">
      <w:pPr>
        <w:spacing w:line="240" w:lineRule="auto"/>
        <w:ind w:left="567"/>
        <w:jc w:val="both"/>
        <w:rPr>
          <w:rFonts w:ascii="Verdana" w:hAnsi="Verdana"/>
          <w:sz w:val="20"/>
          <w:szCs w:val="20"/>
        </w:rPr>
      </w:pPr>
      <w:r>
        <w:rPr>
          <w:rFonts w:ascii="Verdana" w:hAnsi="Verdana"/>
          <w:sz w:val="20"/>
          <w:szCs w:val="20"/>
        </w:rPr>
        <w:t>GPI</w:t>
      </w:r>
      <w:r w:rsidRPr="00CA0646">
        <w:rPr>
          <w:rFonts w:ascii="Verdana" w:hAnsi="Verdana"/>
          <w:sz w:val="20"/>
          <w:szCs w:val="20"/>
        </w:rPr>
        <w:t xml:space="preserve">: Gerência </w:t>
      </w:r>
      <w:r>
        <w:rPr>
          <w:rFonts w:ascii="Verdana" w:hAnsi="Verdana"/>
          <w:sz w:val="20"/>
          <w:szCs w:val="20"/>
        </w:rPr>
        <w:t>de Processos e Service Desk, área responsável pelos processos de gestão de problemas, mudanças e Service Desk.</w:t>
      </w:r>
    </w:p>
    <w:p w14:paraId="1C642541"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GSA: Gerência de Sustentação das Aplicações, suporte aos aplicativos.</w:t>
      </w:r>
    </w:p>
    <w:p w14:paraId="48F6024F" w14:textId="77777777" w:rsidR="0052058F" w:rsidRDefault="0052058F" w:rsidP="0052058F">
      <w:pPr>
        <w:spacing w:line="240" w:lineRule="auto"/>
        <w:ind w:left="567"/>
        <w:jc w:val="both"/>
        <w:rPr>
          <w:rFonts w:ascii="Verdana" w:hAnsi="Verdana"/>
          <w:sz w:val="20"/>
          <w:szCs w:val="20"/>
        </w:rPr>
      </w:pPr>
      <w:r w:rsidRPr="00CA0646">
        <w:rPr>
          <w:rFonts w:ascii="Verdana" w:hAnsi="Verdana"/>
          <w:sz w:val="20"/>
          <w:szCs w:val="20"/>
        </w:rPr>
        <w:t>G</w:t>
      </w:r>
      <w:r>
        <w:rPr>
          <w:rFonts w:ascii="Verdana" w:hAnsi="Verdana"/>
          <w:sz w:val="20"/>
          <w:szCs w:val="20"/>
        </w:rPr>
        <w:t>ST</w:t>
      </w:r>
      <w:r w:rsidRPr="00CA0646">
        <w:rPr>
          <w:rFonts w:ascii="Verdana" w:hAnsi="Verdana"/>
          <w:sz w:val="20"/>
          <w:szCs w:val="20"/>
        </w:rPr>
        <w:t xml:space="preserve">: Gerência de </w:t>
      </w:r>
      <w:r>
        <w:rPr>
          <w:rFonts w:ascii="Verdana" w:hAnsi="Verdana"/>
          <w:sz w:val="20"/>
          <w:szCs w:val="20"/>
        </w:rPr>
        <w:t>Suporte Técnico, suporte da infraestrutura corporativa</w:t>
      </w:r>
      <w:r w:rsidRPr="00CA0646">
        <w:rPr>
          <w:rFonts w:ascii="Verdana" w:hAnsi="Verdana"/>
          <w:sz w:val="20"/>
          <w:szCs w:val="20"/>
        </w:rPr>
        <w:t>.</w:t>
      </w:r>
    </w:p>
    <w:p w14:paraId="20C374CE"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GIB: Gerência de Infraestrutura Básica.</w:t>
      </w:r>
    </w:p>
    <w:p w14:paraId="0564D017"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JOB: Evento de processamento de dados.</w:t>
      </w:r>
    </w:p>
    <w:p w14:paraId="078FC040"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REFRESH: Termo técnico da tecnologia da informação utilizado para atualização de dados de um determinado ambiente.</w:t>
      </w:r>
    </w:p>
    <w:p w14:paraId="30CF0C13"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RESTORE: Termo técnico da tecnologia da informação utilizado para restauração dos dados de um determinado ambiente.</w:t>
      </w:r>
    </w:p>
    <w:p w14:paraId="120F10EB" w14:textId="77777777" w:rsidR="0052058F" w:rsidRPr="00CA0646" w:rsidRDefault="0052058F" w:rsidP="0052058F">
      <w:pPr>
        <w:spacing w:line="240" w:lineRule="auto"/>
        <w:ind w:left="567"/>
        <w:jc w:val="both"/>
        <w:rPr>
          <w:rFonts w:ascii="Verdana" w:hAnsi="Verdana"/>
          <w:sz w:val="20"/>
          <w:szCs w:val="20"/>
        </w:rPr>
      </w:pPr>
      <w:r w:rsidRPr="00CA0646">
        <w:rPr>
          <w:rFonts w:ascii="Verdana" w:hAnsi="Verdana"/>
          <w:sz w:val="20"/>
          <w:szCs w:val="20"/>
        </w:rPr>
        <w:t>SM: Solicitação de mudança.</w:t>
      </w:r>
    </w:p>
    <w:p w14:paraId="6708BCF1" w14:textId="77777777" w:rsidR="0052058F" w:rsidRDefault="0052058F" w:rsidP="0052058F">
      <w:pPr>
        <w:spacing w:line="240" w:lineRule="auto"/>
        <w:ind w:left="567"/>
        <w:jc w:val="both"/>
        <w:rPr>
          <w:rFonts w:ascii="Verdana" w:hAnsi="Verdana"/>
          <w:sz w:val="20"/>
          <w:szCs w:val="20"/>
        </w:rPr>
      </w:pPr>
      <w:r w:rsidRPr="00F2791D">
        <w:rPr>
          <w:rFonts w:ascii="Verdana" w:hAnsi="Verdana"/>
          <w:sz w:val="20"/>
          <w:szCs w:val="20"/>
        </w:rPr>
        <w:t>TD Interativa</w:t>
      </w:r>
      <w:r w:rsidRPr="00CA0646">
        <w:rPr>
          <w:rFonts w:ascii="Verdana" w:hAnsi="Verdana"/>
          <w:sz w:val="20"/>
          <w:szCs w:val="20"/>
        </w:rPr>
        <w:t>: Ferramenta de gestão de chamados à equipe de TI Natura.</w:t>
      </w:r>
    </w:p>
    <w:p w14:paraId="554564E2" w14:textId="77777777" w:rsidR="0052058F" w:rsidRDefault="0052058F" w:rsidP="0052058F">
      <w:pPr>
        <w:spacing w:line="240" w:lineRule="auto"/>
        <w:ind w:left="567"/>
        <w:jc w:val="both"/>
        <w:rPr>
          <w:rFonts w:ascii="Verdana" w:hAnsi="Verdana"/>
          <w:sz w:val="20"/>
          <w:szCs w:val="20"/>
        </w:rPr>
      </w:pPr>
      <w:r>
        <w:rPr>
          <w:rFonts w:ascii="Verdana" w:hAnsi="Verdana"/>
          <w:sz w:val="20"/>
          <w:szCs w:val="20"/>
        </w:rPr>
        <w:t>STP: Soluções de Tecnologia para Projetos, gerência da diretoria de infraestrutura.</w:t>
      </w:r>
    </w:p>
    <w:p w14:paraId="623C0B31" w14:textId="77777777" w:rsidR="0052058F" w:rsidRDefault="0052058F" w:rsidP="0052058F">
      <w:pPr>
        <w:autoSpaceDE w:val="0"/>
        <w:autoSpaceDN w:val="0"/>
        <w:adjustRightInd w:val="0"/>
        <w:spacing w:after="0"/>
        <w:ind w:left="567"/>
        <w:jc w:val="both"/>
        <w:rPr>
          <w:rFonts w:ascii="Verdana" w:hAnsi="Verdana" w:cs="Verdana"/>
          <w:b/>
          <w:bCs/>
          <w:sz w:val="20"/>
          <w:szCs w:val="20"/>
        </w:rPr>
      </w:pPr>
    </w:p>
    <w:p w14:paraId="34862F84" w14:textId="77777777" w:rsidR="0052058F" w:rsidRPr="006010CD"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 xml:space="preserve">DESCRIÇÃO </w:t>
      </w:r>
    </w:p>
    <w:p w14:paraId="1AD9B731"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2D559D48"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 xml:space="preserve">6.1. </w:t>
      </w:r>
      <w:r>
        <w:rPr>
          <w:rFonts w:ascii="Verdana" w:hAnsi="Verdana" w:cs="Verdana"/>
          <w:b/>
          <w:bCs/>
          <w:sz w:val="20"/>
          <w:szCs w:val="20"/>
        </w:rPr>
        <w:t>Gestão do Backup</w:t>
      </w:r>
    </w:p>
    <w:p w14:paraId="487F9BC3"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6287620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C3211D">
        <w:rPr>
          <w:rFonts w:ascii="Verdana" w:hAnsi="Verdana" w:cs="Arial"/>
          <w:snapToGrid w:val="0"/>
          <w:sz w:val="20"/>
          <w:szCs w:val="20"/>
        </w:rPr>
        <w:t xml:space="preserve">O objetivo </w:t>
      </w:r>
      <w:r>
        <w:rPr>
          <w:rFonts w:ascii="Verdana" w:hAnsi="Verdana" w:cs="Arial"/>
          <w:snapToGrid w:val="0"/>
          <w:sz w:val="20"/>
          <w:szCs w:val="20"/>
        </w:rPr>
        <w:t>é g</w:t>
      </w:r>
      <w:r>
        <w:rPr>
          <w:rFonts w:ascii="Verdana" w:hAnsi="Verdana" w:cs="Verdana"/>
          <w:color w:val="000000"/>
          <w:sz w:val="20"/>
          <w:szCs w:val="20"/>
        </w:rPr>
        <w:t>arantir a integridade de toda informação considerada crítica ao negócio da Natura, possibilitando o reestabelecimento das mesmas a partir de cópias de segurança realizadas, descrevendo a periodicidade, o conteúdo dos backups e a forma de armazenamento das mídias.</w:t>
      </w:r>
    </w:p>
    <w:p w14:paraId="7EC9813C"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36FC5F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A Natura deverá assegurar que todas as informações críticas para sua operação possuam uma estratégia de geração </w:t>
      </w:r>
      <w:r w:rsidRPr="00576A00">
        <w:rPr>
          <w:rFonts w:ascii="Verdana" w:hAnsi="Verdana" w:cs="Verdana"/>
          <w:color w:val="000000"/>
          <w:sz w:val="20"/>
          <w:szCs w:val="20"/>
        </w:rPr>
        <w:t>backups</w:t>
      </w:r>
      <w:r>
        <w:rPr>
          <w:rFonts w:ascii="Verdana" w:hAnsi="Verdana" w:cs="Verdana"/>
          <w:color w:val="000000"/>
          <w:sz w:val="20"/>
          <w:szCs w:val="20"/>
        </w:rPr>
        <w:t xml:space="preserve"> adequados que reflita às necessidades de negócio.</w:t>
      </w:r>
    </w:p>
    <w:p w14:paraId="4209A52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712045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Recursos adequados para a geração de cópias de segurança devem ser disponibilizados a fim de garantir que toda informação e sistemas essenciais para a operação da Natura possam ser recuperados após um desastre ou a falha de uma mídia.</w:t>
      </w:r>
    </w:p>
    <w:p w14:paraId="593D4D67" w14:textId="77777777" w:rsidR="0052058F" w:rsidRPr="00DF2356"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FCF536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Nível de backup das informações:</w:t>
      </w:r>
    </w:p>
    <w:p w14:paraId="6FBFF20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O nível necessário de backup das informações consideradas críticas foi </w:t>
      </w:r>
      <w:r w:rsidRPr="00F2791D">
        <w:rPr>
          <w:rFonts w:ascii="Verdana" w:hAnsi="Verdana" w:cs="Verdana"/>
          <w:color w:val="000000"/>
          <w:sz w:val="20"/>
          <w:szCs w:val="20"/>
        </w:rPr>
        <w:t>definido em conjunto com as áreas de negócio da Natura</w:t>
      </w:r>
      <w:r>
        <w:rPr>
          <w:rFonts w:ascii="Verdana" w:hAnsi="Verdana" w:cs="Verdana"/>
          <w:color w:val="000000"/>
          <w:sz w:val="20"/>
          <w:szCs w:val="20"/>
        </w:rPr>
        <w:t xml:space="preserve"> e está descrito no item 7.1 deste documento.</w:t>
      </w:r>
    </w:p>
    <w:p w14:paraId="31B505A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8A6D57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Método de execução e periodicidade: </w:t>
      </w:r>
    </w:p>
    <w:p w14:paraId="03585BD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método de execução (completa ou incremental) e a frequência da geração das cópias de segurança devem refletir os requisitos de negócio da Natura e a criticidade da informação para a continuidade da operação da organização.</w:t>
      </w:r>
    </w:p>
    <w:p w14:paraId="6FC7717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158A47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Restauração de Dados:</w:t>
      </w:r>
    </w:p>
    <w:p w14:paraId="50AA58F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3223357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As mídias contendo as cópias de segurança devem ser testadas regularmente, visando avaliar a possibilidade de recuperação das informações a partir das mesmas, garantindo assim que elas estarão disponíveis quando requerida. Conforme descrito no item 7.1.1 deste documento.</w:t>
      </w:r>
    </w:p>
    <w:p w14:paraId="0BC64815"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0C8162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Armazenamento, Período de Retenção e Gerenciamento das Mídias de Backup:</w:t>
      </w:r>
    </w:p>
    <w:p w14:paraId="2706F62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11D955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As mídias de backup deverão estar armazenadas em local seguro, preferencialmente em um cofre à prova de fogo que deve ser alocado em uma localidade remota, a uma distância suficiente para escapar dos danos de um desastre ocorrido no local principal.</w:t>
      </w:r>
    </w:p>
    <w:p w14:paraId="76F7621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B7B796F"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Deve ser dado um nível apropriado de proteção física e ambiental das cópias de segurança, consistente com as normas aplicadas na instalação principal na qual estão armazenados os servidores, a partir dos quais os backups foram gerados.</w:t>
      </w:r>
    </w:p>
    <w:p w14:paraId="1AEE3FB7"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lastRenderedPageBreak/>
        <w:t>O período de retenção das mídias deverá variar de acordo com o conteúdo das mesmas e a periodicidade de execução do backup. Detalhes sobre o período de retenção das mídias de backup estão especificados no item 7.1 deste documento.</w:t>
      </w:r>
    </w:p>
    <w:p w14:paraId="410EFF4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7646902"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Os procedimentos técnicos para se efetuar o restore, de acordo com cada sistema operacional, estão sob responsabilidade operacional </w:t>
      </w:r>
      <w:r w:rsidRPr="003601C7">
        <w:rPr>
          <w:rFonts w:ascii="Verdana" w:hAnsi="Verdana" w:cs="Verdana"/>
          <w:color w:val="000000"/>
          <w:sz w:val="20"/>
          <w:szCs w:val="20"/>
        </w:rPr>
        <w:t>da Natura e sua equipe técnica interna.</w:t>
      </w:r>
    </w:p>
    <w:p w14:paraId="621D7B98" w14:textId="77777777" w:rsidR="0052058F" w:rsidRDefault="0052058F" w:rsidP="0052058F">
      <w:pPr>
        <w:spacing w:after="0"/>
        <w:ind w:left="567" w:firstLine="459"/>
        <w:jc w:val="both"/>
        <w:rPr>
          <w:rFonts w:ascii="Verdana" w:hAnsi="Verdana" w:cs="Arial"/>
          <w:snapToGrid w:val="0"/>
          <w:sz w:val="20"/>
          <w:szCs w:val="20"/>
        </w:rPr>
      </w:pPr>
    </w:p>
    <w:p w14:paraId="201B5874" w14:textId="77777777" w:rsidR="0052058F" w:rsidRDefault="0052058F" w:rsidP="0052058F">
      <w:pPr>
        <w:spacing w:after="0"/>
        <w:ind w:left="567" w:firstLine="459"/>
        <w:jc w:val="both"/>
        <w:rPr>
          <w:rFonts w:ascii="Verdana" w:hAnsi="Verdana" w:cs="Arial"/>
          <w:snapToGrid w:val="0"/>
          <w:sz w:val="20"/>
          <w:szCs w:val="20"/>
        </w:rPr>
      </w:pPr>
    </w:p>
    <w:p w14:paraId="541D12A3"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 xml:space="preserve">6.2. </w:t>
      </w:r>
      <w:r>
        <w:rPr>
          <w:rFonts w:ascii="Verdana" w:hAnsi="Verdana" w:cs="Verdana"/>
          <w:b/>
          <w:bCs/>
          <w:sz w:val="20"/>
          <w:szCs w:val="20"/>
        </w:rPr>
        <w:t>Gerenciamento de Jobs</w:t>
      </w:r>
    </w:p>
    <w:p w14:paraId="7A60CF67"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6F019A9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objetivo do gerenciamento de jobs é padronizar a execução e monitoração jobs.</w:t>
      </w:r>
    </w:p>
    <w:p w14:paraId="2B94ED4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B5F5C7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Este documento contém declarações de norma nas seguintes áreas de tecnologia da informação: </w:t>
      </w:r>
    </w:p>
    <w:p w14:paraId="646BFAE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Processamento de dados em lote</w:t>
      </w:r>
    </w:p>
    <w:p w14:paraId="1D8470E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Banco de dados</w:t>
      </w:r>
    </w:p>
    <w:p w14:paraId="7CEC9F6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Gerenciamento da Movimentação de dados</w:t>
      </w:r>
    </w:p>
    <w:p w14:paraId="1CACA09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Monitoração da execução dos jobs</w:t>
      </w:r>
    </w:p>
    <w:p w14:paraId="259A91A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Web services</w:t>
      </w:r>
    </w:p>
    <w:p w14:paraId="35D2C61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205C44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Os sistemas e aplicações têm necessidade de movimentar dados entre si, tal movimentação se dá através de interfaces que são operacionalizadas por jobs, com execuções agendadas previamente e gerenciadas pela ferramenta padrão para automatização da execução de jobs.</w:t>
      </w:r>
    </w:p>
    <w:p w14:paraId="6246ED65"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560E183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Todo novo job a ser operacionalizado no ambiente produtivo deve ser concebido prevendo a futura automatização da sua execução, considerando o fornecimento de informações capazes de identificar o “status” de execução. É exigida sua prévia homologação</w:t>
      </w:r>
      <w:r w:rsidRPr="0013188C">
        <w:rPr>
          <w:rFonts w:ascii="Verdana" w:hAnsi="Verdana" w:cs="Verdana"/>
          <w:color w:val="000000"/>
          <w:sz w:val="20"/>
          <w:szCs w:val="20"/>
        </w:rPr>
        <w:t xml:space="preserve"> </w:t>
      </w:r>
      <w:r>
        <w:rPr>
          <w:rFonts w:ascii="Verdana" w:hAnsi="Verdana" w:cs="Verdana"/>
          <w:color w:val="000000"/>
          <w:sz w:val="20"/>
          <w:szCs w:val="20"/>
        </w:rPr>
        <w:t>técnica, bem como sua documentação, seguindo a norma de Gestão de Mudanças.</w:t>
      </w:r>
    </w:p>
    <w:p w14:paraId="75C44F6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727C0B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É mandatória a utilização da ferramenta padrão para automatização da execução de jobs, bem como gerenciamento das suas respectivas execuções, oferecendo critérios mínimos de gerenciamento destas atividades, tais como contabilização das execuções com sucesso e sem sucesso, tempo mínimo, médio e máximo de execução, alertas de falhas nas execuções dos jobs.</w:t>
      </w:r>
    </w:p>
    <w:p w14:paraId="1B192EA2"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301EC3E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Para todo novo Job a ser implementado deverá ser provida documentação técnica, informando inclusive o responsável pelo suporte do aplicativo em casos de eventuais erros na sua execução, além da agenda padrão de execuções. Eventuais necessidades de execuções fora da agenda pré-estabelecida e alteração do seu código fonte são objetos de SM.</w:t>
      </w:r>
    </w:p>
    <w:p w14:paraId="274D966F"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6690F84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Maiores informação consultar a norma </w:t>
      </w:r>
      <w:r w:rsidRPr="008851AF">
        <w:rPr>
          <w:rFonts w:ascii="Verdana" w:hAnsi="Verdana" w:cs="Verdana"/>
          <w:color w:val="000000"/>
          <w:sz w:val="20"/>
          <w:szCs w:val="20"/>
        </w:rPr>
        <w:t>IT-2908</w:t>
      </w:r>
      <w:r>
        <w:rPr>
          <w:rFonts w:ascii="Verdana" w:hAnsi="Verdana" w:cs="Verdana"/>
          <w:color w:val="000000"/>
          <w:sz w:val="20"/>
          <w:szCs w:val="20"/>
        </w:rPr>
        <w:t xml:space="preserve"> - </w:t>
      </w:r>
      <w:r w:rsidRPr="008851AF">
        <w:rPr>
          <w:rFonts w:ascii="Verdana" w:hAnsi="Verdana" w:cs="Verdana"/>
          <w:color w:val="000000"/>
          <w:sz w:val="20"/>
          <w:szCs w:val="20"/>
        </w:rPr>
        <w:t>Instrução de Trabalho</w:t>
      </w:r>
      <w:r>
        <w:rPr>
          <w:rFonts w:ascii="Verdana" w:hAnsi="Verdana" w:cs="Verdana"/>
          <w:color w:val="000000"/>
          <w:sz w:val="20"/>
          <w:szCs w:val="20"/>
        </w:rPr>
        <w:t xml:space="preserve"> t</w:t>
      </w:r>
      <w:r w:rsidRPr="008851AF">
        <w:rPr>
          <w:rFonts w:ascii="Verdana" w:hAnsi="Verdana" w:cs="Verdana"/>
          <w:color w:val="000000"/>
          <w:sz w:val="20"/>
          <w:szCs w:val="20"/>
        </w:rPr>
        <w:t>ratar JOBS de UC4</w:t>
      </w:r>
      <w:r>
        <w:rPr>
          <w:rFonts w:ascii="Verdana" w:hAnsi="Verdana" w:cs="Verdana"/>
          <w:color w:val="000000"/>
          <w:sz w:val="20"/>
          <w:szCs w:val="20"/>
        </w:rPr>
        <w:t xml:space="preserve">. </w:t>
      </w:r>
    </w:p>
    <w:p w14:paraId="6292122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8CFA296"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rPr>
      </w:pPr>
      <w:r w:rsidRPr="00DB5896">
        <w:rPr>
          <w:rFonts w:ascii="Verdana" w:hAnsi="Verdana" w:cs="Verdana"/>
          <w:color w:val="000000"/>
          <w:sz w:val="20"/>
          <w:szCs w:val="20"/>
        </w:rPr>
        <w:t>6.2.1.</w:t>
      </w:r>
      <w:r w:rsidRPr="00DB5896">
        <w:rPr>
          <w:rFonts w:ascii="Verdana" w:hAnsi="Verdana" w:cs="Verdana"/>
          <w:bCs/>
          <w:color w:val="000000"/>
          <w:sz w:val="20"/>
          <w:szCs w:val="20"/>
        </w:rPr>
        <w:t xml:space="preserve"> RESPONSABILIDADES</w:t>
      </w:r>
    </w:p>
    <w:tbl>
      <w:tblPr>
        <w:tblW w:w="0" w:type="auto"/>
        <w:tblInd w:w="851" w:type="dxa"/>
        <w:tblLayout w:type="fixed"/>
        <w:tblLook w:val="0000" w:firstRow="0" w:lastRow="0" w:firstColumn="0" w:lastColumn="0" w:noHBand="0" w:noVBand="0"/>
      </w:tblPr>
      <w:tblGrid>
        <w:gridCol w:w="7479"/>
        <w:gridCol w:w="1166"/>
      </w:tblGrid>
      <w:tr w:rsidR="0052058F" w:rsidRPr="003601C7" w14:paraId="69D9DD60" w14:textId="77777777" w:rsidTr="0019293E">
        <w:tc>
          <w:tcPr>
            <w:tcW w:w="7479" w:type="dxa"/>
            <w:tcBorders>
              <w:top w:val="nil"/>
              <w:left w:val="nil"/>
              <w:bottom w:val="nil"/>
              <w:right w:val="nil"/>
            </w:tcBorders>
          </w:tcPr>
          <w:p w14:paraId="709D1959"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Manter a disponibilidade do serviço de execução de jobs.</w:t>
            </w:r>
          </w:p>
        </w:tc>
        <w:tc>
          <w:tcPr>
            <w:tcW w:w="1166" w:type="dxa"/>
            <w:tcBorders>
              <w:top w:val="nil"/>
              <w:left w:val="nil"/>
              <w:bottom w:val="nil"/>
              <w:right w:val="nil"/>
            </w:tcBorders>
          </w:tcPr>
          <w:p w14:paraId="55E268C3"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766BB84C" w14:textId="77777777" w:rsidTr="0019293E">
        <w:tc>
          <w:tcPr>
            <w:tcW w:w="7479" w:type="dxa"/>
            <w:tcBorders>
              <w:top w:val="nil"/>
              <w:left w:val="nil"/>
              <w:bottom w:val="nil"/>
              <w:right w:val="nil"/>
            </w:tcBorders>
          </w:tcPr>
          <w:p w14:paraId="660E923A"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Acionar o responsável pelo aplicativo, em caso de falhas.</w:t>
            </w:r>
          </w:p>
        </w:tc>
        <w:tc>
          <w:tcPr>
            <w:tcW w:w="1166" w:type="dxa"/>
            <w:tcBorders>
              <w:top w:val="nil"/>
              <w:left w:val="nil"/>
              <w:bottom w:val="nil"/>
              <w:right w:val="nil"/>
            </w:tcBorders>
          </w:tcPr>
          <w:p w14:paraId="580C998E"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171AA8AC" w14:textId="77777777" w:rsidTr="0019293E">
        <w:tc>
          <w:tcPr>
            <w:tcW w:w="7479" w:type="dxa"/>
            <w:tcBorders>
              <w:top w:val="nil"/>
              <w:left w:val="nil"/>
              <w:bottom w:val="nil"/>
              <w:right w:val="nil"/>
            </w:tcBorders>
          </w:tcPr>
          <w:p w14:paraId="1D8A220A"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 xml:space="preserve">Desenvolver o aplicativo, respeitando os padrões definidos e fornecer toda </w:t>
            </w:r>
            <w:r>
              <w:rPr>
                <w:rFonts w:ascii="Verdana" w:hAnsi="Verdana" w:cs="Verdana"/>
                <w:color w:val="000000"/>
                <w:sz w:val="20"/>
                <w:szCs w:val="20"/>
              </w:rPr>
              <w:t>documentação técnica do</w:t>
            </w:r>
            <w:r w:rsidRPr="0013188C">
              <w:rPr>
                <w:rFonts w:ascii="Verdana" w:hAnsi="Verdana" w:cs="Verdana"/>
                <w:color w:val="000000"/>
                <w:sz w:val="20"/>
                <w:szCs w:val="20"/>
              </w:rPr>
              <w:t xml:space="preserve"> mesmo.</w:t>
            </w:r>
          </w:p>
        </w:tc>
        <w:tc>
          <w:tcPr>
            <w:tcW w:w="1166" w:type="dxa"/>
            <w:tcBorders>
              <w:top w:val="nil"/>
              <w:left w:val="nil"/>
              <w:bottom w:val="nil"/>
              <w:right w:val="nil"/>
            </w:tcBorders>
          </w:tcPr>
          <w:p w14:paraId="574898CC"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6ED9041E" w14:textId="77777777" w:rsidTr="0019293E">
        <w:tc>
          <w:tcPr>
            <w:tcW w:w="7479" w:type="dxa"/>
            <w:tcBorders>
              <w:top w:val="nil"/>
              <w:left w:val="nil"/>
              <w:bottom w:val="nil"/>
              <w:right w:val="nil"/>
            </w:tcBorders>
          </w:tcPr>
          <w:p w14:paraId="74C58ACC"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13188C">
              <w:rPr>
                <w:rFonts w:ascii="Verdana" w:hAnsi="Verdana" w:cs="Verdana"/>
                <w:color w:val="000000"/>
                <w:sz w:val="20"/>
                <w:szCs w:val="20"/>
              </w:rPr>
              <w:t>Implementar novo Job no ambiente produtivo</w:t>
            </w:r>
          </w:p>
        </w:tc>
        <w:tc>
          <w:tcPr>
            <w:tcW w:w="1166" w:type="dxa"/>
            <w:tcBorders>
              <w:top w:val="nil"/>
              <w:left w:val="nil"/>
              <w:bottom w:val="nil"/>
              <w:right w:val="nil"/>
            </w:tcBorders>
          </w:tcPr>
          <w:p w14:paraId="596ABCC7"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2E028473" w14:textId="77777777" w:rsidTr="0019293E">
        <w:tc>
          <w:tcPr>
            <w:tcW w:w="7479" w:type="dxa"/>
            <w:tcBorders>
              <w:top w:val="nil"/>
              <w:left w:val="nil"/>
              <w:bottom w:val="nil"/>
              <w:right w:val="nil"/>
            </w:tcBorders>
          </w:tcPr>
          <w:p w14:paraId="167FED56" w14:textId="77777777" w:rsidR="0052058F" w:rsidRPr="0013188C"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Pr>
                <w:rFonts w:ascii="Verdana" w:hAnsi="Verdana" w:cs="Verdana"/>
                <w:color w:val="000000"/>
                <w:sz w:val="20"/>
                <w:szCs w:val="20"/>
              </w:rPr>
              <w:t>Realizar o diagnóstico de erros e falhas de execução dos jobs</w:t>
            </w:r>
          </w:p>
        </w:tc>
        <w:tc>
          <w:tcPr>
            <w:tcW w:w="1166" w:type="dxa"/>
            <w:tcBorders>
              <w:top w:val="nil"/>
              <w:left w:val="nil"/>
              <w:bottom w:val="nil"/>
              <w:right w:val="nil"/>
            </w:tcBorders>
          </w:tcPr>
          <w:p w14:paraId="44C0A83A"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3601C7" w14:paraId="4482AB04" w14:textId="77777777" w:rsidTr="0019293E">
        <w:tc>
          <w:tcPr>
            <w:tcW w:w="7479" w:type="dxa"/>
            <w:tcBorders>
              <w:top w:val="nil"/>
              <w:left w:val="nil"/>
              <w:bottom w:val="nil"/>
              <w:right w:val="nil"/>
            </w:tcBorders>
          </w:tcPr>
          <w:p w14:paraId="319FFF47" w14:textId="77777777" w:rsidR="0052058F"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Pr>
                <w:rFonts w:ascii="Verdana" w:hAnsi="Verdana" w:cs="Verdana"/>
                <w:color w:val="000000"/>
                <w:sz w:val="20"/>
                <w:szCs w:val="20"/>
              </w:rPr>
              <w:t>Monitorar a execução dos jobs</w:t>
            </w:r>
          </w:p>
        </w:tc>
        <w:tc>
          <w:tcPr>
            <w:tcW w:w="1166" w:type="dxa"/>
            <w:tcBorders>
              <w:top w:val="nil"/>
              <w:left w:val="nil"/>
              <w:bottom w:val="nil"/>
              <w:right w:val="nil"/>
            </w:tcBorders>
          </w:tcPr>
          <w:p w14:paraId="621115EA" w14:textId="77777777" w:rsidR="0052058F" w:rsidRPr="003601C7" w:rsidRDefault="0052058F" w:rsidP="0019293E">
            <w:pPr>
              <w:autoSpaceDE w:val="0"/>
              <w:autoSpaceDN w:val="0"/>
              <w:adjustRightInd w:val="0"/>
              <w:spacing w:before="120" w:after="120" w:line="240" w:lineRule="atLeast"/>
              <w:jc w:val="both"/>
              <w:rPr>
                <w:rFonts w:ascii="Verdana" w:hAnsi="Verdana" w:cs="Verdana"/>
                <w:color w:val="000000"/>
                <w:sz w:val="20"/>
                <w:szCs w:val="20"/>
              </w:rPr>
            </w:pPr>
            <w:r w:rsidRPr="003601C7">
              <w:rPr>
                <w:rFonts w:ascii="Verdana" w:hAnsi="Verdana" w:cs="Verdana"/>
                <w:color w:val="000000"/>
                <w:sz w:val="20"/>
                <w:szCs w:val="20"/>
              </w:rPr>
              <w:t>GIB</w:t>
            </w:r>
          </w:p>
        </w:tc>
      </w:tr>
    </w:tbl>
    <w:p w14:paraId="63E79FB4" w14:textId="77777777" w:rsidR="0052058F" w:rsidRDefault="0052058F" w:rsidP="0052058F">
      <w:pPr>
        <w:spacing w:after="0"/>
        <w:jc w:val="both"/>
        <w:rPr>
          <w:rFonts w:ascii="Verdana" w:hAnsi="Verdana" w:cs="Arial"/>
          <w:b/>
          <w:snapToGrid w:val="0"/>
          <w:sz w:val="20"/>
          <w:szCs w:val="20"/>
        </w:rPr>
      </w:pPr>
    </w:p>
    <w:p w14:paraId="47E6A1C5"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6.3. AMBIENTES SEGREGADOS</w:t>
      </w:r>
    </w:p>
    <w:p w14:paraId="75D8D330"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1A2AC35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objetivo</w:t>
      </w:r>
      <w:r w:rsidRPr="00C3211D">
        <w:rPr>
          <w:rFonts w:ascii="Verdana" w:hAnsi="Verdana" w:cs="Verdana"/>
          <w:color w:val="000000"/>
          <w:sz w:val="20"/>
          <w:szCs w:val="20"/>
        </w:rPr>
        <w:t xml:space="preserve"> </w:t>
      </w:r>
      <w:r>
        <w:rPr>
          <w:rFonts w:ascii="Verdana" w:hAnsi="Verdana" w:cs="Verdana"/>
          <w:color w:val="000000"/>
          <w:sz w:val="20"/>
          <w:szCs w:val="20"/>
        </w:rPr>
        <w:t>é formalizar as características e perfis de utilização para cada ambiente disponibilizado a uma determinada aplicação ou serviço disponibilizado pela Tecnologia da Informação.</w:t>
      </w:r>
    </w:p>
    <w:p w14:paraId="7595820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03AB2091"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Este documento abrange todas as tecnologias utilizadas na empresa e para todos os ambientes mantidos pela companhia: </w:t>
      </w:r>
    </w:p>
    <w:p w14:paraId="570D0742" w14:textId="77777777" w:rsidR="0052058F" w:rsidRPr="004C6CAA" w:rsidRDefault="0052058F" w:rsidP="0052058F">
      <w:pPr>
        <w:pStyle w:val="PargrafodaLista"/>
        <w:numPr>
          <w:ilvl w:val="0"/>
          <w:numId w:val="1"/>
        </w:numPr>
        <w:autoSpaceDE w:val="0"/>
        <w:autoSpaceDN w:val="0"/>
        <w:adjustRightInd w:val="0"/>
        <w:spacing w:after="0" w:line="240" w:lineRule="atLeast"/>
        <w:ind w:left="993"/>
        <w:jc w:val="both"/>
        <w:rPr>
          <w:rFonts w:ascii="Verdana" w:hAnsi="Verdana" w:cs="Verdana"/>
          <w:color w:val="000000"/>
          <w:sz w:val="20"/>
          <w:szCs w:val="20"/>
        </w:rPr>
      </w:pPr>
      <w:r w:rsidRPr="004C6CAA">
        <w:rPr>
          <w:rFonts w:ascii="Verdana" w:hAnsi="Verdana" w:cs="Verdana"/>
          <w:color w:val="000000"/>
          <w:sz w:val="20"/>
          <w:szCs w:val="20"/>
        </w:rPr>
        <w:lastRenderedPageBreak/>
        <w:t>Ambiente de Desenvolvimento – Ambiente de testes unitários</w:t>
      </w:r>
      <w:r>
        <w:rPr>
          <w:rFonts w:ascii="Verdana" w:hAnsi="Verdana" w:cs="Verdana"/>
          <w:color w:val="000000"/>
          <w:sz w:val="20"/>
          <w:szCs w:val="20"/>
        </w:rPr>
        <w:t xml:space="preserve"> </w:t>
      </w:r>
      <w:r w:rsidRPr="004C6CAA">
        <w:rPr>
          <w:rFonts w:ascii="Verdana" w:hAnsi="Verdana" w:cs="Verdana"/>
          <w:color w:val="000000"/>
          <w:sz w:val="20"/>
          <w:szCs w:val="20"/>
        </w:rPr>
        <w:t>funcionais.</w:t>
      </w:r>
    </w:p>
    <w:p w14:paraId="29DC4BBD" w14:textId="77777777" w:rsidR="0052058F" w:rsidRPr="004C6CAA" w:rsidRDefault="0052058F" w:rsidP="0052058F">
      <w:pPr>
        <w:pStyle w:val="PargrafodaLista"/>
        <w:numPr>
          <w:ilvl w:val="0"/>
          <w:numId w:val="1"/>
        </w:numPr>
        <w:autoSpaceDE w:val="0"/>
        <w:autoSpaceDN w:val="0"/>
        <w:adjustRightInd w:val="0"/>
        <w:spacing w:after="0" w:line="240" w:lineRule="atLeast"/>
        <w:ind w:left="993"/>
        <w:jc w:val="both"/>
        <w:rPr>
          <w:rFonts w:ascii="Verdana" w:hAnsi="Verdana" w:cs="Verdana"/>
          <w:color w:val="000000"/>
          <w:sz w:val="20"/>
          <w:szCs w:val="20"/>
        </w:rPr>
      </w:pPr>
      <w:r w:rsidRPr="004C6CAA">
        <w:rPr>
          <w:rFonts w:ascii="Verdana" w:hAnsi="Verdana" w:cs="Verdana"/>
          <w:color w:val="000000"/>
          <w:sz w:val="20"/>
          <w:szCs w:val="20"/>
        </w:rPr>
        <w:t>Ambiente de Homologação ou Qualidade – Ambiente de testes integrados, ou seja, testes entre sistemas e também de testes de performance.</w:t>
      </w:r>
    </w:p>
    <w:p w14:paraId="0352668F" w14:textId="77777777" w:rsidR="0052058F" w:rsidRPr="004C6CAA" w:rsidRDefault="0052058F" w:rsidP="0052058F">
      <w:pPr>
        <w:pStyle w:val="PargrafodaLista"/>
        <w:numPr>
          <w:ilvl w:val="0"/>
          <w:numId w:val="1"/>
        </w:numPr>
        <w:autoSpaceDE w:val="0"/>
        <w:autoSpaceDN w:val="0"/>
        <w:adjustRightInd w:val="0"/>
        <w:spacing w:after="0" w:line="240" w:lineRule="atLeast"/>
        <w:ind w:left="993"/>
        <w:jc w:val="both"/>
        <w:rPr>
          <w:rFonts w:ascii="Verdana" w:hAnsi="Verdana" w:cs="Verdana"/>
          <w:color w:val="000000"/>
          <w:sz w:val="20"/>
          <w:szCs w:val="20"/>
        </w:rPr>
      </w:pPr>
      <w:r w:rsidRPr="004C6CAA">
        <w:rPr>
          <w:rFonts w:ascii="Verdana" w:hAnsi="Verdana" w:cs="Verdana"/>
          <w:color w:val="000000"/>
          <w:sz w:val="20"/>
          <w:szCs w:val="20"/>
        </w:rPr>
        <w:t>Ambiente Produtivo – Ambiente de uso final dos usuários.</w:t>
      </w:r>
    </w:p>
    <w:p w14:paraId="0B3527B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1141279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DB5896">
        <w:rPr>
          <w:rFonts w:ascii="Verdana" w:hAnsi="Verdana" w:cs="Verdana"/>
          <w:color w:val="000000"/>
          <w:sz w:val="20"/>
          <w:szCs w:val="20"/>
        </w:rPr>
        <w:t xml:space="preserve">6.3.1. </w:t>
      </w:r>
      <w:r>
        <w:rPr>
          <w:rFonts w:ascii="Verdana" w:hAnsi="Verdana" w:cs="Verdana"/>
          <w:color w:val="000000"/>
          <w:sz w:val="20"/>
          <w:szCs w:val="20"/>
        </w:rPr>
        <w:t>Definições dos ambientes</w:t>
      </w:r>
    </w:p>
    <w:p w14:paraId="0B98BEB7" w14:textId="77777777" w:rsidR="0052058F" w:rsidRPr="00DB5896"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7DD9282A"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6.3.1.1. Ambiente de desenvolvimento</w:t>
      </w:r>
    </w:p>
    <w:p w14:paraId="0EE6C5D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ambiente de desenvolvimento deve ser utilizado para realizar testes unitários funcionais.</w:t>
      </w:r>
    </w:p>
    <w:p w14:paraId="46416F0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Uma boa prática é sempre iniciar o desenvolvimento de um sistema em desenvolvimento.</w:t>
      </w:r>
    </w:p>
    <w:p w14:paraId="574E0F4D"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Neste ambiente, toda a massa de testes é criada pelo desenvolvedor.</w:t>
      </w:r>
    </w:p>
    <w:p w14:paraId="68ADE50C" w14:textId="77777777" w:rsidR="0052058F" w:rsidRDefault="0052058F" w:rsidP="0052058F">
      <w:pPr>
        <w:autoSpaceDE w:val="0"/>
        <w:autoSpaceDN w:val="0"/>
        <w:adjustRightInd w:val="0"/>
        <w:spacing w:after="0" w:line="240" w:lineRule="atLeast"/>
        <w:ind w:left="567"/>
        <w:jc w:val="both"/>
        <w:rPr>
          <w:rFonts w:ascii="Verdana" w:hAnsi="Verdana" w:cs="Verdana"/>
          <w:b/>
          <w:bCs/>
          <w:color w:val="000000"/>
          <w:sz w:val="20"/>
          <w:szCs w:val="20"/>
        </w:rPr>
      </w:pPr>
    </w:p>
    <w:p w14:paraId="7238E2A9"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6.3.1.2. Ambiente de homologação</w:t>
      </w:r>
    </w:p>
    <w:p w14:paraId="0B5C5D6A"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ambiente de homologação é utilizado para testes integrados (com outros sistemas), validação da performance dos serviços e da validação do usuário.</w:t>
      </w:r>
    </w:p>
    <w:p w14:paraId="7178744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Geralmente, temos uma arquitetura idêntica a produção, diferenciando apenas em volumes e datas de refresh de cada ambiente.</w:t>
      </w:r>
    </w:p>
    <w:p w14:paraId="3511167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É importante saber que a responsabilidade pela preparação da massa de testes é sempre do desenvolvedor ou projeto que realizará os testes.</w:t>
      </w:r>
    </w:p>
    <w:p w14:paraId="6B98A5D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Outro ponto de atenção é que o ambiente é compartilhado e por isto, qualquer alteração estrutura ou atualização de dados deve ser alinhada com o time de Sustentanção de Aplicações.</w:t>
      </w:r>
    </w:p>
    <w:p w14:paraId="5A1EAFD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Periodicamente, ocorrem refresh nestes ambientes, conforme calendário divulgado pela GMUD.</w:t>
      </w:r>
    </w:p>
    <w:p w14:paraId="664CFF28"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32E58DE1"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6.3.1.3 Ambiente de produção</w:t>
      </w:r>
    </w:p>
    <w:p w14:paraId="2B80BD3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Este ambiente visa oferecer infraestrutura e aplicações para utilização dos usuários finais. Após concluída as atividades de desenvolvimento e homologação de uma determinada aplicação, os produtos resultantes por estas atividades, cumprindo seus requerimentos, estão aptos a serem</w:t>
      </w:r>
      <w:r>
        <w:rPr>
          <w:rFonts w:ascii="Verdana" w:hAnsi="Verdana" w:cs="Verdana"/>
          <w:color w:val="000000"/>
          <w:sz w:val="20"/>
          <w:szCs w:val="20"/>
        </w:rPr>
        <w:t xml:space="preserve"> instalados no ambiente produtivo.</w:t>
      </w:r>
    </w:p>
    <w:p w14:paraId="04E8B876"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6EF93E89"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6.3.1.4. Acessos aos ambientes</w:t>
      </w:r>
    </w:p>
    <w:p w14:paraId="6AE10C65" w14:textId="77777777" w:rsidR="0052058F" w:rsidRPr="00747D60" w:rsidRDefault="0052058F" w:rsidP="0052058F">
      <w:pPr>
        <w:pStyle w:val="PargrafodaLista"/>
        <w:numPr>
          <w:ilvl w:val="0"/>
          <w:numId w:val="2"/>
        </w:numPr>
        <w:autoSpaceDE w:val="0"/>
        <w:autoSpaceDN w:val="0"/>
        <w:adjustRightInd w:val="0"/>
        <w:spacing w:after="0" w:line="240" w:lineRule="atLeast"/>
        <w:ind w:left="993"/>
        <w:jc w:val="both"/>
        <w:rPr>
          <w:rFonts w:ascii="Verdana" w:hAnsi="Verdana" w:cs="Verdana"/>
          <w:i/>
          <w:iCs/>
          <w:color w:val="000000"/>
          <w:sz w:val="20"/>
          <w:szCs w:val="20"/>
        </w:rPr>
      </w:pPr>
      <w:r w:rsidRPr="00747D60">
        <w:rPr>
          <w:rFonts w:ascii="Verdana" w:hAnsi="Verdana" w:cs="Verdana"/>
          <w:i/>
          <w:iCs/>
          <w:color w:val="000000"/>
          <w:sz w:val="20"/>
          <w:szCs w:val="20"/>
        </w:rPr>
        <w:t>Ambiente de desenvolvimento</w:t>
      </w:r>
    </w:p>
    <w:p w14:paraId="56A57DFE"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Os desenvolvedores de aplicações tem acesso integral a este ambiente, para agilizar o desenvolvimento, implementação e testes preliminares das aplicações desenvolvidas.</w:t>
      </w:r>
    </w:p>
    <w:p w14:paraId="25DF6A7E"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infraestrutura também tem acesso integral a este ambiente, uma vez que a disponibilidade deste ambiente, no que se tange a softwares básicos, está sob sua responsabilidade.</w:t>
      </w:r>
    </w:p>
    <w:p w14:paraId="070528DC"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p>
    <w:p w14:paraId="6BFD4587" w14:textId="77777777" w:rsidR="0052058F" w:rsidRPr="00747D60" w:rsidRDefault="0052058F" w:rsidP="0052058F">
      <w:pPr>
        <w:pStyle w:val="PargrafodaLista"/>
        <w:numPr>
          <w:ilvl w:val="0"/>
          <w:numId w:val="2"/>
        </w:numPr>
        <w:autoSpaceDE w:val="0"/>
        <w:autoSpaceDN w:val="0"/>
        <w:adjustRightInd w:val="0"/>
        <w:spacing w:after="0" w:line="240" w:lineRule="atLeast"/>
        <w:ind w:left="993"/>
        <w:jc w:val="both"/>
        <w:rPr>
          <w:rFonts w:ascii="Verdana" w:hAnsi="Verdana" w:cs="Verdana"/>
          <w:i/>
          <w:iCs/>
          <w:color w:val="000000"/>
          <w:sz w:val="20"/>
          <w:szCs w:val="20"/>
        </w:rPr>
      </w:pPr>
      <w:r w:rsidRPr="00747D60">
        <w:rPr>
          <w:rFonts w:ascii="Verdana" w:hAnsi="Verdana" w:cs="Verdana"/>
          <w:i/>
          <w:iCs/>
          <w:color w:val="000000"/>
          <w:sz w:val="20"/>
          <w:szCs w:val="20"/>
        </w:rPr>
        <w:t>Ambiente de homologação</w:t>
      </w:r>
    </w:p>
    <w:p w14:paraId="6E61426D"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Os desenvolvedores de aplicações têm acessos aos aplicativos disponibilizados em homologação para promover os testes funcionais das evoluções desenvolvidas.</w:t>
      </w:r>
    </w:p>
    <w:p w14:paraId="243E4F81"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infraestrutura também tem acesso integral a este ambiente, uma vez que a disponibilidade deste ambiente, no que se tange a softwares básicos, está sob sua responsabilidade, além das atividades de deploy de aplicativos de administração de banco de dados.</w:t>
      </w:r>
    </w:p>
    <w:p w14:paraId="057CBDBE"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Os usuários-chave têm acessos aos aplicativos disponibilizados em homologação, de acordo com o perfil pré-estabelecido pelo responsável e/ou gestor da evolução em desenvolvimento.</w:t>
      </w:r>
    </w:p>
    <w:p w14:paraId="1D87C624"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p>
    <w:p w14:paraId="7CC91BAE" w14:textId="77777777" w:rsidR="0052058F" w:rsidRPr="00747D60" w:rsidRDefault="0052058F" w:rsidP="0052058F">
      <w:pPr>
        <w:pStyle w:val="PargrafodaLista"/>
        <w:numPr>
          <w:ilvl w:val="0"/>
          <w:numId w:val="2"/>
        </w:numPr>
        <w:autoSpaceDE w:val="0"/>
        <w:autoSpaceDN w:val="0"/>
        <w:adjustRightInd w:val="0"/>
        <w:spacing w:after="0" w:line="240" w:lineRule="atLeast"/>
        <w:ind w:left="993"/>
        <w:jc w:val="both"/>
        <w:rPr>
          <w:rFonts w:ascii="Verdana" w:hAnsi="Verdana" w:cs="Verdana"/>
          <w:i/>
          <w:iCs/>
          <w:color w:val="000000"/>
          <w:sz w:val="20"/>
          <w:szCs w:val="20"/>
        </w:rPr>
      </w:pPr>
      <w:r w:rsidRPr="00747D60">
        <w:rPr>
          <w:rFonts w:ascii="Verdana" w:hAnsi="Verdana" w:cs="Verdana"/>
          <w:i/>
          <w:iCs/>
          <w:color w:val="000000"/>
          <w:sz w:val="20"/>
          <w:szCs w:val="20"/>
        </w:rPr>
        <w:t>Ambiente de Produção</w:t>
      </w:r>
    </w:p>
    <w:p w14:paraId="4A37E2CA"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infraestrutura tem acesso integral a este ambiente, uma vez que a disponibilidade deste ambiente, no que se tange a softwares básicos, está sob sua responsabilidade.</w:t>
      </w:r>
    </w:p>
    <w:p w14:paraId="5D042D88"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Pr>
          <w:rFonts w:ascii="Verdana" w:hAnsi="Verdana" w:cs="Verdana"/>
          <w:color w:val="000000"/>
          <w:sz w:val="20"/>
          <w:szCs w:val="20"/>
        </w:rPr>
        <w:t>A equipe de suporte de aplicações tem acesso de leitura a este ambiente, para atividades de diagnóstico de eventuais incidentes nestas aplicações.</w:t>
      </w:r>
    </w:p>
    <w:p w14:paraId="0453A58F" w14:textId="77777777" w:rsidR="0052058F" w:rsidRDefault="0052058F" w:rsidP="0052058F">
      <w:pPr>
        <w:autoSpaceDE w:val="0"/>
        <w:autoSpaceDN w:val="0"/>
        <w:adjustRightInd w:val="0"/>
        <w:spacing w:after="0" w:line="240" w:lineRule="atLeast"/>
        <w:ind w:left="993"/>
        <w:jc w:val="both"/>
        <w:rPr>
          <w:rFonts w:ascii="Verdana" w:hAnsi="Verdana" w:cs="Verdana"/>
          <w:color w:val="000000"/>
          <w:sz w:val="20"/>
          <w:szCs w:val="20"/>
        </w:rPr>
      </w:pPr>
      <w:r w:rsidRPr="005842F8">
        <w:rPr>
          <w:rFonts w:ascii="Verdana" w:hAnsi="Verdana" w:cs="Verdana"/>
          <w:color w:val="000000"/>
          <w:sz w:val="20"/>
          <w:szCs w:val="20"/>
        </w:rPr>
        <w:t>Os usuários das aplicações têm acessos aos aplicativos disponibilizados em produção de acordo com o perfil designado e disponibilizado para suas atividades operacionais.</w:t>
      </w:r>
    </w:p>
    <w:p w14:paraId="180308B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7710215" w14:textId="77777777" w:rsidR="0052058F" w:rsidRPr="00DB5896" w:rsidRDefault="0052058F" w:rsidP="0052058F">
      <w:pPr>
        <w:autoSpaceDE w:val="0"/>
        <w:autoSpaceDN w:val="0"/>
        <w:adjustRightInd w:val="0"/>
        <w:spacing w:after="0" w:line="240" w:lineRule="atLeast"/>
        <w:ind w:left="567"/>
        <w:jc w:val="both"/>
        <w:rPr>
          <w:rFonts w:ascii="Verdana" w:hAnsi="Verdana" w:cs="Verdana"/>
          <w:bCs/>
          <w:color w:val="000000"/>
          <w:sz w:val="20"/>
          <w:szCs w:val="20"/>
          <w:u w:val="single"/>
        </w:rPr>
      </w:pPr>
      <w:r w:rsidRPr="00DB5896">
        <w:rPr>
          <w:rFonts w:ascii="Verdana" w:hAnsi="Verdana" w:cs="Verdana"/>
          <w:bCs/>
          <w:color w:val="000000"/>
          <w:sz w:val="20"/>
          <w:szCs w:val="20"/>
          <w:u w:val="single"/>
        </w:rPr>
        <w:t>6.3.1.5. Documentação do ambiente</w:t>
      </w:r>
    </w:p>
    <w:p w14:paraId="5569B7AB" w14:textId="77777777" w:rsidR="0052058F" w:rsidRPr="005842F8"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A documentação do ambiente é denominada Landscape de infraestrutura, nesta documentação representa-se os ambientes de desenvolvimento, homologação e produção.</w:t>
      </w:r>
    </w:p>
    <w:p w14:paraId="53B8055E"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Esta documentação tem atualização anual, atr</w:t>
      </w:r>
      <w:r>
        <w:rPr>
          <w:rFonts w:ascii="Verdana" w:hAnsi="Verdana" w:cs="Verdana"/>
          <w:color w:val="000000"/>
          <w:sz w:val="20"/>
          <w:szCs w:val="20"/>
        </w:rPr>
        <w:t>avés de iniciativa interna da GPS</w:t>
      </w:r>
      <w:r w:rsidRPr="005842F8">
        <w:rPr>
          <w:rFonts w:ascii="Verdana" w:hAnsi="Verdana" w:cs="Verdana"/>
          <w:color w:val="000000"/>
          <w:sz w:val="20"/>
          <w:szCs w:val="20"/>
        </w:rPr>
        <w:t>.</w:t>
      </w:r>
    </w:p>
    <w:p w14:paraId="55B2D6B7" w14:textId="77777777" w:rsidR="0052058F" w:rsidRDefault="0052058F" w:rsidP="0052058F">
      <w:pPr>
        <w:autoSpaceDE w:val="0"/>
        <w:autoSpaceDN w:val="0"/>
        <w:adjustRightInd w:val="0"/>
        <w:spacing w:after="0" w:line="240" w:lineRule="atLeast"/>
        <w:ind w:left="567"/>
        <w:jc w:val="both"/>
        <w:rPr>
          <w:rFonts w:ascii="Verdana" w:hAnsi="Verdana" w:cs="Verdana"/>
          <w:b/>
          <w:color w:val="000000"/>
          <w:sz w:val="20"/>
          <w:szCs w:val="20"/>
        </w:rPr>
      </w:pPr>
      <w:r>
        <w:rPr>
          <w:rFonts w:ascii="Verdana" w:hAnsi="Verdana" w:cs="Verdana"/>
          <w:b/>
          <w:color w:val="000000"/>
          <w:sz w:val="20"/>
          <w:szCs w:val="20"/>
        </w:rPr>
        <w:tab/>
      </w:r>
      <w:r>
        <w:rPr>
          <w:rFonts w:ascii="Verdana" w:hAnsi="Verdana" w:cs="Verdana"/>
          <w:b/>
          <w:color w:val="000000"/>
          <w:sz w:val="20"/>
          <w:szCs w:val="20"/>
        </w:rPr>
        <w:tab/>
      </w:r>
    </w:p>
    <w:p w14:paraId="48E41614" w14:textId="77777777" w:rsidR="0052058F" w:rsidRPr="00747D60" w:rsidRDefault="0052058F" w:rsidP="0052058F">
      <w:pPr>
        <w:autoSpaceDE w:val="0"/>
        <w:autoSpaceDN w:val="0"/>
        <w:adjustRightInd w:val="0"/>
        <w:spacing w:after="0" w:line="240" w:lineRule="atLeast"/>
        <w:ind w:left="567"/>
        <w:jc w:val="both"/>
        <w:rPr>
          <w:rFonts w:ascii="Verdana" w:hAnsi="Verdana" w:cs="Verdana"/>
          <w:b/>
          <w:color w:val="000000"/>
          <w:sz w:val="20"/>
          <w:szCs w:val="20"/>
        </w:rPr>
      </w:pPr>
    </w:p>
    <w:p w14:paraId="712FD0CF" w14:textId="77777777" w:rsidR="0052058F" w:rsidRPr="0023038F" w:rsidRDefault="0052058F" w:rsidP="0052058F">
      <w:pPr>
        <w:autoSpaceDE w:val="0"/>
        <w:autoSpaceDN w:val="0"/>
        <w:adjustRightInd w:val="0"/>
        <w:spacing w:after="0" w:line="240" w:lineRule="atLeast"/>
        <w:ind w:left="567"/>
        <w:jc w:val="both"/>
        <w:rPr>
          <w:rFonts w:ascii="Verdana" w:hAnsi="Verdana" w:cs="Verdana"/>
          <w:bCs/>
          <w:color w:val="000000"/>
          <w:sz w:val="20"/>
          <w:szCs w:val="20"/>
        </w:rPr>
      </w:pPr>
      <w:r w:rsidRPr="0023038F">
        <w:rPr>
          <w:rFonts w:ascii="Verdana" w:hAnsi="Verdana" w:cs="Verdana"/>
          <w:bCs/>
          <w:color w:val="000000"/>
          <w:sz w:val="20"/>
          <w:szCs w:val="20"/>
        </w:rPr>
        <w:t>6.3.2. RESPONSABILIDADES</w:t>
      </w:r>
    </w:p>
    <w:tbl>
      <w:tblPr>
        <w:tblW w:w="10402" w:type="dxa"/>
        <w:tblInd w:w="468" w:type="dxa"/>
        <w:tblLayout w:type="fixed"/>
        <w:tblLook w:val="0000" w:firstRow="0" w:lastRow="0" w:firstColumn="0" w:lastColumn="0" w:noHBand="0" w:noVBand="0"/>
      </w:tblPr>
      <w:tblGrid>
        <w:gridCol w:w="8647"/>
        <w:gridCol w:w="1755"/>
      </w:tblGrid>
      <w:tr w:rsidR="0052058F" w:rsidRPr="005842F8" w14:paraId="6665F5D6" w14:textId="77777777" w:rsidTr="0019293E">
        <w:tc>
          <w:tcPr>
            <w:tcW w:w="8647" w:type="dxa"/>
            <w:tcBorders>
              <w:top w:val="nil"/>
              <w:left w:val="nil"/>
              <w:bottom w:val="nil"/>
              <w:right w:val="nil"/>
            </w:tcBorders>
          </w:tcPr>
          <w:p w14:paraId="526A8358"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lastRenderedPageBreak/>
              <w:t>Manter a disponibilidade dos ambientes de desenvolvimento, homologação e produção, no que se tange aos elementos físicos, sistemas operacionais e softwares básicos.</w:t>
            </w:r>
          </w:p>
        </w:tc>
        <w:tc>
          <w:tcPr>
            <w:tcW w:w="1755" w:type="dxa"/>
            <w:tcBorders>
              <w:top w:val="nil"/>
              <w:left w:val="nil"/>
              <w:bottom w:val="nil"/>
              <w:right w:val="nil"/>
            </w:tcBorders>
          </w:tcPr>
          <w:p w14:paraId="5B3DA168" w14:textId="77777777" w:rsidR="0052058F" w:rsidRPr="003601C7"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5842F8" w14:paraId="07BE9BA6" w14:textId="77777777" w:rsidTr="0019293E">
        <w:tc>
          <w:tcPr>
            <w:tcW w:w="8647" w:type="dxa"/>
            <w:tcBorders>
              <w:top w:val="nil"/>
              <w:left w:val="nil"/>
              <w:bottom w:val="nil"/>
              <w:right w:val="nil"/>
            </w:tcBorders>
          </w:tcPr>
          <w:p w14:paraId="7094F186"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Realizar deploy das aplicações nos ambientes de desenvolvimento e homologação.</w:t>
            </w:r>
          </w:p>
        </w:tc>
        <w:tc>
          <w:tcPr>
            <w:tcW w:w="1755" w:type="dxa"/>
            <w:tcBorders>
              <w:top w:val="nil"/>
              <w:left w:val="nil"/>
              <w:bottom w:val="nil"/>
              <w:right w:val="nil"/>
            </w:tcBorders>
          </w:tcPr>
          <w:p w14:paraId="1D029945" w14:textId="77777777" w:rsidR="0052058F" w:rsidRPr="003601C7"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3601C7">
              <w:rPr>
                <w:rFonts w:ascii="Verdana" w:hAnsi="Verdana" w:cs="Verdana"/>
                <w:color w:val="000000"/>
                <w:sz w:val="20"/>
                <w:szCs w:val="20"/>
              </w:rPr>
              <w:t>GIB</w:t>
            </w:r>
          </w:p>
        </w:tc>
      </w:tr>
      <w:tr w:rsidR="0052058F" w:rsidRPr="005842F8" w14:paraId="419BA6C5" w14:textId="77777777" w:rsidTr="0019293E">
        <w:tc>
          <w:tcPr>
            <w:tcW w:w="8647" w:type="dxa"/>
            <w:tcBorders>
              <w:top w:val="nil"/>
              <w:left w:val="nil"/>
              <w:bottom w:val="nil"/>
              <w:right w:val="nil"/>
            </w:tcBorders>
          </w:tcPr>
          <w:p w14:paraId="3665EFE5"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Gerenciar a utilização dos recursos no âmbito de infraestrutura, podendo oferecer subsídios para o planejamento da capacitação do ambiente.</w:t>
            </w:r>
          </w:p>
        </w:tc>
        <w:tc>
          <w:tcPr>
            <w:tcW w:w="1755" w:type="dxa"/>
            <w:tcBorders>
              <w:top w:val="nil"/>
              <w:left w:val="nil"/>
              <w:bottom w:val="nil"/>
              <w:right w:val="nil"/>
            </w:tcBorders>
          </w:tcPr>
          <w:p w14:paraId="7FB0EDB1" w14:textId="77777777" w:rsidR="0052058F" w:rsidRPr="003601C7"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3601C7">
              <w:rPr>
                <w:rFonts w:ascii="Verdana" w:hAnsi="Verdana" w:cs="Verdana"/>
                <w:color w:val="000000"/>
                <w:sz w:val="20"/>
                <w:szCs w:val="20"/>
              </w:rPr>
              <w:t>GIB</w:t>
            </w:r>
          </w:p>
        </w:tc>
      </w:tr>
      <w:tr w:rsidR="0052058F" w14:paraId="761184C9" w14:textId="77777777" w:rsidTr="0019293E">
        <w:tc>
          <w:tcPr>
            <w:tcW w:w="8647" w:type="dxa"/>
            <w:tcBorders>
              <w:top w:val="nil"/>
              <w:left w:val="nil"/>
              <w:bottom w:val="nil"/>
              <w:right w:val="nil"/>
            </w:tcBorders>
          </w:tcPr>
          <w:p w14:paraId="0B59BCFE" w14:textId="77777777" w:rsidR="0052058F" w:rsidRPr="005842F8"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Capacitar os ambiente</w:t>
            </w:r>
            <w:r>
              <w:rPr>
                <w:rFonts w:ascii="Verdana" w:hAnsi="Verdana" w:cs="Verdana"/>
                <w:color w:val="000000"/>
                <w:sz w:val="20"/>
                <w:szCs w:val="20"/>
              </w:rPr>
              <w:t>s</w:t>
            </w:r>
            <w:r w:rsidRPr="005842F8">
              <w:rPr>
                <w:rFonts w:ascii="Verdana" w:hAnsi="Verdana" w:cs="Verdana"/>
                <w:color w:val="000000"/>
                <w:sz w:val="20"/>
                <w:szCs w:val="20"/>
              </w:rPr>
              <w:t xml:space="preserve"> prevendo novas demandas e o crescimento orgânico dos ambientes.</w:t>
            </w:r>
          </w:p>
        </w:tc>
        <w:tc>
          <w:tcPr>
            <w:tcW w:w="1755" w:type="dxa"/>
            <w:tcBorders>
              <w:top w:val="nil"/>
              <w:left w:val="nil"/>
              <w:bottom w:val="nil"/>
              <w:right w:val="nil"/>
            </w:tcBorders>
          </w:tcPr>
          <w:p w14:paraId="0CB4258F" w14:textId="77777777" w:rsidR="0052058F" w:rsidRDefault="0052058F" w:rsidP="0019293E">
            <w:pPr>
              <w:autoSpaceDE w:val="0"/>
              <w:autoSpaceDN w:val="0"/>
              <w:adjustRightInd w:val="0"/>
              <w:spacing w:before="120" w:after="120" w:line="240" w:lineRule="atLeast"/>
              <w:ind w:left="567"/>
              <w:jc w:val="both"/>
              <w:rPr>
                <w:rFonts w:ascii="Verdana" w:hAnsi="Verdana" w:cs="Verdana"/>
                <w:color w:val="000000"/>
                <w:sz w:val="20"/>
                <w:szCs w:val="20"/>
              </w:rPr>
            </w:pPr>
            <w:r w:rsidRPr="005842F8">
              <w:rPr>
                <w:rFonts w:ascii="Verdana" w:hAnsi="Verdana" w:cs="Verdana"/>
                <w:color w:val="000000"/>
                <w:sz w:val="20"/>
                <w:szCs w:val="20"/>
              </w:rPr>
              <w:t>STP</w:t>
            </w:r>
          </w:p>
        </w:tc>
      </w:tr>
    </w:tbl>
    <w:p w14:paraId="192008CF" w14:textId="77777777" w:rsidR="0052058F" w:rsidRDefault="0052058F" w:rsidP="0052058F">
      <w:pPr>
        <w:spacing w:after="0"/>
        <w:ind w:left="567" w:firstLine="459"/>
        <w:jc w:val="both"/>
        <w:rPr>
          <w:rFonts w:ascii="Verdana" w:hAnsi="Verdana" w:cs="Arial"/>
          <w:snapToGrid w:val="0"/>
          <w:sz w:val="20"/>
          <w:szCs w:val="20"/>
        </w:rPr>
      </w:pPr>
    </w:p>
    <w:p w14:paraId="7CFEB55A"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DISPOSIÇÕES GERAIS</w:t>
      </w:r>
    </w:p>
    <w:p w14:paraId="52803AD3" w14:textId="77777777" w:rsidR="0052058F" w:rsidRDefault="0052058F" w:rsidP="0052058F">
      <w:pPr>
        <w:autoSpaceDE w:val="0"/>
        <w:autoSpaceDN w:val="0"/>
        <w:adjustRightInd w:val="0"/>
        <w:spacing w:after="0" w:line="240" w:lineRule="atLeast"/>
        <w:jc w:val="both"/>
        <w:rPr>
          <w:rFonts w:ascii="Verdana" w:hAnsi="Verdana" w:cs="Verdana"/>
          <w:b/>
          <w:bCs/>
          <w:sz w:val="20"/>
          <w:szCs w:val="20"/>
        </w:rPr>
      </w:pPr>
    </w:p>
    <w:p w14:paraId="1C5D97AE" w14:textId="77777777" w:rsidR="0052058F" w:rsidRPr="00010CAD" w:rsidRDefault="0052058F" w:rsidP="0052058F">
      <w:pPr>
        <w:pStyle w:val="PargrafodaLista"/>
        <w:autoSpaceDE w:val="0"/>
        <w:autoSpaceDN w:val="0"/>
        <w:adjustRightInd w:val="0"/>
        <w:spacing w:after="0" w:line="240" w:lineRule="atLeast"/>
        <w:ind w:left="567"/>
        <w:jc w:val="both"/>
        <w:rPr>
          <w:rFonts w:ascii="Verdana" w:hAnsi="Verdana" w:cs="Verdana"/>
          <w:bCs/>
          <w:sz w:val="20"/>
          <w:szCs w:val="20"/>
        </w:rPr>
      </w:pPr>
      <w:r w:rsidRPr="00692D57">
        <w:rPr>
          <w:rFonts w:ascii="Verdana" w:hAnsi="Verdana" w:cs="Verdana"/>
          <w:bCs/>
          <w:sz w:val="20"/>
          <w:szCs w:val="20"/>
        </w:rPr>
        <w:t>Os backups seguem uma rotina padrão determinada pela companhia conforme descrito abaixo. Caso seja necessário ter uma rotina diferente, as áreas de projeto e negócio devem informar ao time de TD para que as alterações sejam feitas conforme a necessidade. As rotinas de backup adotadas são para todos os sistemas (críticos e não críticos) que a companhia determinar, garantindo assim a integridade da informação.</w:t>
      </w:r>
    </w:p>
    <w:p w14:paraId="4D90BEAF" w14:textId="77777777" w:rsidR="0052058F" w:rsidRPr="00010CAD" w:rsidRDefault="0052058F" w:rsidP="0052058F">
      <w:pPr>
        <w:autoSpaceDE w:val="0"/>
        <w:autoSpaceDN w:val="0"/>
        <w:adjustRightInd w:val="0"/>
        <w:spacing w:after="0" w:line="240" w:lineRule="atLeast"/>
        <w:jc w:val="both"/>
        <w:rPr>
          <w:rFonts w:ascii="Verdana" w:hAnsi="Verdana" w:cs="Verdana"/>
          <w:b/>
          <w:bCs/>
          <w:sz w:val="20"/>
          <w:szCs w:val="20"/>
        </w:rPr>
      </w:pPr>
    </w:p>
    <w:p w14:paraId="44F01C8F" w14:textId="77777777" w:rsidR="0052058F" w:rsidRPr="006010CD"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4A8483BF"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7.1. Gestão do Backup:</w:t>
      </w:r>
    </w:p>
    <w:p w14:paraId="58BF2282"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Servidores Windows </w:t>
      </w:r>
    </w:p>
    <w:p w14:paraId="379BB330"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dos arquivos dos servidores Windows, segue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997"/>
        <w:gridCol w:w="5702"/>
      </w:tblGrid>
      <w:tr w:rsidR="0052058F" w14:paraId="190C57E0" w14:textId="77777777" w:rsidTr="0019293E">
        <w:tc>
          <w:tcPr>
            <w:tcW w:w="1089" w:type="dxa"/>
          </w:tcPr>
          <w:p w14:paraId="6B3609BB"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Diário</w:t>
            </w:r>
          </w:p>
        </w:tc>
        <w:tc>
          <w:tcPr>
            <w:tcW w:w="1430" w:type="dxa"/>
          </w:tcPr>
          <w:p w14:paraId="13204E36"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Incremental</w:t>
            </w:r>
          </w:p>
        </w:tc>
        <w:tc>
          <w:tcPr>
            <w:tcW w:w="6836" w:type="dxa"/>
          </w:tcPr>
          <w:p w14:paraId="59652A1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14 dias (Executados diariamente, de segunda a Quinta)</w:t>
            </w:r>
          </w:p>
        </w:tc>
      </w:tr>
      <w:tr w:rsidR="0052058F" w14:paraId="6A8894FE" w14:textId="77777777" w:rsidTr="0019293E">
        <w:tc>
          <w:tcPr>
            <w:tcW w:w="1089" w:type="dxa"/>
          </w:tcPr>
          <w:p w14:paraId="0993E39A"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30" w:type="dxa"/>
          </w:tcPr>
          <w:p w14:paraId="098F3968"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36" w:type="dxa"/>
          </w:tcPr>
          <w:p w14:paraId="5699EF92"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as Sextas, exceto 1° sexta do mês)</w:t>
            </w:r>
          </w:p>
        </w:tc>
      </w:tr>
      <w:tr w:rsidR="0052058F" w14:paraId="45359685" w14:textId="77777777" w:rsidTr="0019293E">
        <w:tc>
          <w:tcPr>
            <w:tcW w:w="1089" w:type="dxa"/>
          </w:tcPr>
          <w:p w14:paraId="14C8D62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Mensal</w:t>
            </w:r>
          </w:p>
        </w:tc>
        <w:tc>
          <w:tcPr>
            <w:tcW w:w="1430" w:type="dxa"/>
          </w:tcPr>
          <w:p w14:paraId="77CB5B2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36" w:type="dxa"/>
          </w:tcPr>
          <w:p w14:paraId="4F748C42"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12 meses (Executado na 1° Sexta do Mês)</w:t>
            </w:r>
          </w:p>
        </w:tc>
      </w:tr>
      <w:tr w:rsidR="0052058F" w14:paraId="48F4F517" w14:textId="77777777" w:rsidTr="0019293E">
        <w:tc>
          <w:tcPr>
            <w:tcW w:w="1089" w:type="dxa"/>
          </w:tcPr>
          <w:p w14:paraId="33DC3E4A"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Anual</w:t>
            </w:r>
          </w:p>
        </w:tc>
        <w:tc>
          <w:tcPr>
            <w:tcW w:w="1430" w:type="dxa"/>
          </w:tcPr>
          <w:p w14:paraId="234E6BC9"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36" w:type="dxa"/>
          </w:tcPr>
          <w:p w14:paraId="1289BBC3"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Indeterminado (Executado na 1° Sexta do Ano)</w:t>
            </w:r>
          </w:p>
        </w:tc>
      </w:tr>
    </w:tbl>
    <w:p w14:paraId="786B579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90CD6DC"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Unix (Make recovery) </w:t>
      </w:r>
    </w:p>
    <w:p w14:paraId="0C9B920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Make Recovery dos servidores Unix,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426"/>
        <w:gridCol w:w="6273"/>
      </w:tblGrid>
      <w:tr w:rsidR="0052058F" w14:paraId="6AE55EF7" w14:textId="77777777" w:rsidTr="0019293E">
        <w:tc>
          <w:tcPr>
            <w:tcW w:w="1089" w:type="dxa"/>
          </w:tcPr>
          <w:p w14:paraId="473D39A2"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62" w:type="dxa"/>
          </w:tcPr>
          <w:p w14:paraId="12D8CCB4"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2231C87E"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as Quintas)</w:t>
            </w:r>
          </w:p>
        </w:tc>
      </w:tr>
    </w:tbl>
    <w:p w14:paraId="7C7917B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C9006EC"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Unix (File System) </w:t>
      </w:r>
    </w:p>
    <w:p w14:paraId="4C66692B"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de file system (exceto base de dados) dos servidores Unix,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997"/>
        <w:gridCol w:w="5702"/>
      </w:tblGrid>
      <w:tr w:rsidR="0052058F" w14:paraId="34D3C26C" w14:textId="77777777" w:rsidTr="0019293E">
        <w:tc>
          <w:tcPr>
            <w:tcW w:w="1656" w:type="dxa"/>
          </w:tcPr>
          <w:p w14:paraId="0FDD83DF" w14:textId="77777777" w:rsidR="0052058F" w:rsidRPr="003570C2" w:rsidRDefault="0052058F" w:rsidP="0019293E">
            <w:pPr>
              <w:autoSpaceDE w:val="0"/>
              <w:autoSpaceDN w:val="0"/>
              <w:adjustRightInd w:val="0"/>
              <w:spacing w:line="240" w:lineRule="atLeast"/>
              <w:ind w:left="567"/>
              <w:jc w:val="both"/>
              <w:rPr>
                <w:rFonts w:ascii="Verdana" w:hAnsi="Verdana" w:cs="Verdana"/>
                <w:color w:val="000000"/>
                <w:sz w:val="20"/>
                <w:szCs w:val="20"/>
              </w:rPr>
            </w:pPr>
            <w:r w:rsidRPr="003570C2">
              <w:rPr>
                <w:rFonts w:ascii="Verdana" w:hAnsi="Verdana" w:cs="Verdana"/>
                <w:color w:val="000000"/>
                <w:sz w:val="20"/>
                <w:szCs w:val="20"/>
              </w:rPr>
              <w:t>Diário</w:t>
            </w:r>
          </w:p>
        </w:tc>
        <w:tc>
          <w:tcPr>
            <w:tcW w:w="1997" w:type="dxa"/>
          </w:tcPr>
          <w:p w14:paraId="4018AF0B" w14:textId="77777777" w:rsidR="0052058F" w:rsidRPr="003570C2" w:rsidRDefault="0052058F" w:rsidP="0019293E">
            <w:pPr>
              <w:autoSpaceDE w:val="0"/>
              <w:autoSpaceDN w:val="0"/>
              <w:adjustRightInd w:val="0"/>
              <w:spacing w:line="240" w:lineRule="atLeast"/>
              <w:ind w:left="567"/>
              <w:jc w:val="both"/>
              <w:rPr>
                <w:rFonts w:ascii="Verdana" w:hAnsi="Verdana" w:cs="Verdana"/>
                <w:color w:val="000000"/>
                <w:sz w:val="20"/>
                <w:szCs w:val="20"/>
              </w:rPr>
            </w:pPr>
            <w:r w:rsidRPr="003570C2">
              <w:rPr>
                <w:rFonts w:ascii="Verdana" w:hAnsi="Verdana" w:cs="Verdana"/>
                <w:color w:val="000000"/>
                <w:sz w:val="20"/>
                <w:szCs w:val="20"/>
              </w:rPr>
              <w:t>Incremental</w:t>
            </w:r>
          </w:p>
        </w:tc>
        <w:tc>
          <w:tcPr>
            <w:tcW w:w="5702" w:type="dxa"/>
          </w:tcPr>
          <w:p w14:paraId="0E001935" w14:textId="77777777" w:rsidR="0052058F" w:rsidRPr="003570C2" w:rsidRDefault="0052058F" w:rsidP="0019293E">
            <w:pPr>
              <w:autoSpaceDE w:val="0"/>
              <w:autoSpaceDN w:val="0"/>
              <w:adjustRightInd w:val="0"/>
              <w:spacing w:line="240" w:lineRule="atLeast"/>
              <w:ind w:left="567"/>
              <w:jc w:val="both"/>
              <w:rPr>
                <w:rFonts w:ascii="Verdana" w:hAnsi="Verdana" w:cs="Verdana"/>
                <w:color w:val="000000"/>
                <w:sz w:val="20"/>
                <w:szCs w:val="20"/>
              </w:rPr>
            </w:pPr>
            <w:r w:rsidRPr="003570C2">
              <w:rPr>
                <w:rFonts w:ascii="Verdana" w:hAnsi="Verdana" w:cs="Verdana"/>
                <w:color w:val="000000"/>
                <w:sz w:val="20"/>
                <w:szCs w:val="20"/>
              </w:rPr>
              <w:t>14 dias (Executados diariamente, de segunda a Quinta)</w:t>
            </w:r>
          </w:p>
        </w:tc>
      </w:tr>
      <w:tr w:rsidR="0052058F" w14:paraId="48348C46" w14:textId="77777777" w:rsidTr="0019293E">
        <w:tc>
          <w:tcPr>
            <w:tcW w:w="1656" w:type="dxa"/>
          </w:tcPr>
          <w:p w14:paraId="3AD67D9B"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997" w:type="dxa"/>
          </w:tcPr>
          <w:p w14:paraId="519D6B04"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5702" w:type="dxa"/>
          </w:tcPr>
          <w:p w14:paraId="1F1F4BC7"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aos Domingos)</w:t>
            </w:r>
          </w:p>
          <w:p w14:paraId="0EAAC42C"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p>
        </w:tc>
      </w:tr>
    </w:tbl>
    <w:p w14:paraId="22F62D6D"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 xml:space="preserve">Backups de Banco de Dados Oracle </w:t>
      </w:r>
    </w:p>
    <w:p w14:paraId="593979D3"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de Banco de dados Oracle,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425"/>
        <w:gridCol w:w="6274"/>
      </w:tblGrid>
      <w:tr w:rsidR="0052058F" w14:paraId="57ADB52E" w14:textId="77777777" w:rsidTr="0019293E">
        <w:tc>
          <w:tcPr>
            <w:tcW w:w="1089" w:type="dxa"/>
          </w:tcPr>
          <w:p w14:paraId="0D037B9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Diário</w:t>
            </w:r>
          </w:p>
        </w:tc>
        <w:tc>
          <w:tcPr>
            <w:tcW w:w="1462" w:type="dxa"/>
          </w:tcPr>
          <w:p w14:paraId="59A8B42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38134E40"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14 dias (Executados diariamente, de segunda a sabado)</w:t>
            </w:r>
          </w:p>
        </w:tc>
      </w:tr>
      <w:tr w:rsidR="0052058F" w14:paraId="0685084B" w14:textId="77777777" w:rsidTr="0019293E">
        <w:tc>
          <w:tcPr>
            <w:tcW w:w="1089" w:type="dxa"/>
          </w:tcPr>
          <w:p w14:paraId="3E0C8DF0"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62" w:type="dxa"/>
          </w:tcPr>
          <w:p w14:paraId="02ADFD1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67D23696"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aos Domingos)</w:t>
            </w:r>
          </w:p>
        </w:tc>
      </w:tr>
    </w:tbl>
    <w:p w14:paraId="389BC9A9"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p>
    <w:p w14:paraId="4B943CDF" w14:textId="77777777" w:rsidR="0052058F" w:rsidRPr="00A02FAA"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sidRPr="00A02FAA">
        <w:rPr>
          <w:rFonts w:ascii="Verdana" w:hAnsi="Verdana" w:cs="Verdana"/>
          <w:color w:val="000000"/>
          <w:sz w:val="20"/>
          <w:szCs w:val="20"/>
        </w:rPr>
        <w:t>B</w:t>
      </w:r>
      <w:r>
        <w:rPr>
          <w:rFonts w:ascii="Verdana" w:hAnsi="Verdana" w:cs="Verdana"/>
          <w:color w:val="000000"/>
          <w:sz w:val="20"/>
          <w:szCs w:val="20"/>
        </w:rPr>
        <w:t>ackups de Banco de Dados Sybase</w:t>
      </w:r>
    </w:p>
    <w:p w14:paraId="10F0271C"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O Backup de Banco de dados Sybase, são seguem a seguinte regra de retenção:</w:t>
      </w:r>
    </w:p>
    <w:tbl>
      <w:tblPr>
        <w:tblStyle w:val="Tabelacomgrade"/>
        <w:tblW w:w="935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424"/>
        <w:gridCol w:w="6275"/>
      </w:tblGrid>
      <w:tr w:rsidR="0052058F" w14:paraId="33F3A344" w14:textId="77777777" w:rsidTr="0019293E">
        <w:tc>
          <w:tcPr>
            <w:tcW w:w="1089" w:type="dxa"/>
          </w:tcPr>
          <w:p w14:paraId="6819067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Diário</w:t>
            </w:r>
          </w:p>
        </w:tc>
        <w:tc>
          <w:tcPr>
            <w:tcW w:w="1462" w:type="dxa"/>
          </w:tcPr>
          <w:p w14:paraId="2319939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273EEC15"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14 dias (executados diariamente, de segunda a sabado)</w:t>
            </w:r>
          </w:p>
        </w:tc>
      </w:tr>
      <w:tr w:rsidR="0052058F" w14:paraId="28CDE77C" w14:textId="77777777" w:rsidTr="0019293E">
        <w:tc>
          <w:tcPr>
            <w:tcW w:w="1089" w:type="dxa"/>
          </w:tcPr>
          <w:p w14:paraId="24CB460A"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Semanal</w:t>
            </w:r>
          </w:p>
        </w:tc>
        <w:tc>
          <w:tcPr>
            <w:tcW w:w="1462" w:type="dxa"/>
          </w:tcPr>
          <w:p w14:paraId="254ABB69"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3F047373"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30 dias (executados aos domingos, exceto 1° Domingo do mês)</w:t>
            </w:r>
          </w:p>
        </w:tc>
      </w:tr>
      <w:tr w:rsidR="0052058F" w14:paraId="3808B9F0" w14:textId="77777777" w:rsidTr="0019293E">
        <w:tc>
          <w:tcPr>
            <w:tcW w:w="1089" w:type="dxa"/>
          </w:tcPr>
          <w:p w14:paraId="7E363851"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Mensal</w:t>
            </w:r>
          </w:p>
        </w:tc>
        <w:tc>
          <w:tcPr>
            <w:tcW w:w="1462" w:type="dxa"/>
          </w:tcPr>
          <w:p w14:paraId="011B6514"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Full</w:t>
            </w:r>
          </w:p>
        </w:tc>
        <w:tc>
          <w:tcPr>
            <w:tcW w:w="6804" w:type="dxa"/>
          </w:tcPr>
          <w:p w14:paraId="1301683D" w14:textId="77777777" w:rsidR="0052058F" w:rsidRDefault="0052058F" w:rsidP="0019293E">
            <w:pPr>
              <w:autoSpaceDE w:val="0"/>
              <w:autoSpaceDN w:val="0"/>
              <w:adjustRightInd w:val="0"/>
              <w:spacing w:line="240" w:lineRule="atLeast"/>
              <w:ind w:left="567"/>
              <w:jc w:val="both"/>
              <w:rPr>
                <w:rFonts w:ascii="Verdana" w:hAnsi="Verdana" w:cs="Verdana"/>
                <w:color w:val="000000"/>
                <w:sz w:val="20"/>
                <w:szCs w:val="20"/>
              </w:rPr>
            </w:pPr>
            <w:r>
              <w:rPr>
                <w:rFonts w:ascii="Verdana" w:hAnsi="Verdana" w:cs="Verdana"/>
                <w:color w:val="000000"/>
                <w:sz w:val="20"/>
                <w:szCs w:val="20"/>
              </w:rPr>
              <w:t>Indeterminado (executado no 1° domingo do mês)</w:t>
            </w:r>
          </w:p>
        </w:tc>
      </w:tr>
    </w:tbl>
    <w:p w14:paraId="41D1FFFF" w14:textId="77777777" w:rsidR="0052058F" w:rsidRDefault="0052058F" w:rsidP="0052058F">
      <w:pPr>
        <w:autoSpaceDE w:val="0"/>
        <w:autoSpaceDN w:val="0"/>
        <w:adjustRightInd w:val="0"/>
        <w:spacing w:after="0" w:line="240" w:lineRule="atLeast"/>
        <w:ind w:left="567"/>
        <w:jc w:val="both"/>
        <w:rPr>
          <w:rFonts w:ascii="Verdana" w:hAnsi="Verdana" w:cs="Verdana"/>
          <w:b/>
          <w:bCs/>
          <w:color w:val="000000"/>
          <w:sz w:val="20"/>
          <w:szCs w:val="20"/>
        </w:rPr>
      </w:pPr>
    </w:p>
    <w:p w14:paraId="3056A6AA" w14:textId="77777777" w:rsidR="0052058F" w:rsidRDefault="0052058F" w:rsidP="0052058F">
      <w:pPr>
        <w:autoSpaceDE w:val="0"/>
        <w:autoSpaceDN w:val="0"/>
        <w:adjustRightInd w:val="0"/>
        <w:spacing w:after="0" w:line="240" w:lineRule="atLeast"/>
        <w:ind w:left="567"/>
        <w:jc w:val="both"/>
        <w:rPr>
          <w:rFonts w:ascii="Verdana" w:hAnsi="Verdana" w:cs="Verdana"/>
          <w:b/>
          <w:bCs/>
          <w:color w:val="000000"/>
          <w:sz w:val="20"/>
          <w:szCs w:val="20"/>
        </w:rPr>
      </w:pPr>
    </w:p>
    <w:p w14:paraId="0744971C"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Cs/>
          <w:color w:val="000000"/>
          <w:sz w:val="20"/>
          <w:szCs w:val="20"/>
        </w:rPr>
      </w:pPr>
      <w:r>
        <w:rPr>
          <w:rFonts w:ascii="Verdana" w:hAnsi="Verdana" w:cs="Verdana"/>
          <w:bCs/>
          <w:color w:val="000000"/>
          <w:sz w:val="20"/>
          <w:szCs w:val="20"/>
        </w:rPr>
        <w:t xml:space="preserve">7.1.1 </w:t>
      </w:r>
      <w:r w:rsidRPr="0023038F">
        <w:rPr>
          <w:rFonts w:ascii="Verdana" w:hAnsi="Verdana" w:cs="Verdana"/>
          <w:bCs/>
          <w:color w:val="000000"/>
          <w:sz w:val="20"/>
          <w:szCs w:val="20"/>
        </w:rPr>
        <w:t>TESTES DAS CÓPIAS DE SEGURANÇA</w:t>
      </w:r>
    </w:p>
    <w:p w14:paraId="6D65CE5B" w14:textId="77777777" w:rsidR="0052058F" w:rsidRPr="0023038F" w:rsidRDefault="0052058F" w:rsidP="0052058F">
      <w:pPr>
        <w:pStyle w:val="PargrafodaLista"/>
        <w:autoSpaceDE w:val="0"/>
        <w:autoSpaceDN w:val="0"/>
        <w:adjustRightInd w:val="0"/>
        <w:spacing w:after="0" w:line="240" w:lineRule="atLeast"/>
        <w:ind w:left="567"/>
        <w:jc w:val="both"/>
        <w:rPr>
          <w:rFonts w:ascii="Verdana" w:hAnsi="Verdana" w:cs="Verdana"/>
          <w:bCs/>
          <w:color w:val="000000"/>
          <w:sz w:val="20"/>
          <w:szCs w:val="20"/>
        </w:rPr>
      </w:pPr>
    </w:p>
    <w:p w14:paraId="75AA7A4F" w14:textId="77777777" w:rsidR="0052058F" w:rsidRPr="003120AC" w:rsidRDefault="0052058F" w:rsidP="0052058F">
      <w:pPr>
        <w:ind w:left="567"/>
        <w:jc w:val="both"/>
        <w:rPr>
          <w:rFonts w:ascii="Verdana" w:hAnsi="Verdana"/>
          <w:sz w:val="20"/>
          <w:szCs w:val="20"/>
        </w:rPr>
      </w:pPr>
      <w:r w:rsidRPr="003120AC">
        <w:rPr>
          <w:rFonts w:ascii="Verdana" w:hAnsi="Verdana"/>
          <w:sz w:val="20"/>
          <w:szCs w:val="20"/>
        </w:rPr>
        <w:lastRenderedPageBreak/>
        <w:t xml:space="preserve">Para validação das </w:t>
      </w:r>
      <w:r>
        <w:rPr>
          <w:rFonts w:ascii="Verdana" w:hAnsi="Verdana"/>
          <w:sz w:val="20"/>
          <w:szCs w:val="20"/>
        </w:rPr>
        <w:t>cópias de segurança</w:t>
      </w:r>
      <w:r w:rsidRPr="003120AC">
        <w:rPr>
          <w:rFonts w:ascii="Verdana" w:hAnsi="Verdana"/>
          <w:sz w:val="20"/>
          <w:szCs w:val="20"/>
        </w:rPr>
        <w:t xml:space="preserve"> dos bancos de dados, </w:t>
      </w:r>
      <w:r>
        <w:rPr>
          <w:rFonts w:ascii="Verdana" w:hAnsi="Verdana"/>
          <w:sz w:val="20"/>
          <w:szCs w:val="20"/>
        </w:rPr>
        <w:t xml:space="preserve">utilizamos um calendário onde são programadas a realização de testes que comprova e execução e documentada em uma SM item </w:t>
      </w:r>
      <w:r w:rsidRPr="0023038F">
        <w:rPr>
          <w:rFonts w:ascii="Verdana" w:hAnsi="Verdana"/>
          <w:sz w:val="20"/>
          <w:szCs w:val="20"/>
        </w:rPr>
        <w:t>7.1.1.1</w:t>
      </w:r>
      <w:r w:rsidRPr="003120AC">
        <w:rPr>
          <w:rFonts w:ascii="Verdana" w:hAnsi="Verdana"/>
          <w:sz w:val="20"/>
          <w:szCs w:val="20"/>
        </w:rPr>
        <w:t>.</w:t>
      </w:r>
    </w:p>
    <w:p w14:paraId="28230F47" w14:textId="77777777" w:rsidR="0052058F" w:rsidRPr="0023038F" w:rsidRDefault="0052058F" w:rsidP="0052058F">
      <w:pPr>
        <w:rPr>
          <w:rFonts w:ascii="Verdana" w:hAnsi="Verdana"/>
          <w:sz w:val="20"/>
          <w:szCs w:val="20"/>
        </w:rPr>
      </w:pPr>
      <w:r w:rsidRPr="0023038F">
        <w:rPr>
          <w:rFonts w:ascii="Verdana" w:hAnsi="Verdana"/>
          <w:sz w:val="20"/>
          <w:szCs w:val="20"/>
        </w:rPr>
        <w:t>7.1.1.1 Agenda anual de bancos de dados para restauração</w:t>
      </w:r>
      <w:r>
        <w:rPr>
          <w:rFonts w:ascii="Verdana" w:hAnsi="Verdana"/>
          <w:sz w:val="20"/>
          <w:szCs w:val="20"/>
        </w:rPr>
        <w:t>:</w:t>
      </w:r>
    </w:p>
    <w:p w14:paraId="640DE3E4" w14:textId="77777777" w:rsidR="0052058F" w:rsidRDefault="0052058F" w:rsidP="0052058F">
      <w:pPr>
        <w:rPr>
          <w:rFonts w:ascii="Verdana" w:hAnsi="Verdana"/>
          <w:sz w:val="20"/>
          <w:szCs w:val="20"/>
        </w:rPr>
      </w:pPr>
      <w:r>
        <w:rPr>
          <w:rFonts w:ascii="Verdana" w:hAnsi="Verdana"/>
          <w:sz w:val="20"/>
          <w:szCs w:val="20"/>
        </w:rPr>
        <w:t xml:space="preserve">A </w:t>
      </w:r>
      <w:r w:rsidRPr="003570C2">
        <w:rPr>
          <w:rFonts w:ascii="Verdana" w:hAnsi="Verdana"/>
          <w:sz w:val="20"/>
          <w:szCs w:val="20"/>
        </w:rPr>
        <w:t>GIB</w:t>
      </w:r>
      <w:r>
        <w:rPr>
          <w:rFonts w:ascii="Verdana" w:hAnsi="Verdana"/>
          <w:sz w:val="20"/>
          <w:szCs w:val="20"/>
        </w:rPr>
        <w:t xml:space="preserve"> </w:t>
      </w:r>
      <w:r w:rsidRPr="003120AC">
        <w:rPr>
          <w:rFonts w:ascii="Verdana" w:hAnsi="Verdana"/>
          <w:sz w:val="20"/>
          <w:szCs w:val="20"/>
        </w:rPr>
        <w:t>estabelece uma agenda de restaurações a serem realizados durante o ano vigente. Esta agenda encontra-se disponível no documento “</w:t>
      </w:r>
      <w:r w:rsidRPr="00CD42BF">
        <w:rPr>
          <w:rFonts w:ascii="Verdana" w:hAnsi="Verdana"/>
          <w:sz w:val="20"/>
          <w:szCs w:val="20"/>
        </w:rPr>
        <w:t>CTTD15 - RESTORE Controle.xlsx</w:t>
      </w:r>
      <w:r w:rsidRPr="003120AC">
        <w:rPr>
          <w:rFonts w:ascii="Verdana" w:hAnsi="Verdana"/>
          <w:sz w:val="20"/>
          <w:szCs w:val="20"/>
        </w:rPr>
        <w:t>”,</w:t>
      </w:r>
      <w:r>
        <w:rPr>
          <w:rFonts w:ascii="Verdana" w:hAnsi="Verdana"/>
          <w:sz w:val="20"/>
          <w:szCs w:val="20"/>
        </w:rPr>
        <w:t xml:space="preserve"> armazenado no sharepoint da GPS</w:t>
      </w:r>
      <w:r w:rsidRPr="003120AC">
        <w:rPr>
          <w:rFonts w:ascii="Verdana" w:hAnsi="Verdana"/>
          <w:sz w:val="20"/>
          <w:szCs w:val="20"/>
        </w:rPr>
        <w:t>, em</w:t>
      </w:r>
    </w:p>
    <w:p w14:paraId="03EC9E83" w14:textId="663B4FA7" w:rsidR="0052058F" w:rsidRDefault="0052058F" w:rsidP="0052058F">
      <w:r w:rsidRPr="003120AC">
        <w:rPr>
          <w:rFonts w:ascii="Verdana" w:hAnsi="Verdana"/>
          <w:sz w:val="20"/>
          <w:szCs w:val="20"/>
        </w:rPr>
        <w:t xml:space="preserve"> </w:t>
      </w:r>
      <w:r w:rsidRPr="0052058F">
        <w:t>http://equipes.natura.net/vptd/Infraestrutura/GOC/GPI/Auditoria/Sox/ProcedimentoSox/CTTD15%20-%20Calend%C3%A1dio%20de%20RESTORE.xlsx?Web=1</w:t>
      </w:r>
    </w:p>
    <w:p w14:paraId="2789C4A9" w14:textId="77777777" w:rsidR="0052058F" w:rsidRPr="0023038F" w:rsidRDefault="0052058F" w:rsidP="0052058F">
      <w:pPr>
        <w:rPr>
          <w:rFonts w:ascii="Verdana" w:hAnsi="Verdana"/>
          <w:sz w:val="20"/>
          <w:szCs w:val="20"/>
        </w:rPr>
      </w:pPr>
      <w:r w:rsidRPr="0023038F">
        <w:rPr>
          <w:rFonts w:ascii="Verdana" w:hAnsi="Verdana"/>
          <w:sz w:val="20"/>
          <w:szCs w:val="20"/>
        </w:rPr>
        <w:t>7.1.1.2. Solicitação de restore (aplicações CUSTOM)</w:t>
      </w:r>
      <w:r>
        <w:rPr>
          <w:rFonts w:ascii="Verdana" w:hAnsi="Verdana"/>
          <w:sz w:val="20"/>
          <w:szCs w:val="20"/>
        </w:rPr>
        <w:t>:</w:t>
      </w:r>
    </w:p>
    <w:p w14:paraId="6B4A3C4B" w14:textId="77777777" w:rsidR="0052058F" w:rsidRPr="003120AC" w:rsidRDefault="0052058F" w:rsidP="0052058F">
      <w:pPr>
        <w:ind w:left="567"/>
        <w:jc w:val="both"/>
        <w:rPr>
          <w:rFonts w:ascii="Verdana" w:hAnsi="Verdana"/>
          <w:sz w:val="20"/>
          <w:szCs w:val="20"/>
        </w:rPr>
      </w:pPr>
      <w:r w:rsidRPr="003120AC">
        <w:rPr>
          <w:rFonts w:ascii="Verdana" w:hAnsi="Verdana"/>
          <w:sz w:val="20"/>
          <w:szCs w:val="20"/>
        </w:rPr>
        <w:t>A restauração das bases de dados das aplicações WEB com base na plataforma Java, aplicações CUSTOM, se dá atrav</w:t>
      </w:r>
      <w:r>
        <w:rPr>
          <w:rFonts w:ascii="Verdana" w:hAnsi="Verdana"/>
          <w:sz w:val="20"/>
          <w:szCs w:val="20"/>
        </w:rPr>
        <w:t xml:space="preserve">és da abertura de um chamado no </w:t>
      </w:r>
      <w:r w:rsidRPr="003570C2">
        <w:rPr>
          <w:rFonts w:ascii="Verdana" w:hAnsi="Verdana"/>
          <w:sz w:val="20"/>
          <w:szCs w:val="20"/>
        </w:rPr>
        <w:t>#atendimentoTD</w:t>
      </w:r>
      <w:r w:rsidRPr="003120AC">
        <w:rPr>
          <w:rFonts w:ascii="Verdana" w:hAnsi="Verdana"/>
          <w:sz w:val="20"/>
          <w:szCs w:val="20"/>
        </w:rPr>
        <w:t>, seguindo o</w:t>
      </w:r>
      <w:r>
        <w:rPr>
          <w:rFonts w:ascii="Verdana" w:hAnsi="Verdana"/>
          <w:sz w:val="20"/>
          <w:szCs w:val="20"/>
        </w:rPr>
        <w:t xml:space="preserve"> calendário mencionado no item 6</w:t>
      </w:r>
      <w:r w:rsidRPr="003120AC">
        <w:rPr>
          <w:rFonts w:ascii="Verdana" w:hAnsi="Verdana"/>
          <w:sz w:val="20"/>
          <w:szCs w:val="20"/>
        </w:rPr>
        <w:t xml:space="preserve">.1 deste documento. </w:t>
      </w:r>
    </w:p>
    <w:p w14:paraId="19F7EC3B" w14:textId="77777777" w:rsidR="0052058F" w:rsidRPr="003120AC" w:rsidRDefault="0052058F" w:rsidP="0052058F">
      <w:pPr>
        <w:numPr>
          <w:ilvl w:val="0"/>
          <w:numId w:val="3"/>
        </w:numPr>
        <w:tabs>
          <w:tab w:val="clear" w:pos="1068"/>
          <w:tab w:val="num" w:pos="1986"/>
        </w:tabs>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 xml:space="preserve">Periodicidade das atividades: </w:t>
      </w:r>
    </w:p>
    <w:p w14:paraId="572E44F6"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A agenda compreende as atividades que serão realizadas durante o ano vigente, mensalmente realizamos um restore. </w:t>
      </w:r>
    </w:p>
    <w:p w14:paraId="25186DAE"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bookmarkStart w:id="1" w:name="OLE_LINK1"/>
      <w:r w:rsidRPr="003120AC">
        <w:rPr>
          <w:rFonts w:ascii="Verdana" w:hAnsi="Verdana"/>
          <w:sz w:val="20"/>
          <w:szCs w:val="20"/>
        </w:rPr>
        <w:t>Acompanhamento:</w:t>
      </w:r>
    </w:p>
    <w:p w14:paraId="35347DA9"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Todo acompanhamento das atividades de restore é realizado pelo sistema de gestão de chamados, através do número do chamado aberto na CATI.</w:t>
      </w:r>
    </w:p>
    <w:p w14:paraId="39C580E1"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Evidências:</w:t>
      </w:r>
    </w:p>
    <w:p w14:paraId="68EE1253"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As evidências do restore realizado estão anexadas ao chamado, origem da solicitação. </w:t>
      </w:r>
    </w:p>
    <w:p w14:paraId="1041EB26"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Status e histórico:</w:t>
      </w:r>
    </w:p>
    <w:p w14:paraId="4BE6C0FC"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O status das atividades de restore é consolidado e registrado n</w:t>
      </w:r>
      <w:r>
        <w:rPr>
          <w:rFonts w:ascii="Verdana" w:hAnsi="Verdana"/>
          <w:sz w:val="20"/>
          <w:szCs w:val="20"/>
        </w:rPr>
        <w:t>o documento mencionado no item 6</w:t>
      </w:r>
      <w:r w:rsidRPr="003120AC">
        <w:rPr>
          <w:rFonts w:ascii="Verdana" w:hAnsi="Verdana"/>
          <w:sz w:val="20"/>
          <w:szCs w:val="20"/>
        </w:rPr>
        <w:t xml:space="preserve">.1, onde há também o histórico das restaurações de dados realizadas nos últimos meses. </w:t>
      </w:r>
    </w:p>
    <w:p w14:paraId="6E865584" w14:textId="77777777" w:rsidR="0052058F" w:rsidRPr="003120AC" w:rsidRDefault="0052058F" w:rsidP="0052058F">
      <w:pPr>
        <w:numPr>
          <w:ilvl w:val="0"/>
          <w:numId w:val="3"/>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Responsabilidade:</w:t>
      </w:r>
    </w:p>
    <w:p w14:paraId="328B9E38"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D</w:t>
      </w:r>
      <w:r>
        <w:rPr>
          <w:rFonts w:ascii="Verdana" w:hAnsi="Verdana"/>
          <w:sz w:val="20"/>
          <w:szCs w:val="20"/>
        </w:rPr>
        <w:t>iretoria de infraestrutura - GST</w:t>
      </w:r>
      <w:r w:rsidRPr="003120AC">
        <w:rPr>
          <w:rFonts w:ascii="Verdana" w:hAnsi="Verdana"/>
          <w:sz w:val="20"/>
          <w:szCs w:val="20"/>
        </w:rPr>
        <w:t xml:space="preserve">: solicitar o restore mensal, acompanhar a execução da atividade e registrar seu o status no documento de controle. </w:t>
      </w:r>
    </w:p>
    <w:bookmarkEnd w:id="1"/>
    <w:p w14:paraId="31418829" w14:textId="77777777" w:rsidR="0052058F" w:rsidRDefault="0052058F" w:rsidP="0052058F">
      <w:pPr>
        <w:spacing w:after="0"/>
        <w:ind w:left="567"/>
        <w:jc w:val="both"/>
        <w:rPr>
          <w:rFonts w:ascii="Verdana" w:hAnsi="Verdana"/>
          <w:sz w:val="20"/>
          <w:szCs w:val="20"/>
        </w:rPr>
      </w:pPr>
      <w:r w:rsidRPr="0023038F">
        <w:rPr>
          <w:rFonts w:ascii="Verdana" w:hAnsi="Verdana"/>
          <w:sz w:val="20"/>
          <w:szCs w:val="20"/>
        </w:rPr>
        <w:t>7.1.1.3. Solicitação de refresh (SAP)</w:t>
      </w:r>
    </w:p>
    <w:p w14:paraId="3A11611D" w14:textId="77777777" w:rsidR="0052058F" w:rsidRPr="0023038F" w:rsidRDefault="0052058F" w:rsidP="0052058F">
      <w:pPr>
        <w:spacing w:after="0"/>
        <w:ind w:left="567"/>
        <w:jc w:val="both"/>
        <w:rPr>
          <w:rFonts w:ascii="Verdana" w:hAnsi="Verdana"/>
          <w:sz w:val="20"/>
          <w:szCs w:val="20"/>
        </w:rPr>
      </w:pPr>
    </w:p>
    <w:p w14:paraId="47C775AB" w14:textId="77777777" w:rsidR="0052058F" w:rsidRPr="003120AC" w:rsidRDefault="0052058F" w:rsidP="0052058F">
      <w:pPr>
        <w:ind w:left="567"/>
        <w:jc w:val="both"/>
        <w:rPr>
          <w:rFonts w:ascii="Verdana" w:hAnsi="Verdana"/>
          <w:sz w:val="20"/>
          <w:szCs w:val="20"/>
        </w:rPr>
      </w:pPr>
      <w:r w:rsidRPr="003120AC">
        <w:rPr>
          <w:rFonts w:ascii="Verdana" w:hAnsi="Verdana"/>
          <w:sz w:val="20"/>
          <w:szCs w:val="20"/>
        </w:rPr>
        <w:t>A restauração das bases de dados dos ambientes SAP se dá através do refresh de seus ambientes de homologação, há necessidade de uma solicitação de mudança, seguindo o calendário mencionado</w:t>
      </w:r>
      <w:r>
        <w:rPr>
          <w:rFonts w:ascii="Verdana" w:hAnsi="Verdana"/>
          <w:sz w:val="20"/>
          <w:szCs w:val="20"/>
        </w:rPr>
        <w:t xml:space="preserve"> no item 6</w:t>
      </w:r>
      <w:r w:rsidRPr="003120AC">
        <w:rPr>
          <w:rFonts w:ascii="Verdana" w:hAnsi="Verdana"/>
          <w:sz w:val="20"/>
          <w:szCs w:val="20"/>
        </w:rPr>
        <w:t xml:space="preserve">.1 deste documento. </w:t>
      </w:r>
    </w:p>
    <w:p w14:paraId="49F9FCAF"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 xml:space="preserve">Periodicidade das atividades: </w:t>
      </w:r>
    </w:p>
    <w:p w14:paraId="165F9E11"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A agenda compreende</w:t>
      </w:r>
      <w:r>
        <w:rPr>
          <w:rFonts w:ascii="Verdana" w:hAnsi="Verdana"/>
          <w:sz w:val="20"/>
          <w:szCs w:val="20"/>
        </w:rPr>
        <w:t xml:space="preserve"> a</w:t>
      </w:r>
      <w:r w:rsidRPr="003120AC">
        <w:rPr>
          <w:rFonts w:ascii="Verdana" w:hAnsi="Verdana"/>
          <w:sz w:val="20"/>
          <w:szCs w:val="20"/>
        </w:rPr>
        <w:t xml:space="preserve"> atividade </w:t>
      </w:r>
      <w:r>
        <w:rPr>
          <w:rFonts w:ascii="Verdana" w:hAnsi="Verdana"/>
          <w:sz w:val="20"/>
          <w:szCs w:val="20"/>
        </w:rPr>
        <w:t xml:space="preserve">a ser realizada </w:t>
      </w:r>
      <w:r w:rsidRPr="003120AC">
        <w:rPr>
          <w:rFonts w:ascii="Verdana" w:hAnsi="Verdana"/>
          <w:sz w:val="20"/>
          <w:szCs w:val="20"/>
        </w:rPr>
        <w:t>anualmente, alinhadas com as paradas programadas de manutenção, de acordo com a política de Gestão de Mudanças.</w:t>
      </w:r>
    </w:p>
    <w:p w14:paraId="6D3FB981"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Acompanhamento:</w:t>
      </w:r>
    </w:p>
    <w:p w14:paraId="40BC8712"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Todo acompanhamento das atividades de refresh é realizado pelo sistema de gestão de mudanças, através do número da mudança registrada no sistema.</w:t>
      </w:r>
    </w:p>
    <w:p w14:paraId="1B968519"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Evidências:</w:t>
      </w:r>
    </w:p>
    <w:p w14:paraId="787CD576"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As evidências do refresh realizado são </w:t>
      </w:r>
      <w:r>
        <w:rPr>
          <w:rFonts w:ascii="Verdana" w:hAnsi="Verdana"/>
          <w:sz w:val="20"/>
          <w:szCs w:val="20"/>
        </w:rPr>
        <w:t>confirmadas na solicitação da mudança (SM).</w:t>
      </w:r>
    </w:p>
    <w:p w14:paraId="681617B6"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t>Status e histórico:</w:t>
      </w:r>
    </w:p>
    <w:p w14:paraId="32988719" w14:textId="77777777" w:rsidR="0052058F" w:rsidRPr="003120AC" w:rsidRDefault="0052058F" w:rsidP="0052058F">
      <w:pPr>
        <w:ind w:left="993"/>
        <w:jc w:val="both"/>
        <w:rPr>
          <w:rFonts w:ascii="Verdana" w:hAnsi="Verdana"/>
          <w:sz w:val="20"/>
          <w:szCs w:val="20"/>
        </w:rPr>
      </w:pPr>
      <w:r w:rsidRPr="003120AC">
        <w:rPr>
          <w:rFonts w:ascii="Verdana" w:hAnsi="Verdana"/>
          <w:sz w:val="20"/>
          <w:szCs w:val="20"/>
        </w:rPr>
        <w:t xml:space="preserve">O status das atividades de refresh é consolidado e registrado no documento mencionado no item </w:t>
      </w:r>
      <w:r>
        <w:rPr>
          <w:rFonts w:ascii="Verdana" w:hAnsi="Verdana"/>
          <w:sz w:val="20"/>
          <w:szCs w:val="20"/>
        </w:rPr>
        <w:t>6</w:t>
      </w:r>
      <w:r w:rsidRPr="003120AC">
        <w:rPr>
          <w:rFonts w:ascii="Verdana" w:hAnsi="Verdana"/>
          <w:sz w:val="20"/>
          <w:szCs w:val="20"/>
        </w:rPr>
        <w:t xml:space="preserve">.1, onde há também o histórico das restaurações de dados realizadas nos últimos meses. </w:t>
      </w:r>
    </w:p>
    <w:p w14:paraId="208385BA" w14:textId="77777777" w:rsidR="0052058F" w:rsidRPr="003120AC" w:rsidRDefault="0052058F" w:rsidP="0052058F">
      <w:pPr>
        <w:numPr>
          <w:ilvl w:val="0"/>
          <w:numId w:val="4"/>
        </w:numPr>
        <w:overflowPunct w:val="0"/>
        <w:autoSpaceDE w:val="0"/>
        <w:autoSpaceDN w:val="0"/>
        <w:adjustRightInd w:val="0"/>
        <w:spacing w:after="0" w:line="240" w:lineRule="auto"/>
        <w:ind w:left="993"/>
        <w:jc w:val="both"/>
        <w:textAlignment w:val="baseline"/>
        <w:rPr>
          <w:rFonts w:ascii="Verdana" w:hAnsi="Verdana"/>
          <w:sz w:val="20"/>
          <w:szCs w:val="20"/>
        </w:rPr>
      </w:pPr>
      <w:r w:rsidRPr="003120AC">
        <w:rPr>
          <w:rFonts w:ascii="Verdana" w:hAnsi="Verdana"/>
          <w:sz w:val="20"/>
          <w:szCs w:val="20"/>
        </w:rPr>
        <w:lastRenderedPageBreak/>
        <w:t>Responsabilidade:</w:t>
      </w:r>
    </w:p>
    <w:p w14:paraId="70ADFA86" w14:textId="77777777" w:rsidR="0052058F" w:rsidRPr="003120AC" w:rsidRDefault="0052058F" w:rsidP="0052058F">
      <w:pPr>
        <w:pStyle w:val="PargrafodaLista"/>
        <w:ind w:left="993"/>
        <w:jc w:val="both"/>
        <w:rPr>
          <w:rFonts w:ascii="Verdana" w:hAnsi="Verdana"/>
          <w:sz w:val="20"/>
          <w:szCs w:val="20"/>
        </w:rPr>
      </w:pPr>
      <w:r w:rsidRPr="003120AC">
        <w:rPr>
          <w:rFonts w:ascii="Verdana" w:hAnsi="Verdana"/>
          <w:sz w:val="20"/>
          <w:szCs w:val="20"/>
        </w:rPr>
        <w:t xml:space="preserve">Diretoria de Aplicações: solicitar o refresh do ambiente de homologação. </w:t>
      </w:r>
    </w:p>
    <w:p w14:paraId="5D70CB3B" w14:textId="77777777" w:rsidR="0052058F" w:rsidRPr="003120AC" w:rsidRDefault="0052058F" w:rsidP="0052058F">
      <w:pPr>
        <w:ind w:left="993"/>
        <w:jc w:val="both"/>
        <w:rPr>
          <w:rFonts w:ascii="Verdana" w:hAnsi="Verdana"/>
          <w:sz w:val="20"/>
          <w:szCs w:val="20"/>
        </w:rPr>
      </w:pPr>
      <w:r>
        <w:rPr>
          <w:rFonts w:ascii="Verdana" w:hAnsi="Verdana"/>
          <w:sz w:val="20"/>
          <w:szCs w:val="20"/>
        </w:rPr>
        <w:t>Diretoria de infraestrutura - GST</w:t>
      </w:r>
      <w:r w:rsidRPr="003120AC">
        <w:rPr>
          <w:rFonts w:ascii="Verdana" w:hAnsi="Verdana"/>
          <w:sz w:val="20"/>
          <w:szCs w:val="20"/>
        </w:rPr>
        <w:t xml:space="preserve">: acompanhar a execução da atividade e registrar o seu status no documento de controle. </w:t>
      </w:r>
    </w:p>
    <w:p w14:paraId="4B318DA5" w14:textId="77777777" w:rsidR="0052058F" w:rsidRDefault="0052058F" w:rsidP="0052058F">
      <w:pPr>
        <w:spacing w:after="0"/>
        <w:ind w:left="567" w:firstLine="459"/>
        <w:jc w:val="both"/>
        <w:rPr>
          <w:rFonts w:ascii="Verdana" w:hAnsi="Verdana" w:cs="Arial"/>
          <w:snapToGrid w:val="0"/>
          <w:sz w:val="20"/>
          <w:szCs w:val="20"/>
        </w:rPr>
      </w:pPr>
    </w:p>
    <w:p w14:paraId="4713CC68"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7.2. Gerenciamento de Jobs:</w:t>
      </w:r>
    </w:p>
    <w:p w14:paraId="5D9586F9"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p>
    <w:p w14:paraId="4C67EC74" w14:textId="77777777" w:rsidR="0052058F" w:rsidRDefault="0052058F" w:rsidP="0052058F">
      <w:pPr>
        <w:autoSpaceDE w:val="0"/>
        <w:autoSpaceDN w:val="0"/>
        <w:adjustRightInd w:val="0"/>
        <w:spacing w:after="0" w:line="240" w:lineRule="atLeast"/>
        <w:ind w:left="567"/>
        <w:jc w:val="both"/>
        <w:rPr>
          <w:rFonts w:ascii="Verdana" w:hAnsi="Verdana" w:cs="Verdana"/>
          <w:color w:val="000000"/>
          <w:sz w:val="20"/>
          <w:szCs w:val="20"/>
        </w:rPr>
      </w:pPr>
      <w:r>
        <w:rPr>
          <w:rFonts w:ascii="Verdana" w:hAnsi="Verdana" w:cs="Verdana"/>
          <w:color w:val="000000"/>
          <w:sz w:val="20"/>
          <w:szCs w:val="20"/>
        </w:rPr>
        <w:t xml:space="preserve">Maiores informação consultar a norma </w:t>
      </w:r>
      <w:r w:rsidRPr="008851AF">
        <w:rPr>
          <w:rFonts w:ascii="Verdana" w:hAnsi="Verdana" w:cs="Verdana"/>
          <w:color w:val="000000"/>
          <w:sz w:val="20"/>
          <w:szCs w:val="20"/>
        </w:rPr>
        <w:t>IT-2908</w:t>
      </w:r>
      <w:r>
        <w:rPr>
          <w:rFonts w:ascii="Verdana" w:hAnsi="Verdana" w:cs="Verdana"/>
          <w:color w:val="000000"/>
          <w:sz w:val="20"/>
          <w:szCs w:val="20"/>
        </w:rPr>
        <w:t xml:space="preserve"> - </w:t>
      </w:r>
      <w:r w:rsidRPr="008851AF">
        <w:rPr>
          <w:rFonts w:ascii="Verdana" w:hAnsi="Verdana" w:cs="Verdana"/>
          <w:color w:val="000000"/>
          <w:sz w:val="20"/>
          <w:szCs w:val="20"/>
        </w:rPr>
        <w:t>Instrução de Trabalho</w:t>
      </w:r>
      <w:r>
        <w:rPr>
          <w:rFonts w:ascii="Verdana" w:hAnsi="Verdana" w:cs="Verdana"/>
          <w:color w:val="000000"/>
          <w:sz w:val="20"/>
          <w:szCs w:val="20"/>
        </w:rPr>
        <w:t xml:space="preserve"> t</w:t>
      </w:r>
      <w:r w:rsidRPr="008851AF">
        <w:rPr>
          <w:rFonts w:ascii="Verdana" w:hAnsi="Verdana" w:cs="Verdana"/>
          <w:color w:val="000000"/>
          <w:sz w:val="20"/>
          <w:szCs w:val="20"/>
        </w:rPr>
        <w:t>ratar JOBS de UC4</w:t>
      </w:r>
      <w:r>
        <w:rPr>
          <w:rFonts w:ascii="Verdana" w:hAnsi="Verdana" w:cs="Verdana"/>
          <w:color w:val="000000"/>
          <w:sz w:val="20"/>
          <w:szCs w:val="20"/>
        </w:rPr>
        <w:t xml:space="preserve">. </w:t>
      </w:r>
    </w:p>
    <w:p w14:paraId="49E6EA7E" w14:textId="77777777" w:rsidR="0052058F" w:rsidRPr="00DB5896" w:rsidRDefault="0052058F" w:rsidP="0052058F">
      <w:pPr>
        <w:spacing w:after="0"/>
        <w:ind w:left="567" w:firstLine="459"/>
        <w:jc w:val="both"/>
        <w:rPr>
          <w:rFonts w:ascii="Verdana" w:hAnsi="Verdana" w:cs="Arial"/>
          <w:b/>
          <w:snapToGrid w:val="0"/>
          <w:sz w:val="20"/>
          <w:szCs w:val="20"/>
        </w:rPr>
      </w:pPr>
    </w:p>
    <w:p w14:paraId="3ABEC122" w14:textId="77777777" w:rsidR="0052058F"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534232">
        <w:rPr>
          <w:rFonts w:ascii="Verdana" w:hAnsi="Verdana" w:cs="Verdana"/>
          <w:b/>
          <w:bCs/>
          <w:sz w:val="20"/>
          <w:szCs w:val="20"/>
        </w:rPr>
        <w:t>7.3. Ambientes Segregados:</w:t>
      </w:r>
    </w:p>
    <w:p w14:paraId="43041BA1" w14:textId="77777777" w:rsidR="0052058F" w:rsidRPr="00534232" w:rsidRDefault="0052058F" w:rsidP="0052058F">
      <w:pPr>
        <w:pStyle w:val="PargrafodaLista"/>
        <w:autoSpaceDE w:val="0"/>
        <w:autoSpaceDN w:val="0"/>
        <w:adjustRightInd w:val="0"/>
        <w:spacing w:after="0" w:line="240" w:lineRule="atLeast"/>
        <w:ind w:left="567"/>
        <w:jc w:val="both"/>
        <w:rPr>
          <w:rFonts w:ascii="Verdana" w:hAnsi="Verdana" w:cs="Verdana"/>
          <w:b/>
          <w:bCs/>
          <w:sz w:val="20"/>
          <w:szCs w:val="20"/>
        </w:rPr>
      </w:pPr>
      <w:r w:rsidRPr="0023038F">
        <w:rPr>
          <w:rFonts w:ascii="Verdana" w:hAnsi="Verdana" w:cs="Arial"/>
          <w:snapToGrid w:val="0"/>
          <w:sz w:val="20"/>
          <w:szCs w:val="20"/>
        </w:rPr>
        <w:t>N/A</w:t>
      </w:r>
    </w:p>
    <w:p w14:paraId="0FA4C702" w14:textId="77777777" w:rsidR="0052058F" w:rsidRDefault="0052058F" w:rsidP="0052058F">
      <w:pPr>
        <w:spacing w:after="0"/>
        <w:ind w:left="567"/>
        <w:jc w:val="both"/>
        <w:rPr>
          <w:rFonts w:ascii="Verdana" w:hAnsi="Verdana" w:cs="Arial"/>
          <w:b/>
          <w:snapToGrid w:val="0"/>
          <w:sz w:val="20"/>
          <w:szCs w:val="20"/>
        </w:rPr>
      </w:pPr>
    </w:p>
    <w:p w14:paraId="3F735132" w14:textId="77777777" w:rsidR="0052058F" w:rsidRPr="006010CD" w:rsidRDefault="0052058F" w:rsidP="0052058F">
      <w:pPr>
        <w:spacing w:after="0"/>
        <w:ind w:left="567"/>
        <w:jc w:val="both"/>
        <w:rPr>
          <w:rFonts w:ascii="Verdana" w:hAnsi="Verdana" w:cs="Arial"/>
          <w:b/>
          <w:snapToGrid w:val="0"/>
          <w:sz w:val="20"/>
          <w:szCs w:val="20"/>
        </w:rPr>
      </w:pPr>
    </w:p>
    <w:p w14:paraId="45FED137"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6010CD">
        <w:rPr>
          <w:rFonts w:ascii="Verdana" w:hAnsi="Verdana" w:cs="Verdana"/>
          <w:b/>
          <w:bCs/>
          <w:sz w:val="20"/>
          <w:szCs w:val="20"/>
        </w:rPr>
        <w:t>DOCUMENTOS</w:t>
      </w:r>
      <w:r>
        <w:rPr>
          <w:rFonts w:ascii="Verdana" w:hAnsi="Verdana" w:cs="Verdana"/>
          <w:b/>
          <w:bCs/>
          <w:sz w:val="20"/>
          <w:szCs w:val="20"/>
        </w:rPr>
        <w:t xml:space="preserve"> DE REFERÊNCIA</w:t>
      </w:r>
    </w:p>
    <w:p w14:paraId="5BAD13F4" w14:textId="77777777" w:rsidR="0052058F" w:rsidRDefault="0052058F" w:rsidP="0052058F">
      <w:pPr>
        <w:spacing w:after="0"/>
        <w:ind w:left="567"/>
        <w:jc w:val="both"/>
        <w:rPr>
          <w:rFonts w:ascii="Verdana" w:hAnsi="Verdana" w:cs="Arial"/>
          <w:snapToGrid w:val="0"/>
          <w:sz w:val="20"/>
          <w:szCs w:val="20"/>
        </w:rPr>
      </w:pPr>
      <w:r w:rsidRPr="008851AF">
        <w:rPr>
          <w:rFonts w:ascii="Verdana" w:hAnsi="Verdana" w:cs="Verdana"/>
          <w:color w:val="000000"/>
          <w:sz w:val="20"/>
          <w:szCs w:val="20"/>
        </w:rPr>
        <w:t>IT-2908</w:t>
      </w:r>
    </w:p>
    <w:p w14:paraId="19E363D7" w14:textId="77777777" w:rsidR="0052058F" w:rsidRPr="006010CD" w:rsidRDefault="0052058F" w:rsidP="0052058F">
      <w:pPr>
        <w:spacing w:after="0"/>
        <w:ind w:left="567"/>
        <w:jc w:val="both"/>
        <w:rPr>
          <w:rFonts w:ascii="Verdana" w:hAnsi="Verdana" w:cs="Arial"/>
          <w:b/>
          <w:snapToGrid w:val="0"/>
          <w:sz w:val="20"/>
          <w:szCs w:val="20"/>
        </w:rPr>
      </w:pPr>
      <w:r w:rsidRPr="006010CD">
        <w:rPr>
          <w:rFonts w:ascii="Verdana" w:hAnsi="Verdana" w:cs="Arial"/>
          <w:snapToGrid w:val="0"/>
          <w:sz w:val="20"/>
          <w:szCs w:val="20"/>
        </w:rPr>
        <w:t xml:space="preserve"> </w:t>
      </w:r>
    </w:p>
    <w:p w14:paraId="4379EDAC" w14:textId="77777777" w:rsidR="0052058F" w:rsidRDefault="0052058F" w:rsidP="0052058F">
      <w:pPr>
        <w:pStyle w:val="PargrafodaLista"/>
        <w:numPr>
          <w:ilvl w:val="0"/>
          <w:numId w:val="7"/>
        </w:numPr>
        <w:autoSpaceDE w:val="0"/>
        <w:autoSpaceDN w:val="0"/>
        <w:adjustRightInd w:val="0"/>
        <w:spacing w:after="0" w:line="240" w:lineRule="atLeast"/>
        <w:ind w:left="567"/>
        <w:jc w:val="both"/>
        <w:rPr>
          <w:rFonts w:ascii="Verdana" w:hAnsi="Verdana" w:cs="Verdana"/>
          <w:b/>
          <w:bCs/>
          <w:sz w:val="20"/>
          <w:szCs w:val="20"/>
        </w:rPr>
      </w:pPr>
      <w:r w:rsidRPr="00870814">
        <w:rPr>
          <w:rFonts w:ascii="Verdana" w:hAnsi="Verdana" w:cs="Verdana"/>
          <w:b/>
          <w:bCs/>
          <w:sz w:val="20"/>
          <w:szCs w:val="20"/>
        </w:rPr>
        <w:t>ANEXOS</w:t>
      </w:r>
    </w:p>
    <w:p w14:paraId="03AFACAF" w14:textId="3FAEE15E" w:rsidR="0052058F" w:rsidRPr="00F23558" w:rsidRDefault="0052058F" w:rsidP="00F23558">
      <w:pPr>
        <w:pStyle w:val="PargrafodaLista"/>
        <w:autoSpaceDE w:val="0"/>
        <w:autoSpaceDN w:val="0"/>
        <w:adjustRightInd w:val="0"/>
        <w:spacing w:after="0" w:line="240" w:lineRule="atLeast"/>
        <w:ind w:left="567"/>
        <w:jc w:val="both"/>
        <w:rPr>
          <w:rFonts w:ascii="Verdana" w:hAnsi="Verdana" w:cs="Verdana"/>
          <w:b/>
          <w:bCs/>
          <w:sz w:val="20"/>
          <w:szCs w:val="20"/>
        </w:rPr>
      </w:pPr>
      <w:r w:rsidRPr="00870814">
        <w:rPr>
          <w:rFonts w:ascii="Verdana" w:hAnsi="Verdana" w:cs="Arial"/>
          <w:snapToGrid w:val="0"/>
          <w:sz w:val="20"/>
          <w:szCs w:val="20"/>
        </w:rPr>
        <w:t>N/A</w:t>
      </w:r>
    </w:p>
    <w:sectPr w:rsidR="0052058F" w:rsidRPr="00F23558" w:rsidSect="00B6729D">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511AB"/>
    <w:multiLevelType w:val="multilevel"/>
    <w:tmpl w:val="E86273AE"/>
    <w:lvl w:ilvl="0">
      <w:start w:val="7"/>
      <w:numFmt w:val="decimal"/>
      <w:lvlText w:val="%1."/>
      <w:lvlJc w:val="left"/>
      <w:pPr>
        <w:ind w:left="360" w:hanging="360"/>
      </w:pPr>
      <w:rPr>
        <w:rFonts w:asciiTheme="minorHAnsi" w:hAnsiTheme="minorHAnsi" w:cstheme="minorBidi" w:hint="default"/>
        <w:b w:val="0"/>
        <w:color w:val="auto"/>
        <w:sz w:val="22"/>
      </w:rPr>
    </w:lvl>
    <w:lvl w:ilvl="1">
      <w:start w:val="1"/>
      <w:numFmt w:val="decimal"/>
      <w:lvlText w:val="%1.%2."/>
      <w:lvlJc w:val="left"/>
      <w:pPr>
        <w:ind w:left="720" w:hanging="720"/>
      </w:pPr>
      <w:rPr>
        <w:rFonts w:asciiTheme="minorHAnsi" w:hAnsiTheme="minorHAnsi" w:cstheme="minorBidi" w:hint="default"/>
        <w:b w:val="0"/>
        <w:color w:val="auto"/>
        <w:sz w:val="22"/>
      </w:rPr>
    </w:lvl>
    <w:lvl w:ilvl="2">
      <w:start w:val="1"/>
      <w:numFmt w:val="decimal"/>
      <w:lvlText w:val="%1.%2.%3."/>
      <w:lvlJc w:val="left"/>
      <w:pPr>
        <w:ind w:left="1080" w:hanging="1080"/>
      </w:pPr>
      <w:rPr>
        <w:rFonts w:asciiTheme="minorHAnsi" w:hAnsiTheme="minorHAnsi" w:cstheme="minorBidi" w:hint="default"/>
        <w:b w:val="0"/>
        <w:color w:val="auto"/>
        <w:sz w:val="22"/>
      </w:rPr>
    </w:lvl>
    <w:lvl w:ilvl="3">
      <w:start w:val="1"/>
      <w:numFmt w:val="decimal"/>
      <w:lvlText w:val="%1.%2.%3.%4."/>
      <w:lvlJc w:val="left"/>
      <w:pPr>
        <w:ind w:left="1080" w:hanging="1080"/>
      </w:pPr>
      <w:rPr>
        <w:rFonts w:asciiTheme="minorHAnsi" w:hAnsiTheme="minorHAnsi" w:cstheme="minorBidi" w:hint="default"/>
        <w:b w:val="0"/>
        <w:color w:val="auto"/>
        <w:sz w:val="22"/>
      </w:rPr>
    </w:lvl>
    <w:lvl w:ilvl="4">
      <w:start w:val="1"/>
      <w:numFmt w:val="decimal"/>
      <w:lvlText w:val="%1.%2.%3.%4.%5."/>
      <w:lvlJc w:val="left"/>
      <w:pPr>
        <w:ind w:left="1440" w:hanging="1440"/>
      </w:pPr>
      <w:rPr>
        <w:rFonts w:asciiTheme="minorHAnsi" w:hAnsiTheme="minorHAnsi" w:cstheme="minorBidi" w:hint="default"/>
        <w:b w:val="0"/>
        <w:color w:val="auto"/>
        <w:sz w:val="22"/>
      </w:rPr>
    </w:lvl>
    <w:lvl w:ilvl="5">
      <w:start w:val="1"/>
      <w:numFmt w:val="decimal"/>
      <w:lvlText w:val="%1.%2.%3.%4.%5.%6."/>
      <w:lvlJc w:val="left"/>
      <w:pPr>
        <w:ind w:left="1800" w:hanging="1800"/>
      </w:pPr>
      <w:rPr>
        <w:rFonts w:asciiTheme="minorHAnsi" w:hAnsiTheme="minorHAnsi" w:cstheme="minorBidi" w:hint="default"/>
        <w:b w:val="0"/>
        <w:color w:val="auto"/>
        <w:sz w:val="22"/>
      </w:rPr>
    </w:lvl>
    <w:lvl w:ilvl="6">
      <w:start w:val="1"/>
      <w:numFmt w:val="decimal"/>
      <w:lvlText w:val="%1.%2.%3.%4.%5.%6.%7."/>
      <w:lvlJc w:val="left"/>
      <w:pPr>
        <w:ind w:left="1800" w:hanging="1800"/>
      </w:pPr>
      <w:rPr>
        <w:rFonts w:asciiTheme="minorHAnsi" w:hAnsiTheme="minorHAnsi" w:cstheme="minorBidi" w:hint="default"/>
        <w:b w:val="0"/>
        <w:color w:val="auto"/>
        <w:sz w:val="22"/>
      </w:rPr>
    </w:lvl>
    <w:lvl w:ilvl="7">
      <w:start w:val="1"/>
      <w:numFmt w:val="decimal"/>
      <w:lvlText w:val="%1.%2.%3.%4.%5.%6.%7.%8."/>
      <w:lvlJc w:val="left"/>
      <w:pPr>
        <w:ind w:left="2160" w:hanging="2160"/>
      </w:pPr>
      <w:rPr>
        <w:rFonts w:asciiTheme="minorHAnsi" w:hAnsiTheme="minorHAnsi" w:cstheme="minorBidi" w:hint="default"/>
        <w:b w:val="0"/>
        <w:color w:val="auto"/>
        <w:sz w:val="22"/>
      </w:rPr>
    </w:lvl>
    <w:lvl w:ilvl="8">
      <w:start w:val="1"/>
      <w:numFmt w:val="decimal"/>
      <w:lvlText w:val="%1.%2.%3.%4.%5.%6.%7.%8.%9."/>
      <w:lvlJc w:val="left"/>
      <w:pPr>
        <w:ind w:left="2520" w:hanging="2520"/>
      </w:pPr>
      <w:rPr>
        <w:rFonts w:asciiTheme="minorHAnsi" w:hAnsiTheme="minorHAnsi" w:cstheme="minorBidi" w:hint="default"/>
        <w:b w:val="0"/>
        <w:color w:val="auto"/>
        <w:sz w:val="22"/>
      </w:rPr>
    </w:lvl>
  </w:abstractNum>
  <w:abstractNum w:abstractNumId="1">
    <w:nsid w:val="187D3134"/>
    <w:multiLevelType w:val="hybridMultilevel"/>
    <w:tmpl w:val="8CE261FA"/>
    <w:lvl w:ilvl="0" w:tplc="65BA2B26">
      <w:start w:val="1"/>
      <w:numFmt w:val="lowerLetter"/>
      <w:lvlText w:val="%1)"/>
      <w:lvlJc w:val="left"/>
      <w:pPr>
        <w:tabs>
          <w:tab w:val="num" w:pos="1068"/>
        </w:tabs>
        <w:ind w:left="1068"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nsid w:val="3CE25B7B"/>
    <w:multiLevelType w:val="hybridMultilevel"/>
    <w:tmpl w:val="CF988D3E"/>
    <w:lvl w:ilvl="0" w:tplc="7FFC5630">
      <w:start w:val="1"/>
      <w:numFmt w:val="decimal"/>
      <w:lvlText w:val="%1."/>
      <w:lvlJc w:val="left"/>
      <w:pPr>
        <w:ind w:left="819" w:hanging="360"/>
      </w:pPr>
      <w:rPr>
        <w:rFonts w:hint="default"/>
        <w:color w:val="000000"/>
      </w:rPr>
    </w:lvl>
    <w:lvl w:ilvl="1" w:tplc="04160019">
      <w:start w:val="1"/>
      <w:numFmt w:val="lowerLetter"/>
      <w:lvlText w:val="%2."/>
      <w:lvlJc w:val="left"/>
      <w:pPr>
        <w:ind w:left="1539" w:hanging="360"/>
      </w:pPr>
    </w:lvl>
    <w:lvl w:ilvl="2" w:tplc="0416001B" w:tentative="1">
      <w:start w:val="1"/>
      <w:numFmt w:val="lowerRoman"/>
      <w:lvlText w:val="%3."/>
      <w:lvlJc w:val="right"/>
      <w:pPr>
        <w:ind w:left="2259" w:hanging="180"/>
      </w:pPr>
    </w:lvl>
    <w:lvl w:ilvl="3" w:tplc="0416000F" w:tentative="1">
      <w:start w:val="1"/>
      <w:numFmt w:val="decimal"/>
      <w:lvlText w:val="%4."/>
      <w:lvlJc w:val="left"/>
      <w:pPr>
        <w:ind w:left="2979" w:hanging="360"/>
      </w:pPr>
    </w:lvl>
    <w:lvl w:ilvl="4" w:tplc="04160019" w:tentative="1">
      <w:start w:val="1"/>
      <w:numFmt w:val="lowerLetter"/>
      <w:lvlText w:val="%5."/>
      <w:lvlJc w:val="left"/>
      <w:pPr>
        <w:ind w:left="3699" w:hanging="360"/>
      </w:pPr>
    </w:lvl>
    <w:lvl w:ilvl="5" w:tplc="0416001B" w:tentative="1">
      <w:start w:val="1"/>
      <w:numFmt w:val="lowerRoman"/>
      <w:lvlText w:val="%6."/>
      <w:lvlJc w:val="right"/>
      <w:pPr>
        <w:ind w:left="4419" w:hanging="180"/>
      </w:pPr>
    </w:lvl>
    <w:lvl w:ilvl="6" w:tplc="0416000F" w:tentative="1">
      <w:start w:val="1"/>
      <w:numFmt w:val="decimal"/>
      <w:lvlText w:val="%7."/>
      <w:lvlJc w:val="left"/>
      <w:pPr>
        <w:ind w:left="5139" w:hanging="360"/>
      </w:pPr>
    </w:lvl>
    <w:lvl w:ilvl="7" w:tplc="04160019" w:tentative="1">
      <w:start w:val="1"/>
      <w:numFmt w:val="lowerLetter"/>
      <w:lvlText w:val="%8."/>
      <w:lvlJc w:val="left"/>
      <w:pPr>
        <w:ind w:left="5859" w:hanging="360"/>
      </w:pPr>
    </w:lvl>
    <w:lvl w:ilvl="8" w:tplc="0416001B" w:tentative="1">
      <w:start w:val="1"/>
      <w:numFmt w:val="lowerRoman"/>
      <w:lvlText w:val="%9."/>
      <w:lvlJc w:val="right"/>
      <w:pPr>
        <w:ind w:left="6579" w:hanging="180"/>
      </w:pPr>
    </w:lvl>
  </w:abstractNum>
  <w:abstractNum w:abstractNumId="3">
    <w:nsid w:val="4D654E96"/>
    <w:multiLevelType w:val="hybridMultilevel"/>
    <w:tmpl w:val="3402B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565076E5"/>
    <w:multiLevelType w:val="hybridMultilevel"/>
    <w:tmpl w:val="E93AEB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6C136E0B"/>
    <w:multiLevelType w:val="multilevel"/>
    <w:tmpl w:val="F8A67F02"/>
    <w:lvl w:ilvl="0">
      <w:start w:val="7"/>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6E7A0E05"/>
    <w:multiLevelType w:val="hybridMultilevel"/>
    <w:tmpl w:val="4A900DC4"/>
    <w:lvl w:ilvl="0" w:tplc="65BA2B26">
      <w:start w:val="1"/>
      <w:numFmt w:val="lowerLetter"/>
      <w:lvlText w:val="%1)"/>
      <w:lvlJc w:val="left"/>
      <w:pPr>
        <w:tabs>
          <w:tab w:val="num" w:pos="1068"/>
        </w:tabs>
        <w:ind w:left="1068"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3"/>
  </w:num>
  <w:num w:numId="2">
    <w:abstractNumId w:val="4"/>
  </w:num>
  <w:num w:numId="3">
    <w:abstractNumId w:val="6"/>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CD5"/>
    <w:rsid w:val="00021815"/>
    <w:rsid w:val="00027AE9"/>
    <w:rsid w:val="0004619A"/>
    <w:rsid w:val="001003A3"/>
    <w:rsid w:val="00187BA8"/>
    <w:rsid w:val="001E0D9E"/>
    <w:rsid w:val="0023038F"/>
    <w:rsid w:val="00247191"/>
    <w:rsid w:val="00275350"/>
    <w:rsid w:val="002D3E01"/>
    <w:rsid w:val="002D5EF8"/>
    <w:rsid w:val="002E4459"/>
    <w:rsid w:val="00323062"/>
    <w:rsid w:val="00342643"/>
    <w:rsid w:val="00380331"/>
    <w:rsid w:val="003A46DA"/>
    <w:rsid w:val="003D248F"/>
    <w:rsid w:val="00440AD7"/>
    <w:rsid w:val="00462496"/>
    <w:rsid w:val="0050061A"/>
    <w:rsid w:val="0052058F"/>
    <w:rsid w:val="00531AE3"/>
    <w:rsid w:val="00534232"/>
    <w:rsid w:val="00584E6B"/>
    <w:rsid w:val="00594804"/>
    <w:rsid w:val="005A7098"/>
    <w:rsid w:val="006108C4"/>
    <w:rsid w:val="006865DF"/>
    <w:rsid w:val="00715D38"/>
    <w:rsid w:val="0072262B"/>
    <w:rsid w:val="0079715E"/>
    <w:rsid w:val="00870814"/>
    <w:rsid w:val="00891023"/>
    <w:rsid w:val="008A7D0A"/>
    <w:rsid w:val="00951778"/>
    <w:rsid w:val="009C1D9D"/>
    <w:rsid w:val="009E798C"/>
    <w:rsid w:val="00A16E00"/>
    <w:rsid w:val="00AB1A9E"/>
    <w:rsid w:val="00B16927"/>
    <w:rsid w:val="00B6729D"/>
    <w:rsid w:val="00B76CD8"/>
    <w:rsid w:val="00C0527C"/>
    <w:rsid w:val="00C11CD5"/>
    <w:rsid w:val="00C3211D"/>
    <w:rsid w:val="00C77D8A"/>
    <w:rsid w:val="00CC5C81"/>
    <w:rsid w:val="00CD42BF"/>
    <w:rsid w:val="00CE79A2"/>
    <w:rsid w:val="00D84142"/>
    <w:rsid w:val="00DB5896"/>
    <w:rsid w:val="00E411DC"/>
    <w:rsid w:val="00ED77B0"/>
    <w:rsid w:val="00EE07BC"/>
    <w:rsid w:val="00F235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DB5896"/>
    <w:pPr>
      <w:ind w:left="720"/>
      <w:contextualSpacing/>
    </w:pPr>
  </w:style>
  <w:style w:type="character" w:styleId="Hyperlink">
    <w:name w:val="Hyperlink"/>
    <w:basedOn w:val="Fontepargpadro"/>
    <w:rsid w:val="002303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DB5896"/>
    <w:pPr>
      <w:ind w:left="720"/>
      <w:contextualSpacing/>
    </w:pPr>
  </w:style>
  <w:style w:type="character" w:styleId="Hyperlink">
    <w:name w:val="Hyperlink"/>
    <w:basedOn w:val="Fontepargpadro"/>
    <w:rsid w:val="002303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4478799">
      <w:bodyDiv w:val="1"/>
      <w:marLeft w:val="0"/>
      <w:marRight w:val="0"/>
      <w:marTop w:val="0"/>
      <w:marBottom w:val="0"/>
      <w:divBdr>
        <w:top w:val="none" w:sz="0" w:space="0" w:color="auto"/>
        <w:left w:val="none" w:sz="0" w:space="0" w:color="auto"/>
        <w:bottom w:val="none" w:sz="0" w:space="0" w:color="auto"/>
        <w:right w:val="none" w:sz="0" w:space="0" w:color="auto"/>
      </w:divBdr>
      <w:divsChild>
        <w:div w:id="691804871">
          <w:marLeft w:val="0"/>
          <w:marRight w:val="0"/>
          <w:marTop w:val="0"/>
          <w:marBottom w:val="0"/>
          <w:divBdr>
            <w:top w:val="none" w:sz="0" w:space="0" w:color="auto"/>
            <w:left w:val="none" w:sz="0" w:space="0" w:color="auto"/>
            <w:bottom w:val="none" w:sz="0" w:space="0" w:color="auto"/>
            <w:right w:val="none" w:sz="0" w:space="0" w:color="auto"/>
          </w:divBdr>
          <w:divsChild>
            <w:div w:id="1189105537">
              <w:marLeft w:val="0"/>
              <w:marRight w:val="0"/>
              <w:marTop w:val="0"/>
              <w:marBottom w:val="0"/>
              <w:divBdr>
                <w:top w:val="none" w:sz="0" w:space="0" w:color="auto"/>
                <w:left w:val="none" w:sz="0" w:space="0" w:color="auto"/>
                <w:bottom w:val="none" w:sz="0" w:space="0" w:color="auto"/>
                <w:right w:val="none" w:sz="0" w:space="0" w:color="auto"/>
              </w:divBdr>
              <w:divsChild>
                <w:div w:id="1677345491">
                  <w:marLeft w:val="0"/>
                  <w:marRight w:val="0"/>
                  <w:marTop w:val="0"/>
                  <w:marBottom w:val="0"/>
                  <w:divBdr>
                    <w:top w:val="none" w:sz="0" w:space="0" w:color="auto"/>
                    <w:left w:val="none" w:sz="0" w:space="0" w:color="auto"/>
                    <w:bottom w:val="none" w:sz="0" w:space="0" w:color="auto"/>
                    <w:right w:val="none" w:sz="0" w:space="0" w:color="auto"/>
                  </w:divBdr>
                  <w:divsChild>
                    <w:div w:id="117572844">
                      <w:marLeft w:val="0"/>
                      <w:marRight w:val="0"/>
                      <w:marTop w:val="0"/>
                      <w:marBottom w:val="0"/>
                      <w:divBdr>
                        <w:top w:val="none" w:sz="0" w:space="0" w:color="auto"/>
                        <w:left w:val="none" w:sz="0" w:space="0" w:color="auto"/>
                        <w:bottom w:val="none" w:sz="0" w:space="0" w:color="auto"/>
                        <w:right w:val="none" w:sz="0" w:space="0" w:color="auto"/>
                      </w:divBdr>
                      <w:divsChild>
                        <w:div w:id="69163948">
                          <w:marLeft w:val="0"/>
                          <w:marRight w:val="0"/>
                          <w:marTop w:val="0"/>
                          <w:marBottom w:val="0"/>
                          <w:divBdr>
                            <w:top w:val="none" w:sz="0" w:space="0" w:color="auto"/>
                            <w:left w:val="none" w:sz="0" w:space="0" w:color="auto"/>
                            <w:bottom w:val="none" w:sz="0" w:space="0" w:color="auto"/>
                            <w:right w:val="none" w:sz="0" w:space="0" w:color="auto"/>
                          </w:divBdr>
                          <w:divsChild>
                            <w:div w:id="1471904406">
                              <w:marLeft w:val="0"/>
                              <w:marRight w:val="0"/>
                              <w:marTop w:val="0"/>
                              <w:marBottom w:val="0"/>
                              <w:divBdr>
                                <w:top w:val="none" w:sz="0" w:space="0" w:color="auto"/>
                                <w:left w:val="none" w:sz="0" w:space="0" w:color="auto"/>
                                <w:bottom w:val="none" w:sz="0" w:space="0" w:color="auto"/>
                                <w:right w:val="none" w:sz="0" w:space="0" w:color="auto"/>
                              </w:divBdr>
                              <w:divsChild>
                                <w:div w:id="108939772">
                                  <w:marLeft w:val="0"/>
                                  <w:marRight w:val="0"/>
                                  <w:marTop w:val="0"/>
                                  <w:marBottom w:val="0"/>
                                  <w:divBdr>
                                    <w:top w:val="single" w:sz="6" w:space="0" w:color="F5F5F5"/>
                                    <w:left w:val="single" w:sz="6" w:space="0" w:color="F5F5F5"/>
                                    <w:bottom w:val="single" w:sz="6" w:space="0" w:color="F5F5F5"/>
                                    <w:right w:val="single" w:sz="6" w:space="0" w:color="F5F5F5"/>
                                  </w:divBdr>
                                  <w:divsChild>
                                    <w:div w:id="2130541140">
                                      <w:marLeft w:val="0"/>
                                      <w:marRight w:val="0"/>
                                      <w:marTop w:val="0"/>
                                      <w:marBottom w:val="0"/>
                                      <w:divBdr>
                                        <w:top w:val="none" w:sz="0" w:space="0" w:color="auto"/>
                                        <w:left w:val="none" w:sz="0" w:space="0" w:color="auto"/>
                                        <w:bottom w:val="none" w:sz="0" w:space="0" w:color="auto"/>
                                        <w:right w:val="none" w:sz="0" w:space="0" w:color="auto"/>
                                      </w:divBdr>
                                      <w:divsChild>
                                        <w:div w:id="848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252470">
      <w:bodyDiv w:val="1"/>
      <w:marLeft w:val="0"/>
      <w:marRight w:val="0"/>
      <w:marTop w:val="0"/>
      <w:marBottom w:val="0"/>
      <w:divBdr>
        <w:top w:val="none" w:sz="0" w:space="0" w:color="auto"/>
        <w:left w:val="none" w:sz="0" w:space="0" w:color="auto"/>
        <w:bottom w:val="none" w:sz="0" w:space="0" w:color="auto"/>
        <w:right w:val="none" w:sz="0" w:space="0" w:color="auto"/>
      </w:divBdr>
    </w:div>
    <w:div w:id="1881816681">
      <w:bodyDiv w:val="1"/>
      <w:marLeft w:val="0"/>
      <w:marRight w:val="0"/>
      <w:marTop w:val="0"/>
      <w:marBottom w:val="0"/>
      <w:divBdr>
        <w:top w:val="none" w:sz="0" w:space="0" w:color="auto"/>
        <w:left w:val="none" w:sz="0" w:space="0" w:color="auto"/>
        <w:bottom w:val="none" w:sz="0" w:space="0" w:color="auto"/>
        <w:right w:val="none" w:sz="0" w:space="0" w:color="auto"/>
      </w:divBdr>
    </w:div>
    <w:div w:id="195024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1.png"/><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apps.natura.net/naturadoc/Documentos/Forms/Norma/Port_Modelo_NM.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364335D66AE4206B870EEC3B1140CC2"/>
        <w:category>
          <w:name w:val="Geral"/>
          <w:gallery w:val="placeholder"/>
        </w:category>
        <w:types>
          <w:type w:val="bbPlcHdr"/>
        </w:types>
        <w:behaviors>
          <w:behavior w:val="content"/>
        </w:behaviors>
        <w:guid w:val="{027B8582-AC94-4DA5-9D1C-D8B85CF76793}"/>
      </w:docPartPr>
      <w:docPartBody>
        <w:p w14:paraId="35FDE3D2" w14:textId="77777777" w:rsidR="00184122" w:rsidRDefault="00184122">
          <w:pPr>
            <w:pStyle w:val="7364335D66AE4206B870EEC3B1140CC2"/>
          </w:pPr>
          <w:r w:rsidRPr="00D846BF">
            <w:rPr>
              <w:rStyle w:val="TextodoEspaoReservado"/>
            </w:rPr>
            <w:t>[Título]</w:t>
          </w:r>
        </w:p>
      </w:docPartBody>
    </w:docPart>
    <w:docPart>
      <w:docPartPr>
        <w:name w:val="A8D52689EA8D4B06A0F35AB986B12D40"/>
        <w:category>
          <w:name w:val="Geral"/>
          <w:gallery w:val="placeholder"/>
        </w:category>
        <w:types>
          <w:type w:val="bbPlcHdr"/>
        </w:types>
        <w:behaviors>
          <w:behavior w:val="content"/>
        </w:behaviors>
        <w:guid w:val="{EB38D691-3A13-47DB-B926-E27969D58AD5}"/>
      </w:docPartPr>
      <w:docPartBody>
        <w:p w14:paraId="35FDE3D3" w14:textId="77777777" w:rsidR="00184122" w:rsidRDefault="00184122">
          <w:pPr>
            <w:pStyle w:val="A8D52689EA8D4B06A0F35AB986B12D40"/>
          </w:pPr>
          <w:r w:rsidRPr="00D846BF">
            <w:rPr>
              <w:rStyle w:val="TextodoEspaoReservado"/>
            </w:rPr>
            <w:t>[txtCopiaCont]</w:t>
          </w:r>
        </w:p>
      </w:docPartBody>
    </w:docPart>
    <w:docPart>
      <w:docPartPr>
        <w:name w:val="8312FF3E3AF845EE8CFE53A480461DFC"/>
        <w:category>
          <w:name w:val="Geral"/>
          <w:gallery w:val="placeholder"/>
        </w:category>
        <w:types>
          <w:type w:val="bbPlcHdr"/>
        </w:types>
        <w:behaviors>
          <w:behavior w:val="content"/>
        </w:behaviors>
        <w:guid w:val="{FF433CEB-096B-4EAD-BE0D-117529F290A5}"/>
      </w:docPartPr>
      <w:docPartBody>
        <w:p w14:paraId="35FDE3D4" w14:textId="77777777" w:rsidR="00184122" w:rsidRDefault="00184122">
          <w:pPr>
            <w:pStyle w:val="8312FF3E3AF845EE8CFE53A480461DFC"/>
          </w:pPr>
          <w:r w:rsidRPr="00D846BF">
            <w:rPr>
              <w:rStyle w:val="TextodoEspaoReservado"/>
            </w:rPr>
            <w:t>[Código]</w:t>
          </w:r>
        </w:p>
      </w:docPartBody>
    </w:docPart>
    <w:docPart>
      <w:docPartPr>
        <w:name w:val="5F9199713D904820BD5A474C68BF44D7"/>
        <w:category>
          <w:name w:val="Geral"/>
          <w:gallery w:val="placeholder"/>
        </w:category>
        <w:types>
          <w:type w:val="bbPlcHdr"/>
        </w:types>
        <w:behaviors>
          <w:behavior w:val="content"/>
        </w:behaviors>
        <w:guid w:val="{F48233FE-E26E-47C6-8C40-25638E1E37D7}"/>
      </w:docPartPr>
      <w:docPartBody>
        <w:p w14:paraId="35FDE3D5" w14:textId="77777777" w:rsidR="00184122" w:rsidRDefault="00184122">
          <w:pPr>
            <w:pStyle w:val="5F9199713D904820BD5A474C68BF44D7"/>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122"/>
    <w:rsid w:val="00184122"/>
    <w:rsid w:val="005A67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5FDE3D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7364335D66AE4206B870EEC3B1140CC2">
    <w:name w:val="7364335D66AE4206B870EEC3B1140CC2"/>
  </w:style>
  <w:style w:type="paragraph" w:customStyle="1" w:styleId="A8D52689EA8D4B06A0F35AB986B12D40">
    <w:name w:val="A8D52689EA8D4B06A0F35AB986B12D40"/>
  </w:style>
  <w:style w:type="paragraph" w:customStyle="1" w:styleId="8312FF3E3AF845EE8CFE53A480461DFC">
    <w:name w:val="8312FF3E3AF845EE8CFE53A480461DFC"/>
  </w:style>
  <w:style w:type="paragraph" w:customStyle="1" w:styleId="5F9199713D904820BD5A474C68BF44D7">
    <w:name w:val="5F9199713D904820BD5A474C68BF44D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7364335D66AE4206B870EEC3B1140CC2">
    <w:name w:val="7364335D66AE4206B870EEC3B1140CC2"/>
  </w:style>
  <w:style w:type="paragraph" w:customStyle="1" w:styleId="A8D52689EA8D4B06A0F35AB986B12D40">
    <w:name w:val="A8D52689EA8D4B06A0F35AB986B12D40"/>
  </w:style>
  <w:style w:type="paragraph" w:customStyle="1" w:styleId="8312FF3E3AF845EE8CFE53A480461DFC">
    <w:name w:val="8312FF3E3AF845EE8CFE53A480461DFC"/>
  </w:style>
  <w:style w:type="paragraph" w:customStyle="1" w:styleId="5F9199713D904820BD5A474C68BF44D7">
    <w:name w:val="5F9199713D904820BD5A474C68BF44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Tecnologia da Informação</TermName>
          <TermId>e761c9a5-143c-49d1-974f-aa9ad7e562d7</TermId>
        </TermInfo>
      </Terms>
    </Cadeia_x0020_de_x0020_ProcessosTaxHTField0>
    <Emitente xmlns="f26919fd-1615-4d88-839c-06ef217dfe47">
      <UserInfo>
        <DisplayName>SOLANGE CRISTINA SANTOS BATISTA DIAS</DisplayName>
        <AccountId>7247</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8</Tipo_x0020_de_x0020_Documento>
    <Aprovadores xmlns="f26919fd-1615-4d88-839c-06ef217dfe47">
      <UserInfo>
        <DisplayName>NATURABR\mvmarque</DisplayName>
        <AccountId>2263</AccountId>
        <AccountType/>
      </UserInfo>
    </Aprovadores>
    <approvedVersion xmlns="f26919fd-1615-4d88-839c-06ef217dfe47">5.0</approvedVersion>
    <Data_x0020_Obsoleto xmlns="f26919fd-1615-4d88-839c-06ef217dfe47" xsi:nil="true"/>
    <_x00c1_rea xmlns="f26919fd-1615-4d88-839c-06ef217dfe47">406</_x00c1_rea>
    <Registro xmlns="f26919fd-1615-4d88-839c-06ef217dfe47" xsi:nil="true"/>
    <Pastas_x0020_de_x0020_Distribui_x00e7__x00e3_o xmlns="f26919fd-1615-4d88-839c-06ef217dfe47">
      <Value>8</Value>
    </Pastas_x0020_de_x0020_Distribui_x00e7__x00e3_o>
    <Digitador xmlns="f26919fd-1615-4d88-839c-06ef217dfe47">
      <UserInfo>
        <DisplayName>SOLANGE CRISTINA SANTOS BATISTA DIAS</DisplayName>
        <AccountId>7247</AccountId>
        <AccountType/>
      </UserInfo>
    </Digitador>
    <Revisor xmlns="f26919fd-1615-4d88-839c-06ef217dfe47">
      <UserInfo>
        <DisplayName>DANIELE COSTA GARCIA</DisplayName>
        <AccountId>3645</AccountId>
        <AccountType/>
      </UserInfo>
    </Revisor>
    <tipoFluxoAprovador xmlns="f26919fd-1615-4d88-839c-06ef217dfe47">Sequencial</tipoFluxoAprovador>
    <prazoAprovacao xmlns="f26919fd-1615-4d88-839c-06ef217dfe47">5</prazoAprovacao>
    <Migra_x00e7__x00e3_o xmlns="f26919fd-1615-4d88-839c-06ef217dfe47">1</Migra_x00e7__x00e3_o>
    <TaxCatchAll xmlns="121446a2-a8cc-47de-862f-9881eb6a8671">
      <Value>180</Value>
    </TaxCatchAll>
    <C_x00f3_digo xmlns="f26919fd-1615-4d88-839c-06ef217dfe47">NM-0335</C_x00f3_digo>
    <Site xmlns="f26919fd-1615-4d88-839c-06ef217dfe47">Brasil</Site>
    <Data_x0020_de_x0020_Vencimento xmlns="f26919fd-1615-4d88-839c-06ef217dfe47">2017-03-27T19:42:32+00:00</Data_x0020_de_x0020_Vencimento>
    <Status xmlns="f26919fd-1615-4d88-839c-06ef217dfe47">Publicado</Status>
    <Normas xmlns="f26919fd-1615-4d88-839c-06ef217dfe47">
      <Value>6</Value>
    </Normas>
    <inicioVigencia xmlns="f26919fd-1615-4d88-839c-06ef217dfe47" xsi:nil="true"/>
    <Comentaristas xmlns="f26919fd-1615-4d88-839c-06ef217dfe47">
      <UserInfo>
        <DisplayName/>
        <AccountId xsi:nil="true"/>
        <AccountType/>
      </UserInfo>
    </Comentaristas>
    <txtCopiaCont xmlns="f26919fd-1615-4d88-839c-06ef217dfe47">Cópia NÃO Controlada</txtCopiaCont>
    <prazoComentario xmlns="f26919fd-1615-4d88-839c-06ef217dfe47">5</prazoComentario>
    <prazoRevisor xmlns="f26919fd-1615-4d88-839c-06ef217dfe47">5</prazoRevisor>
    <dtImp xmlns="f26919fd-1615-4d88-839c-06ef217dfe47">2015-03-27T19:42:32+00:00</dtImp>
    <Confidencial xmlns="f26919fd-1615-4d88-839c-06ef217dfe47">false</Confidencial>
    <Tipo_x0020_de_x0020_Fluxo_x0020_Comentarista xmlns="f26919fd-1615-4d88-839c-06ef217dfe47">Sequencial</Tipo_x0020_de_x0020_Fluxo_x0020_Comentarista>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4.xml><?xml version="1.0" encoding="utf-8"?>
<ct:contentTypeSchema xmlns:ct="http://schemas.microsoft.com/office/2006/metadata/contentType" xmlns:ma="http://schemas.microsoft.com/office/2006/metadata/properties/metaAttributes" ct:_="" ma:_="" ma:contentTypeName="Norma" ma:contentTypeID="0x010100F37F254FA7F1B441BA940AA415C1E05500CDC33227B620414F99859DFAD1BBFB88" ma:contentTypeVersion="22" ma:contentTypeDescription="" ma:contentTypeScope="" ma:versionID="5a226366af360129f8fec0a6456676a0">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c1ab362f239cb4deae7b8f98c7f4357b"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ú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ABFB9-1482-4093-82CD-91B84F4223BD}"/>
</file>

<file path=customXml/itemProps2.xml><?xml version="1.0" encoding="utf-8"?>
<ds:datastoreItem xmlns:ds="http://schemas.openxmlformats.org/officeDocument/2006/customXml" ds:itemID="{573EC824-0720-46CE-83AE-86BB2DCFF959}"/>
</file>

<file path=customXml/itemProps3.xml><?xml version="1.0" encoding="utf-8"?>
<ds:datastoreItem xmlns:ds="http://schemas.openxmlformats.org/officeDocument/2006/customXml" ds:itemID="{0DECA0D6-F805-4496-BC88-FBFEB3339958}"/>
</file>

<file path=customXml/itemProps4.xml><?xml version="1.0" encoding="utf-8"?>
<ds:datastoreItem xmlns:ds="http://schemas.openxmlformats.org/officeDocument/2006/customXml" ds:itemID="{0C55D598-9637-4185-8A59-8A8F3BA44EC1}"/>
</file>

<file path=customXml/itemProps5.xml><?xml version="1.0" encoding="utf-8"?>
<ds:datastoreItem xmlns:ds="http://schemas.openxmlformats.org/officeDocument/2006/customXml" ds:itemID="{A8AC3E00-645B-4A50-8FFC-CA68363084AC}"/>
</file>

<file path=docProps/app.xml><?xml version="1.0" encoding="utf-8"?>
<Properties xmlns="http://schemas.openxmlformats.org/officeDocument/2006/extended-properties" xmlns:vt="http://schemas.openxmlformats.org/officeDocument/2006/docPropsVTypes">
  <Template>Port_Modelo_NM.dotx</Template>
  <TotalTime>125</TotalTime>
  <Pages>7</Pages>
  <Words>2529</Words>
  <Characters>13659</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Gestão da Operação</vt:lpstr>
      <vt:lpstr/>
    </vt:vector>
  </TitlesOfParts>
  <Company>Natura</Company>
  <LinksUpToDate>false</LinksUpToDate>
  <CharactersWithSpaces>16156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da Operação</dc:title>
  <dc:creator>elima</dc:creator>
  <cp:lastModifiedBy>br93769</cp:lastModifiedBy>
  <cp:revision>8</cp:revision>
  <dcterms:created xsi:type="dcterms:W3CDTF">2014-03-11T15:09:00Z</dcterms:created>
  <dcterms:modified xsi:type="dcterms:W3CDTF">2015-03-27T19:31:00Z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0x010100F37F254FA7F1B441BA940AA415C1E05500CDC33227B620414F99859DFAD1BBFB88</vt:lpwstr>
  </property>
  <property fmtid="{D5CDD505-2E9C-101B-9397-08002B2CF9AE}" pid="3" name="Cadeia de Processos">
    <vt:lpwstr>180;#Tecnologia da Informação|e761c9a5-143c-49d1-974f-aa9ad7e562d7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27/03/2015 16:42:32: Foi alterado as informação do backups e Job - Montanha incluiu algumas atividades que não tinha e nos Jobs incluímos área GIB.</vt:lpwstr>
  </property>
  <property fmtid="{D5CDD505-2E9C-101B-9397-08002B2CF9AE}" pid="7" name="WorkflowChangePath">
    <vt:lpwstr>b81220e9-78b4-4273-b219-e30eb124979f,3;b81220e9-78b4-4273-b219-e30eb124979f,6;b81220e9-78b4-4273-b219-e30eb124979f,9;b81220e9-78b4-4273-b219-e30eb124979f,12;b81220e9-78b4-4273-b219-e30eb124979f,14;b81220e9-78b4-4273-b219-e30eb124979f,17;b81220e9-78b4-4273b81220e9-78b4-4273-b219-e30eb124979f,34;b81220e9-78b4-4273-b219-e30eb124979f,36;</vt:lpwstr>
  </property>
</Properties>
</file>