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140FEBDB" w14:textId="77777777" w:rsidTr="00B6729D">
        <w:tc>
          <w:tcPr>
            <w:tcW w:w="2410" w:type="dxa"/>
          </w:tcPr>
          <w:p w14:paraId="3773E84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2C5BE7F" wp14:editId="272A147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4A221B0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5915C84E7AB54F45BF08591756B8936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AF3447E" w14:textId="01105B07" w:rsidR="00462496" w:rsidRPr="00FB0C92" w:rsidRDefault="00645902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Qualificar o Briefing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BAA9F79618564203B1B4236850227ED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1974A73" w14:textId="77777777" w:rsidR="00462496" w:rsidRPr="00FB0C9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1D7EE60" w14:textId="77777777" w:rsidR="00462496" w:rsidRPr="00FB0C9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3E0AD19" w14:textId="77777777" w:rsidR="00462496" w:rsidRPr="00FB0C9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D5D51DA" w14:textId="77777777" w:rsidR="00462496" w:rsidRPr="00FB0C9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2EA931F8" w14:textId="77777777" w:rsidTr="00B6729D">
        <w:tc>
          <w:tcPr>
            <w:tcW w:w="10490" w:type="dxa"/>
            <w:shd w:val="clear" w:color="auto" w:fill="B2B2B2"/>
          </w:tcPr>
          <w:p w14:paraId="7019F3C1" w14:textId="77777777" w:rsidR="00462496" w:rsidRPr="00FB0C9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010F1250" w14:textId="77777777" w:rsidTr="00B6729D">
        <w:tc>
          <w:tcPr>
            <w:tcW w:w="10490" w:type="dxa"/>
          </w:tcPr>
          <w:p w14:paraId="2BEEBE81" w14:textId="3D100250" w:rsidR="00462496" w:rsidRPr="00323062" w:rsidRDefault="009E2750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A835F1E2C13E48DC9AEE43B5EC314CD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D81989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IT-2037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9013C03A6B0841818672DD9C6D521A0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02B9F665" w14:textId="77777777" w:rsidTr="00B6729D">
        <w:tc>
          <w:tcPr>
            <w:tcW w:w="10490" w:type="dxa"/>
            <w:shd w:val="clear" w:color="auto" w:fill="B2B2B2"/>
          </w:tcPr>
          <w:p w14:paraId="3A3E4A6C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32E2183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622F1B7" w14:textId="77777777" w:rsidR="00B81762" w:rsidRPr="00080728" w:rsidRDefault="00B81762" w:rsidP="00B8176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359FEF6B" w14:textId="77777777" w:rsidR="00B81762" w:rsidRDefault="00B81762" w:rsidP="00B8176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GTD-01.001 Consultoria de Tecnologia Digital </w:t>
      </w:r>
    </w:p>
    <w:p w14:paraId="53B0B21D" w14:textId="77777777" w:rsidR="00B81762" w:rsidRDefault="00B81762" w:rsidP="00B8176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D81989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3CADDEFF" w14:textId="77777777" w:rsidR="00B81762" w:rsidRPr="00080728" w:rsidRDefault="00B81762" w:rsidP="00B8176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550BC04" w14:textId="77777777" w:rsidR="00B81762" w:rsidRDefault="00B81762" w:rsidP="00B8176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3549EE6C" w14:textId="77777777" w:rsidR="00B81762" w:rsidRPr="00080728" w:rsidRDefault="00B81762" w:rsidP="00B8176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04C8092" w14:textId="1F5B510B" w:rsidR="00B81762" w:rsidRPr="00233F04" w:rsidRDefault="00B81762" w:rsidP="00B8176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233F04">
        <w:rPr>
          <w:rFonts w:ascii="Verdana" w:hAnsi="Verdana" w:cs="Arial"/>
          <w:snapToGrid w:val="0"/>
          <w:sz w:val="20"/>
          <w:szCs w:val="20"/>
        </w:rPr>
        <w:t xml:space="preserve">A etapa de </w:t>
      </w:r>
      <w:r>
        <w:rPr>
          <w:rFonts w:ascii="Verdana" w:hAnsi="Verdana" w:cs="Arial"/>
          <w:snapToGrid w:val="0"/>
          <w:sz w:val="20"/>
          <w:szCs w:val="20"/>
        </w:rPr>
        <w:t xml:space="preserve">qualificação de briefing consiste na identificação, levantamento e preenchimento dos critérios de </w:t>
      </w:r>
      <w:r w:rsidR="00543B15">
        <w:rPr>
          <w:rFonts w:ascii="Verdana" w:hAnsi="Verdana" w:cs="Arial"/>
          <w:snapToGrid w:val="0"/>
          <w:sz w:val="20"/>
          <w:szCs w:val="20"/>
        </w:rPr>
        <w:t xml:space="preserve">classificação e </w:t>
      </w:r>
      <w:r w:rsidRPr="00233F04">
        <w:rPr>
          <w:rFonts w:ascii="Verdana" w:hAnsi="Verdana" w:cs="Arial"/>
          <w:snapToGrid w:val="0"/>
          <w:sz w:val="20"/>
          <w:szCs w:val="20"/>
        </w:rPr>
        <w:t>pri</w:t>
      </w:r>
      <w:r>
        <w:rPr>
          <w:rFonts w:ascii="Verdana" w:hAnsi="Verdana" w:cs="Arial"/>
          <w:snapToGrid w:val="0"/>
          <w:sz w:val="20"/>
          <w:szCs w:val="20"/>
        </w:rPr>
        <w:t xml:space="preserve">orização junto aos parceiros de negócio e internos de TD dos briefings recebidos. Após esta etapa a área interna de TD avaliará  quais serão os briefings priorizados de acordo o seu valor para o negócio (critérios de </w:t>
      </w:r>
      <w:r w:rsidR="00543B15">
        <w:rPr>
          <w:rFonts w:ascii="Verdana" w:hAnsi="Verdana" w:cs="Arial"/>
          <w:snapToGrid w:val="0"/>
          <w:sz w:val="20"/>
          <w:szCs w:val="20"/>
        </w:rPr>
        <w:t xml:space="preserve">classificação e </w:t>
      </w:r>
      <w:r>
        <w:rPr>
          <w:rFonts w:ascii="Verdana" w:hAnsi="Verdana" w:cs="Arial"/>
          <w:snapToGrid w:val="0"/>
          <w:sz w:val="20"/>
          <w:szCs w:val="20"/>
        </w:rPr>
        <w:t>priorização), disponibilidade financeira e capacidade de entrega de TD.</w:t>
      </w:r>
    </w:p>
    <w:p w14:paraId="41ED4AFD" w14:textId="77777777" w:rsidR="00B81762" w:rsidRPr="00231E6A" w:rsidRDefault="00B81762" w:rsidP="00B81762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b/>
          <w:snapToGrid w:val="0"/>
          <w:color w:val="FF0000"/>
          <w:sz w:val="20"/>
          <w:szCs w:val="20"/>
        </w:rPr>
      </w:pPr>
    </w:p>
    <w:p w14:paraId="47629FC1" w14:textId="77777777" w:rsidR="00B81762" w:rsidRDefault="00B81762" w:rsidP="00B8176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2D9792C5" w14:textId="77777777" w:rsidR="00B81762" w:rsidRPr="00280FAB" w:rsidRDefault="00B81762" w:rsidP="00B8176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2AE6595F" w14:textId="77777777" w:rsidR="00B81762" w:rsidRPr="00080728" w:rsidRDefault="00B81762" w:rsidP="00B8176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1FF6821" w14:textId="77777777" w:rsidR="00B81762" w:rsidRPr="00080728" w:rsidRDefault="00B81762" w:rsidP="00B8176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 xml:space="preserve">4.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080728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1E4A92EE" w14:textId="77777777" w:rsidR="00B81762" w:rsidRDefault="00B81762" w:rsidP="00B8176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Ferramenta de Sharepoint de Briefing  </w:t>
      </w:r>
    </w:p>
    <w:p w14:paraId="2DF37F3E" w14:textId="03BC8039" w:rsidR="00B81762" w:rsidRDefault="00084497" w:rsidP="00B8176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4497">
        <w:rPr>
          <w:rFonts w:ascii="Verdana" w:hAnsi="Verdana" w:cs="Arial"/>
          <w:snapToGrid w:val="0"/>
          <w:sz w:val="20"/>
          <w:szCs w:val="20"/>
        </w:rPr>
        <w:t>http://equipes.natura.net/vptd/VicePresidenciaTecnologia/demandas/_layouts/15/start.aspx#/Lists/Briefing/Viso%20Solicitante.aspx</w:t>
      </w:r>
    </w:p>
    <w:p w14:paraId="20E196FF" w14:textId="77777777" w:rsidR="00084497" w:rsidRDefault="00084497" w:rsidP="00B8176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66BFAD2" w14:textId="77777777" w:rsidR="00084497" w:rsidRDefault="00084497" w:rsidP="00084497">
      <w:pPr>
        <w:spacing w:after="0"/>
        <w:ind w:left="70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Critérios de classificação e priorização da demanda </w:t>
      </w:r>
    </w:p>
    <w:p w14:paraId="278246E6" w14:textId="77777777" w:rsidR="00084497" w:rsidRPr="001B1755" w:rsidRDefault="00084497" w:rsidP="00084497">
      <w:pPr>
        <w:spacing w:after="0"/>
        <w:ind w:left="708"/>
      </w:pPr>
      <w:r w:rsidRPr="001B1755">
        <w:t>Arquivo: CONSOLIDADO DEMANDAS_ANALISE_OFICIAL_LOCAL</w:t>
      </w:r>
    </w:p>
    <w:p w14:paraId="4BE69BBA" w14:textId="77777777" w:rsidR="00084497" w:rsidRPr="0094202F" w:rsidRDefault="00084497" w:rsidP="00084497">
      <w:pPr>
        <w:spacing w:after="0"/>
        <w:ind w:left="708"/>
        <w:rPr>
          <w:rFonts w:ascii="Verdana" w:hAnsi="Verdana" w:cstheme="minorHAnsi"/>
          <w:snapToGrid w:val="0"/>
          <w:sz w:val="20"/>
          <w:szCs w:val="20"/>
        </w:rPr>
      </w:pPr>
      <w:r w:rsidRPr="0093299C">
        <w:t>http://times.natura.net/vptd/gsp/DocumentosPublicos/Forms/AllItems.aspx?RootFolder=%2Fvptd%2Fgsp%2FDocumentosPublicos%2FOrganiza%C3%A7%C3%A3o&amp;FolderCTID=0x0120009800452EDF04F945B0265A5C64AAB852&amp;View={DD97A268-5D56-40B9-8F44-048C13BD0E3F}</w:t>
      </w:r>
    </w:p>
    <w:p w14:paraId="6BDE073B" w14:textId="77777777" w:rsidR="00084497" w:rsidRDefault="00084497" w:rsidP="00B8176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1652BA3" w14:textId="77777777" w:rsidR="00B81762" w:rsidRPr="00080728" w:rsidRDefault="00B81762" w:rsidP="00B81762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5147FC4F" w14:textId="77777777" w:rsidR="00B81762" w:rsidRPr="005A5303" w:rsidRDefault="00B81762" w:rsidP="00B81762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5A5303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51A73259" w14:textId="77777777" w:rsidR="00B81762" w:rsidRDefault="00B81762" w:rsidP="00B8176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 xml:space="preserve">Consultor TD: </w:t>
      </w:r>
      <w:r w:rsidRPr="00400A59">
        <w:rPr>
          <w:rFonts w:ascii="Verdana" w:hAnsi="Verdana" w:cs="Arial"/>
          <w:snapToGrid w:val="0"/>
          <w:sz w:val="20"/>
          <w:szCs w:val="20"/>
        </w:rPr>
        <w:t xml:space="preserve">Colaborador de </w:t>
      </w:r>
      <w:r>
        <w:rPr>
          <w:rFonts w:ascii="Verdana" w:hAnsi="Verdana" w:cs="Arial"/>
          <w:snapToGrid w:val="0"/>
          <w:sz w:val="20"/>
          <w:szCs w:val="20"/>
        </w:rPr>
        <w:t>TD responsável pela avaliação do</w:t>
      </w:r>
      <w:r w:rsidRPr="00400A59">
        <w:rPr>
          <w:rFonts w:ascii="Verdana" w:hAnsi="Verdana" w:cs="Arial"/>
          <w:snapToGrid w:val="0"/>
          <w:sz w:val="20"/>
          <w:szCs w:val="20"/>
        </w:rPr>
        <w:t>s</w:t>
      </w:r>
      <w:r>
        <w:rPr>
          <w:rFonts w:ascii="Verdana" w:hAnsi="Verdana" w:cs="Arial"/>
          <w:snapToGrid w:val="0"/>
          <w:sz w:val="20"/>
          <w:szCs w:val="20"/>
        </w:rPr>
        <w:t xml:space="preserve"> Briefings e</w:t>
      </w:r>
      <w:r w:rsidRPr="00400A59">
        <w:rPr>
          <w:rFonts w:ascii="Verdana" w:hAnsi="Verdana" w:cs="Arial"/>
          <w:snapToGrid w:val="0"/>
          <w:sz w:val="20"/>
          <w:szCs w:val="20"/>
        </w:rPr>
        <w:t xml:space="preserve"> Demandas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6435D65" w14:textId="77777777" w:rsidR="00B81762" w:rsidRDefault="00B81762" w:rsidP="00B8176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B</w:t>
      </w:r>
      <w:r w:rsidRPr="00F67EC5">
        <w:rPr>
          <w:rFonts w:ascii="Verdana" w:hAnsi="Verdana" w:cs="Arial"/>
          <w:b/>
          <w:snapToGrid w:val="0"/>
          <w:sz w:val="20"/>
          <w:szCs w:val="20"/>
        </w:rPr>
        <w:t>riefing</w:t>
      </w:r>
      <w:r>
        <w:rPr>
          <w:rFonts w:ascii="Verdana" w:hAnsi="Verdana" w:cs="Arial"/>
          <w:snapToGrid w:val="0"/>
          <w:sz w:val="20"/>
          <w:szCs w:val="20"/>
        </w:rPr>
        <w:t xml:space="preserve">: </w:t>
      </w:r>
      <w:r w:rsidRPr="006D08AA">
        <w:rPr>
          <w:rFonts w:ascii="Verdana" w:hAnsi="Verdana" w:cs="Arial"/>
          <w:snapToGrid w:val="0"/>
          <w:sz w:val="20"/>
          <w:szCs w:val="20"/>
        </w:rPr>
        <w:t>Solicitação inicial da necessidade de negócio realizada pelo parceiro de negócio e/ou GRP através da ferramenta desenvolvida e publicada no portal de TD</w:t>
      </w:r>
    </w:p>
    <w:p w14:paraId="3162B619" w14:textId="77777777" w:rsidR="00B81762" w:rsidRPr="006D08AA" w:rsidRDefault="00B81762" w:rsidP="00B8176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6D08AA">
        <w:rPr>
          <w:rFonts w:ascii="Verdana" w:hAnsi="Verdana" w:cs="Arial"/>
          <w:b/>
          <w:snapToGrid w:val="0"/>
          <w:sz w:val="20"/>
          <w:szCs w:val="20"/>
        </w:rPr>
        <w:t>Demanda:</w:t>
      </w:r>
      <w:r>
        <w:rPr>
          <w:rFonts w:ascii="Verdana" w:hAnsi="Verdana" w:cs="Arial"/>
          <w:snapToGrid w:val="0"/>
          <w:sz w:val="20"/>
          <w:szCs w:val="20"/>
        </w:rPr>
        <w:t xml:space="preserve"> Detalhamento da necessidade de negócio e seus requerimentos, </w:t>
      </w:r>
      <w:r w:rsidRPr="006D08AA">
        <w:rPr>
          <w:rFonts w:ascii="Verdana" w:hAnsi="Verdana" w:cs="Arial"/>
          <w:snapToGrid w:val="0"/>
          <w:sz w:val="20"/>
          <w:szCs w:val="20"/>
        </w:rPr>
        <w:t>realizado pelo GRP com suporte do parceiro de negócio através da ferramenta desenvolvida e publicada no portal de TD.</w:t>
      </w:r>
    </w:p>
    <w:p w14:paraId="32F09EB8" w14:textId="77777777" w:rsidR="00B81762" w:rsidRDefault="00B81762" w:rsidP="00B8176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 xml:space="preserve">GRP: </w:t>
      </w:r>
      <w:r>
        <w:rPr>
          <w:rFonts w:ascii="Verdana" w:hAnsi="Verdana" w:cs="Arial"/>
          <w:snapToGrid w:val="0"/>
          <w:sz w:val="20"/>
          <w:szCs w:val="20"/>
        </w:rPr>
        <w:t>Gerente de Relacionamento com Parceiro de Negócio</w:t>
      </w:r>
    </w:p>
    <w:p w14:paraId="5405D72D" w14:textId="77777777" w:rsidR="00B81762" w:rsidRDefault="00B81762" w:rsidP="00B8176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DA:</w:t>
      </w:r>
      <w:r>
        <w:rPr>
          <w:rFonts w:ascii="Verdana" w:hAnsi="Verdana" w:cs="Arial"/>
          <w:snapToGrid w:val="0"/>
          <w:sz w:val="20"/>
          <w:szCs w:val="20"/>
        </w:rPr>
        <w:t xml:space="preserve"> Diretoria de Aplicações</w:t>
      </w:r>
    </w:p>
    <w:p w14:paraId="7F1CCD7C" w14:textId="77777777" w:rsidR="00B81762" w:rsidRPr="00666338" w:rsidRDefault="00B81762" w:rsidP="00B81762">
      <w:pPr>
        <w:spacing w:after="0"/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666338">
        <w:rPr>
          <w:rFonts w:ascii="Verdana" w:hAnsi="Verdana" w:cs="Arial"/>
          <w:b/>
          <w:snapToGrid w:val="0"/>
          <w:sz w:val="20"/>
          <w:szCs w:val="20"/>
        </w:rPr>
        <w:t>P0:</w:t>
      </w:r>
      <w:r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Aprovação da Ideia da Demanda</w:t>
      </w:r>
    </w:p>
    <w:p w14:paraId="0F03FCB8" w14:textId="77777777" w:rsidR="00B81762" w:rsidRPr="00233F04" w:rsidRDefault="00B81762" w:rsidP="00B8176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702DD43" w14:textId="77777777" w:rsidR="00B81762" w:rsidRDefault="00B81762" w:rsidP="00B8176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75A89D4A" w14:textId="07216A34" w:rsidR="00B81762" w:rsidRPr="00543B15" w:rsidRDefault="00B81762" w:rsidP="00543B15">
      <w:pPr>
        <w:pStyle w:val="PargrafodaLista"/>
        <w:numPr>
          <w:ilvl w:val="0"/>
          <w:numId w:val="1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543B15">
        <w:rPr>
          <w:rFonts w:ascii="Verdana" w:hAnsi="Verdana" w:cs="Verdana"/>
          <w:bCs/>
          <w:sz w:val="20"/>
          <w:szCs w:val="20"/>
        </w:rPr>
        <w:t xml:space="preserve">Após a criação do Briefing, a área responsável pelo recebimento do mesmo deve qualificar a iniciativa de acordo com os </w:t>
      </w:r>
      <w:r w:rsidR="00543B15" w:rsidRPr="00543B15">
        <w:rPr>
          <w:rFonts w:ascii="Verdana" w:hAnsi="Verdana" w:cstheme="minorHAnsi"/>
          <w:snapToGrid w:val="0"/>
          <w:sz w:val="20"/>
          <w:szCs w:val="20"/>
        </w:rPr>
        <w:t xml:space="preserve">Critérios de classificação e priorização da demanda </w:t>
      </w:r>
      <w:r w:rsidRPr="00543B15">
        <w:rPr>
          <w:rFonts w:ascii="Verdana" w:hAnsi="Verdana" w:cs="Verdana"/>
          <w:bCs/>
          <w:sz w:val="20"/>
          <w:szCs w:val="20"/>
        </w:rPr>
        <w:t>estabelecidos</w:t>
      </w:r>
      <w:r w:rsidR="00543B15" w:rsidRPr="00543B15">
        <w:rPr>
          <w:rFonts w:ascii="Verdana" w:hAnsi="Verdana" w:cs="Verdana"/>
          <w:bCs/>
          <w:sz w:val="20"/>
          <w:szCs w:val="20"/>
        </w:rPr>
        <w:t>.</w:t>
      </w:r>
    </w:p>
    <w:p w14:paraId="60A724CE" w14:textId="77777777" w:rsidR="00B81762" w:rsidRDefault="00B81762" w:rsidP="00B81762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lastRenderedPageBreak/>
        <w:t xml:space="preserve">O Consultor de TD responsável pelo recebimento do Briefing deve avaliar se será necessário o envolvimento de outras áreas para obter informações necessárias para a qualificação.  Caso seja, o processo somente deve seguir após a conclusão desta análise. </w:t>
      </w:r>
    </w:p>
    <w:p w14:paraId="073BD5AC" w14:textId="022E3D9E" w:rsidR="00B81762" w:rsidRDefault="00B81762" w:rsidP="00B81762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F6A29" wp14:editId="4D08677B">
                <wp:simplePos x="0" y="0"/>
                <wp:positionH relativeFrom="column">
                  <wp:posOffset>2603500</wp:posOffset>
                </wp:positionH>
                <wp:positionV relativeFrom="paragraph">
                  <wp:posOffset>2707005</wp:posOffset>
                </wp:positionV>
                <wp:extent cx="1695450" cy="250825"/>
                <wp:effectExtent l="0" t="0" r="19050" b="15875"/>
                <wp:wrapNone/>
                <wp:docPr id="5" name="Retângulo de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2508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5" o:spid="_x0000_s1026" style="position:absolute;margin-left:205pt;margin-top:213.15pt;width:133.5pt;height:19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" filled="f" strokecolor="#c0504d [3205]" strokeweight="2pt"/>
            </w:pict>
          </mc:Fallback>
        </mc:AlternateContent>
      </w:r>
      <w:r>
        <w:rPr>
          <w:rFonts w:ascii="Verdana" w:hAnsi="Verdana" w:cs="Verdana"/>
          <w:bCs/>
          <w:sz w:val="20"/>
          <w:szCs w:val="20"/>
        </w:rPr>
        <w:t xml:space="preserve">Após o levantamento e preenchimento das informações necessárias para a qualificação do briefing, o Consultor de TD  e o parceiro de negócio avaliam se mediante os Critérios de </w:t>
      </w:r>
      <w:r w:rsidR="00543B15">
        <w:rPr>
          <w:rFonts w:ascii="Verdana" w:hAnsi="Verdana" w:cs="Verdana"/>
          <w:bCs/>
          <w:sz w:val="20"/>
          <w:szCs w:val="20"/>
        </w:rPr>
        <w:t>classificação e p</w:t>
      </w:r>
      <w:r>
        <w:rPr>
          <w:rFonts w:ascii="Verdana" w:hAnsi="Verdana" w:cs="Verdana"/>
          <w:bCs/>
          <w:sz w:val="20"/>
          <w:szCs w:val="20"/>
        </w:rPr>
        <w:t>riorização levantados, a iniciativa deve ser apresentada ao Fórum de Priorização. Caso não seja apresentada, o Consultor de TD deve alterar o Status do Briefing na ferramenta para “5.Cancelado”, caso a demanda não faça mais sentido ou para “4.Suspenso”, caso ela possa ser retomada no futuro.</w:t>
      </w:r>
      <w:r w:rsidRPr="00DF6581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5676C98E" wp14:editId="261F1E56">
            <wp:extent cx="5612130" cy="2830195"/>
            <wp:effectExtent l="0" t="0" r="762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CB01" w14:textId="77777777" w:rsidR="00B81762" w:rsidRDefault="00B81762" w:rsidP="00B81762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Se a decisão for de prosseguir com o Briefing, o mesmo deve ser apresentado ao Fórum de Priorização. </w:t>
      </w:r>
    </w:p>
    <w:p w14:paraId="70F89C95" w14:textId="77777777" w:rsidR="00B81762" w:rsidRDefault="00B81762" w:rsidP="00B81762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Caso o Briefing seja aprovado, o Consultor de TD tem como responsabilidade informar e detalhar o Briefing, transformando o mesmo em Demanda que será submetida para DA ou Infraestrutura para avaliação, estimativa e desenvolvimento. Esta etapa está descrita na IT2038 – Transformar Briefing em Demanda.</w:t>
      </w:r>
    </w:p>
    <w:p w14:paraId="0C9BFB51" w14:textId="77777777" w:rsidR="00B81762" w:rsidRPr="00546CD6" w:rsidRDefault="00B81762" w:rsidP="00B81762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DA1A94">
        <w:rPr>
          <w:rFonts w:ascii="Verdana" w:hAnsi="Verdana" w:cs="Verdana"/>
          <w:bCs/>
          <w:sz w:val="20"/>
          <w:szCs w:val="20"/>
        </w:rPr>
        <w:t xml:space="preserve">Caso o Briefing não seja aprovado na qualificação, o GRP deve </w:t>
      </w:r>
      <w:r w:rsidRPr="00546CD6">
        <w:rPr>
          <w:rFonts w:ascii="Verdana" w:hAnsi="Verdana" w:cs="Verdana"/>
          <w:bCs/>
          <w:sz w:val="20"/>
          <w:szCs w:val="20"/>
        </w:rPr>
        <w:t xml:space="preserve">atualizar o status do briefing para “para “5.Cancelado”, caso a demanda não faça mais sentido ou para “4.Suspenso”. </w:t>
      </w:r>
      <w:r>
        <w:rPr>
          <w:rFonts w:ascii="Verdana" w:hAnsi="Verdana" w:cs="Verdana"/>
          <w:bCs/>
          <w:sz w:val="20"/>
          <w:szCs w:val="20"/>
        </w:rPr>
        <w:t xml:space="preserve">A formalização fica armazenada na </w:t>
      </w:r>
      <w:r w:rsidRPr="00546CD6">
        <w:rPr>
          <w:rFonts w:ascii="Verdana" w:hAnsi="Verdana" w:cs="Verdana"/>
          <w:bCs/>
          <w:sz w:val="20"/>
          <w:szCs w:val="20"/>
        </w:rPr>
        <w:t>Ferramenta de Sharepoint</w:t>
      </w:r>
      <w:r w:rsidRPr="00067DD5">
        <w:rPr>
          <w:rFonts w:ascii="Verdana" w:hAnsi="Verdana" w:cs="Verdana"/>
          <w:bCs/>
          <w:sz w:val="20"/>
          <w:szCs w:val="20"/>
        </w:rPr>
        <w:t xml:space="preserve"> </w:t>
      </w:r>
      <w:r>
        <w:rPr>
          <w:rFonts w:ascii="Verdana" w:hAnsi="Verdana" w:cs="Verdana"/>
          <w:bCs/>
          <w:sz w:val="20"/>
          <w:szCs w:val="20"/>
        </w:rPr>
        <w:t>de</w:t>
      </w:r>
      <w:r w:rsidRPr="00546CD6">
        <w:rPr>
          <w:rFonts w:ascii="Verdana" w:hAnsi="Verdana" w:cs="Verdana"/>
          <w:bCs/>
          <w:sz w:val="20"/>
          <w:szCs w:val="20"/>
        </w:rPr>
        <w:t xml:space="preserve"> Briefing </w:t>
      </w:r>
      <w:r>
        <w:rPr>
          <w:rFonts w:ascii="Verdana" w:hAnsi="Verdana" w:cs="Verdana"/>
          <w:bCs/>
          <w:sz w:val="20"/>
          <w:szCs w:val="20"/>
        </w:rPr>
        <w:t>h</w:t>
      </w:r>
      <w:r w:rsidRPr="00DA1A94">
        <w:rPr>
          <w:rFonts w:ascii="Verdana" w:hAnsi="Verdana" w:cs="Verdana"/>
          <w:bCs/>
          <w:sz w:val="20"/>
          <w:szCs w:val="20"/>
        </w:rPr>
        <w:t>ttp://equipes.natura.net/vptd/VicePresidenciaTecnologia/demandas/_layouts/15/start.aspx#/Lists/Briefing/Viso%20Solicitante.aspx</w:t>
      </w:r>
      <w:r w:rsidRPr="00546CD6">
        <w:rPr>
          <w:rFonts w:ascii="Verdana" w:hAnsi="Verdana" w:cs="Verdana"/>
          <w:bCs/>
          <w:sz w:val="20"/>
          <w:szCs w:val="20"/>
        </w:rPr>
        <w:t xml:space="preserve"> </w:t>
      </w:r>
      <w:r>
        <w:rPr>
          <w:rFonts w:ascii="Verdana" w:hAnsi="Verdana" w:cs="Verdana"/>
          <w:bCs/>
          <w:sz w:val="20"/>
          <w:szCs w:val="20"/>
        </w:rPr>
        <w:t>, que pode ser consultada pela área de</w:t>
      </w:r>
      <w:r w:rsidRPr="00546CD6">
        <w:rPr>
          <w:rFonts w:ascii="Verdana" w:hAnsi="Verdana" w:cs="Verdana"/>
          <w:bCs/>
          <w:sz w:val="20"/>
          <w:szCs w:val="20"/>
        </w:rPr>
        <w:t xml:space="preserve"> negócio</w:t>
      </w:r>
      <w:r>
        <w:rPr>
          <w:rFonts w:ascii="Verdana" w:hAnsi="Verdana" w:cs="Verdana"/>
          <w:bCs/>
          <w:sz w:val="20"/>
          <w:szCs w:val="20"/>
        </w:rPr>
        <w:t>.</w:t>
      </w:r>
    </w:p>
    <w:p w14:paraId="5704F737" w14:textId="77777777" w:rsidR="00B81762" w:rsidRDefault="00B81762" w:rsidP="00B81762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748CD9EF" w14:textId="77777777" w:rsidR="00B81762" w:rsidRPr="00546CD6" w:rsidRDefault="00B81762" w:rsidP="00B81762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5A91A7AC" w14:textId="77777777" w:rsidR="00B81762" w:rsidRPr="002E43AA" w:rsidRDefault="00B81762" w:rsidP="00B81762">
      <w:pPr>
        <w:spacing w:after="0"/>
        <w:ind w:left="1416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DB833D" wp14:editId="0A468545">
                <wp:simplePos x="0" y="0"/>
                <wp:positionH relativeFrom="column">
                  <wp:posOffset>2413221</wp:posOffset>
                </wp:positionH>
                <wp:positionV relativeFrom="paragraph">
                  <wp:posOffset>1662956</wp:posOffset>
                </wp:positionV>
                <wp:extent cx="1695450" cy="235088"/>
                <wp:effectExtent l="0" t="0" r="19050" b="12700"/>
                <wp:wrapNone/>
                <wp:docPr id="3" name="Retângulo de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235088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3" o:spid="_x0000_s1026" style="position:absolute;margin-left:190pt;margin-top:130.95pt;width:133.5pt;height:1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" filled="f" strokecolor="#c0504d [3205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E734DD4" wp14:editId="387DACD6">
            <wp:extent cx="5612130" cy="2830195"/>
            <wp:effectExtent l="0" t="0" r="762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6972" w14:textId="77777777" w:rsidR="00B81762" w:rsidRDefault="00B81762" w:rsidP="00B8176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60C0CD5" w14:textId="77777777" w:rsidR="00B81762" w:rsidRPr="00080728" w:rsidRDefault="00B81762" w:rsidP="00B81762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47554017" w14:textId="77777777" w:rsidR="00B81762" w:rsidRPr="00080728" w:rsidRDefault="00B81762" w:rsidP="00B81762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Iniciativas qualificadas pelo Parceiro de Negócio e GRP, que serão avaliadas pela área de Gestão de Demandas.</w:t>
      </w:r>
    </w:p>
    <w:p w14:paraId="2C887DCF" w14:textId="77777777" w:rsidR="00B81762" w:rsidRPr="00080728" w:rsidRDefault="00B81762" w:rsidP="00B81762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B4F44AC" w14:textId="77777777" w:rsidR="00B81762" w:rsidRPr="00080728" w:rsidRDefault="00B81762" w:rsidP="00B8176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70F8CD93" w14:textId="058EEE30" w:rsidR="00543B15" w:rsidRPr="00084497" w:rsidRDefault="00084497" w:rsidP="00084497">
      <w:pPr>
        <w:spacing w:after="0"/>
        <w:ind w:left="708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N/A</w:t>
      </w:r>
    </w:p>
    <w:p w14:paraId="3E2935A3" w14:textId="0AF66637" w:rsidR="00543B15" w:rsidRPr="00084497" w:rsidRDefault="00543B15" w:rsidP="00543B15">
      <w:pPr>
        <w:spacing w:after="0"/>
        <w:ind w:left="708"/>
        <w:rPr>
          <w:rFonts w:ascii="Verdana" w:hAnsi="Verdana" w:cstheme="minorHAnsi"/>
          <w:snapToGrid w:val="0"/>
          <w:sz w:val="20"/>
          <w:szCs w:val="20"/>
        </w:rPr>
      </w:pPr>
    </w:p>
    <w:p w14:paraId="42D55AAC" w14:textId="77777777" w:rsidR="00B81762" w:rsidRDefault="00B81762" w:rsidP="00B8176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557B3B79" w14:textId="730CFB1C" w:rsidR="00B81762" w:rsidRDefault="00543B15" w:rsidP="00543B15">
      <w:pPr>
        <w:autoSpaceDE w:val="0"/>
        <w:autoSpaceDN w:val="0"/>
        <w:adjustRightInd w:val="0"/>
        <w:spacing w:after="0"/>
        <w:ind w:left="708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73A56A45" w14:textId="77777777" w:rsidR="00B81762" w:rsidRDefault="00B81762" w:rsidP="00B81762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BEAC6B0" w14:textId="77777777" w:rsidR="00B81762" w:rsidRPr="006E5076" w:rsidRDefault="00B81762" w:rsidP="00B8176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68D51DE2" w14:textId="77777777" w:rsidR="00B81762" w:rsidRDefault="00B81762" w:rsidP="00B81762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W w:w="10469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7"/>
        <w:gridCol w:w="1174"/>
        <w:gridCol w:w="1386"/>
        <w:gridCol w:w="1485"/>
        <w:gridCol w:w="1329"/>
        <w:gridCol w:w="1311"/>
        <w:gridCol w:w="1181"/>
        <w:gridCol w:w="1546"/>
      </w:tblGrid>
      <w:tr w:rsidR="00B81762" w:rsidRPr="00E14C4F" w14:paraId="59809BA5" w14:textId="77777777" w:rsidTr="00B81762">
        <w:trPr>
          <w:trHeight w:val="359"/>
        </w:trPr>
        <w:tc>
          <w:tcPr>
            <w:tcW w:w="1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86009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Nome do registro</w:t>
            </w:r>
          </w:p>
        </w:tc>
        <w:tc>
          <w:tcPr>
            <w:tcW w:w="1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B9198E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Processo/</w:t>
            </w:r>
          </w:p>
          <w:p w14:paraId="53161FB9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Subprocesso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BCC75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F6C96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Local 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E14C4F">
              <w:rPr>
                <w:b/>
                <w:bCs/>
                <w:sz w:val="20"/>
                <w:szCs w:val="20"/>
              </w:rPr>
              <w:t>Forma de Armazenamento</w:t>
            </w:r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5864A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Rastreabilidade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DAFE1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Tempo de Retenção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13344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Proteção</w:t>
            </w:r>
          </w:p>
        </w:tc>
        <w:tc>
          <w:tcPr>
            <w:tcW w:w="15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87A17" w14:textId="77777777" w:rsidR="00B81762" w:rsidRPr="00E14C4F" w:rsidRDefault="00B81762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Disposição</w:t>
            </w:r>
          </w:p>
        </w:tc>
      </w:tr>
      <w:tr w:rsidR="00B81762" w:rsidRPr="00E14C4F" w14:paraId="1C6253A4" w14:textId="77777777" w:rsidTr="00B81762">
        <w:trPr>
          <w:trHeight w:val="1093"/>
        </w:trPr>
        <w:tc>
          <w:tcPr>
            <w:tcW w:w="10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FFA3C" w14:textId="77777777" w:rsidR="00B81762" w:rsidRDefault="00B81762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F2704E">
              <w:rPr>
                <w:rFonts w:ascii="Verdana" w:hAnsi="Verdana"/>
                <w:sz w:val="16"/>
                <w:szCs w:val="20"/>
              </w:rPr>
              <w:t>Briefings priorizados</w:t>
            </w:r>
          </w:p>
          <w:p w14:paraId="6C8F9BD9" w14:textId="77777777" w:rsidR="00B81762" w:rsidRPr="00F2704E" w:rsidRDefault="00B81762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ID: xxxx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ABBAE" w14:textId="77777777" w:rsidR="00B81762" w:rsidRPr="00F2704E" w:rsidRDefault="00B81762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 xml:space="preserve">GTD.01.001 </w:t>
            </w:r>
            <w:r w:rsidRPr="00360921">
              <w:rPr>
                <w:rFonts w:ascii="Verdana" w:hAnsi="Verdana"/>
                <w:sz w:val="16"/>
                <w:szCs w:val="20"/>
              </w:rPr>
              <w:t>Consultoria</w:t>
            </w:r>
            <w:r>
              <w:rPr>
                <w:rFonts w:ascii="Verdana" w:hAnsi="Verdana"/>
                <w:sz w:val="16"/>
                <w:szCs w:val="20"/>
              </w:rPr>
              <w:t xml:space="preserve"> de </w:t>
            </w:r>
            <w:r w:rsidRPr="00360921">
              <w:rPr>
                <w:rFonts w:ascii="Verdana" w:hAnsi="Verdana"/>
                <w:sz w:val="16"/>
                <w:szCs w:val="20"/>
              </w:rPr>
              <w:t>Tecnologia</w:t>
            </w:r>
            <w:r>
              <w:rPr>
                <w:rFonts w:ascii="Verdana" w:hAnsi="Verdana"/>
                <w:sz w:val="16"/>
                <w:szCs w:val="20"/>
              </w:rPr>
              <w:t xml:space="preserve"> Digital</w:t>
            </w:r>
            <w:r w:rsidRPr="00F2704E" w:rsidDel="00530ACE">
              <w:rPr>
                <w:rFonts w:ascii="Verdana" w:hAnsi="Verdana"/>
                <w:sz w:val="16"/>
                <w:szCs w:val="20"/>
              </w:rPr>
              <w:t xml:space="preserve"> 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EF920" w14:textId="77777777" w:rsidR="00B81762" w:rsidRPr="00F2704E" w:rsidRDefault="00B81762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360921">
              <w:rPr>
                <w:rFonts w:ascii="Verdana" w:hAnsi="Verdana"/>
                <w:sz w:val="16"/>
                <w:szCs w:val="20"/>
              </w:rPr>
              <w:t xml:space="preserve"> GRP</w:t>
            </w:r>
            <w:r>
              <w:rPr>
                <w:rFonts w:ascii="Verdana" w:hAnsi="Verdana"/>
                <w:sz w:val="16"/>
                <w:szCs w:val="20"/>
              </w:rPr>
              <w:t xml:space="preserve"> – Gerente de Relacionamento com Parceiros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7FE37" w14:textId="77777777" w:rsidR="00B81762" w:rsidRDefault="00B81762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Natura Lapa – (E-business)</w:t>
            </w:r>
          </w:p>
          <w:p w14:paraId="75B069A8" w14:textId="77777777" w:rsidR="00B81762" w:rsidRPr="00F2704E" w:rsidRDefault="00B81762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Eletrônico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23E88" w14:textId="77777777" w:rsidR="00B81762" w:rsidRPr="00546CD6" w:rsidRDefault="00B81762" w:rsidP="00546CD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A558D2">
              <w:rPr>
                <w:rFonts w:ascii="Verdana" w:hAnsi="Verdana"/>
                <w:bCs/>
                <w:sz w:val="16"/>
                <w:szCs w:val="20"/>
              </w:rPr>
              <w:t>http://equipes.natura.net/vptd/VicePresidenciaTecnologia/demandas/SitePages/Home.aspx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59B7C" w14:textId="77777777" w:rsidR="00B81762" w:rsidRPr="00F2704E" w:rsidRDefault="00B81762" w:rsidP="00546CD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Permanente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AA0BE" w14:textId="77777777" w:rsidR="00B81762" w:rsidRPr="00F2704E" w:rsidRDefault="00B81762" w:rsidP="00546CD6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 w:rsidRPr="00F2704E">
              <w:rPr>
                <w:rFonts w:ascii="Verdana" w:hAnsi="Verdana"/>
                <w:bCs/>
                <w:sz w:val="16"/>
                <w:szCs w:val="20"/>
              </w:rPr>
              <w:t xml:space="preserve">Backup 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55173" w14:textId="77777777" w:rsidR="00B81762" w:rsidRPr="00F2704E" w:rsidRDefault="00B81762" w:rsidP="00546CD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F2704E">
              <w:rPr>
                <w:rFonts w:ascii="Verdana" w:hAnsi="Verdana"/>
                <w:sz w:val="16"/>
                <w:szCs w:val="20"/>
              </w:rPr>
              <w:t>Manter</w:t>
            </w:r>
          </w:p>
        </w:tc>
      </w:tr>
    </w:tbl>
    <w:p w14:paraId="7F978491" w14:textId="77777777" w:rsidR="00FB0C92" w:rsidRPr="00323062" w:rsidRDefault="00FB0C92" w:rsidP="00B81762">
      <w:pPr>
        <w:autoSpaceDE w:val="0"/>
        <w:autoSpaceDN w:val="0"/>
        <w:adjustRightInd w:val="0"/>
        <w:spacing w:after="0" w:line="240" w:lineRule="atLeast"/>
        <w:ind w:left="709"/>
        <w:rPr>
          <w:rFonts w:ascii="Tms Rmn" w:hAnsi="Tms Rmn"/>
          <w:sz w:val="24"/>
          <w:szCs w:val="24"/>
          <w:lang w:val="es-AR"/>
        </w:rPr>
      </w:pPr>
    </w:p>
    <w:sectPr w:rsidR="00FB0C92" w:rsidRPr="0032306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F235D"/>
    <w:multiLevelType w:val="hybridMultilevel"/>
    <w:tmpl w:val="DC1EEA34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C92"/>
    <w:rsid w:val="00021815"/>
    <w:rsid w:val="00027AE9"/>
    <w:rsid w:val="0004619A"/>
    <w:rsid w:val="00084497"/>
    <w:rsid w:val="001003A3"/>
    <w:rsid w:val="00187BA8"/>
    <w:rsid w:val="001E0D9E"/>
    <w:rsid w:val="00241339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43B15"/>
    <w:rsid w:val="00584E6B"/>
    <w:rsid w:val="00594804"/>
    <w:rsid w:val="005A7098"/>
    <w:rsid w:val="006108C4"/>
    <w:rsid w:val="00645902"/>
    <w:rsid w:val="006C1573"/>
    <w:rsid w:val="0072262B"/>
    <w:rsid w:val="0079715E"/>
    <w:rsid w:val="00886F00"/>
    <w:rsid w:val="00891023"/>
    <w:rsid w:val="008A7D0A"/>
    <w:rsid w:val="008D40EB"/>
    <w:rsid w:val="00951778"/>
    <w:rsid w:val="009E2750"/>
    <w:rsid w:val="009E798C"/>
    <w:rsid w:val="00AB1A9E"/>
    <w:rsid w:val="00B61FFA"/>
    <w:rsid w:val="00B6729D"/>
    <w:rsid w:val="00B76CD8"/>
    <w:rsid w:val="00B81762"/>
    <w:rsid w:val="00C0527C"/>
    <w:rsid w:val="00C77D8A"/>
    <w:rsid w:val="00CC5C81"/>
    <w:rsid w:val="00CE79A2"/>
    <w:rsid w:val="00D81989"/>
    <w:rsid w:val="00D84142"/>
    <w:rsid w:val="00D90E33"/>
    <w:rsid w:val="00E411DC"/>
    <w:rsid w:val="00F21EFF"/>
    <w:rsid w:val="00F2704E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95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B0C9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6C157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C157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C1573"/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C157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B0C9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6C157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C157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C1573"/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C15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15C84E7AB54F45BF08591756B893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AE293A-2298-4BDF-9FA6-6659EDBFDDB2}"/>
      </w:docPartPr>
      <w:docPartBody>
        <w:p w14:paraId="684F367F" w14:textId="77777777" w:rsidR="002E0A3B" w:rsidRDefault="00577946">
          <w:pPr>
            <w:pStyle w:val="5915C84E7AB54F45BF08591756B8936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BAA9F79618564203B1B4236850227E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D0510C-DF6D-46D1-BB31-5937803F2CDE}"/>
      </w:docPartPr>
      <w:docPartBody>
        <w:p w14:paraId="684F3680" w14:textId="77777777" w:rsidR="002E0A3B" w:rsidRDefault="00577946">
          <w:pPr>
            <w:pStyle w:val="BAA9F79618564203B1B4236850227EDF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A835F1E2C13E48DC9AEE43B5EC314C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A765C1-DB5A-474F-8924-87B063EE0307}"/>
      </w:docPartPr>
      <w:docPartBody>
        <w:p w14:paraId="684F3681" w14:textId="77777777" w:rsidR="002E0A3B" w:rsidRDefault="00577946">
          <w:pPr>
            <w:pStyle w:val="A835F1E2C13E48DC9AEE43B5EC314CD2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9013C03A6B0841818672DD9C6D521A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2EE526-5AD5-4C3F-B9B4-089D434D051D}"/>
      </w:docPartPr>
      <w:docPartBody>
        <w:p w14:paraId="684F3682" w14:textId="77777777" w:rsidR="002E0A3B" w:rsidRDefault="00577946">
          <w:pPr>
            <w:pStyle w:val="9013C03A6B0841818672DD9C6D521A0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946"/>
    <w:rsid w:val="002E0A3B"/>
    <w:rsid w:val="0057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4F367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77946"/>
    <w:rPr>
      <w:color w:val="808080"/>
    </w:rPr>
  </w:style>
  <w:style w:type="paragraph" w:customStyle="1" w:styleId="5915C84E7AB54F45BF08591756B8936F">
    <w:name w:val="5915C84E7AB54F45BF08591756B8936F"/>
  </w:style>
  <w:style w:type="paragraph" w:customStyle="1" w:styleId="BAA9F79618564203B1B4236850227EDF">
    <w:name w:val="BAA9F79618564203B1B4236850227EDF"/>
  </w:style>
  <w:style w:type="paragraph" w:customStyle="1" w:styleId="A835F1E2C13E48DC9AEE43B5EC314CD2">
    <w:name w:val="A835F1E2C13E48DC9AEE43B5EC314CD2"/>
  </w:style>
  <w:style w:type="paragraph" w:customStyle="1" w:styleId="9013C03A6B0841818672DD9C6D521A02">
    <w:name w:val="9013C03A6B0841818672DD9C6D521A02"/>
  </w:style>
  <w:style w:type="paragraph" w:customStyle="1" w:styleId="3CAF624223D34FA3B12B16BCF3856382">
    <w:name w:val="3CAF624223D34FA3B12B16BCF3856382"/>
    <w:rsid w:val="0057794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77946"/>
    <w:rPr>
      <w:color w:val="808080"/>
    </w:rPr>
  </w:style>
  <w:style w:type="paragraph" w:customStyle="1" w:styleId="5915C84E7AB54F45BF08591756B8936F">
    <w:name w:val="5915C84E7AB54F45BF08591756B8936F"/>
  </w:style>
  <w:style w:type="paragraph" w:customStyle="1" w:styleId="BAA9F79618564203B1B4236850227EDF">
    <w:name w:val="BAA9F79618564203B1B4236850227EDF"/>
  </w:style>
  <w:style w:type="paragraph" w:customStyle="1" w:styleId="A835F1E2C13E48DC9AEE43B5EC314CD2">
    <w:name w:val="A835F1E2C13E48DC9AEE43B5EC314CD2"/>
  </w:style>
  <w:style w:type="paragraph" w:customStyle="1" w:styleId="9013C03A6B0841818672DD9C6D521A02">
    <w:name w:val="9013C03A6B0841818672DD9C6D521A02"/>
  </w:style>
  <w:style w:type="paragraph" w:customStyle="1" w:styleId="3CAF624223D34FA3B12B16BCF3856382">
    <w:name w:val="3CAF624223D34FA3B12B16BCF3856382"/>
    <w:rsid w:val="005779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Alexandre Guarnieri</DisplayName>
        <AccountId>505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NATURABR\BR89535</DisplayName>
        <AccountId>2100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SIDNEI GONÇALVES</DisplayName>
        <AccountId>2043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IT-2037</C_x00f3_digo>
    <Site xmlns="f26919fd-1615-4d88-839c-06ef217dfe47">Brasil</Site>
    <Data_x0020_de_x0020_Vencimento xmlns="f26919fd-1615-4d88-839c-06ef217dfe47">2017-01-16T23:50:50+00:00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2015-01-16T23:50:50+00:00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schemas.microsoft.com/office/2006/documentManagement/types"/>
    <ds:schemaRef ds:uri="http://purl.org/dc/terms/"/>
    <ds:schemaRef ds:uri="121446a2-a8cc-47de-862f-9881eb6a8671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f26919fd-1615-4d88-839c-06ef217dfe47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6DEBBFE4-CCC8-4B8A-AF38-D6CF6694BD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3</Pages>
  <Words>652</Words>
  <Characters>3522</Characters>
  <Application>Microsoft Office Word</Application>
  <DocSecurity>4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Qualificar o Briefing</vt:lpstr>
      <vt:lpstr/>
    </vt:vector>
  </TitlesOfParts>
  <Company>Natura</Company>
  <LinksUpToDate>false</LinksUpToDate>
  <CharactersWithSpaces>4166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Qualificar o Briefing</dc:title>
  <dc:creator>BR92644</dc:creator>
  <cp:lastModifiedBy>mvmarque</cp:lastModifiedBy>
  <cp:revision>2</cp:revision>
  <dcterms:created xsi:type="dcterms:W3CDTF">2015-06-09T20:35:00Z</dcterms:created>
  <dcterms:modified xsi:type="dcterms:W3CDTF">2015-06-09T20:35:00Z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TaxKeyword">
    <vt:lpwstr/>
  </property>
  <property fmtid="{D5CDD505-2E9C-101B-9397-08002B2CF9AE}" pid="4" name="Cadeia de Processos">
    <vt:lpwstr>180;#Tecnologia da Informação|e761c9a5-143c-49d1-974f-aa9ad7e562d7</vt:lpwstr>
  </property>
  <property fmtid="{D5CDD505-2E9C-101B-9397-08002B2CF9AE}" pid="5" name="TaxKeywordTaxHTField">
    <vt:lpwstr/>
  </property>
  <property fmtid="{D5CDD505-2E9C-101B-9397-08002B2CF9AE}" pid="6" name="Motivo da Revisão">
    <vt:lpwstr>16/01/2015 21:50:50: Atualização referencia Criterios de Avaliação e Priorização</vt:lpwstr>
  </property>
  <property fmtid="{D5CDD505-2E9C-101B-9397-08002B2CF9AE}" pid="7" name="WorkflowChangePath">
    <vt:lpwstr>b81220e9-78b4-4273-b219-e30eb124979f,4;b81220e9-78b4-4273-b219-e30eb124979f,9;b81220e9-78b4-4273-b219-e30eb124979f,14;b81220e9-78b4-4273-b219-e30eb124979f,17;b81220e9-78b4-4273-b219-e30eb124979f,22;b81220e9-78b4-4273-b219-e30eb124979f,29;b81220e9-78b4-427</vt:lpwstr>
  </property>
</Properties>
</file>