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415"/>
        <w:gridCol w:w="3133"/>
      </w:tblGrid>
      <w:tr w:rsidR="00BD5F90" w:rsidRPr="00263290" w:rsidTr="004B6CEE">
        <w:tc>
          <w:tcPr>
            <w:tcW w:w="141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BD5F90" w:rsidRPr="00263290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bookmarkStart w:id="0" w:name="_GoBack"/>
            <w:bookmarkEnd w:id="0"/>
            <w:r w:rsidRPr="00263290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13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BD5F90" w:rsidRPr="00263290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</w:p>
        </w:tc>
      </w:tr>
      <w:tr w:rsidR="008A5AE4" w:rsidRPr="00263290" w:rsidTr="00C108F0">
        <w:tc>
          <w:tcPr>
            <w:tcW w:w="1415" w:type="dxa"/>
            <w:shd w:val="clear" w:color="auto" w:fill="FDE9D9"/>
            <w:vAlign w:val="center"/>
          </w:tcPr>
          <w:p w:rsidR="008A5AE4" w:rsidRPr="008A5AE4" w:rsidRDefault="008A5AE4" w:rsidP="008A5AE4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Identificar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133" w:type="dxa"/>
            <w:shd w:val="clear" w:color="auto" w:fill="FDE9D9"/>
          </w:tcPr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cliente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entra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em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contato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com a Central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Atendimento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, 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informa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qual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é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e /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usuário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pode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identificar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relacionado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Tecnologia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(TI).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: 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Usuário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: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todo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Colaborador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que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possua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Contas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acesso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Sistemas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Serviços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 e/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Dispositivos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disponibilizados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para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uso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profissional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A5AE4" w:rsidRPr="00263290" w:rsidTr="00C108F0">
        <w:tc>
          <w:tcPr>
            <w:tcW w:w="1415" w:type="dxa"/>
            <w:shd w:val="clear" w:color="auto" w:fill="auto"/>
            <w:vAlign w:val="center"/>
          </w:tcPr>
          <w:p w:rsidR="008A5AE4" w:rsidRPr="008A5AE4" w:rsidRDefault="008A5AE4" w:rsidP="008A5AE4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Registrar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A Central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Atendimento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usuário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registrar 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encaminhar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via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“JIRA” para </w:t>
            </w:r>
            <w:proofErr w:type="gram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equipe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Operações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TI,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relacionado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Tecnologia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(TI).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A5AE4" w:rsidRPr="00263290" w:rsidTr="00C108F0">
        <w:tc>
          <w:tcPr>
            <w:tcW w:w="1415" w:type="dxa"/>
            <w:shd w:val="clear" w:color="auto" w:fill="FDE9D9"/>
            <w:vAlign w:val="center"/>
          </w:tcPr>
          <w:p w:rsidR="008A5AE4" w:rsidRPr="008A5AE4" w:rsidRDefault="008A5AE4" w:rsidP="008A5AE4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Categorizar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e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priorizar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solicitação</w:t>
            </w:r>
            <w:proofErr w:type="spellEnd"/>
          </w:p>
        </w:tc>
        <w:tc>
          <w:tcPr>
            <w:tcW w:w="3133" w:type="dxa"/>
            <w:shd w:val="clear" w:color="auto" w:fill="FDE9D9"/>
          </w:tcPr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A Central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Atendimento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usuário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categorizar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priorizar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via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“JIRA”.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Definição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tipo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(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) é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efetuada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automaticamente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com base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categoria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selecionada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Jira;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Definição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prioridade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(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) é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efetuada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automaticamente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com base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categoria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selecionada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Jira;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Categoria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é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igual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catalogo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serviço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A5AE4" w:rsidRPr="00263290" w:rsidTr="00C108F0">
        <w:tc>
          <w:tcPr>
            <w:tcW w:w="1415" w:type="dxa"/>
            <w:shd w:val="clear" w:color="auto" w:fill="auto"/>
            <w:vAlign w:val="center"/>
          </w:tcPr>
          <w:p w:rsidR="008A5AE4" w:rsidRPr="008A5AE4" w:rsidRDefault="008A5AE4" w:rsidP="008A5AE4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Investigar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e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diagnosticar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solicitação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Analista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Operações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realizar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diagnóstico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inicial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no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Abrir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chamado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e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acompanhar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gram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</w:t>
            </w:r>
            <w:proofErr w:type="gram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evolução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:</w:t>
            </w: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para resolver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precise do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Fornecedor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,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Analista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Operações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para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Fornecedor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acompanhar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evolução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Abrir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bug e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acompanhar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gram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</w:t>
            </w:r>
            <w:proofErr w:type="gram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evolução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:</w:t>
            </w: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para resolver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precise do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Desenvolvedor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,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Analista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Operações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bug para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Fornecedor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acompanhar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evolução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Verificar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se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haverá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alteração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em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Produção</w:t>
            </w:r>
            <w:proofErr w:type="spellEnd"/>
            <w:r w:rsidRPr="008A5AE4">
              <w:rPr>
                <w:rFonts w:asciiTheme="minorHAnsi" w:hAnsiTheme="minorHAnsi" w:cstheme="minorHAnsi"/>
                <w:b/>
                <w:sz w:val="16"/>
                <w:szCs w:val="16"/>
              </w:rPr>
              <w:t>:</w:t>
            </w:r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esteja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Base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Conhecimento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e /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ou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conhecimento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intrínseco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Analista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Operações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TI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se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haverá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alteração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no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ambiente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Produção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para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aplicar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solução</w:t>
            </w:r>
            <w:proofErr w:type="spellEnd"/>
            <w:r w:rsidRPr="008A5AE4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8A5AE4" w:rsidRPr="008A5AE4" w:rsidRDefault="008A5AE4" w:rsidP="008A5AE4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8E4DCA" w:rsidRPr="00263290" w:rsidRDefault="008E4DCA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4D278" wp14:editId="3CFAFB65">
                <wp:simplePos x="0" y="0"/>
                <wp:positionH relativeFrom="column">
                  <wp:posOffset>556548</wp:posOffset>
                </wp:positionH>
                <wp:positionV relativeFrom="paragraph">
                  <wp:posOffset>20320</wp:posOffset>
                </wp:positionV>
                <wp:extent cx="2160000" cy="226695"/>
                <wp:effectExtent l="0" t="0" r="0" b="1905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6CEE" w:rsidRPr="000E3A3D" w:rsidRDefault="004B6CEE" w:rsidP="004B6CE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INDICADORES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4D278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43.8pt;margin-top:1.6pt;width:170.1pt;height:17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" fillcolor="#ffc000" stroked="f">
                <v:fill color2="#fff2cc" angle="45" focus="100%" type="gradient"/>
                <v:textbox>
                  <w:txbxContent>
                    <w:p w:rsidR="004B6CEE" w:rsidRPr="000E3A3D" w:rsidRDefault="004B6CEE" w:rsidP="004B6CEE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INDICADORES</w:t>
                      </w:r>
                    </w:p>
                  </w:txbxContent>
                </v:textbox>
              </v:shape>
            </w:pict>
          </mc:Fallback>
        </mc:AlternateContent>
      </w:r>
    </w:p>
    <w:p w:rsidR="004B6CEE" w:rsidRPr="00263290" w:rsidRDefault="004B6CEE" w:rsidP="004B6CEE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8E4DCA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Para o processo de </w:t>
      </w:r>
      <w:r w:rsidR="008E4DCA">
        <w:rPr>
          <w:rFonts w:asciiTheme="minorHAnsi" w:hAnsiTheme="minorHAnsi" w:cstheme="minorHAnsi"/>
          <w:sz w:val="16"/>
          <w:szCs w:val="16"/>
          <w:lang w:val="pt-BR"/>
        </w:rPr>
        <w:t>Gerenciamento de Incidentes de TI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temos definidos alguns indicadores de desempenho dentro da ferramenta JIRA, sendo eles: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Porcentagem de chamados no tempo de resposta vs. Tempo de resolução;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Quantidade de chamados abertos vs. Quantidade de chamados resolvidos;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Quantidade de chamados abertos por Tipo;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Quantidade de chamados abertos por Prioridade;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Idade média dos chamados abertos (Dias);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Tempo médio de resolução (Dias);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[NGC</w:t>
      </w:r>
      <w:proofErr w:type="gramStart"/>
      <w:r w:rsidRPr="00263290">
        <w:rPr>
          <w:rFonts w:asciiTheme="minorHAnsi" w:hAnsiTheme="minorHAnsi" w:cstheme="minorHAnsi"/>
          <w:sz w:val="16"/>
          <w:szCs w:val="16"/>
          <w:lang w:val="pt-BR"/>
        </w:rPr>
        <w:t>] Chamados</w:t>
      </w:r>
      <w:proofErr w:type="gram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por tipo/categoria vs. [NGC] Chamados por Assunto/Grupo;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[CSM</w:t>
      </w:r>
      <w:proofErr w:type="gramStart"/>
      <w:r w:rsidRPr="00263290">
        <w:rPr>
          <w:rFonts w:asciiTheme="minorHAnsi" w:hAnsiTheme="minorHAnsi" w:cstheme="minorHAnsi"/>
          <w:sz w:val="16"/>
          <w:szCs w:val="16"/>
          <w:lang w:val="pt-BR"/>
        </w:rPr>
        <w:t>] Chamados</w:t>
      </w:r>
      <w:proofErr w:type="gram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por tipo/categoria vs. [CSM] Chamados por Assunto/Grupo;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[SLA] Tempo de resposta vs. [SLA] Tempo de resolução.</w: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E908EE" w:rsidRPr="00263290" w:rsidRDefault="00E908EE" w:rsidP="00E908EE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Para maiores detalhes, acesse o link: </w:t>
      </w:r>
      <w:r w:rsidRPr="00263290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https://smiles.atlassian.net/wiki/display/ITSM/ITSM</w:t>
      </w: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8005D2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38313493" r:id="rId8"/>
        </w:objec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</w:pPr>
      <w:r w:rsidRPr="00263290"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  <w:t>Processo de</w:t>
      </w:r>
    </w:p>
    <w:p w:rsidR="00BD5F90" w:rsidRPr="00263290" w:rsidRDefault="008E4DCA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</w:pPr>
      <w:r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  <w:t>Gerenciamento de Incidentes de TI</w:t>
      </w:r>
    </w:p>
    <w:p w:rsidR="00BD5F90" w:rsidRPr="00263290" w:rsidRDefault="00A96E55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263290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>
            <wp:extent cx="2894330" cy="1929553"/>
            <wp:effectExtent l="152400" t="152400" r="363220" b="356870"/>
            <wp:docPr id="8" name="Imagem 8" descr="Resultado de imagem para central de servi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m para central de serviç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1929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8E4DCA" w:rsidRDefault="008E4DCA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8E4DCA" w:rsidRDefault="008E4DCA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263290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237F10" w:rsidRPr="00263290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Operações e Infraestrutura</w:t>
      </w:r>
    </w:p>
    <w:p w:rsidR="00237F1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</w:t>
      </w:r>
      <w:r w:rsidR="008E4DCA">
        <w:rPr>
          <w:rFonts w:asciiTheme="minorHAnsi" w:hAnsiTheme="minorHAnsi" w:cstheme="minorHAnsi"/>
          <w:color w:val="ED7D31"/>
          <w:sz w:val="12"/>
          <w:szCs w:val="20"/>
          <w:lang w:val="pt-BR"/>
        </w:rPr>
        <w:t>Gerenciamento de Incidentes de TI</w: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DA0692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908EE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E908EE" w:rsidRPr="00263290" w:rsidRDefault="00E908EE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A53E9F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263290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7A0F1" wp14:editId="50261C1C">
                <wp:simplePos x="0" y="0"/>
                <wp:positionH relativeFrom="column">
                  <wp:posOffset>453857</wp:posOffset>
                </wp:positionH>
                <wp:positionV relativeFrom="paragraph">
                  <wp:posOffset>-33655</wp:posOffset>
                </wp:positionV>
                <wp:extent cx="2159635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7A0F1" id="Caixa de texto 5" o:spid="_x0000_s1027" type="#_x0000_t202" style="position:absolute;left:0;text-align:left;margin-left:35.75pt;margin-top:-2.65pt;width:170.0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3290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E4DCA" w:rsidRP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Este processo tem como objetivo restabelecer o serviço o mais rápido possível, diminuindo o impacto sobre as operações do negócio da </w:t>
      </w:r>
      <w:proofErr w:type="spellStart"/>
      <w:r w:rsidRPr="0018402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 e garantindo os níveis de serviços acordados.</w:t>
      </w:r>
    </w:p>
    <w:p w:rsidR="00BD5F90" w:rsidRPr="00263290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403177</wp:posOffset>
                </wp:positionH>
                <wp:positionV relativeFrom="paragraph">
                  <wp:posOffset>19050</wp:posOffset>
                </wp:positionV>
                <wp:extent cx="216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8" type="#_x0000_t202" style="position:absolute;left:0;text-align:left;margin-left:31.75pt;margin-top:1.5pt;width:170.1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3290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E4DCA" w:rsidRP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Incidentes de TI tem como escopo o registro e tratamento eficiente de qualquer evento que interrompa ou possa gerar uma queda de desempenho de um serviço fornecido e / ou prestado pela área de Tecnologia da Informação da </w:t>
      </w:r>
      <w:proofErr w:type="spellStart"/>
      <w:r w:rsidR="0018402A" w:rsidRPr="0018402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</w:p>
    <w:p w:rsidR="008E4DCA" w:rsidRPr="008E4DCA" w:rsidRDefault="008E4DCA" w:rsidP="008E4DCA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E4DCA" w:rsidRP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>Engloba também a manutenção do fluxo de comunicação entre a área de Tecnologia da Informação e seus usuários, clientes e / ou parceiros, como por exemplo: escalonamento de um Incidente de Alto Impacto "</w:t>
      </w:r>
      <w:proofErr w:type="spellStart"/>
      <w:r w:rsidRPr="0018402A">
        <w:rPr>
          <w:rFonts w:asciiTheme="minorHAnsi" w:hAnsiTheme="minorHAnsi" w:cstheme="minorHAnsi"/>
          <w:i/>
          <w:sz w:val="16"/>
          <w:szCs w:val="16"/>
          <w:lang w:val="pt-BR"/>
        </w:rPr>
        <w:t>Blocker</w:t>
      </w:r>
      <w:proofErr w:type="spellEnd"/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" conforme o catalogo de serviços da </w:t>
      </w:r>
      <w:proofErr w:type="spellStart"/>
      <w:r w:rsidR="0018402A" w:rsidRPr="0018402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 estabelecido.</w:t>
      </w:r>
    </w:p>
    <w:p w:rsidR="00BD5F90" w:rsidRPr="00263290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263290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</w:p>
    <w:p w:rsidR="00BD5F90" w:rsidRPr="00263290" w:rsidRDefault="00612D44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480B2" wp14:editId="5AFA0D3F">
                <wp:simplePos x="0" y="0"/>
                <wp:positionH relativeFrom="column">
                  <wp:posOffset>332034</wp:posOffset>
                </wp:positionH>
                <wp:positionV relativeFrom="paragraph">
                  <wp:posOffset>8255</wp:posOffset>
                </wp:positionV>
                <wp:extent cx="2160000" cy="24324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43241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612D44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CONCEITOS E DEFINIÇÕES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80B2" id="Caixa de texto 3" o:spid="_x0000_s1029" type="#_x0000_t202" style="position:absolute;left:0;text-align:left;margin-left:26.15pt;margin-top:.65pt;width:170.1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612D44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CONCEITOS E DEFINIÇÕES</w:t>
                      </w:r>
                    </w:p>
                  </w:txbxContent>
                </v:textbox>
              </v:shape>
            </w:pict>
          </mc:Fallback>
        </mc:AlternateContent>
      </w:r>
      <w:r w:rsidR="00BD5F90" w:rsidRPr="00263290">
        <w:rPr>
          <w:rFonts w:asciiTheme="minorHAnsi" w:hAnsiTheme="minorHAnsi" w:cstheme="minorHAnsi"/>
          <w:b/>
          <w:color w:val="17365D"/>
          <w:sz w:val="18"/>
          <w:szCs w:val="18"/>
          <w:lang w:val="pt-BR"/>
        </w:rPr>
        <w:t xml:space="preserve"> </w:t>
      </w:r>
    </w:p>
    <w:p w:rsidR="00BD5F90" w:rsidRPr="00263290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263290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8E4DCA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A seguir, estão os principais conceitos e definições do processo de </w:t>
      </w:r>
      <w:r w:rsidR="008E4DCA">
        <w:rPr>
          <w:rFonts w:asciiTheme="minorHAnsi" w:hAnsiTheme="minorHAnsi" w:cstheme="minorHAnsi"/>
          <w:sz w:val="16"/>
          <w:szCs w:val="16"/>
          <w:lang w:val="pt-BR"/>
        </w:rPr>
        <w:t>Gerenciamento de Incidentes de TI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>: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Incidente:</w:t>
      </w: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tudo aquilo que causa uma perda no serviço ou uma queda no desempenho. Exemplo: impressora não está funcionando ou a internet está lenta; </w:t>
      </w:r>
    </w:p>
    <w:p w:rsidR="008A5AE4" w:rsidRPr="008A5AE4" w:rsidRDefault="008A5AE4" w:rsidP="008A5AE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Solicitação:</w:t>
      </w: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tudo aquilo que não é um incidente; </w:t>
      </w:r>
    </w:p>
    <w:p w:rsidR="008A5AE4" w:rsidRPr="00263290" w:rsidRDefault="008A5AE4" w:rsidP="008A5AE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Solução de contorno:</w:t>
      </w: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="008E4DCA">
        <w:rPr>
          <w:rFonts w:asciiTheme="minorHAnsi" w:hAnsiTheme="minorHAnsi" w:cstheme="minorHAnsi"/>
          <w:sz w:val="16"/>
          <w:szCs w:val="16"/>
          <w:lang w:val="pt-BR"/>
        </w:rPr>
        <w:t>r</w:t>
      </w:r>
      <w:r w:rsidR="008E4DCA" w:rsidRPr="008E4DCA">
        <w:rPr>
          <w:rFonts w:asciiTheme="minorHAnsi" w:hAnsiTheme="minorHAnsi" w:cstheme="minorHAnsi"/>
          <w:sz w:val="16"/>
          <w:szCs w:val="16"/>
          <w:lang w:val="pt-BR"/>
        </w:rPr>
        <w:t>eduzir ou eliminar o Impacto de um Incidente ou Problema para o qual a Resolução completa ainda não está disponível. Por exemplo, através da reinicialização de um Item de Configuração que falhou. Soluções de contorno para</w:t>
      </w:r>
      <w:r w:rsidR="008E4DCA" w:rsidRPr="003C1F26">
        <w:rPr>
          <w:rFonts w:cstheme="minorHAnsi"/>
        </w:rPr>
        <w:t xml:space="preserve"> </w:t>
      </w:r>
      <w:r w:rsidR="008E4DCA" w:rsidRPr="008E4DCA">
        <w:rPr>
          <w:rFonts w:asciiTheme="minorHAnsi" w:hAnsiTheme="minorHAnsi" w:cstheme="minorHAnsi"/>
          <w:sz w:val="16"/>
          <w:szCs w:val="16"/>
          <w:lang w:val="pt-BR"/>
        </w:rPr>
        <w:t>Problemas são documentadas nos Registros de Erro Conhecido. Soluções de contorno para Incidentes que não possuem um</w:t>
      </w:r>
      <w:r w:rsidR="008E4DCA" w:rsidRPr="003C1F26">
        <w:rPr>
          <w:rFonts w:cstheme="minorHAnsi"/>
        </w:rPr>
        <w:t xml:space="preserve"> </w:t>
      </w:r>
      <w:r w:rsidR="008E4DCA" w:rsidRPr="008E4DCA">
        <w:rPr>
          <w:rFonts w:asciiTheme="minorHAnsi" w:hAnsiTheme="minorHAnsi" w:cstheme="minorHAnsi"/>
          <w:sz w:val="16"/>
          <w:szCs w:val="16"/>
          <w:lang w:val="pt-BR"/>
        </w:rPr>
        <w:t>Registro de Problema associado são documentadas no Registro de Incidente.</w:t>
      </w:r>
    </w:p>
    <w:p w:rsidR="008A5AE4" w:rsidRDefault="008A5AE4" w:rsidP="008A5AE4">
      <w:pPr>
        <w:pStyle w:val="PargrafodaLista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84084</wp:posOffset>
                </wp:positionV>
                <wp:extent cx="216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30" type="#_x0000_t202" style="position:absolute;left:0;text-align:left;margin-left:40.7pt;margin-top:6.6pt;width:170.1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263290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263290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8E4DCA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O </w:t>
      </w:r>
      <w:r w:rsidR="008E4DCA">
        <w:rPr>
          <w:rFonts w:asciiTheme="minorHAnsi" w:hAnsiTheme="minorHAnsi" w:cstheme="minorHAnsi"/>
          <w:sz w:val="16"/>
          <w:szCs w:val="16"/>
          <w:lang w:val="pt-BR"/>
        </w:rPr>
        <w:t>Gerenciamento de Incidentes de TI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possui interfaces com outros processos, como podem ser vistas nos tópicos abaixo: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Mudanças:</w:t>
      </w:r>
      <w:r w:rsidRPr="00263290">
        <w:rPr>
          <w:rFonts w:asciiTheme="minorHAnsi" w:hAnsiTheme="minorHAnsi" w:cstheme="minorHAnsi"/>
          <w:b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b/>
          <w:sz w:val="16"/>
          <w:szCs w:val="16"/>
          <w:lang w:val="pt-BR"/>
        </w:rPr>
        <w:tab/>
      </w:r>
    </w:p>
    <w:p w:rsid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Para resolver um Incidente ou Solicitação pode ser necessária a abertura de uma </w:t>
      </w:r>
      <w:proofErr w:type="spellStart"/>
      <w:r w:rsidR="0018402A" w:rsidRPr="002A4325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="0018402A" w:rsidRPr="002A4325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="0018402A" w:rsidRPr="002A4325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="0018402A">
        <w:rPr>
          <w:rFonts w:asciiTheme="minorHAnsi" w:hAnsiTheme="minorHAnsi" w:cstheme="minorHAnsi"/>
          <w:sz w:val="16"/>
          <w:szCs w:val="16"/>
          <w:lang w:val="pt-BR"/>
        </w:rPr>
        <w:t xml:space="preserve"> (RFC</w:t>
      </w:r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) que deverá ser aprovada pelo processo de Gerenciamento de Mudanças da </w:t>
      </w:r>
      <w:proofErr w:type="spellStart"/>
      <w:r w:rsidR="0018402A" w:rsidRPr="002A4325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="002A4325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  <w:r w:rsidR="002A4325" w:rsidRPr="002A4325">
        <w:rPr>
          <w:rFonts w:asciiTheme="minorHAnsi" w:hAnsiTheme="minorHAnsi" w:cstheme="minorHAnsi"/>
          <w:sz w:val="16"/>
          <w:szCs w:val="16"/>
          <w:lang w:val="pt-BR"/>
        </w:rPr>
        <w:t>É de responsabilidade do processo de Gerenciamento de Mudanças realizar a notificação deste tipo de ocorrência, após a revisão-pós-implantação (RPI);</w:t>
      </w:r>
    </w:p>
    <w:p w:rsidR="008E4DCA" w:rsidRP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A execução de uma </w:t>
      </w:r>
      <w:proofErr w:type="spellStart"/>
      <w:r w:rsidR="0018402A" w:rsidRPr="0018402A">
        <w:rPr>
          <w:rFonts w:asciiTheme="minorHAnsi" w:hAnsiTheme="minorHAnsi" w:cstheme="minorHAnsi"/>
          <w:i/>
          <w:sz w:val="16"/>
          <w:szCs w:val="16"/>
          <w:lang w:val="pt-BR"/>
        </w:rPr>
        <w:t>Request</w:t>
      </w:r>
      <w:proofErr w:type="spellEnd"/>
      <w:r w:rsidR="0018402A" w:rsidRPr="0018402A">
        <w:rPr>
          <w:rFonts w:asciiTheme="minorHAnsi" w:hAnsiTheme="minorHAnsi" w:cstheme="minorHAnsi"/>
          <w:i/>
          <w:sz w:val="16"/>
          <w:szCs w:val="16"/>
          <w:lang w:val="pt-BR"/>
        </w:rPr>
        <w:t xml:space="preserve"> for </w:t>
      </w:r>
      <w:proofErr w:type="spellStart"/>
      <w:r w:rsidR="0018402A" w:rsidRPr="0018402A">
        <w:rPr>
          <w:rFonts w:asciiTheme="minorHAnsi" w:hAnsiTheme="minorHAnsi" w:cstheme="minorHAnsi"/>
          <w:i/>
          <w:sz w:val="16"/>
          <w:szCs w:val="16"/>
          <w:lang w:val="pt-BR"/>
        </w:rPr>
        <w:t>Change</w:t>
      </w:r>
      <w:proofErr w:type="spellEnd"/>
      <w:r w:rsidR="0018402A">
        <w:rPr>
          <w:rFonts w:asciiTheme="minorHAnsi" w:hAnsiTheme="minorHAnsi" w:cstheme="minorHAnsi"/>
          <w:sz w:val="16"/>
          <w:szCs w:val="16"/>
          <w:lang w:val="pt-BR"/>
        </w:rPr>
        <w:t xml:space="preserve"> (RFC</w:t>
      </w:r>
      <w:r w:rsidR="0018402A" w:rsidRPr="008E4DCA">
        <w:rPr>
          <w:rFonts w:asciiTheme="minorHAnsi" w:hAnsiTheme="minorHAnsi" w:cstheme="minorHAnsi"/>
          <w:sz w:val="16"/>
          <w:szCs w:val="16"/>
          <w:lang w:val="pt-BR"/>
        </w:rPr>
        <w:t>)</w:t>
      </w:r>
      <w:r w:rsidRPr="008E4DCA">
        <w:rPr>
          <w:rFonts w:asciiTheme="minorHAnsi" w:hAnsiTheme="minorHAnsi" w:cstheme="minorHAnsi"/>
          <w:sz w:val="16"/>
          <w:szCs w:val="16"/>
          <w:lang w:val="pt-BR"/>
        </w:rPr>
        <w:t xml:space="preserve"> aprovada pode gerar incidentes durante ou após a sua implantação. .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Incidentes de Segurança da Informação:</w:t>
      </w:r>
    </w:p>
    <w:p w:rsidR="002A4325" w:rsidRPr="002A4325" w:rsidRDefault="008E4DCA" w:rsidP="002A4325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>Um Incidente de Segurança da Informação pode estar relacionado a um Incidente de TI (mau funcionamento ou comportamento anômalo em um serviço de TI), que possa indicar uma eventual violação e / ou ataque do ambiente.</w:t>
      </w:r>
      <w:r w:rsidR="002A4325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  <w:r w:rsidR="002A4325" w:rsidRPr="002A4325">
        <w:rPr>
          <w:rFonts w:asciiTheme="minorHAnsi" w:hAnsiTheme="minorHAnsi" w:cstheme="minorHAnsi"/>
          <w:sz w:val="16"/>
          <w:szCs w:val="16"/>
          <w:lang w:val="pt-BR"/>
        </w:rPr>
        <w:t>É de responsabilidade do processo de Gerenciamento de Incidentes de TI a notificação deste tipo de ocorrência.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FFC000" w:themeColor="accent4"/>
          <w:sz w:val="16"/>
          <w:szCs w:val="16"/>
          <w:lang w:val="pt-BR"/>
        </w:rPr>
      </w:pP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Problemas:</w:t>
      </w:r>
    </w:p>
    <w:p w:rsid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>Gerenciamento de Incidentes de TI fornece uma base de dados para que a Gerenciamento de Problemas possa efetuar uma análise de recorrência dos Incidentes ou Solicitações;</w:t>
      </w:r>
    </w:p>
    <w:p w:rsid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>Um alto índice de Incidentes ou Solicitações pode ser associada a um registro de Problema;</w:t>
      </w:r>
    </w:p>
    <w:p w:rsid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>A resolução de um registro de Problema pode reduzir o índice de recorrências de Incidentes ou Solicitações.</w:t>
      </w:r>
    </w:p>
    <w:p w:rsidR="009F7D0F" w:rsidRDefault="009F7D0F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F7D0F" w:rsidRPr="009F7D0F" w:rsidRDefault="009F7D0F" w:rsidP="009F7D0F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bookmarkStart w:id="1" w:name="_Toc294089424"/>
      <w:bookmarkStart w:id="2" w:name="_Toc463268710"/>
      <w:r w:rsidRPr="009F7D0F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Gerenciamento de </w:t>
      </w:r>
      <w:bookmarkEnd w:id="1"/>
      <w:r w:rsidRPr="009F7D0F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Níveis de Serviço</w:t>
      </w:r>
      <w:bookmarkEnd w:id="2"/>
    </w:p>
    <w:p w:rsidR="009F7D0F" w:rsidRDefault="009F7D0F" w:rsidP="00B107C7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9F7D0F">
        <w:rPr>
          <w:rFonts w:asciiTheme="minorHAnsi" w:hAnsiTheme="minorHAnsi" w:cstheme="minorHAnsi"/>
          <w:sz w:val="16"/>
          <w:szCs w:val="16"/>
          <w:lang w:val="pt-BR"/>
        </w:rPr>
        <w:t>Gerenciamento de Incidentes de TI provê informações sobre incidentes</w:t>
      </w:r>
      <w:r w:rsidR="00201EA7">
        <w:rPr>
          <w:rFonts w:asciiTheme="minorHAnsi" w:hAnsiTheme="minorHAnsi" w:cstheme="minorHAnsi"/>
          <w:sz w:val="16"/>
          <w:szCs w:val="16"/>
          <w:lang w:val="pt-BR"/>
        </w:rPr>
        <w:t xml:space="preserve"> e / ou solicitações</w:t>
      </w:r>
      <w:r w:rsidRPr="009F7D0F">
        <w:rPr>
          <w:rFonts w:asciiTheme="minorHAnsi" w:hAnsiTheme="minorHAnsi" w:cstheme="minorHAnsi"/>
          <w:sz w:val="16"/>
          <w:szCs w:val="16"/>
          <w:lang w:val="pt-BR"/>
        </w:rPr>
        <w:t>, para o Gerenciamento de Níveis de Serviço comunicar o cliente o atendimento ou não de um Acordo de Nível de Serviço (ANS).</w:t>
      </w:r>
    </w:p>
    <w:p w:rsidR="009F7D0F" w:rsidRDefault="009F7D0F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FC0BCA" w:rsidRDefault="00FC0BCA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8402A" w:rsidRDefault="0018402A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8402A" w:rsidRDefault="0018402A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F7D0F" w:rsidRDefault="009F7D0F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F7D0F" w:rsidRPr="009F7D0F" w:rsidRDefault="009F7D0F" w:rsidP="009F7D0F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0D726D" wp14:editId="13EBB503">
                <wp:simplePos x="0" y="0"/>
                <wp:positionH relativeFrom="column">
                  <wp:posOffset>443230</wp:posOffset>
                </wp:positionH>
                <wp:positionV relativeFrom="paragraph">
                  <wp:posOffset>77734</wp:posOffset>
                </wp:positionV>
                <wp:extent cx="2160000" cy="234315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D44" w:rsidRPr="00180F55" w:rsidRDefault="008E4DCA" w:rsidP="00612D4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726D" id="Caixa de texto 9" o:spid="_x0000_s1031" type="#_x0000_t202" style="position:absolute;left:0;text-align:left;margin-left:34.9pt;margin-top:6.1pt;width:170.1pt;height:1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" fillcolor="#ffc000" stroked="f">
                <v:fill color2="#fff2cc" angle="45" focus="100%" type="gradient"/>
                <v:textbox>
                  <w:txbxContent>
                    <w:p w:rsidR="00612D44" w:rsidRPr="00180F55" w:rsidRDefault="008E4DCA" w:rsidP="00612D44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</w:txbxContent>
                </v:textbox>
              </v:shape>
            </w:pict>
          </mc:Fallback>
        </mc:AlternateContent>
      </w:r>
    </w:p>
    <w:p w:rsidR="00612D44" w:rsidRPr="00263290" w:rsidRDefault="00612D44" w:rsidP="00612D44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612D44" w:rsidRPr="00263290" w:rsidRDefault="00612D44" w:rsidP="00612D44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E4DCA" w:rsidRPr="008E4DCA" w:rsidRDefault="008E4DCA" w:rsidP="008E4DCA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sz w:val="16"/>
          <w:szCs w:val="16"/>
          <w:lang w:val="pt-BR"/>
        </w:rPr>
        <w:t>O processo de Gerenciamento de Incidentes de Segurança da Informação possui as seguintes diretrizes:</w:t>
      </w:r>
    </w:p>
    <w:p w:rsidR="008E4DCA" w:rsidRDefault="008E4DCA" w:rsidP="008E4DCA">
      <w:pPr>
        <w:jc w:val="both"/>
        <w:rPr>
          <w:rFonts w:cstheme="minorHAnsi"/>
          <w:b/>
        </w:rPr>
      </w:pPr>
    </w:p>
    <w:p w:rsidR="008E4DCA" w:rsidRPr="008A5AE4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Ferramenta – </w:t>
      </w:r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ferramenta oficial da </w:t>
      </w:r>
      <w:proofErr w:type="spellStart"/>
      <w:r w:rsidR="0018402A" w:rsidRPr="0018402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para registro e tratamento de Incidente ou Solicitação é o </w:t>
      </w:r>
      <w:proofErr w:type="spellStart"/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Jira</w:t>
      </w:r>
      <w:proofErr w:type="spellEnd"/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.</w:t>
      </w:r>
    </w:p>
    <w:p w:rsidR="008E4DCA" w:rsidRPr="008E4DCA" w:rsidRDefault="008E4DCA" w:rsidP="008E4DCA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</w:p>
    <w:p w:rsidR="008E4DCA" w:rsidRPr="008A5AE4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Registro de Incidentes ou Solicitações </w:t>
      </w:r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– Gerenciamento de Incidentes de TI define um conjunto mínimo de informações que devem ser coletadas para o registro do Incidente ou Solicitação. Este conjunto deve ser atendido tanto em registros realizados a partir de Incidentes ou Solicitações dos usuários ou de ferramentas de monitoração.</w:t>
      </w:r>
    </w:p>
    <w:p w:rsidR="008E4DCA" w:rsidRPr="008E4DCA" w:rsidRDefault="008E4DCA" w:rsidP="008A5AE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</w:p>
    <w:p w:rsidR="008E4DCA" w:rsidRPr="008A5AE4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Escalonamento dos Incidentes de Alto Impacto “</w:t>
      </w:r>
      <w:proofErr w:type="spellStart"/>
      <w:r w:rsidRPr="0018402A">
        <w:rPr>
          <w:rFonts w:asciiTheme="minorHAnsi" w:hAnsiTheme="minorHAnsi" w:cstheme="minorHAnsi"/>
          <w:b/>
          <w:i/>
          <w:color w:val="ED7D31" w:themeColor="accent2"/>
          <w:sz w:val="16"/>
          <w:szCs w:val="16"/>
          <w:lang w:val="pt-BR"/>
        </w:rPr>
        <w:t>Blocker</w:t>
      </w:r>
      <w:proofErr w:type="spellEnd"/>
      <w:r w:rsidRPr="008E4DC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” </w:t>
      </w:r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– Gerenciamento de Incidentes de TI realiza o processo de escalonamento dos Incidentes de Alto Impacto “</w:t>
      </w:r>
      <w:proofErr w:type="spellStart"/>
      <w:r w:rsidRPr="0018402A">
        <w:rPr>
          <w:rFonts w:asciiTheme="minorHAnsi" w:hAnsiTheme="minorHAnsi" w:cstheme="minorHAnsi"/>
          <w:i/>
          <w:color w:val="000000" w:themeColor="text1"/>
          <w:sz w:val="16"/>
          <w:szCs w:val="16"/>
          <w:lang w:val="pt-BR"/>
        </w:rPr>
        <w:t>Blocker</w:t>
      </w:r>
      <w:proofErr w:type="spellEnd"/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”, conforme o tipo do Incidente e escala de plantão.</w:t>
      </w:r>
    </w:p>
    <w:p w:rsidR="008E4DCA" w:rsidRPr="008E4DCA" w:rsidRDefault="008E4DCA" w:rsidP="008A5AE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</w:p>
    <w:p w:rsidR="008E4DCA" w:rsidRPr="008E4DCA" w:rsidRDefault="008E4DCA" w:rsidP="008E4DCA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8E4DCA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Fechamento de Incidentes ou Solicitações </w:t>
      </w:r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– todos os Incidentes ou Solicitações devem ser fechados, após o término de seu tratamento, atribuindo-lhes uma categorização e a solução corretamente. O usuário solicitante tem um prazo de 5 dias uteis para validar a solução aplicada, após este prazo o Incidente ou Solicitação será fechado automaticamente pela ferramenta </w:t>
      </w:r>
      <w:proofErr w:type="spellStart"/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Jira</w:t>
      </w:r>
      <w:proofErr w:type="spellEnd"/>
      <w:r w:rsidRPr="008A5AE4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.</w:t>
      </w:r>
      <w:r w:rsidRPr="008A5AE4">
        <w:rPr>
          <w:rFonts w:asciiTheme="minorHAnsi" w:hAnsiTheme="minorHAnsi" w:cstheme="minorHAnsi"/>
          <w:b/>
          <w:color w:val="000000" w:themeColor="text1"/>
          <w:sz w:val="16"/>
          <w:szCs w:val="16"/>
          <w:lang w:val="pt-BR"/>
        </w:rPr>
        <w:t xml:space="preserve"> </w:t>
      </w:r>
    </w:p>
    <w:p w:rsidR="00263290" w:rsidRPr="00263290" w:rsidRDefault="00263290" w:rsidP="00EB0850">
      <w:pPr>
        <w:spacing w:line="312" w:lineRule="auto"/>
        <w:ind w:left="284"/>
        <w:rPr>
          <w:rFonts w:asciiTheme="minorHAnsi" w:hAnsiTheme="minorHAnsi" w:cstheme="minorHAnsi"/>
          <w:sz w:val="16"/>
          <w:szCs w:val="16"/>
          <w:lang w:val="pt-BR"/>
        </w:rPr>
      </w:pPr>
    </w:p>
    <w:p w:rsidR="008A5AE4" w:rsidRPr="00263290" w:rsidRDefault="008A5AE4" w:rsidP="008A5AE4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582F94" wp14:editId="2E260254">
                <wp:simplePos x="0" y="0"/>
                <wp:positionH relativeFrom="column">
                  <wp:posOffset>376555</wp:posOffset>
                </wp:positionH>
                <wp:positionV relativeFrom="paragraph">
                  <wp:posOffset>-58420</wp:posOffset>
                </wp:positionV>
                <wp:extent cx="2160000" cy="226695"/>
                <wp:effectExtent l="0" t="0" r="0" b="1905"/>
                <wp:wrapNone/>
                <wp:docPr id="15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5AE4" w:rsidRPr="000E3A3D" w:rsidRDefault="008A5AE4" w:rsidP="008A5AE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MACRO FLUXO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2F94" id="Caixa de texto 15" o:spid="_x0000_s1032" type="#_x0000_t202" style="position:absolute;left:0;text-align:left;margin-left:29.65pt;margin-top:-4.6pt;width:170.1pt;height:17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8A5AE4" w:rsidRPr="000E3A3D" w:rsidRDefault="008A5AE4" w:rsidP="008A5AE4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MACRO FLUXO</w:t>
                      </w:r>
                    </w:p>
                  </w:txbxContent>
                </v:textbox>
              </v:shape>
            </w:pict>
          </mc:Fallback>
        </mc:AlternateContent>
      </w:r>
    </w:p>
    <w:p w:rsidR="008A5AE4" w:rsidRPr="00263290" w:rsidRDefault="008A5AE4" w:rsidP="008A5AE4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8A5AE4" w:rsidRDefault="008A5AE4" w:rsidP="008A5AE4">
      <w:pPr>
        <w:spacing w:line="312" w:lineRule="auto"/>
        <w:ind w:left="284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427E3" wp14:editId="02EADB01">
                <wp:simplePos x="0" y="0"/>
                <wp:positionH relativeFrom="column">
                  <wp:posOffset>228336</wp:posOffset>
                </wp:positionH>
                <wp:positionV relativeFrom="paragraph">
                  <wp:posOffset>45720</wp:posOffset>
                </wp:positionV>
                <wp:extent cx="2803585" cy="724619"/>
                <wp:effectExtent l="0" t="0" r="15875" b="1841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3585" cy="724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F7279" id="Retângulo 16" o:spid="_x0000_s1026" style="position:absolute;margin-left:18pt;margin-top:3.6pt;width:220.75pt;height:5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" filled="f" strokecolor="#a5a5a5 [2092]" strokeweight="1pt"/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06E056F0" wp14:editId="6773E7AF">
            <wp:extent cx="2894330" cy="827049"/>
            <wp:effectExtent l="0" t="0" r="127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9775"/>
                    <a:stretch/>
                  </pic:blipFill>
                  <pic:spPr bwMode="auto">
                    <a:xfrm>
                      <a:off x="0" y="0"/>
                      <a:ext cx="2894330" cy="827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B83" w:rsidRPr="00263290" w:rsidRDefault="00503B83" w:rsidP="004B6CEE">
      <w:pPr>
        <w:rPr>
          <w:rFonts w:asciiTheme="minorHAnsi" w:hAnsiTheme="minorHAnsi" w:cstheme="minorHAnsi"/>
        </w:rPr>
      </w:pPr>
    </w:p>
    <w:sectPr w:rsidR="00503B83" w:rsidRPr="00263290" w:rsidSect="00E37B04">
      <w:headerReference w:type="even" r:id="rId11"/>
      <w:headerReference w:type="default" r:id="rId12"/>
      <w:headerReference w:type="first" r:id="rId13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5D2" w:rsidRDefault="008005D2">
      <w:r>
        <w:separator/>
      </w:r>
    </w:p>
  </w:endnote>
  <w:endnote w:type="continuationSeparator" w:id="0">
    <w:p w:rsidR="008005D2" w:rsidRDefault="00800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5D2" w:rsidRDefault="008005D2">
      <w:r>
        <w:separator/>
      </w:r>
    </w:p>
  </w:footnote>
  <w:footnote w:type="continuationSeparator" w:id="0">
    <w:p w:rsidR="008005D2" w:rsidRDefault="008005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8005D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8005D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654440B6"/>
    <w:multiLevelType w:val="hybridMultilevel"/>
    <w:tmpl w:val="7F66F0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758F"/>
    <w:rsid w:val="00085BD1"/>
    <w:rsid w:val="00122387"/>
    <w:rsid w:val="00137397"/>
    <w:rsid w:val="00143146"/>
    <w:rsid w:val="0018402A"/>
    <w:rsid w:val="00187DE7"/>
    <w:rsid w:val="001B0B1E"/>
    <w:rsid w:val="001D6A93"/>
    <w:rsid w:val="00201EA7"/>
    <w:rsid w:val="00210BA9"/>
    <w:rsid w:val="0022130D"/>
    <w:rsid w:val="00237F10"/>
    <w:rsid w:val="00263290"/>
    <w:rsid w:val="002A4325"/>
    <w:rsid w:val="003C5F85"/>
    <w:rsid w:val="004973FE"/>
    <w:rsid w:val="004B1C7F"/>
    <w:rsid w:val="004B6CEE"/>
    <w:rsid w:val="004D42C0"/>
    <w:rsid w:val="004E604C"/>
    <w:rsid w:val="00503B83"/>
    <w:rsid w:val="00515BE7"/>
    <w:rsid w:val="00612D44"/>
    <w:rsid w:val="00622933"/>
    <w:rsid w:val="006B5919"/>
    <w:rsid w:val="006D25A3"/>
    <w:rsid w:val="0070708E"/>
    <w:rsid w:val="008005D2"/>
    <w:rsid w:val="008A5AE4"/>
    <w:rsid w:val="008E4DCA"/>
    <w:rsid w:val="009269ED"/>
    <w:rsid w:val="009F7D0F"/>
    <w:rsid w:val="00A53E9F"/>
    <w:rsid w:val="00A706B9"/>
    <w:rsid w:val="00A96E55"/>
    <w:rsid w:val="00AA5CB9"/>
    <w:rsid w:val="00AE5698"/>
    <w:rsid w:val="00B269DF"/>
    <w:rsid w:val="00B74F67"/>
    <w:rsid w:val="00B74FE3"/>
    <w:rsid w:val="00BA2CF1"/>
    <w:rsid w:val="00BB6D8C"/>
    <w:rsid w:val="00BD5F90"/>
    <w:rsid w:val="00BF1CB2"/>
    <w:rsid w:val="00BF5209"/>
    <w:rsid w:val="00C54591"/>
    <w:rsid w:val="00C82FE5"/>
    <w:rsid w:val="00D244C4"/>
    <w:rsid w:val="00D843DD"/>
    <w:rsid w:val="00DA0692"/>
    <w:rsid w:val="00E01846"/>
    <w:rsid w:val="00E43855"/>
    <w:rsid w:val="00E908EE"/>
    <w:rsid w:val="00EB0850"/>
    <w:rsid w:val="00F7507D"/>
    <w:rsid w:val="00FC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9F7D0F"/>
    <w:pPr>
      <w:keepNext/>
      <w:widowControl w:val="0"/>
      <w:spacing w:before="120" w:after="60" w:line="240" w:lineRule="atLeast"/>
      <w:outlineLvl w:val="0"/>
    </w:pPr>
    <w:rPr>
      <w:rFonts w:ascii="Arial" w:hAnsi="Arial"/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12D44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9F7D0F"/>
    <w:rPr>
      <w:rFonts w:ascii="Arial" w:eastAsia="Times New Roman" w:hAnsi="Arial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1107</Words>
  <Characters>5978</Characters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2016-10-18T18:32:00Z</cp:lastPrinted>
  <dcterms:created xsi:type="dcterms:W3CDTF">2016-09-15T15:04:00Z</dcterms:created>
  <dcterms:modified xsi:type="dcterms:W3CDTF">2016-10-18T18:32:00Z</dcterms:modified>
</cp:coreProperties>
</file>