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73" w:rsidRPr="00C4056A" w:rsidRDefault="006A44A2" w:rsidP="000B420F">
      <w:pPr>
        <w:jc w:val="both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3D3E" w:rsidRDefault="00C93D3E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left:0;text-align:left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C93D3E" w:rsidRDefault="00C93D3E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D917FA" w:rsidRPr="00C4056A" w:rsidRDefault="00D917FA" w:rsidP="000B420F">
      <w:pPr>
        <w:jc w:val="both"/>
        <w:rPr>
          <w:rFonts w:cstheme="minorHAnsi"/>
        </w:rPr>
      </w:pPr>
    </w:p>
    <w:p w:rsidR="00D917FA" w:rsidRPr="00C4056A" w:rsidRDefault="00D917FA" w:rsidP="000B420F">
      <w:pPr>
        <w:jc w:val="both"/>
        <w:rPr>
          <w:rFonts w:cstheme="minorHAnsi"/>
        </w:rPr>
      </w:pPr>
    </w:p>
    <w:p w:rsidR="00330667" w:rsidRPr="00C4056A" w:rsidRDefault="006A44A2" w:rsidP="000B420F">
      <w:pPr>
        <w:jc w:val="both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3D3E" w:rsidRDefault="00C93D3E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 xml:space="preserve">Gerenciamento </w:t>
                            </w:r>
                            <w:r w:rsidR="009360EC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Financeiro dos Contratos de 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C93D3E" w:rsidRDefault="00C93D3E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 xml:space="preserve">Gerenciamento </w:t>
                      </w:r>
                      <w:r w:rsidR="009360EC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Financeiro dos Contratos de TI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330667" w:rsidRPr="00C4056A" w:rsidRDefault="00330667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p w:rsidR="00CD01CE" w:rsidRPr="00C4056A" w:rsidRDefault="00CD01CE" w:rsidP="000B420F">
      <w:pPr>
        <w:jc w:val="both"/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C4056A" w:rsidRDefault="00E94ACE" w:rsidP="000B420F">
          <w:pPr>
            <w:pStyle w:val="Ttulo1"/>
            <w:jc w:val="both"/>
            <w:rPr>
              <w:rFonts w:asciiTheme="minorHAnsi" w:hAnsiTheme="minorHAnsi" w:cstheme="minorHAnsi"/>
              <w:lang w:eastAsia="pt-BR"/>
            </w:rPr>
          </w:pPr>
        </w:p>
        <w:p w:rsidR="000B5F4B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70095842" w:history="1">
            <w:r w:rsidR="000B5F4B" w:rsidRPr="00CD21BC">
              <w:rPr>
                <w:rStyle w:val="Hyperlink"/>
              </w:rPr>
              <w:t>1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Gerenciamento Financeiro dos Contratos de TI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_Toc470095842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3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43" w:history="1">
            <w:r w:rsidR="000B5F4B" w:rsidRPr="00CD21BC">
              <w:rPr>
                <w:rStyle w:val="Hyperlink"/>
              </w:rPr>
              <w:t>1.1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Objetivo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_Toc470095843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3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44" w:history="1">
            <w:r w:rsidR="000B5F4B" w:rsidRPr="00CD21BC">
              <w:rPr>
                <w:rStyle w:val="Hyperlink"/>
              </w:rPr>
              <w:t>1.2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Escopo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_Toc470095844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3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45" w:history="1">
            <w:r w:rsidR="000B5F4B" w:rsidRPr="00CD21BC">
              <w:rPr>
                <w:rStyle w:val="Hyperlink"/>
              </w:rPr>
              <w:t>1.3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Conceitos e definições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_Toc470095845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3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46" w:history="1">
            <w:r w:rsidR="000B5F4B" w:rsidRPr="00CD21BC">
              <w:rPr>
                <w:rStyle w:val="Hyperlink"/>
              </w:rPr>
              <w:t>1.4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Diretrizes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_Toc470095846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3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47" w:history="1">
            <w:r w:rsidR="000B5F4B" w:rsidRPr="00CD21BC">
              <w:rPr>
                <w:rStyle w:val="Hyperlink"/>
              </w:rPr>
              <w:t>1.5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Interface com outros processos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_Toc470095847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4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48" w:history="1">
            <w:r w:rsidR="000B5F4B" w:rsidRPr="00CD21BC">
              <w:rPr>
                <w:rStyle w:val="Hyperlink"/>
                <w:i/>
              </w:rPr>
              <w:t>1.5.1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Gerenciamento de Fornecedores Críticos de TI: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_Toc470095848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4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49" w:history="1">
            <w:r w:rsidR="000B5F4B" w:rsidRPr="00CD21BC">
              <w:rPr>
                <w:rStyle w:val="Hyperlink"/>
              </w:rPr>
              <w:t>2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Fluxo: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_Toc470095849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4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50" w:history="1">
            <w:r w:rsidR="000B5F4B" w:rsidRPr="00CD21BC">
              <w:rPr>
                <w:rStyle w:val="Hyperlink"/>
              </w:rPr>
              <w:t>2.1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Descrição: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_Toc470095850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4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51" w:history="1">
            <w:r w:rsidR="000B5F4B" w:rsidRPr="00CD21BC">
              <w:rPr>
                <w:rStyle w:val="Hyperlink"/>
              </w:rPr>
              <w:t>2.2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Matriz RACI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_Toc470095851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5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52" w:history="1">
            <w:r w:rsidR="000B5F4B" w:rsidRPr="00CD21BC">
              <w:rPr>
                <w:rStyle w:val="Hyperlink"/>
              </w:rPr>
              <w:t>2.3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Papéis e Responsabilidades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_Toc470095852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6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53" w:history="1">
            <w:r w:rsidR="000B5F4B" w:rsidRPr="00CD21BC">
              <w:rPr>
                <w:rStyle w:val="Hyperlink"/>
              </w:rPr>
              <w:t>3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Indicadores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_Toc470095853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6</w:t>
            </w:r>
            <w:r w:rsidR="000B5F4B">
              <w:rPr>
                <w:webHidden/>
              </w:rPr>
              <w:fldChar w:fldCharType="end"/>
            </w:r>
          </w:hyperlink>
        </w:p>
        <w:p w:rsidR="000B5F4B" w:rsidRDefault="007C76D3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0095854" w:history="1">
            <w:r w:rsidR="000B5F4B" w:rsidRPr="00CD21BC">
              <w:rPr>
                <w:rStyle w:val="Hyperlink"/>
              </w:rPr>
              <w:t>4</w:t>
            </w:r>
            <w:r w:rsidR="000B5F4B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0B5F4B" w:rsidRPr="00CD21BC">
              <w:rPr>
                <w:rStyle w:val="Hyperlink"/>
              </w:rPr>
              <w:t>Documentos de apoio</w:t>
            </w:r>
            <w:r w:rsidR="000B5F4B">
              <w:rPr>
                <w:webHidden/>
              </w:rPr>
              <w:tab/>
            </w:r>
            <w:r w:rsidR="000B5F4B">
              <w:rPr>
                <w:webHidden/>
              </w:rPr>
              <w:fldChar w:fldCharType="begin"/>
            </w:r>
            <w:r w:rsidR="000B5F4B">
              <w:rPr>
                <w:webHidden/>
              </w:rPr>
              <w:instrText xml:space="preserve"> PAGEREF _Toc470095854 \h </w:instrText>
            </w:r>
            <w:r w:rsidR="000B5F4B">
              <w:rPr>
                <w:webHidden/>
              </w:rPr>
            </w:r>
            <w:r w:rsidR="000B5F4B">
              <w:rPr>
                <w:webHidden/>
              </w:rPr>
              <w:fldChar w:fldCharType="separate"/>
            </w:r>
            <w:r w:rsidR="000B5F4B">
              <w:rPr>
                <w:webHidden/>
              </w:rPr>
              <w:t>6</w:t>
            </w:r>
            <w:r w:rsidR="000B5F4B">
              <w:rPr>
                <w:webHidden/>
              </w:rPr>
              <w:fldChar w:fldCharType="end"/>
            </w:r>
          </w:hyperlink>
        </w:p>
        <w:p w:rsidR="00593876" w:rsidRPr="00C4056A" w:rsidRDefault="00E94ACE" w:rsidP="000B420F">
          <w:pPr>
            <w:jc w:val="both"/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:rsidR="00E94ACE" w:rsidRPr="00C4056A" w:rsidRDefault="007C76D3" w:rsidP="000B420F">
          <w:pPr>
            <w:jc w:val="both"/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521ECA" w:rsidRDefault="00521ECA" w:rsidP="000B420F">
      <w:pPr>
        <w:jc w:val="both"/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281FDB" w:rsidRPr="00C4056A" w:rsidRDefault="00D66A81" w:rsidP="000B420F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0" w:name="_Toc470095842"/>
      <w:r>
        <w:rPr>
          <w:rFonts w:asciiTheme="minorHAnsi" w:hAnsiTheme="minorHAnsi" w:cstheme="minorHAnsi"/>
          <w:sz w:val="28"/>
        </w:rPr>
        <w:lastRenderedPageBreak/>
        <w:t xml:space="preserve">Gerenciamento </w:t>
      </w:r>
      <w:r w:rsidR="009360EC">
        <w:rPr>
          <w:rFonts w:asciiTheme="minorHAnsi" w:hAnsiTheme="minorHAnsi" w:cstheme="minorHAnsi"/>
          <w:sz w:val="28"/>
        </w:rPr>
        <w:t>Financeiro dos Contratos de TI</w:t>
      </w:r>
      <w:bookmarkEnd w:id="0"/>
    </w:p>
    <w:p w:rsidR="00E94ACE" w:rsidRPr="00C4056A" w:rsidRDefault="00E94ACE" w:rsidP="000B420F">
      <w:pPr>
        <w:spacing w:after="0"/>
        <w:jc w:val="both"/>
        <w:rPr>
          <w:rFonts w:cstheme="minorHAnsi"/>
        </w:rPr>
      </w:pPr>
    </w:p>
    <w:p w:rsidR="00B33050" w:rsidRPr="00C4056A" w:rsidRDefault="00DE1C39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1" w:name="_Toc470095843"/>
      <w:r w:rsidRPr="00C4056A">
        <w:rPr>
          <w:rFonts w:asciiTheme="minorHAnsi" w:hAnsiTheme="minorHAnsi" w:cstheme="minorHAnsi"/>
          <w:sz w:val="28"/>
        </w:rPr>
        <w:t>Objetivo</w:t>
      </w:r>
      <w:bookmarkEnd w:id="1"/>
    </w:p>
    <w:p w:rsidR="00D66A81" w:rsidRDefault="00C52E20" w:rsidP="000B420F">
      <w:pPr>
        <w:ind w:right="282"/>
        <w:jc w:val="both"/>
        <w:rPr>
          <w:sz w:val="20"/>
          <w:szCs w:val="20"/>
        </w:rPr>
      </w:pPr>
      <w:r>
        <w:rPr>
          <w:rFonts w:cstheme="minorHAnsi"/>
        </w:rPr>
        <w:t xml:space="preserve">Este processo tem como </w:t>
      </w:r>
      <w:r w:rsidR="00E8353E">
        <w:rPr>
          <w:rFonts w:cstheme="minorHAnsi"/>
        </w:rPr>
        <w:t xml:space="preserve">objetivo </w:t>
      </w:r>
      <w:r w:rsidR="007D62E7">
        <w:rPr>
          <w:rFonts w:cstheme="minorHAnsi"/>
        </w:rPr>
        <w:t>gerenciar de forma eficaz e eficiente o acompanhamento e aprovação dos custos que são relacionados aos Contratos de TI.</w:t>
      </w:r>
    </w:p>
    <w:p w:rsidR="00D03D28" w:rsidRPr="00C4056A" w:rsidRDefault="00D03D28" w:rsidP="000B420F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ab/>
      </w:r>
    </w:p>
    <w:p w:rsidR="0052303B" w:rsidRPr="00C4056A" w:rsidRDefault="003243BF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2" w:name="_Toc470095844"/>
      <w:r w:rsidRPr="00C4056A">
        <w:rPr>
          <w:rFonts w:asciiTheme="minorHAnsi" w:hAnsiTheme="minorHAnsi" w:cstheme="minorHAnsi"/>
          <w:sz w:val="28"/>
        </w:rPr>
        <w:t>Escopo</w:t>
      </w:r>
      <w:bookmarkEnd w:id="2"/>
    </w:p>
    <w:p w:rsidR="001835ED" w:rsidRDefault="001835ED" w:rsidP="000B420F">
      <w:pPr>
        <w:ind w:right="282"/>
        <w:jc w:val="both"/>
        <w:rPr>
          <w:rFonts w:cstheme="minorHAnsi"/>
        </w:rPr>
      </w:pPr>
      <w:r w:rsidRPr="001835ED">
        <w:rPr>
          <w:rFonts w:cstheme="minorHAnsi"/>
        </w:rPr>
        <w:t xml:space="preserve">O processo de Gerenciamento </w:t>
      </w:r>
      <w:r w:rsidR="007D62E7">
        <w:rPr>
          <w:rFonts w:cstheme="minorHAnsi"/>
        </w:rPr>
        <w:t>Financeiro dos Contratos de TI</w:t>
      </w:r>
      <w:r w:rsidRPr="001835ED">
        <w:rPr>
          <w:rFonts w:cstheme="minorHAnsi"/>
        </w:rPr>
        <w:t xml:space="preserve"> </w:t>
      </w:r>
      <w:r w:rsidR="00296730">
        <w:rPr>
          <w:rFonts w:cstheme="minorHAnsi"/>
        </w:rPr>
        <w:t>a</w:t>
      </w:r>
      <w:r w:rsidRPr="001835ED">
        <w:rPr>
          <w:rFonts w:cstheme="minorHAnsi"/>
        </w:rPr>
        <w:t xml:space="preserve">brange </w:t>
      </w:r>
      <w:r w:rsidR="00206F1C">
        <w:rPr>
          <w:rFonts w:cstheme="minorHAnsi"/>
        </w:rPr>
        <w:t>todos os Contratos de F</w:t>
      </w:r>
      <w:r w:rsidR="007D62E7">
        <w:rPr>
          <w:rFonts w:cstheme="minorHAnsi"/>
        </w:rPr>
        <w:t>ornecedores</w:t>
      </w:r>
      <w:r w:rsidR="008A7FBD">
        <w:rPr>
          <w:rFonts w:cstheme="minorHAnsi"/>
        </w:rPr>
        <w:t xml:space="preserve"> de TI</w:t>
      </w:r>
      <w:r w:rsidRPr="001835ED">
        <w:rPr>
          <w:rFonts w:cstheme="minorHAnsi"/>
        </w:rPr>
        <w:t>.</w:t>
      </w:r>
    </w:p>
    <w:p w:rsidR="00AF5D04" w:rsidRPr="001835ED" w:rsidRDefault="00AF5D04" w:rsidP="000B420F">
      <w:pPr>
        <w:ind w:right="282"/>
        <w:jc w:val="both"/>
        <w:rPr>
          <w:rFonts w:cstheme="minorHAnsi"/>
        </w:rPr>
      </w:pPr>
    </w:p>
    <w:p w:rsidR="000F0293" w:rsidRPr="00C4056A" w:rsidRDefault="000F0293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3" w:name="_Toc461617031"/>
      <w:bookmarkStart w:id="4" w:name="_Toc470095845"/>
      <w:r w:rsidRPr="00C4056A">
        <w:rPr>
          <w:rFonts w:asciiTheme="minorHAnsi" w:hAnsiTheme="minorHAnsi" w:cstheme="minorHAnsi"/>
          <w:sz w:val="28"/>
        </w:rPr>
        <w:t>Conceitos e definições</w:t>
      </w:r>
      <w:bookmarkEnd w:id="3"/>
      <w:bookmarkEnd w:id="4"/>
    </w:p>
    <w:p w:rsidR="000F0293" w:rsidRDefault="000F0293" w:rsidP="000B420F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614B8C" w:rsidRPr="001835ED">
        <w:rPr>
          <w:rFonts w:cstheme="minorHAnsi"/>
        </w:rPr>
        <w:t xml:space="preserve">Gerenciamento </w:t>
      </w:r>
      <w:r w:rsidR="00614B8C">
        <w:rPr>
          <w:rFonts w:cstheme="minorHAnsi"/>
        </w:rPr>
        <w:t>Financeiro dos Contratos de TI</w:t>
      </w:r>
      <w:r w:rsidRPr="00C4056A">
        <w:rPr>
          <w:rFonts w:cstheme="minorHAnsi"/>
        </w:rPr>
        <w:t>:</w:t>
      </w:r>
    </w:p>
    <w:p w:rsidR="00D66A81" w:rsidRPr="00D66A81" w:rsidRDefault="0094732C" w:rsidP="0094732C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Avaliação de Serviço</w:t>
      </w:r>
      <w:r w:rsidR="00D66A81" w:rsidRPr="00D66A81">
        <w:rPr>
          <w:rFonts w:cstheme="minorHAnsi"/>
          <w:b/>
        </w:rPr>
        <w:t xml:space="preserve"> </w:t>
      </w:r>
      <w:r w:rsidR="00D66A81" w:rsidRPr="00D66A81">
        <w:rPr>
          <w:rFonts w:cstheme="minorHAnsi"/>
        </w:rPr>
        <w:t xml:space="preserve">- </w:t>
      </w:r>
      <w:bookmarkStart w:id="5" w:name="_Toc294088418"/>
      <w:bookmarkStart w:id="6" w:name="_Toc294089419"/>
      <w:r w:rsidRPr="0094732C">
        <w:rPr>
          <w:rFonts w:cstheme="minorHAnsi"/>
        </w:rPr>
        <w:t>Quantifica, em termos financeiros, os recursos exigidos pelo Negócio e pela TI para os serviços entregues, baseado em um valor (para o Negócio) acordado para estes serviços.</w:t>
      </w:r>
      <w:bookmarkEnd w:id="5"/>
      <w:bookmarkEnd w:id="6"/>
    </w:p>
    <w:p w:rsidR="00D66A81" w:rsidRPr="00D66A81" w:rsidRDefault="00D66A81" w:rsidP="000B420F">
      <w:pPr>
        <w:pStyle w:val="PargrafodaLista"/>
        <w:spacing w:after="0" w:line="240" w:lineRule="auto"/>
        <w:ind w:left="432"/>
        <w:jc w:val="both"/>
        <w:rPr>
          <w:rFonts w:cstheme="minorHAnsi"/>
          <w:b/>
        </w:rPr>
      </w:pPr>
    </w:p>
    <w:p w:rsidR="00D66A81" w:rsidRPr="00D66A81" w:rsidRDefault="0094732C" w:rsidP="0094732C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94732C">
        <w:rPr>
          <w:rFonts w:cstheme="minorHAnsi"/>
          <w:b/>
        </w:rPr>
        <w:t>Valor de Provisionamento</w:t>
      </w:r>
      <w:r w:rsidR="00D66A81" w:rsidRPr="00D66A81">
        <w:rPr>
          <w:rFonts w:cstheme="minorHAnsi"/>
          <w:b/>
        </w:rPr>
        <w:t xml:space="preserve"> </w:t>
      </w:r>
      <w:r w:rsidR="00D66A81" w:rsidRPr="00D66A81">
        <w:rPr>
          <w:rFonts w:cstheme="minorHAnsi"/>
        </w:rPr>
        <w:t>-</w:t>
      </w:r>
      <w:r>
        <w:rPr>
          <w:rFonts w:cstheme="minorHAnsi"/>
        </w:rPr>
        <w:t xml:space="preserve"> </w:t>
      </w:r>
      <w:r w:rsidRPr="0094732C">
        <w:rPr>
          <w:rFonts w:cstheme="minorHAnsi"/>
        </w:rPr>
        <w:t>Custos de TI associados à entrega do serviço de TI.</w:t>
      </w:r>
    </w:p>
    <w:p w:rsidR="00D66A81" w:rsidRPr="00D66A81" w:rsidRDefault="00D66A81" w:rsidP="000B420F">
      <w:pPr>
        <w:pStyle w:val="PargrafodaLista"/>
        <w:spacing w:after="0" w:line="240" w:lineRule="auto"/>
        <w:ind w:left="432"/>
        <w:jc w:val="both"/>
        <w:rPr>
          <w:rFonts w:cstheme="minorHAnsi"/>
          <w:b/>
        </w:rPr>
      </w:pPr>
    </w:p>
    <w:p w:rsidR="00D66A81" w:rsidRDefault="0094732C" w:rsidP="0094732C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94732C">
        <w:rPr>
          <w:rFonts w:cstheme="minorHAnsi"/>
          <w:b/>
        </w:rPr>
        <w:t>Potencial de Valor de Serviço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 xml:space="preserve">- </w:t>
      </w:r>
      <w:r w:rsidRPr="0094732C">
        <w:rPr>
          <w:rFonts w:cstheme="minorHAnsi"/>
        </w:rPr>
        <w:t>Percepção do Cliente do valor agregado na geração de seus produtos ao utilizar o serviço de TI.</w:t>
      </w:r>
    </w:p>
    <w:p w:rsidR="00D66A81" w:rsidRPr="00D66A81" w:rsidRDefault="00D66A81" w:rsidP="000B420F">
      <w:pPr>
        <w:pStyle w:val="PargrafodaLista"/>
        <w:jc w:val="both"/>
        <w:rPr>
          <w:rFonts w:cstheme="minorHAnsi"/>
        </w:rPr>
      </w:pPr>
    </w:p>
    <w:p w:rsidR="00D66A81" w:rsidRPr="0094732C" w:rsidRDefault="0094732C" w:rsidP="0094732C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A</w:t>
      </w:r>
      <w:r w:rsidRPr="0094732C">
        <w:rPr>
          <w:rFonts w:cstheme="minorHAnsi"/>
          <w:b/>
        </w:rPr>
        <w:t>nálise de Investimento em Serviços</w:t>
      </w:r>
      <w:r w:rsidR="00D66A81" w:rsidRPr="00D66A81">
        <w:rPr>
          <w:rFonts w:cstheme="minorHAnsi"/>
          <w:b/>
        </w:rPr>
        <w:t xml:space="preserve"> - </w:t>
      </w:r>
      <w:r w:rsidRPr="0094732C">
        <w:rPr>
          <w:rFonts w:cstheme="minorHAnsi"/>
        </w:rPr>
        <w:t>Provê modelos analíticos e conhecimento para levantar o valor esperados e/ou o retorno de uma determinada iniciativa, solução.</w:t>
      </w:r>
    </w:p>
    <w:p w:rsidR="00D66A81" w:rsidRPr="00D66A81" w:rsidRDefault="00D66A81" w:rsidP="000B420F">
      <w:pPr>
        <w:pStyle w:val="PargrafodaLista"/>
        <w:spacing w:after="0" w:line="240" w:lineRule="auto"/>
        <w:ind w:left="432"/>
        <w:jc w:val="both"/>
        <w:rPr>
          <w:rFonts w:cstheme="minorHAnsi"/>
        </w:rPr>
      </w:pPr>
    </w:p>
    <w:p w:rsidR="005E1CB2" w:rsidRDefault="0094732C" w:rsidP="0094732C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bookmarkStart w:id="7" w:name="_Toc294089416"/>
      <w:r w:rsidRPr="0094732C">
        <w:rPr>
          <w:rFonts w:cstheme="minorHAnsi"/>
          <w:b/>
        </w:rPr>
        <w:t>Contabilização</w:t>
      </w:r>
      <w:bookmarkEnd w:id="7"/>
      <w:r w:rsidR="00D66A81" w:rsidRPr="00D66A81">
        <w:rPr>
          <w:rFonts w:cstheme="minorHAnsi"/>
          <w:b/>
        </w:rPr>
        <w:t xml:space="preserve"> - </w:t>
      </w:r>
      <w:r w:rsidRPr="0094732C">
        <w:rPr>
          <w:rFonts w:cstheme="minorHAnsi"/>
        </w:rPr>
        <w:t>Contabilização dos custos associados a um determinado serviço</w:t>
      </w:r>
      <w:r w:rsidR="00D66A81" w:rsidRPr="00D66A81">
        <w:rPr>
          <w:rFonts w:cstheme="minorHAnsi"/>
        </w:rPr>
        <w:t xml:space="preserve">.  </w:t>
      </w:r>
    </w:p>
    <w:p w:rsidR="005E1CB2" w:rsidRPr="005E1CB2" w:rsidRDefault="005E1CB2" w:rsidP="005E1CB2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:rsidR="00D66A81" w:rsidRDefault="005E1CB2" w:rsidP="0094732C">
      <w:pPr>
        <w:pStyle w:val="PargrafodaLista"/>
        <w:numPr>
          <w:ilvl w:val="0"/>
          <w:numId w:val="30"/>
        </w:numPr>
        <w:spacing w:after="0" w:line="240" w:lineRule="auto"/>
        <w:jc w:val="both"/>
        <w:rPr>
          <w:rFonts w:cstheme="minorHAnsi"/>
        </w:rPr>
      </w:pPr>
      <w:r w:rsidRPr="005E1CB2">
        <w:rPr>
          <w:rFonts w:cstheme="minorHAnsi"/>
          <w:b/>
        </w:rPr>
        <w:t>Orçamento </w:t>
      </w:r>
      <w:r w:rsidRPr="005E1CB2">
        <w:rPr>
          <w:rFonts w:cstheme="minorHAnsi"/>
        </w:rPr>
        <w:t>- Parte de um plano financeiro estratégico que compreende a previsão de receitas e despesas futuras para a administração de determinado exercício (período de tempo). </w:t>
      </w:r>
      <w:r w:rsidR="00D66A81" w:rsidRPr="005E1CB2">
        <w:rPr>
          <w:rFonts w:cstheme="minorHAnsi"/>
        </w:rPr>
        <w:t xml:space="preserve">  </w:t>
      </w:r>
    </w:p>
    <w:p w:rsidR="0094732C" w:rsidRPr="00D66A81" w:rsidRDefault="0094732C" w:rsidP="0094732C">
      <w:pPr>
        <w:pStyle w:val="PargrafodaLista"/>
        <w:spacing w:after="0" w:line="240" w:lineRule="auto"/>
        <w:ind w:left="432"/>
        <w:jc w:val="both"/>
        <w:rPr>
          <w:rFonts w:cstheme="minorHAnsi"/>
        </w:rPr>
      </w:pPr>
    </w:p>
    <w:p w:rsidR="002659E7" w:rsidRDefault="002659E7" w:rsidP="000B420F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8" w:name="_Toc470095846"/>
      <w:bookmarkStart w:id="9" w:name="_Toc294106422"/>
      <w:r w:rsidRPr="00F904F2">
        <w:rPr>
          <w:rFonts w:asciiTheme="minorHAnsi" w:hAnsiTheme="minorHAnsi" w:cstheme="minorHAnsi"/>
          <w:sz w:val="28"/>
        </w:rPr>
        <w:t>Diretrizes</w:t>
      </w:r>
      <w:bookmarkEnd w:id="8"/>
      <w:r w:rsidRPr="00F904F2">
        <w:rPr>
          <w:rFonts w:asciiTheme="minorHAnsi" w:hAnsiTheme="minorHAnsi" w:cstheme="minorHAnsi"/>
          <w:sz w:val="28"/>
        </w:rPr>
        <w:t xml:space="preserve"> </w:t>
      </w:r>
    </w:p>
    <w:p w:rsidR="002659E7" w:rsidRPr="004D356C" w:rsidRDefault="002659E7" w:rsidP="000B420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O processo de </w:t>
      </w:r>
      <w:r w:rsidR="00D66A81">
        <w:rPr>
          <w:rFonts w:cstheme="minorHAnsi"/>
        </w:rPr>
        <w:t xml:space="preserve">Gerenciamento </w:t>
      </w:r>
      <w:r w:rsidR="00650598">
        <w:rPr>
          <w:rFonts w:cstheme="minorHAnsi"/>
        </w:rPr>
        <w:t>Financeiro de Contratos de TI</w:t>
      </w:r>
      <w:r w:rsidRPr="004D356C">
        <w:rPr>
          <w:rFonts w:cstheme="minorHAnsi"/>
        </w:rPr>
        <w:t xml:space="preserve"> possui as seguintes diretrizes:</w:t>
      </w:r>
    </w:p>
    <w:p w:rsidR="002659E7" w:rsidRPr="004D356C" w:rsidRDefault="002659E7" w:rsidP="000B420F">
      <w:pPr>
        <w:pStyle w:val="PargrafodaLista"/>
        <w:spacing w:after="0" w:line="240" w:lineRule="auto"/>
        <w:ind w:left="360"/>
        <w:jc w:val="both"/>
      </w:pPr>
    </w:p>
    <w:p w:rsidR="00650598" w:rsidRDefault="00650598" w:rsidP="00650598">
      <w:pPr>
        <w:pStyle w:val="PargrafodaLista"/>
        <w:numPr>
          <w:ilvl w:val="0"/>
          <w:numId w:val="38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  <w:b/>
        </w:rPr>
        <w:t xml:space="preserve">Gerenciamento </w:t>
      </w:r>
      <w:r>
        <w:rPr>
          <w:rFonts w:cstheme="minorHAnsi"/>
          <w:b/>
        </w:rPr>
        <w:t>Financeiro de Contratos de TI</w:t>
      </w:r>
      <w:r w:rsidRPr="00174870">
        <w:rPr>
          <w:rFonts w:cstheme="minorHAnsi"/>
          <w:b/>
        </w:rPr>
        <w:t xml:space="preserve"> - </w:t>
      </w:r>
      <w:r w:rsidRPr="00174870">
        <w:rPr>
          <w:rFonts w:cstheme="minorHAnsi"/>
        </w:rPr>
        <w:t xml:space="preserve">Haverá apenas um processo de </w:t>
      </w:r>
      <w:r>
        <w:rPr>
          <w:rFonts w:cstheme="minorHAnsi"/>
        </w:rPr>
        <w:t xml:space="preserve">Gerenciamento Financeiro de Contratos de TI </w:t>
      </w:r>
      <w:r w:rsidRPr="00174870">
        <w:rPr>
          <w:rFonts w:cstheme="minorHAnsi"/>
        </w:rPr>
        <w:t xml:space="preserve">para toda </w:t>
      </w:r>
      <w:proofErr w:type="spellStart"/>
      <w:r w:rsidRPr="00620189">
        <w:rPr>
          <w:rFonts w:cstheme="minorHAnsi"/>
          <w:b/>
          <w:color w:val="F79646" w:themeColor="accent6"/>
          <w:u w:color="E36C0A" w:themeColor="accent6" w:themeShade="BF"/>
        </w:rPr>
        <w:t>Smiles</w:t>
      </w:r>
      <w:proofErr w:type="spellEnd"/>
      <w:r w:rsidRPr="00174870">
        <w:rPr>
          <w:rFonts w:cstheme="minorHAnsi"/>
        </w:rPr>
        <w:t>.</w:t>
      </w:r>
    </w:p>
    <w:p w:rsidR="00625C7F" w:rsidRDefault="00625C7F" w:rsidP="00625C7F">
      <w:pPr>
        <w:spacing w:after="0" w:line="240" w:lineRule="auto"/>
        <w:jc w:val="both"/>
        <w:rPr>
          <w:rFonts w:cstheme="minorHAnsi"/>
        </w:rPr>
      </w:pPr>
    </w:p>
    <w:p w:rsidR="00625C7F" w:rsidRDefault="00625C7F" w:rsidP="00625C7F">
      <w:pPr>
        <w:pStyle w:val="PargrafodaLista"/>
        <w:numPr>
          <w:ilvl w:val="0"/>
          <w:numId w:val="38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Indicadores de Desempenho</w:t>
      </w:r>
      <w:r w:rsidRPr="00174870">
        <w:rPr>
          <w:rFonts w:cstheme="minorHAnsi"/>
          <w:b/>
        </w:rPr>
        <w:t xml:space="preserve"> </w:t>
      </w:r>
      <w:r>
        <w:rPr>
          <w:rFonts w:cstheme="minorHAnsi"/>
          <w:b/>
        </w:rPr>
        <w:t>–</w:t>
      </w:r>
      <w:r w:rsidRPr="00174870">
        <w:rPr>
          <w:rFonts w:cstheme="minorHAnsi"/>
          <w:b/>
        </w:rPr>
        <w:t xml:space="preserve"> </w:t>
      </w:r>
      <w:r>
        <w:rPr>
          <w:rFonts w:cstheme="minorHAnsi"/>
        </w:rPr>
        <w:t>Os indicadores de Desempenho do processo de Gerenciamento Financeiro de Contratos de TI, n</w:t>
      </w:r>
      <w:r w:rsidR="00C0188C">
        <w:rPr>
          <w:rFonts w:cstheme="minorHAnsi"/>
        </w:rPr>
        <w:t>ão devem ser</w:t>
      </w:r>
      <w:r>
        <w:rPr>
          <w:rFonts w:cstheme="minorHAnsi"/>
        </w:rPr>
        <w:t xml:space="preserve"> publicados no </w:t>
      </w:r>
      <w:proofErr w:type="spellStart"/>
      <w:r>
        <w:rPr>
          <w:rFonts w:cstheme="minorHAnsi"/>
        </w:rPr>
        <w:t>Confluence</w:t>
      </w:r>
      <w:proofErr w:type="spellEnd"/>
      <w:r>
        <w:rPr>
          <w:rFonts w:cstheme="minorHAnsi"/>
        </w:rPr>
        <w:t xml:space="preserve"> </w:t>
      </w:r>
      <w:r>
        <w:rPr>
          <w:rFonts w:cstheme="minorHAnsi"/>
        </w:rPr>
        <w:lastRenderedPageBreak/>
        <w:t>devido sua confidencialidade, apenas serão divulgados para os gestores das áreas e diretor de TI</w:t>
      </w:r>
      <w:r w:rsidR="008B2D6C">
        <w:rPr>
          <w:rFonts w:cstheme="minorHAnsi"/>
        </w:rPr>
        <w:t xml:space="preserve"> pelo PMO.</w:t>
      </w:r>
    </w:p>
    <w:p w:rsidR="00E75DCC" w:rsidRPr="00E75DCC" w:rsidRDefault="00E75DCC" w:rsidP="00E75DC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8B2D6C" w:rsidRDefault="008B2D6C" w:rsidP="00625C7F">
      <w:pPr>
        <w:pStyle w:val="PargrafodaLista"/>
        <w:numPr>
          <w:ilvl w:val="0"/>
          <w:numId w:val="38"/>
        </w:numPr>
        <w:spacing w:after="0" w:line="240" w:lineRule="auto"/>
        <w:jc w:val="both"/>
        <w:rPr>
          <w:rFonts w:cstheme="minorHAnsi"/>
        </w:rPr>
      </w:pPr>
      <w:r w:rsidRPr="008B2D6C">
        <w:rPr>
          <w:rFonts w:cstheme="minorHAnsi"/>
          <w:b/>
        </w:rPr>
        <w:t>Orçamento de TI</w:t>
      </w:r>
      <w:r>
        <w:rPr>
          <w:rFonts w:cstheme="minorHAnsi"/>
        </w:rPr>
        <w:t xml:space="preserve"> – É definido o orçamento anual para cada gerência de TI. O PMO é responsável por acompanhar os gastos e informar os gestores caso o orçamento esteja próxima a estourar.</w:t>
      </w:r>
    </w:p>
    <w:p w:rsidR="00625C7F" w:rsidRPr="00625C7F" w:rsidRDefault="00625C7F" w:rsidP="00625C7F">
      <w:pPr>
        <w:spacing w:after="0" w:line="240" w:lineRule="auto"/>
        <w:jc w:val="both"/>
        <w:rPr>
          <w:rFonts w:cstheme="minorHAnsi"/>
        </w:rPr>
      </w:pPr>
    </w:p>
    <w:p w:rsidR="00DD6FD9" w:rsidRPr="005B4E27" w:rsidRDefault="00DD6FD9" w:rsidP="00DD6FD9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0" w:name="_Toc462661488"/>
      <w:bookmarkStart w:id="11" w:name="_Toc463266610"/>
      <w:bookmarkStart w:id="12" w:name="_Toc470095847"/>
      <w:bookmarkEnd w:id="9"/>
      <w:r w:rsidRPr="005B4E27">
        <w:rPr>
          <w:rFonts w:asciiTheme="minorHAnsi" w:hAnsiTheme="minorHAnsi" w:cstheme="minorHAnsi"/>
          <w:sz w:val="28"/>
        </w:rPr>
        <w:t>Interface com outros processos</w:t>
      </w:r>
      <w:bookmarkEnd w:id="10"/>
      <w:bookmarkEnd w:id="11"/>
      <w:bookmarkEnd w:id="12"/>
    </w:p>
    <w:p w:rsidR="00DD6FD9" w:rsidRPr="00402541" w:rsidRDefault="00DD6FD9" w:rsidP="00DD6FD9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 xml:space="preserve">O Gerenciamento </w:t>
      </w:r>
      <w:r w:rsidR="00883206">
        <w:rPr>
          <w:rFonts w:cstheme="minorHAnsi"/>
        </w:rPr>
        <w:t>Financeiro de Contratos de TI</w:t>
      </w:r>
      <w:r w:rsidR="009A049E">
        <w:rPr>
          <w:rFonts w:cstheme="minorHAnsi"/>
        </w:rPr>
        <w:t xml:space="preserve"> possui interface com outro processo de TI, como pode ser vista no tópico</w:t>
      </w:r>
      <w:r w:rsidRPr="00402541">
        <w:rPr>
          <w:rFonts w:cstheme="minorHAnsi"/>
        </w:rPr>
        <w:t xml:space="preserve"> abaixo:</w:t>
      </w:r>
    </w:p>
    <w:p w:rsidR="00DD6FD9" w:rsidRPr="005B4E27" w:rsidRDefault="00DD6FD9" w:rsidP="00DD6FD9">
      <w:pPr>
        <w:spacing w:after="0" w:line="240" w:lineRule="auto"/>
        <w:jc w:val="both"/>
        <w:rPr>
          <w:rFonts w:cstheme="minorHAnsi"/>
        </w:rPr>
      </w:pP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</w:p>
    <w:p w:rsidR="00DD6FD9" w:rsidRPr="005729E5" w:rsidRDefault="00DD6FD9" w:rsidP="005729E5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3" w:name="_Toc294089424"/>
      <w:bookmarkStart w:id="14" w:name="_Toc470095848"/>
      <w:r w:rsidRPr="005729E5">
        <w:rPr>
          <w:rFonts w:asciiTheme="minorHAnsi" w:hAnsiTheme="minorHAnsi" w:cstheme="minorHAnsi"/>
          <w:sz w:val="28"/>
        </w:rPr>
        <w:t xml:space="preserve">Gerenciamento </w:t>
      </w:r>
      <w:bookmarkEnd w:id="13"/>
      <w:r w:rsidR="00883206">
        <w:rPr>
          <w:rFonts w:asciiTheme="minorHAnsi" w:hAnsiTheme="minorHAnsi" w:cstheme="minorHAnsi"/>
          <w:sz w:val="28"/>
        </w:rPr>
        <w:t>de Fornecedores Críticos de TI</w:t>
      </w:r>
      <w:r w:rsidR="001D26AA" w:rsidRPr="005729E5">
        <w:rPr>
          <w:rFonts w:asciiTheme="minorHAnsi" w:hAnsiTheme="minorHAnsi" w:cstheme="minorHAnsi"/>
          <w:sz w:val="28"/>
        </w:rPr>
        <w:t>:</w:t>
      </w:r>
      <w:bookmarkEnd w:id="14"/>
    </w:p>
    <w:p w:rsidR="00883206" w:rsidRPr="00883206" w:rsidRDefault="00883206" w:rsidP="00883206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O processo de </w:t>
      </w:r>
      <w:r w:rsidR="00E96118">
        <w:rPr>
          <w:rFonts w:cstheme="minorHAnsi"/>
        </w:rPr>
        <w:t xml:space="preserve">Gerenciamento de Fornecedores Críticos de TI informa o processo de Gerenciamento Financeiro de Contratos de TI </w:t>
      </w:r>
      <w:r w:rsidR="00B041EE">
        <w:rPr>
          <w:rFonts w:cstheme="minorHAnsi"/>
        </w:rPr>
        <w:t xml:space="preserve">através do Gestor do Fornecedor </w:t>
      </w:r>
      <w:r w:rsidR="00E96118">
        <w:rPr>
          <w:rFonts w:cstheme="minorHAnsi"/>
        </w:rPr>
        <w:t>caso algum fornecedor crítico não tenha atingido o SLA</w:t>
      </w:r>
      <w:r w:rsidR="00967C21">
        <w:rPr>
          <w:rFonts w:cstheme="minorHAnsi"/>
        </w:rPr>
        <w:t xml:space="preserve"> conforme definido em contrato</w:t>
      </w:r>
      <w:r w:rsidRPr="00883206">
        <w:rPr>
          <w:rFonts w:cstheme="minorHAnsi"/>
        </w:rPr>
        <w:t>.</w:t>
      </w:r>
    </w:p>
    <w:p w:rsidR="00DD6FD9" w:rsidRPr="00DD6FD9" w:rsidRDefault="00DD6FD9" w:rsidP="00DD6FD9">
      <w:pPr>
        <w:pStyle w:val="PargrafodaLista"/>
        <w:spacing w:line="240" w:lineRule="auto"/>
        <w:ind w:left="360"/>
        <w:jc w:val="both"/>
        <w:rPr>
          <w:rFonts w:cstheme="minorHAnsi"/>
        </w:rPr>
      </w:pPr>
    </w:p>
    <w:p w:rsidR="00DD6FD9" w:rsidRPr="00DD6FD9" w:rsidRDefault="00DD6FD9" w:rsidP="00DD6FD9">
      <w:pPr>
        <w:tabs>
          <w:tab w:val="left" w:pos="709"/>
        </w:tabs>
        <w:spacing w:after="0"/>
        <w:ind w:right="282"/>
        <w:jc w:val="both"/>
        <w:rPr>
          <w:sz w:val="20"/>
          <w:szCs w:val="20"/>
        </w:rPr>
      </w:pPr>
    </w:p>
    <w:p w:rsidR="00D27292" w:rsidRDefault="00750A0A" w:rsidP="000B420F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15" w:name="_Toc470095849"/>
      <w:r w:rsidRPr="00C4056A">
        <w:rPr>
          <w:rFonts w:asciiTheme="minorHAnsi" w:hAnsiTheme="minorHAnsi" w:cstheme="minorHAnsi"/>
          <w:sz w:val="28"/>
        </w:rPr>
        <w:t>Fluxo</w:t>
      </w:r>
      <w:r w:rsidR="00A90E44">
        <w:rPr>
          <w:rFonts w:asciiTheme="minorHAnsi" w:hAnsiTheme="minorHAnsi" w:cstheme="minorHAnsi"/>
          <w:sz w:val="28"/>
        </w:rPr>
        <w:t>:</w:t>
      </w:r>
      <w:bookmarkEnd w:id="15"/>
    </w:p>
    <w:p w:rsidR="00D27292" w:rsidRPr="00C4056A" w:rsidRDefault="00BF43CB" w:rsidP="000B420F">
      <w:pPr>
        <w:jc w:val="both"/>
        <w:rPr>
          <w:rFonts w:cstheme="minorHAnsi"/>
          <w:i/>
          <w:sz w:val="24"/>
        </w:rPr>
      </w:pPr>
      <w:r>
        <w:rPr>
          <w:noProof/>
          <w:lang w:eastAsia="pt-BR"/>
        </w:rPr>
        <w:drawing>
          <wp:inline distT="0" distB="0" distL="0" distR="0" wp14:anchorId="5EBEBE4C" wp14:editId="1B324BB9">
            <wp:extent cx="5400040" cy="26574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9278"/>
                    <a:stretch/>
                  </pic:blipFill>
                  <pic:spPr bwMode="auto"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53F2" w:rsidRPr="00EC53F2">
        <w:rPr>
          <w:noProof/>
          <w:lang w:eastAsia="pt-BR"/>
        </w:rPr>
        <w:t xml:space="preserve"> </w:t>
      </w:r>
    </w:p>
    <w:p w:rsidR="001E6EA4" w:rsidRPr="00C4056A" w:rsidRDefault="001E6EA4" w:rsidP="000B420F">
      <w:pPr>
        <w:pStyle w:val="Ttulo1"/>
        <w:ind w:left="576"/>
        <w:jc w:val="both"/>
        <w:rPr>
          <w:rFonts w:asciiTheme="minorHAnsi" w:hAnsiTheme="minorHAnsi" w:cstheme="minorHAnsi"/>
          <w:sz w:val="28"/>
        </w:rPr>
      </w:pPr>
    </w:p>
    <w:p w:rsidR="00C22A9D" w:rsidRDefault="00893F9C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16" w:name="_Toc470095850"/>
      <w:r w:rsidRPr="00C4056A">
        <w:rPr>
          <w:rFonts w:asciiTheme="minorHAnsi" w:hAnsiTheme="minorHAnsi" w:cstheme="minorHAnsi"/>
          <w:sz w:val="28"/>
        </w:rPr>
        <w:t>Descrição</w:t>
      </w:r>
      <w:r w:rsidR="00A90E44">
        <w:rPr>
          <w:rFonts w:asciiTheme="minorHAnsi" w:hAnsiTheme="minorHAnsi" w:cstheme="minorHAnsi"/>
          <w:sz w:val="28"/>
        </w:rPr>
        <w:t>:</w:t>
      </w:r>
      <w:bookmarkEnd w:id="16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196"/>
        <w:gridCol w:w="6298"/>
      </w:tblGrid>
      <w:tr w:rsidR="00D44642" w:rsidRPr="00C4056A" w:rsidTr="00403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</w:tcPr>
          <w:p w:rsidR="00D44642" w:rsidRPr="00C4056A" w:rsidRDefault="00D44642" w:rsidP="000B420F">
            <w:pPr>
              <w:jc w:val="both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298" w:type="dxa"/>
          </w:tcPr>
          <w:p w:rsidR="00D44642" w:rsidRPr="00C4056A" w:rsidRDefault="00D44642" w:rsidP="000B42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D66E44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D66E44" w:rsidRPr="00C4056A" w:rsidRDefault="00C92353" w:rsidP="000B420F">
            <w:pPr>
              <w:jc w:val="both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Enviar a fatura</w:t>
            </w:r>
          </w:p>
        </w:tc>
        <w:tc>
          <w:tcPr>
            <w:tcW w:w="6298" w:type="dxa"/>
          </w:tcPr>
          <w:p w:rsidR="00836DA5" w:rsidRDefault="00C92353" w:rsidP="000B42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O fornecedor de TI envia a fatura para realização do pagamento para a </w:t>
            </w:r>
            <w:proofErr w:type="spellStart"/>
            <w:r>
              <w:rPr>
                <w:rFonts w:cstheme="minorHAnsi"/>
                <w:sz w:val="20"/>
                <w:szCs w:val="20"/>
              </w:rPr>
              <w:t>Smiles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  <w:p w:rsidR="00EA7CBC" w:rsidRPr="00C4056A" w:rsidRDefault="00EA7CBC" w:rsidP="000B42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C92353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C92353" w:rsidRDefault="00C92353" w:rsidP="000B420F">
            <w:pPr>
              <w:jc w:val="both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Receber e validar a fatura</w:t>
            </w:r>
          </w:p>
        </w:tc>
        <w:tc>
          <w:tcPr>
            <w:tcW w:w="6298" w:type="dxa"/>
          </w:tcPr>
          <w:p w:rsidR="00C92353" w:rsidRDefault="00C92353" w:rsidP="000B42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O </w:t>
            </w:r>
            <w:r w:rsidR="00511C54">
              <w:rPr>
                <w:rFonts w:cstheme="minorHAnsi"/>
                <w:sz w:val="20"/>
                <w:szCs w:val="20"/>
              </w:rPr>
              <w:t>Gestor do Fornecedor</w:t>
            </w:r>
            <w:r>
              <w:rPr>
                <w:rFonts w:cstheme="minorHAnsi"/>
                <w:sz w:val="20"/>
                <w:szCs w:val="20"/>
              </w:rPr>
              <w:t xml:space="preserve"> deve receber a fatura e</w:t>
            </w:r>
            <w:r w:rsidR="00EA7CBC">
              <w:rPr>
                <w:rFonts w:cstheme="minorHAnsi"/>
                <w:sz w:val="20"/>
                <w:szCs w:val="20"/>
              </w:rPr>
              <w:t xml:space="preserve"> validar se </w:t>
            </w:r>
            <w:r>
              <w:rPr>
                <w:rFonts w:cstheme="minorHAnsi"/>
                <w:sz w:val="20"/>
                <w:szCs w:val="20"/>
              </w:rPr>
              <w:t xml:space="preserve">descrição do serviço, </w:t>
            </w:r>
            <w:r w:rsidR="00EA7CBC">
              <w:rPr>
                <w:rFonts w:cstheme="minorHAnsi"/>
                <w:sz w:val="20"/>
                <w:szCs w:val="20"/>
              </w:rPr>
              <w:t xml:space="preserve">entregas realizadas e se </w:t>
            </w:r>
            <w:r>
              <w:rPr>
                <w:rFonts w:cstheme="minorHAnsi"/>
                <w:sz w:val="20"/>
                <w:szCs w:val="20"/>
              </w:rPr>
              <w:t>valores faturados estão corretos.</w:t>
            </w:r>
          </w:p>
          <w:p w:rsidR="005E073A" w:rsidRDefault="005E073A" w:rsidP="000B42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E073A" w:rsidRDefault="005E073A" w:rsidP="005E07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Caso seja um Fornecedor Crítico de TI, o </w:t>
            </w:r>
            <w:r w:rsidR="00511C54">
              <w:rPr>
                <w:rFonts w:cstheme="minorHAnsi"/>
                <w:sz w:val="20"/>
                <w:szCs w:val="20"/>
              </w:rPr>
              <w:t>Gestor do Fornecedor</w:t>
            </w:r>
            <w:r>
              <w:rPr>
                <w:rFonts w:cstheme="minorHAnsi"/>
                <w:sz w:val="20"/>
                <w:szCs w:val="20"/>
              </w:rPr>
              <w:t xml:space="preserve"> acompanha se o SLA (acordo de nível de serviço) </w:t>
            </w:r>
            <w:r w:rsidR="00EA7CBC">
              <w:rPr>
                <w:rFonts w:cstheme="minorHAnsi"/>
                <w:sz w:val="20"/>
                <w:szCs w:val="20"/>
              </w:rPr>
              <w:t>foi cumprido ou não através do processo de Gerenciamento de Fornecedores Críticos de TI.</w:t>
            </w:r>
          </w:p>
          <w:p w:rsidR="00EA7CBC" w:rsidRDefault="00EA7CBC" w:rsidP="005E07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C92353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C92353" w:rsidRDefault="00C92353" w:rsidP="000B420F">
            <w:pPr>
              <w:jc w:val="both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lastRenderedPageBreak/>
              <w:t>Solicitar ajustes ao fornecedor de TI</w:t>
            </w:r>
          </w:p>
        </w:tc>
        <w:tc>
          <w:tcPr>
            <w:tcW w:w="6298" w:type="dxa"/>
          </w:tcPr>
          <w:p w:rsidR="00C92353" w:rsidRDefault="00C92353" w:rsidP="000B42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Caso a fatura não esteja correta, o </w:t>
            </w:r>
            <w:r w:rsidR="00511C54">
              <w:rPr>
                <w:rFonts w:cstheme="minorHAnsi"/>
                <w:sz w:val="20"/>
                <w:szCs w:val="20"/>
              </w:rPr>
              <w:t>Gestor do Fornecedor</w:t>
            </w:r>
            <w:r>
              <w:rPr>
                <w:rFonts w:cstheme="minorHAnsi"/>
                <w:sz w:val="20"/>
                <w:szCs w:val="20"/>
              </w:rPr>
              <w:t xml:space="preserve"> deve solicitar ajustes ao respectivo fornecedor de TI.</w:t>
            </w:r>
          </w:p>
          <w:p w:rsidR="00EA7CBC" w:rsidRDefault="00EA7CBC" w:rsidP="000B42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C92353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C92353" w:rsidRDefault="00C92353" w:rsidP="000B420F">
            <w:pPr>
              <w:jc w:val="both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Enviar para o Gestor Imediato assinar</w:t>
            </w:r>
          </w:p>
        </w:tc>
        <w:tc>
          <w:tcPr>
            <w:tcW w:w="6298" w:type="dxa"/>
          </w:tcPr>
          <w:p w:rsidR="00C92353" w:rsidRDefault="001A2DFC" w:rsidP="001A2D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Após a validação da fatura, o</w:t>
            </w:r>
            <w:r w:rsidR="00C92353">
              <w:rPr>
                <w:rFonts w:cstheme="minorHAnsi"/>
                <w:sz w:val="20"/>
                <w:szCs w:val="20"/>
              </w:rPr>
              <w:t xml:space="preserve"> </w:t>
            </w:r>
            <w:r w:rsidR="00511C54">
              <w:rPr>
                <w:rFonts w:cstheme="minorHAnsi"/>
                <w:sz w:val="20"/>
                <w:szCs w:val="20"/>
              </w:rPr>
              <w:t>Gestor do Fornecedor</w:t>
            </w:r>
            <w:r w:rsidR="00741EA1">
              <w:rPr>
                <w:rFonts w:cstheme="minorHAnsi"/>
                <w:sz w:val="20"/>
                <w:szCs w:val="20"/>
              </w:rPr>
              <w:t xml:space="preserve"> </w:t>
            </w:r>
            <w:r w:rsidR="0028256F">
              <w:rPr>
                <w:rFonts w:cstheme="minorHAnsi"/>
                <w:sz w:val="20"/>
                <w:szCs w:val="20"/>
              </w:rPr>
              <w:t xml:space="preserve">Crítico de TI </w:t>
            </w:r>
            <w:r w:rsidR="00C92353">
              <w:rPr>
                <w:rFonts w:cstheme="minorHAnsi"/>
                <w:sz w:val="20"/>
                <w:szCs w:val="20"/>
              </w:rPr>
              <w:t>deve solicitar a assi</w:t>
            </w:r>
            <w:r>
              <w:rPr>
                <w:rFonts w:cstheme="minorHAnsi"/>
                <w:sz w:val="20"/>
                <w:szCs w:val="20"/>
              </w:rPr>
              <w:t>natura do seu respectivo Gestor.</w:t>
            </w:r>
          </w:p>
          <w:p w:rsidR="00EA7CBC" w:rsidRDefault="00EA7CBC" w:rsidP="001A2D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1A2DFC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1A2DFC" w:rsidRDefault="001A2DFC" w:rsidP="000B420F">
            <w:pPr>
              <w:jc w:val="both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Assinar a fatura do Fornecedor de TI</w:t>
            </w:r>
          </w:p>
        </w:tc>
        <w:tc>
          <w:tcPr>
            <w:tcW w:w="6298" w:type="dxa"/>
          </w:tcPr>
          <w:p w:rsidR="001A2DFC" w:rsidRDefault="001A2DFC" w:rsidP="001A2D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 Gestor Imediato deve assinar a fatura, após o seu colaborador ter validado os valores cobrados.</w:t>
            </w:r>
          </w:p>
          <w:p w:rsidR="00EA7CBC" w:rsidRDefault="00EA7CBC" w:rsidP="001A2D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1A2DFC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1A2DFC" w:rsidRDefault="001A2DFC" w:rsidP="000B420F">
            <w:pPr>
              <w:jc w:val="both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Enviar para o PMO realizar o acompanhamento</w:t>
            </w:r>
          </w:p>
        </w:tc>
        <w:tc>
          <w:tcPr>
            <w:tcW w:w="6298" w:type="dxa"/>
          </w:tcPr>
          <w:p w:rsidR="001A2DFC" w:rsidRDefault="001A2DFC" w:rsidP="001A2D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Após assinar / autorizar o pagamento da fatura o Gestor deve enviar para PMO realizar o acompanhamento dos pagamentos e orçamento da TI da </w:t>
            </w:r>
            <w:proofErr w:type="spellStart"/>
            <w:r>
              <w:rPr>
                <w:rFonts w:cstheme="minorHAnsi"/>
                <w:sz w:val="20"/>
                <w:szCs w:val="20"/>
              </w:rPr>
              <w:t>Smiles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  <w:p w:rsidR="00EA7CBC" w:rsidRDefault="00EA7CBC" w:rsidP="001A2D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B84943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B84943" w:rsidRPr="006D5822" w:rsidRDefault="00B84943" w:rsidP="00B84943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6D5822">
              <w:rPr>
                <w:rFonts w:cstheme="minorHAnsi"/>
                <w:b w:val="0"/>
                <w:sz w:val="20"/>
                <w:szCs w:val="20"/>
              </w:rPr>
              <w:t>Verificar o valor da fatura e gerência</w:t>
            </w:r>
          </w:p>
        </w:tc>
        <w:tc>
          <w:tcPr>
            <w:tcW w:w="6298" w:type="dxa"/>
          </w:tcPr>
          <w:p w:rsidR="00B84943" w:rsidRDefault="00794CE2" w:rsidP="00BF43C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O PMO deve verificar o valor da fatura e gerência, com o objetivo de identificar se o orçamento estimado </w:t>
            </w:r>
            <w:r w:rsidR="00BF43CB">
              <w:rPr>
                <w:rFonts w:cstheme="minorHAnsi"/>
                <w:sz w:val="20"/>
                <w:szCs w:val="20"/>
              </w:rPr>
              <w:t>está estourando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84943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B84943" w:rsidRPr="006D5822" w:rsidRDefault="00B84943" w:rsidP="00B84943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6D5822">
              <w:rPr>
                <w:rFonts w:cstheme="minorHAnsi"/>
                <w:b w:val="0"/>
                <w:sz w:val="20"/>
                <w:szCs w:val="20"/>
              </w:rPr>
              <w:t>Informar o Gestor responsável</w:t>
            </w:r>
          </w:p>
        </w:tc>
        <w:tc>
          <w:tcPr>
            <w:tcW w:w="6298" w:type="dxa"/>
          </w:tcPr>
          <w:p w:rsidR="00B84943" w:rsidRDefault="00794CE2" w:rsidP="00BF43C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Caso o orçamento estimado esteja </w:t>
            </w:r>
            <w:r w:rsidR="00BF43CB">
              <w:rPr>
                <w:rFonts w:cstheme="minorHAnsi"/>
                <w:sz w:val="20"/>
                <w:szCs w:val="20"/>
              </w:rPr>
              <w:t>estourando</w:t>
            </w:r>
            <w:r>
              <w:rPr>
                <w:rFonts w:cstheme="minorHAnsi"/>
                <w:sz w:val="20"/>
                <w:szCs w:val="20"/>
              </w:rPr>
              <w:t>, o PMO deve informar o Gestor responsável.</w:t>
            </w:r>
          </w:p>
        </w:tc>
      </w:tr>
      <w:tr w:rsidR="00B84943" w:rsidRPr="00C4056A" w:rsidTr="00403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B84943" w:rsidRDefault="00B84943" w:rsidP="00B84943">
            <w:pPr>
              <w:jc w:val="both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Realizar o lançamento</w:t>
            </w:r>
          </w:p>
        </w:tc>
        <w:tc>
          <w:tcPr>
            <w:tcW w:w="6298" w:type="dxa"/>
          </w:tcPr>
          <w:p w:rsidR="00B84943" w:rsidRDefault="00B84943" w:rsidP="00B84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O PMO deve realizar o lançamento do valor da fatura, com o objetivo de acompanhar os gastos efetuados pela TI da </w:t>
            </w:r>
            <w:proofErr w:type="spellStart"/>
            <w:r>
              <w:rPr>
                <w:rFonts w:cstheme="minorHAnsi"/>
                <w:sz w:val="20"/>
                <w:szCs w:val="20"/>
              </w:rPr>
              <w:t>Smiles</w:t>
            </w:r>
            <w:proofErr w:type="spellEnd"/>
            <w:r>
              <w:rPr>
                <w:rFonts w:cstheme="minorHAnsi"/>
                <w:sz w:val="20"/>
                <w:szCs w:val="20"/>
              </w:rPr>
              <w:t>.</w:t>
            </w:r>
          </w:p>
          <w:p w:rsidR="00B84943" w:rsidRDefault="00B84943" w:rsidP="00B8494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B84943" w:rsidRPr="00C4056A" w:rsidTr="004039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6" w:type="dxa"/>
            <w:vAlign w:val="center"/>
          </w:tcPr>
          <w:p w:rsidR="00B84943" w:rsidRDefault="00B84943" w:rsidP="00B84943">
            <w:pPr>
              <w:jc w:val="both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Enviar para faturamento</w:t>
            </w:r>
          </w:p>
        </w:tc>
        <w:tc>
          <w:tcPr>
            <w:tcW w:w="6298" w:type="dxa"/>
          </w:tcPr>
          <w:p w:rsidR="00B84943" w:rsidRDefault="00B84943" w:rsidP="00B84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Após o lançamento do valor da fatura, o P</w:t>
            </w:r>
            <w:r w:rsidR="0028256F">
              <w:rPr>
                <w:rFonts w:cstheme="minorHAnsi"/>
                <w:sz w:val="20"/>
                <w:szCs w:val="20"/>
              </w:rPr>
              <w:t>MO deve enviar para faturamento, permitindo</w:t>
            </w:r>
            <w:r>
              <w:rPr>
                <w:rFonts w:cstheme="minorHAnsi"/>
                <w:sz w:val="20"/>
                <w:szCs w:val="20"/>
              </w:rPr>
              <w:t xml:space="preserve"> que o pagamento seja efetuado conforme a data da fatura.</w:t>
            </w:r>
          </w:p>
          <w:p w:rsidR="00B84943" w:rsidRDefault="00B84943" w:rsidP="00B849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</w:tbl>
    <w:p w:rsidR="00C71512" w:rsidRPr="00C4056A" w:rsidRDefault="00C71512" w:rsidP="000B420F">
      <w:pPr>
        <w:pStyle w:val="Ttulo1"/>
        <w:ind w:left="720"/>
        <w:jc w:val="both"/>
        <w:rPr>
          <w:rFonts w:asciiTheme="minorHAnsi" w:hAnsiTheme="minorHAnsi" w:cstheme="minorHAnsi"/>
          <w:sz w:val="28"/>
        </w:rPr>
      </w:pPr>
    </w:p>
    <w:p w:rsidR="002842AB" w:rsidRPr="00B146B8" w:rsidRDefault="002842AB" w:rsidP="000B420F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17" w:name="_Toc470095851"/>
      <w:r w:rsidRPr="00C4056A">
        <w:rPr>
          <w:rFonts w:asciiTheme="minorHAnsi" w:hAnsiTheme="minorHAnsi" w:cstheme="minorHAnsi"/>
          <w:sz w:val="28"/>
        </w:rPr>
        <w:t>Matriz RACI</w:t>
      </w:r>
      <w:bookmarkEnd w:id="17"/>
      <w:r w:rsidR="00B146B8">
        <w:rPr>
          <w:rFonts w:asciiTheme="minorHAnsi" w:hAnsiTheme="minorHAnsi" w:cstheme="minorHAnsi"/>
          <w:sz w:val="28"/>
        </w:rPr>
        <w:t xml:space="preserve"> </w:t>
      </w:r>
    </w:p>
    <w:p w:rsidR="002842AB" w:rsidRPr="00C4056A" w:rsidRDefault="002842AB" w:rsidP="000B420F">
      <w:pPr>
        <w:pStyle w:val="PargrafodaLista"/>
        <w:jc w:val="both"/>
        <w:rPr>
          <w:rFonts w:cstheme="minorHAnsi"/>
        </w:rPr>
      </w:pPr>
    </w:p>
    <w:tbl>
      <w:tblPr>
        <w:tblStyle w:val="TabeladeGrade4-nfase6"/>
        <w:tblW w:w="9351" w:type="dxa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1418"/>
        <w:gridCol w:w="1701"/>
        <w:gridCol w:w="1559"/>
        <w:gridCol w:w="1276"/>
      </w:tblGrid>
      <w:tr w:rsidR="00BF3071" w:rsidRPr="00C4056A" w:rsidTr="00BF30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70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41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Fornecedor</w:t>
            </w:r>
          </w:p>
        </w:tc>
        <w:tc>
          <w:tcPr>
            <w:tcW w:w="1701" w:type="dxa"/>
            <w:vAlign w:val="center"/>
          </w:tcPr>
          <w:p w:rsidR="00BF3071" w:rsidRPr="00C4056A" w:rsidRDefault="00511C54" w:rsidP="00BF307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Gestor do Fornecedor</w:t>
            </w:r>
          </w:p>
        </w:tc>
        <w:tc>
          <w:tcPr>
            <w:tcW w:w="1559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Gestor Imediato</w:t>
            </w:r>
          </w:p>
        </w:tc>
        <w:tc>
          <w:tcPr>
            <w:tcW w:w="1276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PMO</w:t>
            </w:r>
          </w:p>
        </w:tc>
      </w:tr>
      <w:tr w:rsidR="00BF3071" w:rsidRPr="00C4056A" w:rsidTr="00BF3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F3071" w:rsidRPr="00C4056A" w:rsidRDefault="00BF3071" w:rsidP="00BF307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70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41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BF3071" w:rsidRPr="00C4056A" w:rsidTr="00BF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F3071" w:rsidRPr="00C4056A" w:rsidRDefault="00BF3071" w:rsidP="00BF307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Enviar a fatura</w:t>
            </w:r>
          </w:p>
        </w:tc>
        <w:tc>
          <w:tcPr>
            <w:tcW w:w="70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701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I, C</w:t>
            </w:r>
          </w:p>
        </w:tc>
        <w:tc>
          <w:tcPr>
            <w:tcW w:w="1559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276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BF3071" w:rsidRPr="00C4056A" w:rsidTr="00BF3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F3071" w:rsidRDefault="00BF3071" w:rsidP="00BF307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Receber e validar a fatura</w:t>
            </w:r>
          </w:p>
        </w:tc>
        <w:tc>
          <w:tcPr>
            <w:tcW w:w="70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276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BF3071" w:rsidRPr="00C4056A" w:rsidTr="00BF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F3071" w:rsidRDefault="00BF3071" w:rsidP="00BF307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Solicitar ajustes ao fornecedor de TI</w:t>
            </w:r>
          </w:p>
        </w:tc>
        <w:tc>
          <w:tcPr>
            <w:tcW w:w="70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276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BF3071" w:rsidRPr="00C4056A" w:rsidTr="00BF3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F3071" w:rsidRDefault="00BF3071" w:rsidP="00BF307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Enviar para o Gestor Imediato assinar</w:t>
            </w:r>
          </w:p>
        </w:tc>
        <w:tc>
          <w:tcPr>
            <w:tcW w:w="70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BF3071" w:rsidRPr="00C4056A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76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BF3071" w:rsidRPr="00C4056A" w:rsidTr="00BF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F3071" w:rsidRDefault="00BF3071" w:rsidP="00BF307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Assinar a fatura do Fornecedor de TI</w:t>
            </w:r>
          </w:p>
        </w:tc>
        <w:tc>
          <w:tcPr>
            <w:tcW w:w="708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BF3071" w:rsidRPr="00C4056A" w:rsidTr="00BF3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F3071" w:rsidRDefault="006D5822" w:rsidP="006D582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Enviar para o PMO</w:t>
            </w:r>
          </w:p>
        </w:tc>
        <w:tc>
          <w:tcPr>
            <w:tcW w:w="708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:rsidR="00BF3071" w:rsidRDefault="00BF3071" w:rsidP="00BF307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6D5822" w:rsidRPr="00C4056A" w:rsidTr="00BF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6D5822" w:rsidRPr="006D5822" w:rsidRDefault="006D5822" w:rsidP="006D582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6D5822">
              <w:rPr>
                <w:rFonts w:cstheme="minorHAnsi"/>
                <w:b w:val="0"/>
                <w:sz w:val="20"/>
                <w:szCs w:val="20"/>
              </w:rPr>
              <w:t>Verificar o valor da fatura e gerência</w:t>
            </w:r>
          </w:p>
        </w:tc>
        <w:tc>
          <w:tcPr>
            <w:tcW w:w="708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  <w:tr w:rsidR="006D5822" w:rsidRPr="00C4056A" w:rsidTr="00BF3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6D5822" w:rsidRPr="006D5822" w:rsidRDefault="006D5822" w:rsidP="006D582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6D5822">
              <w:rPr>
                <w:rFonts w:cstheme="minorHAnsi"/>
                <w:b w:val="0"/>
                <w:sz w:val="20"/>
                <w:szCs w:val="20"/>
              </w:rPr>
              <w:t>Informar o Gestor responsável</w:t>
            </w:r>
          </w:p>
        </w:tc>
        <w:tc>
          <w:tcPr>
            <w:tcW w:w="708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  <w:tr w:rsidR="006D5822" w:rsidRPr="00C4056A" w:rsidTr="00BF3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6D5822" w:rsidRDefault="006D5822" w:rsidP="006D582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lastRenderedPageBreak/>
              <w:t>Realizar o lançamento</w:t>
            </w:r>
          </w:p>
        </w:tc>
        <w:tc>
          <w:tcPr>
            <w:tcW w:w="708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76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  <w:tr w:rsidR="006D5822" w:rsidRPr="00C4056A" w:rsidTr="00BF3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6D5822" w:rsidRDefault="006D5822" w:rsidP="006D582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Enviar para faturamento</w:t>
            </w:r>
          </w:p>
        </w:tc>
        <w:tc>
          <w:tcPr>
            <w:tcW w:w="708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6D5822" w:rsidRDefault="006D5822" w:rsidP="006D582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</w:tbl>
    <w:p w:rsidR="002842AB" w:rsidRPr="00C4056A" w:rsidRDefault="002842AB" w:rsidP="000B420F">
      <w:pPr>
        <w:jc w:val="both"/>
        <w:rPr>
          <w:rFonts w:eastAsia="Times New Roman" w:cstheme="minorHAnsi"/>
          <w:b/>
          <w:bCs/>
          <w:sz w:val="28"/>
          <w:szCs w:val="24"/>
        </w:rPr>
      </w:pPr>
    </w:p>
    <w:p w:rsidR="00A90E44" w:rsidRPr="00B146B8" w:rsidRDefault="00A90E44" w:rsidP="00A90E44">
      <w:pPr>
        <w:pStyle w:val="Ttulo1"/>
        <w:numPr>
          <w:ilvl w:val="1"/>
          <w:numId w:val="1"/>
        </w:numPr>
        <w:jc w:val="both"/>
        <w:rPr>
          <w:rFonts w:asciiTheme="minorHAnsi" w:hAnsiTheme="minorHAnsi" w:cstheme="minorHAnsi"/>
          <w:sz w:val="28"/>
        </w:rPr>
      </w:pPr>
      <w:bookmarkStart w:id="18" w:name="_Toc470095852"/>
      <w:r>
        <w:rPr>
          <w:rFonts w:asciiTheme="minorHAnsi" w:hAnsiTheme="minorHAnsi" w:cstheme="minorHAnsi"/>
          <w:sz w:val="28"/>
        </w:rPr>
        <w:t>Papéis e Responsabilidades</w:t>
      </w:r>
      <w:bookmarkEnd w:id="18"/>
    </w:p>
    <w:p w:rsidR="00511C54" w:rsidRPr="0059690A" w:rsidRDefault="00511C54" w:rsidP="0059690A">
      <w:pPr>
        <w:spacing w:after="0" w:line="240" w:lineRule="auto"/>
        <w:jc w:val="both"/>
        <w:rPr>
          <w:rFonts w:cstheme="minorHAnsi"/>
        </w:rPr>
      </w:pPr>
      <w:r w:rsidRPr="0059690A">
        <w:rPr>
          <w:rFonts w:cstheme="minorHAnsi"/>
        </w:rPr>
        <w:t xml:space="preserve">O processo de Gerenciamento </w:t>
      </w:r>
      <w:r w:rsidR="00CF29DD" w:rsidRPr="0059690A">
        <w:rPr>
          <w:rFonts w:cstheme="minorHAnsi"/>
        </w:rPr>
        <w:t>Financeiro dos Contratos de TI</w:t>
      </w:r>
      <w:r w:rsidRPr="0059690A">
        <w:rPr>
          <w:rFonts w:cstheme="minorHAnsi"/>
        </w:rPr>
        <w:t xml:space="preserve"> possui os seguintes Papéis e Responsabilidades:</w:t>
      </w:r>
    </w:p>
    <w:p w:rsidR="00EB034A" w:rsidRDefault="00EB034A" w:rsidP="000B420F">
      <w:pPr>
        <w:jc w:val="both"/>
        <w:rPr>
          <w:rFonts w:cstheme="minorHAnsi"/>
          <w:sz w:val="28"/>
        </w:rPr>
      </w:pPr>
    </w:p>
    <w:p w:rsidR="00BF43CB" w:rsidRPr="00BF43CB" w:rsidRDefault="00BF43CB" w:rsidP="00BF43CB">
      <w:pPr>
        <w:pStyle w:val="PargrafodaLista"/>
        <w:numPr>
          <w:ilvl w:val="0"/>
          <w:numId w:val="39"/>
        </w:numPr>
        <w:spacing w:after="0" w:line="240" w:lineRule="auto"/>
        <w:ind w:left="360"/>
        <w:jc w:val="both"/>
        <w:rPr>
          <w:rFonts w:cstheme="minorHAnsi"/>
        </w:rPr>
      </w:pPr>
      <w:r w:rsidRPr="00BF43CB">
        <w:rPr>
          <w:rFonts w:cstheme="minorHAnsi"/>
        </w:rPr>
        <w:t>Gestor do Fornecedor</w:t>
      </w:r>
      <w:r>
        <w:rPr>
          <w:rFonts w:cstheme="minorHAnsi"/>
        </w:rPr>
        <w:t>: responsável por receber as faturas, analisar, validar e solicitar ajustes das faturas dos fornecedores de TI.</w:t>
      </w:r>
    </w:p>
    <w:p w:rsidR="00BF43CB" w:rsidRPr="00BF43CB" w:rsidRDefault="00BF43CB" w:rsidP="00BF43CB">
      <w:pPr>
        <w:spacing w:after="0" w:line="240" w:lineRule="auto"/>
        <w:jc w:val="both"/>
        <w:rPr>
          <w:rFonts w:cstheme="minorHAnsi"/>
        </w:rPr>
      </w:pPr>
    </w:p>
    <w:p w:rsidR="00BF43CB" w:rsidRPr="00BF43CB" w:rsidRDefault="00BF43CB" w:rsidP="00BF43CB">
      <w:pPr>
        <w:pStyle w:val="PargrafodaLista"/>
        <w:numPr>
          <w:ilvl w:val="0"/>
          <w:numId w:val="39"/>
        </w:numPr>
        <w:spacing w:after="0" w:line="240" w:lineRule="auto"/>
        <w:ind w:left="360"/>
        <w:jc w:val="both"/>
        <w:rPr>
          <w:rFonts w:cstheme="minorHAnsi"/>
        </w:rPr>
      </w:pPr>
      <w:r w:rsidRPr="00BF43CB">
        <w:rPr>
          <w:rFonts w:cstheme="minorHAnsi"/>
        </w:rPr>
        <w:t>Gestor imediato</w:t>
      </w:r>
      <w:r>
        <w:rPr>
          <w:rFonts w:cstheme="minorHAnsi"/>
        </w:rPr>
        <w:t>: responsável por assinar as faturas, após a validação do Gestor de Fornecedor.</w:t>
      </w:r>
    </w:p>
    <w:p w:rsidR="00BF43CB" w:rsidRPr="00BF43CB" w:rsidRDefault="00BF43CB" w:rsidP="00BF43CB">
      <w:pPr>
        <w:spacing w:after="0" w:line="240" w:lineRule="auto"/>
        <w:jc w:val="both"/>
        <w:rPr>
          <w:rFonts w:cstheme="minorHAnsi"/>
        </w:rPr>
      </w:pPr>
    </w:p>
    <w:p w:rsidR="00BF43CB" w:rsidRPr="00BF43CB" w:rsidRDefault="00BF43CB" w:rsidP="00BF43CB">
      <w:pPr>
        <w:pStyle w:val="PargrafodaLista"/>
        <w:numPr>
          <w:ilvl w:val="0"/>
          <w:numId w:val="39"/>
        </w:numPr>
        <w:spacing w:after="0" w:line="240" w:lineRule="auto"/>
        <w:ind w:left="360"/>
        <w:jc w:val="both"/>
        <w:rPr>
          <w:rFonts w:cstheme="minorHAnsi"/>
        </w:rPr>
      </w:pPr>
      <w:r w:rsidRPr="00BF43CB">
        <w:rPr>
          <w:rFonts w:cstheme="minorHAnsi"/>
        </w:rPr>
        <w:t>Fornecedor</w:t>
      </w:r>
      <w:r>
        <w:rPr>
          <w:rFonts w:cstheme="minorHAnsi"/>
        </w:rPr>
        <w:t xml:space="preserve"> de TI: responsável por emitir a fatura e realizar as entregas conforme definido em contrato.</w:t>
      </w:r>
    </w:p>
    <w:p w:rsidR="00BF43CB" w:rsidRPr="00BF43CB" w:rsidRDefault="00BF43CB" w:rsidP="00BF43CB">
      <w:pPr>
        <w:spacing w:after="0" w:line="240" w:lineRule="auto"/>
        <w:jc w:val="both"/>
        <w:rPr>
          <w:rFonts w:cstheme="minorHAnsi"/>
        </w:rPr>
      </w:pPr>
    </w:p>
    <w:p w:rsidR="00BF43CB" w:rsidRPr="00BF43CB" w:rsidRDefault="00BF43CB" w:rsidP="00BF43CB">
      <w:pPr>
        <w:pStyle w:val="PargrafodaLista"/>
        <w:numPr>
          <w:ilvl w:val="0"/>
          <w:numId w:val="39"/>
        </w:numPr>
        <w:spacing w:after="0" w:line="240" w:lineRule="auto"/>
        <w:ind w:left="360"/>
        <w:jc w:val="both"/>
        <w:rPr>
          <w:rFonts w:cstheme="minorHAnsi"/>
        </w:rPr>
      </w:pPr>
      <w:r w:rsidRPr="00BF43CB">
        <w:rPr>
          <w:rFonts w:cstheme="minorHAnsi"/>
        </w:rPr>
        <w:t>PMO</w:t>
      </w:r>
      <w:r>
        <w:rPr>
          <w:rFonts w:cstheme="minorHAnsi"/>
        </w:rPr>
        <w:t xml:space="preserve">: responsável por realizar </w:t>
      </w:r>
      <w:r w:rsidR="00EB0063">
        <w:rPr>
          <w:rFonts w:cstheme="minorHAnsi"/>
        </w:rPr>
        <w:t>o lançamento das faturas, acompanhar</w:t>
      </w:r>
      <w:r>
        <w:rPr>
          <w:rFonts w:cstheme="minorHAnsi"/>
        </w:rPr>
        <w:t xml:space="preserve"> o orçamento de cada gerência de TI</w:t>
      </w:r>
      <w:r w:rsidR="00EB0063">
        <w:rPr>
          <w:rFonts w:cstheme="minorHAnsi"/>
        </w:rPr>
        <w:t>,</w:t>
      </w:r>
      <w:r>
        <w:rPr>
          <w:rFonts w:cstheme="minorHAnsi"/>
        </w:rPr>
        <w:t xml:space="preserve"> informar caso alguma gerência esteja próxima a estou</w:t>
      </w:r>
      <w:r w:rsidR="00EB0063">
        <w:rPr>
          <w:rFonts w:cstheme="minorHAnsi"/>
        </w:rPr>
        <w:t xml:space="preserve">rar o seu orçamento </w:t>
      </w:r>
      <w:bookmarkStart w:id="19" w:name="_GoBack"/>
      <w:r w:rsidR="00EB0063">
        <w:rPr>
          <w:rFonts w:cstheme="minorHAnsi"/>
        </w:rPr>
        <w:t>estimado e informar os indicadores de desempenho do processo.</w:t>
      </w:r>
    </w:p>
    <w:bookmarkEnd w:id="19"/>
    <w:p w:rsidR="00B146B8" w:rsidRDefault="00B146B8" w:rsidP="000B420F">
      <w:pPr>
        <w:jc w:val="both"/>
        <w:rPr>
          <w:rFonts w:eastAsia="Times New Roman" w:cstheme="minorHAnsi"/>
          <w:b/>
          <w:bCs/>
          <w:sz w:val="28"/>
          <w:szCs w:val="24"/>
        </w:rPr>
      </w:pPr>
    </w:p>
    <w:p w:rsidR="000F17AB" w:rsidRPr="00C4056A" w:rsidRDefault="000F17AB" w:rsidP="000B420F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20" w:name="_Toc470095853"/>
      <w:r w:rsidRPr="00C4056A">
        <w:rPr>
          <w:rFonts w:asciiTheme="minorHAnsi" w:hAnsiTheme="minorHAnsi" w:cstheme="minorHAnsi"/>
          <w:sz w:val="28"/>
        </w:rPr>
        <w:t>Indicadores</w:t>
      </w:r>
      <w:bookmarkEnd w:id="20"/>
    </w:p>
    <w:p w:rsidR="00EF109F" w:rsidRDefault="00895229" w:rsidP="00BF43CB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</w:t>
      </w:r>
      <w:r w:rsidR="00D66A81">
        <w:rPr>
          <w:rFonts w:cstheme="minorHAnsi"/>
        </w:rPr>
        <w:t xml:space="preserve">Gerenciamento </w:t>
      </w:r>
      <w:r w:rsidR="00BF43CB">
        <w:rPr>
          <w:rFonts w:cstheme="minorHAnsi"/>
        </w:rPr>
        <w:t>Financeiro de Contratos de TI</w:t>
      </w:r>
      <w:r w:rsidRPr="00C4056A">
        <w:rPr>
          <w:rFonts w:cstheme="minorHAnsi"/>
        </w:rPr>
        <w:t xml:space="preserve"> </w:t>
      </w:r>
      <w:r w:rsidR="00BF43CB">
        <w:rPr>
          <w:rFonts w:cstheme="minorHAnsi"/>
        </w:rPr>
        <w:t>os indicadores não devem ser divulgados para todos, apenas para os respectivos gestores das áreas e diretor de TI.</w:t>
      </w:r>
    </w:p>
    <w:p w:rsidR="00E43A22" w:rsidRPr="00C4056A" w:rsidRDefault="00E43A22" w:rsidP="000B420F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2256D1" w:rsidRDefault="00DC5E7A" w:rsidP="000B420F">
      <w:pPr>
        <w:pStyle w:val="Ttulo1"/>
        <w:numPr>
          <w:ilvl w:val="0"/>
          <w:numId w:val="1"/>
        </w:numPr>
        <w:ind w:left="720" w:hanging="720"/>
        <w:jc w:val="both"/>
        <w:rPr>
          <w:rFonts w:asciiTheme="minorHAnsi" w:hAnsiTheme="minorHAnsi" w:cstheme="minorHAnsi"/>
          <w:sz w:val="28"/>
        </w:rPr>
      </w:pPr>
      <w:bookmarkStart w:id="21" w:name="_Toc470095854"/>
      <w:r w:rsidRPr="00DC5E7A">
        <w:rPr>
          <w:rFonts w:asciiTheme="minorHAnsi" w:hAnsiTheme="minorHAnsi" w:cstheme="minorHAnsi"/>
          <w:sz w:val="28"/>
        </w:rPr>
        <w:t>Documentos de apoio</w:t>
      </w:r>
      <w:bookmarkEnd w:id="21"/>
    </w:p>
    <w:p w:rsidR="00B915ED" w:rsidRPr="00BF43CB" w:rsidRDefault="00E9679A" w:rsidP="00BF43C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Guia rápido do processo </w:t>
      </w:r>
      <w:r w:rsidR="00C93D3E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D66A81">
        <w:rPr>
          <w:rFonts w:cstheme="minorHAnsi"/>
        </w:rPr>
        <w:t xml:space="preserve">Gerenciamento </w:t>
      </w:r>
      <w:r w:rsidR="00BF43CB">
        <w:rPr>
          <w:rFonts w:cstheme="minorHAnsi"/>
        </w:rPr>
        <w:t>Financeiro de Contratos de TI.</w:t>
      </w:r>
    </w:p>
    <w:p w:rsidR="00E9679A" w:rsidRPr="00E9679A" w:rsidRDefault="00E9679A" w:rsidP="000B420F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sectPr w:rsidR="00E9679A" w:rsidRPr="00E9679A" w:rsidSect="008E7DF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6D3" w:rsidRDefault="007C76D3" w:rsidP="000C2873">
      <w:pPr>
        <w:spacing w:after="0" w:line="240" w:lineRule="auto"/>
      </w:pPr>
      <w:r>
        <w:separator/>
      </w:r>
    </w:p>
  </w:endnote>
  <w:endnote w:type="continuationSeparator" w:id="0">
    <w:p w:rsidR="007C76D3" w:rsidRDefault="007C76D3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D3E" w:rsidRPr="004F309A" w:rsidRDefault="00C93D3E" w:rsidP="00893F9C">
    <w:pPr>
      <w:pStyle w:val="Rodap"/>
      <w:jc w:val="right"/>
      <w:rPr>
        <w:sz w:val="18"/>
      </w:rPr>
    </w:pPr>
  </w:p>
  <w:p w:rsidR="00C93D3E" w:rsidRPr="00893F9C" w:rsidRDefault="00C93D3E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C93D3E" w:rsidRDefault="00C93D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6D3" w:rsidRDefault="007C76D3" w:rsidP="000C2873">
      <w:pPr>
        <w:spacing w:after="0" w:line="240" w:lineRule="auto"/>
      </w:pPr>
      <w:r>
        <w:separator/>
      </w:r>
    </w:p>
  </w:footnote>
  <w:footnote w:type="continuationSeparator" w:id="0">
    <w:p w:rsidR="007C76D3" w:rsidRDefault="007C76D3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C93D3E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C93D3E" w:rsidRDefault="007C76D3" w:rsidP="00D27292">
          <w:pPr>
            <w:ind w:right="-1135"/>
          </w:pPr>
          <w:r>
            <w:rPr>
              <w:noProof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44013291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:rsidR="00C93D3E" w:rsidRDefault="00C93D3E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:rsidR="00C93D3E" w:rsidRDefault="00C93D3E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91BAF9" wp14:editId="60BEAD9C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93D3E" w:rsidRPr="00D44642" w:rsidRDefault="00C93D3E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C93D3E" w:rsidRPr="00D44642" w:rsidRDefault="00C93D3E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28256F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28256F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91BAF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:rsidR="00C93D3E" w:rsidRPr="00D44642" w:rsidRDefault="00C93D3E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C93D3E" w:rsidRPr="00D44642" w:rsidRDefault="00C93D3E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8256F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8256F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C93D3E" w:rsidRPr="00742B7E" w:rsidRDefault="00C93D3E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0CED44" wp14:editId="6DF7189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93D3E" w:rsidRDefault="00C93D3E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C93D3E" w:rsidRPr="00D44642" w:rsidRDefault="009360EC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21/12</w:t>
                          </w:r>
                          <w:r w:rsidR="00C93D3E">
                            <w:rPr>
                              <w:rFonts w:cstheme="minorHAnsi"/>
                              <w:sz w:val="16"/>
                              <w:szCs w:val="16"/>
                            </w:rPr>
                            <w:t>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0CED44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:rsidR="00C93D3E" w:rsidRDefault="00C93D3E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:rsidR="00C93D3E" w:rsidRPr="00D44642" w:rsidRDefault="009360EC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21/12</w:t>
                    </w:r>
                    <w:r w:rsidR="00C93D3E">
                      <w:rPr>
                        <w:rFonts w:cstheme="minorHAnsi"/>
                        <w:sz w:val="16"/>
                        <w:szCs w:val="16"/>
                      </w:rPr>
                      <w:t>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C93D3E" w:rsidTr="00E77C9F">
      <w:trPr>
        <w:trHeight w:val="449"/>
      </w:trPr>
      <w:tc>
        <w:tcPr>
          <w:tcW w:w="9039" w:type="dxa"/>
          <w:vAlign w:val="center"/>
        </w:tcPr>
        <w:p w:rsidR="00C93D3E" w:rsidRPr="00D44642" w:rsidRDefault="00D66A81" w:rsidP="009360EC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 xml:space="preserve">Gerenciamento </w:t>
          </w:r>
          <w:r w:rsidR="009360EC">
            <w:rPr>
              <w:rFonts w:cstheme="minorHAnsi"/>
              <w:b/>
              <w:sz w:val="24"/>
              <w:szCs w:val="24"/>
            </w:rPr>
            <w:t>Financeiro dos Contratos de TI</w:t>
          </w:r>
        </w:p>
      </w:tc>
      <w:tc>
        <w:tcPr>
          <w:tcW w:w="1418" w:type="dxa"/>
          <w:vAlign w:val="center"/>
        </w:tcPr>
        <w:p w:rsidR="00C93D3E" w:rsidRDefault="00C93D3E" w:rsidP="00D27292">
          <w:pPr>
            <w:ind w:right="-1134"/>
          </w:pPr>
        </w:p>
      </w:tc>
    </w:tr>
  </w:tbl>
  <w:p w:rsidR="00C93D3E" w:rsidRPr="00524123" w:rsidRDefault="00C93D3E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630EA"/>
    <w:multiLevelType w:val="hybridMultilevel"/>
    <w:tmpl w:val="5EC88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0E3B9A"/>
    <w:multiLevelType w:val="hybridMultilevel"/>
    <w:tmpl w:val="98C071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5D728F"/>
    <w:multiLevelType w:val="hybridMultilevel"/>
    <w:tmpl w:val="2EBC4A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D19B1"/>
    <w:multiLevelType w:val="hybridMultilevel"/>
    <w:tmpl w:val="AD6824F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9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A1E6A5F"/>
    <w:multiLevelType w:val="hybridMultilevel"/>
    <w:tmpl w:val="0E76F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14F2A36"/>
    <w:multiLevelType w:val="multilevel"/>
    <w:tmpl w:val="F93E80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0" w15:restartNumberingAfterBreak="0">
    <w:nsid w:val="41D72636"/>
    <w:multiLevelType w:val="hybridMultilevel"/>
    <w:tmpl w:val="7EE21A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1024322"/>
    <w:multiLevelType w:val="hybridMultilevel"/>
    <w:tmpl w:val="5E600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E94474"/>
    <w:multiLevelType w:val="hybridMultilevel"/>
    <w:tmpl w:val="99DE6EF6"/>
    <w:lvl w:ilvl="0" w:tplc="0416000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31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2" w15:restartNumberingAfterBreak="0">
    <w:nsid w:val="6A7A0AFE"/>
    <w:multiLevelType w:val="hybridMultilevel"/>
    <w:tmpl w:val="C2B89B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DA52BE5"/>
    <w:multiLevelType w:val="hybridMultilevel"/>
    <w:tmpl w:val="46327D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9"/>
  </w:num>
  <w:num w:numId="2">
    <w:abstractNumId w:val="0"/>
  </w:num>
  <w:num w:numId="3">
    <w:abstractNumId w:val="23"/>
  </w:num>
  <w:num w:numId="4">
    <w:abstractNumId w:val="12"/>
  </w:num>
  <w:num w:numId="5">
    <w:abstractNumId w:val="3"/>
  </w:num>
  <w:num w:numId="6">
    <w:abstractNumId w:val="15"/>
  </w:num>
  <w:num w:numId="7">
    <w:abstractNumId w:val="25"/>
  </w:num>
  <w:num w:numId="8">
    <w:abstractNumId w:val="35"/>
  </w:num>
  <w:num w:numId="9">
    <w:abstractNumId w:val="37"/>
  </w:num>
  <w:num w:numId="10">
    <w:abstractNumId w:val="29"/>
  </w:num>
  <w:num w:numId="11">
    <w:abstractNumId w:val="4"/>
  </w:num>
  <w:num w:numId="12">
    <w:abstractNumId w:val="2"/>
  </w:num>
  <w:num w:numId="13">
    <w:abstractNumId w:val="17"/>
  </w:num>
  <w:num w:numId="14">
    <w:abstractNumId w:val="22"/>
  </w:num>
  <w:num w:numId="15">
    <w:abstractNumId w:val="8"/>
  </w:num>
  <w:num w:numId="16">
    <w:abstractNumId w:val="14"/>
  </w:num>
  <w:num w:numId="17">
    <w:abstractNumId w:val="18"/>
  </w:num>
  <w:num w:numId="18">
    <w:abstractNumId w:val="27"/>
  </w:num>
  <w:num w:numId="19">
    <w:abstractNumId w:val="1"/>
  </w:num>
  <w:num w:numId="20">
    <w:abstractNumId w:val="21"/>
  </w:num>
  <w:num w:numId="21">
    <w:abstractNumId w:val="7"/>
  </w:num>
  <w:num w:numId="22">
    <w:abstractNumId w:val="11"/>
  </w:num>
  <w:num w:numId="23">
    <w:abstractNumId w:val="24"/>
  </w:num>
  <w:num w:numId="24">
    <w:abstractNumId w:val="26"/>
  </w:num>
  <w:num w:numId="25">
    <w:abstractNumId w:val="38"/>
  </w:num>
  <w:num w:numId="26">
    <w:abstractNumId w:val="13"/>
  </w:num>
  <w:num w:numId="27">
    <w:abstractNumId w:val="28"/>
  </w:num>
  <w:num w:numId="28">
    <w:abstractNumId w:val="34"/>
  </w:num>
  <w:num w:numId="29">
    <w:abstractNumId w:val="16"/>
  </w:num>
  <w:num w:numId="30">
    <w:abstractNumId w:val="19"/>
  </w:num>
  <w:num w:numId="31">
    <w:abstractNumId w:val="20"/>
  </w:num>
  <w:num w:numId="32">
    <w:abstractNumId w:val="5"/>
  </w:num>
  <w:num w:numId="33">
    <w:abstractNumId w:val="10"/>
  </w:num>
  <w:num w:numId="34">
    <w:abstractNumId w:val="6"/>
  </w:num>
  <w:num w:numId="35">
    <w:abstractNumId w:val="31"/>
  </w:num>
  <w:num w:numId="36">
    <w:abstractNumId w:val="30"/>
  </w:num>
  <w:num w:numId="37">
    <w:abstractNumId w:val="32"/>
  </w:num>
  <w:num w:numId="38">
    <w:abstractNumId w:val="36"/>
  </w:num>
  <w:num w:numId="39">
    <w:abstractNumId w:val="3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C47"/>
    <w:rsid w:val="00021AC1"/>
    <w:rsid w:val="00021ED2"/>
    <w:rsid w:val="000226D5"/>
    <w:rsid w:val="00030870"/>
    <w:rsid w:val="00035AF4"/>
    <w:rsid w:val="00042DDB"/>
    <w:rsid w:val="00052D67"/>
    <w:rsid w:val="000551E2"/>
    <w:rsid w:val="0006408A"/>
    <w:rsid w:val="00064AEA"/>
    <w:rsid w:val="00072F63"/>
    <w:rsid w:val="00080DCE"/>
    <w:rsid w:val="00081AB9"/>
    <w:rsid w:val="000838CE"/>
    <w:rsid w:val="00084260"/>
    <w:rsid w:val="00087941"/>
    <w:rsid w:val="00087F59"/>
    <w:rsid w:val="00090E96"/>
    <w:rsid w:val="000937F7"/>
    <w:rsid w:val="000A536A"/>
    <w:rsid w:val="000B3A37"/>
    <w:rsid w:val="000B420F"/>
    <w:rsid w:val="000B5F4B"/>
    <w:rsid w:val="000C1EDF"/>
    <w:rsid w:val="000C2873"/>
    <w:rsid w:val="000C316C"/>
    <w:rsid w:val="000C43E4"/>
    <w:rsid w:val="000C7429"/>
    <w:rsid w:val="000C78D3"/>
    <w:rsid w:val="000D2C7B"/>
    <w:rsid w:val="000D398E"/>
    <w:rsid w:val="000D41FA"/>
    <w:rsid w:val="000E309C"/>
    <w:rsid w:val="000E72F1"/>
    <w:rsid w:val="000E76B5"/>
    <w:rsid w:val="000F0293"/>
    <w:rsid w:val="000F17AB"/>
    <w:rsid w:val="000F2130"/>
    <w:rsid w:val="00100035"/>
    <w:rsid w:val="001026EB"/>
    <w:rsid w:val="001047C5"/>
    <w:rsid w:val="001065DE"/>
    <w:rsid w:val="0011686B"/>
    <w:rsid w:val="00125DAB"/>
    <w:rsid w:val="00126983"/>
    <w:rsid w:val="00127661"/>
    <w:rsid w:val="0013274D"/>
    <w:rsid w:val="001335C8"/>
    <w:rsid w:val="0013400B"/>
    <w:rsid w:val="00134562"/>
    <w:rsid w:val="00137E44"/>
    <w:rsid w:val="00141FD0"/>
    <w:rsid w:val="00142B3F"/>
    <w:rsid w:val="00143B10"/>
    <w:rsid w:val="001443AB"/>
    <w:rsid w:val="001524ED"/>
    <w:rsid w:val="0015461A"/>
    <w:rsid w:val="00157B9C"/>
    <w:rsid w:val="00161342"/>
    <w:rsid w:val="00166E13"/>
    <w:rsid w:val="001713E1"/>
    <w:rsid w:val="00174870"/>
    <w:rsid w:val="00174EB6"/>
    <w:rsid w:val="00181E3A"/>
    <w:rsid w:val="001825D8"/>
    <w:rsid w:val="001835ED"/>
    <w:rsid w:val="00183FA0"/>
    <w:rsid w:val="00185ABF"/>
    <w:rsid w:val="0018747E"/>
    <w:rsid w:val="001919BF"/>
    <w:rsid w:val="0019317A"/>
    <w:rsid w:val="001A2DFC"/>
    <w:rsid w:val="001A35CE"/>
    <w:rsid w:val="001B08E5"/>
    <w:rsid w:val="001B3925"/>
    <w:rsid w:val="001B606A"/>
    <w:rsid w:val="001B63F2"/>
    <w:rsid w:val="001B7C99"/>
    <w:rsid w:val="001C5A87"/>
    <w:rsid w:val="001C678B"/>
    <w:rsid w:val="001D1506"/>
    <w:rsid w:val="001D1C76"/>
    <w:rsid w:val="001D26AA"/>
    <w:rsid w:val="001D2E9E"/>
    <w:rsid w:val="001D7720"/>
    <w:rsid w:val="001E6154"/>
    <w:rsid w:val="001E6DE6"/>
    <w:rsid w:val="001E6EA4"/>
    <w:rsid w:val="001F1CCC"/>
    <w:rsid w:val="00201B4C"/>
    <w:rsid w:val="002045C1"/>
    <w:rsid w:val="0020558A"/>
    <w:rsid w:val="00206F1C"/>
    <w:rsid w:val="00207D9A"/>
    <w:rsid w:val="00211DAE"/>
    <w:rsid w:val="00214DB0"/>
    <w:rsid w:val="00214E12"/>
    <w:rsid w:val="00215518"/>
    <w:rsid w:val="00215E12"/>
    <w:rsid w:val="00216F27"/>
    <w:rsid w:val="00221894"/>
    <w:rsid w:val="002256D1"/>
    <w:rsid w:val="002359F6"/>
    <w:rsid w:val="00237293"/>
    <w:rsid w:val="002408DD"/>
    <w:rsid w:val="00241237"/>
    <w:rsid w:val="00241699"/>
    <w:rsid w:val="0024480D"/>
    <w:rsid w:val="00244D13"/>
    <w:rsid w:val="00245FB6"/>
    <w:rsid w:val="0024765D"/>
    <w:rsid w:val="00253329"/>
    <w:rsid w:val="002537AA"/>
    <w:rsid w:val="00254289"/>
    <w:rsid w:val="00254F2E"/>
    <w:rsid w:val="00257C53"/>
    <w:rsid w:val="00261D54"/>
    <w:rsid w:val="002659E7"/>
    <w:rsid w:val="002660B1"/>
    <w:rsid w:val="002731BF"/>
    <w:rsid w:val="00274A8B"/>
    <w:rsid w:val="00275D3F"/>
    <w:rsid w:val="00281FDB"/>
    <w:rsid w:val="00282069"/>
    <w:rsid w:val="0028256F"/>
    <w:rsid w:val="002842AB"/>
    <w:rsid w:val="0028480C"/>
    <w:rsid w:val="00287DEC"/>
    <w:rsid w:val="002909AE"/>
    <w:rsid w:val="00290CEA"/>
    <w:rsid w:val="00294094"/>
    <w:rsid w:val="00294128"/>
    <w:rsid w:val="00296730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E0F5B"/>
    <w:rsid w:val="002E202A"/>
    <w:rsid w:val="002E599F"/>
    <w:rsid w:val="002F060E"/>
    <w:rsid w:val="002F263F"/>
    <w:rsid w:val="002F3CEB"/>
    <w:rsid w:val="002F46F8"/>
    <w:rsid w:val="002F56DF"/>
    <w:rsid w:val="00304352"/>
    <w:rsid w:val="00305829"/>
    <w:rsid w:val="00306BDB"/>
    <w:rsid w:val="003077E9"/>
    <w:rsid w:val="003137CE"/>
    <w:rsid w:val="00314087"/>
    <w:rsid w:val="00321989"/>
    <w:rsid w:val="003243BF"/>
    <w:rsid w:val="0032611B"/>
    <w:rsid w:val="00327CFC"/>
    <w:rsid w:val="00330667"/>
    <w:rsid w:val="00330C1B"/>
    <w:rsid w:val="00344234"/>
    <w:rsid w:val="00344858"/>
    <w:rsid w:val="00352302"/>
    <w:rsid w:val="00353AD1"/>
    <w:rsid w:val="00354033"/>
    <w:rsid w:val="00360F0B"/>
    <w:rsid w:val="00360FFF"/>
    <w:rsid w:val="00362FD4"/>
    <w:rsid w:val="003642AD"/>
    <w:rsid w:val="0036442E"/>
    <w:rsid w:val="0036790E"/>
    <w:rsid w:val="0037227D"/>
    <w:rsid w:val="003803AE"/>
    <w:rsid w:val="00382018"/>
    <w:rsid w:val="003865B8"/>
    <w:rsid w:val="003877D1"/>
    <w:rsid w:val="00391427"/>
    <w:rsid w:val="003927B1"/>
    <w:rsid w:val="00392D1D"/>
    <w:rsid w:val="003B0DB9"/>
    <w:rsid w:val="003B7BD7"/>
    <w:rsid w:val="003C1F26"/>
    <w:rsid w:val="003C3280"/>
    <w:rsid w:val="003C433B"/>
    <w:rsid w:val="003C4A4F"/>
    <w:rsid w:val="003C4B1C"/>
    <w:rsid w:val="003C62E3"/>
    <w:rsid w:val="003D1C28"/>
    <w:rsid w:val="003D1D93"/>
    <w:rsid w:val="003D2EE6"/>
    <w:rsid w:val="003E00A4"/>
    <w:rsid w:val="003E0C1D"/>
    <w:rsid w:val="003E526C"/>
    <w:rsid w:val="003F23C6"/>
    <w:rsid w:val="003F729D"/>
    <w:rsid w:val="0040217C"/>
    <w:rsid w:val="0040399D"/>
    <w:rsid w:val="00411896"/>
    <w:rsid w:val="00411B00"/>
    <w:rsid w:val="00414BBC"/>
    <w:rsid w:val="00416F00"/>
    <w:rsid w:val="004213A7"/>
    <w:rsid w:val="0042478E"/>
    <w:rsid w:val="00424E5D"/>
    <w:rsid w:val="0042653D"/>
    <w:rsid w:val="004307D9"/>
    <w:rsid w:val="004323F3"/>
    <w:rsid w:val="004329F5"/>
    <w:rsid w:val="00437167"/>
    <w:rsid w:val="00437249"/>
    <w:rsid w:val="00437783"/>
    <w:rsid w:val="00446357"/>
    <w:rsid w:val="00446A78"/>
    <w:rsid w:val="00446D89"/>
    <w:rsid w:val="0045468C"/>
    <w:rsid w:val="00463FCE"/>
    <w:rsid w:val="00465510"/>
    <w:rsid w:val="0047306C"/>
    <w:rsid w:val="004730B3"/>
    <w:rsid w:val="00481B50"/>
    <w:rsid w:val="00490B5B"/>
    <w:rsid w:val="004A0036"/>
    <w:rsid w:val="004A09CF"/>
    <w:rsid w:val="004A0F9A"/>
    <w:rsid w:val="004A39DF"/>
    <w:rsid w:val="004A3B61"/>
    <w:rsid w:val="004B3ED1"/>
    <w:rsid w:val="004B45E9"/>
    <w:rsid w:val="004C0935"/>
    <w:rsid w:val="004C773B"/>
    <w:rsid w:val="004D40AA"/>
    <w:rsid w:val="004D4298"/>
    <w:rsid w:val="004D6806"/>
    <w:rsid w:val="004D7CFC"/>
    <w:rsid w:val="004E0304"/>
    <w:rsid w:val="004E222B"/>
    <w:rsid w:val="004E2928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1C54"/>
    <w:rsid w:val="0051535A"/>
    <w:rsid w:val="00521ECA"/>
    <w:rsid w:val="00522740"/>
    <w:rsid w:val="0052303B"/>
    <w:rsid w:val="00523316"/>
    <w:rsid w:val="00524123"/>
    <w:rsid w:val="00524316"/>
    <w:rsid w:val="005248A9"/>
    <w:rsid w:val="005479A2"/>
    <w:rsid w:val="00554411"/>
    <w:rsid w:val="00556941"/>
    <w:rsid w:val="00562F67"/>
    <w:rsid w:val="00565B04"/>
    <w:rsid w:val="0056645A"/>
    <w:rsid w:val="0056686B"/>
    <w:rsid w:val="005729E5"/>
    <w:rsid w:val="00580EDE"/>
    <w:rsid w:val="00583BF3"/>
    <w:rsid w:val="00585BF5"/>
    <w:rsid w:val="00593876"/>
    <w:rsid w:val="00595968"/>
    <w:rsid w:val="0059690A"/>
    <w:rsid w:val="005A4F37"/>
    <w:rsid w:val="005A762A"/>
    <w:rsid w:val="005B299F"/>
    <w:rsid w:val="005C100F"/>
    <w:rsid w:val="005C1B8C"/>
    <w:rsid w:val="005C34E3"/>
    <w:rsid w:val="005C4E91"/>
    <w:rsid w:val="005D1F31"/>
    <w:rsid w:val="005E02E7"/>
    <w:rsid w:val="005E073A"/>
    <w:rsid w:val="005E1CB2"/>
    <w:rsid w:val="005E3274"/>
    <w:rsid w:val="005E4F99"/>
    <w:rsid w:val="005F21A2"/>
    <w:rsid w:val="005F747E"/>
    <w:rsid w:val="005F76B0"/>
    <w:rsid w:val="00600A26"/>
    <w:rsid w:val="00600B1B"/>
    <w:rsid w:val="00600EC1"/>
    <w:rsid w:val="00603E24"/>
    <w:rsid w:val="006064D3"/>
    <w:rsid w:val="00607A37"/>
    <w:rsid w:val="00610432"/>
    <w:rsid w:val="00614B8C"/>
    <w:rsid w:val="00615CD3"/>
    <w:rsid w:val="006202BC"/>
    <w:rsid w:val="0062275B"/>
    <w:rsid w:val="00625C7F"/>
    <w:rsid w:val="0062645A"/>
    <w:rsid w:val="0062646C"/>
    <w:rsid w:val="00626514"/>
    <w:rsid w:val="0062787D"/>
    <w:rsid w:val="00633517"/>
    <w:rsid w:val="006350AD"/>
    <w:rsid w:val="00636608"/>
    <w:rsid w:val="0064605C"/>
    <w:rsid w:val="006461A7"/>
    <w:rsid w:val="00650598"/>
    <w:rsid w:val="00650B81"/>
    <w:rsid w:val="00652AAE"/>
    <w:rsid w:val="00652E21"/>
    <w:rsid w:val="006631F4"/>
    <w:rsid w:val="00663651"/>
    <w:rsid w:val="00667A1D"/>
    <w:rsid w:val="00667E49"/>
    <w:rsid w:val="00671947"/>
    <w:rsid w:val="00674A84"/>
    <w:rsid w:val="00676E9D"/>
    <w:rsid w:val="00677D95"/>
    <w:rsid w:val="006818B7"/>
    <w:rsid w:val="00686B3D"/>
    <w:rsid w:val="00687A1E"/>
    <w:rsid w:val="00687AE4"/>
    <w:rsid w:val="006938F7"/>
    <w:rsid w:val="00693DDD"/>
    <w:rsid w:val="0069738E"/>
    <w:rsid w:val="006A3A98"/>
    <w:rsid w:val="006A3F1D"/>
    <w:rsid w:val="006A44A2"/>
    <w:rsid w:val="006B6B13"/>
    <w:rsid w:val="006C3B81"/>
    <w:rsid w:val="006C579C"/>
    <w:rsid w:val="006D1D33"/>
    <w:rsid w:val="006D5822"/>
    <w:rsid w:val="006F347A"/>
    <w:rsid w:val="006F490E"/>
    <w:rsid w:val="006F79E6"/>
    <w:rsid w:val="00707631"/>
    <w:rsid w:val="007153F7"/>
    <w:rsid w:val="007228D8"/>
    <w:rsid w:val="00731AFC"/>
    <w:rsid w:val="00731B35"/>
    <w:rsid w:val="007327A5"/>
    <w:rsid w:val="00736472"/>
    <w:rsid w:val="00736812"/>
    <w:rsid w:val="00741EA1"/>
    <w:rsid w:val="007447B8"/>
    <w:rsid w:val="007506DD"/>
    <w:rsid w:val="00750A0A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1407"/>
    <w:rsid w:val="00785CC4"/>
    <w:rsid w:val="007863A1"/>
    <w:rsid w:val="00791793"/>
    <w:rsid w:val="00794CE2"/>
    <w:rsid w:val="00794CF0"/>
    <w:rsid w:val="007959B4"/>
    <w:rsid w:val="00795BB1"/>
    <w:rsid w:val="007A41DD"/>
    <w:rsid w:val="007A436D"/>
    <w:rsid w:val="007A7209"/>
    <w:rsid w:val="007B6037"/>
    <w:rsid w:val="007B64C5"/>
    <w:rsid w:val="007B75DF"/>
    <w:rsid w:val="007C1440"/>
    <w:rsid w:val="007C31D9"/>
    <w:rsid w:val="007C4E24"/>
    <w:rsid w:val="007C647A"/>
    <w:rsid w:val="007C76D3"/>
    <w:rsid w:val="007D31C7"/>
    <w:rsid w:val="007D4570"/>
    <w:rsid w:val="007D62E7"/>
    <w:rsid w:val="007D677A"/>
    <w:rsid w:val="007E0685"/>
    <w:rsid w:val="007E2582"/>
    <w:rsid w:val="007E397E"/>
    <w:rsid w:val="007E3A94"/>
    <w:rsid w:val="007E3F10"/>
    <w:rsid w:val="007E3FE9"/>
    <w:rsid w:val="007E4A4A"/>
    <w:rsid w:val="007E7DA6"/>
    <w:rsid w:val="007F03C6"/>
    <w:rsid w:val="007F100A"/>
    <w:rsid w:val="007F4CAE"/>
    <w:rsid w:val="00803B59"/>
    <w:rsid w:val="00806C73"/>
    <w:rsid w:val="008329AD"/>
    <w:rsid w:val="00835AFE"/>
    <w:rsid w:val="00835E74"/>
    <w:rsid w:val="008363B7"/>
    <w:rsid w:val="00836DA5"/>
    <w:rsid w:val="00847254"/>
    <w:rsid w:val="00862500"/>
    <w:rsid w:val="00866699"/>
    <w:rsid w:val="00866FFC"/>
    <w:rsid w:val="0087467A"/>
    <w:rsid w:val="008812E1"/>
    <w:rsid w:val="00883206"/>
    <w:rsid w:val="00883EB7"/>
    <w:rsid w:val="00887706"/>
    <w:rsid w:val="00890FD9"/>
    <w:rsid w:val="00893F9C"/>
    <w:rsid w:val="00895229"/>
    <w:rsid w:val="008960F8"/>
    <w:rsid w:val="00896BCD"/>
    <w:rsid w:val="008A0DA9"/>
    <w:rsid w:val="008A1C53"/>
    <w:rsid w:val="008A6DE7"/>
    <w:rsid w:val="008A7FBD"/>
    <w:rsid w:val="008B1FC3"/>
    <w:rsid w:val="008B2A3D"/>
    <w:rsid w:val="008B2D6C"/>
    <w:rsid w:val="008B3FB0"/>
    <w:rsid w:val="008B43C0"/>
    <w:rsid w:val="008B783E"/>
    <w:rsid w:val="008B7ECC"/>
    <w:rsid w:val="008C3900"/>
    <w:rsid w:val="008C61E2"/>
    <w:rsid w:val="008D095C"/>
    <w:rsid w:val="008D1E4E"/>
    <w:rsid w:val="008D2385"/>
    <w:rsid w:val="008D2F56"/>
    <w:rsid w:val="008D5413"/>
    <w:rsid w:val="008E7DFE"/>
    <w:rsid w:val="008F302C"/>
    <w:rsid w:val="008F5046"/>
    <w:rsid w:val="008F7D88"/>
    <w:rsid w:val="008F7E15"/>
    <w:rsid w:val="009037D8"/>
    <w:rsid w:val="0090476E"/>
    <w:rsid w:val="0090728A"/>
    <w:rsid w:val="0091243D"/>
    <w:rsid w:val="00912ED4"/>
    <w:rsid w:val="009143AB"/>
    <w:rsid w:val="009150B2"/>
    <w:rsid w:val="00916514"/>
    <w:rsid w:val="00920E14"/>
    <w:rsid w:val="0092464F"/>
    <w:rsid w:val="00926D4E"/>
    <w:rsid w:val="0092765F"/>
    <w:rsid w:val="009356EB"/>
    <w:rsid w:val="009360EC"/>
    <w:rsid w:val="00941541"/>
    <w:rsid w:val="00943549"/>
    <w:rsid w:val="00946DBA"/>
    <w:rsid w:val="0094732C"/>
    <w:rsid w:val="00950064"/>
    <w:rsid w:val="00955D23"/>
    <w:rsid w:val="00955D3C"/>
    <w:rsid w:val="00957050"/>
    <w:rsid w:val="0096075A"/>
    <w:rsid w:val="00967049"/>
    <w:rsid w:val="00967BED"/>
    <w:rsid w:val="00967C21"/>
    <w:rsid w:val="009758B2"/>
    <w:rsid w:val="00983CE8"/>
    <w:rsid w:val="009946AD"/>
    <w:rsid w:val="00996EA3"/>
    <w:rsid w:val="009A049E"/>
    <w:rsid w:val="009A5742"/>
    <w:rsid w:val="009A62CD"/>
    <w:rsid w:val="009A67A4"/>
    <w:rsid w:val="009C3F58"/>
    <w:rsid w:val="009C620E"/>
    <w:rsid w:val="009C7BD3"/>
    <w:rsid w:val="009D193B"/>
    <w:rsid w:val="009D2315"/>
    <w:rsid w:val="009D334E"/>
    <w:rsid w:val="009D5261"/>
    <w:rsid w:val="009D5911"/>
    <w:rsid w:val="009D6E97"/>
    <w:rsid w:val="009D7BB4"/>
    <w:rsid w:val="009E2194"/>
    <w:rsid w:val="009F4190"/>
    <w:rsid w:val="009F4CA9"/>
    <w:rsid w:val="009F646A"/>
    <w:rsid w:val="009F7405"/>
    <w:rsid w:val="009F7D35"/>
    <w:rsid w:val="00A009C7"/>
    <w:rsid w:val="00A10B79"/>
    <w:rsid w:val="00A1160C"/>
    <w:rsid w:val="00A21A5F"/>
    <w:rsid w:val="00A276CD"/>
    <w:rsid w:val="00A307D8"/>
    <w:rsid w:val="00A309D7"/>
    <w:rsid w:val="00A336EB"/>
    <w:rsid w:val="00A36C84"/>
    <w:rsid w:val="00A418E2"/>
    <w:rsid w:val="00A461BE"/>
    <w:rsid w:val="00A46A5F"/>
    <w:rsid w:val="00A5352C"/>
    <w:rsid w:val="00A56A6F"/>
    <w:rsid w:val="00A57017"/>
    <w:rsid w:val="00A6226B"/>
    <w:rsid w:val="00A62CC2"/>
    <w:rsid w:val="00A7484C"/>
    <w:rsid w:val="00A80F46"/>
    <w:rsid w:val="00A82D5D"/>
    <w:rsid w:val="00A85E07"/>
    <w:rsid w:val="00A878FB"/>
    <w:rsid w:val="00A900A6"/>
    <w:rsid w:val="00A90E44"/>
    <w:rsid w:val="00AA42C0"/>
    <w:rsid w:val="00AA5164"/>
    <w:rsid w:val="00AA5BD4"/>
    <w:rsid w:val="00AA68AD"/>
    <w:rsid w:val="00AB50BA"/>
    <w:rsid w:val="00AB518B"/>
    <w:rsid w:val="00AB63B9"/>
    <w:rsid w:val="00AC03ED"/>
    <w:rsid w:val="00AC1D92"/>
    <w:rsid w:val="00AC317B"/>
    <w:rsid w:val="00AC57C9"/>
    <w:rsid w:val="00AD1DE8"/>
    <w:rsid w:val="00AD7ED0"/>
    <w:rsid w:val="00AE11D0"/>
    <w:rsid w:val="00AF3961"/>
    <w:rsid w:val="00AF5C78"/>
    <w:rsid w:val="00AF5D04"/>
    <w:rsid w:val="00AF6470"/>
    <w:rsid w:val="00B0098D"/>
    <w:rsid w:val="00B041EE"/>
    <w:rsid w:val="00B05319"/>
    <w:rsid w:val="00B0584F"/>
    <w:rsid w:val="00B07CE2"/>
    <w:rsid w:val="00B1048C"/>
    <w:rsid w:val="00B146B8"/>
    <w:rsid w:val="00B157D9"/>
    <w:rsid w:val="00B20380"/>
    <w:rsid w:val="00B33050"/>
    <w:rsid w:val="00B348DB"/>
    <w:rsid w:val="00B3618D"/>
    <w:rsid w:val="00B40AC6"/>
    <w:rsid w:val="00B40B9F"/>
    <w:rsid w:val="00B421CC"/>
    <w:rsid w:val="00B43F84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81225"/>
    <w:rsid w:val="00B83E6D"/>
    <w:rsid w:val="00B8438F"/>
    <w:rsid w:val="00B84943"/>
    <w:rsid w:val="00B84AD1"/>
    <w:rsid w:val="00B907CD"/>
    <w:rsid w:val="00B915ED"/>
    <w:rsid w:val="00B958E0"/>
    <w:rsid w:val="00B971BD"/>
    <w:rsid w:val="00B977DF"/>
    <w:rsid w:val="00B97A0C"/>
    <w:rsid w:val="00BA4D7F"/>
    <w:rsid w:val="00BA74EB"/>
    <w:rsid w:val="00BB75AE"/>
    <w:rsid w:val="00BC3C3A"/>
    <w:rsid w:val="00BC5FA6"/>
    <w:rsid w:val="00BC7A04"/>
    <w:rsid w:val="00BD50D4"/>
    <w:rsid w:val="00BE1863"/>
    <w:rsid w:val="00BE2ECD"/>
    <w:rsid w:val="00BE5C1E"/>
    <w:rsid w:val="00BF3071"/>
    <w:rsid w:val="00BF43CB"/>
    <w:rsid w:val="00BF52CC"/>
    <w:rsid w:val="00C0029D"/>
    <w:rsid w:val="00C0188C"/>
    <w:rsid w:val="00C07ADF"/>
    <w:rsid w:val="00C137C1"/>
    <w:rsid w:val="00C156B3"/>
    <w:rsid w:val="00C20794"/>
    <w:rsid w:val="00C20962"/>
    <w:rsid w:val="00C223DB"/>
    <w:rsid w:val="00C22A9D"/>
    <w:rsid w:val="00C311D5"/>
    <w:rsid w:val="00C3343D"/>
    <w:rsid w:val="00C4056A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58FF"/>
    <w:rsid w:val="00C7668A"/>
    <w:rsid w:val="00C771ED"/>
    <w:rsid w:val="00C800C8"/>
    <w:rsid w:val="00C83C3F"/>
    <w:rsid w:val="00C85F0B"/>
    <w:rsid w:val="00C92353"/>
    <w:rsid w:val="00C93A8F"/>
    <w:rsid w:val="00C93D3E"/>
    <w:rsid w:val="00C957F7"/>
    <w:rsid w:val="00C95EC0"/>
    <w:rsid w:val="00C97AEC"/>
    <w:rsid w:val="00C97B64"/>
    <w:rsid w:val="00CA2DC1"/>
    <w:rsid w:val="00CA5A33"/>
    <w:rsid w:val="00CA6FE3"/>
    <w:rsid w:val="00CB0CA2"/>
    <w:rsid w:val="00CB29C0"/>
    <w:rsid w:val="00CB32C4"/>
    <w:rsid w:val="00CB65FF"/>
    <w:rsid w:val="00CB69A1"/>
    <w:rsid w:val="00CC1A8C"/>
    <w:rsid w:val="00CC44D7"/>
    <w:rsid w:val="00CC5993"/>
    <w:rsid w:val="00CD01CE"/>
    <w:rsid w:val="00CD1721"/>
    <w:rsid w:val="00CD1F13"/>
    <w:rsid w:val="00CD4033"/>
    <w:rsid w:val="00CD5240"/>
    <w:rsid w:val="00CE0848"/>
    <w:rsid w:val="00CE32E6"/>
    <w:rsid w:val="00CE5B6A"/>
    <w:rsid w:val="00CF29DD"/>
    <w:rsid w:val="00CF4395"/>
    <w:rsid w:val="00CF6B84"/>
    <w:rsid w:val="00D03D28"/>
    <w:rsid w:val="00D068FA"/>
    <w:rsid w:val="00D149E1"/>
    <w:rsid w:val="00D15465"/>
    <w:rsid w:val="00D165D3"/>
    <w:rsid w:val="00D225D6"/>
    <w:rsid w:val="00D27292"/>
    <w:rsid w:val="00D27BD2"/>
    <w:rsid w:val="00D27C00"/>
    <w:rsid w:val="00D33621"/>
    <w:rsid w:val="00D34244"/>
    <w:rsid w:val="00D36F0E"/>
    <w:rsid w:val="00D37D7F"/>
    <w:rsid w:val="00D4084D"/>
    <w:rsid w:val="00D44642"/>
    <w:rsid w:val="00D47233"/>
    <w:rsid w:val="00D50320"/>
    <w:rsid w:val="00D5108F"/>
    <w:rsid w:val="00D56925"/>
    <w:rsid w:val="00D569E4"/>
    <w:rsid w:val="00D63C1C"/>
    <w:rsid w:val="00D64124"/>
    <w:rsid w:val="00D65FC2"/>
    <w:rsid w:val="00D66A81"/>
    <w:rsid w:val="00D66E44"/>
    <w:rsid w:val="00D67A39"/>
    <w:rsid w:val="00D720B2"/>
    <w:rsid w:val="00D761B5"/>
    <w:rsid w:val="00D869EC"/>
    <w:rsid w:val="00D87171"/>
    <w:rsid w:val="00D917FA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D6FD9"/>
    <w:rsid w:val="00DE0F6F"/>
    <w:rsid w:val="00DE1163"/>
    <w:rsid w:val="00DE1C39"/>
    <w:rsid w:val="00DE25D0"/>
    <w:rsid w:val="00DE340A"/>
    <w:rsid w:val="00DE39C5"/>
    <w:rsid w:val="00DE53D8"/>
    <w:rsid w:val="00DE6038"/>
    <w:rsid w:val="00DF60CB"/>
    <w:rsid w:val="00DF7995"/>
    <w:rsid w:val="00E054D5"/>
    <w:rsid w:val="00E1179A"/>
    <w:rsid w:val="00E11D5D"/>
    <w:rsid w:val="00E23DBE"/>
    <w:rsid w:val="00E4293F"/>
    <w:rsid w:val="00E43A22"/>
    <w:rsid w:val="00E52058"/>
    <w:rsid w:val="00E574AD"/>
    <w:rsid w:val="00E6329F"/>
    <w:rsid w:val="00E64FBD"/>
    <w:rsid w:val="00E71CEA"/>
    <w:rsid w:val="00E72709"/>
    <w:rsid w:val="00E727D5"/>
    <w:rsid w:val="00E72CC3"/>
    <w:rsid w:val="00E739F7"/>
    <w:rsid w:val="00E75DCC"/>
    <w:rsid w:val="00E77C9F"/>
    <w:rsid w:val="00E8353E"/>
    <w:rsid w:val="00E93A64"/>
    <w:rsid w:val="00E94ACE"/>
    <w:rsid w:val="00E96118"/>
    <w:rsid w:val="00E9679A"/>
    <w:rsid w:val="00EA2229"/>
    <w:rsid w:val="00EA3003"/>
    <w:rsid w:val="00EA676F"/>
    <w:rsid w:val="00EA7C5B"/>
    <w:rsid w:val="00EA7CBC"/>
    <w:rsid w:val="00EB0063"/>
    <w:rsid w:val="00EB034A"/>
    <w:rsid w:val="00EB04EA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DAB"/>
    <w:rsid w:val="00EE003A"/>
    <w:rsid w:val="00EE155B"/>
    <w:rsid w:val="00EE7E3C"/>
    <w:rsid w:val="00EF109F"/>
    <w:rsid w:val="00EF2180"/>
    <w:rsid w:val="00EF3B94"/>
    <w:rsid w:val="00EF7D2B"/>
    <w:rsid w:val="00F02D57"/>
    <w:rsid w:val="00F05590"/>
    <w:rsid w:val="00F05764"/>
    <w:rsid w:val="00F06F24"/>
    <w:rsid w:val="00F0761C"/>
    <w:rsid w:val="00F11001"/>
    <w:rsid w:val="00F150D6"/>
    <w:rsid w:val="00F23712"/>
    <w:rsid w:val="00F27859"/>
    <w:rsid w:val="00F31DC1"/>
    <w:rsid w:val="00F32AA5"/>
    <w:rsid w:val="00F35FF2"/>
    <w:rsid w:val="00F4563C"/>
    <w:rsid w:val="00F478EC"/>
    <w:rsid w:val="00F52460"/>
    <w:rsid w:val="00F53E90"/>
    <w:rsid w:val="00F552F7"/>
    <w:rsid w:val="00F56F67"/>
    <w:rsid w:val="00F610BB"/>
    <w:rsid w:val="00F65C36"/>
    <w:rsid w:val="00F70201"/>
    <w:rsid w:val="00F735E1"/>
    <w:rsid w:val="00F76C81"/>
    <w:rsid w:val="00F770FA"/>
    <w:rsid w:val="00F83C4D"/>
    <w:rsid w:val="00F877A5"/>
    <w:rsid w:val="00F97659"/>
    <w:rsid w:val="00FA0F72"/>
    <w:rsid w:val="00FA3224"/>
    <w:rsid w:val="00FA7983"/>
    <w:rsid w:val="00FB06B1"/>
    <w:rsid w:val="00FB0D01"/>
    <w:rsid w:val="00FB45F2"/>
    <w:rsid w:val="00FC309B"/>
    <w:rsid w:val="00FD306A"/>
    <w:rsid w:val="00FD5C59"/>
    <w:rsid w:val="00FD690A"/>
    <w:rsid w:val="00FE105A"/>
    <w:rsid w:val="00FE1125"/>
    <w:rsid w:val="00FE1DFD"/>
    <w:rsid w:val="00FE7F8B"/>
    <w:rsid w:val="00FF2127"/>
    <w:rsid w:val="00FF4191"/>
    <w:rsid w:val="00FF424C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D7CCC68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Processo1">
    <w:name w:val="Processo 1"/>
    <w:basedOn w:val="Ttulo2"/>
    <w:rsid w:val="00DD6FD9"/>
    <w:pPr>
      <w:widowControl/>
      <w:numPr>
        <w:ilvl w:val="0"/>
        <w:numId w:val="35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DD6FD9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DD6FD9"/>
    <w:pPr>
      <w:numPr>
        <w:ilvl w:val="2"/>
        <w:numId w:val="35"/>
      </w:numPr>
      <w:tabs>
        <w:tab w:val="clear" w:pos="144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DD6FD9"/>
    <w:pPr>
      <w:spacing w:after="100"/>
      <w:ind w:left="440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50598"/>
  </w:style>
  <w:style w:type="character" w:customStyle="1" w:styleId="apple-converted-space">
    <w:name w:val="apple-converted-space"/>
    <w:basedOn w:val="Fontepargpadro"/>
    <w:rsid w:val="005E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3C839-E215-4D78-88B3-DA1DF6635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6</Pages>
  <Words>1082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Chacon</cp:lastModifiedBy>
  <cp:revision>7</cp:revision>
  <cp:lastPrinted>2016-09-29T16:57:00Z</cp:lastPrinted>
  <dcterms:created xsi:type="dcterms:W3CDTF">2016-10-03T12:59:00Z</dcterms:created>
  <dcterms:modified xsi:type="dcterms:W3CDTF">2016-12-23T17:48:00Z</dcterms:modified>
</cp:coreProperties>
</file>