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E1A" w:rsidRDefault="007C4E1A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261016" w:rsidRDefault="0026101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Pr="00147755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F07744" w:rsidRDefault="00F07744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A02F7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44014982" r:id="rId8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 xml:space="preserve">Gerenciamento </w:t>
      </w:r>
      <w:r w:rsidR="00F07744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Financeiro de Contratos de TI</w:t>
      </w:r>
    </w:p>
    <w:p w:rsidR="00BD5F90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>
            <wp:extent cx="2729773" cy="2038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111" cy="20408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60717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A42521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Governança de TI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</w:t>
      </w:r>
      <w:r w:rsidR="00B340FC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Gerenciamento </w:t>
      </w:r>
      <w:r w:rsidR="00F07744">
        <w:rPr>
          <w:rFonts w:asciiTheme="minorHAnsi" w:hAnsiTheme="minorHAnsi" w:cstheme="minorHAnsi"/>
          <w:color w:val="ED7D31"/>
          <w:sz w:val="12"/>
          <w:szCs w:val="20"/>
          <w:lang w:val="pt-BR"/>
        </w:rPr>
        <w:t>Financeiro de Contratos de TI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B340FC">
        <w:rPr>
          <w:rFonts w:asciiTheme="minorHAnsi" w:hAnsiTheme="minorHAnsi" w:cstheme="minorHAnsi"/>
          <w:color w:val="ED7D31"/>
          <w:sz w:val="12"/>
          <w:szCs w:val="20"/>
          <w:lang w:val="pt-BR"/>
        </w:rPr>
        <w:t>Dez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/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68484" wp14:editId="1A96A767">
                <wp:simplePos x="0" y="0"/>
                <wp:positionH relativeFrom="column">
                  <wp:posOffset>624456</wp:posOffset>
                </wp:positionH>
                <wp:positionV relativeFrom="paragraph">
                  <wp:posOffset>-41683</wp:posOffset>
                </wp:positionV>
                <wp:extent cx="1800000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68484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9.15pt;margin-top:-3.3pt;width:141.7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F07744" w:rsidRPr="00F07744" w:rsidRDefault="00F07744" w:rsidP="00F07744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 xml:space="preserve">Este processo tem como </w:t>
      </w:r>
      <w:r w:rsidR="00CA013F">
        <w:rPr>
          <w:rFonts w:asciiTheme="minorHAnsi" w:hAnsiTheme="minorHAnsi" w:cstheme="minorHAnsi"/>
          <w:sz w:val="20"/>
          <w:szCs w:val="20"/>
          <w:lang w:val="pt-BR"/>
        </w:rPr>
        <w:t xml:space="preserve">objetivo </w:t>
      </w:r>
      <w:r w:rsidRPr="00F07744">
        <w:rPr>
          <w:rFonts w:asciiTheme="minorHAnsi" w:hAnsiTheme="minorHAnsi" w:cstheme="minorHAnsi"/>
          <w:sz w:val="20"/>
          <w:szCs w:val="20"/>
          <w:lang w:val="pt-BR"/>
        </w:rPr>
        <w:t>gerenciar de forma eficaz e eficiente o acompanhamento e aprovação dos custos que são relacionados aos Contratos de TI.</w:t>
      </w:r>
    </w:p>
    <w:p w:rsidR="00993415" w:rsidRPr="00260717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0E007" wp14:editId="56BF3C91">
                <wp:simplePos x="0" y="0"/>
                <wp:positionH relativeFrom="column">
                  <wp:posOffset>653044</wp:posOffset>
                </wp:positionH>
                <wp:positionV relativeFrom="paragraph">
                  <wp:posOffset>19050</wp:posOffset>
                </wp:positionV>
                <wp:extent cx="180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0E007" id="Caixa de texto 4" o:spid="_x0000_s1027" type="#_x0000_t202" style="position:absolute;left:0;text-align:left;margin-left:51.4pt;margin-top:1.5pt;width:141.7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F07744" w:rsidRPr="00F07744" w:rsidRDefault="00F07744" w:rsidP="00F07744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>O processo de Gerenciamento Financeiro dos Contratos de TI abrange todos os Contratos de Fornecedores de TI.</w:t>
      </w:r>
    </w:p>
    <w:p w:rsidR="00993415" w:rsidRPr="00260717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20"/>
          <w:szCs w:val="20"/>
          <w:lang w:val="pt-BR"/>
          <w:specVanish/>
        </w:rPr>
      </w:pPr>
    </w:p>
    <w:p w:rsidR="00BD5F90" w:rsidRPr="00260717" w:rsidRDefault="00BD5F90" w:rsidP="00BD5F90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b/>
          <w:noProof/>
          <w:color w:val="339966"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36038" wp14:editId="280EFA25">
                <wp:simplePos x="0" y="0"/>
                <wp:positionH relativeFrom="column">
                  <wp:posOffset>560418</wp:posOffset>
                </wp:positionH>
                <wp:positionV relativeFrom="paragraph">
                  <wp:posOffset>58468</wp:posOffset>
                </wp:positionV>
                <wp:extent cx="180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C050A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36038" id="Caixa de texto 2" o:spid="_x0000_s1028" type="#_x0000_t202" style="position:absolute;left:0;text-align:left;margin-left:44.15pt;margin-top:4.6pt;width:141.7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" fillcolor="#ffc000" stroked="f">
                <v:fill color2="#fff2cc" angle="45" focus="100%" type="gradient"/>
                <v:textbox>
                  <w:txbxContent>
                    <w:p w:rsidR="00BD5F90" w:rsidRPr="00180F55" w:rsidRDefault="00C050A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26071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O processo de Gerenciamento </w:t>
      </w:r>
      <w:r w:rsidR="00F07744">
        <w:rPr>
          <w:rFonts w:asciiTheme="minorHAnsi" w:hAnsiTheme="minorHAnsi" w:cstheme="minorHAnsi"/>
          <w:sz w:val="20"/>
          <w:szCs w:val="20"/>
          <w:lang w:val="pt-BR"/>
        </w:rPr>
        <w:t>Financeiro de Contratos de TI</w:t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 possui as seguintes diretrizes:</w:t>
      </w:r>
    </w:p>
    <w:p w:rsidR="00B340FC" w:rsidRPr="00260717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F07744" w:rsidRPr="00F07744" w:rsidRDefault="00F07744" w:rsidP="00F07744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 xml:space="preserve">Gerenciamento Financeiro de Contratos de TI - Haverá apenas um processo de Gerenciamento Financeiro de Contratos de TI para toda </w:t>
      </w:r>
      <w:proofErr w:type="spellStart"/>
      <w:r w:rsidRPr="00F07744">
        <w:rPr>
          <w:rFonts w:asciiTheme="minorHAnsi" w:hAnsiTheme="minorHAnsi" w:cstheme="minorHAnsi"/>
          <w:sz w:val="20"/>
          <w:szCs w:val="20"/>
          <w:lang w:val="pt-BR"/>
        </w:rPr>
        <w:t>Smiles</w:t>
      </w:r>
      <w:proofErr w:type="spellEnd"/>
      <w:r w:rsidRPr="00F07744">
        <w:rPr>
          <w:rFonts w:asciiTheme="minorHAnsi" w:hAnsiTheme="minorHAnsi" w:cstheme="minorHAnsi"/>
          <w:sz w:val="20"/>
          <w:szCs w:val="20"/>
          <w:lang w:val="pt-BR"/>
        </w:rPr>
        <w:t>.</w:t>
      </w:r>
    </w:p>
    <w:p w:rsidR="00F07744" w:rsidRPr="00F07744" w:rsidRDefault="00F07744" w:rsidP="00F07744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F07744" w:rsidRPr="00F07744" w:rsidRDefault="00F07744" w:rsidP="00F07744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 xml:space="preserve">Indicadores de Desempenho – Os indicadores de Desempenho do processo de Gerenciamento Financeiro de Contratos de TI, não devem ser publicados no </w:t>
      </w:r>
      <w:proofErr w:type="spellStart"/>
      <w:r w:rsidRPr="00F07744">
        <w:rPr>
          <w:rFonts w:asciiTheme="minorHAnsi" w:hAnsiTheme="minorHAnsi" w:cstheme="minorHAnsi"/>
          <w:sz w:val="20"/>
          <w:szCs w:val="20"/>
          <w:lang w:val="pt-BR"/>
        </w:rPr>
        <w:t>Confluence</w:t>
      </w:r>
      <w:proofErr w:type="spellEnd"/>
      <w:r w:rsidRPr="00F07744">
        <w:rPr>
          <w:rFonts w:asciiTheme="minorHAnsi" w:hAnsiTheme="minorHAnsi" w:cstheme="minorHAnsi"/>
          <w:sz w:val="20"/>
          <w:szCs w:val="20"/>
          <w:lang w:val="pt-BR"/>
        </w:rPr>
        <w:t xml:space="preserve"> devido a sua confidencialidade, apenas serão divulgados para os gestores das áreas e diretor de TI pelo PMO.</w:t>
      </w:r>
    </w:p>
    <w:p w:rsidR="00F07744" w:rsidRPr="00F07744" w:rsidRDefault="00F07744" w:rsidP="00F07744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F07744" w:rsidRDefault="00F07744" w:rsidP="00F07744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>Orçamento de TI – É definido o orçamento anual para cada gerência de TI. O PMO é responsável por acompanhar os gastos e informar os gestores caso o orçamento esteja próxima a estourar.</w:t>
      </w:r>
    </w:p>
    <w:p w:rsidR="00F07744" w:rsidRDefault="00F07744" w:rsidP="00F07744">
      <w:pPr>
        <w:pStyle w:val="PargrafodaLista"/>
        <w:rPr>
          <w:rFonts w:asciiTheme="minorHAnsi" w:hAnsiTheme="minorHAnsi" w:cstheme="minorHAnsi"/>
          <w:sz w:val="20"/>
          <w:szCs w:val="20"/>
          <w:lang w:val="pt-BR"/>
        </w:rPr>
      </w:pPr>
    </w:p>
    <w:p w:rsidR="00F07744" w:rsidRPr="00F07744" w:rsidRDefault="00F07744" w:rsidP="00F07744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9713B" wp14:editId="6949C131">
                <wp:simplePos x="0" y="0"/>
                <wp:positionH relativeFrom="column">
                  <wp:posOffset>573405</wp:posOffset>
                </wp:positionH>
                <wp:positionV relativeFrom="paragraph">
                  <wp:posOffset>81915</wp:posOffset>
                </wp:positionV>
                <wp:extent cx="1800000" cy="226695"/>
                <wp:effectExtent l="0" t="0" r="0" b="190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40FC" w:rsidRPr="000E3A3D" w:rsidRDefault="00B340FC" w:rsidP="00B340FC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INTERFACES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713B" id="Caixa de texto 3" o:spid="_x0000_s1029" type="#_x0000_t202" style="position:absolute;left:0;text-align:left;margin-left:45.15pt;margin-top:6.45pt;width:141.75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" fillcolor="#ffc000" stroked="f" strokecolor="#ed7d31">
                <v:fill color2="#fff2cc" angle="45" focus="100%" type="gradient"/>
                <v:textbox>
                  <w:txbxContent>
                    <w:p w:rsidR="00B340FC" w:rsidRPr="000E3A3D" w:rsidRDefault="00B340FC" w:rsidP="00B340FC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INTERFACES</w:t>
                      </w:r>
                    </w:p>
                  </w:txbxContent>
                </v:textbox>
              </v:shape>
            </w:pict>
          </mc:Fallback>
        </mc:AlternateContent>
      </w:r>
    </w:p>
    <w:p w:rsidR="00B340FC" w:rsidRPr="00260717" w:rsidRDefault="00B340FC" w:rsidP="00B340FC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340FC" w:rsidRPr="00260717" w:rsidRDefault="00B340FC" w:rsidP="00B340FC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F07744" w:rsidRPr="00F07744" w:rsidRDefault="00F07744" w:rsidP="00F07744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>O Gerenciamento Financeiro de Contratos de TI possui interface com outro processo de TI, como pode ser vista no tópico abaixo:</w:t>
      </w:r>
    </w:p>
    <w:p w:rsidR="00F07744" w:rsidRPr="00F07744" w:rsidRDefault="00F07744" w:rsidP="00F07744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F07744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F07744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F07744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F07744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F07744">
        <w:rPr>
          <w:rFonts w:asciiTheme="minorHAnsi" w:hAnsiTheme="minorHAnsi" w:cstheme="minorHAnsi"/>
          <w:sz w:val="20"/>
          <w:szCs w:val="20"/>
          <w:lang w:val="pt-BR"/>
        </w:rPr>
        <w:tab/>
      </w:r>
    </w:p>
    <w:p w:rsidR="00F07744" w:rsidRPr="00F07744" w:rsidRDefault="00F07744" w:rsidP="00F07744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bookmarkStart w:id="0" w:name="_Toc294089424"/>
      <w:bookmarkStart w:id="1" w:name="_Toc470095848"/>
      <w:r w:rsidRPr="00F07744">
        <w:rPr>
          <w:rFonts w:asciiTheme="minorHAnsi" w:hAnsiTheme="minorHAnsi" w:cstheme="minorHAnsi"/>
          <w:sz w:val="20"/>
          <w:szCs w:val="20"/>
          <w:lang w:val="pt-BR"/>
        </w:rPr>
        <w:t xml:space="preserve">Gerenciamento </w:t>
      </w:r>
      <w:bookmarkEnd w:id="0"/>
      <w:r w:rsidRPr="00F07744">
        <w:rPr>
          <w:rFonts w:asciiTheme="minorHAnsi" w:hAnsiTheme="minorHAnsi" w:cstheme="minorHAnsi"/>
          <w:sz w:val="20"/>
          <w:szCs w:val="20"/>
          <w:lang w:val="pt-BR"/>
        </w:rPr>
        <w:t>de Fornecedores Críticos de TI:</w:t>
      </w:r>
      <w:bookmarkEnd w:id="1"/>
    </w:p>
    <w:p w:rsidR="00F07744" w:rsidRPr="00F07744" w:rsidRDefault="00F07744" w:rsidP="00F07744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F07744">
        <w:rPr>
          <w:rFonts w:asciiTheme="minorHAnsi" w:hAnsiTheme="minorHAnsi" w:cstheme="minorHAnsi"/>
          <w:sz w:val="20"/>
          <w:szCs w:val="20"/>
          <w:lang w:val="pt-BR"/>
        </w:rPr>
        <w:t>O processo de Gerenciamento de Fornecedores Críticos de TI informa o processo de Gerenciamento Financeiro de Contratos de TI através do Gestor do Fornecedor caso algum fornecedor crítico não tenha atingido o SLA conforme definido em contrato.</w:t>
      </w:r>
    </w:p>
    <w:p w:rsidR="00260717" w:rsidRDefault="00260717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476ED2" w:rsidRDefault="00260717" w:rsidP="00260717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D53357" wp14:editId="1D1F67D3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0717" w:rsidRPr="00180F55" w:rsidRDefault="00F07744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</w:t>
                            </w:r>
                          </w:p>
                          <w:p w:rsidR="00260717" w:rsidRPr="00180F55" w:rsidRDefault="00260717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53357" id="Caixa de texto 9" o:spid="_x0000_s1030" type="#_x0000_t202" style="position:absolute;left:0;text-align:left;margin-left:42.2pt;margin-top:5.4pt;width:141.75pt;height:17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" fillcolor="#ffc000" stroked="f">
                <v:fill color2="#fff2cc" angle="45" focus="100%" type="gradient"/>
                <v:textbox>
                  <w:txbxContent>
                    <w:p w:rsidR="00260717" w:rsidRPr="00180F55" w:rsidRDefault="00F07744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</w:t>
                      </w:r>
                    </w:p>
                    <w:p w:rsidR="00260717" w:rsidRPr="00180F55" w:rsidRDefault="00260717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60717" w:rsidRPr="00476ED2" w:rsidRDefault="00260717" w:rsidP="00260717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260717" w:rsidRDefault="00260717" w:rsidP="00260717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260717" w:rsidRPr="00260717" w:rsidRDefault="00F07744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963973E" wp14:editId="7CAE0CD9">
            <wp:extent cx="2894330" cy="1424362"/>
            <wp:effectExtent l="0" t="0" r="127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9278"/>
                    <a:stretch/>
                  </pic:blipFill>
                  <pic:spPr bwMode="auto">
                    <a:xfrm>
                      <a:off x="0" y="0"/>
                      <a:ext cx="2894330" cy="142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717" w:rsidRPr="00260717" w:rsidRDefault="00260717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1557"/>
        <w:gridCol w:w="2991"/>
      </w:tblGrid>
      <w:tr w:rsidR="00F07744" w:rsidRPr="00260717" w:rsidTr="00F07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:rsidR="00F07744" w:rsidRPr="00260717" w:rsidRDefault="00F07744" w:rsidP="008E196E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 w:val="0"/>
                <w:bCs w:val="0"/>
                <w:color w:val="FFFFFF"/>
                <w:sz w:val="20"/>
                <w:szCs w:val="20"/>
              </w:rPr>
            </w:pPr>
            <w:proofErr w:type="spellStart"/>
            <w:r w:rsidRPr="00260717">
              <w:rPr>
                <w:rFonts w:asciiTheme="minorHAnsi" w:eastAsia="Calibri" w:hAnsiTheme="minorHAnsi" w:cstheme="minorHAnsi"/>
                <w:color w:val="FFFFFF"/>
                <w:sz w:val="20"/>
                <w:szCs w:val="20"/>
              </w:rPr>
              <w:t>Atividade</w:t>
            </w:r>
            <w:proofErr w:type="spellEnd"/>
          </w:p>
        </w:tc>
        <w:tc>
          <w:tcPr>
            <w:tcW w:w="2991" w:type="dxa"/>
          </w:tcPr>
          <w:p w:rsidR="00F07744" w:rsidRPr="00260717" w:rsidRDefault="00F07744" w:rsidP="008E196E">
            <w:pPr>
              <w:spacing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 w:val="0"/>
                <w:bCs w:val="0"/>
                <w:color w:val="FFFFFF"/>
                <w:sz w:val="20"/>
                <w:szCs w:val="20"/>
              </w:rPr>
            </w:pPr>
            <w:proofErr w:type="spellStart"/>
            <w:r w:rsidRPr="00260717">
              <w:rPr>
                <w:rFonts w:asciiTheme="minorHAnsi" w:eastAsia="Calibri" w:hAnsiTheme="minorHAnsi" w:cstheme="minorHAnsi"/>
                <w:color w:val="FFFFFF"/>
                <w:sz w:val="20"/>
                <w:szCs w:val="20"/>
              </w:rPr>
              <w:t>Descrição</w:t>
            </w:r>
            <w:proofErr w:type="spellEnd"/>
          </w:p>
        </w:tc>
      </w:tr>
      <w:tr w:rsidR="00F07744" w:rsidRPr="00260717" w:rsidTr="00F07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Enviar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fatura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TI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envia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para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realização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pagamento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para a Smiles.</w:t>
            </w:r>
          </w:p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F07744" w:rsidRPr="00260717" w:rsidTr="00F07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Receber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e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validar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fatura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O Gestor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receber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validar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se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descrição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serviço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entregas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realizadas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e se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valores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faturados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estão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corretos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.</w:t>
            </w:r>
          </w:p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Caso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seja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um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Crítico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TI, o Gestor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acompanha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se o SLA (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acordo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nível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serviço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)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foi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cumprido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ou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não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através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processo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Gerenciamento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Fornecedores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Críticos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TI.</w:t>
            </w:r>
          </w:p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F07744" w:rsidRPr="00260717" w:rsidTr="00F07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Solicitar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ajustes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ao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de TI</w:t>
            </w:r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Caso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não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esteja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correta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o Gestor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solicitar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ajustes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respectivo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TI.</w:t>
            </w:r>
          </w:p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F07744" w:rsidRPr="00260717" w:rsidTr="00F07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Enviar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para o Gestor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Imediato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assinar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Após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validação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o Gestor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solicitar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assinatura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seu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respectivo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Gestor.</w:t>
            </w:r>
          </w:p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F07744" w:rsidRPr="00260717" w:rsidTr="00F07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Assinar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do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Fornecedor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de TI</w:t>
            </w:r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O Gestor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Imediato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assinar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após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seu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colaborador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ter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validado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valores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cobrados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.</w:t>
            </w:r>
          </w:p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F07744" w:rsidRPr="00260717" w:rsidTr="00F07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Enviar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para o PMO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realizar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acompanhamento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Após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assinar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/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autorizar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pagamento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Gestor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enviar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para PMO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realizar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acompanhamento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dos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pagamentos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orçamento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da TI da Smiles.</w:t>
            </w:r>
          </w:p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F07744" w:rsidRPr="00260717" w:rsidTr="00F07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center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Verificar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o valor da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e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gerência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O PMO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verificar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valor da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gerência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com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objetivo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identificar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se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orçamento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estimado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está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estourando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.</w:t>
            </w:r>
          </w:p>
        </w:tc>
      </w:tr>
      <w:tr w:rsidR="00F07744" w:rsidRPr="00260717" w:rsidTr="00F07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center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Informar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o Gestor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responsável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Caso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orçamento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estimado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esteja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estourando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o PMO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informar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Gestor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responsável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.</w:t>
            </w:r>
          </w:p>
        </w:tc>
      </w:tr>
      <w:tr w:rsidR="00F07744" w:rsidRPr="00260717" w:rsidTr="00F07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Realizar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lançamento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O PMO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realizar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lançamento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do valor da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com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objetivo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acompanhar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gastos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efetuados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pela TI da Smiles.</w:t>
            </w:r>
          </w:p>
          <w:p w:rsidR="00F07744" w:rsidRPr="00F07744" w:rsidRDefault="00F07744" w:rsidP="00F077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F07744" w:rsidRPr="00260717" w:rsidTr="00F07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vAlign w:val="center"/>
          </w:tcPr>
          <w:p w:rsidR="00F07744" w:rsidRPr="00F07744" w:rsidRDefault="00F07744" w:rsidP="00F07744">
            <w:pPr>
              <w:jc w:val="both"/>
              <w:rPr>
                <w:rFonts w:asciiTheme="minorHAnsi" w:hAnsiTheme="minorHAnsi" w:cstheme="minorHAnsi"/>
                <w:b w:val="0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Enviar</w:t>
            </w:r>
            <w:proofErr w:type="spellEnd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 xml:space="preserve"> para </w:t>
            </w:r>
            <w:proofErr w:type="spellStart"/>
            <w:r w:rsidRPr="00F07744">
              <w:rPr>
                <w:rFonts w:asciiTheme="minorHAnsi" w:hAnsiTheme="minorHAnsi" w:cstheme="minorHAnsi"/>
                <w:b w:val="0"/>
                <w:sz w:val="18"/>
                <w:szCs w:val="20"/>
              </w:rPr>
              <w:t>faturamento</w:t>
            </w:r>
            <w:proofErr w:type="spellEnd"/>
          </w:p>
        </w:tc>
        <w:tc>
          <w:tcPr>
            <w:tcW w:w="2991" w:type="dxa"/>
          </w:tcPr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Após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lançamento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do valor da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, o PMO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enviar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para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="00CA013F">
              <w:rPr>
                <w:rFonts w:asciiTheme="minorHAnsi" w:hAnsiTheme="minorHAnsi" w:cstheme="minorHAnsi"/>
                <w:sz w:val="18"/>
                <w:szCs w:val="20"/>
              </w:rPr>
              <w:t>permitindo</w:t>
            </w:r>
            <w:bookmarkStart w:id="2" w:name="_GoBack"/>
            <w:bookmarkEnd w:id="2"/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que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pagamento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seja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efetuado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conforme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 xml:space="preserve"> a data da </w:t>
            </w:r>
            <w:proofErr w:type="spellStart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fatura</w:t>
            </w:r>
            <w:proofErr w:type="spellEnd"/>
            <w:r w:rsidRPr="00F07744">
              <w:rPr>
                <w:rFonts w:asciiTheme="minorHAnsi" w:hAnsiTheme="minorHAnsi" w:cstheme="minorHAnsi"/>
                <w:sz w:val="18"/>
                <w:szCs w:val="20"/>
              </w:rPr>
              <w:t>.</w:t>
            </w:r>
          </w:p>
          <w:p w:rsidR="00F07744" w:rsidRPr="00F07744" w:rsidRDefault="00F07744" w:rsidP="00F077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</w:tbl>
    <w:p w:rsidR="00B340FC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F07744" w:rsidRPr="00260717" w:rsidRDefault="00F07744" w:rsidP="00F07744">
      <w:pPr>
        <w:spacing w:line="264" w:lineRule="auto"/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</w:pPr>
      <w:r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 xml:space="preserve">Para maiores detalhes, acesse o </w:t>
      </w:r>
      <w:proofErr w:type="spellStart"/>
      <w:r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Confluence</w:t>
      </w:r>
      <w:proofErr w:type="spellEnd"/>
      <w:r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.</w:t>
      </w:r>
    </w:p>
    <w:p w:rsidR="00F07744" w:rsidRPr="00B340FC" w:rsidRDefault="00F07744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sectPr w:rsidR="00F07744" w:rsidRPr="00B340FC" w:rsidSect="00E37B04">
      <w:headerReference w:type="even" r:id="rId11"/>
      <w:headerReference w:type="default" r:id="rId12"/>
      <w:headerReference w:type="first" r:id="rId13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F7C" w:rsidRDefault="00A02F7C">
      <w:r>
        <w:separator/>
      </w:r>
    </w:p>
  </w:endnote>
  <w:endnote w:type="continuationSeparator" w:id="0">
    <w:p w:rsidR="00A02F7C" w:rsidRDefault="00A02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F7C" w:rsidRDefault="00A02F7C">
      <w:r>
        <w:separator/>
      </w:r>
    </w:p>
  </w:footnote>
  <w:footnote w:type="continuationSeparator" w:id="0">
    <w:p w:rsidR="00A02F7C" w:rsidRDefault="00A02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8F" w:rsidRDefault="00A02F7C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8F" w:rsidRDefault="00A02F7C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C5280E"/>
    <w:multiLevelType w:val="hybridMultilevel"/>
    <w:tmpl w:val="ACE44BC2"/>
    <w:lvl w:ilvl="0" w:tplc="B118822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D07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E80ED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B4AAB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6F6DA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AA19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10550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DC0C1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1C61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5" w15:restartNumberingAfterBreak="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-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4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</w:abstractNum>
  <w:abstractNum w:abstractNumId="10" w15:restartNumberingAfterBreak="0">
    <w:nsid w:val="3ADA7009"/>
    <w:multiLevelType w:val="hybridMultilevel"/>
    <w:tmpl w:val="C5D28AF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93954"/>
    <w:multiLevelType w:val="hybridMultilevel"/>
    <w:tmpl w:val="F9C2244E"/>
    <w:lvl w:ilvl="0" w:tplc="10D07E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BA0E3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E08F0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8807F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0E0AE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26ED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82089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70FD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C4619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478D23E6"/>
    <w:multiLevelType w:val="hybridMultilevel"/>
    <w:tmpl w:val="DB06208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D13C6"/>
    <w:multiLevelType w:val="hybridMultilevel"/>
    <w:tmpl w:val="9044E9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254E5D"/>
    <w:multiLevelType w:val="hybridMultilevel"/>
    <w:tmpl w:val="FCFAC65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4D7781"/>
    <w:multiLevelType w:val="hybridMultilevel"/>
    <w:tmpl w:val="BFE68A7E"/>
    <w:lvl w:ilvl="0" w:tplc="0416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1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C10076"/>
    <w:multiLevelType w:val="hybridMultilevel"/>
    <w:tmpl w:val="97F87C28"/>
    <w:lvl w:ilvl="0" w:tplc="950428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FC8D0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083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52CDD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8A0FB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8C89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C5CF70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89AE1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2A8AC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B30F9"/>
    <w:multiLevelType w:val="hybridMultilevel"/>
    <w:tmpl w:val="FAECFBF0"/>
    <w:lvl w:ilvl="0" w:tplc="C688C2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1700D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6E85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2AEA0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C76E2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CE5D5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60CB2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908AD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D00E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1"/>
  </w:num>
  <w:num w:numId="4">
    <w:abstractNumId w:val="26"/>
  </w:num>
  <w:num w:numId="5">
    <w:abstractNumId w:val="2"/>
  </w:num>
  <w:num w:numId="6">
    <w:abstractNumId w:val="7"/>
  </w:num>
  <w:num w:numId="7">
    <w:abstractNumId w:val="8"/>
  </w:num>
  <w:num w:numId="8">
    <w:abstractNumId w:val="12"/>
  </w:num>
  <w:num w:numId="9">
    <w:abstractNumId w:val="21"/>
  </w:num>
  <w:num w:numId="10">
    <w:abstractNumId w:val="15"/>
  </w:num>
  <w:num w:numId="11">
    <w:abstractNumId w:val="3"/>
  </w:num>
  <w:num w:numId="12">
    <w:abstractNumId w:val="25"/>
  </w:num>
  <w:num w:numId="13">
    <w:abstractNumId w:val="1"/>
  </w:num>
  <w:num w:numId="14">
    <w:abstractNumId w:val="4"/>
  </w:num>
  <w:num w:numId="15">
    <w:abstractNumId w:val="14"/>
  </w:num>
  <w:num w:numId="16">
    <w:abstractNumId w:val="20"/>
  </w:num>
  <w:num w:numId="17">
    <w:abstractNumId w:val="13"/>
  </w:num>
  <w:num w:numId="18">
    <w:abstractNumId w:val="23"/>
  </w:num>
  <w:num w:numId="19">
    <w:abstractNumId w:val="18"/>
  </w:num>
  <w:num w:numId="20">
    <w:abstractNumId w:val="24"/>
  </w:num>
  <w:num w:numId="21">
    <w:abstractNumId w:val="5"/>
  </w:num>
  <w:num w:numId="22">
    <w:abstractNumId w:val="10"/>
  </w:num>
  <w:num w:numId="23">
    <w:abstractNumId w:val="16"/>
  </w:num>
  <w:num w:numId="24">
    <w:abstractNumId w:val="9"/>
  </w:num>
  <w:num w:numId="25">
    <w:abstractNumId w:val="2"/>
  </w:num>
  <w:num w:numId="26">
    <w:abstractNumId w:val="22"/>
  </w:num>
  <w:num w:numId="27">
    <w:abstractNumId w:val="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6487"/>
    <w:rsid w:val="00073878"/>
    <w:rsid w:val="00081CDE"/>
    <w:rsid w:val="00091955"/>
    <w:rsid w:val="00145CF0"/>
    <w:rsid w:val="00147755"/>
    <w:rsid w:val="00154D84"/>
    <w:rsid w:val="00166A56"/>
    <w:rsid w:val="00181867"/>
    <w:rsid w:val="00187DE7"/>
    <w:rsid w:val="001F4B51"/>
    <w:rsid w:val="001F65BB"/>
    <w:rsid w:val="002117A7"/>
    <w:rsid w:val="00260717"/>
    <w:rsid w:val="00261016"/>
    <w:rsid w:val="003133E0"/>
    <w:rsid w:val="003216FB"/>
    <w:rsid w:val="003407B1"/>
    <w:rsid w:val="003460EF"/>
    <w:rsid w:val="00366AF2"/>
    <w:rsid w:val="00372132"/>
    <w:rsid w:val="003764A5"/>
    <w:rsid w:val="003B3DA4"/>
    <w:rsid w:val="003D3ED0"/>
    <w:rsid w:val="003D710D"/>
    <w:rsid w:val="003E14B1"/>
    <w:rsid w:val="00455C63"/>
    <w:rsid w:val="004641F4"/>
    <w:rsid w:val="00472FED"/>
    <w:rsid w:val="00476ED2"/>
    <w:rsid w:val="004E1E9E"/>
    <w:rsid w:val="00503B83"/>
    <w:rsid w:val="0050557B"/>
    <w:rsid w:val="0050585D"/>
    <w:rsid w:val="00507E3D"/>
    <w:rsid w:val="00543362"/>
    <w:rsid w:val="00583B9E"/>
    <w:rsid w:val="005928FD"/>
    <w:rsid w:val="005B19CE"/>
    <w:rsid w:val="005C5DD2"/>
    <w:rsid w:val="00611E52"/>
    <w:rsid w:val="00637212"/>
    <w:rsid w:val="006550A9"/>
    <w:rsid w:val="00655EB5"/>
    <w:rsid w:val="00791678"/>
    <w:rsid w:val="007C4E1A"/>
    <w:rsid w:val="007C62F7"/>
    <w:rsid w:val="007D1294"/>
    <w:rsid w:val="007E18B6"/>
    <w:rsid w:val="007E213D"/>
    <w:rsid w:val="007E299B"/>
    <w:rsid w:val="0081384A"/>
    <w:rsid w:val="00824586"/>
    <w:rsid w:val="00871B87"/>
    <w:rsid w:val="00875423"/>
    <w:rsid w:val="00883ED6"/>
    <w:rsid w:val="0088483D"/>
    <w:rsid w:val="00884FA9"/>
    <w:rsid w:val="008B6F1E"/>
    <w:rsid w:val="008C4F01"/>
    <w:rsid w:val="00924F54"/>
    <w:rsid w:val="00955046"/>
    <w:rsid w:val="0095729B"/>
    <w:rsid w:val="00990520"/>
    <w:rsid w:val="00993415"/>
    <w:rsid w:val="009B1CCC"/>
    <w:rsid w:val="009C43E0"/>
    <w:rsid w:val="00A02F7C"/>
    <w:rsid w:val="00A303C8"/>
    <w:rsid w:val="00A42521"/>
    <w:rsid w:val="00A6207C"/>
    <w:rsid w:val="00AA5326"/>
    <w:rsid w:val="00AB2EC7"/>
    <w:rsid w:val="00AB7A14"/>
    <w:rsid w:val="00AF59DC"/>
    <w:rsid w:val="00B340FC"/>
    <w:rsid w:val="00BA2CF1"/>
    <w:rsid w:val="00BD5F90"/>
    <w:rsid w:val="00C050A8"/>
    <w:rsid w:val="00C77A61"/>
    <w:rsid w:val="00CA013F"/>
    <w:rsid w:val="00CA50AB"/>
    <w:rsid w:val="00CB110D"/>
    <w:rsid w:val="00CD4C07"/>
    <w:rsid w:val="00D244C4"/>
    <w:rsid w:val="00D73434"/>
    <w:rsid w:val="00D816C5"/>
    <w:rsid w:val="00DA6DE4"/>
    <w:rsid w:val="00DB033D"/>
    <w:rsid w:val="00DC32BF"/>
    <w:rsid w:val="00DF756A"/>
    <w:rsid w:val="00E06D61"/>
    <w:rsid w:val="00E06FE8"/>
    <w:rsid w:val="00E11988"/>
    <w:rsid w:val="00E1783A"/>
    <w:rsid w:val="00E714C9"/>
    <w:rsid w:val="00E72FB0"/>
    <w:rsid w:val="00E75905"/>
    <w:rsid w:val="00EA6028"/>
    <w:rsid w:val="00EA644A"/>
    <w:rsid w:val="00EB5799"/>
    <w:rsid w:val="00F06B32"/>
    <w:rsid w:val="00F07744"/>
    <w:rsid w:val="00F513E2"/>
    <w:rsid w:val="00FA7E54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417B562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260717"/>
    <w:pPr>
      <w:keepNext/>
      <w:widowControl w:val="0"/>
      <w:spacing w:before="120" w:after="60" w:line="240" w:lineRule="atLeast"/>
      <w:outlineLvl w:val="0"/>
    </w:pPr>
    <w:rPr>
      <w:rFonts w:ascii="Arial" w:hAnsi="Arial"/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  <w:style w:type="paragraph" w:styleId="Corpodetexto">
    <w:name w:val="Body Text"/>
    <w:basedOn w:val="Normal"/>
    <w:link w:val="CorpodetextoChar"/>
    <w:rsid w:val="00B340FC"/>
    <w:pPr>
      <w:spacing w:before="120"/>
      <w:jc w:val="both"/>
    </w:pPr>
    <w:rPr>
      <w:rFonts w:ascii="Arial" w:hAnsi="Arial" w:cs="Arial"/>
      <w:sz w:val="22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rsid w:val="00B340FC"/>
    <w:rPr>
      <w:rFonts w:ascii="Arial" w:eastAsia="Times New Roman" w:hAnsi="Arial" w:cs="Arial"/>
      <w:szCs w:val="24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340F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260717"/>
    <w:rPr>
      <w:rFonts w:ascii="Arial" w:eastAsia="Times New Roman" w:hAnsi="Arial" w:cs="Times New Roman"/>
      <w:b/>
      <w:bCs/>
      <w:sz w:val="24"/>
      <w:szCs w:val="24"/>
    </w:rPr>
  </w:style>
  <w:style w:type="table" w:styleId="TabeladeGrade4-nfase2">
    <w:name w:val="Grid Table 4 Accent 2"/>
    <w:basedOn w:val="Tabelanormal"/>
    <w:uiPriority w:val="49"/>
    <w:rsid w:val="00F0774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8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8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4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526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Chacon</cp:lastModifiedBy>
  <cp:revision>2</cp:revision>
  <cp:lastPrinted>2016-09-27T13:58:00Z</cp:lastPrinted>
  <dcterms:created xsi:type="dcterms:W3CDTF">2016-10-07T16:38:00Z</dcterms:created>
  <dcterms:modified xsi:type="dcterms:W3CDTF">2016-12-23T18:17:00Z</dcterms:modified>
</cp:coreProperties>
</file>