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BFF" w:rsidRDefault="00946510" w:rsidP="00E90B0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DS</w:t>
      </w:r>
      <w:r w:rsidR="000960C4">
        <w:rPr>
          <w:b/>
          <w:sz w:val="24"/>
          <w:szCs w:val="24"/>
        </w:rPr>
        <w:t>12.</w:t>
      </w:r>
      <w:r w:rsidR="007613D0">
        <w:rPr>
          <w:b/>
          <w:sz w:val="24"/>
          <w:szCs w:val="24"/>
        </w:rPr>
        <w:t>5</w:t>
      </w:r>
      <w:r w:rsidR="00BE7AD5">
        <w:rPr>
          <w:b/>
          <w:sz w:val="24"/>
          <w:szCs w:val="24"/>
        </w:rPr>
        <w:t xml:space="preserve"> </w:t>
      </w:r>
      <w:r w:rsidR="00D1202A" w:rsidRPr="00E90B09">
        <w:rPr>
          <w:b/>
          <w:sz w:val="24"/>
          <w:szCs w:val="24"/>
        </w:rPr>
        <w:t xml:space="preserve">- </w:t>
      </w:r>
      <w:r w:rsidR="007613D0" w:rsidRPr="007613D0">
        <w:rPr>
          <w:b/>
          <w:sz w:val="24"/>
          <w:szCs w:val="24"/>
        </w:rPr>
        <w:t>Gerenciamento de Instalações Físicas</w:t>
      </w:r>
    </w:p>
    <w:p w:rsidR="00827D31" w:rsidRDefault="00827D31" w:rsidP="00E90B09">
      <w:pPr>
        <w:jc w:val="center"/>
        <w:rPr>
          <w:b/>
          <w:sz w:val="24"/>
          <w:szCs w:val="24"/>
        </w:rPr>
      </w:pPr>
    </w:p>
    <w:p w:rsidR="00996530" w:rsidRDefault="007613D0" w:rsidP="00DC0F7D">
      <w:pPr>
        <w:jc w:val="center"/>
        <w:rPr>
          <w:sz w:val="24"/>
          <w:szCs w:val="24"/>
        </w:rPr>
      </w:pPr>
      <w:r w:rsidRPr="007613D0">
        <w:rPr>
          <w:sz w:val="24"/>
          <w:szCs w:val="24"/>
        </w:rPr>
        <w:t>Gerenciar as instalações físicas, incluindo equipamentos de energia e comunicação, em alinhamento com leis e regulamentações, requisitos técnicos e de negócio, especificações dos fabricantes e distribuidores de equipamentos e diretrizes de segurança e saúde ocupacional.</w:t>
      </w:r>
    </w:p>
    <w:p w:rsidR="005F76B2" w:rsidRDefault="005F76B2" w:rsidP="00DC0F7D">
      <w:pPr>
        <w:jc w:val="center"/>
        <w:rPr>
          <w:sz w:val="24"/>
          <w:szCs w:val="24"/>
        </w:rPr>
      </w:pPr>
    </w:p>
    <w:p w:rsidR="0040407A" w:rsidRDefault="0040407A" w:rsidP="0040407A">
      <w:pPr>
        <w:rPr>
          <w:b/>
          <w:sz w:val="24"/>
          <w:szCs w:val="24"/>
        </w:rPr>
      </w:pPr>
      <w:r>
        <w:rPr>
          <w:b/>
          <w:sz w:val="24"/>
          <w:szCs w:val="24"/>
        </w:rPr>
        <w:t>Práticas de Controle:</w:t>
      </w:r>
    </w:p>
    <w:p w:rsidR="0040407A" w:rsidRDefault="0040407A">
      <w:pPr>
        <w:rPr>
          <w:b/>
          <w:sz w:val="24"/>
          <w:szCs w:val="24"/>
        </w:rPr>
      </w:pPr>
    </w:p>
    <w:p w:rsidR="007613D0" w:rsidRDefault="00D1202A" w:rsidP="007613D0">
      <w:r w:rsidRPr="0040407A">
        <w:t xml:space="preserve">1 </w:t>
      </w:r>
      <w:r w:rsidR="007613D0">
        <w:t xml:space="preserve">- </w:t>
      </w:r>
      <w:r w:rsidR="007613D0" w:rsidRPr="007613D0">
        <w:t>Definir e implementar um processo para examinar o requisito de instalações de TI para proteção contra condições ambientais, flutuações de energia e interrupções, em conjunto com outros requisitos de planejamento de continuidade de negócios. Procure equipamentos de suprimento ininterrupto adequados (</w:t>
      </w:r>
      <w:proofErr w:type="spellStart"/>
      <w:r w:rsidR="007613D0" w:rsidRPr="007613D0">
        <w:t>Ex</w:t>
      </w:r>
      <w:proofErr w:type="spellEnd"/>
      <w:r w:rsidR="007613D0" w:rsidRPr="007613D0">
        <w:t>: baterias, geradores) para apoiar o planejamento de continuidade de negócios.</w:t>
      </w:r>
    </w:p>
    <w:p w:rsidR="00BB2573" w:rsidRDefault="00BB2573" w:rsidP="007613D0">
      <w:r>
        <w:t xml:space="preserve">2 - </w:t>
      </w:r>
      <w:r w:rsidRPr="00BB2573">
        <w:t>Teste regularmente os mecanismos da fonte de alimentação ininterrupta e assegure-se de que a alimentação pode ser transferida para o fornecimento sem qualquer efeito significativo nas operações do negócio.</w:t>
      </w:r>
    </w:p>
    <w:p w:rsidR="00D34060" w:rsidRDefault="00BB2573" w:rsidP="00C75D1F">
      <w:r>
        <w:t xml:space="preserve">3 - </w:t>
      </w:r>
      <w:r w:rsidRPr="00BB2573">
        <w:t xml:space="preserve">Assegurar que as instalações que </w:t>
      </w:r>
      <w:r w:rsidR="00931739">
        <w:t>armazenem</w:t>
      </w:r>
      <w:r>
        <w:t xml:space="preserve"> os sistemas de TI tenha mais de uma </w:t>
      </w:r>
      <w:r w:rsidRPr="00BB2573">
        <w:t xml:space="preserve">fonte para </w:t>
      </w:r>
      <w:r>
        <w:t>infraestrutura dependente</w:t>
      </w:r>
      <w:r w:rsidRPr="00BB2573">
        <w:t xml:space="preserve"> (</w:t>
      </w:r>
      <w:proofErr w:type="spellStart"/>
      <w:r w:rsidRPr="00BB2573">
        <w:t>Ex</w:t>
      </w:r>
      <w:proofErr w:type="spellEnd"/>
      <w:r w:rsidRPr="00BB2573">
        <w:t>: energia, telecomunicações, água, gás). Separar a entrada física de cada utilitário.</w:t>
      </w:r>
    </w:p>
    <w:p w:rsidR="00BB2573" w:rsidRDefault="00BB2573" w:rsidP="00C75D1F">
      <w:r>
        <w:t xml:space="preserve">4 - </w:t>
      </w:r>
      <w:r w:rsidRPr="00BB2573">
        <w:t xml:space="preserve">Confirme se o cabeamento externo ao site de TI está localizado no subsolo ou se há uma proteção alternativa adequada. Determine que o cabeamento dentro do site de TI está contido dentro de </w:t>
      </w:r>
      <w:proofErr w:type="spellStart"/>
      <w:r>
        <w:t>con</w:t>
      </w:r>
      <w:r w:rsidR="005854F5">
        <w:t>duite</w:t>
      </w:r>
      <w:r>
        <w:t>s</w:t>
      </w:r>
      <w:proofErr w:type="spellEnd"/>
      <w:r w:rsidRPr="00BB2573">
        <w:t xml:space="preserve"> segur</w:t>
      </w:r>
      <w:r w:rsidR="005854F5">
        <w:t>os</w:t>
      </w:r>
      <w:r w:rsidRPr="00BB2573">
        <w:t xml:space="preserve">, e os gabinetes </w:t>
      </w:r>
      <w:r w:rsidR="005854F5">
        <w:t>de fiação têm acesso restrito a</w:t>
      </w:r>
      <w:r w:rsidRPr="00BB2573">
        <w:t xml:space="preserve"> pessoal autorizado. Proteja adequadamente </w:t>
      </w:r>
      <w:r w:rsidR="005854F5">
        <w:t>o cabeamento contr</w:t>
      </w:r>
      <w:r w:rsidRPr="00BB2573">
        <w:t>a danos causados por incêndio, fumaça, água, interceptação e interferência.</w:t>
      </w:r>
    </w:p>
    <w:p w:rsidR="005854F5" w:rsidRDefault="005854F5" w:rsidP="00C75D1F">
      <w:r>
        <w:t xml:space="preserve">5 - </w:t>
      </w:r>
      <w:r w:rsidRPr="005854F5">
        <w:t>Certifique-se de que o cabeamento e</w:t>
      </w:r>
      <w:r>
        <w:t xml:space="preserve"> </w:t>
      </w:r>
      <w:r w:rsidRPr="005854F5">
        <w:t>o</w:t>
      </w:r>
      <w:r>
        <w:t>s</w:t>
      </w:r>
      <w:r w:rsidRPr="005854F5">
        <w:t xml:space="preserve"> remendo</w:t>
      </w:r>
      <w:r>
        <w:t>s</w:t>
      </w:r>
      <w:r w:rsidRPr="005854F5">
        <w:t xml:space="preserve"> físico</w:t>
      </w:r>
      <w:r>
        <w:t>s</w:t>
      </w:r>
      <w:r w:rsidRPr="005854F5">
        <w:t xml:space="preserve"> (dados e telefone) estejam estruturados e organizados. Estruturas de cabos e </w:t>
      </w:r>
      <w:proofErr w:type="spellStart"/>
      <w:r>
        <w:t>conduites</w:t>
      </w:r>
      <w:proofErr w:type="spellEnd"/>
      <w:r w:rsidRPr="005854F5">
        <w:t xml:space="preserve"> devem ser documentadas, </w:t>
      </w:r>
      <w:proofErr w:type="spellStart"/>
      <w:r w:rsidRPr="005854F5">
        <w:t>Ex</w:t>
      </w:r>
      <w:proofErr w:type="spellEnd"/>
      <w:r w:rsidRPr="005854F5">
        <w:t>: plano de construção</w:t>
      </w:r>
      <w:r>
        <w:t xml:space="preserve"> e</w:t>
      </w:r>
      <w:r w:rsidRPr="005854F5">
        <w:t xml:space="preserve"> plano e diagramas de fiação.</w:t>
      </w:r>
    </w:p>
    <w:p w:rsidR="005854F5" w:rsidRDefault="005854F5" w:rsidP="00C75D1F">
      <w:r>
        <w:t xml:space="preserve">6 - </w:t>
      </w:r>
      <w:r w:rsidRPr="005854F5">
        <w:t xml:space="preserve">Analise as instalações que </w:t>
      </w:r>
      <w:r w:rsidR="00931739">
        <w:t xml:space="preserve">armazenem </w:t>
      </w:r>
      <w:r w:rsidRPr="005854F5">
        <w:t xml:space="preserve">sistemas de alta disponibilidade para redundância e requisitos de </w:t>
      </w:r>
      <w:proofErr w:type="spellStart"/>
      <w:r w:rsidRPr="005854F5">
        <w:t>fail</w:t>
      </w:r>
      <w:proofErr w:type="spellEnd"/>
      <w:r>
        <w:t>-</w:t>
      </w:r>
      <w:r w:rsidRPr="005854F5">
        <w:t xml:space="preserve">over </w:t>
      </w:r>
      <w:r w:rsidR="005D579E">
        <w:t xml:space="preserve">para </w:t>
      </w:r>
      <w:r w:rsidR="005D579E" w:rsidRPr="005854F5">
        <w:t xml:space="preserve">cabeamento </w:t>
      </w:r>
      <w:r w:rsidRPr="005854F5">
        <w:t>(externos e internos).</w:t>
      </w:r>
    </w:p>
    <w:p w:rsidR="005D579E" w:rsidRDefault="005D579E" w:rsidP="00C75D1F">
      <w:r>
        <w:t xml:space="preserve">7 - </w:t>
      </w:r>
      <w:r w:rsidRPr="005D579E">
        <w:t xml:space="preserve">Definir e implementar um processo que assegure que os sites e instalações de TI estejam em conformidade com as leis, regulamentos, diretrizes e especificações do fornecedor relevantes </w:t>
      </w:r>
      <w:r>
        <w:t>para</w:t>
      </w:r>
      <w:r w:rsidRPr="005D579E">
        <w:t xml:space="preserve"> saúde e segurança.</w:t>
      </w:r>
    </w:p>
    <w:p w:rsidR="005D579E" w:rsidRDefault="005D579E" w:rsidP="00C75D1F">
      <w:r>
        <w:t>8 – Educar o pessoal</w:t>
      </w:r>
      <w:r w:rsidRPr="005D579E">
        <w:t xml:space="preserve"> em uma base regular sobre as leis de saúde e segurança, regulamentos e diretrizes relevantes. Educar o pessoal em exercícios de incêndio e </w:t>
      </w:r>
      <w:r>
        <w:t>resgate</w:t>
      </w:r>
      <w:r w:rsidRPr="005D579E">
        <w:t xml:space="preserve"> pa</w:t>
      </w:r>
      <w:r>
        <w:t xml:space="preserve">ra garantir o conhecimento e </w:t>
      </w:r>
      <w:r w:rsidRPr="005D579E">
        <w:t>ações tomadas em caso de incêndio ou incidentes semelhantes.</w:t>
      </w:r>
    </w:p>
    <w:p w:rsidR="005D579E" w:rsidRDefault="005D579E" w:rsidP="00C75D1F">
      <w:r>
        <w:t xml:space="preserve">9 - </w:t>
      </w:r>
      <w:r w:rsidRPr="005D579E">
        <w:t>Definir e implementar um processo para registrar, monitorar</w:t>
      </w:r>
      <w:r>
        <w:t>,</w:t>
      </w:r>
      <w:r w:rsidRPr="005D579E">
        <w:t xml:space="preserve"> gerenciar e resolver incidentes de instalações de acordo com o processo de gerenciamento de incidentes de TI. Disponibilizar relatórios sobre incidentes de instalações onde a divulgação seja exigida em termos de leis e regulamentos.</w:t>
      </w:r>
    </w:p>
    <w:p w:rsidR="005D579E" w:rsidRDefault="005D579E" w:rsidP="00C75D1F">
      <w:r>
        <w:lastRenderedPageBreak/>
        <w:t xml:space="preserve">10 - </w:t>
      </w:r>
      <w:r w:rsidR="00931739" w:rsidRPr="00931739">
        <w:t>Definir um processo para garantir que os sites e equipamentos de TI são mantidos de acordo com os intervalos</w:t>
      </w:r>
      <w:r w:rsidR="00931739">
        <w:t xml:space="preserve"> e</w:t>
      </w:r>
      <w:r w:rsidR="00931739" w:rsidRPr="00931739">
        <w:t xml:space="preserve"> especificações de serviço recomendados pelo fornec</w:t>
      </w:r>
      <w:r w:rsidR="00931739">
        <w:t>edor. A manutenção deve ser efe</w:t>
      </w:r>
      <w:r w:rsidR="00931739" w:rsidRPr="00931739">
        <w:t>tuada apenas por pessoal autorizado.</w:t>
      </w:r>
    </w:p>
    <w:p w:rsidR="00931739" w:rsidRDefault="00931739" w:rsidP="00C75D1F">
      <w:r>
        <w:t xml:space="preserve">11 - </w:t>
      </w:r>
      <w:r w:rsidRPr="00931739">
        <w:t>Analisar al</w:t>
      </w:r>
      <w:r>
        <w:t xml:space="preserve">ternativas físicas aos locais das </w:t>
      </w:r>
      <w:r w:rsidRPr="00931739">
        <w:t>instalações de TI para avaliar o risco ambiental (</w:t>
      </w:r>
      <w:proofErr w:type="spellStart"/>
      <w:r w:rsidRPr="00931739">
        <w:t>Ex</w:t>
      </w:r>
      <w:proofErr w:type="spellEnd"/>
      <w:r w:rsidRPr="00931739">
        <w:t>: danos causados por incêndio ou água). Reporte os resultados desta análise para a continuidade dos negócios e</w:t>
      </w:r>
      <w:r>
        <w:t xml:space="preserve"> </w:t>
      </w:r>
      <w:r w:rsidRPr="00931739">
        <w:t>a gestão de instalações.</w:t>
      </w:r>
    </w:p>
    <w:p w:rsidR="00654B54" w:rsidRDefault="00654B54" w:rsidP="00C75D1F"/>
    <w:p w:rsidR="00654B54" w:rsidRPr="00ED2611" w:rsidRDefault="00654B54" w:rsidP="00ED2611">
      <w:pPr>
        <w:jc w:val="center"/>
        <w:rPr>
          <w:b/>
          <w:sz w:val="24"/>
          <w:szCs w:val="24"/>
        </w:rPr>
      </w:pPr>
      <w:r w:rsidRPr="00ED2611">
        <w:rPr>
          <w:b/>
          <w:sz w:val="24"/>
          <w:szCs w:val="24"/>
        </w:rPr>
        <w:t>ISO 27001</w:t>
      </w:r>
    </w:p>
    <w:p w:rsidR="00ED2611" w:rsidRPr="00ED2611" w:rsidRDefault="00ED2611" w:rsidP="00ED2611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A.11.2.1 </w:t>
      </w:r>
      <w:r>
        <w:rPr>
          <w:sz w:val="22"/>
          <w:szCs w:val="22"/>
        </w:rPr>
        <w:t xml:space="preserve">- </w:t>
      </w:r>
      <w:r w:rsidRPr="00ED2611">
        <w:rPr>
          <w:sz w:val="22"/>
          <w:szCs w:val="22"/>
        </w:rPr>
        <w:t xml:space="preserve">Escolha de local e proteção do equipamento </w:t>
      </w:r>
    </w:p>
    <w:p w:rsidR="00ED2611" w:rsidRPr="00ED2611" w:rsidRDefault="00ED2611" w:rsidP="00ED2611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Controle - </w:t>
      </w:r>
      <w:r w:rsidRPr="00ED2611">
        <w:rPr>
          <w:sz w:val="22"/>
          <w:szCs w:val="22"/>
        </w:rPr>
        <w:t xml:space="preserve">Os equipamentos devem ser colocados no local ou protegidos para reduzir os riscos de ameaças e perigos do meio-ambiente, bem como as oportunidades de acesso não autorizado. </w:t>
      </w:r>
    </w:p>
    <w:p w:rsidR="00654B54" w:rsidRDefault="00654B54" w:rsidP="00ED2611">
      <w:pPr>
        <w:pStyle w:val="Default"/>
        <w:rPr>
          <w:sz w:val="22"/>
          <w:szCs w:val="22"/>
        </w:rPr>
      </w:pPr>
    </w:p>
    <w:p w:rsidR="00ED2611" w:rsidRDefault="00ED2611" w:rsidP="00ED261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ED2611">
        <w:rPr>
          <w:rFonts w:ascii="Arial" w:hAnsi="Arial" w:cs="Arial"/>
          <w:color w:val="000000"/>
        </w:rPr>
        <w:t xml:space="preserve">A.11.2.2 </w:t>
      </w:r>
      <w:r>
        <w:rPr>
          <w:rFonts w:ascii="Arial" w:hAnsi="Arial" w:cs="Arial"/>
          <w:color w:val="000000"/>
        </w:rPr>
        <w:t>– Utilidades</w:t>
      </w:r>
    </w:p>
    <w:p w:rsidR="00ED2611" w:rsidRPr="00ED2611" w:rsidRDefault="00ED2611" w:rsidP="00ED2611">
      <w:pPr>
        <w:pStyle w:val="Default"/>
        <w:rPr>
          <w:sz w:val="22"/>
          <w:szCs w:val="22"/>
        </w:rPr>
      </w:pPr>
      <w:r>
        <w:t xml:space="preserve">Controle - </w:t>
      </w:r>
      <w:r w:rsidRPr="00ED2611">
        <w:rPr>
          <w:sz w:val="22"/>
          <w:szCs w:val="22"/>
        </w:rPr>
        <w:t xml:space="preserve">Os equipamentos devem ser protegidos contra falta de energia elétrica e outras interrupções causadas por falhas das utilidades. </w:t>
      </w:r>
    </w:p>
    <w:p w:rsidR="00ED2611" w:rsidRDefault="00ED2611" w:rsidP="00ED261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ED2611" w:rsidRPr="00ED2611" w:rsidRDefault="00ED2611" w:rsidP="00ED2611">
      <w:pPr>
        <w:pStyle w:val="Default"/>
        <w:rPr>
          <w:sz w:val="22"/>
          <w:szCs w:val="22"/>
        </w:rPr>
      </w:pPr>
      <w:r w:rsidRPr="00ED2611">
        <w:t xml:space="preserve">A.11.2.3 </w:t>
      </w:r>
      <w:r>
        <w:t xml:space="preserve">- </w:t>
      </w:r>
      <w:r w:rsidRPr="00ED2611">
        <w:rPr>
          <w:sz w:val="22"/>
          <w:szCs w:val="22"/>
        </w:rPr>
        <w:t xml:space="preserve">Segurança do cabeamento </w:t>
      </w:r>
    </w:p>
    <w:p w:rsidR="00654B54" w:rsidRDefault="00ED2611" w:rsidP="00ED261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ED2611">
        <w:rPr>
          <w:rFonts w:ascii="Arial" w:hAnsi="Arial" w:cs="Arial"/>
          <w:color w:val="000000"/>
        </w:rPr>
        <w:t xml:space="preserve">O cabeamento de energia e de telecomunicações que transporta dados ou dá suporte aos serviços de informações deve ser protegido contra interceptação, interferência ou danos. </w:t>
      </w:r>
    </w:p>
    <w:p w:rsidR="00ED2611" w:rsidRDefault="00ED2611" w:rsidP="00ED2611">
      <w:pPr>
        <w:autoSpaceDE w:val="0"/>
        <w:autoSpaceDN w:val="0"/>
        <w:adjustRightInd w:val="0"/>
        <w:spacing w:after="0" w:line="240" w:lineRule="auto"/>
      </w:pPr>
    </w:p>
    <w:p w:rsidR="00654B54" w:rsidRPr="00ED2611" w:rsidRDefault="00654B54" w:rsidP="00ED2611">
      <w:pPr>
        <w:jc w:val="center"/>
        <w:rPr>
          <w:b/>
          <w:sz w:val="24"/>
          <w:szCs w:val="24"/>
        </w:rPr>
      </w:pPr>
      <w:bookmarkStart w:id="0" w:name="_GoBack"/>
      <w:bookmarkEnd w:id="0"/>
      <w:r w:rsidRPr="00ED2611">
        <w:rPr>
          <w:b/>
          <w:sz w:val="24"/>
          <w:szCs w:val="24"/>
        </w:rPr>
        <w:t>ISO 27002</w:t>
      </w:r>
    </w:p>
    <w:p w:rsidR="00ED2611" w:rsidRDefault="00ED2611" w:rsidP="00ED2611">
      <w:pPr>
        <w:pStyle w:val="Default"/>
      </w:pPr>
    </w:p>
    <w:p w:rsidR="00ED2611" w:rsidRDefault="00ED2611" w:rsidP="00ED2611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11.2 Equipamentos </w:t>
      </w:r>
    </w:p>
    <w:p w:rsidR="00ED2611" w:rsidRDefault="00ED2611" w:rsidP="00ED2611">
      <w:pPr>
        <w:pStyle w:val="Default"/>
        <w:rPr>
          <w:sz w:val="23"/>
          <w:szCs w:val="23"/>
        </w:rPr>
      </w:pPr>
    </w:p>
    <w:p w:rsidR="00ED2611" w:rsidRDefault="00ED2611" w:rsidP="00ED2611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Objetivo: Impedir perdas, danos, furto ou roubo, ou comprometimento de ativos e interrupção das operações da organização. </w:t>
      </w:r>
    </w:p>
    <w:p w:rsidR="00ED2611" w:rsidRDefault="00ED2611" w:rsidP="00ED2611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11.2.1 Escolha do local e proteção do equipamento </w:t>
      </w:r>
    </w:p>
    <w:p w:rsidR="00ED2611" w:rsidRDefault="00ED2611" w:rsidP="00ED2611">
      <w:pPr>
        <w:pStyle w:val="Default"/>
        <w:rPr>
          <w:sz w:val="22"/>
          <w:szCs w:val="22"/>
        </w:rPr>
      </w:pPr>
    </w:p>
    <w:p w:rsidR="00ED2611" w:rsidRDefault="00ED2611" w:rsidP="00ED2611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Controle </w:t>
      </w:r>
    </w:p>
    <w:p w:rsidR="00ED2611" w:rsidRDefault="00ED2611" w:rsidP="00ED2611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Convém que os equipamentos sejam colocados no local ou protegidos para reduzir os riscos de ameaças e perigos do meio-ambiente, bem como as oportunidades de acesso não autorizado. </w:t>
      </w:r>
    </w:p>
    <w:p w:rsidR="00ED2611" w:rsidRDefault="00ED2611" w:rsidP="00ED2611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Diretrizes para implementação </w:t>
      </w:r>
    </w:p>
    <w:p w:rsidR="00ED2611" w:rsidRDefault="00ED2611" w:rsidP="00ED2611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Convém que sejam levadas em consideração as seguintes diretrizes para proteger os equipamentos: </w:t>
      </w:r>
    </w:p>
    <w:p w:rsidR="00ED2611" w:rsidRDefault="00ED2611" w:rsidP="00ED2611">
      <w:pPr>
        <w:pStyle w:val="Default"/>
        <w:numPr>
          <w:ilvl w:val="0"/>
          <w:numId w:val="1"/>
        </w:numPr>
        <w:spacing w:after="170"/>
        <w:rPr>
          <w:sz w:val="22"/>
          <w:szCs w:val="22"/>
        </w:rPr>
      </w:pPr>
      <w:r>
        <w:rPr>
          <w:sz w:val="22"/>
          <w:szCs w:val="22"/>
        </w:rPr>
        <w:t xml:space="preserve">convém que os equipamentos sejam colocados no local, a fim de minimizar o acesso desnecessário às áreas de trabalho; </w:t>
      </w:r>
    </w:p>
    <w:p w:rsidR="00ED2611" w:rsidRDefault="00ED2611" w:rsidP="00ED2611">
      <w:pPr>
        <w:pStyle w:val="Default"/>
        <w:numPr>
          <w:ilvl w:val="0"/>
          <w:numId w:val="1"/>
        </w:numPr>
        <w:spacing w:after="170"/>
        <w:rPr>
          <w:sz w:val="22"/>
          <w:szCs w:val="22"/>
        </w:rPr>
      </w:pPr>
      <w:r>
        <w:rPr>
          <w:sz w:val="22"/>
          <w:szCs w:val="22"/>
        </w:rPr>
        <w:t xml:space="preserve">convém que as instalações de processamento da informação que manuseiam dados sensíveis sejam posicionadas cuidadosamente para reduzir o risco de que as informações sejam vistas por pessoal não autorizado durante a sua utilização; </w:t>
      </w:r>
    </w:p>
    <w:p w:rsidR="00ED2611" w:rsidRDefault="00ED2611" w:rsidP="00ED2611">
      <w:pPr>
        <w:pStyle w:val="Default"/>
        <w:numPr>
          <w:ilvl w:val="0"/>
          <w:numId w:val="1"/>
        </w:numPr>
        <w:spacing w:after="170"/>
        <w:rPr>
          <w:sz w:val="22"/>
          <w:szCs w:val="22"/>
        </w:rPr>
      </w:pPr>
      <w:r>
        <w:rPr>
          <w:sz w:val="22"/>
          <w:szCs w:val="22"/>
        </w:rPr>
        <w:t xml:space="preserve">convém que as instalações de armazenagem sejam protegidas de forma segura para evitar acesso não autorizado; </w:t>
      </w:r>
    </w:p>
    <w:p w:rsidR="00ED2611" w:rsidRDefault="00ED2611" w:rsidP="00ED2611">
      <w:pPr>
        <w:pStyle w:val="Default"/>
        <w:numPr>
          <w:ilvl w:val="0"/>
          <w:numId w:val="1"/>
        </w:numPr>
        <w:spacing w:after="17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convém que os itens que exigem proteção especial sejam protegidos para reduzir o nível geral de proteção necessário; </w:t>
      </w:r>
    </w:p>
    <w:p w:rsidR="00ED2611" w:rsidRDefault="00ED2611" w:rsidP="00ED2611">
      <w:pPr>
        <w:pStyle w:val="Default"/>
        <w:numPr>
          <w:ilvl w:val="0"/>
          <w:numId w:val="1"/>
        </w:numPr>
        <w:spacing w:after="170"/>
        <w:rPr>
          <w:sz w:val="22"/>
          <w:szCs w:val="22"/>
        </w:rPr>
      </w:pPr>
      <w:r>
        <w:rPr>
          <w:sz w:val="22"/>
          <w:szCs w:val="22"/>
        </w:rPr>
        <w:t xml:space="preserve">convém que sejam adotados controles para minimizar o risco de ameaças físicas potenciais e ambientais, tais como furto, incêndio, explosivos, fumaça, água (ou falha do suprimento de água), poeira, vibração, efeitos químicos, interferência com o suprimento de energia elétrica, interferência com as comunicações, radiação eletromagnética e vandalismo; </w:t>
      </w:r>
    </w:p>
    <w:p w:rsidR="00ED2611" w:rsidRDefault="00ED2611" w:rsidP="00ED2611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convém que sejam estabelecidas diretrizes quanto a comer, beber e fumar nas proximidades das instalações de processamento da informação; </w:t>
      </w:r>
    </w:p>
    <w:p w:rsidR="00ED2611" w:rsidRPr="00ED2611" w:rsidRDefault="00ED2611" w:rsidP="00ED261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ED2611" w:rsidRPr="00ED2611" w:rsidRDefault="00ED2611" w:rsidP="00ED2611">
      <w:pPr>
        <w:numPr>
          <w:ilvl w:val="0"/>
          <w:numId w:val="2"/>
        </w:numPr>
        <w:autoSpaceDE w:val="0"/>
        <w:autoSpaceDN w:val="0"/>
        <w:adjustRightInd w:val="0"/>
        <w:spacing w:after="170" w:line="240" w:lineRule="auto"/>
        <w:rPr>
          <w:rFonts w:ascii="Arial" w:hAnsi="Arial" w:cs="Arial"/>
          <w:color w:val="000000"/>
        </w:rPr>
      </w:pPr>
      <w:r w:rsidRPr="00ED2611">
        <w:rPr>
          <w:rFonts w:ascii="Arial" w:hAnsi="Arial" w:cs="Arial"/>
          <w:color w:val="000000"/>
        </w:rPr>
        <w:t xml:space="preserve">convém que as condições ambientais, como temperatura e umidade, sejam monitoradas para a detecção de condições que possam afetar negativamente as instalações de processamento da informação; </w:t>
      </w:r>
    </w:p>
    <w:p w:rsidR="00ED2611" w:rsidRPr="00ED2611" w:rsidRDefault="00ED2611" w:rsidP="00ED2611">
      <w:pPr>
        <w:numPr>
          <w:ilvl w:val="0"/>
          <w:numId w:val="2"/>
        </w:numPr>
        <w:autoSpaceDE w:val="0"/>
        <w:autoSpaceDN w:val="0"/>
        <w:adjustRightInd w:val="0"/>
        <w:spacing w:after="170" w:line="240" w:lineRule="auto"/>
        <w:rPr>
          <w:rFonts w:ascii="Arial" w:hAnsi="Arial" w:cs="Arial"/>
          <w:color w:val="000000"/>
        </w:rPr>
      </w:pPr>
      <w:r w:rsidRPr="00ED2611">
        <w:rPr>
          <w:rFonts w:ascii="Arial" w:hAnsi="Arial" w:cs="Arial"/>
          <w:color w:val="000000"/>
        </w:rPr>
        <w:t xml:space="preserve">convém que todos os edifícios sejam dotados de proteção contra raios e todas as linhas de entrada de força e de comunicações tenham filtros de proteção contra raios; </w:t>
      </w:r>
    </w:p>
    <w:p w:rsidR="00ED2611" w:rsidRPr="00ED2611" w:rsidRDefault="00ED2611" w:rsidP="00ED2611">
      <w:pPr>
        <w:numPr>
          <w:ilvl w:val="0"/>
          <w:numId w:val="2"/>
        </w:numPr>
        <w:autoSpaceDE w:val="0"/>
        <w:autoSpaceDN w:val="0"/>
        <w:adjustRightInd w:val="0"/>
        <w:spacing w:after="170" w:line="240" w:lineRule="auto"/>
        <w:rPr>
          <w:rFonts w:ascii="Arial" w:hAnsi="Arial" w:cs="Arial"/>
          <w:color w:val="000000"/>
        </w:rPr>
      </w:pPr>
      <w:r w:rsidRPr="00ED2611">
        <w:rPr>
          <w:rFonts w:ascii="Arial" w:hAnsi="Arial" w:cs="Arial"/>
          <w:color w:val="000000"/>
        </w:rPr>
        <w:t xml:space="preserve">para equipamentos em ambientes industriais, é recomendado considerar o uso de métodos especiais de proteção, como membranas para teclados; </w:t>
      </w:r>
    </w:p>
    <w:p w:rsidR="00ED2611" w:rsidRPr="00ED2611" w:rsidRDefault="00ED2611" w:rsidP="00ED2611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ED2611">
        <w:rPr>
          <w:rFonts w:ascii="Arial" w:hAnsi="Arial" w:cs="Arial"/>
          <w:color w:val="000000"/>
        </w:rPr>
        <w:t xml:space="preserve">convém que os equipamentos que processam informações sensíveis sejam protegidos, a fim de minimizar o risco de vazamento de informações em decorrência de emanações eletromagnéticas. </w:t>
      </w:r>
    </w:p>
    <w:p w:rsidR="00ED2611" w:rsidRPr="00ED2611" w:rsidRDefault="00ED2611" w:rsidP="00ED261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ED2611" w:rsidRPr="00ED2611" w:rsidRDefault="00ED2611" w:rsidP="00ED261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ED2611">
        <w:rPr>
          <w:rFonts w:ascii="Arial" w:hAnsi="Arial" w:cs="Arial"/>
          <w:b/>
          <w:bCs/>
          <w:color w:val="000000"/>
        </w:rPr>
        <w:t xml:space="preserve">11.2.2 Utilidades </w:t>
      </w:r>
    </w:p>
    <w:p w:rsidR="00ED2611" w:rsidRPr="00ED2611" w:rsidRDefault="00ED2611" w:rsidP="00ED261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ED2611" w:rsidRPr="00ED2611" w:rsidRDefault="00ED2611" w:rsidP="00ED2611">
      <w:pPr>
        <w:autoSpaceDE w:val="0"/>
        <w:autoSpaceDN w:val="0"/>
        <w:adjustRightInd w:val="0"/>
        <w:spacing w:after="240" w:line="240" w:lineRule="auto"/>
        <w:jc w:val="both"/>
        <w:rPr>
          <w:rFonts w:ascii="Arial" w:hAnsi="Arial" w:cs="Arial"/>
          <w:color w:val="000000"/>
        </w:rPr>
      </w:pPr>
      <w:r w:rsidRPr="00ED2611">
        <w:rPr>
          <w:rFonts w:ascii="Arial" w:hAnsi="Arial" w:cs="Arial"/>
          <w:color w:val="000000"/>
          <w:u w:val="single"/>
        </w:rPr>
        <w:t xml:space="preserve">Controle </w:t>
      </w:r>
    </w:p>
    <w:p w:rsidR="00ED2611" w:rsidRPr="00ED2611" w:rsidRDefault="00ED2611" w:rsidP="00ED2611">
      <w:pPr>
        <w:autoSpaceDE w:val="0"/>
        <w:autoSpaceDN w:val="0"/>
        <w:adjustRightInd w:val="0"/>
        <w:spacing w:after="240" w:line="240" w:lineRule="auto"/>
        <w:jc w:val="both"/>
        <w:rPr>
          <w:rFonts w:ascii="Arial" w:hAnsi="Arial" w:cs="Arial"/>
          <w:color w:val="000000"/>
        </w:rPr>
      </w:pPr>
      <w:r w:rsidRPr="00ED2611">
        <w:rPr>
          <w:rFonts w:ascii="Arial" w:hAnsi="Arial" w:cs="Arial"/>
          <w:color w:val="000000"/>
        </w:rPr>
        <w:t xml:space="preserve">Convém que os equipamentos sejam protegidos contra falta de energia elétrica e outras interrupções causadas por falhas das utilidades. </w:t>
      </w:r>
    </w:p>
    <w:p w:rsidR="00ED2611" w:rsidRPr="00ED2611" w:rsidRDefault="00ED2611" w:rsidP="00ED2611">
      <w:pPr>
        <w:autoSpaceDE w:val="0"/>
        <w:autoSpaceDN w:val="0"/>
        <w:adjustRightInd w:val="0"/>
        <w:spacing w:after="240" w:line="240" w:lineRule="auto"/>
        <w:jc w:val="both"/>
        <w:rPr>
          <w:rFonts w:ascii="Arial" w:hAnsi="Arial" w:cs="Arial"/>
          <w:color w:val="000000"/>
        </w:rPr>
      </w:pPr>
      <w:r w:rsidRPr="00ED2611">
        <w:rPr>
          <w:rFonts w:ascii="Arial" w:hAnsi="Arial" w:cs="Arial"/>
          <w:color w:val="000000"/>
          <w:u w:val="single"/>
        </w:rPr>
        <w:t xml:space="preserve">Diretrizes para implementação </w:t>
      </w:r>
    </w:p>
    <w:p w:rsidR="00ED2611" w:rsidRPr="00ED2611" w:rsidRDefault="00ED2611" w:rsidP="00ED2611">
      <w:pPr>
        <w:autoSpaceDE w:val="0"/>
        <w:autoSpaceDN w:val="0"/>
        <w:adjustRightInd w:val="0"/>
        <w:spacing w:after="240" w:line="240" w:lineRule="auto"/>
        <w:jc w:val="both"/>
        <w:rPr>
          <w:rFonts w:ascii="Arial" w:hAnsi="Arial" w:cs="Arial"/>
          <w:color w:val="000000"/>
        </w:rPr>
      </w:pPr>
      <w:r w:rsidRPr="00ED2611">
        <w:rPr>
          <w:rFonts w:ascii="Arial" w:hAnsi="Arial" w:cs="Arial"/>
          <w:color w:val="000000"/>
        </w:rPr>
        <w:t xml:space="preserve">Convém que todas as utilidades (como suprimento de energia elétrica, telecomunicações, suprimento de água, gás, esgoto, calefação/ventilação e ar-condicionado) : </w:t>
      </w:r>
    </w:p>
    <w:p w:rsidR="00ED2611" w:rsidRPr="00ED2611" w:rsidRDefault="00ED2611" w:rsidP="00ED2611">
      <w:pPr>
        <w:numPr>
          <w:ilvl w:val="0"/>
          <w:numId w:val="3"/>
        </w:numPr>
        <w:autoSpaceDE w:val="0"/>
        <w:autoSpaceDN w:val="0"/>
        <w:adjustRightInd w:val="0"/>
        <w:spacing w:after="169" w:line="240" w:lineRule="auto"/>
        <w:rPr>
          <w:rFonts w:ascii="Arial" w:hAnsi="Arial" w:cs="Arial"/>
          <w:color w:val="000000"/>
        </w:rPr>
      </w:pPr>
      <w:r w:rsidRPr="00ED2611">
        <w:rPr>
          <w:rFonts w:ascii="Arial" w:hAnsi="Arial" w:cs="Arial"/>
          <w:color w:val="000000"/>
        </w:rPr>
        <w:t xml:space="preserve">estejam em conformidade com as especificações do fabricante do equipamento e com os requisitos legais da localidade; </w:t>
      </w:r>
    </w:p>
    <w:p w:rsidR="00ED2611" w:rsidRPr="00ED2611" w:rsidRDefault="00ED2611" w:rsidP="00ED2611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ED2611">
        <w:rPr>
          <w:rFonts w:ascii="Arial" w:hAnsi="Arial" w:cs="Arial"/>
          <w:color w:val="000000"/>
        </w:rPr>
        <w:t xml:space="preserve">sejam avaliadas regularmente quanto á sua capacidade para atender ao crescimento do negócio e ás interações com outras utilidades; </w:t>
      </w:r>
    </w:p>
    <w:p w:rsidR="00ED2611" w:rsidRPr="00ED2611" w:rsidRDefault="00ED2611" w:rsidP="00ED261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ED2611" w:rsidRPr="00ED2611" w:rsidRDefault="00ED2611" w:rsidP="00ED2611">
      <w:pPr>
        <w:numPr>
          <w:ilvl w:val="0"/>
          <w:numId w:val="4"/>
        </w:numPr>
        <w:autoSpaceDE w:val="0"/>
        <w:autoSpaceDN w:val="0"/>
        <w:adjustRightInd w:val="0"/>
        <w:spacing w:after="170" w:line="240" w:lineRule="auto"/>
        <w:rPr>
          <w:rFonts w:ascii="Arial" w:hAnsi="Arial" w:cs="Arial"/>
          <w:color w:val="000000"/>
        </w:rPr>
      </w:pPr>
      <w:r w:rsidRPr="00ED2611">
        <w:rPr>
          <w:rFonts w:ascii="Arial" w:hAnsi="Arial" w:cs="Arial"/>
          <w:color w:val="000000"/>
        </w:rPr>
        <w:t xml:space="preserve">sejam inspecionadas e testadas regularmente para assegurar o seu adequado funcionamento; </w:t>
      </w:r>
    </w:p>
    <w:p w:rsidR="00ED2611" w:rsidRPr="00ED2611" w:rsidRDefault="00ED2611" w:rsidP="00ED2611">
      <w:pPr>
        <w:numPr>
          <w:ilvl w:val="0"/>
          <w:numId w:val="4"/>
        </w:numPr>
        <w:autoSpaceDE w:val="0"/>
        <w:autoSpaceDN w:val="0"/>
        <w:adjustRightInd w:val="0"/>
        <w:spacing w:after="170" w:line="240" w:lineRule="auto"/>
        <w:rPr>
          <w:rFonts w:ascii="Arial" w:hAnsi="Arial" w:cs="Arial"/>
          <w:color w:val="000000"/>
        </w:rPr>
      </w:pPr>
      <w:r w:rsidRPr="00ED2611">
        <w:rPr>
          <w:rFonts w:ascii="Arial" w:hAnsi="Arial" w:cs="Arial"/>
          <w:color w:val="000000"/>
        </w:rPr>
        <w:t xml:space="preserve">seja alarmada para detectar mau funcionamento, quando necessário; </w:t>
      </w:r>
    </w:p>
    <w:p w:rsidR="00ED2611" w:rsidRPr="00ED2611" w:rsidRDefault="00ED2611" w:rsidP="00ED2611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ED2611">
        <w:rPr>
          <w:rFonts w:ascii="Arial" w:hAnsi="Arial" w:cs="Arial"/>
          <w:color w:val="000000"/>
        </w:rPr>
        <w:t xml:space="preserve">tenham múltiplas alimentações com rotas físicas diferentes; </w:t>
      </w:r>
    </w:p>
    <w:p w:rsidR="00ED2611" w:rsidRPr="00ED2611" w:rsidRDefault="00ED2611" w:rsidP="00ED261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ED2611" w:rsidRPr="00ED2611" w:rsidRDefault="00ED2611" w:rsidP="00ED2611">
      <w:pPr>
        <w:autoSpaceDE w:val="0"/>
        <w:autoSpaceDN w:val="0"/>
        <w:adjustRightInd w:val="0"/>
        <w:spacing w:after="240" w:line="240" w:lineRule="auto"/>
        <w:jc w:val="both"/>
        <w:rPr>
          <w:rFonts w:ascii="Arial" w:hAnsi="Arial" w:cs="Arial"/>
          <w:color w:val="000000"/>
        </w:rPr>
      </w:pPr>
      <w:r w:rsidRPr="00ED2611">
        <w:rPr>
          <w:rFonts w:ascii="Arial" w:hAnsi="Arial" w:cs="Arial"/>
          <w:color w:val="000000"/>
        </w:rPr>
        <w:t>Convém que seja providenciada iluminação e comunicação de emergência. As chaves de emergência (</w:t>
      </w:r>
      <w:r w:rsidRPr="00ED2611">
        <w:rPr>
          <w:rFonts w:ascii="Arial" w:hAnsi="Arial" w:cs="Arial"/>
          <w:i/>
          <w:iCs/>
          <w:color w:val="000000"/>
        </w:rPr>
        <w:t>switches</w:t>
      </w:r>
      <w:r w:rsidRPr="00ED2611">
        <w:rPr>
          <w:rFonts w:ascii="Arial" w:hAnsi="Arial" w:cs="Arial"/>
          <w:color w:val="000000"/>
        </w:rPr>
        <w:t xml:space="preserve">) e válvulas para o corte de energia, água, gás ou outras utilidades, sejam localizadas próximo das saídas de emergência ou salas de equipamentos. </w:t>
      </w:r>
    </w:p>
    <w:p w:rsidR="00ED2611" w:rsidRPr="00ED2611" w:rsidRDefault="00ED2611" w:rsidP="00ED2611">
      <w:pPr>
        <w:autoSpaceDE w:val="0"/>
        <w:autoSpaceDN w:val="0"/>
        <w:adjustRightInd w:val="0"/>
        <w:spacing w:after="240" w:line="240" w:lineRule="auto"/>
        <w:jc w:val="both"/>
        <w:rPr>
          <w:rFonts w:ascii="Arial" w:hAnsi="Arial" w:cs="Arial"/>
          <w:color w:val="000000"/>
        </w:rPr>
      </w:pPr>
      <w:r w:rsidRPr="00ED2611">
        <w:rPr>
          <w:rFonts w:ascii="Arial" w:hAnsi="Arial" w:cs="Arial"/>
          <w:color w:val="000000"/>
          <w:u w:val="single"/>
        </w:rPr>
        <w:t xml:space="preserve">Informações adicionais </w:t>
      </w:r>
    </w:p>
    <w:p w:rsidR="00ED2611" w:rsidRDefault="00ED2611" w:rsidP="00ED2611">
      <w:pPr>
        <w:rPr>
          <w:rFonts w:ascii="Arial" w:hAnsi="Arial" w:cs="Arial"/>
          <w:color w:val="000000"/>
        </w:rPr>
      </w:pPr>
      <w:r w:rsidRPr="00ED2611">
        <w:rPr>
          <w:rFonts w:ascii="Arial" w:hAnsi="Arial" w:cs="Arial"/>
          <w:color w:val="000000"/>
        </w:rPr>
        <w:lastRenderedPageBreak/>
        <w:t>Redundância adicional para conectividade em rede pode ser obtida por meio de múltiplas rotas de mais de um provedor de utilidades.</w:t>
      </w:r>
    </w:p>
    <w:p w:rsidR="00ED2611" w:rsidRPr="00ED2611" w:rsidRDefault="00ED2611" w:rsidP="00ED261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ED2611" w:rsidRPr="00ED2611" w:rsidRDefault="00ED2611" w:rsidP="00ED261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ED2611">
        <w:rPr>
          <w:rFonts w:ascii="Arial" w:hAnsi="Arial" w:cs="Arial"/>
          <w:b/>
          <w:bCs/>
          <w:color w:val="000000"/>
        </w:rPr>
        <w:t xml:space="preserve">11.2.3 Segurança do cabeamento </w:t>
      </w:r>
    </w:p>
    <w:p w:rsidR="00ED2611" w:rsidRPr="00ED2611" w:rsidRDefault="00ED2611" w:rsidP="00ED261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ED2611" w:rsidRPr="00ED2611" w:rsidRDefault="00ED2611" w:rsidP="00ED2611">
      <w:pPr>
        <w:autoSpaceDE w:val="0"/>
        <w:autoSpaceDN w:val="0"/>
        <w:adjustRightInd w:val="0"/>
        <w:spacing w:after="240" w:line="240" w:lineRule="auto"/>
        <w:jc w:val="both"/>
        <w:rPr>
          <w:rFonts w:ascii="Arial" w:hAnsi="Arial" w:cs="Arial"/>
          <w:color w:val="000000"/>
        </w:rPr>
      </w:pPr>
      <w:r w:rsidRPr="00ED2611">
        <w:rPr>
          <w:rFonts w:ascii="Arial" w:hAnsi="Arial" w:cs="Arial"/>
          <w:color w:val="000000"/>
          <w:u w:val="single"/>
        </w:rPr>
        <w:t xml:space="preserve">Controle </w:t>
      </w:r>
    </w:p>
    <w:p w:rsidR="00ED2611" w:rsidRDefault="00ED2611" w:rsidP="00ED2611">
      <w:pPr>
        <w:rPr>
          <w:rFonts w:ascii="Arial" w:hAnsi="Arial" w:cs="Arial"/>
          <w:color w:val="000000"/>
        </w:rPr>
      </w:pPr>
      <w:r w:rsidRPr="00ED2611">
        <w:rPr>
          <w:rFonts w:ascii="Arial" w:hAnsi="Arial" w:cs="Arial"/>
          <w:color w:val="000000"/>
        </w:rPr>
        <w:t>Convém que o cabeamento de energia e de telecomunicações que transporta dado ou dá suporte aos serviços de informações seja protegido contra interceptação, interferência ou danos.</w:t>
      </w:r>
    </w:p>
    <w:p w:rsidR="00ED2611" w:rsidRPr="00ED2611" w:rsidRDefault="00ED2611" w:rsidP="00ED2611">
      <w:pPr>
        <w:autoSpaceDE w:val="0"/>
        <w:autoSpaceDN w:val="0"/>
        <w:adjustRightInd w:val="0"/>
        <w:spacing w:after="240" w:line="240" w:lineRule="auto"/>
        <w:jc w:val="both"/>
        <w:rPr>
          <w:rFonts w:ascii="Arial" w:hAnsi="Arial" w:cs="Arial"/>
          <w:color w:val="000000"/>
        </w:rPr>
      </w:pPr>
      <w:r w:rsidRPr="00ED2611">
        <w:rPr>
          <w:rFonts w:ascii="Arial" w:hAnsi="Arial" w:cs="Arial"/>
          <w:color w:val="000000"/>
          <w:u w:val="single"/>
        </w:rPr>
        <w:t xml:space="preserve">Diretrizes para implementação </w:t>
      </w:r>
    </w:p>
    <w:p w:rsidR="00ED2611" w:rsidRPr="00ED2611" w:rsidRDefault="00ED2611" w:rsidP="00ED2611">
      <w:pPr>
        <w:autoSpaceDE w:val="0"/>
        <w:autoSpaceDN w:val="0"/>
        <w:adjustRightInd w:val="0"/>
        <w:spacing w:after="240" w:line="240" w:lineRule="auto"/>
        <w:jc w:val="both"/>
        <w:rPr>
          <w:rFonts w:ascii="Arial" w:hAnsi="Arial" w:cs="Arial"/>
          <w:color w:val="000000"/>
        </w:rPr>
      </w:pPr>
      <w:r w:rsidRPr="00ED2611">
        <w:rPr>
          <w:rFonts w:ascii="Arial" w:hAnsi="Arial" w:cs="Arial"/>
          <w:color w:val="000000"/>
        </w:rPr>
        <w:t xml:space="preserve">Convém que sejam levadas em consideração as seguintes diretrizes para a segurança do cabeamento: </w:t>
      </w:r>
    </w:p>
    <w:p w:rsidR="00ED2611" w:rsidRPr="00ED2611" w:rsidRDefault="00ED2611" w:rsidP="00ED2611">
      <w:pPr>
        <w:autoSpaceDE w:val="0"/>
        <w:autoSpaceDN w:val="0"/>
        <w:adjustRightInd w:val="0"/>
        <w:spacing w:after="170" w:line="240" w:lineRule="auto"/>
        <w:rPr>
          <w:rFonts w:ascii="Arial" w:hAnsi="Arial" w:cs="Arial"/>
          <w:color w:val="000000"/>
        </w:rPr>
      </w:pPr>
      <w:r w:rsidRPr="00ED2611">
        <w:rPr>
          <w:rFonts w:ascii="Arial" w:hAnsi="Arial" w:cs="Arial"/>
          <w:color w:val="000000"/>
        </w:rPr>
        <w:t xml:space="preserve">a) convém que as linhas de energia e de telecomunicações que entram nas instalações de processamento da informação sejam subterrâneas (ou fiquem abaixo do piso) sempre que possível, ou recebam uma proteção alternativa adequada; </w:t>
      </w:r>
    </w:p>
    <w:p w:rsidR="00ED2611" w:rsidRPr="00ED2611" w:rsidRDefault="00ED2611" w:rsidP="00ED2611">
      <w:pPr>
        <w:autoSpaceDE w:val="0"/>
        <w:autoSpaceDN w:val="0"/>
        <w:adjustRightInd w:val="0"/>
        <w:spacing w:after="170" w:line="240" w:lineRule="auto"/>
        <w:rPr>
          <w:rFonts w:ascii="Arial" w:hAnsi="Arial" w:cs="Arial"/>
          <w:color w:val="000000"/>
        </w:rPr>
      </w:pPr>
      <w:r w:rsidRPr="00ED2611">
        <w:rPr>
          <w:rFonts w:ascii="Arial" w:hAnsi="Arial" w:cs="Arial"/>
          <w:color w:val="000000"/>
        </w:rPr>
        <w:t xml:space="preserve">b) convém que os cabos de energia sejam segregados dos cabos de comunicações, para evitar interferências; </w:t>
      </w:r>
    </w:p>
    <w:p w:rsidR="00ED2611" w:rsidRPr="00ED2611" w:rsidRDefault="00ED2611" w:rsidP="00ED261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ED2611">
        <w:rPr>
          <w:rFonts w:ascii="Arial" w:hAnsi="Arial" w:cs="Arial"/>
          <w:color w:val="000000"/>
        </w:rPr>
        <w:t xml:space="preserve">c) para sistemas sensíveis ou críticos, convém que os seguintes controles adicionais, sejam considerados: </w:t>
      </w:r>
    </w:p>
    <w:p w:rsidR="00ED2611" w:rsidRPr="00ED2611" w:rsidRDefault="00ED2611" w:rsidP="00ED2611">
      <w:pPr>
        <w:autoSpaceDE w:val="0"/>
        <w:autoSpaceDN w:val="0"/>
        <w:adjustRightInd w:val="0"/>
        <w:spacing w:after="170" w:line="240" w:lineRule="auto"/>
        <w:rPr>
          <w:rFonts w:ascii="Arial" w:hAnsi="Arial" w:cs="Arial"/>
          <w:color w:val="000000"/>
        </w:rPr>
      </w:pPr>
      <w:r w:rsidRPr="00ED2611">
        <w:rPr>
          <w:rFonts w:ascii="Arial" w:hAnsi="Arial" w:cs="Arial"/>
          <w:color w:val="000000"/>
          <w:sz w:val="20"/>
          <w:szCs w:val="20"/>
        </w:rPr>
        <w:t xml:space="preserve">1) </w:t>
      </w:r>
      <w:r w:rsidRPr="00ED2611">
        <w:rPr>
          <w:rFonts w:ascii="Arial" w:hAnsi="Arial" w:cs="Arial"/>
          <w:color w:val="000000"/>
        </w:rPr>
        <w:t xml:space="preserve">instalação de </w:t>
      </w:r>
      <w:proofErr w:type="spellStart"/>
      <w:r w:rsidRPr="00ED2611">
        <w:rPr>
          <w:rFonts w:ascii="Arial" w:hAnsi="Arial" w:cs="Arial"/>
          <w:color w:val="000000"/>
        </w:rPr>
        <w:t>conduítes</w:t>
      </w:r>
      <w:proofErr w:type="spellEnd"/>
      <w:r w:rsidRPr="00ED2611">
        <w:rPr>
          <w:rFonts w:ascii="Arial" w:hAnsi="Arial" w:cs="Arial"/>
          <w:color w:val="000000"/>
        </w:rPr>
        <w:t xml:space="preserve"> blindados e salas ou caixas trancadas em pontos de inspeção e pontos terminais; </w:t>
      </w:r>
    </w:p>
    <w:p w:rsidR="00ED2611" w:rsidRPr="00ED2611" w:rsidRDefault="00ED2611" w:rsidP="00ED2611">
      <w:pPr>
        <w:autoSpaceDE w:val="0"/>
        <w:autoSpaceDN w:val="0"/>
        <w:adjustRightInd w:val="0"/>
        <w:spacing w:after="170" w:line="240" w:lineRule="auto"/>
        <w:rPr>
          <w:rFonts w:ascii="Arial" w:hAnsi="Arial" w:cs="Arial"/>
          <w:color w:val="000000"/>
        </w:rPr>
      </w:pPr>
      <w:r w:rsidRPr="00ED2611">
        <w:rPr>
          <w:rFonts w:ascii="Arial" w:hAnsi="Arial" w:cs="Arial"/>
          <w:color w:val="000000"/>
          <w:sz w:val="20"/>
          <w:szCs w:val="20"/>
        </w:rPr>
        <w:t xml:space="preserve">2) </w:t>
      </w:r>
      <w:r w:rsidRPr="00ED2611">
        <w:rPr>
          <w:rFonts w:ascii="Arial" w:hAnsi="Arial" w:cs="Arial"/>
          <w:color w:val="000000"/>
        </w:rPr>
        <w:t xml:space="preserve">utilização de blindagem eletromagnética para a proteção dos cabos; </w:t>
      </w:r>
    </w:p>
    <w:p w:rsidR="00ED2611" w:rsidRPr="00ED2611" w:rsidRDefault="00ED2611" w:rsidP="00ED2611">
      <w:pPr>
        <w:autoSpaceDE w:val="0"/>
        <w:autoSpaceDN w:val="0"/>
        <w:adjustRightInd w:val="0"/>
        <w:spacing w:after="170" w:line="240" w:lineRule="auto"/>
        <w:rPr>
          <w:rFonts w:ascii="Arial" w:hAnsi="Arial" w:cs="Arial"/>
          <w:color w:val="000000"/>
        </w:rPr>
      </w:pPr>
      <w:r w:rsidRPr="00ED2611">
        <w:rPr>
          <w:rFonts w:ascii="Arial" w:hAnsi="Arial" w:cs="Arial"/>
          <w:color w:val="000000"/>
          <w:sz w:val="20"/>
          <w:szCs w:val="20"/>
        </w:rPr>
        <w:t xml:space="preserve">3) </w:t>
      </w:r>
      <w:r w:rsidRPr="00ED2611">
        <w:rPr>
          <w:rFonts w:ascii="Arial" w:hAnsi="Arial" w:cs="Arial"/>
          <w:color w:val="000000"/>
        </w:rPr>
        <w:t xml:space="preserve">realização de varreduras técnicas e inspeções físicas para detectar a presença de dispositivos não autorizados conectados aos cabos; </w:t>
      </w:r>
    </w:p>
    <w:p w:rsidR="00ED2611" w:rsidRPr="00ED2611" w:rsidRDefault="00ED2611" w:rsidP="00ED261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ED2611">
        <w:rPr>
          <w:rFonts w:ascii="Arial" w:hAnsi="Arial" w:cs="Arial"/>
          <w:color w:val="000000"/>
          <w:sz w:val="20"/>
          <w:szCs w:val="20"/>
        </w:rPr>
        <w:t xml:space="preserve">4) </w:t>
      </w:r>
      <w:r w:rsidRPr="00ED2611">
        <w:rPr>
          <w:rFonts w:ascii="Arial" w:hAnsi="Arial" w:cs="Arial"/>
          <w:color w:val="000000"/>
        </w:rPr>
        <w:t xml:space="preserve">acesso controlado aos painéis de conexões e às salas de cabos. </w:t>
      </w:r>
    </w:p>
    <w:p w:rsidR="00ED2611" w:rsidRDefault="00ED2611" w:rsidP="00ED2611"/>
    <w:sectPr w:rsidR="00ED2611" w:rsidSect="008155F2">
      <w:pgSz w:w="11906" w:h="16838"/>
      <w:pgMar w:top="1417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3DF419F"/>
    <w:multiLevelType w:val="hybridMultilevel"/>
    <w:tmpl w:val="A1B4A836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99DFAA0"/>
    <w:multiLevelType w:val="hybridMultilevel"/>
    <w:tmpl w:val="6C4E205D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72EE6D1"/>
    <w:multiLevelType w:val="hybridMultilevel"/>
    <w:tmpl w:val="20AE88A7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B83465F"/>
    <w:multiLevelType w:val="hybridMultilevel"/>
    <w:tmpl w:val="9FB27F58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02A"/>
    <w:rsid w:val="00006674"/>
    <w:rsid w:val="000960C4"/>
    <w:rsid w:val="001050EF"/>
    <w:rsid w:val="003A0B98"/>
    <w:rsid w:val="0040407A"/>
    <w:rsid w:val="00487846"/>
    <w:rsid w:val="004A6FF8"/>
    <w:rsid w:val="005854F5"/>
    <w:rsid w:val="005D579E"/>
    <w:rsid w:val="005F76B2"/>
    <w:rsid w:val="00654B54"/>
    <w:rsid w:val="007613D0"/>
    <w:rsid w:val="007F684E"/>
    <w:rsid w:val="008155F2"/>
    <w:rsid w:val="00827D31"/>
    <w:rsid w:val="00875110"/>
    <w:rsid w:val="008B465C"/>
    <w:rsid w:val="00931739"/>
    <w:rsid w:val="00946510"/>
    <w:rsid w:val="00996530"/>
    <w:rsid w:val="00A53656"/>
    <w:rsid w:val="00BB2573"/>
    <w:rsid w:val="00BE7AD5"/>
    <w:rsid w:val="00C75D1F"/>
    <w:rsid w:val="00D1202A"/>
    <w:rsid w:val="00D34060"/>
    <w:rsid w:val="00DA3835"/>
    <w:rsid w:val="00DC0F7D"/>
    <w:rsid w:val="00E130A9"/>
    <w:rsid w:val="00E90B09"/>
    <w:rsid w:val="00ED2611"/>
    <w:rsid w:val="00EF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0D502"/>
  <w15:chartTrackingRefBased/>
  <w15:docId w15:val="{6C2731E1-67A6-4F81-BE57-FF584C15A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ED261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3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44162">
          <w:marLeft w:val="0"/>
          <w:marRight w:val="0"/>
          <w:marTop w:val="10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3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49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937219">
                  <w:marLeft w:val="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561422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C0C0C0"/>
                        <w:left w:val="single" w:sz="6" w:space="0" w:color="D9D9D9"/>
                        <w:bottom w:val="single" w:sz="6" w:space="0" w:color="D9D9D9"/>
                        <w:right w:val="single" w:sz="6" w:space="0" w:color="D9D9D9"/>
                      </w:divBdr>
                      <w:divsChild>
                        <w:div w:id="206190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17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03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34943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75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29111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single" w:sz="6" w:space="0" w:color="F5F5F5"/>
                            <w:left w:val="single" w:sz="6" w:space="0" w:color="F5F5F5"/>
                            <w:bottom w:val="single" w:sz="6" w:space="0" w:color="F5F5F5"/>
                            <w:right w:val="single" w:sz="6" w:space="0" w:color="F5F5F5"/>
                          </w:divBdr>
                          <w:divsChild>
                            <w:div w:id="60962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60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1325</Words>
  <Characters>7158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Chacon</cp:lastModifiedBy>
  <cp:revision>5</cp:revision>
  <dcterms:created xsi:type="dcterms:W3CDTF">2017-02-02T12:32:00Z</dcterms:created>
  <dcterms:modified xsi:type="dcterms:W3CDTF">2017-02-24T17:57:00Z</dcterms:modified>
</cp:coreProperties>
</file>