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8458A" w:rsidRDefault="00F8458A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8458A" w:rsidRDefault="00F8458A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313665" w:displacedByCustomXml="next"/>
    <w:bookmarkStart w:id="1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142DE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4F75CE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7E5370" w:rsidTr="007E537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(Rollback)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ambiente de testes seguro que reflita o ambiente de operações planejado no que diz respeito a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(Rollback)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r w:rsidRPr="00BE703F">
        <w:rPr>
          <w:rFonts w:ascii="Helvetica" w:hAnsi="Helvetica" w:cs="Helvetica"/>
          <w:i/>
          <w:sz w:val="20"/>
          <w:szCs w:val="20"/>
        </w:rPr>
        <w:t>freezing</w:t>
      </w:r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Request for Change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r w:rsidRPr="00F61253">
        <w:rPr>
          <w:rFonts w:ascii="Helvetica" w:hAnsi="Helvetica" w:cs="Helvetica"/>
          <w:i/>
          <w:sz w:val="20"/>
          <w:szCs w:val="20"/>
        </w:rPr>
        <w:t>Request for Change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>é o Atlassian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0" w:name="OLE_LINK1"/>
      <w:bookmarkStart w:id="11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0"/>
    <w:bookmarkEnd w:id="11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efetiva resolução, desde que informado e/ou associado o respectivo Incidente de Alto Impacto (“Blocker”).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Serviços e Sistemas de TI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>mulo online, Aracs, Siebel, Antifraude, UD, Smiles Contábil (final do mês)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lastRenderedPageBreak/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7E5370">
        <w:rPr>
          <w:rFonts w:ascii="Helvetica" w:hAnsi="Helvetica" w:cs="Helvetica"/>
          <w:sz w:val="18"/>
          <w:szCs w:val="20"/>
        </w:rPr>
        <w:t>Smiles.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2" w:name="_Toc294106429"/>
      <w:bookmarkStart w:id="13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r w:rsidRPr="00B7581A">
        <w:rPr>
          <w:rFonts w:ascii="Helvetica" w:hAnsi="Helvetica" w:cs="Helvetica"/>
          <w:i/>
          <w:sz w:val="20"/>
          <w:szCs w:val="20"/>
        </w:rPr>
        <w:t>Rollback</w:t>
      </w:r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2"/>
      <w:bookmarkEnd w:id="13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um Calendário de Mudanças implementado na ferramenta Atlassian Confluence</w:t>
      </w:r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77962823"/>
      <w:bookmarkStart w:id="17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4"/>
      <w:bookmarkEnd w:id="16"/>
      <w:bookmarkEnd w:id="1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8" w:name="_Toc469493062"/>
      <w:bookmarkStart w:id="19" w:name="_Toc477962824"/>
      <w:bookmarkStart w:id="20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8"/>
      <w:bookmarkEnd w:id="19"/>
      <w:bookmarkEnd w:id="20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69493063"/>
      <w:bookmarkStart w:id="22" w:name="_Toc477962825"/>
      <w:bookmarkStart w:id="23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1"/>
      <w:bookmarkEnd w:id="22"/>
      <w:bookmarkEnd w:id="23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69493064"/>
      <w:bookmarkStart w:id="25" w:name="_Toc477962826"/>
      <w:bookmarkStart w:id="26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4"/>
      <w:bookmarkEnd w:id="25"/>
      <w:bookmarkEnd w:id="2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7" w:name="_Toc469493066"/>
      <w:bookmarkStart w:id="28" w:name="_Toc477962828"/>
      <w:bookmarkStart w:id="29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7"/>
      <w:bookmarkEnd w:id="28"/>
      <w:bookmarkEnd w:id="29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0D6288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805219" cy="2514600"/>
            <wp:effectExtent l="0" t="0" r="5080" b="0"/>
            <wp:docPr id="4" name="Imagem 4" descr="C:\Users\Chacon\AppData\Local\Microsoft\Windows\INetCache\Content.Word\Fluxograma Gerenciamento de Mudanç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con\AppData\Local\Microsoft\Windows\INetCache\Content.Word\Fluxograma Gerenciamento de Mudança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35" cy="251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Registra</w:t>
            </w:r>
            <w:r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necessidade de inclusão, alteração ou remoção de Serviço de TI ou componente de tecnologia, o Solicitante deve registrar uma Mudança (RFC) na ferramenta JIRA, respeitando e incluindo todas as informações necessárias para que a mesma possa ser avaliada, conforme as regras e definições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Classificar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o preenchimento inicial do Registro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ainda utilizando a ferramenta JIRA, o Solicitante deve selecionar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classificação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mais adequada a ser submetida, elegendo assim seu nível desejado de controle, prioridade e respectivo fluxo de 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atividade, o Solicitante envia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avaliação.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finalizar o preenchimento do Registro de Mudança na ferramenta JIRA, o Solicitante seleciona a opção “Enviar Análise GM” com a finalidade de submetê-la para avaliação pelo 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Avalia a RFC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fase de documentação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olicitante, a equipe de Gerenciamento de Mudanças valida se todas as informações estão documentadas de forma objetiva e clara, permitindo boa compreensão da solução pela equipe de desenvolvimento. Gestão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udança deve também validar nesta fase a categorização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podendo solicitar informações adicionais necessárias para a continuidade da Mudanças.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seja necessário solicitar ajustes, o responsável pelo processo de Gerenciamento de Mudanças deve solicitar ajustes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o solicitante. (Segue para passo 05)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necessário solicitar ajustes, o responsável pelo processo de Gerenciamento de Mudanças deve validar qual é a categoria da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Mudança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“pré-aprovada” e “Informativa”: deve ser aprovada pelo Gestor de Mudanças. (Segue para passo 07)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“Emergencial”: deve solicitar aprovação do ECAB. (Segue para passo 08)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Categoria “Normal”: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eve solicitar aprovação do CAB. (Segue para a atividade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11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 xml:space="preserve">05, 07, 08 ou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>11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Solicita ajustes </w:t>
            </w:r>
            <w:r>
              <w:rPr>
                <w:rFonts w:ascii="Helvetica" w:hAnsi="Helvetica" w:cs="Helvetica"/>
                <w:sz w:val="16"/>
                <w:szCs w:val="16"/>
              </w:rPr>
              <w:t>na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solicita ajustes ao Solicita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nte.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avaliar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identificar necessidade de informações adicionais na Mudança (RFC) registrada na ferramenta JIRA, o Gestor de Mudanças solicita documentação das informações necessárias com orientações específicas ao solicitante.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Ajustar e enviar para reavaliação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Nesta atividade, o Solicitante ajusta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com informações solicitadas e envia para reavaliação.</w:t>
            </w:r>
          </w:p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Ao receber informativo solicitando ajustes necessários para sequência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, o Solicitante documenta as informações na ferramenta Jira conforme orientações e reenvia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para reavaliação do Gestor de Mudanças.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Aprovar RFC</w:t>
            </w:r>
          </w:p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Informativa e pré-aprovada.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aprova as Mudanças (RFC) de categoria p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ré-aprovada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i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nformativa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identificar categoria pré-aprovada ou informativa a Mudança (RFC) registrada no Jira é aprovada formalmente pelo Gestor de Mudanças para que seja executada conforme planejamento.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ECAB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ECAB.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avaliar e garantir que todas as informações necessárias para continuidade da Mudança (RFC) estão devidamente documentadas na ferramenta Jira, o Gestor de Mudanças aprova continuidade e solicita aprovação das autoridades do ECAB.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09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Emergencial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aprovam ou reprovam o planejamento da Mudança (RFC).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ECAB aprovam ou reprovam formalmente a execução em ambiente de produção.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 ou 16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CAB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avaliar e garantir que todas as informações necessárias para continuidade da Mudança (RFC) estão devidamente documentadas na ferramenta Jira, o Gestor de Mudanças aprova continuidade e solicita aprovação das autoridades do CAB.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Normal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RFC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Normal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aprovam ou reprovam o planejamento da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CAB aprovam ou reprovam formalmente a execução do planejamento documentado em ambiente de produção.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Criar e enviar ATA do 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que conduz o CAB documenta a ATA e envia para os participantes do comitê.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os integrantes do CAB aprovarem ou reprovarem a execução das Mudanças (RFC) registradas na ferramenta JIRA, o Gestor de Mudanças responsável pela condução do CAB documenta decisões e observações em ATA e envia aos integrantes do comitê para conhecimento.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15 ou 16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área Executora implanta a Mudança (RFC) conforme planejado.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ser aprovada pelo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Gestor de Mudanças,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CAB ou ECAB, a RFC é direcionada para a equipe responsável pela implantação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através da ferramenta Jira para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estudar a documentação e se preparar para executar o plano documentado na data planejada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é executada pelo analista responsável pela implantação da RFC. 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e fecha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Gestão de Mudanças revisa e fecha a RFC.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após reprovação da execução de uma Mudança (RFC) pelo CAB ou ECAB, o Gestor de Mudanças revisa a documentação registrada pela equipe executora ou justificativa de reprovação do CAB ou ECAB na ferramenta Jira e fecha o registro de Mudança (RFC).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0D6288" w:rsidP="000D6288">
      <w:pPr>
        <w:ind w:left="284"/>
      </w:pPr>
      <w:r>
        <w:rPr>
          <w:noProof/>
          <w:lang w:eastAsia="pt-BR"/>
        </w:rPr>
        <w:drawing>
          <wp:inline distT="0" distB="0" distL="0" distR="0">
            <wp:extent cx="5790490" cy="3032760"/>
            <wp:effectExtent l="0" t="0" r="1270" b="0"/>
            <wp:docPr id="2" name="Imagem 2" descr="C:\Users\Chacon\AppData\Local\Microsoft\Windows\INetCache\Content.Word\RACI AI6-AI7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RACI AI6-AI7 V1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47" cy="30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Solicitante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Registrar a Mudança incluindo todas as informações necessárias conforme regras e definições do processo</w:t>
      </w:r>
      <w:r w:rsidRPr="0034678B">
        <w:rPr>
          <w:rFonts w:ascii="Helvetica" w:hAnsi="Helvetica" w:cs="Helvetica"/>
          <w:sz w:val="18"/>
          <w:szCs w:val="20"/>
        </w:rPr>
        <w:t>.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Participar do Comitê Consultivo de Mudanças (CAB) e Comitê Consultivo de Mudanças Emergenciais (ECAB) com a finalidade de apresentar as Mudanças submetidas pelo mesmo e também para responder eventuais questionamentos dos membros dos respectivos comitês.</w:t>
      </w: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Executar as atividades das Mudanças aprovadas, de forma alinhada com o detalhamento e especificações presentes no Plano de Trabalho das mesmas.</w:t>
      </w:r>
    </w:p>
    <w:p w:rsidR="0034678B" w:rsidRPr="00882AA7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Caso necessário, executar as atividades do Plano de Retorno (</w:t>
      </w:r>
      <w:r w:rsidRPr="0034678B">
        <w:rPr>
          <w:rFonts w:ascii="Helvetica" w:hAnsi="Helvetica" w:cs="Helvetica"/>
          <w:i/>
          <w:sz w:val="18"/>
          <w:szCs w:val="20"/>
        </w:rPr>
        <w:t>Rollback</w:t>
      </w:r>
      <w:r>
        <w:rPr>
          <w:rFonts w:ascii="Helvetica" w:hAnsi="Helvetica" w:cs="Helvetica"/>
          <w:sz w:val="18"/>
          <w:szCs w:val="20"/>
        </w:rPr>
        <w:t>) de forma alinhada com o detalhamento e especificações presentes no mesmo.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FB71F7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Pr="002365ED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  <w:bookmarkStart w:id="36" w:name="_GoBack"/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bookmarkEnd w:id="36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DEE" w:rsidRDefault="00142DEE" w:rsidP="000C2873">
      <w:pPr>
        <w:spacing w:after="0" w:line="240" w:lineRule="auto"/>
      </w:pPr>
      <w:r>
        <w:separator/>
      </w:r>
    </w:p>
  </w:endnote>
  <w:endnote w:type="continuationSeparator" w:id="0">
    <w:p w:rsidR="00142DEE" w:rsidRDefault="00142DEE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8458A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8458A" w:rsidRPr="001E009D" w:rsidRDefault="00F8458A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8458A" w:rsidRPr="001E009D" w:rsidRDefault="00F8458A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8458A" w:rsidRPr="001E009D" w:rsidRDefault="00F8458A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8458A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8458A" w:rsidRPr="001E009D" w:rsidRDefault="00F8458A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8458A" w:rsidRPr="009A2DD7" w:rsidRDefault="00F8458A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DEE" w:rsidRDefault="00142DEE" w:rsidP="000C2873">
      <w:pPr>
        <w:spacing w:after="0" w:line="240" w:lineRule="auto"/>
      </w:pPr>
      <w:r>
        <w:separator/>
      </w:r>
    </w:p>
  </w:footnote>
  <w:footnote w:type="continuationSeparator" w:id="0">
    <w:p w:rsidR="00142DEE" w:rsidRDefault="00142DEE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8458A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8458A" w:rsidRPr="00FF76E3" w:rsidRDefault="00F8458A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4F75CE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8458A" w:rsidRDefault="00F8458A" w:rsidP="00524123">
    <w:pPr>
      <w:pStyle w:val="Cabealho"/>
      <w:rPr>
        <w:lang w:val="pt-BR"/>
      </w:rPr>
    </w:pPr>
  </w:p>
  <w:p w:rsidR="00F8458A" w:rsidRPr="00524123" w:rsidRDefault="00F8458A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6288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2DEE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640A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5CE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568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3CA18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7A9A5-AAC1-46B4-A5A6-BC3EB9C6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5106</Words>
  <Characters>27578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11</cp:revision>
  <cp:lastPrinted>2017-03-27T18:54:00Z</cp:lastPrinted>
  <dcterms:created xsi:type="dcterms:W3CDTF">2017-03-26T21:40:00Z</dcterms:created>
  <dcterms:modified xsi:type="dcterms:W3CDTF">2017-03-27T18:56:00Z</dcterms:modified>
</cp:coreProperties>
</file>