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A860CC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-1764030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E2" w:rsidRDefault="00546EE2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5pt;margin-top:-138.9pt;width:629.3pt;height:410.3pt;z-index:251662336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IDOySeMAAAAOAQAADwAAAGRycy9kb3du&#10;cmV2LnhtbEyPQWvCQBCF74X+h2WE3nSTVI3EbESk7UkK1ULpbU3GJJidDdk1if++46nOaYb3ePO9&#10;dDOaRvTYudqSgnAWgEDKbVFTqeD7+D5dgXBeU6EbS6jghg422fNTqpPCDvSF/cGXgkPIJVpB5X2b&#10;SOnyCo12M9sisXa2ndGez66URacHDjeNjIJgKY2uiT9UusVdhfnlcDUKPgY9bF/Dt35/Oe9uv8fF&#10;588+RKVeJuN2DcLj6P/NcMdndMiY6WSvVDjRKJiG85jLeN6iOOYWdw/PEsRJwWIerUBmqXyskf0B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IDOySe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546EE2" w:rsidRDefault="00546EE2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</w:p>
    <w:p w:rsidR="00CD01CE" w:rsidRPr="001C79BB" w:rsidRDefault="00393426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240665</wp:posOffset>
            </wp:positionV>
            <wp:extent cx="2303145" cy="18421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D01CE" w:rsidRPr="001C79BB" w:rsidRDefault="006D7365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                                                                   </w:t>
      </w:r>
    </w:p>
    <w:p w:rsidR="00330667" w:rsidRPr="001C79BB" w:rsidRDefault="00582256" w:rsidP="00582256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</w:t>
      </w:r>
      <w:r w:rsidR="004D5BC2">
        <w:rPr>
          <w:rFonts w:ascii="Helvetica" w:hAnsi="Helvetica" w:cs="Helvetica"/>
        </w:rPr>
        <w:t xml:space="preserve">                                                              </w:t>
      </w:r>
      <w:r>
        <w:rPr>
          <w:rFonts w:ascii="Helvetica" w:hAnsi="Helvetica" w:cs="Helvetica"/>
        </w:rPr>
        <w:t xml:space="preserve">                                                          </w:t>
      </w:r>
      <w:r w:rsidR="00CB1817">
        <w:rPr>
          <w:rFonts w:ascii="Helvetica" w:hAnsi="Helvetica" w:cs="Helvetica"/>
        </w:rPr>
        <w:t xml:space="preserve">     </w:t>
      </w:r>
      <w:r w:rsidR="00A1492C">
        <w:rPr>
          <w:rFonts w:ascii="Helvetica" w:hAnsi="Helvetica" w:cs="Helvetica"/>
        </w:rPr>
        <w:t xml:space="preserve">            </w:t>
      </w:r>
      <w:r w:rsidR="00CB1817">
        <w:rPr>
          <w:rFonts w:ascii="Helvetica" w:hAnsi="Helvetica" w:cs="Helvetica"/>
        </w:rPr>
        <w:t xml:space="preserve">   </w:t>
      </w:r>
      <w:r>
        <w:rPr>
          <w:rFonts w:ascii="Helvetica" w:hAnsi="Helvetica" w:cs="Helvetica"/>
        </w:rPr>
        <w:t xml:space="preserve"> </w:t>
      </w:r>
    </w:p>
    <w:p w:rsidR="00D917FA" w:rsidRPr="001C79BB" w:rsidRDefault="00D917FA" w:rsidP="00582256">
      <w:pPr>
        <w:jc w:val="right"/>
        <w:rPr>
          <w:rFonts w:ascii="Helvetica" w:hAnsi="Helvetica" w:cs="Helvetica"/>
        </w:rPr>
      </w:pPr>
    </w:p>
    <w:p w:rsidR="00330667" w:rsidRPr="001C79BB" w:rsidRDefault="00330667" w:rsidP="004D5BC2">
      <w:pPr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CD01CE" w:rsidRPr="001C79BB" w:rsidRDefault="00CD01CE" w:rsidP="00330667">
      <w:pPr>
        <w:jc w:val="center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48738D" w:rsidRPr="001C79BB" w:rsidRDefault="0048738D" w:rsidP="0048738D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DS1 e DS2</w:t>
            </w:r>
          </w:p>
        </w:tc>
      </w:tr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FA3224">
      <w:pPr>
        <w:jc w:val="right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Default="00C82ABA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Pr="001C79BB" w:rsidRDefault="00DE3691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81674153" w:displacedByCustomXml="next"/>
    <w:bookmarkStart w:id="1" w:name="_Toc481672867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732DA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Start w:id="2" w:name="_GoBack"/>
          <w:bookmarkEnd w:id="1"/>
          <w:bookmarkEnd w:id="0"/>
          <w:bookmarkEnd w:id="2"/>
        </w:p>
        <w:p w:rsidR="004B286B" w:rsidRPr="001C79BB" w:rsidRDefault="004B286B" w:rsidP="00050E56">
          <w:pPr>
            <w:pStyle w:val="Sumrio1"/>
          </w:pPr>
        </w:p>
        <w:p w:rsidR="00B65632" w:rsidRDefault="00FF712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54" w:history="1">
            <w:r w:rsidRPr="00F13740">
              <w:rPr>
                <w:rStyle w:val="Hyperlink"/>
                <w:rFonts w:cs="Helvetica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55" w:history="1">
            <w:r w:rsidRPr="00F13740">
              <w:rPr>
                <w:rStyle w:val="Hyperlink"/>
                <w:rFonts w:cs="Helvetica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Escopo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56" w:history="1">
            <w:r w:rsidRPr="00F13740">
              <w:rPr>
                <w:rStyle w:val="Hyperlink"/>
                <w:rFonts w:cs="Helvetica"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Objetivos de Controle COBIT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57" w:history="1">
            <w:r w:rsidRPr="00F13740">
              <w:rPr>
                <w:rStyle w:val="Hyperlink"/>
                <w:rFonts w:cs="Helvetica"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Conceitos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58" w:history="1">
            <w:r w:rsidRPr="00F13740">
              <w:rPr>
                <w:rStyle w:val="Hyperlink"/>
                <w:rFonts w:cs="Helvetica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Diretrizes e Definições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59" w:history="1">
            <w:r w:rsidRPr="00F13740">
              <w:rPr>
                <w:rStyle w:val="Hyperlink"/>
                <w:rFonts w:cs="Helvetica"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60" w:history="1">
            <w:r w:rsidRPr="00F13740">
              <w:rPr>
                <w:rStyle w:val="Hyperlink"/>
                <w:rFonts w:cs="Helvetica"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61" w:history="1">
            <w:r w:rsidRPr="00F13740">
              <w:rPr>
                <w:rStyle w:val="Hyperlink"/>
                <w:rFonts w:cs="Helvetica"/>
              </w:rPr>
              <w:t>8.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Descrição das Atividades do 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62" w:history="1">
            <w:r w:rsidRPr="00F13740">
              <w:rPr>
                <w:rStyle w:val="Hyperlink"/>
                <w:rFonts w:cs="Helvetica"/>
              </w:rPr>
              <w:t>9.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63" w:history="1">
            <w:r w:rsidRPr="00F13740">
              <w:rPr>
                <w:rStyle w:val="Hyperlink"/>
                <w:rFonts w:cs="Helvetica"/>
              </w:rPr>
              <w:t>10.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Papéis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64" w:history="1">
            <w:r w:rsidRPr="00F13740">
              <w:rPr>
                <w:rStyle w:val="Hyperlink"/>
                <w:rFonts w:cs="Helvetica"/>
              </w:rPr>
              <w:t>11.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65" w:history="1">
            <w:r w:rsidRPr="00F13740">
              <w:rPr>
                <w:rStyle w:val="Hyperlink"/>
                <w:rFonts w:cs="Helvetica"/>
              </w:rPr>
              <w:t>12.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B65632" w:rsidRDefault="00B6563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674166" w:history="1">
            <w:r w:rsidRPr="00F13740">
              <w:rPr>
                <w:rStyle w:val="Hyperlink"/>
                <w:rFonts w:cs="Helvetica"/>
              </w:rPr>
              <w:t>13.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F13740">
              <w:rPr>
                <w:rStyle w:val="Hyperlink"/>
                <w:rFonts w:cs="Helvetica"/>
              </w:rPr>
              <w:t>Controle de Revisão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_Toc481674166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E94ACE" w:rsidRPr="00C07A5B" w:rsidRDefault="00E94ACE">
          <w:pPr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087FD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8167415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3"/>
    </w:p>
    <w:p w:rsidR="00122A91" w:rsidRPr="00087FDE" w:rsidRDefault="00122A91" w:rsidP="00087FDE">
      <w:pPr>
        <w:shd w:val="clear" w:color="auto" w:fill="7030A0"/>
        <w:rPr>
          <w:sz w:val="4"/>
        </w:rPr>
      </w:pPr>
    </w:p>
    <w:p w:rsidR="0048738D" w:rsidRDefault="0048738D" w:rsidP="00050E56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 xml:space="preserve">Este processo tem como objetivo gerenciar os serviços prestados </w:t>
      </w:r>
      <w:r w:rsidR="00F56B84">
        <w:rPr>
          <w:rFonts w:ascii="Helvetica" w:hAnsi="Helvetica" w:cs="Helvetica"/>
          <w:sz w:val="20"/>
          <w:szCs w:val="20"/>
        </w:rPr>
        <w:t>por</w:t>
      </w:r>
      <w:r w:rsidRPr="00050E56">
        <w:rPr>
          <w:rFonts w:ascii="Helvetica" w:hAnsi="Helvetica" w:cs="Helvetica"/>
          <w:sz w:val="20"/>
          <w:szCs w:val="20"/>
        </w:rPr>
        <w:t xml:space="preserve"> Fornec</w:t>
      </w:r>
      <w:r>
        <w:rPr>
          <w:rFonts w:ascii="Helvetica" w:hAnsi="Helvetica" w:cs="Helvetica"/>
          <w:sz w:val="20"/>
          <w:szCs w:val="20"/>
        </w:rPr>
        <w:t xml:space="preserve">edores Críticos de TI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050E56">
        <w:rPr>
          <w:rFonts w:ascii="Helvetica" w:hAnsi="Helvetica" w:cs="Helvetica"/>
          <w:sz w:val="20"/>
          <w:szCs w:val="20"/>
        </w:rPr>
        <w:t xml:space="preserve"> através do entendimento </w:t>
      </w:r>
      <w:r>
        <w:rPr>
          <w:rFonts w:ascii="Helvetica" w:hAnsi="Helvetica" w:cs="Helvetica"/>
          <w:sz w:val="20"/>
          <w:szCs w:val="20"/>
        </w:rPr>
        <w:t xml:space="preserve">dos </w:t>
      </w:r>
      <w:r w:rsidRPr="00050E56">
        <w:rPr>
          <w:rFonts w:ascii="Helvetica" w:hAnsi="Helvetica" w:cs="Helvetica"/>
          <w:sz w:val="20"/>
          <w:szCs w:val="20"/>
        </w:rPr>
        <w:t>serviços contratados</w:t>
      </w:r>
      <w:r w:rsidR="00F56B84">
        <w:rPr>
          <w:rFonts w:ascii="Helvetica" w:hAnsi="Helvetica" w:cs="Helvetica"/>
          <w:sz w:val="20"/>
          <w:szCs w:val="20"/>
        </w:rPr>
        <w:t xml:space="preserve"> e</w:t>
      </w:r>
      <w:r w:rsidRPr="00050E56">
        <w:rPr>
          <w:rFonts w:ascii="Helvetica" w:hAnsi="Helvetica" w:cs="Helvetica"/>
          <w:sz w:val="20"/>
          <w:szCs w:val="20"/>
        </w:rPr>
        <w:t xml:space="preserve"> respectivos </w:t>
      </w:r>
      <w:r w:rsidR="00546EE2">
        <w:rPr>
          <w:rFonts w:ascii="Helvetica" w:hAnsi="Helvetica" w:cs="Helvetica"/>
          <w:sz w:val="20"/>
          <w:szCs w:val="20"/>
        </w:rPr>
        <w:t xml:space="preserve">acordos de </w:t>
      </w:r>
      <w:r w:rsidRPr="00050E56">
        <w:rPr>
          <w:rFonts w:ascii="Helvetica" w:hAnsi="Helvetica" w:cs="Helvetica"/>
          <w:sz w:val="20"/>
          <w:szCs w:val="20"/>
        </w:rPr>
        <w:t>níve</w:t>
      </w:r>
      <w:r w:rsidR="00546EE2">
        <w:rPr>
          <w:rFonts w:ascii="Helvetica" w:hAnsi="Helvetica" w:cs="Helvetica"/>
          <w:sz w:val="20"/>
          <w:szCs w:val="20"/>
        </w:rPr>
        <w:t>l</w:t>
      </w:r>
      <w:r w:rsidRPr="00050E56">
        <w:rPr>
          <w:rFonts w:ascii="Helvetica" w:hAnsi="Helvetica" w:cs="Helvetica"/>
          <w:sz w:val="20"/>
          <w:szCs w:val="20"/>
        </w:rPr>
        <w:t xml:space="preserve"> de serviço estabel</w:t>
      </w:r>
      <w:r w:rsidR="00546EE2">
        <w:rPr>
          <w:rFonts w:ascii="Helvetica" w:hAnsi="Helvetica" w:cs="Helvetica"/>
          <w:sz w:val="20"/>
          <w:szCs w:val="20"/>
        </w:rPr>
        <w:t xml:space="preserve">ecidos (SLAs); acompanhamento </w:t>
      </w:r>
      <w:r w:rsidRPr="00050E56">
        <w:rPr>
          <w:rFonts w:ascii="Helvetica" w:hAnsi="Helvetica" w:cs="Helvetica"/>
          <w:sz w:val="20"/>
          <w:szCs w:val="20"/>
        </w:rPr>
        <w:t>periódic</w:t>
      </w:r>
      <w:r w:rsidR="00546EE2">
        <w:rPr>
          <w:rFonts w:ascii="Helvetica" w:hAnsi="Helvetica" w:cs="Helvetica"/>
          <w:sz w:val="20"/>
          <w:szCs w:val="20"/>
        </w:rPr>
        <w:t>o</w:t>
      </w:r>
      <w:r w:rsidRPr="00050E56">
        <w:rPr>
          <w:rFonts w:ascii="Helvetica" w:hAnsi="Helvetica" w:cs="Helvetica"/>
          <w:sz w:val="20"/>
          <w:szCs w:val="20"/>
        </w:rPr>
        <w:t xml:space="preserve"> do desempenho dos </w:t>
      </w:r>
      <w:r>
        <w:rPr>
          <w:rFonts w:ascii="Helvetica" w:hAnsi="Helvetica" w:cs="Helvetica"/>
          <w:sz w:val="20"/>
          <w:szCs w:val="20"/>
        </w:rPr>
        <w:t>s</w:t>
      </w:r>
      <w:r w:rsidRPr="00050E56">
        <w:rPr>
          <w:rFonts w:ascii="Helvetica" w:hAnsi="Helvetica" w:cs="Helvetica"/>
          <w:sz w:val="20"/>
          <w:szCs w:val="20"/>
        </w:rPr>
        <w:t>erviços contratados (SLAs);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050E56">
        <w:rPr>
          <w:rFonts w:ascii="Helvetica" w:hAnsi="Helvetica" w:cs="Helvetica"/>
          <w:sz w:val="20"/>
          <w:szCs w:val="20"/>
        </w:rPr>
        <w:t xml:space="preserve">atualização periódica dos contratos alinhado à sua vigência, escopo e SLAs que atendam efetivamente as necessidades da 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.</w:t>
      </w:r>
    </w:p>
    <w:p w:rsidR="00050E56" w:rsidRDefault="00050E56" w:rsidP="00050E56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6D6701" w:rsidRDefault="006D6701" w:rsidP="00050E56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51290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8167415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4"/>
    </w:p>
    <w:p w:rsidR="00512905" w:rsidRPr="00087FDE" w:rsidRDefault="00512905" w:rsidP="00512905">
      <w:pPr>
        <w:shd w:val="clear" w:color="auto" w:fill="7030A0"/>
        <w:rPr>
          <w:sz w:val="4"/>
        </w:rPr>
      </w:pPr>
    </w:p>
    <w:p w:rsidR="00A132BF" w:rsidRDefault="00050E56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 xml:space="preserve">O escopo deste processo cobre </w:t>
      </w:r>
      <w:r w:rsidR="00546EE2">
        <w:rPr>
          <w:rFonts w:ascii="Helvetica" w:hAnsi="Helvetica" w:cs="Helvetica"/>
          <w:sz w:val="20"/>
          <w:szCs w:val="20"/>
        </w:rPr>
        <w:t>o gerenciamento efetivo d</w:t>
      </w:r>
      <w:r w:rsidRPr="00050E56">
        <w:rPr>
          <w:rFonts w:ascii="Helvetica" w:hAnsi="Helvetica" w:cs="Helvetica"/>
          <w:sz w:val="20"/>
          <w:szCs w:val="20"/>
        </w:rPr>
        <w:t xml:space="preserve">os </w:t>
      </w:r>
      <w:r w:rsidR="00F71937">
        <w:rPr>
          <w:rFonts w:ascii="Helvetica" w:hAnsi="Helvetica" w:cs="Helvetica"/>
          <w:sz w:val="20"/>
          <w:szCs w:val="20"/>
        </w:rPr>
        <w:t>s</w:t>
      </w:r>
      <w:r w:rsidRPr="00050E56">
        <w:rPr>
          <w:rFonts w:ascii="Helvetica" w:hAnsi="Helvetica" w:cs="Helvetica"/>
          <w:sz w:val="20"/>
          <w:szCs w:val="20"/>
        </w:rPr>
        <w:t>erviços</w:t>
      </w:r>
      <w:r w:rsidR="00F71937">
        <w:rPr>
          <w:rFonts w:ascii="Helvetica" w:hAnsi="Helvetica" w:cs="Helvetica"/>
          <w:sz w:val="20"/>
          <w:szCs w:val="20"/>
        </w:rPr>
        <w:t xml:space="preserve"> e respectivos </w:t>
      </w:r>
      <w:r w:rsidR="00546EE2">
        <w:rPr>
          <w:rFonts w:ascii="Helvetica" w:hAnsi="Helvetica" w:cs="Helvetica"/>
          <w:sz w:val="20"/>
          <w:szCs w:val="20"/>
        </w:rPr>
        <w:t xml:space="preserve">acordos de </w:t>
      </w:r>
      <w:r w:rsidR="00F71937">
        <w:rPr>
          <w:rFonts w:ascii="Helvetica" w:hAnsi="Helvetica" w:cs="Helvetica"/>
          <w:sz w:val="20"/>
          <w:szCs w:val="20"/>
        </w:rPr>
        <w:t>níve</w:t>
      </w:r>
      <w:r w:rsidR="00546EE2">
        <w:rPr>
          <w:rFonts w:ascii="Helvetica" w:hAnsi="Helvetica" w:cs="Helvetica"/>
          <w:sz w:val="20"/>
          <w:szCs w:val="20"/>
        </w:rPr>
        <w:t>l</w:t>
      </w:r>
      <w:r w:rsidR="00F71937">
        <w:rPr>
          <w:rFonts w:ascii="Helvetica" w:hAnsi="Helvetica" w:cs="Helvetica"/>
          <w:sz w:val="20"/>
          <w:szCs w:val="20"/>
        </w:rPr>
        <w:t xml:space="preserve"> de serviço</w:t>
      </w:r>
      <w:r w:rsidRPr="00050E56">
        <w:rPr>
          <w:rFonts w:ascii="Helvetica" w:hAnsi="Helvetica" w:cs="Helvetica"/>
          <w:sz w:val="20"/>
          <w:szCs w:val="20"/>
        </w:rPr>
        <w:t xml:space="preserve"> </w:t>
      </w:r>
      <w:r w:rsidR="00F56B84">
        <w:rPr>
          <w:rFonts w:ascii="Helvetica" w:hAnsi="Helvetica" w:cs="Helvetica"/>
          <w:sz w:val="20"/>
          <w:szCs w:val="20"/>
        </w:rPr>
        <w:t xml:space="preserve">(SLAs) </w:t>
      </w:r>
      <w:r w:rsidR="00404249">
        <w:rPr>
          <w:rFonts w:ascii="Helvetica" w:hAnsi="Helvetica" w:cs="Helvetica"/>
          <w:sz w:val="20"/>
          <w:szCs w:val="20"/>
        </w:rPr>
        <w:t xml:space="preserve">formalmente </w:t>
      </w:r>
      <w:r w:rsidRPr="00050E56">
        <w:rPr>
          <w:rFonts w:ascii="Helvetica" w:hAnsi="Helvetica" w:cs="Helvetica"/>
          <w:sz w:val="20"/>
          <w:szCs w:val="20"/>
        </w:rPr>
        <w:t>contratados junto a</w:t>
      </w:r>
      <w:r w:rsidR="00F71937">
        <w:rPr>
          <w:rFonts w:ascii="Helvetica" w:hAnsi="Helvetica" w:cs="Helvetica"/>
          <w:sz w:val="20"/>
          <w:szCs w:val="20"/>
        </w:rPr>
        <w:t>os</w:t>
      </w:r>
      <w:r w:rsidRPr="00050E56">
        <w:rPr>
          <w:rFonts w:ascii="Helvetica" w:hAnsi="Helvetica" w:cs="Helvetica"/>
          <w:sz w:val="20"/>
          <w:szCs w:val="20"/>
        </w:rPr>
        <w:t xml:space="preserve"> Fornecedores Críticos de TI da </w:t>
      </w:r>
      <w:r w:rsidR="0090555D">
        <w:rPr>
          <w:rFonts w:ascii="Helvetica" w:hAnsi="Helvetica" w:cs="Helvetica"/>
          <w:sz w:val="20"/>
          <w:szCs w:val="20"/>
        </w:rPr>
        <w:t xml:space="preserve">SMILES, conforme </w:t>
      </w:r>
      <w:r w:rsidR="008D2154">
        <w:rPr>
          <w:rFonts w:ascii="Helvetica" w:hAnsi="Helvetica" w:cs="Helvetica"/>
          <w:sz w:val="20"/>
          <w:szCs w:val="20"/>
        </w:rPr>
        <w:t xml:space="preserve">lista </w:t>
      </w:r>
      <w:r w:rsidR="0090555D">
        <w:rPr>
          <w:rFonts w:ascii="Helvetica" w:hAnsi="Helvetica" w:cs="Helvetica"/>
          <w:sz w:val="20"/>
          <w:szCs w:val="20"/>
        </w:rPr>
        <w:t>abaixo:</w:t>
      </w:r>
    </w:p>
    <w:tbl>
      <w:tblPr>
        <w:tblStyle w:val="Tabelacomgrade"/>
        <w:tblW w:w="8647" w:type="dxa"/>
        <w:tblInd w:w="279" w:type="dxa"/>
        <w:tblLook w:val="04A0" w:firstRow="1" w:lastRow="0" w:firstColumn="1" w:lastColumn="0" w:noHBand="0" w:noVBand="1"/>
      </w:tblPr>
      <w:tblGrid>
        <w:gridCol w:w="4678"/>
        <w:gridCol w:w="1984"/>
        <w:gridCol w:w="1985"/>
      </w:tblGrid>
      <w:tr w:rsidR="002A17BF" w:rsidRPr="002A17BF" w:rsidTr="008D2154">
        <w:trPr>
          <w:trHeight w:val="300"/>
        </w:trPr>
        <w:tc>
          <w:tcPr>
            <w:tcW w:w="4678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Fornecedor Crítico de TI</w:t>
            </w:r>
          </w:p>
        </w:tc>
        <w:tc>
          <w:tcPr>
            <w:tcW w:w="1984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Serviço</w:t>
            </w:r>
          </w:p>
        </w:tc>
        <w:tc>
          <w:tcPr>
            <w:tcW w:w="1985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Responsável</w:t>
            </w:r>
          </w:p>
        </w:tc>
      </w:tr>
      <w:tr w:rsidR="002A17BF" w:rsidRPr="002A17BF" w:rsidTr="008D2154">
        <w:trPr>
          <w:trHeight w:val="302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ALGAR TELECOM 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Link Internet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CREDIBILIT TECNOLOGIA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AWS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Cassia</w:t>
            </w: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LEVEL 3 COMUNICACOES DO BRASIL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Links MPLS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ORACLE DO BRASIL SISTEMAS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Managed Cloud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TELEFONICA BRASIL S.A.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Links MPLS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5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TIVIT TERCEIRIZACAO DE PROCESSOS SE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EDI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</w:tbl>
    <w:p w:rsidR="0090555D" w:rsidRDefault="0090555D" w:rsidP="006D6701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Pr="001C79BB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997F9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8167415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5"/>
    </w:p>
    <w:p w:rsidR="00997F9E" w:rsidRPr="00087FDE" w:rsidRDefault="00997F9E" w:rsidP="00997F9E">
      <w:pPr>
        <w:shd w:val="clear" w:color="auto" w:fill="7030A0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426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8"/>
        <w:gridCol w:w="1418"/>
        <w:gridCol w:w="3260"/>
      </w:tblGrid>
      <w:tr w:rsidR="000336F8" w:rsidRPr="00044BB2" w:rsidTr="00546EE2">
        <w:trPr>
          <w:trHeight w:val="425"/>
          <w:tblHeader/>
        </w:trPr>
        <w:tc>
          <w:tcPr>
            <w:tcW w:w="4748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8" w:type="dxa"/>
            <w:shd w:val="clear" w:color="auto" w:fill="663399"/>
            <w:vAlign w:val="center"/>
          </w:tcPr>
          <w:p w:rsid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Situação</w:t>
            </w:r>
          </w:p>
        </w:tc>
        <w:tc>
          <w:tcPr>
            <w:tcW w:w="3260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 xml:space="preserve">Análise sobre o processo </w:t>
            </w:r>
            <w:r w:rsidR="003575E9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tual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Pr="00884FBA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(SLAs), acordos de nível de operação (OLAs)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404249" w:rsidRPr="00044BB2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por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meio da implementação de uma abordagem de catálogo/portfólio de serviços.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lastRenderedPageBreak/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contratados (portfólio) junto aos Fornecedores Críticos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estão documentados na “Lista de Fornecedores de TI”.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gerenciados pela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cordos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nível de 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erviço estão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formalmente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estabelecidos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em contrato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404249" w:rsidRPr="001A0544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(OLAs)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provedor e podem apoiar diversos SLAs.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 aos Fornecedores Críticos de TI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 seus respectivos SLAs contratados. O objetivo principal do processo também não condiz com a elaboração de OLAs.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monitorados pela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DS1.6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Revisão dos Acordos de Nível de Serviço e dos Contratos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assegurar que sejam eficazes e atualizados e que as mudanças em requisitos tenham sido consideradas.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50E5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DS2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Gerenciar Serviços Terceirizados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DS2.1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Identificação do Relacionamento com Todos os Fornecedores </w:t>
            </w:r>
          </w:p>
          <w:p w:rsidR="001A0544" w:rsidRPr="000336F8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todos os serviços terceirizados e categorizá-los de acordo com o tipo, a importância e a criticidade. Manter documentação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 dos relacionamentos técnicos e organizacionais contemplando papéis e responsabilidades, metas, produtos esperados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 credenciais dos representantes desses fornecedores.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4B4640" w:rsidRDefault="004B4640" w:rsidP="004B4640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atual prevê categoriza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ção 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Fornecedores de TI de acordo com a criticidade dos serviços prestados para a 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operação dos ambientes tecnológicos que suportam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negócio da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 N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st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procedimento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contemplamos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relação dos Fornecedores de TI, principais serviços e metas contratadas, papéis e responsabilidades estabelecidas para ambas as partes.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DS2.2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Gestão do Relacionamento com Fornecedores</w:t>
            </w:r>
          </w:p>
          <w:p w:rsidR="00E73E3C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Formalizar o processo de gestão do relacionamento com cada fornecedor. Os proprietários dos relacionamentos devem estabelecer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ligação entre os clientes e os negócios dos fornecedores e garantir a qualidade do relacionamento com base na confiança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transparência (por exemplo, através dos acordos de nível de serviço).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247816" w:rsidRDefault="00247816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  <w:tr w:rsidR="007F076A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F076A" w:rsidRDefault="007F076A" w:rsidP="007F076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Gerenciamento de Riscos do Fornecedor</w:t>
            </w:r>
          </w:p>
          <w:p w:rsidR="007F076A" w:rsidRPr="00044BB2" w:rsidRDefault="007F076A" w:rsidP="007F076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e minimizar os riscos relacionados à capacidade dos fornecedores de prestação efetiva de serviços de maneira contínua,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 e eficiente. Garantir que os contratos estejam em conformidade com os padrões universais de negócios de acordo com 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exigências legais e regulamentares. O gerenciamento de riscos deve considerar acordos de confidencialidade (NDA), condições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gerais e garantias dos contratos, viabilidade continuada do fornecedor, conformidade com requisitos de segurança, fornecedores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alternativos, penalidades e gratificações etc.</w:t>
            </w:r>
          </w:p>
        </w:tc>
        <w:tc>
          <w:tcPr>
            <w:tcW w:w="1418" w:type="dxa"/>
            <w:vAlign w:val="center"/>
          </w:tcPr>
          <w:p w:rsidR="007F076A" w:rsidRPr="007F1C5D" w:rsidRDefault="007F076A" w:rsidP="007F0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F076A" w:rsidRPr="00247816" w:rsidRDefault="00942832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Nest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versão do processo, o escopo prioriza estabelecer o relacionamento continuo e recorrente com os Fornecedores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 para avaliar sua capacidade</w:t>
            </w:r>
            <w:r w:rsidR="00692E0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de entrega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conforme regras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acordos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 em contrato.</w:t>
            </w:r>
          </w:p>
        </w:tc>
      </w:tr>
      <w:tr w:rsidR="00764B42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64B42" w:rsidRDefault="00764B42" w:rsidP="00764B42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DS2.4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Monitoramento de Desempenho do Fornecedor</w:t>
            </w:r>
          </w:p>
          <w:p w:rsidR="00764B42" w:rsidRPr="00044BB2" w:rsidRDefault="00764B42" w:rsidP="00764B42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monitorar a prestação do serviço de modo a assegurar que o fornecedor atenda aos requisitos atuais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negócio, obedecendo os contratos e acordos de nível de serviço firmados, e que seu desempenho seja competitivo com outros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prestadores e condições do mercado.</w:t>
            </w:r>
          </w:p>
        </w:tc>
        <w:tc>
          <w:tcPr>
            <w:tcW w:w="1418" w:type="dxa"/>
            <w:vAlign w:val="center"/>
          </w:tcPr>
          <w:p w:rsidR="00764B42" w:rsidRPr="00044BB2" w:rsidRDefault="00764B42" w:rsidP="00764B42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64B42" w:rsidRPr="00247816" w:rsidRDefault="00764B42" w:rsidP="00764B42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</w:tbl>
    <w:p w:rsid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3575E9" w:rsidRPr="006D6701" w:rsidRDefault="003575E9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167415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97656" w:rsidRPr="00E97656" w:rsidRDefault="00E97656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E97656">
        <w:rPr>
          <w:rFonts w:ascii="Helvetica" w:hAnsi="Helvetica" w:cs="Helvetica"/>
          <w:sz w:val="20"/>
          <w:szCs w:val="20"/>
        </w:rPr>
        <w:t>A seguir, estão os principais conceitos e definições do processo de Gerenciamento de Fornecedores Críticos de TI: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Serviço de TI: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conjunto de recursos computacionais (hardware, serviços de software e software) utilizados para processar, armazenar e transmitir informações eletrônicas, incluindo sistemas de informação, serviços baseados em nuvem, aplicações web, entre outros.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Nível de Serviço: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nível mínimo de exigência relacionado à qualidade da prestação de serviços de um fornecedor.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>Fornecedor</w:t>
      </w:r>
      <w:r w:rsidR="00F56B84">
        <w:rPr>
          <w:rFonts w:ascii="Helvetica" w:hAnsi="Helvetica" w:cs="Helvetica"/>
          <w:b/>
          <w:color w:val="000000"/>
          <w:sz w:val="20"/>
          <w:szCs w:val="20"/>
        </w:rPr>
        <w:t xml:space="preserve"> de TI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: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equivale a empresa prestadora de serviços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de TI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para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a </w:t>
      </w:r>
      <w:r w:rsidR="0090555D">
        <w:rPr>
          <w:rFonts w:ascii="Helvetica" w:hAnsi="Helvetica" w:cs="Helvetica"/>
          <w:color w:val="000000"/>
          <w:sz w:val="20"/>
          <w:szCs w:val="20"/>
        </w:rPr>
        <w:t>SMILES</w:t>
      </w:r>
      <w:r w:rsidRPr="00E97656">
        <w:rPr>
          <w:rFonts w:ascii="Helvetica" w:hAnsi="Helvetica" w:cs="Helvetica"/>
          <w:color w:val="000000"/>
          <w:sz w:val="20"/>
          <w:szCs w:val="20"/>
        </w:rPr>
        <w:t>.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Repositório: </w:t>
      </w:r>
      <w:r w:rsidRPr="00E97656">
        <w:rPr>
          <w:rFonts w:ascii="Helvetica" w:hAnsi="Helvetica" w:cs="Helvetica"/>
          <w:color w:val="000000"/>
          <w:sz w:val="20"/>
          <w:szCs w:val="20"/>
        </w:rPr>
        <w:t>local de armazenamento de informações para fins de rastreabilidade.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Reunião de Prestação de Contas: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 uma reunião entre a empresa prestadora de serviços e o cliente (contratante), para apresentação dos indicadores de nível de serviço apurados de um determinado período, justificativa de eventuais desvios, sugestões de melhorias, esclarecimento de dúvidas e solicitações em geral relacionadas ao serviço.</w:t>
      </w:r>
    </w:p>
    <w:p w:rsidR="003575E9" w:rsidRPr="00DE1627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SLA (Service Level Agreement) ou ANS (Acordo de Nível de Serviço): </w:t>
      </w:r>
      <w:r w:rsidRPr="00E97656">
        <w:rPr>
          <w:rFonts w:ascii="Helvetica" w:hAnsi="Helvetica" w:cs="Helvetica"/>
          <w:color w:val="000000"/>
          <w:sz w:val="20"/>
          <w:szCs w:val="20"/>
        </w:rPr>
        <w:t>representa um acordo realizado entre uma empresa prestadora de serviços (fornecedor) e seu cliente (contratante). Por definição o SLA descreve os Serviços de TI prestados, documenta as metas de nível de serviço acordadas e especifica as responsabilidades de ambas as partes. O SLA também é habitualmente compreendido como sendo o nível de serviço a ser cumprido pelo fornecedor.</w:t>
      </w:r>
    </w:p>
    <w:p w:rsidR="00E97656" w:rsidRDefault="00E97656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6D6701" w:rsidRP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167415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7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8" w:name="_Toc462661488"/>
      <w:bookmarkStart w:id="9" w:name="_Toc463266610"/>
      <w:bookmarkStart w:id="10" w:name="_Toc468717016"/>
      <w:r w:rsidRPr="001A7876">
        <w:rPr>
          <w:rFonts w:ascii="Helvetica" w:hAnsi="Helvetica" w:cs="Helvetica"/>
          <w:sz w:val="20"/>
          <w:szCs w:val="20"/>
        </w:rPr>
        <w:t xml:space="preserve">O processo de </w:t>
      </w:r>
      <w:r w:rsidR="00A92949" w:rsidRPr="00A92949">
        <w:rPr>
          <w:rFonts w:ascii="Helvetica" w:hAnsi="Helvetica" w:cs="Helvetica"/>
          <w:sz w:val="20"/>
          <w:szCs w:val="20"/>
        </w:rPr>
        <w:t>Gerenciamento de Fornecedores Críticos de TI</w:t>
      </w:r>
      <w:r w:rsidR="00A92949" w:rsidRPr="001A7876">
        <w:rPr>
          <w:rFonts w:ascii="Helvetica" w:hAnsi="Helvetica" w:cs="Helvetica"/>
          <w:sz w:val="20"/>
          <w:szCs w:val="20"/>
        </w:rPr>
        <w:t xml:space="preserve"> </w:t>
      </w:r>
      <w:r w:rsidRPr="001A7876">
        <w:rPr>
          <w:rFonts w:ascii="Helvetica" w:hAnsi="Helvetica" w:cs="Helvetica"/>
          <w:sz w:val="20"/>
          <w:szCs w:val="20"/>
        </w:rPr>
        <w:t>possui as seguintes diretrizes:</w:t>
      </w:r>
    </w:p>
    <w:p w:rsidR="00130F69" w:rsidRPr="00151650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E54EE4">
        <w:rPr>
          <w:rFonts w:ascii="Helvetica" w:hAnsi="Helvetica" w:cs="Helvetica"/>
          <w:sz w:val="20"/>
          <w:szCs w:val="20"/>
        </w:rPr>
        <w:t>.</w:t>
      </w:r>
      <w:r w:rsidRPr="00151650">
        <w:rPr>
          <w:rFonts w:ascii="Helvetica" w:hAnsi="Helvetica" w:cs="Helvetica"/>
          <w:sz w:val="20"/>
          <w:szCs w:val="20"/>
        </w:rPr>
        <w:t xml:space="preserve"> O processo deve garantir que os Fornecedores Críticos de TI sejam devidamente identificados e que os níveis de serviço contratados sejam gerenciados, de forma alinhada ao estabelecido contratualmente.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 Crítico de TI: </w:t>
      </w:r>
      <w:r w:rsidRPr="002267D2">
        <w:rPr>
          <w:rFonts w:ascii="Helvetica" w:hAnsi="Helvetica" w:cs="Helvetica"/>
          <w:sz w:val="20"/>
          <w:szCs w:val="20"/>
        </w:rPr>
        <w:t>deve</w:t>
      </w:r>
      <w:r>
        <w:rPr>
          <w:rFonts w:ascii="Helvetica" w:hAnsi="Helvetica" w:cs="Helvetica"/>
          <w:sz w:val="20"/>
          <w:szCs w:val="20"/>
        </w:rPr>
        <w:t>m</w:t>
      </w:r>
      <w:r w:rsidRPr="002267D2">
        <w:rPr>
          <w:rFonts w:ascii="Helvetica" w:hAnsi="Helvetica" w:cs="Helvetica"/>
          <w:sz w:val="20"/>
          <w:szCs w:val="20"/>
        </w:rPr>
        <w:t xml:space="preserve"> ser considerado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Fornecedor</w:t>
      </w:r>
      <w:r>
        <w:rPr>
          <w:rFonts w:ascii="Helvetica" w:hAnsi="Helvetica" w:cs="Helvetica"/>
          <w:sz w:val="20"/>
          <w:szCs w:val="20"/>
        </w:rPr>
        <w:t>es</w:t>
      </w:r>
      <w:r w:rsidRPr="002267D2">
        <w:rPr>
          <w:rFonts w:ascii="Helvetica" w:hAnsi="Helvetica" w:cs="Helvetica"/>
          <w:sz w:val="20"/>
          <w:szCs w:val="20"/>
        </w:rPr>
        <w:t xml:space="preserve"> Crítico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</w:t>
      </w:r>
      <w:r w:rsidRPr="00425432">
        <w:rPr>
          <w:rFonts w:ascii="Helvetica" w:hAnsi="Helvetica" w:cs="Helvetica"/>
          <w:sz w:val="20"/>
          <w:szCs w:val="20"/>
        </w:rPr>
        <w:lastRenderedPageBreak/>
        <w:t>negócio</w:t>
      </w:r>
      <w:r>
        <w:rPr>
          <w:rFonts w:ascii="Helvetica" w:hAnsi="Helvetica" w:cs="Helvetica"/>
          <w:sz w:val="20"/>
          <w:szCs w:val="20"/>
        </w:rPr>
        <w:t xml:space="preserve">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>
        <w:rPr>
          <w:rFonts w:ascii="Helvetica" w:hAnsi="Helvetica" w:cs="Helvetica"/>
          <w:sz w:val="20"/>
          <w:szCs w:val="20"/>
        </w:rPr>
        <w:t xml:space="preserve">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de TI”.</w:t>
      </w:r>
    </w:p>
    <w:p w:rsidR="00130F69" w:rsidRPr="00CD7118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Pr="00425432">
        <w:rPr>
          <w:rFonts w:ascii="Helvetica" w:hAnsi="Helvetica" w:cs="Helvetica"/>
          <w:b/>
          <w:sz w:val="20"/>
          <w:szCs w:val="20"/>
        </w:rPr>
        <w:t xml:space="preserve"> de Fornecedores Críticos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0521B1">
        <w:rPr>
          <w:rFonts w:ascii="Helvetica" w:hAnsi="Helvetica" w:cs="Helvetica"/>
          <w:sz w:val="20"/>
          <w:szCs w:val="20"/>
        </w:rPr>
        <w:t>deve ser revisada mensalmente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uma lista</w:t>
      </w:r>
      <w:r>
        <w:rPr>
          <w:rFonts w:ascii="Helvetica" w:hAnsi="Helvetica" w:cs="Helvetica"/>
          <w:sz w:val="20"/>
          <w:szCs w:val="20"/>
        </w:rPr>
        <w:t xml:space="preserve"> que compreende todos os Fornecedores Críticos de TI e os respectivos Serviços de TI prestados pelos mesmos.</w:t>
      </w:r>
    </w:p>
    <w:p w:rsidR="00CD7118" w:rsidRPr="00C52337" w:rsidRDefault="00CD7118" w:rsidP="00CD7118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Pr="00425432">
        <w:rPr>
          <w:rFonts w:ascii="Helvetica" w:hAnsi="Helvetica" w:cs="Helvetica"/>
          <w:b/>
          <w:sz w:val="20"/>
          <w:szCs w:val="20"/>
        </w:rPr>
        <w:t xml:space="preserve"> de Fornecedores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0521B1">
        <w:rPr>
          <w:rFonts w:ascii="Helvetica" w:hAnsi="Helvetica" w:cs="Helvetica"/>
          <w:sz w:val="20"/>
          <w:szCs w:val="20"/>
        </w:rPr>
        <w:t>deve ser revisada mensalmente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uma lista</w:t>
      </w:r>
      <w:r>
        <w:rPr>
          <w:rFonts w:ascii="Helvetica" w:hAnsi="Helvetica" w:cs="Helvetica"/>
          <w:sz w:val="20"/>
          <w:szCs w:val="20"/>
        </w:rPr>
        <w:t xml:space="preserve"> que compreende todos os Fornecedores de TI, os respectivos Serviços de TI prestados pelos mesmos, Gestor do Fornecedor (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) responsável e data de vigência do contrato.</w:t>
      </w:r>
    </w:p>
    <w:p w:rsidR="00130F69" w:rsidRPr="00C52337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o repositório oficial para o p</w:t>
      </w:r>
      <w:r w:rsidRPr="00BF02E7">
        <w:rPr>
          <w:rFonts w:ascii="Helvetica" w:hAnsi="Helvetica" w:cs="Helvetica"/>
          <w:sz w:val="20"/>
          <w:szCs w:val="20"/>
        </w:rPr>
        <w:t>rocesso de Gerenciamento de Fornecedores Críticos de TI será a ferramenta Atlassian Confluence.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Pr="002267D2">
        <w:rPr>
          <w:rFonts w:ascii="Helvetica" w:hAnsi="Helvetica" w:cs="Helvetica"/>
          <w:sz w:val="18"/>
          <w:szCs w:val="20"/>
        </w:rPr>
        <w:t>, deve</w:t>
      </w:r>
      <w:r w:rsidR="005C7E2A">
        <w:rPr>
          <w:rFonts w:ascii="Helvetica" w:hAnsi="Helvetica" w:cs="Helvetica"/>
          <w:sz w:val="18"/>
          <w:szCs w:val="20"/>
        </w:rPr>
        <w:t>m</w:t>
      </w:r>
      <w:r w:rsidRPr="002267D2">
        <w:rPr>
          <w:rFonts w:ascii="Helvetica" w:hAnsi="Helvetica" w:cs="Helvetica"/>
          <w:sz w:val="18"/>
          <w:szCs w:val="20"/>
        </w:rPr>
        <w:t xml:space="preserve"> ser </w:t>
      </w:r>
      <w:r>
        <w:rPr>
          <w:rFonts w:ascii="Helvetica" w:hAnsi="Helvetica" w:cs="Helvetica"/>
          <w:sz w:val="18"/>
          <w:szCs w:val="20"/>
        </w:rPr>
        <w:t>armazenada</w:t>
      </w:r>
      <w:r w:rsidR="005C7E2A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no </w:t>
      </w:r>
      <w:r w:rsidRPr="002267D2">
        <w:rPr>
          <w:rFonts w:ascii="Helvetica" w:hAnsi="Helvetica" w:cs="Helvetica"/>
          <w:sz w:val="18"/>
          <w:szCs w:val="20"/>
        </w:rPr>
        <w:t>repositório.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e </w:t>
      </w:r>
      <w:r w:rsidRPr="005B3400">
        <w:rPr>
          <w:rFonts w:ascii="Helvetica" w:hAnsi="Helvetica" w:cs="Helvetica"/>
          <w:sz w:val="20"/>
          <w:szCs w:val="20"/>
        </w:rPr>
        <w:t xml:space="preserve">convocadas mensalmente </w:t>
      </w:r>
      <w:r>
        <w:rPr>
          <w:rFonts w:ascii="Helvetica" w:hAnsi="Helvetica" w:cs="Helvetica"/>
          <w:sz w:val="20"/>
          <w:szCs w:val="20"/>
        </w:rPr>
        <w:t>as R</w:t>
      </w:r>
      <w:r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Pr="005B3400">
        <w:rPr>
          <w:rFonts w:ascii="Helvetica" w:hAnsi="Helvetica" w:cs="Helvetica"/>
          <w:sz w:val="20"/>
          <w:szCs w:val="20"/>
        </w:rPr>
        <w:t xml:space="preserve">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dos níveis de serviços atingidos no mês anterior, esclarecimento de eventuais desvios, sugestão e acompanhamento de melhorias, esclarecimento de dúvidas e sugestões referentes ao serviço prestado, entre outros assuntos conforme definição do Responsável pelo Fornecedor.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 reuniões podem ser realizadas presencialmente ou remotamente através de conferências telefônicas ou videoconferências.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 é recomendada, mas não obrigatória, em todas as reuniões.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 xml:space="preserve">todo Fornecedor Crítico de TI deve ser gerenciado por um colaborador de TI da 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, descrito no processo como “Responsável pelo Fornecedor” ou “Gestor do Fornecedor (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)”.</w:t>
      </w:r>
    </w:p>
    <w:p w:rsidR="00B0336D" w:rsidRPr="00151650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t>Armazenamento de Controles: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t</w:t>
      </w:r>
      <w:r w:rsidR="00B0336D" w:rsidRPr="00151650">
        <w:rPr>
          <w:rFonts w:ascii="Helvetica" w:hAnsi="Helvetica" w:cs="Helvetica"/>
          <w:sz w:val="20"/>
          <w:szCs w:val="20"/>
        </w:rPr>
        <w:t>oda documentação resultante deste processo (materiais enviados pelos Fornecedores Críticos de TI, Atas de Reunião, Quadro-Resumo executivo, etc.) devem ser guardados em um repositório específico para fins de rastreabilidade e controle. Definido para o início da operação do Processo de Gerenciamento de Fornecedores Críticos de TI que o Repositório oficial será a ferramenta Atlassian Confluence.</w:t>
      </w:r>
    </w:p>
    <w:p w:rsidR="00B0336D" w:rsidRPr="00DE1627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lastRenderedPageBreak/>
        <w:t>Indicadores de Desempenho: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o</w:t>
      </w:r>
      <w:r w:rsidR="00B0336D" w:rsidRPr="00151650">
        <w:rPr>
          <w:rFonts w:ascii="Helvetica" w:hAnsi="Helvetica" w:cs="Helvetica"/>
          <w:sz w:val="20"/>
          <w:szCs w:val="20"/>
        </w:rPr>
        <w:t xml:space="preserve">s indicadores de </w:t>
      </w:r>
      <w:r w:rsidR="00151650">
        <w:rPr>
          <w:rFonts w:ascii="Helvetica" w:hAnsi="Helvetica" w:cs="Helvetica"/>
          <w:sz w:val="20"/>
          <w:szCs w:val="20"/>
        </w:rPr>
        <w:t>d</w:t>
      </w:r>
      <w:r w:rsidR="00B0336D" w:rsidRPr="00151650">
        <w:rPr>
          <w:rFonts w:ascii="Helvetica" w:hAnsi="Helvetica" w:cs="Helvetica"/>
          <w:sz w:val="20"/>
          <w:szCs w:val="20"/>
        </w:rPr>
        <w:t>esempenho do processo de Gerenciamento Financeiro de Contratos de TI, não devem ser publicados no Confluence devido sua confidencialidade, apenas serão divulgados para os gestores das áreas e diretor de TI pelo PMO.</w:t>
      </w:r>
    </w:p>
    <w:p w:rsidR="00942832" w:rsidRPr="006D6701" w:rsidRDefault="00942832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  <w:bookmarkStart w:id="11" w:name="_Toc469493061"/>
      <w:bookmarkEnd w:id="8"/>
      <w:bookmarkEnd w:id="9"/>
      <w:bookmarkEnd w:id="10"/>
    </w:p>
    <w:p w:rsidR="006D6701" w:rsidRP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2" w:name="_Toc48167415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30F69" w:rsidRPr="0032650B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13" w:name="_Toc468287633"/>
      <w:bookmarkEnd w:id="11"/>
      <w:r w:rsidRPr="00177A4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13"/>
    </w:p>
    <w:p w:rsidR="00130F69" w:rsidRPr="00177A40" w:rsidRDefault="00130F69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dos Níveis de Serviço é realizado diretamente por este processo, porém limitado ao escopo definido</w:t>
      </w:r>
      <w:bookmarkStart w:id="14" w:name="_Toc294110762"/>
      <w:r w:rsidRPr="00177A40">
        <w:rPr>
          <w:rFonts w:ascii="Helvetica" w:hAnsi="Helvetica" w:cs="Helvetica"/>
          <w:sz w:val="18"/>
          <w:szCs w:val="20"/>
        </w:rPr>
        <w:t>.</w:t>
      </w:r>
    </w:p>
    <w:p w:rsidR="00130F69" w:rsidRPr="00177A40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15" w:name="_Toc468287634"/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4"/>
      <w:r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15"/>
    </w:p>
    <w:p w:rsidR="00B0336D" w:rsidRDefault="00130F69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O Gerenciamento da Disponibilidade e da Capacidade possuem relação direta com este processo, uma vez que os níveis de serviço (SLAs) dos Fornecedores Críticos de TI, sejam relacionados à disponibilidade e/ou capacidade dos serviços de TI contratados, são mensalmente demonstrados pelos Fornecedores aos seus responsáveis na </w:t>
      </w:r>
      <w:r w:rsidR="0090555D">
        <w:rPr>
          <w:rFonts w:ascii="Helvetica" w:hAnsi="Helvetica" w:cs="Helvetica"/>
          <w:sz w:val="18"/>
          <w:szCs w:val="20"/>
        </w:rPr>
        <w:t>SMILES</w:t>
      </w:r>
      <w:r w:rsidRPr="00177A40">
        <w:rPr>
          <w:rFonts w:ascii="Helvetica" w:hAnsi="Helvetica" w:cs="Helvetica"/>
          <w:sz w:val="18"/>
          <w:szCs w:val="20"/>
        </w:rPr>
        <w:t>.</w:t>
      </w:r>
      <w:r w:rsidR="00B0336D" w:rsidRPr="00151650">
        <w:rPr>
          <w:rFonts w:ascii="Helvetica" w:hAnsi="Helvetica" w:cs="Helvetica"/>
          <w:sz w:val="18"/>
          <w:szCs w:val="20"/>
        </w:rPr>
        <w:t xml:space="preserve"> </w:t>
      </w:r>
    </w:p>
    <w:p w:rsidR="00EE306A" w:rsidRPr="00EE306A" w:rsidRDefault="00EE306A" w:rsidP="00EE306A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EE306A">
        <w:rPr>
          <w:rFonts w:ascii="Helvetica" w:hAnsi="Helvetica" w:cs="Helvetica"/>
          <w:b/>
          <w:sz w:val="20"/>
          <w:szCs w:val="20"/>
        </w:rPr>
        <w:t>Gerenciamento de Fornecedores de TI</w:t>
      </w:r>
    </w:p>
    <w:p w:rsidR="00EE306A" w:rsidRPr="006B26E3" w:rsidRDefault="006B26E3" w:rsidP="00135FBC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6B26E3">
        <w:rPr>
          <w:rFonts w:ascii="Helvetica" w:hAnsi="Helvetica" w:cs="Helvetica"/>
          <w:sz w:val="18"/>
          <w:szCs w:val="20"/>
        </w:rPr>
        <w:t>O processo responsável por obter garanti</w:t>
      </w:r>
      <w:r>
        <w:rPr>
          <w:rFonts w:ascii="Helvetica" w:hAnsi="Helvetica" w:cs="Helvetica"/>
          <w:sz w:val="18"/>
          <w:szCs w:val="20"/>
        </w:rPr>
        <w:t>r</w:t>
      </w:r>
      <w:r w:rsidRPr="006B26E3">
        <w:rPr>
          <w:rFonts w:ascii="Helvetica" w:hAnsi="Helvetica" w:cs="Helvetica"/>
          <w:sz w:val="18"/>
          <w:szCs w:val="20"/>
        </w:rPr>
        <w:t xml:space="preserve"> que todos os contratos e acordos com fornecedores suporte</w:t>
      </w:r>
      <w:r>
        <w:rPr>
          <w:rFonts w:ascii="Helvetica" w:hAnsi="Helvetica" w:cs="Helvetica"/>
          <w:sz w:val="18"/>
          <w:szCs w:val="20"/>
        </w:rPr>
        <w:t>m</w:t>
      </w:r>
      <w:r w:rsidRPr="006B26E3">
        <w:rPr>
          <w:rFonts w:ascii="Helvetica" w:hAnsi="Helvetica" w:cs="Helvetica"/>
          <w:sz w:val="18"/>
          <w:szCs w:val="20"/>
        </w:rPr>
        <w:t xml:space="preserve"> às necessidades do negócio e que todos os fornecedores atendam aos seus compromissos contratuais. </w:t>
      </w:r>
    </w:p>
    <w:p w:rsidR="00B0336D" w:rsidRPr="006D6701" w:rsidRDefault="00B0336D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974E1E" w:rsidRPr="006D6701" w:rsidRDefault="00974E1E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1674160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6"/>
    </w:p>
    <w:p w:rsidR="006F6A4B" w:rsidRPr="00087FDE" w:rsidRDefault="006F6A4B" w:rsidP="00E73E3C">
      <w:pPr>
        <w:shd w:val="clear" w:color="auto" w:fill="7030A0"/>
        <w:rPr>
          <w:sz w:val="4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Fluxograma de Gestão dos</w:t>
      </w:r>
      <w:r w:rsidR="005C7E2A">
        <w:rPr>
          <w:rFonts w:ascii="Helvetica" w:hAnsi="Helvetica" w:cs="Helvetica"/>
          <w:b/>
          <w:sz w:val="20"/>
          <w:szCs w:val="20"/>
        </w:rPr>
        <w:t xml:space="preserve"> SLAs com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Default="00F56B84" w:rsidP="004D3B09">
      <w:pPr>
        <w:rPr>
          <w:rFonts w:ascii="Helvetica" w:hAnsi="Helvetica" w:cs="Helvetica"/>
          <w:noProof/>
          <w:color w:val="FF0000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081" cy="2825087"/>
            <wp:effectExtent l="0" t="0" r="5080" b="0"/>
            <wp:docPr id="2" name="Imagem 2" descr="C:\Users\Claudia\AppData\Local\Microsoft\Windows\INetCacheContent.Word\Gestão dos SLAs com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Gestão dos SLAs com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21"/>
                    <a:stretch/>
                  </pic:blipFill>
                  <pic:spPr bwMode="auto">
                    <a:xfrm>
                      <a:off x="0" y="0"/>
                      <a:ext cx="5939790" cy="282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E2A" w:rsidRDefault="005C7E2A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>Fluxograma de Identificação e Mapeamento de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Pr="00025A64" w:rsidRDefault="00F56B84" w:rsidP="004D3B09">
      <w:r>
        <w:rPr>
          <w:noProof/>
          <w:lang w:eastAsia="pt-BR"/>
        </w:rPr>
        <w:drawing>
          <wp:inline distT="0" distB="0" distL="0" distR="0">
            <wp:extent cx="5939550" cy="2947917"/>
            <wp:effectExtent l="0" t="0" r="4445" b="5080"/>
            <wp:docPr id="5" name="Imagem 5" descr="C:\Users\Claudia\AppData\Local\Microsoft\Windows\INetCacheContent.Word\Identificação e Mapeamento de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audia\AppData\Local\Microsoft\Windows\INetCacheContent.Word\Identificação e Mapeamento de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12"/>
                    <a:stretch/>
                  </pic:blipFill>
                  <pic:spPr bwMode="auto">
                    <a:xfrm>
                      <a:off x="0" y="0"/>
                      <a:ext cx="5939790" cy="294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6701" w:rsidRDefault="006D6701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Renovação Contratual de Fornecedores </w:t>
      </w:r>
      <w:r w:rsidR="00C623DE">
        <w:rPr>
          <w:rFonts w:ascii="Helvetica" w:hAnsi="Helvetica" w:cs="Helvetica"/>
          <w:b/>
          <w:sz w:val="20"/>
          <w:szCs w:val="20"/>
        </w:rPr>
        <w:t>de TI</w:t>
      </w:r>
    </w:p>
    <w:p w:rsidR="004D3B09" w:rsidRDefault="004309E0" w:rsidP="004D3B09">
      <w:pPr>
        <w:spacing w:before="120" w:after="120" w:line="240" w:lineRule="auto"/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790" cy="4435523"/>
            <wp:effectExtent l="0" t="0" r="381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stão de Fornecedores - Fluxo Renovação de Contratos +DS2_v1.2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56"/>
                    <a:stretch/>
                  </pic:blipFill>
                  <pic:spPr bwMode="auto">
                    <a:xfrm>
                      <a:off x="0" y="0"/>
                      <a:ext cx="5939790" cy="443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lastRenderedPageBreak/>
        <w:t>Fluxograma de Gerenciamento Financeiro d</w:t>
      </w:r>
      <w:r w:rsidR="00C623DE">
        <w:rPr>
          <w:rFonts w:ascii="Helvetica" w:hAnsi="Helvetica" w:cs="Helvetica"/>
          <w:b/>
          <w:sz w:val="20"/>
          <w:szCs w:val="20"/>
        </w:rPr>
        <w:t>os</w:t>
      </w:r>
      <w:r w:rsidRPr="004D3B09">
        <w:rPr>
          <w:rFonts w:ascii="Helvetica" w:hAnsi="Helvetica" w:cs="Helvetica"/>
          <w:b/>
          <w:sz w:val="20"/>
          <w:szCs w:val="20"/>
        </w:rPr>
        <w:t xml:space="preserve"> Contratos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7E7A15" w:rsidRDefault="004309E0" w:rsidP="005C7E2A">
      <w:pPr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790" cy="2961564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stão de Fornecedores - Fluxo Gestão Financeira de Contratos +DS2_v1.2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43"/>
                    <a:stretch/>
                  </pic:blipFill>
                  <pic:spPr bwMode="auto">
                    <a:xfrm>
                      <a:off x="0" y="0"/>
                      <a:ext cx="5939790" cy="296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A15" w:rsidRDefault="007E7A15" w:rsidP="006F6A4B">
      <w:pPr>
        <w:pStyle w:val="Default"/>
        <w:spacing w:line="280" w:lineRule="exact"/>
        <w:jc w:val="both"/>
        <w:rPr>
          <w:noProof/>
          <w:lang w:eastAsia="pt-BR"/>
        </w:rPr>
      </w:pPr>
    </w:p>
    <w:p w:rsidR="006F6A4B" w:rsidRPr="00087FDE" w:rsidRDefault="006F6A4B" w:rsidP="006F6A4B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6F6A4B" w:rsidRPr="006F6A4B" w:rsidRDefault="006F6A4B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7" w:name="_Toc481674161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7"/>
    </w:p>
    <w:p w:rsidR="006F6A4B" w:rsidRPr="00087FDE" w:rsidRDefault="006F6A4B" w:rsidP="006F6A4B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Gestão dos SLAs com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Elabora ou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a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o calendário de prestação de contas, insere no Confluence para </w:t>
            </w:r>
            <w:r w:rsidR="005C7E2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convocação das Reuniões de Prestação de Contas com os Fornecedores Críticos de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</w:t>
            </w:r>
            <w:r w:rsidR="004D3B09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1E009D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envia as convocações para as Reuniões de Prestação de Contas aos Fornecedores Críticos de TI e seus respectivos Responsáveis na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CC4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Realiza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os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realizam as reuniões de Prestação de Contas.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a data e hora marcada,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 a Reunião de Prestação de Contas junto aos representantes do Fornecedor Crítico de TI 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apresentação e discussão da seguinte pauta sugerida: 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do resultado do nível de serviço (SLA) do mês anterior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Identificação e análise de tendências na prestação do serviço prestado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E8593C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Elabora e d</w:t>
            </w:r>
            <w:r w:rsidR="004D3B09" w:rsidRPr="00571CC8">
              <w:rPr>
                <w:rFonts w:ascii="Helvetica" w:hAnsi="Helvetica" w:cs="Helvetica"/>
                <w:sz w:val="16"/>
                <w:szCs w:val="16"/>
              </w:rPr>
              <w:t>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Ata da Reunião.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Ata da Reunião e divulga aos participantes.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SLA.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Acompanha até próximo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iclo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m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o Fornecedor Crítico de TI até o próximo ciclo.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 e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Responsável pelo Fornecedor Crítico de TI acompanha a operação e desempenho do Fornecedor até o próximo ciclo mensal, ficando à disposição dos Gestores dos Fornecedores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a penalização pelo desvio de SLA.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Documenta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das reuniões no Repositório.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Ata das Reuniões de prestação de contas,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do mês no repositório oficial considerando as diretrizes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Identificação e Mapeamento de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4940F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rma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sobre o novo contrato ou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se há novos serviços contratados.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verificar se há novos serviços contratados junto aos Gestores dos Fornecedores. Ao identificar a existência de um novo contrato ou a renovação de um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através de consulta na “Lista de Fornecedores de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” se o fornecedor em questão é crítico ou não para a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atualiza “Lista de Fornecedores de TI”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nformações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e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mapeia informações e envia para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 identificação de que o Fornecedor que renovou o contrato ou que celebrou um novo contrato com a TI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 é Crítico,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algumas informações (Escopo de Serviço, SLA, Vigência, Renovação, Penalização) e as envia ao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 xml:space="preserve">Recebe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confronta com c</w:t>
            </w:r>
            <w:r w:rsidRPr="0054394D">
              <w:rPr>
                <w:rFonts w:ascii="Helvetica" w:hAnsi="Helvetica" w:cs="Helvetica"/>
                <w:sz w:val="16"/>
                <w:szCs w:val="16"/>
              </w:rPr>
              <w:t>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recebe as informações sobre o Fornecedor Crítico e confronta com o contrato.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 pelo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confronta as informações com o contrato e valida se há divergências.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nas informações,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novamente as informações corretas.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realizará a documentação no repositório.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26D24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as informações do Fornecedor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 Repositório.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não ter identificado divergências entre as informações passadas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o que está estabelecido em contrato,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realiza a documentação do Fornecedor no Repositório (Confluence).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Pr="00780D9E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Renovação Cont</w:t>
      </w:r>
      <w:r w:rsidR="005C7E2A">
        <w:rPr>
          <w:rFonts w:ascii="Helvetica" w:hAnsi="Helvetica" w:cs="Helvetica"/>
          <w:b/>
          <w:sz w:val="20"/>
          <w:szCs w:val="20"/>
        </w:rPr>
        <w:t xml:space="preserve">ratual de Fornecedores </w:t>
      </w:r>
      <w:r w:rsidR="008E2826">
        <w:rPr>
          <w:rFonts w:ascii="Helvetica" w:hAnsi="Helvetica" w:cs="Helvetica"/>
          <w:b/>
          <w:sz w:val="20"/>
          <w:szCs w:val="20"/>
        </w:rPr>
        <w:t>de TI</w:t>
      </w: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4D3B09" w:rsidRPr="001C79BB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 xml:space="preserve"> dos c</w:t>
            </w:r>
            <w:r w:rsidR="00C41B0F">
              <w:rPr>
                <w:rFonts w:ascii="Helvetica" w:hAnsi="Helvetica" w:cs="Helvetica"/>
                <w:sz w:val="16"/>
                <w:szCs w:val="16"/>
              </w:rPr>
              <w:t>ontratos com Fornecedores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05ED5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verifica vigência dos contratos com os Fornecedores de TI.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4D3B09" w:rsidRPr="0092645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Responsável pelo Fornecedor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(Segue para o passo 03).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acompanha/aguarda até o próximo ciclo. (Mensal)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validação dos contratos com Fornecedores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acompanha/aguarda até o próximo ciclo para nova verificação.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Notifi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>ca Gestor do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vencimento para os próximos 90 dias,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receber a notificação de contratos com vigência inferior a 90 dias, o Gestor de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avalia o desempenho do Fornecedor e decide se o contrato será renovado ou não e se haverá alterações nos serviços prestados.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</w:t>
            </w:r>
            <w:r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 o cancelamento ao Fornecedor (Segue para atividade 05)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decisão seja pela renovação do contrato, com renovação automática e sem necessidade de ajustes contratuais,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informa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para acompanhamento até próximo ciclo.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 xml:space="preserve">Caso a decisão seja pela renovação do contrato, com renovação automática, mas com a necessidade de realizar 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SLAs de prestação de serviços. (Segue para o passo 06)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manual,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SLAs 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lastRenderedPageBreak/>
              <w:t>02, 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 o Fornecedor de TI sobre o cancelamento do contrato.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envia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negoci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de TI 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revisão de escopo, níveis de serviço (SLA) ou qualquer nova exigência pretendida pela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para posterior formalização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89779B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Formaliza C</w:t>
            </w:r>
            <w:r w:rsidR="004D3B09" w:rsidRPr="0096484A">
              <w:rPr>
                <w:rFonts w:ascii="Helvetica" w:hAnsi="Helvetica" w:cs="Helvetica"/>
                <w:sz w:val="16"/>
                <w:szCs w:val="16"/>
              </w:rPr>
              <w:t>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formaliza o novo contrato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comunica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das alterações efetuadas em contrato de prestação de serviço.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de TI,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o 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formalização contratual.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4D3B09" w:rsidRDefault="004D3B09" w:rsidP="004D3B09"/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B46A65" w:rsidRPr="004D3B09">
        <w:rPr>
          <w:rFonts w:ascii="Helvetica" w:hAnsi="Helvetica" w:cs="Helvetica"/>
          <w:b/>
          <w:sz w:val="20"/>
          <w:szCs w:val="20"/>
        </w:rPr>
        <w:t>Fluxograma de Gerenciamento Financeiro de Contratos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5000" w:type="pct"/>
        <w:tblLook w:val="04A0" w:firstRow="1" w:lastRow="0" w:firstColumn="1" w:lastColumn="0" w:noHBand="0" w:noVBand="1"/>
      </w:tblPr>
      <w:tblGrid>
        <w:gridCol w:w="872"/>
        <w:gridCol w:w="1583"/>
        <w:gridCol w:w="1336"/>
        <w:gridCol w:w="4237"/>
        <w:gridCol w:w="1316"/>
      </w:tblGrid>
      <w:tr w:rsidR="0033187F" w:rsidRPr="0033187F" w:rsidTr="00C37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84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715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22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704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5D2A9D" w:rsidRPr="001C79BB" w:rsidTr="00C37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FFFFFF" w:themeFill="background1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847" w:type="pct"/>
            <w:shd w:val="clear" w:color="auto" w:fill="FFFFFF" w:themeFill="background1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Envia a fatura</w:t>
            </w:r>
          </w:p>
        </w:tc>
        <w:tc>
          <w:tcPr>
            <w:tcW w:w="715" w:type="pct"/>
            <w:shd w:val="clear" w:color="auto" w:fill="FFFFFF" w:themeFill="background1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Fornecedor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de TI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:rsidR="00F37940" w:rsidRPr="00F3794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Fornecedor de TI envia a fatura para o Gestor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 acordo com termos de pagamento estabelecidos em contrato.</w:t>
            </w:r>
          </w:p>
          <w:p w:rsidR="005C7E2A" w:rsidRPr="0086223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fatura para pagamento dos serviços prestados pelo Fornecedor de TI deve ser enviada para 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dentro 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condições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pré-estabelecidos em contrato, para pagamento.</w:t>
            </w:r>
          </w:p>
        </w:tc>
        <w:tc>
          <w:tcPr>
            <w:tcW w:w="704" w:type="pct"/>
            <w:shd w:val="clear" w:color="auto" w:fill="FFFFFF" w:themeFill="background1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5D2A9D" w:rsidRPr="001C79BB" w:rsidTr="00C37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Recebe e valida a fatura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 do Fornecedor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e valida a fatura.</w:t>
            </w:r>
          </w:p>
          <w:p w:rsid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Deve-se atentar para as informações de descrição dos serviços prestados, entregas realizadas no período, valores e prazo para efetivação do pagamento.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  <w:p w:rsidR="005C7E2A" w:rsidRPr="00F37940" w:rsidRDefault="005C7E2A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 um Fornecedor Crítico de TI, o Gestor do Fornecedor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se o SLA foi cumprido ou não através do processo de Gerenciamento </w:t>
            </w:r>
            <w:r w:rsidR="005D2A9D"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Fornecedores Críticos de TI.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3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 ou 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4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Solicita ajustes ao 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>F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ornecedor de TI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DE3691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solicita ajustes aos Fornecedor de TI, se necessário.</w:t>
            </w:r>
          </w:p>
          <w:p w:rsidR="005C7E2A" w:rsidRPr="000720A2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fatura não esteja correta,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 solicitar ajustes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ao respectivo F</w:t>
            </w:r>
            <w:r w:rsidR="00EB4A11"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ornecedor de TI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01</w:t>
            </w:r>
          </w:p>
        </w:tc>
      </w:tr>
      <w:tr w:rsidR="005D2A9D" w:rsidRPr="001C79BB" w:rsidTr="00427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B64E00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Autoriza</w:t>
            </w:r>
            <w:r w:rsidR="005C7E2A" w:rsidRPr="00571CC8">
              <w:rPr>
                <w:rFonts w:ascii="Helvetica" w:hAnsi="Helvetica" w:cs="Helvetica"/>
                <w:sz w:val="16"/>
                <w:szCs w:val="16"/>
              </w:rPr>
              <w:t xml:space="preserve"> fatura do Fornecedor de TI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Imediato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0720A2" w:rsidRDefault="00F37940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Imediato autoriza a fatura do Fornecedor de TI.</w:t>
            </w:r>
          </w:p>
          <w:p w:rsidR="005C7E2A" w:rsidRPr="000720A2" w:rsidRDefault="005C7E2A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Gestor Imediato deve assinar a fatura, após o seu colaborador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no papel de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ter validado os valores cobrados.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C37154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PMO</w:t>
            </w:r>
            <w:r>
              <w:rPr>
                <w:rFonts w:ascii="Helvetica" w:hAnsi="Helvetica" w:cs="Helvetica"/>
                <w:sz w:val="16"/>
                <w:szCs w:val="16"/>
              </w:rPr>
              <w:t xml:space="preserve"> e envia para pagamento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do Fornecedor envia a fatura para o PMO.</w:t>
            </w:r>
          </w:p>
          <w:p w:rsidR="005C7E2A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assinar / autorizar o pagamento da fatura o Gestor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enviar para PMO realizar o acompanhamento dos pagamentos e orçamento da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37154" w:rsidRPr="000720A2" w:rsidRDefault="00C37154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B64E00">
              <w:rPr>
                <w:rFonts w:ascii="Helvetica" w:hAnsi="Helvetica" w:cs="Helvetica"/>
                <w:sz w:val="14"/>
                <w:szCs w:val="16"/>
              </w:rPr>
              <w:t>Após o lançamento do valor da fatura, o PMO deve enviar para faturamento, permitindo que o pagamento seja efetuado conforme a data da fatura.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AB493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-</w:t>
            </w:r>
          </w:p>
        </w:tc>
      </w:tr>
    </w:tbl>
    <w:p w:rsidR="006F6A4B" w:rsidRDefault="006F6A4B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42EC7" w:rsidRDefault="00542EC7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B46A65" w:rsidRPr="001C79BB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8" w:name="_Toc481674162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1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605085" w:rsidP="00023288">
      <w:pPr>
        <w:ind w:firstLine="142"/>
        <w:jc w:val="center"/>
      </w:pPr>
      <w:r>
        <w:rPr>
          <w:noProof/>
          <w:lang w:eastAsia="pt-BR"/>
        </w:rPr>
        <w:drawing>
          <wp:inline distT="0" distB="0" distL="0" distR="0">
            <wp:extent cx="5550053" cy="7615451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stão de Fornecedores - Matriz RACI +DS2_v1.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009" cy="76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B1" w:rsidRPr="001C79BB" w:rsidRDefault="00394AB1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81674163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1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9079A3" w:rsidRPr="009079A3" w:rsidRDefault="009079A3" w:rsidP="009079A3">
      <w:pPr>
        <w:spacing w:after="0" w:line="240" w:lineRule="auto"/>
        <w:ind w:left="426" w:hanging="69"/>
        <w:jc w:val="both"/>
        <w:rPr>
          <w:rFonts w:cstheme="minorHAnsi"/>
          <w:color w:val="000000" w:themeColor="text1"/>
        </w:rPr>
      </w:pPr>
      <w:r w:rsidRPr="009079A3">
        <w:rPr>
          <w:rFonts w:cstheme="minorHAnsi"/>
          <w:color w:val="000000" w:themeColor="text1"/>
        </w:rPr>
        <w:t>O processo de Gerenciamento de Fornecedores Críticos de TI possui os seguintes Papéis e Responsabilidades: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SLM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Gestor do Fornecedor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>
        <w:rPr>
          <w:rFonts w:ascii="Helvetica" w:hAnsi="Helvetica" w:cs="Helvetica"/>
          <w:sz w:val="18"/>
          <w:szCs w:val="20"/>
        </w:rPr>
        <w:t xml:space="preserve"> 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Jurídico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>
        <w:rPr>
          <w:rFonts w:ascii="Helvetica" w:hAnsi="Helvetica" w:cs="Helvetica"/>
          <w:sz w:val="18"/>
          <w:szCs w:val="20"/>
        </w:rPr>
        <w:t>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</w:t>
      </w:r>
      <w:r w:rsidR="00974E1E">
        <w:rPr>
          <w:rFonts w:ascii="Helvetica" w:hAnsi="Helvetica" w:cs="Helvetica"/>
          <w:sz w:val="18"/>
          <w:szCs w:val="20"/>
        </w:rPr>
        <w:t>, além disso, também é a área responsável pela posse dos contratos estabelecidos com os Fornecedores de TI.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4D3B0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SLAs </w:t>
      </w:r>
      <w:r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>(níveis de serviços), esclarecer desvios nos SLAs ou dúvidas em geral sobre o serviço contratado.</w:t>
      </w:r>
    </w:p>
    <w:p w:rsidR="00DE1627" w:rsidRPr="00DE1627" w:rsidRDefault="00DE1627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DE1627">
        <w:rPr>
          <w:rFonts w:ascii="Helvetica" w:hAnsi="Helvetica" w:cs="Helvetica"/>
          <w:b/>
          <w:sz w:val="20"/>
          <w:szCs w:val="20"/>
        </w:rPr>
        <w:t xml:space="preserve">Fornecedor de TI: </w:t>
      </w:r>
    </w:p>
    <w:p w:rsidR="00DE1627" w:rsidRPr="00DE1627" w:rsidRDefault="00DE162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Pr="00DE1627">
        <w:rPr>
          <w:rFonts w:ascii="Helvetica" w:hAnsi="Helvetica" w:cs="Helvetica"/>
          <w:sz w:val="18"/>
          <w:szCs w:val="20"/>
        </w:rPr>
        <w:t xml:space="preserve">esponsável por emitir a fatura e realizar as entregas </w:t>
      </w:r>
      <w:r>
        <w:rPr>
          <w:rFonts w:ascii="Helvetica" w:hAnsi="Helvetica" w:cs="Helvetica"/>
          <w:sz w:val="18"/>
          <w:szCs w:val="20"/>
        </w:rPr>
        <w:t>do serviço.</w:t>
      </w:r>
    </w:p>
    <w:p w:rsidR="00542EC7" w:rsidRPr="00542EC7" w:rsidRDefault="009079A3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42EC7">
        <w:rPr>
          <w:rFonts w:ascii="Helvetica" w:hAnsi="Helvetica" w:cs="Helvetica"/>
          <w:b/>
          <w:sz w:val="20"/>
          <w:szCs w:val="20"/>
        </w:rPr>
        <w:t xml:space="preserve">Gestor </w:t>
      </w:r>
      <w:r w:rsidR="00DB7936">
        <w:rPr>
          <w:rFonts w:ascii="Helvetica" w:hAnsi="Helvetica" w:cs="Helvetica"/>
          <w:b/>
          <w:sz w:val="20"/>
          <w:szCs w:val="20"/>
        </w:rPr>
        <w:t>I</w:t>
      </w:r>
      <w:r w:rsidRPr="00542EC7">
        <w:rPr>
          <w:rFonts w:ascii="Helvetica" w:hAnsi="Helvetica" w:cs="Helvetica"/>
          <w:b/>
          <w:sz w:val="20"/>
          <w:szCs w:val="20"/>
        </w:rPr>
        <w:t xml:space="preserve">mediato: </w:t>
      </w:r>
    </w:p>
    <w:p w:rsidR="009079A3" w:rsidRPr="00542EC7" w:rsidRDefault="00542EC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="009079A3" w:rsidRPr="00542EC7">
        <w:rPr>
          <w:rFonts w:ascii="Helvetica" w:hAnsi="Helvetica" w:cs="Helvetica"/>
          <w:sz w:val="18"/>
          <w:szCs w:val="20"/>
        </w:rPr>
        <w:t>esponsável por assinar as faturas, após a validação do Gestor de Fornecedor.</w:t>
      </w:r>
    </w:p>
    <w:p w:rsidR="00542EC7" w:rsidRPr="00542EC7" w:rsidRDefault="009079A3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42EC7">
        <w:rPr>
          <w:rFonts w:ascii="Helvetica" w:hAnsi="Helvetica" w:cs="Helvetica"/>
          <w:b/>
          <w:sz w:val="20"/>
          <w:szCs w:val="20"/>
        </w:rPr>
        <w:t xml:space="preserve">PMO: </w:t>
      </w:r>
    </w:p>
    <w:p w:rsidR="00196C55" w:rsidRPr="00542EC7" w:rsidRDefault="00542EC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="009079A3" w:rsidRPr="00542EC7">
        <w:rPr>
          <w:rFonts w:ascii="Helvetica" w:hAnsi="Helvetica" w:cs="Helvetica"/>
          <w:sz w:val="18"/>
          <w:szCs w:val="20"/>
        </w:rPr>
        <w:t>esponsável por realizar o lançamento das faturas, acompanhar o orçamento de cada gerência de TI, informar caso alguma gerência esteja próxima a estourar o seu orçamento estimado e informar os indicadores de desempenho do processo.</w:t>
      </w:r>
    </w:p>
    <w:p w:rsidR="009079A3" w:rsidRDefault="009079A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079A3" w:rsidRDefault="009079A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1674164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0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processo de </w:t>
      </w:r>
      <w:r w:rsidRPr="00882AA7">
        <w:rPr>
          <w:rFonts w:ascii="Helvetica" w:hAnsi="Helvetica" w:cs="Helvetica"/>
          <w:sz w:val="20"/>
          <w:szCs w:val="20"/>
        </w:rPr>
        <w:t xml:space="preserve">Gerenciamento de </w:t>
      </w:r>
      <w:r>
        <w:rPr>
          <w:rFonts w:ascii="Helvetica" w:hAnsi="Helvetica" w:cs="Helvetica"/>
          <w:sz w:val="20"/>
          <w:szCs w:val="20"/>
        </w:rPr>
        <w:t>Fornecedores Críticos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 TI define </w:t>
      </w:r>
      <w:r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Pr="00882AA7">
        <w:rPr>
          <w:rFonts w:ascii="Helvetica" w:hAnsi="Helvetica" w:cs="Helvetica"/>
          <w:sz w:val="20"/>
          <w:szCs w:val="20"/>
        </w:rPr>
        <w:t>:</w:t>
      </w:r>
    </w:p>
    <w:p w:rsidR="004D3B09" w:rsidRPr="00454AC6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Reuniões de Prestação de Contas realizadas por período.</w:t>
      </w:r>
    </w:p>
    <w:p w:rsidR="009079A3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SLAs atingidos no período.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de TI com vigência &lt; 90 dias.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Críticos de TI com vigência &lt; 90 dias.</w:t>
      </w:r>
    </w:p>
    <w:p w:rsidR="003C0B67" w:rsidRDefault="003C0B67" w:rsidP="003C0B67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3C0B67" w:rsidRDefault="003C0B67" w:rsidP="003C0B6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3C0B67">
        <w:rPr>
          <w:rFonts w:ascii="Helvetica" w:hAnsi="Helvetica" w:cs="Helvetica"/>
          <w:sz w:val="20"/>
          <w:szCs w:val="20"/>
        </w:rPr>
        <w:t xml:space="preserve">Para o </w:t>
      </w:r>
      <w:r>
        <w:rPr>
          <w:rFonts w:ascii="Helvetica" w:hAnsi="Helvetica" w:cs="Helvetica"/>
          <w:sz w:val="20"/>
          <w:szCs w:val="20"/>
        </w:rPr>
        <w:t>sub</w:t>
      </w:r>
      <w:r w:rsidRPr="003C0B67">
        <w:rPr>
          <w:rFonts w:ascii="Helvetica" w:hAnsi="Helvetica" w:cs="Helvetica"/>
          <w:sz w:val="20"/>
          <w:szCs w:val="20"/>
        </w:rPr>
        <w:t>processo de Gerenciamento Financeiro de Contratos de TI os indicadores não devem ser divulgados para todos, apenas para os respectivos gestores das áreas e diretor de TI.</w:t>
      </w:r>
    </w:p>
    <w:p w:rsidR="00454AC6" w:rsidRDefault="00454AC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81674165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1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E63E41" w:rsidRDefault="00E63E41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2" w:name="_Toc440840503"/>
      <w:bookmarkStart w:id="23" w:name="_Toc437013647"/>
      <w:bookmarkStart w:id="24" w:name="_Toc437013451"/>
      <w:bookmarkStart w:id="25" w:name="_Toc437008934"/>
      <w:bookmarkStart w:id="26" w:name="_Toc339270521"/>
      <w:r>
        <w:rPr>
          <w:rFonts w:ascii="Helvetica" w:hAnsi="Helvetica" w:cs="Helvetica"/>
          <w:sz w:val="20"/>
          <w:szCs w:val="20"/>
        </w:rPr>
        <w:t>Lista de Fornecedores de TI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:rsidR="004D3B0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– Ata de Reunião</w:t>
      </w:r>
    </w:p>
    <w:p w:rsidR="009079A3" w:rsidRPr="004D3B0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Workshop do processo Gerenciamento</w:t>
      </w:r>
      <w:r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FF7120" w:rsidRDefault="00FF712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65632" w:rsidRDefault="00B65632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DB7936" w:rsidRPr="001C79BB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F41AE9" w:rsidRPr="00FF7120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0"/>
          <w:szCs w:val="20"/>
        </w:rPr>
      </w:pPr>
      <w:bookmarkStart w:id="27" w:name="_Toc481674166"/>
      <w:r>
        <w:rPr>
          <w:rFonts w:ascii="Helvetica" w:hAnsi="Helvetica" w:cs="Helvetica"/>
          <w:color w:val="FFFFFF" w:themeColor="background1"/>
          <w:sz w:val="22"/>
          <w:szCs w:val="22"/>
        </w:rPr>
        <w:t>Controle de Revisão</w:t>
      </w:r>
      <w:bookmarkEnd w:id="22"/>
      <w:bookmarkEnd w:id="23"/>
      <w:bookmarkEnd w:id="24"/>
      <w:bookmarkEnd w:id="25"/>
      <w:bookmarkEnd w:id="26"/>
      <w:bookmarkEnd w:id="27"/>
      <w:r w:rsidR="00FF7120">
        <w:rPr>
          <w:rFonts w:ascii="Helvetica" w:hAnsi="Helvetica" w:cs="Helvetica"/>
          <w:color w:val="FFFFFF" w:themeColor="background1"/>
          <w:sz w:val="22"/>
          <w:szCs w:val="22"/>
        </w:rPr>
        <w:br/>
      </w:r>
    </w:p>
    <w:p w:rsidR="002C0747" w:rsidRDefault="002C0747" w:rsidP="00054088">
      <w:pPr>
        <w:spacing w:after="0" w:line="240" w:lineRule="auto"/>
        <w:jc w:val="both"/>
        <w:rPr>
          <w:rFonts w:ascii="Helvetica" w:hAnsi="Helvetica" w:cs="Helvetica"/>
          <w:b/>
          <w:color w:val="FFFFFF" w:themeColor="background1"/>
          <w:sz w:val="20"/>
          <w:szCs w:val="20"/>
        </w:rPr>
      </w:pPr>
      <w:bookmarkStart w:id="28" w:name="_Toc339270522"/>
      <w:bookmarkStart w:id="29" w:name="_Toc437008935"/>
      <w:bookmarkEnd w:id="28"/>
      <w:bookmarkEnd w:id="29"/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4D3B09" w:rsidRPr="00CF2290" w:rsidTr="005D2A9D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4D3B09" w:rsidRPr="00CF2290" w:rsidTr="005D2A9D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4D3B09" w:rsidRPr="00CF2290" w:rsidTr="005D2A9D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  <w:tr w:rsidR="004D3B09" w:rsidRPr="00CF2290" w:rsidTr="00A56237">
        <w:trPr>
          <w:trHeight w:val="1914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3F5047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1.2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11/04/2017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Inclusão </w:t>
            </w:r>
            <w:r w:rsidR="00E63E41">
              <w:rPr>
                <w:rFonts w:ascii="Helvetica" w:eastAsia="Calibri" w:hAnsi="Helvetica" w:cs="Helvetica"/>
                <w:sz w:val="18"/>
                <w:szCs w:val="20"/>
              </w:rPr>
              <w:t xml:space="preserve">do </w:t>
            </w:r>
            <w:r w:rsidR="00F22141">
              <w:rPr>
                <w:rFonts w:ascii="Helvetica" w:eastAsia="Calibri" w:hAnsi="Helvetica" w:cs="Helvetica"/>
                <w:sz w:val="18"/>
                <w:szCs w:val="20"/>
              </w:rPr>
              <w:t xml:space="preserve">escopo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DS2 </w:t>
            </w:r>
            <w:r w:rsidR="00542EC7">
              <w:rPr>
                <w:rFonts w:ascii="Helvetica" w:eastAsia="Calibri" w:hAnsi="Helvetica" w:cs="Helvetica"/>
                <w:sz w:val="18"/>
                <w:szCs w:val="20"/>
              </w:rPr>
              <w:t xml:space="preserve">–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G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erenciar Serviços Terceirizados – Objetivos de Controles 1, 2 e 4 do Cobit 4.1.</w:t>
            </w:r>
          </w:p>
          <w:p w:rsidR="00E63E41" w:rsidRDefault="00E63E41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Revisão do escopo DS1 – Gerenciar N</w:t>
            </w:r>
            <w:r w:rsidR="00624A95">
              <w:rPr>
                <w:rFonts w:ascii="Helvetica" w:eastAsia="Calibri" w:hAnsi="Helvetica" w:cs="Helvetica"/>
                <w:sz w:val="18"/>
                <w:szCs w:val="20"/>
              </w:rPr>
              <w:t>íveis de Serviços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 xml:space="preserve"> – S</w:t>
            </w:r>
            <w:r w:rsidR="00624A95">
              <w:rPr>
                <w:rFonts w:ascii="Helvetica" w:eastAsia="Calibri" w:hAnsi="Helvetica" w:cs="Helvetica"/>
                <w:sz w:val="18"/>
                <w:szCs w:val="20"/>
              </w:rPr>
              <w:t>ubprocesso Renovação C</w:t>
            </w:r>
            <w:r w:rsidR="003F5047">
              <w:rPr>
                <w:rFonts w:ascii="Helvetica" w:eastAsia="Calibri" w:hAnsi="Helvetica" w:cs="Helvetica"/>
                <w:sz w:val="18"/>
                <w:szCs w:val="20"/>
              </w:rPr>
              <w:t>ontratual de Fornecedores de TI, bem como atividades.</w:t>
            </w:r>
          </w:p>
          <w:p w:rsidR="003F5047" w:rsidRDefault="003F5047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Revisão do objetivo, escopo</w:t>
            </w:r>
            <w:r w:rsidR="00A56237">
              <w:rPr>
                <w:rFonts w:ascii="Helvetica" w:eastAsia="Calibri" w:hAnsi="Helvetica" w:cs="Helvetica"/>
                <w:sz w:val="18"/>
                <w:szCs w:val="20"/>
              </w:rPr>
              <w:t>, interface com outros processos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 e indicadores.</w:t>
            </w:r>
          </w:p>
        </w:tc>
      </w:tr>
    </w:tbl>
    <w:p w:rsidR="004D3B09" w:rsidRPr="001C79BB" w:rsidRDefault="004D3B09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</w:p>
    <w:sectPr w:rsidR="004D3B09" w:rsidRPr="001C79BB" w:rsidSect="00393426">
      <w:headerReference w:type="default" r:id="rId14"/>
      <w:footerReference w:type="default" r:id="rId15"/>
      <w:pgSz w:w="11906" w:h="16838"/>
      <w:pgMar w:top="1701" w:right="1134" w:bottom="1701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CAA" w:rsidRDefault="005F1CAA" w:rsidP="000C2873">
      <w:pPr>
        <w:spacing w:after="0" w:line="240" w:lineRule="auto"/>
      </w:pPr>
      <w:r>
        <w:separator/>
      </w:r>
    </w:p>
  </w:endnote>
  <w:endnote w:type="continuationSeparator" w:id="0">
    <w:p w:rsidR="005F1CAA" w:rsidRDefault="005F1CAA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546EE2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46EE2" w:rsidRPr="001E009D" w:rsidRDefault="00546EE2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546EE2" w:rsidRPr="001E009D" w:rsidRDefault="00546EE2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46EE2" w:rsidRPr="001E009D" w:rsidRDefault="00546EE2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546EE2" w:rsidRPr="001E009D" w:rsidRDefault="00546EE2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46EE2" w:rsidRPr="001E009D" w:rsidRDefault="00546EE2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546EE2" w:rsidRPr="001E009D" w:rsidRDefault="00546EE2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546EE2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46EE2" w:rsidRPr="001E009D" w:rsidRDefault="00546EE2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546EE2" w:rsidRPr="009A2DD7" w:rsidRDefault="00546EE2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CAA" w:rsidRDefault="005F1CAA" w:rsidP="000C2873">
      <w:pPr>
        <w:spacing w:after="0" w:line="240" w:lineRule="auto"/>
      </w:pPr>
      <w:r>
        <w:separator/>
      </w:r>
    </w:p>
  </w:footnote>
  <w:footnote w:type="continuationSeparator" w:id="0">
    <w:p w:rsidR="005F1CAA" w:rsidRDefault="005F1CAA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546EE2" w:rsidTr="00512905">
      <w:trPr>
        <w:trHeight w:val="298"/>
        <w:jc w:val="center"/>
      </w:trPr>
      <w:tc>
        <w:tcPr>
          <w:tcW w:w="1838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546EE2" w:rsidRPr="00C741EF" w:rsidRDefault="00546EE2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546EE2" w:rsidRPr="0048738D" w:rsidRDefault="00546EE2" w:rsidP="00393426">
          <w:pPr>
            <w:spacing w:after="120"/>
            <w:jc w:val="center"/>
            <w:rPr>
              <w:rFonts w:ascii="Helvetica" w:hAnsi="Helvetica" w:cstheme="minorHAnsi"/>
              <w:b/>
              <w:sz w:val="20"/>
            </w:rPr>
          </w:pPr>
          <w:r w:rsidRPr="0048738D">
            <w:rPr>
              <w:rFonts w:ascii="Helvetica" w:hAnsi="Helvetica" w:cstheme="minorHAnsi"/>
              <w:b/>
              <w:sz w:val="20"/>
            </w:rPr>
            <w:t>Tecnologia da Informação</w:t>
          </w:r>
        </w:p>
        <w:p w:rsidR="00546EE2" w:rsidRPr="00FF76E3" w:rsidRDefault="00546EE2" w:rsidP="00FF76E3">
          <w:pPr>
            <w:jc w:val="center"/>
            <w:rPr>
              <w:rFonts w:ascii="Helvetica" w:hAnsi="Helvetica" w:cstheme="minorHAnsi"/>
              <w:b/>
            </w:rPr>
          </w:pPr>
          <w:r w:rsidRPr="0048738D">
            <w:rPr>
              <w:rFonts w:ascii="Helvetica" w:hAnsi="Helvetica" w:cstheme="minorHAnsi"/>
              <w:b/>
              <w:sz w:val="18"/>
            </w:rPr>
            <w:t>Processo de Gerenciamento de Fornecedores Críticos de TI</w:t>
          </w: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46EE2" w:rsidRPr="00393426" w:rsidRDefault="00546EE2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t xml:space="preserve">Data: </w:t>
          </w:r>
          <w:r>
            <w:rPr>
              <w:noProof/>
              <w:sz w:val="18"/>
              <w:lang w:eastAsia="pt-BR"/>
            </w:rPr>
            <w:t>11</w:t>
          </w:r>
          <w:r w:rsidRPr="00393426">
            <w:rPr>
              <w:noProof/>
              <w:sz w:val="18"/>
              <w:lang w:eastAsia="pt-BR"/>
            </w:rPr>
            <w:t>/0</w:t>
          </w:r>
          <w:r>
            <w:rPr>
              <w:noProof/>
              <w:sz w:val="18"/>
              <w:lang w:eastAsia="pt-BR"/>
            </w:rPr>
            <w:t>4</w:t>
          </w:r>
          <w:r w:rsidRPr="00393426">
            <w:rPr>
              <w:noProof/>
              <w:sz w:val="18"/>
              <w:lang w:eastAsia="pt-BR"/>
            </w:rPr>
            <w:t>/2017</w:t>
          </w:r>
        </w:p>
      </w:tc>
    </w:tr>
    <w:tr w:rsidR="00546EE2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right w:val="single" w:sz="4" w:space="0" w:color="663399"/>
          </w:tcBorders>
          <w:vAlign w:val="center"/>
        </w:tcPr>
        <w:p w:rsidR="00546EE2" w:rsidRPr="00C741EF" w:rsidRDefault="00546EE2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right w:val="single" w:sz="4" w:space="0" w:color="663399"/>
          </w:tcBorders>
        </w:tcPr>
        <w:p w:rsidR="00546EE2" w:rsidRDefault="00546EE2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46EE2" w:rsidRPr="00393426" w:rsidRDefault="00546EE2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ptab w:relativeTo="margin" w:alignment="left" w:leader="none"/>
          </w:r>
          <w:r w:rsidRPr="00393426">
            <w:rPr>
              <w:noProof/>
              <w:sz w:val="18"/>
              <w:lang w:eastAsia="pt-BR"/>
            </w:rPr>
            <w:t>Pág</w:t>
          </w:r>
          <w:r>
            <w:rPr>
              <w:noProof/>
              <w:sz w:val="18"/>
              <w:lang w:eastAsia="pt-BR"/>
            </w:rPr>
            <w:t>inas:</w:t>
          </w:r>
          <w:r w:rsidRPr="00393426">
            <w:rPr>
              <w:noProof/>
              <w:sz w:val="18"/>
              <w:lang w:eastAsia="pt-BR"/>
            </w:rPr>
            <w:t xml:space="preserve"> </w:t>
          </w:r>
          <w:r>
            <w:rPr>
              <w:noProof/>
              <w:sz w:val="18"/>
              <w:lang w:eastAsia="pt-BR"/>
            </w:rPr>
            <w:fldChar w:fldCharType="begin"/>
          </w:r>
          <w:r>
            <w:rPr>
              <w:noProof/>
              <w:sz w:val="18"/>
              <w:lang w:eastAsia="pt-BR"/>
            </w:rPr>
            <w:instrText xml:space="preserve"> NUMPAGES   \* MERGEFORMAT </w:instrText>
          </w:r>
          <w:r>
            <w:rPr>
              <w:noProof/>
              <w:sz w:val="18"/>
              <w:lang w:eastAsia="pt-BR"/>
            </w:rPr>
            <w:fldChar w:fldCharType="separate"/>
          </w:r>
          <w:r w:rsidR="006D7C8C">
            <w:rPr>
              <w:noProof/>
              <w:sz w:val="18"/>
              <w:lang w:eastAsia="pt-BR"/>
            </w:rPr>
            <w:t>17</w:t>
          </w:r>
          <w:r>
            <w:rPr>
              <w:noProof/>
              <w:sz w:val="18"/>
              <w:lang w:eastAsia="pt-BR"/>
            </w:rPr>
            <w:fldChar w:fldCharType="end"/>
          </w:r>
        </w:p>
      </w:tc>
    </w:tr>
    <w:tr w:rsidR="00546EE2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vAlign w:val="center"/>
        </w:tcPr>
        <w:p w:rsidR="00546EE2" w:rsidRDefault="00546EE2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</w:tcPr>
        <w:p w:rsidR="00546EE2" w:rsidRDefault="00546EE2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46EE2" w:rsidRPr="00393426" w:rsidRDefault="006D7C8C" w:rsidP="00393426">
          <w:pPr>
            <w:rPr>
              <w:sz w:val="18"/>
            </w:rPr>
          </w:pPr>
          <w:r>
            <w:rPr>
              <w:sz w:val="18"/>
            </w:rPr>
            <w:t>Versão: 0</w:t>
          </w:r>
          <w:r w:rsidR="0090555D">
            <w:rPr>
              <w:sz w:val="18"/>
            </w:rPr>
            <w:t>.3</w:t>
          </w:r>
        </w:p>
      </w:tc>
    </w:tr>
  </w:tbl>
  <w:p w:rsidR="00546EE2" w:rsidRDefault="00546EE2" w:rsidP="00524123">
    <w:pPr>
      <w:pStyle w:val="Cabealho"/>
      <w:rPr>
        <w:lang w:val="pt-BR"/>
      </w:rPr>
    </w:pPr>
  </w:p>
  <w:p w:rsidR="00546EE2" w:rsidRPr="00524123" w:rsidRDefault="00546EE2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CE2991"/>
    <w:multiLevelType w:val="multilevel"/>
    <w:tmpl w:val="C4021AF8"/>
    <w:lvl w:ilvl="0">
      <w:start w:val="1"/>
      <w:numFmt w:val="decimal"/>
      <w:pStyle w:val="Process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rocesso2"/>
      <w:lvlText w:val="%1.%2."/>
      <w:lvlJc w:val="left"/>
      <w:pPr>
        <w:tabs>
          <w:tab w:val="num" w:pos="1566"/>
        </w:tabs>
        <w:ind w:left="1566" w:hanging="432"/>
      </w:pPr>
    </w:lvl>
    <w:lvl w:ilvl="2">
      <w:start w:val="1"/>
      <w:numFmt w:val="decimal"/>
      <w:pStyle w:val="Processo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5061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9F1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23288"/>
    <w:rsid w:val="00030870"/>
    <w:rsid w:val="00032BDF"/>
    <w:rsid w:val="000336F8"/>
    <w:rsid w:val="00035AF4"/>
    <w:rsid w:val="000411E8"/>
    <w:rsid w:val="00042DDB"/>
    <w:rsid w:val="0004312D"/>
    <w:rsid w:val="00043D4F"/>
    <w:rsid w:val="00044BB2"/>
    <w:rsid w:val="0004665A"/>
    <w:rsid w:val="00050E56"/>
    <w:rsid w:val="00052D67"/>
    <w:rsid w:val="00054088"/>
    <w:rsid w:val="000551E2"/>
    <w:rsid w:val="00055E9C"/>
    <w:rsid w:val="00062B59"/>
    <w:rsid w:val="0006408A"/>
    <w:rsid w:val="00064AEA"/>
    <w:rsid w:val="000662FD"/>
    <w:rsid w:val="000679AB"/>
    <w:rsid w:val="00071CB6"/>
    <w:rsid w:val="000720A2"/>
    <w:rsid w:val="000727BE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63C3"/>
    <w:rsid w:val="000B7B7E"/>
    <w:rsid w:val="000C0466"/>
    <w:rsid w:val="000C0CD0"/>
    <w:rsid w:val="000C1EDF"/>
    <w:rsid w:val="000C2873"/>
    <w:rsid w:val="000C2C96"/>
    <w:rsid w:val="000C316C"/>
    <w:rsid w:val="000C43E4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3266"/>
    <w:rsid w:val="0011442A"/>
    <w:rsid w:val="0011686B"/>
    <w:rsid w:val="001201AC"/>
    <w:rsid w:val="00122A91"/>
    <w:rsid w:val="00125DAB"/>
    <w:rsid w:val="00126983"/>
    <w:rsid w:val="00126B67"/>
    <w:rsid w:val="00127661"/>
    <w:rsid w:val="00130F69"/>
    <w:rsid w:val="001335C8"/>
    <w:rsid w:val="0013400B"/>
    <w:rsid w:val="001342D4"/>
    <w:rsid w:val="00134562"/>
    <w:rsid w:val="00137E44"/>
    <w:rsid w:val="00140FE1"/>
    <w:rsid w:val="00141301"/>
    <w:rsid w:val="00142B3F"/>
    <w:rsid w:val="00143B10"/>
    <w:rsid w:val="001443AB"/>
    <w:rsid w:val="001447E5"/>
    <w:rsid w:val="00145DD7"/>
    <w:rsid w:val="00150D4C"/>
    <w:rsid w:val="00151650"/>
    <w:rsid w:val="001524ED"/>
    <w:rsid w:val="00154E2A"/>
    <w:rsid w:val="00157B9C"/>
    <w:rsid w:val="00161342"/>
    <w:rsid w:val="00165C0D"/>
    <w:rsid w:val="00166D83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5E50"/>
    <w:rsid w:val="00196C55"/>
    <w:rsid w:val="001A0544"/>
    <w:rsid w:val="001A2F96"/>
    <w:rsid w:val="001A35CE"/>
    <w:rsid w:val="001A3C01"/>
    <w:rsid w:val="001A7876"/>
    <w:rsid w:val="001A7A30"/>
    <w:rsid w:val="001B3925"/>
    <w:rsid w:val="001B49B5"/>
    <w:rsid w:val="001B606A"/>
    <w:rsid w:val="001B63F2"/>
    <w:rsid w:val="001B7A7E"/>
    <w:rsid w:val="001B7C99"/>
    <w:rsid w:val="001C075E"/>
    <w:rsid w:val="001C1BDE"/>
    <w:rsid w:val="001C3C45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47816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7BF"/>
    <w:rsid w:val="002A1BED"/>
    <w:rsid w:val="002A26A4"/>
    <w:rsid w:val="002B255D"/>
    <w:rsid w:val="002B257E"/>
    <w:rsid w:val="002B2F37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187F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67CCB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93426"/>
    <w:rsid w:val="00394AB1"/>
    <w:rsid w:val="003A0974"/>
    <w:rsid w:val="003A1566"/>
    <w:rsid w:val="003A4854"/>
    <w:rsid w:val="003B0DB9"/>
    <w:rsid w:val="003B36AA"/>
    <w:rsid w:val="003B662A"/>
    <w:rsid w:val="003B7BD7"/>
    <w:rsid w:val="003C0B67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6DF"/>
    <w:rsid w:val="003E0C1D"/>
    <w:rsid w:val="003E3A23"/>
    <w:rsid w:val="003E526C"/>
    <w:rsid w:val="003F107A"/>
    <w:rsid w:val="003F21B8"/>
    <w:rsid w:val="003F23C6"/>
    <w:rsid w:val="003F5047"/>
    <w:rsid w:val="003F729D"/>
    <w:rsid w:val="00400C59"/>
    <w:rsid w:val="0040217C"/>
    <w:rsid w:val="00402376"/>
    <w:rsid w:val="0040399D"/>
    <w:rsid w:val="00404249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27A95"/>
    <w:rsid w:val="004307D9"/>
    <w:rsid w:val="004309E0"/>
    <w:rsid w:val="004323F3"/>
    <w:rsid w:val="00432416"/>
    <w:rsid w:val="004329F5"/>
    <w:rsid w:val="00437167"/>
    <w:rsid w:val="00437249"/>
    <w:rsid w:val="00437345"/>
    <w:rsid w:val="00437783"/>
    <w:rsid w:val="004421CC"/>
    <w:rsid w:val="00446357"/>
    <w:rsid w:val="00446A78"/>
    <w:rsid w:val="00446D89"/>
    <w:rsid w:val="00452FA1"/>
    <w:rsid w:val="0045468C"/>
    <w:rsid w:val="00454AC6"/>
    <w:rsid w:val="0045771F"/>
    <w:rsid w:val="00460D79"/>
    <w:rsid w:val="00463ABC"/>
    <w:rsid w:val="00463FCE"/>
    <w:rsid w:val="00465510"/>
    <w:rsid w:val="00465E87"/>
    <w:rsid w:val="0047306C"/>
    <w:rsid w:val="004730B3"/>
    <w:rsid w:val="004732DA"/>
    <w:rsid w:val="004812FE"/>
    <w:rsid w:val="00481B50"/>
    <w:rsid w:val="00482A5B"/>
    <w:rsid w:val="0048738D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B4640"/>
    <w:rsid w:val="004C0935"/>
    <w:rsid w:val="004C5EEC"/>
    <w:rsid w:val="004C6BF7"/>
    <w:rsid w:val="004C72E9"/>
    <w:rsid w:val="004C773B"/>
    <w:rsid w:val="004D0655"/>
    <w:rsid w:val="004D3B0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221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0033"/>
    <w:rsid w:val="00542EC7"/>
    <w:rsid w:val="00545B9C"/>
    <w:rsid w:val="00546282"/>
    <w:rsid w:val="00546EE2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1CC8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B726D"/>
    <w:rsid w:val="005C100F"/>
    <w:rsid w:val="005C1B8C"/>
    <w:rsid w:val="005C34E3"/>
    <w:rsid w:val="005C37FC"/>
    <w:rsid w:val="005C3908"/>
    <w:rsid w:val="005C4E91"/>
    <w:rsid w:val="005C7E2A"/>
    <w:rsid w:val="005D1F31"/>
    <w:rsid w:val="005D1FE5"/>
    <w:rsid w:val="005D2A9D"/>
    <w:rsid w:val="005D5189"/>
    <w:rsid w:val="005E02E7"/>
    <w:rsid w:val="005E3274"/>
    <w:rsid w:val="005E43DD"/>
    <w:rsid w:val="005E4F99"/>
    <w:rsid w:val="005E6273"/>
    <w:rsid w:val="005E7FA3"/>
    <w:rsid w:val="005F1CAA"/>
    <w:rsid w:val="005F21A2"/>
    <w:rsid w:val="005F2B61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5085"/>
    <w:rsid w:val="006064D3"/>
    <w:rsid w:val="00607A37"/>
    <w:rsid w:val="00610432"/>
    <w:rsid w:val="00610789"/>
    <w:rsid w:val="00615CD3"/>
    <w:rsid w:val="00616457"/>
    <w:rsid w:val="006202BC"/>
    <w:rsid w:val="0062275B"/>
    <w:rsid w:val="00624A95"/>
    <w:rsid w:val="0062645A"/>
    <w:rsid w:val="0062646C"/>
    <w:rsid w:val="00626514"/>
    <w:rsid w:val="0062787D"/>
    <w:rsid w:val="006315EA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4F1"/>
    <w:rsid w:val="006818B7"/>
    <w:rsid w:val="00686B3D"/>
    <w:rsid w:val="00687A1E"/>
    <w:rsid w:val="00687AE4"/>
    <w:rsid w:val="0069131A"/>
    <w:rsid w:val="00692CD2"/>
    <w:rsid w:val="00692E0A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6E3"/>
    <w:rsid w:val="006B2B16"/>
    <w:rsid w:val="006B3141"/>
    <w:rsid w:val="006B34CC"/>
    <w:rsid w:val="006B647A"/>
    <w:rsid w:val="006B6B13"/>
    <w:rsid w:val="006B732A"/>
    <w:rsid w:val="006C347D"/>
    <w:rsid w:val="006C38E1"/>
    <w:rsid w:val="006C3B81"/>
    <w:rsid w:val="006C579C"/>
    <w:rsid w:val="006C7109"/>
    <w:rsid w:val="006D08B6"/>
    <w:rsid w:val="006D0F2F"/>
    <w:rsid w:val="006D1103"/>
    <w:rsid w:val="006D1810"/>
    <w:rsid w:val="006D1D33"/>
    <w:rsid w:val="006D6701"/>
    <w:rsid w:val="006D7365"/>
    <w:rsid w:val="006D7C8C"/>
    <w:rsid w:val="006E106A"/>
    <w:rsid w:val="006E1847"/>
    <w:rsid w:val="006E2F62"/>
    <w:rsid w:val="006E6E61"/>
    <w:rsid w:val="006F167F"/>
    <w:rsid w:val="006F2C51"/>
    <w:rsid w:val="006F347A"/>
    <w:rsid w:val="006F490E"/>
    <w:rsid w:val="006F6A4B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09E0"/>
    <w:rsid w:val="00730EAC"/>
    <w:rsid w:val="00731AFC"/>
    <w:rsid w:val="00731B35"/>
    <w:rsid w:val="007327A5"/>
    <w:rsid w:val="00733369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B42"/>
    <w:rsid w:val="00764DB6"/>
    <w:rsid w:val="00767286"/>
    <w:rsid w:val="00770676"/>
    <w:rsid w:val="007708FB"/>
    <w:rsid w:val="0077730E"/>
    <w:rsid w:val="007778CE"/>
    <w:rsid w:val="00777B81"/>
    <w:rsid w:val="00781407"/>
    <w:rsid w:val="0078216F"/>
    <w:rsid w:val="007829E7"/>
    <w:rsid w:val="00782D42"/>
    <w:rsid w:val="00783ABF"/>
    <w:rsid w:val="00783C1A"/>
    <w:rsid w:val="00785CC4"/>
    <w:rsid w:val="007863A1"/>
    <w:rsid w:val="007871C3"/>
    <w:rsid w:val="00791793"/>
    <w:rsid w:val="00793A6A"/>
    <w:rsid w:val="00794CF0"/>
    <w:rsid w:val="007959B4"/>
    <w:rsid w:val="00795BB1"/>
    <w:rsid w:val="007978F8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3B8A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A15"/>
    <w:rsid w:val="007E7DA6"/>
    <w:rsid w:val="007F03C6"/>
    <w:rsid w:val="007F076A"/>
    <w:rsid w:val="007F42F1"/>
    <w:rsid w:val="007F4CAE"/>
    <w:rsid w:val="007F6F28"/>
    <w:rsid w:val="00803B59"/>
    <w:rsid w:val="0080585C"/>
    <w:rsid w:val="00806C73"/>
    <w:rsid w:val="00813F48"/>
    <w:rsid w:val="00815432"/>
    <w:rsid w:val="00816132"/>
    <w:rsid w:val="008329AD"/>
    <w:rsid w:val="00835AFE"/>
    <w:rsid w:val="00835E74"/>
    <w:rsid w:val="008363B7"/>
    <w:rsid w:val="008368B7"/>
    <w:rsid w:val="00836DA5"/>
    <w:rsid w:val="0084187C"/>
    <w:rsid w:val="00841AC1"/>
    <w:rsid w:val="00843AEC"/>
    <w:rsid w:val="00847254"/>
    <w:rsid w:val="00850063"/>
    <w:rsid w:val="00851FD7"/>
    <w:rsid w:val="00853111"/>
    <w:rsid w:val="008610E1"/>
    <w:rsid w:val="00862230"/>
    <w:rsid w:val="00862500"/>
    <w:rsid w:val="0086401B"/>
    <w:rsid w:val="00866FFC"/>
    <w:rsid w:val="00867866"/>
    <w:rsid w:val="008716D5"/>
    <w:rsid w:val="0087467A"/>
    <w:rsid w:val="00880DE8"/>
    <w:rsid w:val="008812E1"/>
    <w:rsid w:val="00883EB7"/>
    <w:rsid w:val="00884072"/>
    <w:rsid w:val="00884FBA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779B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154"/>
    <w:rsid w:val="008D2385"/>
    <w:rsid w:val="008D2A1F"/>
    <w:rsid w:val="008D2F56"/>
    <w:rsid w:val="008D5413"/>
    <w:rsid w:val="008D5688"/>
    <w:rsid w:val="008D61F4"/>
    <w:rsid w:val="008E0818"/>
    <w:rsid w:val="008E0D4C"/>
    <w:rsid w:val="008E156B"/>
    <w:rsid w:val="008E227A"/>
    <w:rsid w:val="008E2826"/>
    <w:rsid w:val="008E7DFE"/>
    <w:rsid w:val="008F0B17"/>
    <w:rsid w:val="008F302C"/>
    <w:rsid w:val="008F5046"/>
    <w:rsid w:val="008F7D88"/>
    <w:rsid w:val="00902ADC"/>
    <w:rsid w:val="009037D8"/>
    <w:rsid w:val="0090476E"/>
    <w:rsid w:val="0090555D"/>
    <w:rsid w:val="0090728A"/>
    <w:rsid w:val="009079A3"/>
    <w:rsid w:val="00910A01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3F3F"/>
    <w:rsid w:val="0092464F"/>
    <w:rsid w:val="00926D4E"/>
    <w:rsid w:val="0092765F"/>
    <w:rsid w:val="009356EB"/>
    <w:rsid w:val="009405C8"/>
    <w:rsid w:val="00940964"/>
    <w:rsid w:val="00942832"/>
    <w:rsid w:val="00943549"/>
    <w:rsid w:val="009449E8"/>
    <w:rsid w:val="00946DBA"/>
    <w:rsid w:val="00947CCF"/>
    <w:rsid w:val="00950064"/>
    <w:rsid w:val="00950F42"/>
    <w:rsid w:val="0095305A"/>
    <w:rsid w:val="0095566D"/>
    <w:rsid w:val="00955D23"/>
    <w:rsid w:val="00956704"/>
    <w:rsid w:val="00957050"/>
    <w:rsid w:val="00957824"/>
    <w:rsid w:val="0096075A"/>
    <w:rsid w:val="00961FED"/>
    <w:rsid w:val="0096486D"/>
    <w:rsid w:val="00967049"/>
    <w:rsid w:val="00967BED"/>
    <w:rsid w:val="00974E1E"/>
    <w:rsid w:val="009758B2"/>
    <w:rsid w:val="00980721"/>
    <w:rsid w:val="00982085"/>
    <w:rsid w:val="00983CE8"/>
    <w:rsid w:val="00984758"/>
    <w:rsid w:val="00986EDA"/>
    <w:rsid w:val="0099234A"/>
    <w:rsid w:val="00993962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186F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731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3C7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6237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77689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92949"/>
    <w:rsid w:val="00A96466"/>
    <w:rsid w:val="00AA0C24"/>
    <w:rsid w:val="00AA1A59"/>
    <w:rsid w:val="00AA42C0"/>
    <w:rsid w:val="00AA4FFF"/>
    <w:rsid w:val="00AA5164"/>
    <w:rsid w:val="00AA5BD4"/>
    <w:rsid w:val="00AA68AD"/>
    <w:rsid w:val="00AA6F90"/>
    <w:rsid w:val="00AA727F"/>
    <w:rsid w:val="00AB006A"/>
    <w:rsid w:val="00AB254D"/>
    <w:rsid w:val="00AB493A"/>
    <w:rsid w:val="00AB50BA"/>
    <w:rsid w:val="00AB518B"/>
    <w:rsid w:val="00AB63B9"/>
    <w:rsid w:val="00AC03ED"/>
    <w:rsid w:val="00AC1D92"/>
    <w:rsid w:val="00AC248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336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1F9F"/>
    <w:rsid w:val="00B421CC"/>
    <w:rsid w:val="00B43C99"/>
    <w:rsid w:val="00B43F84"/>
    <w:rsid w:val="00B4435F"/>
    <w:rsid w:val="00B46A65"/>
    <w:rsid w:val="00B505C4"/>
    <w:rsid w:val="00B50E18"/>
    <w:rsid w:val="00B51978"/>
    <w:rsid w:val="00B55CD4"/>
    <w:rsid w:val="00B60903"/>
    <w:rsid w:val="00B60E1D"/>
    <w:rsid w:val="00B64E00"/>
    <w:rsid w:val="00B65632"/>
    <w:rsid w:val="00B65B22"/>
    <w:rsid w:val="00B66485"/>
    <w:rsid w:val="00B70932"/>
    <w:rsid w:val="00B70A03"/>
    <w:rsid w:val="00B73FCE"/>
    <w:rsid w:val="00B7498E"/>
    <w:rsid w:val="00B74CF1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58E0"/>
    <w:rsid w:val="00B977DF"/>
    <w:rsid w:val="00B97A0C"/>
    <w:rsid w:val="00BA3D56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37154"/>
    <w:rsid w:val="00C4056A"/>
    <w:rsid w:val="00C4190A"/>
    <w:rsid w:val="00C41B0F"/>
    <w:rsid w:val="00C42A8F"/>
    <w:rsid w:val="00C47CF6"/>
    <w:rsid w:val="00C53876"/>
    <w:rsid w:val="00C540A9"/>
    <w:rsid w:val="00C545AE"/>
    <w:rsid w:val="00C5761D"/>
    <w:rsid w:val="00C623DE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5A4"/>
    <w:rsid w:val="00CB29C0"/>
    <w:rsid w:val="00CB32C4"/>
    <w:rsid w:val="00CB65FF"/>
    <w:rsid w:val="00CB69A1"/>
    <w:rsid w:val="00CB7B3A"/>
    <w:rsid w:val="00CC01F2"/>
    <w:rsid w:val="00CC13ED"/>
    <w:rsid w:val="00CC1A8C"/>
    <w:rsid w:val="00CC44D7"/>
    <w:rsid w:val="00CC47E2"/>
    <w:rsid w:val="00CD01CE"/>
    <w:rsid w:val="00CD059E"/>
    <w:rsid w:val="00CD1264"/>
    <w:rsid w:val="00CD1721"/>
    <w:rsid w:val="00CD1F13"/>
    <w:rsid w:val="00CD4033"/>
    <w:rsid w:val="00CD5240"/>
    <w:rsid w:val="00CD5FE4"/>
    <w:rsid w:val="00CD7118"/>
    <w:rsid w:val="00CE0848"/>
    <w:rsid w:val="00CE29CA"/>
    <w:rsid w:val="00CE32E6"/>
    <w:rsid w:val="00CE5B6A"/>
    <w:rsid w:val="00CF066A"/>
    <w:rsid w:val="00CF3382"/>
    <w:rsid w:val="00CF4395"/>
    <w:rsid w:val="00CF51D0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931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76AE0"/>
    <w:rsid w:val="00D82ED6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B7936"/>
    <w:rsid w:val="00DC27A3"/>
    <w:rsid w:val="00DC28E4"/>
    <w:rsid w:val="00DC5E7A"/>
    <w:rsid w:val="00DD2262"/>
    <w:rsid w:val="00DD258B"/>
    <w:rsid w:val="00DD5069"/>
    <w:rsid w:val="00DE0F6F"/>
    <w:rsid w:val="00DE1163"/>
    <w:rsid w:val="00DE1627"/>
    <w:rsid w:val="00DE1C39"/>
    <w:rsid w:val="00DE25D0"/>
    <w:rsid w:val="00DE340A"/>
    <w:rsid w:val="00DE3691"/>
    <w:rsid w:val="00DE39C5"/>
    <w:rsid w:val="00DE4626"/>
    <w:rsid w:val="00DE505C"/>
    <w:rsid w:val="00DE53D8"/>
    <w:rsid w:val="00DE5DFD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B20"/>
    <w:rsid w:val="00E35A03"/>
    <w:rsid w:val="00E4293F"/>
    <w:rsid w:val="00E52058"/>
    <w:rsid w:val="00E574AD"/>
    <w:rsid w:val="00E608B6"/>
    <w:rsid w:val="00E6289E"/>
    <w:rsid w:val="00E6329F"/>
    <w:rsid w:val="00E63E41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9E6"/>
    <w:rsid w:val="00E935E8"/>
    <w:rsid w:val="00E93A64"/>
    <w:rsid w:val="00E94ACE"/>
    <w:rsid w:val="00E9679A"/>
    <w:rsid w:val="00E97656"/>
    <w:rsid w:val="00EA1E9C"/>
    <w:rsid w:val="00EA2DED"/>
    <w:rsid w:val="00EA3003"/>
    <w:rsid w:val="00EA676F"/>
    <w:rsid w:val="00EA7C5B"/>
    <w:rsid w:val="00EB04EA"/>
    <w:rsid w:val="00EB1572"/>
    <w:rsid w:val="00EB2151"/>
    <w:rsid w:val="00EB4A1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306A"/>
    <w:rsid w:val="00EE60EE"/>
    <w:rsid w:val="00EE7E3C"/>
    <w:rsid w:val="00EF0C03"/>
    <w:rsid w:val="00EF109F"/>
    <w:rsid w:val="00EF128D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2141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37940"/>
    <w:rsid w:val="00F41AE9"/>
    <w:rsid w:val="00F43C66"/>
    <w:rsid w:val="00F4563C"/>
    <w:rsid w:val="00F52460"/>
    <w:rsid w:val="00F53E90"/>
    <w:rsid w:val="00F552F7"/>
    <w:rsid w:val="00F56B84"/>
    <w:rsid w:val="00F56F67"/>
    <w:rsid w:val="00F60558"/>
    <w:rsid w:val="00F610BB"/>
    <w:rsid w:val="00F61253"/>
    <w:rsid w:val="00F6182F"/>
    <w:rsid w:val="00F6344A"/>
    <w:rsid w:val="00F65C36"/>
    <w:rsid w:val="00F70201"/>
    <w:rsid w:val="00F71937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592F"/>
    <w:rsid w:val="00F95D68"/>
    <w:rsid w:val="00F9674D"/>
    <w:rsid w:val="00F97659"/>
    <w:rsid w:val="00FA0F72"/>
    <w:rsid w:val="00FA3224"/>
    <w:rsid w:val="00FA48C5"/>
    <w:rsid w:val="00FA56EB"/>
    <w:rsid w:val="00FA6AA0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2D0A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120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3789F5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050E56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3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BNSNormal">
    <w:name w:val="BNS Normal"/>
    <w:basedOn w:val="Normal"/>
    <w:link w:val="BNSNormalChar"/>
    <w:uiPriority w:val="99"/>
    <w:rsid w:val="00A9294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A92949"/>
    <w:rPr>
      <w:rFonts w:ascii="Arial" w:eastAsia="Cambria" w:hAnsi="Arial" w:cs="Arial"/>
      <w:lang w:eastAsia="pt-BR"/>
    </w:rPr>
  </w:style>
  <w:style w:type="paragraph" w:customStyle="1" w:styleId="Processo1">
    <w:name w:val="Processo 1"/>
    <w:basedOn w:val="Ttulo2"/>
    <w:rsid w:val="009079A3"/>
    <w:pPr>
      <w:widowControl/>
      <w:numPr>
        <w:ilvl w:val="0"/>
        <w:numId w:val="7"/>
      </w:numPr>
      <w:tabs>
        <w:tab w:val="left" w:pos="900"/>
      </w:tabs>
      <w:spacing w:before="0" w:after="0" w:line="240" w:lineRule="auto"/>
      <w:jc w:val="both"/>
    </w:pPr>
    <w:rPr>
      <w:rFonts w:ascii="Times New Roman" w:hAnsi="Times New Roman" w:cs="Arial"/>
      <w:b w:val="0"/>
      <w:bCs w:val="0"/>
      <w:sz w:val="24"/>
      <w:szCs w:val="24"/>
      <w:lang w:val="pt-PT" w:eastAsia="pt-BR"/>
    </w:rPr>
  </w:style>
  <w:style w:type="paragraph" w:customStyle="1" w:styleId="Processo2">
    <w:name w:val="Processo 2"/>
    <w:basedOn w:val="Processo1"/>
    <w:rsid w:val="009079A3"/>
    <w:pPr>
      <w:numPr>
        <w:ilvl w:val="1"/>
      </w:numPr>
    </w:pPr>
    <w:rPr>
      <w:b/>
      <w:sz w:val="22"/>
      <w:szCs w:val="22"/>
    </w:rPr>
  </w:style>
  <w:style w:type="paragraph" w:customStyle="1" w:styleId="Processo3">
    <w:name w:val="Processo 3"/>
    <w:basedOn w:val="Sumrio3"/>
    <w:rsid w:val="009079A3"/>
    <w:pPr>
      <w:numPr>
        <w:ilvl w:val="2"/>
        <w:numId w:val="7"/>
      </w:numPr>
      <w:tabs>
        <w:tab w:val="clear" w:pos="1440"/>
        <w:tab w:val="num" w:pos="720"/>
      </w:tabs>
      <w:spacing w:after="0" w:line="240" w:lineRule="auto"/>
      <w:ind w:left="2160" w:hanging="180"/>
    </w:pPr>
    <w:rPr>
      <w:rFonts w:ascii="Times New Roman" w:eastAsia="Times New Roman" w:hAnsi="Times New Roman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9079A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D668F-9A0F-4557-B5BF-648169DE7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4891</Words>
  <Characters>26417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11</cp:revision>
  <cp:lastPrinted>2016-09-29T16:57:00Z</cp:lastPrinted>
  <dcterms:created xsi:type="dcterms:W3CDTF">2017-05-04T17:47:00Z</dcterms:created>
  <dcterms:modified xsi:type="dcterms:W3CDTF">2017-05-04T18:14:00Z</dcterms:modified>
</cp:coreProperties>
</file>