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9746F" w:rsidRDefault="0049746F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9746F" w:rsidRDefault="0049746F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82099042" w:displacedByCustomXml="next"/>
    <w:bookmarkStart w:id="1" w:name="_Toc481766867" w:displacedByCustomXml="next"/>
    <w:bookmarkStart w:id="2" w:name="_Toc481674153" w:displacedByCustomXml="next"/>
    <w:bookmarkStart w:id="3" w:name="_Toc481672867" w:displacedByCustomXml="next"/>
    <w:bookmarkStart w:id="4" w:name="_Toc482007940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732DA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4"/>
          <w:bookmarkEnd w:id="3"/>
          <w:bookmarkEnd w:id="2"/>
          <w:bookmarkEnd w:id="1"/>
          <w:bookmarkEnd w:id="0"/>
        </w:p>
        <w:p w:rsidR="004B286B" w:rsidRPr="001C79BB" w:rsidRDefault="004B286B" w:rsidP="00050E56">
          <w:pPr>
            <w:pStyle w:val="Sumrio1"/>
          </w:pPr>
        </w:p>
        <w:p w:rsidR="00DF30EB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3" w:history="1">
            <w:r w:rsidRPr="003B7B23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4" w:history="1">
            <w:r w:rsidRPr="003B7B23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5" w:history="1">
            <w:r w:rsidRPr="003B7B23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6" w:history="1">
            <w:r w:rsidRPr="003B7B23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7" w:history="1">
            <w:r w:rsidRPr="003B7B23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8" w:history="1">
            <w:r w:rsidRPr="003B7B23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49" w:history="1">
            <w:r w:rsidRPr="003B7B23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0" w:history="1">
            <w:r w:rsidRPr="003B7B23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Descrição das Atividades do 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1" w:history="1">
            <w:r w:rsidRPr="003B7B23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2" w:history="1">
            <w:r w:rsidRPr="003B7B23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3" w:history="1">
            <w:r w:rsidRPr="003B7B23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4" w:history="1">
            <w:r w:rsidRPr="003B7B23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DF30EB" w:rsidRDefault="00DF30EB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2099055" w:history="1">
            <w:r w:rsidRPr="003B7B23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B7B23">
              <w:rPr>
                <w:rStyle w:val="Hyperlink"/>
                <w:rFonts w:cs="Helvetica"/>
              </w:rPr>
              <w:t>Controle de Revisão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_Toc482099055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21D30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2099043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5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050E56" w:rsidRDefault="0048738D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DF30EB">
        <w:rPr>
          <w:rFonts w:ascii="Helvetica" w:hAnsi="Helvetica" w:cs="Helvetica"/>
          <w:sz w:val="20"/>
          <w:szCs w:val="20"/>
        </w:rPr>
        <w:t xml:space="preserve">Este processo tem como objetivo gerenciar os serviços prestados </w:t>
      </w:r>
      <w:r w:rsidR="00F56B84" w:rsidRPr="00DF30EB">
        <w:rPr>
          <w:rFonts w:ascii="Helvetica" w:hAnsi="Helvetica" w:cs="Helvetica"/>
          <w:sz w:val="20"/>
          <w:szCs w:val="20"/>
        </w:rPr>
        <w:t>por</w:t>
      </w:r>
      <w:r w:rsidRPr="00DF30EB">
        <w:rPr>
          <w:rFonts w:ascii="Helvetica" w:hAnsi="Helvetica" w:cs="Helvetica"/>
          <w:sz w:val="20"/>
          <w:szCs w:val="20"/>
        </w:rPr>
        <w:t xml:space="preserve"> Fornecedores de TI através </w:t>
      </w:r>
      <w:r w:rsidR="001A09DB" w:rsidRPr="00DF30EB">
        <w:rPr>
          <w:rFonts w:ascii="Helvetica" w:hAnsi="Helvetica" w:cs="Helvetica"/>
          <w:sz w:val="20"/>
          <w:szCs w:val="20"/>
        </w:rPr>
        <w:t>do acompanhamento periódico dos contratos alinhados à sua vigência, escopo e SLAs que atendam efetivamente as necessidades da SMILES; acompan</w:t>
      </w:r>
      <w:r w:rsidR="00124FA2" w:rsidRPr="00DF30EB">
        <w:rPr>
          <w:rFonts w:ascii="Helvetica" w:hAnsi="Helvetica" w:cs="Helvetica"/>
          <w:sz w:val="20"/>
          <w:szCs w:val="20"/>
        </w:rPr>
        <w:t xml:space="preserve">hamento </w:t>
      </w:r>
      <w:r w:rsidR="001A09DB" w:rsidRPr="00DF30EB">
        <w:rPr>
          <w:rFonts w:ascii="Helvetica" w:hAnsi="Helvetica" w:cs="Helvetica"/>
          <w:sz w:val="20"/>
          <w:szCs w:val="20"/>
        </w:rPr>
        <w:t>dos</w:t>
      </w:r>
      <w:r w:rsidRPr="00DF30EB">
        <w:rPr>
          <w:rFonts w:ascii="Helvetica" w:hAnsi="Helvetica" w:cs="Helvetica"/>
          <w:sz w:val="20"/>
          <w:szCs w:val="20"/>
        </w:rPr>
        <w:t xml:space="preserve"> respectivos </w:t>
      </w:r>
      <w:r w:rsidR="00546EE2" w:rsidRPr="00DF30EB">
        <w:rPr>
          <w:rFonts w:ascii="Helvetica" w:hAnsi="Helvetica" w:cs="Helvetica"/>
          <w:sz w:val="20"/>
          <w:szCs w:val="20"/>
        </w:rPr>
        <w:t xml:space="preserve">acordos de </w:t>
      </w:r>
      <w:r w:rsidRPr="00DF30EB">
        <w:rPr>
          <w:rFonts w:ascii="Helvetica" w:hAnsi="Helvetica" w:cs="Helvetica"/>
          <w:sz w:val="20"/>
          <w:szCs w:val="20"/>
        </w:rPr>
        <w:t>níve</w:t>
      </w:r>
      <w:r w:rsidR="00546EE2" w:rsidRPr="00DF30EB">
        <w:rPr>
          <w:rFonts w:ascii="Helvetica" w:hAnsi="Helvetica" w:cs="Helvetica"/>
          <w:sz w:val="20"/>
          <w:szCs w:val="20"/>
        </w:rPr>
        <w:t>l</w:t>
      </w:r>
      <w:r w:rsidRPr="00DF30EB">
        <w:rPr>
          <w:rFonts w:ascii="Helvetica" w:hAnsi="Helvetica" w:cs="Helvetica"/>
          <w:sz w:val="20"/>
          <w:szCs w:val="20"/>
        </w:rPr>
        <w:t xml:space="preserve"> de serviço estabel</w:t>
      </w:r>
      <w:r w:rsidR="00546EE2" w:rsidRPr="00DF30EB">
        <w:rPr>
          <w:rFonts w:ascii="Helvetica" w:hAnsi="Helvetica" w:cs="Helvetica"/>
          <w:sz w:val="20"/>
          <w:szCs w:val="20"/>
        </w:rPr>
        <w:t>ecidos (SLAs)</w:t>
      </w:r>
      <w:r w:rsidR="001A09DB" w:rsidRPr="00DF30EB">
        <w:rPr>
          <w:rFonts w:ascii="Helvetica" w:hAnsi="Helvetica" w:cs="Helvetica"/>
          <w:sz w:val="20"/>
          <w:szCs w:val="20"/>
        </w:rPr>
        <w:t xml:space="preserve"> e </w:t>
      </w:r>
      <w:r w:rsidRPr="00DF30EB">
        <w:rPr>
          <w:rFonts w:ascii="Helvetica" w:hAnsi="Helvetica" w:cs="Helvetica"/>
          <w:sz w:val="20"/>
          <w:szCs w:val="20"/>
        </w:rPr>
        <w:t xml:space="preserve">do desempenho dos serviços contratados </w:t>
      </w:r>
      <w:r w:rsidR="001A09DB" w:rsidRPr="00DF30EB">
        <w:rPr>
          <w:rFonts w:ascii="Helvetica" w:hAnsi="Helvetica" w:cs="Helvetica"/>
          <w:sz w:val="20"/>
          <w:szCs w:val="20"/>
        </w:rPr>
        <w:t xml:space="preserve">para os Fornecedores </w:t>
      </w:r>
      <w:r w:rsidR="00154DF4" w:rsidRPr="00DF30EB">
        <w:rPr>
          <w:rFonts w:ascii="Helvetica" w:hAnsi="Helvetica" w:cs="Helvetica"/>
          <w:sz w:val="20"/>
          <w:szCs w:val="20"/>
        </w:rPr>
        <w:t>Críticos</w:t>
      </w:r>
      <w:r w:rsidR="001A09DB" w:rsidRPr="00DF30EB">
        <w:rPr>
          <w:rFonts w:ascii="Helvetica" w:hAnsi="Helvetica" w:cs="Helvetica"/>
          <w:sz w:val="20"/>
          <w:szCs w:val="20"/>
        </w:rPr>
        <w:t xml:space="preserve"> de TI</w:t>
      </w:r>
      <w:r w:rsidRPr="00DF30EB">
        <w:rPr>
          <w:rFonts w:ascii="Helvetica" w:hAnsi="Helvetica" w:cs="Helvetica"/>
          <w:sz w:val="20"/>
          <w:szCs w:val="20"/>
        </w:rPr>
        <w:t>.</w:t>
      </w: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2099044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6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DF30EB">
        <w:rPr>
          <w:rFonts w:ascii="Helvetica" w:hAnsi="Helvetica" w:cs="Helvetica"/>
          <w:sz w:val="20"/>
          <w:szCs w:val="20"/>
        </w:rPr>
        <w:t xml:space="preserve">O escopo deste processo cobre </w:t>
      </w:r>
      <w:r w:rsidR="00546EE2" w:rsidRPr="00DF30EB">
        <w:rPr>
          <w:rFonts w:ascii="Helvetica" w:hAnsi="Helvetica" w:cs="Helvetica"/>
          <w:sz w:val="20"/>
          <w:szCs w:val="20"/>
        </w:rPr>
        <w:t xml:space="preserve">o gerenciamento </w:t>
      </w:r>
      <w:r w:rsidR="003D2D39" w:rsidRPr="00DF30EB">
        <w:rPr>
          <w:rFonts w:ascii="Helvetica" w:hAnsi="Helvetica" w:cs="Helvetica"/>
          <w:sz w:val="20"/>
          <w:szCs w:val="20"/>
        </w:rPr>
        <w:t xml:space="preserve">efetivo quanto a vigência </w:t>
      </w:r>
      <w:r w:rsidR="00D7158D" w:rsidRPr="00DF30EB">
        <w:rPr>
          <w:rFonts w:ascii="Helvetica" w:hAnsi="Helvetica" w:cs="Helvetica"/>
          <w:sz w:val="20"/>
          <w:szCs w:val="20"/>
        </w:rPr>
        <w:t xml:space="preserve">e escopo </w:t>
      </w:r>
      <w:r w:rsidR="001A09DB" w:rsidRPr="00DF30EB">
        <w:rPr>
          <w:rFonts w:ascii="Helvetica" w:hAnsi="Helvetica" w:cs="Helvetica"/>
          <w:sz w:val="20"/>
          <w:szCs w:val="20"/>
        </w:rPr>
        <w:t>de todos os Fornecedores de TI da SMILES</w:t>
      </w:r>
      <w:r w:rsidR="003D2D39" w:rsidRPr="00DF30EB">
        <w:rPr>
          <w:rFonts w:ascii="Helvetica" w:hAnsi="Helvetica" w:cs="Helvetica"/>
          <w:sz w:val="20"/>
          <w:szCs w:val="20"/>
        </w:rPr>
        <w:t xml:space="preserve">, de modo a garantir a gestão financeira e os trâmites para renovação contratual em tempo hábil. Para os Fornecedores Críticos de TI, este processo </w:t>
      </w:r>
      <w:r w:rsidR="00D7158D" w:rsidRPr="00DF30EB">
        <w:rPr>
          <w:rFonts w:ascii="Helvetica" w:hAnsi="Helvetica" w:cs="Helvetica"/>
          <w:sz w:val="20"/>
          <w:szCs w:val="20"/>
        </w:rPr>
        <w:t xml:space="preserve">também </w:t>
      </w:r>
      <w:r w:rsidR="003D2D39" w:rsidRPr="00DF30EB">
        <w:rPr>
          <w:rFonts w:ascii="Helvetica" w:hAnsi="Helvetica" w:cs="Helvetica"/>
          <w:sz w:val="20"/>
          <w:szCs w:val="20"/>
        </w:rPr>
        <w:t>cobre o gerenciamento d</w:t>
      </w:r>
      <w:r w:rsidRPr="00DF30EB">
        <w:rPr>
          <w:rFonts w:ascii="Helvetica" w:hAnsi="Helvetica" w:cs="Helvetica"/>
          <w:sz w:val="20"/>
          <w:szCs w:val="20"/>
        </w:rPr>
        <w:t xml:space="preserve">os </w:t>
      </w:r>
      <w:r w:rsidR="001A09DB" w:rsidRPr="00DF30EB">
        <w:rPr>
          <w:rFonts w:ascii="Helvetica" w:hAnsi="Helvetica" w:cs="Helvetica"/>
          <w:sz w:val="20"/>
          <w:szCs w:val="20"/>
        </w:rPr>
        <w:t xml:space="preserve">acordos de nível de </w:t>
      </w:r>
      <w:r w:rsidR="00F71937" w:rsidRPr="00DF30EB">
        <w:rPr>
          <w:rFonts w:ascii="Helvetica" w:hAnsi="Helvetica" w:cs="Helvetica"/>
          <w:sz w:val="20"/>
          <w:szCs w:val="20"/>
        </w:rPr>
        <w:t>s</w:t>
      </w:r>
      <w:r w:rsidRPr="00DF30EB">
        <w:rPr>
          <w:rFonts w:ascii="Helvetica" w:hAnsi="Helvetica" w:cs="Helvetica"/>
          <w:sz w:val="20"/>
          <w:szCs w:val="20"/>
        </w:rPr>
        <w:t>erviço</w:t>
      </w:r>
      <w:r w:rsidR="001A09DB" w:rsidRPr="00DF30EB">
        <w:rPr>
          <w:rFonts w:ascii="Helvetica" w:hAnsi="Helvetica" w:cs="Helvetica"/>
          <w:sz w:val="20"/>
          <w:szCs w:val="20"/>
        </w:rPr>
        <w:t xml:space="preserve"> (SLAs)</w:t>
      </w:r>
      <w:r w:rsidR="00D7158D" w:rsidRPr="00DF30EB">
        <w:rPr>
          <w:rFonts w:ascii="Helvetica" w:hAnsi="Helvetica" w:cs="Helvetica"/>
          <w:sz w:val="20"/>
          <w:szCs w:val="20"/>
        </w:rPr>
        <w:t xml:space="preserve"> contratados, bem como a revisão periódica de desempenho</w:t>
      </w:r>
      <w:r w:rsidR="001A09DB" w:rsidRPr="00DF30EB">
        <w:rPr>
          <w:rFonts w:ascii="Helvetica" w:hAnsi="Helvetica" w:cs="Helvetica"/>
          <w:sz w:val="20"/>
          <w:szCs w:val="20"/>
        </w:rPr>
        <w:t>, conforme tabela</w:t>
      </w:r>
      <w:r w:rsidR="00D7158D" w:rsidRPr="00DF30EB">
        <w:rPr>
          <w:rFonts w:ascii="Helvetica" w:hAnsi="Helvetica" w:cs="Helvetica"/>
          <w:sz w:val="20"/>
          <w:szCs w:val="20"/>
        </w:rPr>
        <w:t xml:space="preserve"> de Fornecedores Críticos de TI</w:t>
      </w:r>
      <w:r w:rsidR="001A09DB" w:rsidRPr="00DF30EB">
        <w:rPr>
          <w:rFonts w:ascii="Helvetica" w:hAnsi="Helvetica" w:cs="Helvetica"/>
          <w:sz w:val="20"/>
          <w:szCs w:val="20"/>
        </w:rPr>
        <w:t xml:space="preserve"> </w:t>
      </w:r>
      <w:r w:rsidR="003D2D39" w:rsidRPr="00DF30EB">
        <w:rPr>
          <w:rFonts w:ascii="Helvetica" w:hAnsi="Helvetica" w:cs="Helvetica"/>
          <w:sz w:val="20"/>
          <w:szCs w:val="20"/>
        </w:rPr>
        <w:t>abaixo</w:t>
      </w:r>
      <w:r w:rsidR="0090555D" w:rsidRPr="00DF30EB">
        <w:rPr>
          <w:rFonts w:ascii="Helvetica" w:hAnsi="Helvetica" w:cs="Helvetica"/>
          <w:sz w:val="20"/>
          <w:szCs w:val="20"/>
        </w:rPr>
        <w:t>:</w:t>
      </w:r>
    </w:p>
    <w:p w:rsidR="00D7158D" w:rsidRDefault="00D7158D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comgrade"/>
        <w:tblW w:w="8647" w:type="dxa"/>
        <w:tblInd w:w="279" w:type="dxa"/>
        <w:tblLook w:val="04A0" w:firstRow="1" w:lastRow="0" w:firstColumn="1" w:lastColumn="0" w:noHBand="0" w:noVBand="1"/>
      </w:tblPr>
      <w:tblGrid>
        <w:gridCol w:w="4678"/>
        <w:gridCol w:w="1984"/>
        <w:gridCol w:w="1985"/>
      </w:tblGrid>
      <w:tr w:rsidR="002A17BF" w:rsidRPr="002A17BF" w:rsidTr="008D2154">
        <w:trPr>
          <w:trHeight w:val="300"/>
        </w:trPr>
        <w:tc>
          <w:tcPr>
            <w:tcW w:w="4678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Fornecedor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es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Crítico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de TI</w:t>
            </w:r>
          </w:p>
        </w:tc>
        <w:tc>
          <w:tcPr>
            <w:tcW w:w="1984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Serviço</w:t>
            </w:r>
          </w:p>
        </w:tc>
        <w:tc>
          <w:tcPr>
            <w:tcW w:w="1985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Responsável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ALGAR TELECOM 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Link Internet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LEVEL 3 COMUNICACOES DO BRASIL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FE2CB4" w:rsidRPr="002A17BF" w:rsidTr="00DF30EB">
        <w:trPr>
          <w:trHeight w:val="113"/>
        </w:trPr>
        <w:tc>
          <w:tcPr>
            <w:tcW w:w="4678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>
              <w:rPr>
                <w:rFonts w:ascii="Helvetica" w:hAnsi="Helvetica" w:cs="Helvetica"/>
                <w:sz w:val="16"/>
                <w:szCs w:val="20"/>
              </w:rPr>
              <w:t>CLUSTER</w:t>
            </w:r>
          </w:p>
        </w:tc>
        <w:tc>
          <w:tcPr>
            <w:tcW w:w="1984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</w:p>
        </w:tc>
        <w:tc>
          <w:tcPr>
            <w:tcW w:w="1985" w:type="dxa"/>
            <w:noWrap/>
            <w:vAlign w:val="center"/>
          </w:tcPr>
          <w:p w:rsidR="00FE2CB4" w:rsidRPr="002A17BF" w:rsidRDefault="00FE2CB4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ORACLE DO BRASIL SISTEMAS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Managed</w:t>
            </w:r>
            <w:proofErr w:type="spellEnd"/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 </w:t>
            </w: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Cloud</w:t>
            </w:r>
            <w:proofErr w:type="spellEnd"/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TELEFONICA BRASIL S.A.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DF30EB">
        <w:trPr>
          <w:trHeight w:val="11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TIVIT TERCEIRIZACAO DE PROCESSOS SE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EDI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</w:tbl>
    <w:p w:rsidR="0090555D" w:rsidRDefault="0090555D" w:rsidP="006D6701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2099045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7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0D0B60" w:rsidRDefault="00FF76E3" w:rsidP="000D0B60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426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8"/>
        <w:gridCol w:w="1418"/>
        <w:gridCol w:w="3260"/>
      </w:tblGrid>
      <w:tr w:rsidR="000336F8" w:rsidRPr="00044BB2" w:rsidTr="00546EE2">
        <w:trPr>
          <w:trHeight w:val="425"/>
          <w:tblHeader/>
        </w:trPr>
        <w:tc>
          <w:tcPr>
            <w:tcW w:w="4748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contratados (portfólio) junto aos Fornecedores Críticos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estão documentados na “Lista de Fornecedores de TI”.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cordos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nível de 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erviço estão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formalmente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estabelecidos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em contrato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 aos Fornecedores Críticos de TI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seus respectivos SLAs contratados. O objetivo principal do processo também não condiz com a elaboração de OLAs.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monitorados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ção 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N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st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procedimento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contemplamos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relação dos Fornecedores de TI, principais serviços e metas contratadas, papéis e responsabilidades estabelecidas para ambas as partes.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gerais e garantias dos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lastRenderedPageBreak/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942832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Nest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versão do processo, o escopo prioriza estabelecer o relacionamento continuo e recorrente com os Fornecedores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 para avaliar sua capacidade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entrega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conforme regras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acordos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em contrato.</w:t>
            </w:r>
          </w:p>
        </w:tc>
      </w:tr>
      <w:tr w:rsidR="00764B42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3575E9" w:rsidRPr="006D6701" w:rsidRDefault="003575E9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2099046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>Fornecedor</w:t>
      </w:r>
      <w:r w:rsidR="00F56B84">
        <w:rPr>
          <w:rFonts w:ascii="Helvetica" w:hAnsi="Helvetica" w:cs="Helvetica"/>
          <w:b/>
          <w:color w:val="000000"/>
          <w:sz w:val="20"/>
          <w:szCs w:val="20"/>
        </w:rPr>
        <w:t xml:space="preserve"> de TI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: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equivale a empresa prestadora de serviços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de TI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para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a </w:t>
      </w:r>
      <w:r w:rsidR="0090555D">
        <w:rPr>
          <w:rFonts w:ascii="Helvetica" w:hAnsi="Helvetica" w:cs="Helvetica"/>
          <w:color w:val="000000"/>
          <w:sz w:val="20"/>
          <w:szCs w:val="20"/>
        </w:rPr>
        <w:t>SMILES</w:t>
      </w:r>
      <w:r w:rsidRPr="00E97656">
        <w:rPr>
          <w:rFonts w:ascii="Helvetica" w:hAnsi="Helvetica" w:cs="Helvetica"/>
          <w:color w:val="000000"/>
          <w:sz w:val="20"/>
          <w:szCs w:val="20"/>
        </w:rPr>
        <w:t>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Level Agreement)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Default="00E97656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2099047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10" w:name="_Toc462661488"/>
      <w:bookmarkStart w:id="11" w:name="_Toc463266610"/>
      <w:bookmarkStart w:id="12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lastRenderedPageBreak/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de TI”.</w:t>
      </w:r>
    </w:p>
    <w:p w:rsidR="00CD7118" w:rsidRPr="006B06F0" w:rsidRDefault="00CD7118" w:rsidP="00CD7118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="005200D8">
        <w:rPr>
          <w:rFonts w:ascii="Helvetica" w:hAnsi="Helvetica" w:cs="Helvetica"/>
          <w:b/>
          <w:sz w:val="20"/>
          <w:szCs w:val="20"/>
        </w:rPr>
        <w:t xml:space="preserve"> </w:t>
      </w:r>
      <w:r w:rsidRPr="00425432">
        <w:rPr>
          <w:rFonts w:ascii="Helvetica" w:hAnsi="Helvetica" w:cs="Helvetica"/>
          <w:b/>
          <w:sz w:val="20"/>
          <w:szCs w:val="20"/>
        </w:rPr>
        <w:t>de Fornecedores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6B06F0">
        <w:rPr>
          <w:rFonts w:ascii="Helvetica" w:hAnsi="Helvetica" w:cs="Helvetica"/>
          <w:sz w:val="20"/>
          <w:szCs w:val="20"/>
        </w:rPr>
        <w:t xml:space="preserve">deve ser revisada mensalmente </w:t>
      </w:r>
      <w:r w:rsidR="006B06F0" w:rsidRPr="006B06F0">
        <w:rPr>
          <w:rFonts w:ascii="Helvetica" w:hAnsi="Helvetica" w:cs="Helvetica"/>
          <w:sz w:val="20"/>
          <w:szCs w:val="20"/>
        </w:rPr>
        <w:t xml:space="preserve">a </w:t>
      </w:r>
      <w:r w:rsidR="006B06F0">
        <w:rPr>
          <w:rFonts w:ascii="Helvetica" w:hAnsi="Helvetica" w:cs="Helvetica"/>
          <w:sz w:val="20"/>
          <w:szCs w:val="20"/>
        </w:rPr>
        <w:t xml:space="preserve">relação </w:t>
      </w:r>
      <w:r w:rsidRPr="006B06F0">
        <w:rPr>
          <w:rFonts w:ascii="Helvetica" w:hAnsi="Helvetica" w:cs="Helvetica"/>
          <w:sz w:val="20"/>
          <w:szCs w:val="20"/>
        </w:rPr>
        <w:t>que compreend</w:t>
      </w:r>
      <w:r w:rsidR="006B06F0">
        <w:rPr>
          <w:rFonts w:ascii="Helvetica" w:hAnsi="Helvetica" w:cs="Helvetica"/>
          <w:sz w:val="20"/>
          <w:szCs w:val="20"/>
        </w:rPr>
        <w:t>a</w:t>
      </w:r>
      <w:r w:rsidRPr="006B06F0">
        <w:rPr>
          <w:rFonts w:ascii="Helvetica" w:hAnsi="Helvetica" w:cs="Helvetica"/>
          <w:sz w:val="20"/>
          <w:szCs w:val="20"/>
        </w:rPr>
        <w:t xml:space="preserve"> todos os Fornecedores de TI</w:t>
      </w:r>
      <w:r w:rsidR="006B06F0">
        <w:rPr>
          <w:rFonts w:ascii="Helvetica" w:hAnsi="Helvetica" w:cs="Helvetica"/>
          <w:sz w:val="20"/>
          <w:szCs w:val="20"/>
        </w:rPr>
        <w:t xml:space="preserve"> da SMILES</w:t>
      </w:r>
      <w:r w:rsidRPr="006B06F0">
        <w:rPr>
          <w:rFonts w:ascii="Helvetica" w:hAnsi="Helvetica" w:cs="Helvetica"/>
          <w:sz w:val="20"/>
          <w:szCs w:val="20"/>
        </w:rPr>
        <w:t xml:space="preserve">, </w:t>
      </w:r>
      <w:r w:rsidR="006B06F0">
        <w:rPr>
          <w:rFonts w:ascii="Helvetica" w:hAnsi="Helvetica" w:cs="Helvetica"/>
          <w:sz w:val="20"/>
          <w:szCs w:val="20"/>
        </w:rPr>
        <w:t xml:space="preserve">identificando o </w:t>
      </w:r>
      <w:r w:rsidRPr="006B06F0">
        <w:rPr>
          <w:rFonts w:ascii="Helvetica" w:hAnsi="Helvetica" w:cs="Helvetica"/>
          <w:sz w:val="20"/>
          <w:szCs w:val="20"/>
        </w:rPr>
        <w:t>Gestor do Fornecedor (</w:t>
      </w:r>
      <w:r w:rsidR="0090555D" w:rsidRPr="006B06F0">
        <w:rPr>
          <w:rFonts w:ascii="Helvetica" w:hAnsi="Helvetica" w:cs="Helvetica"/>
          <w:sz w:val="20"/>
          <w:szCs w:val="20"/>
        </w:rPr>
        <w:t>SMILES</w:t>
      </w:r>
      <w:r w:rsidRPr="006B06F0">
        <w:rPr>
          <w:rFonts w:ascii="Helvetica" w:hAnsi="Helvetica" w:cs="Helvetica"/>
          <w:sz w:val="20"/>
          <w:szCs w:val="20"/>
        </w:rPr>
        <w:t>) responsável e data de vigência do contrato.</w:t>
      </w:r>
      <w:r w:rsidR="008C2575" w:rsidRPr="006B06F0">
        <w:rPr>
          <w:rFonts w:ascii="Helvetica" w:hAnsi="Helvetica" w:cs="Helvetica"/>
          <w:sz w:val="20"/>
          <w:szCs w:val="20"/>
        </w:rPr>
        <w:t xml:space="preserve"> Para os Fornecedores Críticos de TI identificados nesta </w:t>
      </w:r>
      <w:r w:rsidR="006B06F0">
        <w:rPr>
          <w:rFonts w:ascii="Helvetica" w:hAnsi="Helvetica" w:cs="Helvetica"/>
          <w:sz w:val="20"/>
          <w:szCs w:val="20"/>
        </w:rPr>
        <w:t>relação</w:t>
      </w:r>
      <w:r w:rsidR="008C2575" w:rsidRPr="006B06F0">
        <w:rPr>
          <w:rFonts w:ascii="Helvetica" w:hAnsi="Helvetica" w:cs="Helvetica"/>
          <w:sz w:val="20"/>
          <w:szCs w:val="20"/>
        </w:rPr>
        <w:t xml:space="preserve">, deve-se adicionar aos controles os Serviços de TI, os SLAs e aplicação de penalidades, se </w:t>
      </w:r>
      <w:r w:rsidR="00AB58D1">
        <w:rPr>
          <w:rFonts w:ascii="Helvetica" w:hAnsi="Helvetica" w:cs="Helvetica"/>
          <w:sz w:val="20"/>
          <w:szCs w:val="20"/>
        </w:rPr>
        <w:t>aplicáveis</w:t>
      </w:r>
      <w:r w:rsidR="008C2575" w:rsidRPr="006B06F0">
        <w:rPr>
          <w:rFonts w:ascii="Helvetica" w:hAnsi="Helvetica" w:cs="Helvetica"/>
          <w:sz w:val="20"/>
          <w:szCs w:val="20"/>
        </w:rPr>
        <w:t xml:space="preserve">. 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)”.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Atlassian Confluence.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lastRenderedPageBreak/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>esempenho do processo de Gerenciamento Financeiro de Contratos de TI, não devem ser publicados no Confluence devido sua confidencialidade, apenas serão divulgados para os gestores das áreas e diretor de TI pelo PMO.</w:t>
      </w:r>
    </w:p>
    <w:p w:rsidR="00942832" w:rsidRPr="006D6701" w:rsidRDefault="00942832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  <w:bookmarkStart w:id="13" w:name="_Toc469493061"/>
      <w:bookmarkEnd w:id="10"/>
      <w:bookmarkEnd w:id="11"/>
      <w:bookmarkEnd w:id="12"/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82099048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294110762"/>
      <w:bookmarkStart w:id="16" w:name="_Toc468287634"/>
      <w:bookmarkEnd w:id="13"/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5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6"/>
    </w:p>
    <w:p w:rsidR="00255C9A" w:rsidRPr="00255C9A" w:rsidRDefault="00255C9A" w:rsidP="00232F2B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255C9A">
        <w:rPr>
          <w:rFonts w:ascii="Helvetica" w:hAnsi="Helvetica" w:cs="Helvetica"/>
          <w:sz w:val="18"/>
          <w:szCs w:val="20"/>
        </w:rPr>
        <w:t>O processo responsável por garantir que a capacidade dos serviços de TI e a infraestrutura de TI sejam capazes de atender aos requisitos relacionados à</w:t>
      </w:r>
      <w:r>
        <w:rPr>
          <w:rFonts w:ascii="Helvetica" w:hAnsi="Helvetica" w:cs="Helvetica"/>
          <w:sz w:val="18"/>
          <w:szCs w:val="20"/>
        </w:rPr>
        <w:t>s necessidades atuais e futuras de</w:t>
      </w:r>
      <w:r w:rsidRPr="00255C9A">
        <w:rPr>
          <w:rFonts w:ascii="Helvetica" w:hAnsi="Helvetica" w:cs="Helvetica"/>
          <w:sz w:val="18"/>
          <w:szCs w:val="20"/>
        </w:rPr>
        <w:t xml:space="preserve"> desempenho </w:t>
      </w:r>
      <w:r>
        <w:rPr>
          <w:rFonts w:ascii="Helvetica" w:hAnsi="Helvetica" w:cs="Helvetica"/>
          <w:sz w:val="18"/>
          <w:szCs w:val="20"/>
        </w:rPr>
        <w:t xml:space="preserve">para o negócio, </w:t>
      </w:r>
      <w:r w:rsidRPr="00255C9A">
        <w:rPr>
          <w:rFonts w:ascii="Helvetica" w:hAnsi="Helvetica" w:cs="Helvetica"/>
          <w:sz w:val="18"/>
          <w:szCs w:val="20"/>
        </w:rPr>
        <w:t>acordados de maneira oportuna e eficaz em custo</w:t>
      </w:r>
      <w:r>
        <w:rPr>
          <w:rFonts w:ascii="Helvetica" w:hAnsi="Helvetica" w:cs="Helvetica"/>
          <w:sz w:val="18"/>
          <w:szCs w:val="20"/>
        </w:rPr>
        <w:t>.</w:t>
      </w:r>
    </w:p>
    <w:p w:rsidR="00B0336D" w:rsidRDefault="00255C9A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interface entre estes processos se dá através da apresentação periódica d</w:t>
      </w:r>
      <w:r w:rsidR="00130F69" w:rsidRPr="00177A40">
        <w:rPr>
          <w:rFonts w:ascii="Helvetica" w:hAnsi="Helvetica" w:cs="Helvetica"/>
          <w:sz w:val="18"/>
          <w:szCs w:val="20"/>
        </w:rPr>
        <w:t xml:space="preserve">os </w:t>
      </w:r>
      <w:r w:rsidR="00A23A64">
        <w:rPr>
          <w:rFonts w:ascii="Helvetica" w:hAnsi="Helvetica" w:cs="Helvetica"/>
          <w:sz w:val="18"/>
          <w:szCs w:val="20"/>
        </w:rPr>
        <w:t>indicadores</w:t>
      </w:r>
      <w:r w:rsidR="00130F69" w:rsidRPr="00177A40">
        <w:rPr>
          <w:rFonts w:ascii="Helvetica" w:hAnsi="Helvetica" w:cs="Helvetica"/>
          <w:sz w:val="18"/>
          <w:szCs w:val="20"/>
        </w:rPr>
        <w:t xml:space="preserve"> </w:t>
      </w:r>
      <w:r w:rsidR="00A23A64">
        <w:rPr>
          <w:rFonts w:ascii="Helvetica" w:hAnsi="Helvetica" w:cs="Helvetica"/>
          <w:sz w:val="18"/>
          <w:szCs w:val="20"/>
        </w:rPr>
        <w:t>de</w:t>
      </w:r>
      <w:r w:rsidR="00130F69" w:rsidRPr="00177A40">
        <w:rPr>
          <w:rFonts w:ascii="Helvetica" w:hAnsi="Helvetica" w:cs="Helvetica"/>
          <w:sz w:val="18"/>
          <w:szCs w:val="20"/>
        </w:rPr>
        <w:t xml:space="preserve"> disponibilidade e capacidade </w:t>
      </w:r>
      <w:r>
        <w:rPr>
          <w:rFonts w:ascii="Helvetica" w:hAnsi="Helvetica" w:cs="Helvetica"/>
          <w:sz w:val="18"/>
          <w:szCs w:val="20"/>
        </w:rPr>
        <w:t xml:space="preserve">para </w:t>
      </w:r>
      <w:r w:rsidR="00130F69" w:rsidRPr="00177A40">
        <w:rPr>
          <w:rFonts w:ascii="Helvetica" w:hAnsi="Helvetica" w:cs="Helvetica"/>
          <w:sz w:val="18"/>
          <w:szCs w:val="20"/>
        </w:rPr>
        <w:t xml:space="preserve">os serviços de TI contratados </w:t>
      </w:r>
      <w:r>
        <w:rPr>
          <w:rFonts w:ascii="Helvetica" w:hAnsi="Helvetica" w:cs="Helvetica"/>
          <w:sz w:val="18"/>
          <w:szCs w:val="20"/>
        </w:rPr>
        <w:t>dos</w:t>
      </w:r>
      <w:r w:rsidR="00130F69" w:rsidRPr="00177A40">
        <w:rPr>
          <w:rFonts w:ascii="Helvetica" w:hAnsi="Helvetica" w:cs="Helvetica"/>
          <w:sz w:val="18"/>
          <w:szCs w:val="20"/>
        </w:rPr>
        <w:t xml:space="preserve"> Fornecedores </w:t>
      </w:r>
      <w:r w:rsidR="00A23A64">
        <w:rPr>
          <w:rFonts w:ascii="Helvetica" w:hAnsi="Helvetica" w:cs="Helvetica"/>
          <w:sz w:val="18"/>
          <w:szCs w:val="20"/>
        </w:rPr>
        <w:t xml:space="preserve">Críticos de TI </w:t>
      </w:r>
      <w:r w:rsidR="00130F69" w:rsidRPr="00177A40">
        <w:rPr>
          <w:rFonts w:ascii="Helvetica" w:hAnsi="Helvetica" w:cs="Helvetica"/>
          <w:sz w:val="18"/>
          <w:szCs w:val="20"/>
        </w:rPr>
        <w:t xml:space="preserve">aos seus responsáveis na 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 xml:space="preserve">, garantindo acompanhamento de desempenho e revisão de escopo </w:t>
      </w:r>
      <w:r w:rsidR="00C34A08">
        <w:rPr>
          <w:rFonts w:ascii="Helvetica" w:hAnsi="Helvetica" w:cs="Helvetica"/>
          <w:sz w:val="18"/>
          <w:szCs w:val="20"/>
        </w:rPr>
        <w:t xml:space="preserve">dos contratos </w:t>
      </w:r>
      <w:r>
        <w:rPr>
          <w:rFonts w:ascii="Helvetica" w:hAnsi="Helvetica" w:cs="Helvetica"/>
          <w:sz w:val="18"/>
          <w:szCs w:val="20"/>
        </w:rPr>
        <w:t>em tempo hábil.</w:t>
      </w:r>
    </w:p>
    <w:p w:rsidR="00EE306A" w:rsidRPr="00EE306A" w:rsidRDefault="00EE306A" w:rsidP="00EE306A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>Gerenciamento de Fornecedores de TI</w:t>
      </w:r>
    </w:p>
    <w:p w:rsidR="00EE306A" w:rsidRDefault="006B26E3" w:rsidP="005200D8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>O processo responsável por garanti</w:t>
      </w:r>
      <w:r>
        <w:rPr>
          <w:rFonts w:ascii="Helvetica" w:hAnsi="Helvetica" w:cs="Helvetica"/>
          <w:sz w:val="18"/>
          <w:szCs w:val="20"/>
        </w:rPr>
        <w:t>r</w:t>
      </w:r>
      <w:r w:rsidRPr="006B26E3">
        <w:rPr>
          <w:rFonts w:ascii="Helvetica" w:hAnsi="Helvetica" w:cs="Helvetica"/>
          <w:sz w:val="18"/>
          <w:szCs w:val="20"/>
        </w:rPr>
        <w:t xml:space="preserve"> que todos os contratos e acordos com </w:t>
      </w:r>
      <w:r w:rsidR="00A23A64">
        <w:rPr>
          <w:rFonts w:ascii="Helvetica" w:hAnsi="Helvetica" w:cs="Helvetica"/>
          <w:sz w:val="18"/>
          <w:szCs w:val="20"/>
        </w:rPr>
        <w:t>os F</w:t>
      </w:r>
      <w:r w:rsidRPr="006B26E3">
        <w:rPr>
          <w:rFonts w:ascii="Helvetica" w:hAnsi="Helvetica" w:cs="Helvetica"/>
          <w:sz w:val="18"/>
          <w:szCs w:val="20"/>
        </w:rPr>
        <w:t xml:space="preserve">ornecedores </w:t>
      </w:r>
      <w:r w:rsidR="00A23A64">
        <w:rPr>
          <w:rFonts w:ascii="Helvetica" w:hAnsi="Helvetica" w:cs="Helvetica"/>
          <w:sz w:val="18"/>
          <w:szCs w:val="20"/>
        </w:rPr>
        <w:t xml:space="preserve">de TI </w:t>
      </w:r>
      <w:r w:rsidRPr="006B26E3">
        <w:rPr>
          <w:rFonts w:ascii="Helvetica" w:hAnsi="Helvetica" w:cs="Helvetica"/>
          <w:sz w:val="18"/>
          <w:szCs w:val="20"/>
        </w:rPr>
        <w:t>suporte</w:t>
      </w:r>
      <w:r>
        <w:rPr>
          <w:rFonts w:ascii="Helvetica" w:hAnsi="Helvetica" w:cs="Helvetica"/>
          <w:sz w:val="18"/>
          <w:szCs w:val="20"/>
        </w:rPr>
        <w:t>m</w:t>
      </w:r>
      <w:r w:rsidRPr="006B26E3">
        <w:rPr>
          <w:rFonts w:ascii="Helvetica" w:hAnsi="Helvetica" w:cs="Helvetica"/>
          <w:sz w:val="18"/>
          <w:szCs w:val="20"/>
        </w:rPr>
        <w:t xml:space="preserve"> às necessidades do negócio e que atendam aos</w:t>
      </w:r>
      <w:r w:rsidR="00A23A64">
        <w:rPr>
          <w:rFonts w:ascii="Helvetica" w:hAnsi="Helvetica" w:cs="Helvetica"/>
          <w:sz w:val="18"/>
          <w:szCs w:val="20"/>
        </w:rPr>
        <w:t xml:space="preserve"> seus compromissos contratuais.</w:t>
      </w:r>
    </w:p>
    <w:p w:rsidR="00A23A64" w:rsidRPr="00EE306A" w:rsidRDefault="00A23A64" w:rsidP="00A23A64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 xml:space="preserve">Gerenciamento de </w:t>
      </w:r>
      <w:r>
        <w:rPr>
          <w:rFonts w:ascii="Helvetica" w:hAnsi="Helvetica" w:cs="Helvetica"/>
          <w:b/>
          <w:sz w:val="20"/>
          <w:szCs w:val="20"/>
        </w:rPr>
        <w:t>Nível de Serviço</w:t>
      </w:r>
    </w:p>
    <w:p w:rsidR="00A23A64" w:rsidRPr="006B26E3" w:rsidRDefault="00A23A64" w:rsidP="00A23A64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 xml:space="preserve">O processo responsável por </w:t>
      </w:r>
      <w:r>
        <w:rPr>
          <w:rFonts w:ascii="Helvetica" w:hAnsi="Helvetica" w:cs="Helvetica"/>
          <w:sz w:val="18"/>
          <w:szCs w:val="20"/>
        </w:rPr>
        <w:t>acompanhar periodicamente o desempenho dos acordos de nível de serviços contratados com os Fornecedores de TI, de modo a garantir que os tempos de atendimento e resposta estejam alinhadas com as necessidades do negócio</w:t>
      </w:r>
      <w:r w:rsidRPr="006B26E3">
        <w:rPr>
          <w:rFonts w:ascii="Helvetica" w:hAnsi="Helvetica" w:cs="Helvetica"/>
          <w:sz w:val="18"/>
          <w:szCs w:val="20"/>
        </w:rPr>
        <w:t>.</w:t>
      </w:r>
    </w:p>
    <w:p w:rsidR="00B0336D" w:rsidRPr="006D6701" w:rsidRDefault="00B0336D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AB58D1" w:rsidRDefault="00AB58D1">
      <w:pPr>
        <w:rPr>
          <w:rFonts w:ascii="Helvetica" w:hAnsi="Helvetica" w:cs="Helvetica"/>
          <w:color w:val="FF0000"/>
        </w:rPr>
      </w:pPr>
      <w:r>
        <w:rPr>
          <w:rFonts w:ascii="Helvetica" w:hAnsi="Helvetica" w:cs="Helvetica"/>
          <w:color w:val="FF0000"/>
        </w:rPr>
        <w:br w:type="page"/>
      </w:r>
    </w:p>
    <w:p w:rsidR="00974E1E" w:rsidRPr="006D6701" w:rsidRDefault="00974E1E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2099049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7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SLAs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F56B84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081" cy="2825087"/>
            <wp:effectExtent l="0" t="0" r="5080" b="0"/>
            <wp:docPr id="2" name="Imagem 2" descr="C:\Users\Claudia\AppData\Local\Microsoft\Windows\INetCacheContent.Word\Gestão dos SLAs com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1"/>
                    <a:stretch/>
                  </pic:blipFill>
                  <pic:spPr bwMode="auto">
                    <a:xfrm>
                      <a:off x="0" y="0"/>
                      <a:ext cx="5939790" cy="28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F56B84" w:rsidP="004D3B09">
      <w:r>
        <w:rPr>
          <w:noProof/>
          <w:lang w:eastAsia="pt-BR"/>
        </w:rPr>
        <w:drawing>
          <wp:inline distT="0" distB="0" distL="0" distR="0">
            <wp:extent cx="5939550" cy="2947917"/>
            <wp:effectExtent l="0" t="0" r="4445" b="5080"/>
            <wp:docPr id="5" name="Imagem 5" descr="C:\Users\Claudia\AppData\Local\Microsoft\Windows\INetCacheContent.Word\Identificação e Mapeamento de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2"/>
                    <a:stretch/>
                  </pic:blipFill>
                  <pic:spPr bwMode="auto">
                    <a:xfrm>
                      <a:off x="0" y="0"/>
                      <a:ext cx="5939790" cy="29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8D1" w:rsidRDefault="00AB58D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AB58D1" w:rsidRDefault="00AB58D1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4309E0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4435523"/>
            <wp:effectExtent l="0" t="0" r="381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stão de Fornecedores - Fluxo Renovação de Contratos +DS2_v1.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6"/>
                    <a:stretch/>
                  </pic:blipFill>
                  <pic:spPr bwMode="auto">
                    <a:xfrm>
                      <a:off x="0" y="0"/>
                      <a:ext cx="5939790" cy="443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8D1" w:rsidRDefault="00AB58D1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Default="004309E0" w:rsidP="005C7E2A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2961564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stão de Fornecedores - Fluxo Gestão Financeira de Contratos +DS2_v1.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3"/>
                    <a:stretch/>
                  </pic:blipFill>
                  <pic:spPr bwMode="auto">
                    <a:xfrm>
                      <a:off x="0" y="0"/>
                      <a:ext cx="5939790" cy="296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2099050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8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Gestão dos SLAs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Elabora ou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a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Confluence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</w:t>
            </w:r>
            <w:r w:rsidR="004D3B09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CC4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Realiza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e d</w:t>
            </w:r>
            <w:r w:rsidR="004D3B09" w:rsidRPr="00571CC8">
              <w:rPr>
                <w:rFonts w:ascii="Helvetica" w:hAnsi="Helvetica" w:cs="Helvetica"/>
                <w:sz w:val="16"/>
                <w:szCs w:val="16"/>
              </w:rPr>
              <w:t>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Acompanha até próximo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iclo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m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Documenta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de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” se o fornecedor em questão é crítico ou não para 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 “Lista de Fornecedores de TI”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nformações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e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 xml:space="preserve">Recebe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confronta com c</w:t>
            </w:r>
            <w:r w:rsidRPr="0054394D">
              <w:rPr>
                <w:rFonts w:ascii="Helvetica" w:hAnsi="Helvetica" w:cs="Helvetica"/>
                <w:sz w:val="16"/>
                <w:szCs w:val="16"/>
              </w:rPr>
              <w:t>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bookmarkStart w:id="19" w:name="_GoBack" w:colFirst="4" w:colLast="4"/>
            <w:r w:rsidRPr="007138D3">
              <w:rPr>
                <w:rFonts w:ascii="Helvetica" w:hAnsi="Helvetica" w:cs="Helvetica"/>
                <w:sz w:val="18"/>
                <w:szCs w:val="18"/>
              </w:rPr>
              <w:lastRenderedPageBreak/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 xml:space="preserve"> dos c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>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>ca Gestor do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SLAs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89779B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Formaliza C</w:t>
            </w:r>
            <w:r w:rsidR="004D3B09" w:rsidRPr="0096484A">
              <w:rPr>
                <w:rFonts w:ascii="Helvetica" w:hAnsi="Helvetica" w:cs="Helvetica"/>
                <w:sz w:val="16"/>
                <w:szCs w:val="16"/>
              </w:rPr>
              <w:t>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bookmarkEnd w:id="19"/>
    </w:tbl>
    <w:p w:rsid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5D2A9D" w:rsidRPr="001C79BB" w:rsidTr="00427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Gestor Imediato </w:t>
            </w:r>
            <w:r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deve </w:t>
            </w:r>
            <w:r w:rsidR="00DF30EB"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="00FE2CB4"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prova</w:t>
            </w:r>
            <w:r w:rsidR="00DF30EB"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 a fatura por e-mail</w:t>
            </w:r>
            <w:r w:rsidRP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coletar a aprovação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 autoriza</w:t>
            </w:r>
            <w:r w:rsid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 d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pagamento da fatura</w:t>
            </w:r>
            <w:r w:rsidR="00DF30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AB493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-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2099051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605085" w:rsidP="00023288">
      <w:pPr>
        <w:ind w:firstLine="142"/>
        <w:jc w:val="center"/>
      </w:pPr>
      <w:r>
        <w:rPr>
          <w:noProof/>
          <w:lang w:eastAsia="pt-BR"/>
        </w:rPr>
        <w:drawing>
          <wp:inline distT="0" distB="0" distL="0" distR="0">
            <wp:extent cx="5550053" cy="7615451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stão de Fornecedores - Matriz RACI +DS2_v1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09" cy="76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2099052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DF30EB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F30EB">
        <w:rPr>
          <w:rFonts w:ascii="Helvetica" w:hAnsi="Helvetica" w:cs="Helvetica"/>
          <w:b/>
          <w:sz w:val="20"/>
          <w:szCs w:val="20"/>
        </w:rPr>
        <w:t>Jurídico (</w:t>
      </w:r>
      <w:r w:rsidR="0090555D" w:rsidRPr="00DF30EB">
        <w:rPr>
          <w:rFonts w:ascii="Helvetica" w:hAnsi="Helvetica" w:cs="Helvetica"/>
          <w:b/>
          <w:sz w:val="20"/>
          <w:szCs w:val="20"/>
        </w:rPr>
        <w:t>SMILES</w:t>
      </w:r>
      <w:r w:rsidRPr="00DF30EB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974E1E">
        <w:rPr>
          <w:rFonts w:ascii="Helvetica" w:hAnsi="Helvetica" w:cs="Helvetica"/>
          <w:sz w:val="18"/>
          <w:szCs w:val="20"/>
        </w:rPr>
        <w:t>, além disso, também é a área responsável pela posse dos contratos estabelecidos com os Fornecedores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SLAs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>(níveis de serviços), esclarecer desvios nos SLAs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</w:t>
      </w:r>
      <w:r w:rsidR="00DB7936">
        <w:rPr>
          <w:rFonts w:ascii="Helvetica" w:hAnsi="Helvetica" w:cs="Helvetica"/>
          <w:b/>
          <w:sz w:val="20"/>
          <w:szCs w:val="20"/>
        </w:rPr>
        <w:t>I</w:t>
      </w:r>
      <w:r w:rsidRPr="00542EC7">
        <w:rPr>
          <w:rFonts w:ascii="Helvetica" w:hAnsi="Helvetica" w:cs="Helvetica"/>
          <w:b/>
          <w:sz w:val="20"/>
          <w:szCs w:val="20"/>
        </w:rPr>
        <w:t xml:space="preserve">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82099053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SLAs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Críticos 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lastRenderedPageBreak/>
        <w:t xml:space="preserve">Para o </w:t>
      </w:r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 de Gerenciamento Financeiro de Contratos de TI os indicadores não devem ser divulgados para todos, apenas para os respectivos gestores das áreas e diretor de TI.</w:t>
      </w:r>
    </w:p>
    <w:p w:rsidR="00454AC6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2099054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E63E41" w:rsidRDefault="00E63E41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4" w:name="_Toc440840503"/>
      <w:bookmarkStart w:id="25" w:name="_Toc437013647"/>
      <w:bookmarkStart w:id="26" w:name="_Toc437013451"/>
      <w:bookmarkStart w:id="27" w:name="_Toc437008934"/>
      <w:bookmarkStart w:id="28" w:name="_Toc339270521"/>
      <w:r w:rsidRPr="00DB374D">
        <w:rPr>
          <w:rFonts w:ascii="Helvetica" w:hAnsi="Helvetica" w:cs="Helvetica"/>
          <w:sz w:val="20"/>
          <w:szCs w:val="20"/>
        </w:rPr>
        <w:t>Lista de Fornecedores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5200D8" w:rsidRPr="005200D8" w:rsidRDefault="004D3B09" w:rsidP="00196C55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– Ata de Reunião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200D8" w:rsidRPr="001C79BB" w:rsidRDefault="005200D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29" w:name="_Toc482099055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4"/>
      <w:bookmarkEnd w:id="25"/>
      <w:bookmarkEnd w:id="26"/>
      <w:bookmarkEnd w:id="27"/>
      <w:bookmarkEnd w:id="28"/>
      <w:bookmarkEnd w:id="29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30" w:name="_Toc339270522"/>
      <w:bookmarkStart w:id="31" w:name="_Toc437008935"/>
      <w:bookmarkEnd w:id="30"/>
      <w:bookmarkEnd w:id="31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3F5047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5047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do processo COBIT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(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erenciar Serviços Terceirizados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) ao escopo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 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 xml:space="preserve">Revisão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e melhorias gerais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BA2" w:rsidRDefault="009C6BA2" w:rsidP="000C2873">
      <w:pPr>
        <w:spacing w:after="0" w:line="240" w:lineRule="auto"/>
      </w:pPr>
      <w:r>
        <w:separator/>
      </w:r>
    </w:p>
  </w:endnote>
  <w:endnote w:type="continuationSeparator" w:id="0">
    <w:p w:rsidR="009C6BA2" w:rsidRDefault="009C6BA2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9746F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9746F" w:rsidRPr="001E009D" w:rsidRDefault="0049746F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9746F" w:rsidRPr="001E009D" w:rsidRDefault="0049746F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9746F" w:rsidRPr="001E009D" w:rsidRDefault="0049746F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9746F" w:rsidRPr="001E009D" w:rsidRDefault="0049746F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9746F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1E009D" w:rsidRDefault="0049746F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9746F" w:rsidRPr="009A2DD7" w:rsidRDefault="0049746F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BA2" w:rsidRDefault="009C6BA2" w:rsidP="000C2873">
      <w:pPr>
        <w:spacing w:after="0" w:line="240" w:lineRule="auto"/>
      </w:pPr>
      <w:r>
        <w:separator/>
      </w:r>
    </w:p>
  </w:footnote>
  <w:footnote w:type="continuationSeparator" w:id="0">
    <w:p w:rsidR="009C6BA2" w:rsidRDefault="009C6BA2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9746F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49746F" w:rsidRPr="00C741EF" w:rsidRDefault="0049746F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49746F" w:rsidRPr="0048738D" w:rsidRDefault="0049746F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49746F" w:rsidRPr="00FF76E3" w:rsidRDefault="0049746F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49746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49746F" w:rsidRPr="00C741EF" w:rsidRDefault="0049746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49746F" w:rsidRDefault="0049746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E21D30">
            <w:rPr>
              <w:noProof/>
              <w:sz w:val="18"/>
              <w:lang w:eastAsia="pt-BR"/>
            </w:rPr>
            <w:t>16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49746F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49746F" w:rsidRDefault="0049746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49746F" w:rsidRDefault="0049746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9746F" w:rsidRPr="00393426" w:rsidRDefault="0049746F" w:rsidP="00393426">
          <w:pPr>
            <w:rPr>
              <w:sz w:val="18"/>
            </w:rPr>
          </w:pPr>
          <w:r>
            <w:rPr>
              <w:sz w:val="18"/>
            </w:rPr>
            <w:t>Versão: 0.</w:t>
          </w:r>
          <w:r w:rsidR="00C9781F">
            <w:rPr>
              <w:sz w:val="18"/>
            </w:rPr>
            <w:t>6</w:t>
          </w:r>
        </w:p>
      </w:tc>
    </w:tr>
  </w:tbl>
  <w:p w:rsidR="0049746F" w:rsidRDefault="0049746F" w:rsidP="00524123">
    <w:pPr>
      <w:pStyle w:val="Cabealho"/>
      <w:rPr>
        <w:lang w:val="pt-BR"/>
      </w:rPr>
    </w:pPr>
  </w:p>
  <w:p w:rsidR="0049746F" w:rsidRPr="00524123" w:rsidRDefault="0049746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55E9C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63C3"/>
    <w:rsid w:val="000B7B7E"/>
    <w:rsid w:val="000C0466"/>
    <w:rsid w:val="000C0CD0"/>
    <w:rsid w:val="000C1EDF"/>
    <w:rsid w:val="000C2873"/>
    <w:rsid w:val="000C2C96"/>
    <w:rsid w:val="000C316C"/>
    <w:rsid w:val="000C43E4"/>
    <w:rsid w:val="000C44CD"/>
    <w:rsid w:val="000C7429"/>
    <w:rsid w:val="000D0B60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07B9A"/>
    <w:rsid w:val="001129A0"/>
    <w:rsid w:val="00113266"/>
    <w:rsid w:val="0011442A"/>
    <w:rsid w:val="0011686B"/>
    <w:rsid w:val="001201AC"/>
    <w:rsid w:val="00122A91"/>
    <w:rsid w:val="00124FA2"/>
    <w:rsid w:val="00125DAB"/>
    <w:rsid w:val="00126983"/>
    <w:rsid w:val="00126B67"/>
    <w:rsid w:val="00127661"/>
    <w:rsid w:val="00130F69"/>
    <w:rsid w:val="001335C8"/>
    <w:rsid w:val="0013400B"/>
    <w:rsid w:val="001342D4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DF4"/>
    <w:rsid w:val="00154E2A"/>
    <w:rsid w:val="00157B9C"/>
    <w:rsid w:val="00161342"/>
    <w:rsid w:val="00165C0D"/>
    <w:rsid w:val="00166D83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09DB"/>
    <w:rsid w:val="001A2F96"/>
    <w:rsid w:val="001A35CE"/>
    <w:rsid w:val="001A3C01"/>
    <w:rsid w:val="001A7876"/>
    <w:rsid w:val="001A7A30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5C9A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7BF"/>
    <w:rsid w:val="002A1BED"/>
    <w:rsid w:val="002A26A4"/>
    <w:rsid w:val="002A4966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D39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5047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27A95"/>
    <w:rsid w:val="004307D9"/>
    <w:rsid w:val="004309E0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732DA"/>
    <w:rsid w:val="004812FE"/>
    <w:rsid w:val="00481B50"/>
    <w:rsid w:val="00482A5B"/>
    <w:rsid w:val="0048738D"/>
    <w:rsid w:val="00490B5B"/>
    <w:rsid w:val="004960A2"/>
    <w:rsid w:val="0049746F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00D8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6EE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1CAA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5085"/>
    <w:rsid w:val="006064D3"/>
    <w:rsid w:val="00607A37"/>
    <w:rsid w:val="00610432"/>
    <w:rsid w:val="00610789"/>
    <w:rsid w:val="00615CD3"/>
    <w:rsid w:val="00616457"/>
    <w:rsid w:val="006202BC"/>
    <w:rsid w:val="0062275B"/>
    <w:rsid w:val="00624A95"/>
    <w:rsid w:val="0062645A"/>
    <w:rsid w:val="0062646C"/>
    <w:rsid w:val="00626514"/>
    <w:rsid w:val="0062787D"/>
    <w:rsid w:val="006315EA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4F1"/>
    <w:rsid w:val="006818B7"/>
    <w:rsid w:val="00686B3D"/>
    <w:rsid w:val="00687A1E"/>
    <w:rsid w:val="00687AE4"/>
    <w:rsid w:val="0069131A"/>
    <w:rsid w:val="00692CD2"/>
    <w:rsid w:val="00692E0A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6F0"/>
    <w:rsid w:val="006B26E3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810"/>
    <w:rsid w:val="006D1D33"/>
    <w:rsid w:val="006D6701"/>
    <w:rsid w:val="006D7365"/>
    <w:rsid w:val="006D7C8C"/>
    <w:rsid w:val="006E106A"/>
    <w:rsid w:val="006E1847"/>
    <w:rsid w:val="006E2F62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1F8D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3BC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3B8A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585C"/>
    <w:rsid w:val="00806C73"/>
    <w:rsid w:val="00813F48"/>
    <w:rsid w:val="00815432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779B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2575"/>
    <w:rsid w:val="008C3900"/>
    <w:rsid w:val="008C4FD4"/>
    <w:rsid w:val="008C61E2"/>
    <w:rsid w:val="008D1E4E"/>
    <w:rsid w:val="008D2154"/>
    <w:rsid w:val="008D2385"/>
    <w:rsid w:val="008D2A1F"/>
    <w:rsid w:val="008D2F56"/>
    <w:rsid w:val="008D5413"/>
    <w:rsid w:val="008D5688"/>
    <w:rsid w:val="008D61F4"/>
    <w:rsid w:val="008E0818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555D"/>
    <w:rsid w:val="00907074"/>
    <w:rsid w:val="0090728A"/>
    <w:rsid w:val="009079A3"/>
    <w:rsid w:val="00910A01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3F3F"/>
    <w:rsid w:val="0092464F"/>
    <w:rsid w:val="00926D4E"/>
    <w:rsid w:val="0092765F"/>
    <w:rsid w:val="009356EB"/>
    <w:rsid w:val="009405C8"/>
    <w:rsid w:val="00940964"/>
    <w:rsid w:val="00942832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4E1E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6BA2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3A64"/>
    <w:rsid w:val="00A2494C"/>
    <w:rsid w:val="00A276CD"/>
    <w:rsid w:val="00A30362"/>
    <w:rsid w:val="00A309D7"/>
    <w:rsid w:val="00A309DE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6237"/>
    <w:rsid w:val="00A57017"/>
    <w:rsid w:val="00A6220C"/>
    <w:rsid w:val="00A6226B"/>
    <w:rsid w:val="00A62CC2"/>
    <w:rsid w:val="00A63279"/>
    <w:rsid w:val="00A67F22"/>
    <w:rsid w:val="00A72206"/>
    <w:rsid w:val="00A7484C"/>
    <w:rsid w:val="00A74880"/>
    <w:rsid w:val="00A7511E"/>
    <w:rsid w:val="00A77689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34BF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493A"/>
    <w:rsid w:val="00AB50BA"/>
    <w:rsid w:val="00AB518B"/>
    <w:rsid w:val="00AB58D1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1F9F"/>
    <w:rsid w:val="00B421CC"/>
    <w:rsid w:val="00B43C99"/>
    <w:rsid w:val="00B43F84"/>
    <w:rsid w:val="00B4435F"/>
    <w:rsid w:val="00B46A65"/>
    <w:rsid w:val="00B505C4"/>
    <w:rsid w:val="00B50E18"/>
    <w:rsid w:val="00B51978"/>
    <w:rsid w:val="00B52AD9"/>
    <w:rsid w:val="00B55CD4"/>
    <w:rsid w:val="00B60903"/>
    <w:rsid w:val="00B60E1D"/>
    <w:rsid w:val="00B64E00"/>
    <w:rsid w:val="00B65632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25E0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26A3C"/>
    <w:rsid w:val="00C311D5"/>
    <w:rsid w:val="00C3343D"/>
    <w:rsid w:val="00C34A08"/>
    <w:rsid w:val="00C34F9F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81F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C47E2"/>
    <w:rsid w:val="00CD01CE"/>
    <w:rsid w:val="00CD059E"/>
    <w:rsid w:val="00CD1264"/>
    <w:rsid w:val="00CD1721"/>
    <w:rsid w:val="00CD1F13"/>
    <w:rsid w:val="00CD4033"/>
    <w:rsid w:val="00CD5240"/>
    <w:rsid w:val="00CD5FE4"/>
    <w:rsid w:val="00CD7118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158D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B374D"/>
    <w:rsid w:val="00DB7936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30EB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1D30"/>
    <w:rsid w:val="00E23DBE"/>
    <w:rsid w:val="00E31651"/>
    <w:rsid w:val="00E31B20"/>
    <w:rsid w:val="00E35A03"/>
    <w:rsid w:val="00E35B66"/>
    <w:rsid w:val="00E4293F"/>
    <w:rsid w:val="00E52058"/>
    <w:rsid w:val="00E54B64"/>
    <w:rsid w:val="00E574AD"/>
    <w:rsid w:val="00E608B6"/>
    <w:rsid w:val="00E6289E"/>
    <w:rsid w:val="00E6329F"/>
    <w:rsid w:val="00E63E41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306A"/>
    <w:rsid w:val="00EE60EE"/>
    <w:rsid w:val="00EE7E3C"/>
    <w:rsid w:val="00EF0C03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B84"/>
    <w:rsid w:val="00F56F67"/>
    <w:rsid w:val="00F60558"/>
    <w:rsid w:val="00F610BB"/>
    <w:rsid w:val="00F61253"/>
    <w:rsid w:val="00F6182F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5D68"/>
    <w:rsid w:val="00F9674D"/>
    <w:rsid w:val="00F97659"/>
    <w:rsid w:val="00FA0F72"/>
    <w:rsid w:val="00FA3224"/>
    <w:rsid w:val="00FA48C5"/>
    <w:rsid w:val="00FA56EB"/>
    <w:rsid w:val="00FA6AA0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2CB4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E58A00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EAD6A-649D-4319-913E-F61D7D61D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4890</Words>
  <Characters>26412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5</cp:revision>
  <cp:lastPrinted>2017-05-09T16:20:00Z</cp:lastPrinted>
  <dcterms:created xsi:type="dcterms:W3CDTF">2017-05-09T16:19:00Z</dcterms:created>
  <dcterms:modified xsi:type="dcterms:W3CDTF">2017-05-09T16:21:00Z</dcterms:modified>
</cp:coreProperties>
</file>