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A860CC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-1764030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9746F" w:rsidRDefault="0049746F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>
            <w:pict>
              <v:group id="Agrupar 10" o:spid="_x0000_s1026" style="position:absolute;left:0;text-align:left;margin-left:-73.5pt;margin-top:-138.9pt;width:629.3pt;height:410.3pt;z-index:251662336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IDOySeMAAAAOAQAADwAAAGRycy9kb3du&#10;cmV2LnhtbEyPQWvCQBCF74X+h2WE3nSTVI3EbESk7UkK1ULpbU3GJJidDdk1if++46nOaYb3ePO9&#10;dDOaRvTYudqSgnAWgEDKbVFTqeD7+D5dgXBeU6EbS6jghg422fNTqpPCDvSF/cGXgkPIJVpB5X2b&#10;SOnyCo12M9sisXa2ndGez66URacHDjeNjIJgKY2uiT9UusVdhfnlcDUKPgY9bF/Dt35/Oe9uv8fF&#10;588+RKVeJuN2DcLj6P/NcMdndMiY6WSvVDjRKJiG85jLeN6iOOYWdw/PEsRJwWIerUBmqXyskf0B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IDOySe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49746F" w:rsidRDefault="0049746F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</w:p>
    <w:p w:rsidR="00CD01CE" w:rsidRPr="001C79BB" w:rsidRDefault="00393426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240665</wp:posOffset>
            </wp:positionV>
            <wp:extent cx="2303145" cy="18421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01CE" w:rsidRPr="001C79BB" w:rsidRDefault="006D7365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                                                                   </w:t>
      </w:r>
    </w:p>
    <w:p w:rsidR="00330667" w:rsidRPr="001C79BB" w:rsidRDefault="00582256" w:rsidP="00582256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</w:t>
      </w:r>
      <w:r w:rsidR="004D5BC2">
        <w:rPr>
          <w:rFonts w:ascii="Helvetica" w:hAnsi="Helvetica" w:cs="Helvetica"/>
        </w:rPr>
        <w:t xml:space="preserve">                                                              </w:t>
      </w:r>
      <w:r>
        <w:rPr>
          <w:rFonts w:ascii="Helvetica" w:hAnsi="Helvetica" w:cs="Helvetica"/>
        </w:rPr>
        <w:t xml:space="preserve">                                                          </w:t>
      </w:r>
      <w:r w:rsidR="00CB1817">
        <w:rPr>
          <w:rFonts w:ascii="Helvetica" w:hAnsi="Helvetica" w:cs="Helvetica"/>
        </w:rPr>
        <w:t xml:space="preserve">     </w:t>
      </w:r>
      <w:r w:rsidR="00A1492C">
        <w:rPr>
          <w:rFonts w:ascii="Helvetica" w:hAnsi="Helvetica" w:cs="Helvetica"/>
        </w:rPr>
        <w:t xml:space="preserve">            </w:t>
      </w:r>
      <w:r w:rsidR="00CB1817">
        <w:rPr>
          <w:rFonts w:ascii="Helvetica" w:hAnsi="Helvetica" w:cs="Helvetica"/>
        </w:rPr>
        <w:t xml:space="preserve">   </w:t>
      </w:r>
      <w:r>
        <w:rPr>
          <w:rFonts w:ascii="Helvetica" w:hAnsi="Helvetica" w:cs="Helvetica"/>
        </w:rPr>
        <w:t xml:space="preserve"> </w:t>
      </w:r>
    </w:p>
    <w:p w:rsidR="00D917FA" w:rsidRPr="001C79BB" w:rsidRDefault="00D917FA" w:rsidP="00582256">
      <w:pPr>
        <w:jc w:val="right"/>
        <w:rPr>
          <w:rFonts w:ascii="Helvetica" w:hAnsi="Helvetica" w:cs="Helvetica"/>
        </w:rPr>
      </w:pPr>
    </w:p>
    <w:p w:rsidR="00330667" w:rsidRPr="001C79BB" w:rsidRDefault="00330667" w:rsidP="004D5BC2">
      <w:pPr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CD01CE" w:rsidRPr="001C79BB" w:rsidRDefault="00CD01CE" w:rsidP="00330667">
      <w:pPr>
        <w:jc w:val="center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48738D" w:rsidRPr="001C79BB" w:rsidRDefault="0048738D" w:rsidP="0048738D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DS1 e DS2</w:t>
            </w:r>
          </w:p>
        </w:tc>
      </w:tr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Default="00C82ABA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Pr="001C79BB" w:rsidRDefault="00DE3691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82007940" w:displacedByCustomXml="next"/>
    <w:bookmarkStart w:id="1" w:name="_Toc481672867" w:displacedByCustomXml="next"/>
    <w:bookmarkStart w:id="2" w:name="_Toc481674153" w:displacedByCustomXml="next"/>
    <w:bookmarkStart w:id="3" w:name="_Toc481766867" w:displacedByCustomXml="next"/>
    <w:bookmarkStart w:id="4" w:name="_Toc482099042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732DA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4"/>
          <w:bookmarkEnd w:id="3"/>
          <w:bookmarkEnd w:id="2"/>
          <w:bookmarkEnd w:id="1"/>
          <w:bookmarkEnd w:id="0"/>
        </w:p>
        <w:p w:rsidR="004B286B" w:rsidRPr="001C79BB" w:rsidRDefault="004B286B" w:rsidP="00050E56">
          <w:pPr>
            <w:pStyle w:val="Sumrio1"/>
          </w:pPr>
        </w:p>
        <w:p w:rsidR="00DF30EB" w:rsidRDefault="00FF712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3" w:history="1">
            <w:r w:rsidR="00DF30EB" w:rsidRPr="003B7B23">
              <w:rPr>
                <w:rStyle w:val="Hyperlink"/>
                <w:rFonts w:cs="Helvetica"/>
              </w:rPr>
              <w:t>1.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Objetivo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_Toc482099043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3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4" w:history="1">
            <w:r w:rsidR="00DF30EB" w:rsidRPr="003B7B23">
              <w:rPr>
                <w:rStyle w:val="Hyperlink"/>
                <w:rFonts w:cs="Helvetica"/>
              </w:rPr>
              <w:t>2.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Escopo do Processo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_Toc482099044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3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5" w:history="1">
            <w:r w:rsidR="00DF30EB" w:rsidRPr="003B7B23">
              <w:rPr>
                <w:rStyle w:val="Hyperlink"/>
                <w:rFonts w:cs="Helvetica"/>
              </w:rPr>
              <w:t>3.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Objetivos de Controle COBIT 4.1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_Toc482099045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3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6" w:history="1">
            <w:r w:rsidR="00DF30EB" w:rsidRPr="003B7B23">
              <w:rPr>
                <w:rStyle w:val="Hyperlink"/>
                <w:rFonts w:cs="Helvetica"/>
              </w:rPr>
              <w:t>4.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Conceitos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_Toc482099046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5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7" w:history="1">
            <w:r w:rsidR="00DF30EB" w:rsidRPr="003B7B23">
              <w:rPr>
                <w:rStyle w:val="Hyperlink"/>
                <w:rFonts w:cs="Helvetica"/>
              </w:rPr>
              <w:t>5.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Diretrizes e Definições do Processo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_Toc482099047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5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8" w:history="1">
            <w:r w:rsidR="00DF30EB" w:rsidRPr="003B7B23">
              <w:rPr>
                <w:rStyle w:val="Hyperlink"/>
                <w:rFonts w:cs="Helvetica"/>
              </w:rPr>
              <w:t>6.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Interface com outros processos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_Toc482099048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7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9" w:history="1">
            <w:r w:rsidR="00DF30EB" w:rsidRPr="003B7B23">
              <w:rPr>
                <w:rStyle w:val="Hyperlink"/>
                <w:rFonts w:cs="Helvetica"/>
              </w:rPr>
              <w:t>7.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Fluxograma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_Toc482099049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8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0" w:history="1">
            <w:r w:rsidR="00DF30EB" w:rsidRPr="003B7B23">
              <w:rPr>
                <w:rStyle w:val="Hyperlink"/>
                <w:rFonts w:cs="Helvetica"/>
              </w:rPr>
              <w:t>8.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Descrição das Atividades do Fluxograma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_Toc482099050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10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1" w:history="1">
            <w:r w:rsidR="00DF30EB" w:rsidRPr="003B7B23">
              <w:rPr>
                <w:rStyle w:val="Hyperlink"/>
                <w:rFonts w:cs="Helvetica"/>
              </w:rPr>
              <w:t>9.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Matriz RACI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_Toc482099051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14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2" w:history="1">
            <w:r w:rsidR="00DF30EB" w:rsidRPr="003B7B23">
              <w:rPr>
                <w:rStyle w:val="Hyperlink"/>
                <w:rFonts w:cs="Helvetica"/>
              </w:rPr>
              <w:t>10.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Papéis e Responsabilidades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_Toc482099052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15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3" w:history="1">
            <w:r w:rsidR="00DF30EB" w:rsidRPr="003B7B23">
              <w:rPr>
                <w:rStyle w:val="Hyperlink"/>
                <w:rFonts w:cs="Helvetica"/>
              </w:rPr>
              <w:t>11.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Indicadores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_Toc482099053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15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4" w:history="1">
            <w:r w:rsidR="00DF30EB" w:rsidRPr="003B7B23">
              <w:rPr>
                <w:rStyle w:val="Hyperlink"/>
                <w:rFonts w:cs="Helvetica"/>
              </w:rPr>
              <w:t>12.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Documentos de Apoio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_Toc482099054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16</w:t>
            </w:r>
            <w:r w:rsidR="00DF30EB">
              <w:rPr>
                <w:webHidden/>
              </w:rPr>
              <w:fldChar w:fldCharType="end"/>
            </w:r>
          </w:hyperlink>
        </w:p>
        <w:p w:rsidR="00DF30EB" w:rsidRDefault="00F624F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5" w:history="1">
            <w:r w:rsidR="00DF30EB" w:rsidRPr="003B7B23">
              <w:rPr>
                <w:rStyle w:val="Hyperlink"/>
                <w:rFonts w:cs="Helvetica"/>
              </w:rPr>
              <w:t>13.</w:t>
            </w:r>
            <w:r w:rsidR="00DF30EB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F30EB" w:rsidRPr="003B7B23">
              <w:rPr>
                <w:rStyle w:val="Hyperlink"/>
                <w:rFonts w:cs="Helvetica"/>
              </w:rPr>
              <w:t>Controle de Revisão</w:t>
            </w:r>
            <w:r w:rsidR="00DF30EB">
              <w:rPr>
                <w:webHidden/>
              </w:rPr>
              <w:tab/>
            </w:r>
            <w:r w:rsidR="00DF30EB">
              <w:rPr>
                <w:webHidden/>
              </w:rPr>
              <w:fldChar w:fldCharType="begin"/>
            </w:r>
            <w:r w:rsidR="00DF30EB">
              <w:rPr>
                <w:webHidden/>
              </w:rPr>
              <w:instrText xml:space="preserve"> PAGEREF _Toc482099055 \h </w:instrText>
            </w:r>
            <w:r w:rsidR="00DF30EB">
              <w:rPr>
                <w:webHidden/>
              </w:rPr>
            </w:r>
            <w:r w:rsidR="00DF30EB"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16</w:t>
            </w:r>
            <w:r w:rsidR="00DF30EB">
              <w:rPr>
                <w:webHidden/>
              </w:rPr>
              <w:fldChar w:fldCharType="end"/>
            </w:r>
          </w:hyperlink>
        </w:p>
        <w:p w:rsidR="00E94ACE" w:rsidRPr="00C07A5B" w:rsidRDefault="00E94ACE">
          <w:pPr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087FD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2099043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5"/>
    </w:p>
    <w:p w:rsidR="00122A91" w:rsidRPr="00087FDE" w:rsidRDefault="00122A91" w:rsidP="00087FDE">
      <w:pPr>
        <w:shd w:val="clear" w:color="auto" w:fill="7030A0"/>
        <w:rPr>
          <w:sz w:val="4"/>
        </w:rPr>
      </w:pPr>
    </w:p>
    <w:p w:rsidR="00050E56" w:rsidRDefault="0048738D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DF30EB">
        <w:rPr>
          <w:rFonts w:ascii="Helvetica" w:hAnsi="Helvetica" w:cs="Helvetica"/>
          <w:sz w:val="20"/>
          <w:szCs w:val="20"/>
        </w:rPr>
        <w:t xml:space="preserve">Este processo tem como objetivo gerenciar os serviços prestados </w:t>
      </w:r>
      <w:r w:rsidR="00F56B84" w:rsidRPr="00DF30EB">
        <w:rPr>
          <w:rFonts w:ascii="Helvetica" w:hAnsi="Helvetica" w:cs="Helvetica"/>
          <w:sz w:val="20"/>
          <w:szCs w:val="20"/>
        </w:rPr>
        <w:t>por</w:t>
      </w:r>
      <w:r w:rsidRPr="00DF30EB">
        <w:rPr>
          <w:rFonts w:ascii="Helvetica" w:hAnsi="Helvetica" w:cs="Helvetica"/>
          <w:sz w:val="20"/>
          <w:szCs w:val="20"/>
        </w:rPr>
        <w:t xml:space="preserve"> Fornecedores de TI através </w:t>
      </w:r>
      <w:r w:rsidR="001A09DB" w:rsidRPr="00DF30EB">
        <w:rPr>
          <w:rFonts w:ascii="Helvetica" w:hAnsi="Helvetica" w:cs="Helvetica"/>
          <w:sz w:val="20"/>
          <w:szCs w:val="20"/>
        </w:rPr>
        <w:t>do acompanhamento periódico dos contratos ali</w:t>
      </w:r>
      <w:r w:rsidR="00232A24">
        <w:rPr>
          <w:rFonts w:ascii="Helvetica" w:hAnsi="Helvetica" w:cs="Helvetica"/>
          <w:sz w:val="20"/>
          <w:szCs w:val="20"/>
        </w:rPr>
        <w:t>nhados à sua vigência e escopo dos serviços</w:t>
      </w:r>
      <w:bookmarkStart w:id="6" w:name="_GoBack"/>
      <w:bookmarkEnd w:id="6"/>
      <w:r w:rsidR="00232A24">
        <w:rPr>
          <w:rFonts w:ascii="Helvetica" w:hAnsi="Helvetica" w:cs="Helvetica"/>
          <w:sz w:val="20"/>
          <w:szCs w:val="20"/>
        </w:rPr>
        <w:t xml:space="preserve"> contratados </w:t>
      </w:r>
      <w:r w:rsidR="001A09DB" w:rsidRPr="00DF30EB">
        <w:rPr>
          <w:rFonts w:ascii="Helvetica" w:hAnsi="Helvetica" w:cs="Helvetica"/>
          <w:sz w:val="20"/>
          <w:szCs w:val="20"/>
        </w:rPr>
        <w:t>que atendam efetivamente as necessidades da SMILES; acompan</w:t>
      </w:r>
      <w:r w:rsidR="00124FA2" w:rsidRPr="00DF30EB">
        <w:rPr>
          <w:rFonts w:ascii="Helvetica" w:hAnsi="Helvetica" w:cs="Helvetica"/>
          <w:sz w:val="20"/>
          <w:szCs w:val="20"/>
        </w:rPr>
        <w:t xml:space="preserve">hamento </w:t>
      </w:r>
      <w:r w:rsidR="001A09DB" w:rsidRPr="00DF30EB">
        <w:rPr>
          <w:rFonts w:ascii="Helvetica" w:hAnsi="Helvetica" w:cs="Helvetica"/>
          <w:sz w:val="20"/>
          <w:szCs w:val="20"/>
        </w:rPr>
        <w:t>dos</w:t>
      </w:r>
      <w:r w:rsidRPr="00DF30EB">
        <w:rPr>
          <w:rFonts w:ascii="Helvetica" w:hAnsi="Helvetica" w:cs="Helvetica"/>
          <w:sz w:val="20"/>
          <w:szCs w:val="20"/>
        </w:rPr>
        <w:t xml:space="preserve"> respectivos </w:t>
      </w:r>
      <w:r w:rsidR="00546EE2" w:rsidRPr="00DF30EB">
        <w:rPr>
          <w:rFonts w:ascii="Helvetica" w:hAnsi="Helvetica" w:cs="Helvetica"/>
          <w:sz w:val="20"/>
          <w:szCs w:val="20"/>
        </w:rPr>
        <w:t xml:space="preserve">acordos de </w:t>
      </w:r>
      <w:r w:rsidRPr="00DF30EB">
        <w:rPr>
          <w:rFonts w:ascii="Helvetica" w:hAnsi="Helvetica" w:cs="Helvetica"/>
          <w:sz w:val="20"/>
          <w:szCs w:val="20"/>
        </w:rPr>
        <w:t>níve</w:t>
      </w:r>
      <w:r w:rsidR="00546EE2" w:rsidRPr="00DF30EB">
        <w:rPr>
          <w:rFonts w:ascii="Helvetica" w:hAnsi="Helvetica" w:cs="Helvetica"/>
          <w:sz w:val="20"/>
          <w:szCs w:val="20"/>
        </w:rPr>
        <w:t>l</w:t>
      </w:r>
      <w:r w:rsidRPr="00DF30EB">
        <w:rPr>
          <w:rFonts w:ascii="Helvetica" w:hAnsi="Helvetica" w:cs="Helvetica"/>
          <w:sz w:val="20"/>
          <w:szCs w:val="20"/>
        </w:rPr>
        <w:t xml:space="preserve"> de serviço estabel</w:t>
      </w:r>
      <w:r w:rsidR="00546EE2" w:rsidRPr="00DF30EB">
        <w:rPr>
          <w:rFonts w:ascii="Helvetica" w:hAnsi="Helvetica" w:cs="Helvetica"/>
          <w:sz w:val="20"/>
          <w:szCs w:val="20"/>
        </w:rPr>
        <w:t>ecidos (SLAs)</w:t>
      </w:r>
      <w:r w:rsidR="001A09DB" w:rsidRPr="00DF30EB">
        <w:rPr>
          <w:rFonts w:ascii="Helvetica" w:hAnsi="Helvetica" w:cs="Helvetica"/>
          <w:sz w:val="20"/>
          <w:szCs w:val="20"/>
        </w:rPr>
        <w:t xml:space="preserve"> e </w:t>
      </w:r>
      <w:r w:rsidRPr="00DF30EB">
        <w:rPr>
          <w:rFonts w:ascii="Helvetica" w:hAnsi="Helvetica" w:cs="Helvetica"/>
          <w:sz w:val="20"/>
          <w:szCs w:val="20"/>
        </w:rPr>
        <w:t xml:space="preserve">do desempenho dos serviços contratados </w:t>
      </w:r>
      <w:r w:rsidR="001A09DB" w:rsidRPr="00DF30EB">
        <w:rPr>
          <w:rFonts w:ascii="Helvetica" w:hAnsi="Helvetica" w:cs="Helvetica"/>
          <w:sz w:val="20"/>
          <w:szCs w:val="20"/>
        </w:rPr>
        <w:t xml:space="preserve">para os Fornecedores </w:t>
      </w:r>
      <w:r w:rsidR="00154DF4" w:rsidRPr="00DF30EB">
        <w:rPr>
          <w:rFonts w:ascii="Helvetica" w:hAnsi="Helvetica" w:cs="Helvetica"/>
          <w:sz w:val="20"/>
          <w:szCs w:val="20"/>
        </w:rPr>
        <w:t>Críticos</w:t>
      </w:r>
      <w:r w:rsidR="001A09DB" w:rsidRPr="00DF30EB">
        <w:rPr>
          <w:rFonts w:ascii="Helvetica" w:hAnsi="Helvetica" w:cs="Helvetica"/>
          <w:sz w:val="20"/>
          <w:szCs w:val="20"/>
        </w:rPr>
        <w:t xml:space="preserve"> de TI</w:t>
      </w:r>
      <w:r w:rsidRPr="00DF30EB">
        <w:rPr>
          <w:rFonts w:ascii="Helvetica" w:hAnsi="Helvetica" w:cs="Helvetica"/>
          <w:sz w:val="20"/>
          <w:szCs w:val="20"/>
        </w:rPr>
        <w:t>.</w:t>
      </w:r>
    </w:p>
    <w:p w:rsidR="000D0B60" w:rsidRDefault="000D0B60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0D0B60" w:rsidRDefault="000D0B60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51290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2099044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087FDE" w:rsidRDefault="00512905" w:rsidP="00512905">
      <w:pPr>
        <w:shd w:val="clear" w:color="auto" w:fill="7030A0"/>
        <w:rPr>
          <w:sz w:val="4"/>
        </w:rPr>
      </w:pPr>
    </w:p>
    <w:p w:rsidR="00A132BF" w:rsidRDefault="00050E56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DF30EB">
        <w:rPr>
          <w:rFonts w:ascii="Helvetica" w:hAnsi="Helvetica" w:cs="Helvetica"/>
          <w:sz w:val="20"/>
          <w:szCs w:val="20"/>
        </w:rPr>
        <w:t xml:space="preserve">O escopo deste processo cobre </w:t>
      </w:r>
      <w:r w:rsidR="00546EE2" w:rsidRPr="00DF30EB">
        <w:rPr>
          <w:rFonts w:ascii="Helvetica" w:hAnsi="Helvetica" w:cs="Helvetica"/>
          <w:sz w:val="20"/>
          <w:szCs w:val="20"/>
        </w:rPr>
        <w:t xml:space="preserve">o gerenciamento </w:t>
      </w:r>
      <w:r w:rsidR="003D2D39" w:rsidRPr="00DF30EB">
        <w:rPr>
          <w:rFonts w:ascii="Helvetica" w:hAnsi="Helvetica" w:cs="Helvetica"/>
          <w:sz w:val="20"/>
          <w:szCs w:val="20"/>
        </w:rPr>
        <w:t xml:space="preserve">efetivo quanto a vigência </w:t>
      </w:r>
      <w:r w:rsidR="00D7158D" w:rsidRPr="00DF30EB">
        <w:rPr>
          <w:rFonts w:ascii="Helvetica" w:hAnsi="Helvetica" w:cs="Helvetica"/>
          <w:sz w:val="20"/>
          <w:szCs w:val="20"/>
        </w:rPr>
        <w:t xml:space="preserve">e escopo </w:t>
      </w:r>
      <w:r w:rsidR="001A09DB" w:rsidRPr="00DF30EB">
        <w:rPr>
          <w:rFonts w:ascii="Helvetica" w:hAnsi="Helvetica" w:cs="Helvetica"/>
          <w:sz w:val="20"/>
          <w:szCs w:val="20"/>
        </w:rPr>
        <w:t>de todos os Fornecedores de TI da SMILES</w:t>
      </w:r>
      <w:r w:rsidR="003D2D39" w:rsidRPr="00DF30EB">
        <w:rPr>
          <w:rFonts w:ascii="Helvetica" w:hAnsi="Helvetica" w:cs="Helvetica"/>
          <w:sz w:val="20"/>
          <w:szCs w:val="20"/>
        </w:rPr>
        <w:t xml:space="preserve">, de modo a garantir a gestão financeira e os trâmites para renovação contratual em tempo hábil. Para os Fornecedores Críticos de TI, este processo </w:t>
      </w:r>
      <w:r w:rsidR="00D7158D" w:rsidRPr="00DF30EB">
        <w:rPr>
          <w:rFonts w:ascii="Helvetica" w:hAnsi="Helvetica" w:cs="Helvetica"/>
          <w:sz w:val="20"/>
          <w:szCs w:val="20"/>
        </w:rPr>
        <w:t xml:space="preserve">também </w:t>
      </w:r>
      <w:r w:rsidR="003D2D39" w:rsidRPr="00DF30EB">
        <w:rPr>
          <w:rFonts w:ascii="Helvetica" w:hAnsi="Helvetica" w:cs="Helvetica"/>
          <w:sz w:val="20"/>
          <w:szCs w:val="20"/>
        </w:rPr>
        <w:t>cobre o gerenciamento d</w:t>
      </w:r>
      <w:r w:rsidRPr="00DF30EB">
        <w:rPr>
          <w:rFonts w:ascii="Helvetica" w:hAnsi="Helvetica" w:cs="Helvetica"/>
          <w:sz w:val="20"/>
          <w:szCs w:val="20"/>
        </w:rPr>
        <w:t xml:space="preserve">os </w:t>
      </w:r>
      <w:r w:rsidR="001A09DB" w:rsidRPr="00DF30EB">
        <w:rPr>
          <w:rFonts w:ascii="Helvetica" w:hAnsi="Helvetica" w:cs="Helvetica"/>
          <w:sz w:val="20"/>
          <w:szCs w:val="20"/>
        </w:rPr>
        <w:t xml:space="preserve">acordos de nível de </w:t>
      </w:r>
      <w:r w:rsidR="00F71937" w:rsidRPr="00DF30EB">
        <w:rPr>
          <w:rFonts w:ascii="Helvetica" w:hAnsi="Helvetica" w:cs="Helvetica"/>
          <w:sz w:val="20"/>
          <w:szCs w:val="20"/>
        </w:rPr>
        <w:t>s</w:t>
      </w:r>
      <w:r w:rsidRPr="00DF30EB">
        <w:rPr>
          <w:rFonts w:ascii="Helvetica" w:hAnsi="Helvetica" w:cs="Helvetica"/>
          <w:sz w:val="20"/>
          <w:szCs w:val="20"/>
        </w:rPr>
        <w:t>erviço</w:t>
      </w:r>
      <w:r w:rsidR="001A09DB" w:rsidRPr="00DF30EB">
        <w:rPr>
          <w:rFonts w:ascii="Helvetica" w:hAnsi="Helvetica" w:cs="Helvetica"/>
          <w:sz w:val="20"/>
          <w:szCs w:val="20"/>
        </w:rPr>
        <w:t xml:space="preserve"> (SLAs)</w:t>
      </w:r>
      <w:r w:rsidR="00D7158D" w:rsidRPr="00DF30EB">
        <w:rPr>
          <w:rFonts w:ascii="Helvetica" w:hAnsi="Helvetica" w:cs="Helvetica"/>
          <w:sz w:val="20"/>
          <w:szCs w:val="20"/>
        </w:rPr>
        <w:t xml:space="preserve"> contratados, bem como a revisão periódica de desempenho</w:t>
      </w:r>
      <w:r w:rsidR="001A09DB" w:rsidRPr="00DF30EB">
        <w:rPr>
          <w:rFonts w:ascii="Helvetica" w:hAnsi="Helvetica" w:cs="Helvetica"/>
          <w:sz w:val="20"/>
          <w:szCs w:val="20"/>
        </w:rPr>
        <w:t>, conforme tabela</w:t>
      </w:r>
      <w:r w:rsidR="00D7158D" w:rsidRPr="00DF30EB">
        <w:rPr>
          <w:rFonts w:ascii="Helvetica" w:hAnsi="Helvetica" w:cs="Helvetica"/>
          <w:sz w:val="20"/>
          <w:szCs w:val="20"/>
        </w:rPr>
        <w:t xml:space="preserve"> de Fornecedores Críticos de TI</w:t>
      </w:r>
      <w:r w:rsidR="001A09DB" w:rsidRPr="00DF30EB">
        <w:rPr>
          <w:rFonts w:ascii="Helvetica" w:hAnsi="Helvetica" w:cs="Helvetica"/>
          <w:sz w:val="20"/>
          <w:szCs w:val="20"/>
        </w:rPr>
        <w:t xml:space="preserve"> </w:t>
      </w:r>
      <w:r w:rsidR="003D2D39" w:rsidRPr="00DF30EB">
        <w:rPr>
          <w:rFonts w:ascii="Helvetica" w:hAnsi="Helvetica" w:cs="Helvetica"/>
          <w:sz w:val="20"/>
          <w:szCs w:val="20"/>
        </w:rPr>
        <w:t>abaixo</w:t>
      </w:r>
      <w:r w:rsidR="0090555D" w:rsidRPr="00DF30EB">
        <w:rPr>
          <w:rFonts w:ascii="Helvetica" w:hAnsi="Helvetica" w:cs="Helvetica"/>
          <w:sz w:val="20"/>
          <w:szCs w:val="20"/>
        </w:rPr>
        <w:t>:</w:t>
      </w:r>
    </w:p>
    <w:p w:rsidR="00D7158D" w:rsidRDefault="00D7158D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comgrade"/>
        <w:tblW w:w="8647" w:type="dxa"/>
        <w:tblInd w:w="279" w:type="dxa"/>
        <w:tblLook w:val="04A0" w:firstRow="1" w:lastRow="0" w:firstColumn="1" w:lastColumn="0" w:noHBand="0" w:noVBand="1"/>
      </w:tblPr>
      <w:tblGrid>
        <w:gridCol w:w="4678"/>
        <w:gridCol w:w="1984"/>
        <w:gridCol w:w="1985"/>
      </w:tblGrid>
      <w:tr w:rsidR="002A17BF" w:rsidRPr="002A17BF" w:rsidTr="008D2154">
        <w:trPr>
          <w:trHeight w:val="300"/>
        </w:trPr>
        <w:tc>
          <w:tcPr>
            <w:tcW w:w="4678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Fornecedor</w:t>
            </w:r>
            <w:r w:rsidR="003D2D39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es</w:t>
            </w: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 xml:space="preserve"> Crítico</w:t>
            </w:r>
            <w:r w:rsidR="003D2D39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</w:t>
            </w: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 xml:space="preserve"> de TI</w:t>
            </w:r>
          </w:p>
        </w:tc>
        <w:tc>
          <w:tcPr>
            <w:tcW w:w="1984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Serviço</w:t>
            </w:r>
          </w:p>
        </w:tc>
        <w:tc>
          <w:tcPr>
            <w:tcW w:w="1985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Responsável</w:t>
            </w: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ALGAR TELECOM 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Link Internet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LEVEL 3 COMUNICACOES DO BRASIL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FE2CB4" w:rsidRPr="002A17BF" w:rsidTr="00DF30EB">
        <w:trPr>
          <w:trHeight w:val="113"/>
        </w:trPr>
        <w:tc>
          <w:tcPr>
            <w:tcW w:w="4678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>
              <w:rPr>
                <w:rFonts w:ascii="Helvetica" w:hAnsi="Helvetica" w:cs="Helvetica"/>
                <w:sz w:val="16"/>
                <w:szCs w:val="20"/>
              </w:rPr>
              <w:t>CLUSTER</w:t>
            </w:r>
          </w:p>
        </w:tc>
        <w:tc>
          <w:tcPr>
            <w:tcW w:w="1984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</w:p>
        </w:tc>
        <w:tc>
          <w:tcPr>
            <w:tcW w:w="1985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ORACLE DO BRASIL SISTEMAS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proofErr w:type="spellStart"/>
            <w:r w:rsidRPr="002A17BF">
              <w:rPr>
                <w:rFonts w:ascii="Helvetica" w:hAnsi="Helvetica" w:cs="Helvetica"/>
                <w:sz w:val="16"/>
                <w:szCs w:val="20"/>
              </w:rPr>
              <w:t>Managed</w:t>
            </w:r>
            <w:proofErr w:type="spellEnd"/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 </w:t>
            </w:r>
            <w:proofErr w:type="spellStart"/>
            <w:r w:rsidRPr="002A17BF">
              <w:rPr>
                <w:rFonts w:ascii="Helvetica" w:hAnsi="Helvetica" w:cs="Helvetica"/>
                <w:sz w:val="16"/>
                <w:szCs w:val="20"/>
              </w:rPr>
              <w:t>Cloud</w:t>
            </w:r>
            <w:proofErr w:type="spellEnd"/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TELEFONICA BRASIL S.A.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TIVIT TERCEIRIZACAO DE PROCESSOS SE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EDI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</w:tbl>
    <w:p w:rsidR="0090555D" w:rsidRDefault="0090555D" w:rsidP="006D6701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Pr="001C79BB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997F9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2099045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087FDE" w:rsidRDefault="00997F9E" w:rsidP="00997F9E">
      <w:pPr>
        <w:shd w:val="clear" w:color="auto" w:fill="7030A0"/>
        <w:rPr>
          <w:sz w:val="4"/>
        </w:rPr>
      </w:pPr>
    </w:p>
    <w:p w:rsidR="00FF76E3" w:rsidRPr="000D0B60" w:rsidRDefault="00FF76E3" w:rsidP="000D0B60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426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8"/>
        <w:gridCol w:w="1418"/>
        <w:gridCol w:w="3260"/>
      </w:tblGrid>
      <w:tr w:rsidR="000336F8" w:rsidRPr="00044BB2" w:rsidTr="00546EE2">
        <w:trPr>
          <w:trHeight w:val="425"/>
          <w:tblHeader/>
        </w:trPr>
        <w:tc>
          <w:tcPr>
            <w:tcW w:w="4748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8" w:type="dxa"/>
            <w:shd w:val="clear" w:color="auto" w:fill="663399"/>
            <w:vAlign w:val="center"/>
          </w:tcPr>
          <w:p w:rsid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Situação</w:t>
            </w:r>
          </w:p>
        </w:tc>
        <w:tc>
          <w:tcPr>
            <w:tcW w:w="3260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Análise sobre o processo </w:t>
            </w:r>
            <w:r w:rsidR="003575E9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tual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Pr="00884FBA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404249" w:rsidRPr="00044BB2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contratados (portfólio) junto aos Fornecedores Críticos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estão documentados na “Lista de Fornecedores de TI”.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gerenciados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cordos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nível de 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erviço estão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formalmente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estabelecidos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em contrato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404249" w:rsidRPr="001A0544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 aos Fornecedores Críticos de TI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 seus respectivos SLAs contratados. O objetivo principal do processo também não condiz com a elaboração de OLAs.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monitorados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DS1.6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Revisão dos Acordos de Nível de Serviço e dos Contratos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assegurar que sejam eficazes e atualizados e que as mudanças em requisitos tenham sido consideradas.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DS2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Gerenciar Serviços Terceirizados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DS2.1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Identificação do Relacionamento com Todos os Fornecedores </w:t>
            </w:r>
          </w:p>
          <w:p w:rsidR="001A0544" w:rsidRPr="000336F8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todos os serviços terceirizados e categorizá-los de acordo com o tipo, a importância e a criticidade. Manter documentação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 dos relacionamentos técnicos e organizacionais contemplando papéis e responsabilidades, metas, produtos esperados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 credenciais dos representantes desses fornecedores.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4B4640" w:rsidRDefault="004B4640" w:rsidP="004B4640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atual prevê categoriza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ção 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Fornecedores de TI de acordo com a criticidade dos serviços prestados para a 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operação dos ambientes tecnológicos que suportam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negócio da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 N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st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procedimento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contemplamos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relação dos Fornecedores de TI, principais serviços e metas contratadas, papéis e responsabilidades estabelecidas para ambas as partes.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DS2.2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Gestão do Relacionamento com Fornecedores</w:t>
            </w:r>
          </w:p>
          <w:p w:rsidR="00E73E3C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Formalizar o processo de gestão do relacionamento com cada fornecedor. Os proprietários dos relacionamentos devem estabelecer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ligação entre os clientes e os negócios dos fornecedores e garantir a qualidade do relacionamento com base na confiança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transparência (por exemplo, através dos acordos de nível de serviço).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247816" w:rsidRDefault="00247816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  <w:tr w:rsidR="007F076A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F076A" w:rsidRDefault="007F076A" w:rsidP="007F076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Gerenciamento de Riscos do Fornecedor</w:t>
            </w:r>
          </w:p>
          <w:p w:rsidR="007F076A" w:rsidRPr="00044BB2" w:rsidRDefault="007F076A" w:rsidP="007F076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e minimizar os riscos relacionados à capacidade dos fornecedores de prestação efetiva de serviços de maneira contínua,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 e eficiente. Garantir que os contratos estejam em conformidade com os padrões universais de negócios de acordo com 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exigências legais e regulamentares. O gerenciamento de riscos deve considerar acordos de confidencialidade (NDA), condições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gerais e garantias dos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contratos, viabilidade continuada do fornecedor, conformidade com requisitos de segurança, fornecedores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alternativos, penalidades e gratificações etc.</w:t>
            </w:r>
          </w:p>
        </w:tc>
        <w:tc>
          <w:tcPr>
            <w:tcW w:w="1418" w:type="dxa"/>
            <w:vAlign w:val="center"/>
          </w:tcPr>
          <w:p w:rsidR="007F076A" w:rsidRPr="007F1C5D" w:rsidRDefault="007F076A" w:rsidP="007F0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lastRenderedPageBreak/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F076A" w:rsidRPr="00247816" w:rsidRDefault="00942832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Nest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versão do processo, o escopo prioriza estabelecer o relacionamento continuo e recorrente com os Fornecedores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 para avaliar sua capacidade</w:t>
            </w:r>
            <w:r w:rsidR="00692E0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de entrega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conforme regras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acordos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 em contrato.</w:t>
            </w:r>
          </w:p>
        </w:tc>
      </w:tr>
      <w:tr w:rsidR="00764B42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64B42" w:rsidRDefault="00764B42" w:rsidP="00764B42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Monitoramento de Desempenho do Fornecedor</w:t>
            </w:r>
          </w:p>
          <w:p w:rsidR="00764B42" w:rsidRPr="00044BB2" w:rsidRDefault="00764B42" w:rsidP="00764B42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monitorar a prestação do serviço de modo a assegurar que o fornecedor atenda aos requisitos atuais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negócio, obedecendo os contratos e acordos de nível de serviço firmados, e que seu desempenho seja competitivo com outros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prestadores e condições do mercado.</w:t>
            </w:r>
          </w:p>
        </w:tc>
        <w:tc>
          <w:tcPr>
            <w:tcW w:w="1418" w:type="dxa"/>
            <w:vAlign w:val="center"/>
          </w:tcPr>
          <w:p w:rsidR="00764B42" w:rsidRPr="00044BB2" w:rsidRDefault="00764B42" w:rsidP="00764B42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64B42" w:rsidRPr="00247816" w:rsidRDefault="00764B42" w:rsidP="00764B42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</w:tbl>
    <w:p w:rsid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3575E9" w:rsidRPr="006D6701" w:rsidRDefault="003575E9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2099046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97656" w:rsidRPr="00E97656" w:rsidRDefault="00E97656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E97656">
        <w:rPr>
          <w:rFonts w:ascii="Helvetica" w:hAnsi="Helvetica" w:cs="Helvetica"/>
          <w:sz w:val="20"/>
          <w:szCs w:val="20"/>
        </w:rPr>
        <w:t>A seguir, estão os principais conceitos e definições do processo de Gerenciamento de Fornecedores Críticos de TI: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Serviço de TI: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conjunto de recursos computacionais (hardware, serviços de software e software) utilizados para processar, armazenar e transmitir informações eletrônicas, incluindo sistemas de informação, serviços baseados em nuvem, aplicações web, entre outros.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Nível de Serviço: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nível mínimo de exigência relacionado à qualidade da prestação de serviços de um fornecedor.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>Fornecedor</w:t>
      </w:r>
      <w:r w:rsidR="00F56B84">
        <w:rPr>
          <w:rFonts w:ascii="Helvetica" w:hAnsi="Helvetica" w:cs="Helvetica"/>
          <w:b/>
          <w:color w:val="000000"/>
          <w:sz w:val="20"/>
          <w:szCs w:val="20"/>
        </w:rPr>
        <w:t xml:space="preserve"> de TI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: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equivale a empresa prestadora de serviços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de TI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para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a </w:t>
      </w:r>
      <w:r w:rsidR="0090555D">
        <w:rPr>
          <w:rFonts w:ascii="Helvetica" w:hAnsi="Helvetica" w:cs="Helvetica"/>
          <w:color w:val="000000"/>
          <w:sz w:val="20"/>
          <w:szCs w:val="20"/>
        </w:rPr>
        <w:t>SMILES</w:t>
      </w:r>
      <w:r w:rsidRPr="00E97656">
        <w:rPr>
          <w:rFonts w:ascii="Helvetica" w:hAnsi="Helvetica" w:cs="Helvetica"/>
          <w:color w:val="000000"/>
          <w:sz w:val="20"/>
          <w:szCs w:val="20"/>
        </w:rPr>
        <w:t>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Repositório: </w:t>
      </w:r>
      <w:r w:rsidRPr="00E97656">
        <w:rPr>
          <w:rFonts w:ascii="Helvetica" w:hAnsi="Helvetica" w:cs="Helvetica"/>
          <w:color w:val="000000"/>
          <w:sz w:val="20"/>
          <w:szCs w:val="20"/>
        </w:rPr>
        <w:t>local de armazenamento de informações para fins de rastreabilidade.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Reunião de Prestação de Contas: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uma reunião entre a empresa prestadora de serviços e o cliente (contratante), para apresentação dos indicadores de nível de serviço apurados de um determinado período, justificativa de eventuais desvios, sugestões de melhorias, esclarecimento de dúvidas e solicitações em geral relacionadas ao serviço.</w:t>
      </w:r>
    </w:p>
    <w:p w:rsidR="003575E9" w:rsidRPr="00DE1627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SLA (Service Level Agreement) ou ANS (Acordo de Nível de Serviço): </w:t>
      </w:r>
      <w:r w:rsidRPr="00E97656">
        <w:rPr>
          <w:rFonts w:ascii="Helvetica" w:hAnsi="Helvetica" w:cs="Helvetica"/>
          <w:color w:val="000000"/>
          <w:sz w:val="20"/>
          <w:szCs w:val="20"/>
        </w:rPr>
        <w:t>representa um acordo realizado entre uma empresa prestadora de serviços (fornecedor) e seu cliente (contratante). Por definição o SLA descreve os Serviços de TI prestados, documenta as metas de nível de serviço acordadas e especifica as responsabilidades de ambas as partes. O SLA também é habitualmente compreendido como sendo o nível de serviço a ser cumprido pelo fornecedor.</w:t>
      </w:r>
    </w:p>
    <w:p w:rsidR="00E97656" w:rsidRDefault="00E97656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2099047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1A7876">
        <w:rPr>
          <w:rFonts w:ascii="Helvetica" w:hAnsi="Helvetica" w:cs="Helvetica"/>
          <w:sz w:val="20"/>
          <w:szCs w:val="20"/>
        </w:rPr>
        <w:t xml:space="preserve">O processo de </w:t>
      </w:r>
      <w:r w:rsidR="00A92949" w:rsidRPr="00A92949">
        <w:rPr>
          <w:rFonts w:ascii="Helvetica" w:hAnsi="Helvetica" w:cs="Helvetica"/>
          <w:sz w:val="20"/>
          <w:szCs w:val="20"/>
        </w:rPr>
        <w:t>Gerenciamento de Fornecedores Críticos de TI</w:t>
      </w:r>
      <w:r w:rsidR="00A92949" w:rsidRPr="001A7876">
        <w:rPr>
          <w:rFonts w:ascii="Helvetica" w:hAnsi="Helvetica" w:cs="Helvetica"/>
          <w:sz w:val="20"/>
          <w:szCs w:val="20"/>
        </w:rPr>
        <w:t xml:space="preserve"> </w:t>
      </w:r>
      <w:r w:rsidRPr="001A7876">
        <w:rPr>
          <w:rFonts w:ascii="Helvetica" w:hAnsi="Helvetica" w:cs="Helvetica"/>
          <w:sz w:val="20"/>
          <w:szCs w:val="20"/>
        </w:rPr>
        <w:t>possui as seguintes diretrizes:</w:t>
      </w:r>
    </w:p>
    <w:p w:rsidR="00130F69" w:rsidRPr="00151650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E54EE4">
        <w:rPr>
          <w:rFonts w:ascii="Helvetica" w:hAnsi="Helvetica" w:cs="Helvetica"/>
          <w:sz w:val="20"/>
          <w:szCs w:val="20"/>
        </w:rPr>
        <w:t>.</w:t>
      </w:r>
      <w:r w:rsidRPr="00151650">
        <w:rPr>
          <w:rFonts w:ascii="Helvetica" w:hAnsi="Helvetica" w:cs="Helvetica"/>
          <w:sz w:val="20"/>
          <w:szCs w:val="20"/>
        </w:rPr>
        <w:t xml:space="preserve"> O processo deve garantir que os Fornecedores Críticos de TI sejam devidamente identificados e que os níveis de serviço contratados sejam gerenciados, de forma alinhada ao estabelecido contratualmente.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lastRenderedPageBreak/>
        <w:t xml:space="preserve">Fornecedor Crítico de TI: </w:t>
      </w:r>
      <w:r w:rsidRPr="002267D2">
        <w:rPr>
          <w:rFonts w:ascii="Helvetica" w:hAnsi="Helvetica" w:cs="Helvetica"/>
          <w:sz w:val="20"/>
          <w:szCs w:val="20"/>
        </w:rPr>
        <w:t>deve</w:t>
      </w:r>
      <w:r>
        <w:rPr>
          <w:rFonts w:ascii="Helvetica" w:hAnsi="Helvetica" w:cs="Helvetica"/>
          <w:sz w:val="20"/>
          <w:szCs w:val="20"/>
        </w:rPr>
        <w:t>m</w:t>
      </w:r>
      <w:r w:rsidRPr="002267D2">
        <w:rPr>
          <w:rFonts w:ascii="Helvetica" w:hAnsi="Helvetica" w:cs="Helvetica"/>
          <w:sz w:val="20"/>
          <w:szCs w:val="20"/>
        </w:rPr>
        <w:t xml:space="preserve"> ser considerado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Fornecedor</w:t>
      </w:r>
      <w:r>
        <w:rPr>
          <w:rFonts w:ascii="Helvetica" w:hAnsi="Helvetica" w:cs="Helvetica"/>
          <w:sz w:val="20"/>
          <w:szCs w:val="20"/>
        </w:rPr>
        <w:t>es</w:t>
      </w:r>
      <w:r w:rsidRPr="002267D2">
        <w:rPr>
          <w:rFonts w:ascii="Helvetica" w:hAnsi="Helvetica" w:cs="Helvetica"/>
          <w:sz w:val="20"/>
          <w:szCs w:val="20"/>
        </w:rPr>
        <w:t xml:space="preserve"> Crítico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de TI”.</w:t>
      </w:r>
    </w:p>
    <w:p w:rsidR="00CD7118" w:rsidRPr="006B06F0" w:rsidRDefault="00CD7118" w:rsidP="00CD7118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="005200D8">
        <w:rPr>
          <w:rFonts w:ascii="Helvetica" w:hAnsi="Helvetica" w:cs="Helvetica"/>
          <w:b/>
          <w:sz w:val="20"/>
          <w:szCs w:val="20"/>
        </w:rPr>
        <w:t xml:space="preserve"> </w:t>
      </w:r>
      <w:r w:rsidRPr="00425432">
        <w:rPr>
          <w:rFonts w:ascii="Helvetica" w:hAnsi="Helvetica" w:cs="Helvetica"/>
          <w:b/>
          <w:sz w:val="20"/>
          <w:szCs w:val="20"/>
        </w:rPr>
        <w:t>de Fornecedores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6B06F0">
        <w:rPr>
          <w:rFonts w:ascii="Helvetica" w:hAnsi="Helvetica" w:cs="Helvetica"/>
          <w:sz w:val="20"/>
          <w:szCs w:val="20"/>
        </w:rPr>
        <w:t xml:space="preserve">deve ser revisada mensalmente </w:t>
      </w:r>
      <w:r w:rsidR="006B06F0" w:rsidRPr="006B06F0">
        <w:rPr>
          <w:rFonts w:ascii="Helvetica" w:hAnsi="Helvetica" w:cs="Helvetica"/>
          <w:sz w:val="20"/>
          <w:szCs w:val="20"/>
        </w:rPr>
        <w:t xml:space="preserve">a </w:t>
      </w:r>
      <w:r w:rsidR="006B06F0">
        <w:rPr>
          <w:rFonts w:ascii="Helvetica" w:hAnsi="Helvetica" w:cs="Helvetica"/>
          <w:sz w:val="20"/>
          <w:szCs w:val="20"/>
        </w:rPr>
        <w:t xml:space="preserve">relação </w:t>
      </w:r>
      <w:r w:rsidRPr="006B06F0">
        <w:rPr>
          <w:rFonts w:ascii="Helvetica" w:hAnsi="Helvetica" w:cs="Helvetica"/>
          <w:sz w:val="20"/>
          <w:szCs w:val="20"/>
        </w:rPr>
        <w:t>que compreend</w:t>
      </w:r>
      <w:r w:rsidR="006B06F0">
        <w:rPr>
          <w:rFonts w:ascii="Helvetica" w:hAnsi="Helvetica" w:cs="Helvetica"/>
          <w:sz w:val="20"/>
          <w:szCs w:val="20"/>
        </w:rPr>
        <w:t>a</w:t>
      </w:r>
      <w:r w:rsidRPr="006B06F0">
        <w:rPr>
          <w:rFonts w:ascii="Helvetica" w:hAnsi="Helvetica" w:cs="Helvetica"/>
          <w:sz w:val="20"/>
          <w:szCs w:val="20"/>
        </w:rPr>
        <w:t xml:space="preserve"> todos os Fornecedores de TI</w:t>
      </w:r>
      <w:r w:rsidR="006B06F0">
        <w:rPr>
          <w:rFonts w:ascii="Helvetica" w:hAnsi="Helvetica" w:cs="Helvetica"/>
          <w:sz w:val="20"/>
          <w:szCs w:val="20"/>
        </w:rPr>
        <w:t xml:space="preserve"> da SMILES</w:t>
      </w:r>
      <w:r w:rsidRPr="006B06F0">
        <w:rPr>
          <w:rFonts w:ascii="Helvetica" w:hAnsi="Helvetica" w:cs="Helvetica"/>
          <w:sz w:val="20"/>
          <w:szCs w:val="20"/>
        </w:rPr>
        <w:t xml:space="preserve">, </w:t>
      </w:r>
      <w:r w:rsidR="006B06F0">
        <w:rPr>
          <w:rFonts w:ascii="Helvetica" w:hAnsi="Helvetica" w:cs="Helvetica"/>
          <w:sz w:val="20"/>
          <w:szCs w:val="20"/>
        </w:rPr>
        <w:t xml:space="preserve">identificando o </w:t>
      </w:r>
      <w:r w:rsidRPr="006B06F0">
        <w:rPr>
          <w:rFonts w:ascii="Helvetica" w:hAnsi="Helvetica" w:cs="Helvetica"/>
          <w:sz w:val="20"/>
          <w:szCs w:val="20"/>
        </w:rPr>
        <w:t>Gestor do Fornecedor (</w:t>
      </w:r>
      <w:r w:rsidR="0090555D" w:rsidRPr="006B06F0">
        <w:rPr>
          <w:rFonts w:ascii="Helvetica" w:hAnsi="Helvetica" w:cs="Helvetica"/>
          <w:sz w:val="20"/>
          <w:szCs w:val="20"/>
        </w:rPr>
        <w:t>SMILES</w:t>
      </w:r>
      <w:r w:rsidRPr="006B06F0">
        <w:rPr>
          <w:rFonts w:ascii="Helvetica" w:hAnsi="Helvetica" w:cs="Helvetica"/>
          <w:sz w:val="20"/>
          <w:szCs w:val="20"/>
        </w:rPr>
        <w:t>) responsável e data de vigência do contrato.</w:t>
      </w:r>
      <w:r w:rsidR="008C2575" w:rsidRPr="006B06F0">
        <w:rPr>
          <w:rFonts w:ascii="Helvetica" w:hAnsi="Helvetica" w:cs="Helvetica"/>
          <w:sz w:val="20"/>
          <w:szCs w:val="20"/>
        </w:rPr>
        <w:t xml:space="preserve"> Para os Fornecedores Críticos de TI identificados nesta </w:t>
      </w:r>
      <w:r w:rsidR="006B06F0">
        <w:rPr>
          <w:rFonts w:ascii="Helvetica" w:hAnsi="Helvetica" w:cs="Helvetica"/>
          <w:sz w:val="20"/>
          <w:szCs w:val="20"/>
        </w:rPr>
        <w:t>relação</w:t>
      </w:r>
      <w:r w:rsidR="008C2575" w:rsidRPr="006B06F0">
        <w:rPr>
          <w:rFonts w:ascii="Helvetica" w:hAnsi="Helvetica" w:cs="Helvetica"/>
          <w:sz w:val="20"/>
          <w:szCs w:val="20"/>
        </w:rPr>
        <w:t xml:space="preserve">, deve-se adicionar aos controles os Serviços de TI, os SLAs e aplicação de penalidades, se </w:t>
      </w:r>
      <w:r w:rsidR="00AB58D1">
        <w:rPr>
          <w:rFonts w:ascii="Helvetica" w:hAnsi="Helvetica" w:cs="Helvetica"/>
          <w:sz w:val="20"/>
          <w:szCs w:val="20"/>
        </w:rPr>
        <w:t>aplicáveis</w:t>
      </w:r>
      <w:r w:rsidR="008C2575" w:rsidRPr="006B06F0">
        <w:rPr>
          <w:rFonts w:ascii="Helvetica" w:hAnsi="Helvetica" w:cs="Helvetica"/>
          <w:sz w:val="20"/>
          <w:szCs w:val="20"/>
        </w:rPr>
        <w:t xml:space="preserve">. </w:t>
      </w:r>
    </w:p>
    <w:p w:rsidR="00130F69" w:rsidRPr="00C52337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o repositório oficial para o p</w:t>
      </w:r>
      <w:r w:rsidRPr="00BF02E7">
        <w:rPr>
          <w:rFonts w:ascii="Helvetica" w:hAnsi="Helvetica" w:cs="Helvetica"/>
          <w:sz w:val="20"/>
          <w:szCs w:val="20"/>
        </w:rPr>
        <w:t>rocesso de Gerenciamento de Fornecedores Críticos de TI será a ferramenta Atlassian Confluence.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Pr="002267D2">
        <w:rPr>
          <w:rFonts w:ascii="Helvetica" w:hAnsi="Helvetica" w:cs="Helvetica"/>
          <w:sz w:val="18"/>
          <w:szCs w:val="20"/>
        </w:rPr>
        <w:t>, deve</w:t>
      </w:r>
      <w:r w:rsidR="005C7E2A">
        <w:rPr>
          <w:rFonts w:ascii="Helvetica" w:hAnsi="Helvetica" w:cs="Helvetica"/>
          <w:sz w:val="18"/>
          <w:szCs w:val="20"/>
        </w:rPr>
        <w:t>m</w:t>
      </w:r>
      <w:r w:rsidRPr="002267D2">
        <w:rPr>
          <w:rFonts w:ascii="Helvetica" w:hAnsi="Helvetica" w:cs="Helvetica"/>
          <w:sz w:val="18"/>
          <w:szCs w:val="20"/>
        </w:rPr>
        <w:t xml:space="preserve"> ser </w:t>
      </w:r>
      <w:r>
        <w:rPr>
          <w:rFonts w:ascii="Helvetica" w:hAnsi="Helvetica" w:cs="Helvetica"/>
          <w:sz w:val="18"/>
          <w:szCs w:val="20"/>
        </w:rPr>
        <w:t>armazenada</w:t>
      </w:r>
      <w:r w:rsidR="005C7E2A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no </w:t>
      </w:r>
      <w:r w:rsidRPr="002267D2">
        <w:rPr>
          <w:rFonts w:ascii="Helvetica" w:hAnsi="Helvetica" w:cs="Helvetica"/>
          <w:sz w:val="18"/>
          <w:szCs w:val="20"/>
        </w:rPr>
        <w:t>repositório.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e </w:t>
      </w:r>
      <w:r w:rsidRPr="005B3400">
        <w:rPr>
          <w:rFonts w:ascii="Helvetica" w:hAnsi="Helvetica" w:cs="Helvetica"/>
          <w:sz w:val="20"/>
          <w:szCs w:val="20"/>
        </w:rPr>
        <w:t xml:space="preserve">convocadas mensalmente </w:t>
      </w:r>
      <w:r>
        <w:rPr>
          <w:rFonts w:ascii="Helvetica" w:hAnsi="Helvetica" w:cs="Helvetica"/>
          <w:sz w:val="20"/>
          <w:szCs w:val="20"/>
        </w:rPr>
        <w:t>as R</w:t>
      </w:r>
      <w:r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Pr="005B3400">
        <w:rPr>
          <w:rFonts w:ascii="Helvetica" w:hAnsi="Helvetica" w:cs="Helvetica"/>
          <w:sz w:val="20"/>
          <w:szCs w:val="20"/>
        </w:rPr>
        <w:t xml:space="preserve">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dos níveis de serviços atingidos no mês anterior, esclarecimento de eventuais desvios, sugestão e acompanhamento de melhorias, esclarecimento de dúvidas e sugestões referentes ao serviço prestado, entre outros assuntos conforme definição do Responsável pelo Fornecedor.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 é recomendada, mas não obrigatória, em todas as reuniões.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 xml:space="preserve">todo Fornecedor Crítico de TI deve ser gerenciado por um colaborador de TI da 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, descrito no processo como “Responsável pelo Fornecedor” ou “Gestor do Fornecedor (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)”.</w:t>
      </w:r>
    </w:p>
    <w:p w:rsidR="00B0336D" w:rsidRPr="00151650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Armazenamento de Controles: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t</w:t>
      </w:r>
      <w:r w:rsidR="00B0336D" w:rsidRPr="00151650">
        <w:rPr>
          <w:rFonts w:ascii="Helvetica" w:hAnsi="Helvetica" w:cs="Helvetica"/>
          <w:sz w:val="20"/>
          <w:szCs w:val="20"/>
        </w:rPr>
        <w:t>oda documentação resultante deste processo (materiais enviados pelos Fornecedores Críticos de TI, Atas de Reunião, Quadro-Resumo executivo, etc.) devem ser guardados em um repositório específico para fins de rastreabilidade e controle. Definido para o início da operação do Processo de Gerenciamento de Fornecedores Críticos de TI que o Repositório oficial será a ferramenta Atlassian Confluence.</w:t>
      </w:r>
    </w:p>
    <w:p w:rsidR="00B0336D" w:rsidRPr="00DE1627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lastRenderedPageBreak/>
        <w:t>Indicadores de Desempenho: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o</w:t>
      </w:r>
      <w:r w:rsidR="00B0336D" w:rsidRPr="00151650">
        <w:rPr>
          <w:rFonts w:ascii="Helvetica" w:hAnsi="Helvetica" w:cs="Helvetica"/>
          <w:sz w:val="20"/>
          <w:szCs w:val="20"/>
        </w:rPr>
        <w:t xml:space="preserve">s indicadores de </w:t>
      </w:r>
      <w:r w:rsidR="00151650">
        <w:rPr>
          <w:rFonts w:ascii="Helvetica" w:hAnsi="Helvetica" w:cs="Helvetica"/>
          <w:sz w:val="20"/>
          <w:szCs w:val="20"/>
        </w:rPr>
        <w:t>d</w:t>
      </w:r>
      <w:r w:rsidR="00B0336D" w:rsidRPr="00151650">
        <w:rPr>
          <w:rFonts w:ascii="Helvetica" w:hAnsi="Helvetica" w:cs="Helvetica"/>
          <w:sz w:val="20"/>
          <w:szCs w:val="20"/>
        </w:rPr>
        <w:t>esempenho do processo de Gerenciamento Financeiro de Contratos de TI, não devem ser publicados no Confluence devido sua confidencialidade, apenas serão divulgados para os gestores das áreas e diretor de TI pelo PMO.</w:t>
      </w:r>
    </w:p>
    <w:p w:rsidR="00942832" w:rsidRPr="006D6701" w:rsidRDefault="00942832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  <w:bookmarkStart w:id="14" w:name="_Toc469493061"/>
      <w:bookmarkEnd w:id="11"/>
      <w:bookmarkEnd w:id="12"/>
      <w:bookmarkEnd w:id="13"/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2099048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30F69" w:rsidRPr="00177A40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294110762"/>
      <w:bookmarkStart w:id="17" w:name="_Toc468287634"/>
      <w:bookmarkEnd w:id="14"/>
      <w:r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6"/>
      <w:r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17"/>
    </w:p>
    <w:p w:rsidR="00255C9A" w:rsidRPr="00255C9A" w:rsidRDefault="00255C9A" w:rsidP="00232F2B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255C9A">
        <w:rPr>
          <w:rFonts w:ascii="Helvetica" w:hAnsi="Helvetica" w:cs="Helvetica"/>
          <w:sz w:val="18"/>
          <w:szCs w:val="20"/>
        </w:rPr>
        <w:t>O processo responsável por garantir que a capacidade dos serviços de TI e a infraestrutura de TI sejam capazes de atender aos requisitos relacionados à</w:t>
      </w:r>
      <w:r>
        <w:rPr>
          <w:rFonts w:ascii="Helvetica" w:hAnsi="Helvetica" w:cs="Helvetica"/>
          <w:sz w:val="18"/>
          <w:szCs w:val="20"/>
        </w:rPr>
        <w:t>s necessidades atuais e futuras de</w:t>
      </w:r>
      <w:r w:rsidRPr="00255C9A">
        <w:rPr>
          <w:rFonts w:ascii="Helvetica" w:hAnsi="Helvetica" w:cs="Helvetica"/>
          <w:sz w:val="18"/>
          <w:szCs w:val="20"/>
        </w:rPr>
        <w:t xml:space="preserve"> desempenho </w:t>
      </w:r>
      <w:r>
        <w:rPr>
          <w:rFonts w:ascii="Helvetica" w:hAnsi="Helvetica" w:cs="Helvetica"/>
          <w:sz w:val="18"/>
          <w:szCs w:val="20"/>
        </w:rPr>
        <w:t xml:space="preserve">para o negócio, </w:t>
      </w:r>
      <w:r w:rsidRPr="00255C9A">
        <w:rPr>
          <w:rFonts w:ascii="Helvetica" w:hAnsi="Helvetica" w:cs="Helvetica"/>
          <w:sz w:val="18"/>
          <w:szCs w:val="20"/>
        </w:rPr>
        <w:t>acordados de maneira oportuna e eficaz em custo</w:t>
      </w:r>
      <w:r>
        <w:rPr>
          <w:rFonts w:ascii="Helvetica" w:hAnsi="Helvetica" w:cs="Helvetica"/>
          <w:sz w:val="18"/>
          <w:szCs w:val="20"/>
        </w:rPr>
        <w:t>.</w:t>
      </w:r>
    </w:p>
    <w:p w:rsidR="00B0336D" w:rsidRDefault="00255C9A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interface entre estes processos se dá através da apresentação periódica d</w:t>
      </w:r>
      <w:r w:rsidR="00130F69" w:rsidRPr="00177A40">
        <w:rPr>
          <w:rFonts w:ascii="Helvetica" w:hAnsi="Helvetica" w:cs="Helvetica"/>
          <w:sz w:val="18"/>
          <w:szCs w:val="20"/>
        </w:rPr>
        <w:t xml:space="preserve">os </w:t>
      </w:r>
      <w:r w:rsidR="00A23A64">
        <w:rPr>
          <w:rFonts w:ascii="Helvetica" w:hAnsi="Helvetica" w:cs="Helvetica"/>
          <w:sz w:val="18"/>
          <w:szCs w:val="20"/>
        </w:rPr>
        <w:t>indicadores</w:t>
      </w:r>
      <w:r w:rsidR="00130F69" w:rsidRPr="00177A40">
        <w:rPr>
          <w:rFonts w:ascii="Helvetica" w:hAnsi="Helvetica" w:cs="Helvetica"/>
          <w:sz w:val="18"/>
          <w:szCs w:val="20"/>
        </w:rPr>
        <w:t xml:space="preserve"> </w:t>
      </w:r>
      <w:r w:rsidR="00A23A64">
        <w:rPr>
          <w:rFonts w:ascii="Helvetica" w:hAnsi="Helvetica" w:cs="Helvetica"/>
          <w:sz w:val="18"/>
          <w:szCs w:val="20"/>
        </w:rPr>
        <w:t>de</w:t>
      </w:r>
      <w:r w:rsidR="00130F69" w:rsidRPr="00177A40">
        <w:rPr>
          <w:rFonts w:ascii="Helvetica" w:hAnsi="Helvetica" w:cs="Helvetica"/>
          <w:sz w:val="18"/>
          <w:szCs w:val="20"/>
        </w:rPr>
        <w:t xml:space="preserve"> disponibilidade e capacidade </w:t>
      </w:r>
      <w:r>
        <w:rPr>
          <w:rFonts w:ascii="Helvetica" w:hAnsi="Helvetica" w:cs="Helvetica"/>
          <w:sz w:val="18"/>
          <w:szCs w:val="20"/>
        </w:rPr>
        <w:t xml:space="preserve">para </w:t>
      </w:r>
      <w:r w:rsidR="00130F69" w:rsidRPr="00177A40">
        <w:rPr>
          <w:rFonts w:ascii="Helvetica" w:hAnsi="Helvetica" w:cs="Helvetica"/>
          <w:sz w:val="18"/>
          <w:szCs w:val="20"/>
        </w:rPr>
        <w:t xml:space="preserve">os serviços de TI contratados </w:t>
      </w:r>
      <w:r>
        <w:rPr>
          <w:rFonts w:ascii="Helvetica" w:hAnsi="Helvetica" w:cs="Helvetica"/>
          <w:sz w:val="18"/>
          <w:szCs w:val="20"/>
        </w:rPr>
        <w:t>dos</w:t>
      </w:r>
      <w:r w:rsidR="00130F69" w:rsidRPr="00177A40">
        <w:rPr>
          <w:rFonts w:ascii="Helvetica" w:hAnsi="Helvetica" w:cs="Helvetica"/>
          <w:sz w:val="18"/>
          <w:szCs w:val="20"/>
        </w:rPr>
        <w:t xml:space="preserve"> Fornecedores </w:t>
      </w:r>
      <w:r w:rsidR="00A23A64">
        <w:rPr>
          <w:rFonts w:ascii="Helvetica" w:hAnsi="Helvetica" w:cs="Helvetica"/>
          <w:sz w:val="18"/>
          <w:szCs w:val="20"/>
        </w:rPr>
        <w:t xml:space="preserve">Críticos de TI </w:t>
      </w:r>
      <w:r w:rsidR="00130F69" w:rsidRPr="00177A40">
        <w:rPr>
          <w:rFonts w:ascii="Helvetica" w:hAnsi="Helvetica" w:cs="Helvetica"/>
          <w:sz w:val="18"/>
          <w:szCs w:val="20"/>
        </w:rPr>
        <w:t xml:space="preserve">aos seus responsáveis na 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 xml:space="preserve">, garantindo acompanhamento de desempenho e revisão de escopo </w:t>
      </w:r>
      <w:r w:rsidR="00C34A08">
        <w:rPr>
          <w:rFonts w:ascii="Helvetica" w:hAnsi="Helvetica" w:cs="Helvetica"/>
          <w:sz w:val="18"/>
          <w:szCs w:val="20"/>
        </w:rPr>
        <w:t xml:space="preserve">dos contratos </w:t>
      </w:r>
      <w:r>
        <w:rPr>
          <w:rFonts w:ascii="Helvetica" w:hAnsi="Helvetica" w:cs="Helvetica"/>
          <w:sz w:val="18"/>
          <w:szCs w:val="20"/>
        </w:rPr>
        <w:t>em tempo hábil.</w:t>
      </w:r>
    </w:p>
    <w:p w:rsidR="00EE306A" w:rsidRPr="00EE306A" w:rsidRDefault="00EE306A" w:rsidP="00EE306A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>Gerenciamento de Fornecedores de TI</w:t>
      </w:r>
    </w:p>
    <w:p w:rsidR="00EE306A" w:rsidRDefault="006B26E3" w:rsidP="005200D8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>O processo responsável por garanti</w:t>
      </w:r>
      <w:r>
        <w:rPr>
          <w:rFonts w:ascii="Helvetica" w:hAnsi="Helvetica" w:cs="Helvetica"/>
          <w:sz w:val="18"/>
          <w:szCs w:val="20"/>
        </w:rPr>
        <w:t>r</w:t>
      </w:r>
      <w:r w:rsidRPr="006B26E3">
        <w:rPr>
          <w:rFonts w:ascii="Helvetica" w:hAnsi="Helvetica" w:cs="Helvetica"/>
          <w:sz w:val="18"/>
          <w:szCs w:val="20"/>
        </w:rPr>
        <w:t xml:space="preserve"> que todos os contratos e acordos com </w:t>
      </w:r>
      <w:r w:rsidR="00A23A64">
        <w:rPr>
          <w:rFonts w:ascii="Helvetica" w:hAnsi="Helvetica" w:cs="Helvetica"/>
          <w:sz w:val="18"/>
          <w:szCs w:val="20"/>
        </w:rPr>
        <w:t>os F</w:t>
      </w:r>
      <w:r w:rsidRPr="006B26E3">
        <w:rPr>
          <w:rFonts w:ascii="Helvetica" w:hAnsi="Helvetica" w:cs="Helvetica"/>
          <w:sz w:val="18"/>
          <w:szCs w:val="20"/>
        </w:rPr>
        <w:t xml:space="preserve">ornecedores </w:t>
      </w:r>
      <w:r w:rsidR="00A23A64">
        <w:rPr>
          <w:rFonts w:ascii="Helvetica" w:hAnsi="Helvetica" w:cs="Helvetica"/>
          <w:sz w:val="18"/>
          <w:szCs w:val="20"/>
        </w:rPr>
        <w:t xml:space="preserve">de TI </w:t>
      </w:r>
      <w:r w:rsidRPr="006B26E3">
        <w:rPr>
          <w:rFonts w:ascii="Helvetica" w:hAnsi="Helvetica" w:cs="Helvetica"/>
          <w:sz w:val="18"/>
          <w:szCs w:val="20"/>
        </w:rPr>
        <w:t>suporte</w:t>
      </w:r>
      <w:r>
        <w:rPr>
          <w:rFonts w:ascii="Helvetica" w:hAnsi="Helvetica" w:cs="Helvetica"/>
          <w:sz w:val="18"/>
          <w:szCs w:val="20"/>
        </w:rPr>
        <w:t>m</w:t>
      </w:r>
      <w:r w:rsidRPr="006B26E3">
        <w:rPr>
          <w:rFonts w:ascii="Helvetica" w:hAnsi="Helvetica" w:cs="Helvetica"/>
          <w:sz w:val="18"/>
          <w:szCs w:val="20"/>
        </w:rPr>
        <w:t xml:space="preserve"> às necessidades do negócio e que atendam aos</w:t>
      </w:r>
      <w:r w:rsidR="00A23A64">
        <w:rPr>
          <w:rFonts w:ascii="Helvetica" w:hAnsi="Helvetica" w:cs="Helvetica"/>
          <w:sz w:val="18"/>
          <w:szCs w:val="20"/>
        </w:rPr>
        <w:t xml:space="preserve"> seus compromissos contratuais.</w:t>
      </w:r>
    </w:p>
    <w:p w:rsidR="00A23A64" w:rsidRPr="00EE306A" w:rsidRDefault="00A23A64" w:rsidP="00A23A64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 xml:space="preserve">Gerenciamento de </w:t>
      </w:r>
      <w:r>
        <w:rPr>
          <w:rFonts w:ascii="Helvetica" w:hAnsi="Helvetica" w:cs="Helvetica"/>
          <w:b/>
          <w:sz w:val="20"/>
          <w:szCs w:val="20"/>
        </w:rPr>
        <w:t>Nível de Serviço</w:t>
      </w:r>
    </w:p>
    <w:p w:rsidR="00A23A64" w:rsidRPr="006B26E3" w:rsidRDefault="00A23A64" w:rsidP="00A23A64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 xml:space="preserve">O processo responsável por </w:t>
      </w:r>
      <w:r>
        <w:rPr>
          <w:rFonts w:ascii="Helvetica" w:hAnsi="Helvetica" w:cs="Helvetica"/>
          <w:sz w:val="18"/>
          <w:szCs w:val="20"/>
        </w:rPr>
        <w:t>acompanhar periodicamente o desempenho dos acordos de nível de serviços contratados com os Fornecedores de TI, de modo a garantir que os tempos de atendimento e resposta estejam alinhadas com as necessidades do negócio</w:t>
      </w:r>
      <w:r w:rsidRPr="006B26E3">
        <w:rPr>
          <w:rFonts w:ascii="Helvetica" w:hAnsi="Helvetica" w:cs="Helvetica"/>
          <w:sz w:val="18"/>
          <w:szCs w:val="20"/>
        </w:rPr>
        <w:t>.</w:t>
      </w:r>
    </w:p>
    <w:p w:rsidR="00B0336D" w:rsidRPr="006D6701" w:rsidRDefault="00B0336D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AB58D1" w:rsidRDefault="00AB58D1">
      <w:pPr>
        <w:rPr>
          <w:rFonts w:ascii="Helvetica" w:hAnsi="Helvetica" w:cs="Helvetica"/>
          <w:color w:val="FF0000"/>
        </w:rPr>
      </w:pPr>
      <w:r>
        <w:rPr>
          <w:rFonts w:ascii="Helvetica" w:hAnsi="Helvetica" w:cs="Helvetica"/>
          <w:color w:val="FF0000"/>
        </w:rPr>
        <w:br w:type="page"/>
      </w:r>
    </w:p>
    <w:p w:rsidR="00974E1E" w:rsidRPr="006D6701" w:rsidRDefault="00974E1E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82099049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8"/>
    </w:p>
    <w:p w:rsidR="006F6A4B" w:rsidRPr="00087FDE" w:rsidRDefault="006F6A4B" w:rsidP="00E73E3C">
      <w:pPr>
        <w:shd w:val="clear" w:color="auto" w:fill="7030A0"/>
        <w:rPr>
          <w:sz w:val="4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Gestão dos</w:t>
      </w:r>
      <w:r w:rsidR="005C7E2A">
        <w:rPr>
          <w:rFonts w:ascii="Helvetica" w:hAnsi="Helvetica" w:cs="Helvetica"/>
          <w:b/>
          <w:sz w:val="20"/>
          <w:szCs w:val="20"/>
        </w:rPr>
        <w:t xml:space="preserve"> SLAs com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Default="00F56B84" w:rsidP="004D3B09">
      <w:pPr>
        <w:rPr>
          <w:rFonts w:ascii="Helvetica" w:hAnsi="Helvetica" w:cs="Helvetica"/>
          <w:noProof/>
          <w:color w:val="FF0000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081" cy="2825087"/>
            <wp:effectExtent l="0" t="0" r="5080" b="0"/>
            <wp:docPr id="2" name="Imagem 2" descr="C:\Users\Claudia\AppData\Local\Microsoft\Windows\INetCacheContent.Word\Gestão dos SLAs com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Gestão dos SLAs com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21"/>
                    <a:stretch/>
                  </pic:blipFill>
                  <pic:spPr bwMode="auto">
                    <a:xfrm>
                      <a:off x="0" y="0"/>
                      <a:ext cx="5939790" cy="282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Default="005C7E2A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Identificação e Mapeamento de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Pr="00025A64" w:rsidRDefault="00F56B84" w:rsidP="004D3B09">
      <w:r>
        <w:rPr>
          <w:noProof/>
          <w:lang w:eastAsia="pt-BR"/>
        </w:rPr>
        <w:drawing>
          <wp:inline distT="0" distB="0" distL="0" distR="0">
            <wp:extent cx="5939550" cy="2947917"/>
            <wp:effectExtent l="0" t="0" r="4445" b="5080"/>
            <wp:docPr id="5" name="Imagem 5" descr="C:\Users\Claudia\AppData\Local\Microsoft\Windows\INetCacheContent.Word\Identificação e Mapeamento de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udia\AppData\Local\Microsoft\Windows\INetCacheContent.Word\Identificação e Mapeamento de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2"/>
                    <a:stretch/>
                  </pic:blipFill>
                  <pic:spPr bwMode="auto">
                    <a:xfrm>
                      <a:off x="0" y="0"/>
                      <a:ext cx="5939790" cy="294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8D1" w:rsidRDefault="00AB58D1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AB58D1" w:rsidRDefault="00AB58D1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Renovação Contratual de Fornecedores </w:t>
      </w:r>
      <w:r w:rsidR="00C623DE">
        <w:rPr>
          <w:rFonts w:ascii="Helvetica" w:hAnsi="Helvetica" w:cs="Helvetica"/>
          <w:b/>
          <w:sz w:val="20"/>
          <w:szCs w:val="20"/>
        </w:rPr>
        <w:t>de TI</w:t>
      </w:r>
    </w:p>
    <w:p w:rsidR="004D3B09" w:rsidRDefault="004309E0" w:rsidP="004D3B09">
      <w:pPr>
        <w:spacing w:before="120" w:after="120" w:line="240" w:lineRule="auto"/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4435523"/>
            <wp:effectExtent l="0" t="0" r="381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stão de Fornecedores - Fluxo Renovação de Contratos +DS2_v1.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6"/>
                    <a:stretch/>
                  </pic:blipFill>
                  <pic:spPr bwMode="auto">
                    <a:xfrm>
                      <a:off x="0" y="0"/>
                      <a:ext cx="5939790" cy="443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8D1" w:rsidRDefault="00AB58D1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>Fluxograma de Gerenciamento Financeiro d</w:t>
      </w:r>
      <w:r w:rsidR="00C623DE">
        <w:rPr>
          <w:rFonts w:ascii="Helvetica" w:hAnsi="Helvetica" w:cs="Helvetica"/>
          <w:b/>
          <w:sz w:val="20"/>
          <w:szCs w:val="20"/>
        </w:rPr>
        <w:t>os</w:t>
      </w:r>
      <w:r w:rsidRPr="004D3B09">
        <w:rPr>
          <w:rFonts w:ascii="Helvetica" w:hAnsi="Helvetica" w:cs="Helvetica"/>
          <w:b/>
          <w:sz w:val="20"/>
          <w:szCs w:val="20"/>
        </w:rPr>
        <w:t xml:space="preserve"> Contratos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7E7A15" w:rsidRDefault="004309E0" w:rsidP="005C7E2A">
      <w:pPr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2961564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stão de Fornecedores - Fluxo Gestão Financeira de Contratos +DS2_v1.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43"/>
                    <a:stretch/>
                  </pic:blipFill>
                  <pic:spPr bwMode="auto">
                    <a:xfrm>
                      <a:off x="0" y="0"/>
                      <a:ext cx="5939790" cy="296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A15" w:rsidRDefault="007E7A15" w:rsidP="006F6A4B">
      <w:pPr>
        <w:pStyle w:val="Default"/>
        <w:spacing w:line="280" w:lineRule="exact"/>
        <w:jc w:val="both"/>
        <w:rPr>
          <w:noProof/>
          <w:lang w:eastAsia="pt-BR"/>
        </w:rPr>
      </w:pPr>
    </w:p>
    <w:p w:rsidR="006F6A4B" w:rsidRPr="00087FDE" w:rsidRDefault="006F6A4B" w:rsidP="006F6A4B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6F6A4B" w:rsidRPr="006F6A4B" w:rsidRDefault="006F6A4B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2099050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9"/>
    </w:p>
    <w:p w:rsidR="006F6A4B" w:rsidRPr="00087FDE" w:rsidRDefault="006F6A4B" w:rsidP="006F6A4B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Gestão dos SLAs com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Elabora ou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a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o calendário de prestação de contas, insere no Confluence para </w:t>
            </w:r>
            <w:r w:rsidR="005C7E2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convocação das Reuniões de Prestação de Contas com os Fornecedores Críticos de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</w:t>
            </w:r>
            <w:r w:rsidR="004D3B09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1E009D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envia as convocações para as Reuniões de Prestação de Contas aos Fornecedores Críticos de TI e seus respectivos Responsáveis na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CC4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Realiza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os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realizam as reuniões de Prestação de Contas.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a data e hora marcada,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 a Reunião de Prestação de Contas junto aos representantes do Fornecedor Crítico de TI 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apresentação e discussão da seguinte pauta sugerida: 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do resultado do nível de serviço (SLA) do mês anterior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E8593C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Elabora e d</w:t>
            </w:r>
            <w:r w:rsidR="004D3B09" w:rsidRPr="00571CC8">
              <w:rPr>
                <w:rFonts w:ascii="Helvetica" w:hAnsi="Helvetica" w:cs="Helvetica"/>
                <w:sz w:val="16"/>
                <w:szCs w:val="16"/>
              </w:rPr>
              <w:t>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Ata da Reunião.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Ata da Reunião e divulga aos participantes.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SLA.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Acompanha até próximo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iclo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m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o Fornecedor Crítico de TI até o próximo ciclo.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 e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Responsável pelo Fornecedor Crítico de TI acompanha a operação e desempenho do Fornecedor até o próximo ciclo mensal, ficando à disposição dos Gestores dos Fornecedores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a penalização pelo desvio de SLA.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Documenta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das reuniões no Repositório.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Ata das Reuniões de prestação de contas,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do mês no repositório oficial considerando as diretrizes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Identificação e Mapeamento de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4940F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rma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sobre o novo contrato ou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se há novos serviços contratados.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verificar se há novos serviços contratados junto aos Gestores dos Fornecedores. Ao identificar a existência de um novo contrato ou a renovação de um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através de consulta na “Lista de Fornecedores de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” se o fornecedor em questão é crítico ou não para 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atualiza “Lista de Fornecedores de TI”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nformações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e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mapeia informações e envia para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 identificação de que o Fornecedor que renovou o contrato ou que celebrou um novo contrato com a TI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 é Crítico,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algumas informações (Escopo de Serviço, SLA, Vigência, Renovação, Penalização) e as envia ao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 xml:space="preserve">Recebe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confronta com c</w:t>
            </w:r>
            <w:r w:rsidRPr="0054394D">
              <w:rPr>
                <w:rFonts w:ascii="Helvetica" w:hAnsi="Helvetica" w:cs="Helvetica"/>
                <w:sz w:val="16"/>
                <w:szCs w:val="16"/>
              </w:rPr>
              <w:t>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recebe as informações sobre o Fornecedor Crítico e confronta com o contrato.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 pelo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confronta as informações com o contrato e valida se há divergências.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nas informações,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novamente as informações corretas.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realizará a documentação no repositório.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26D24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as informações do Fornecedor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 Repositório.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não ter identificado divergências entre as informações passadas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o que está estabelecido em contrato,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realiza a documentação do Fornecedor 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Pr="00780D9E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Renovação Cont</w:t>
      </w:r>
      <w:r w:rsidR="005C7E2A">
        <w:rPr>
          <w:rFonts w:ascii="Helvetica" w:hAnsi="Helvetica" w:cs="Helvetica"/>
          <w:b/>
          <w:sz w:val="20"/>
          <w:szCs w:val="20"/>
        </w:rPr>
        <w:t xml:space="preserve">ratual de Fornecedores </w:t>
      </w:r>
      <w:r w:rsidR="008E2826">
        <w:rPr>
          <w:rFonts w:ascii="Helvetica" w:hAnsi="Helvetica" w:cs="Helvetica"/>
          <w:b/>
          <w:sz w:val="20"/>
          <w:szCs w:val="20"/>
        </w:rPr>
        <w:t>de TI</w:t>
      </w: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4D3B09" w:rsidRPr="001C79BB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lastRenderedPageBreak/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 xml:space="preserve"> dos c</w:t>
            </w:r>
            <w:r w:rsidR="00C41B0F">
              <w:rPr>
                <w:rFonts w:ascii="Helvetica" w:hAnsi="Helvetica" w:cs="Helvetica"/>
                <w:sz w:val="16"/>
                <w:szCs w:val="16"/>
              </w:rPr>
              <w:t>ontratos com Fornecedores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05ED5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verifica vigência dos contratos com os Fornecedores de TI.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4D3B09" w:rsidRPr="0092645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Responsável pelo Fornecedor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acompanha/aguarda até o próximo ciclo. (Mensal)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validação dos contratos com Fornecedores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acompanha/aguarda até o próximo ciclo para nova verificação.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Notifi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>ca Gestor do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vencimento para os próximos 90 dias,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receber a notificação de contratos com vigência inferior a 90 dias, o Gestor de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avalia o desempenho do Fornecedor e decide se o contrato será renovado ou não e se haverá alterações nos serviços prestados.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</w:t>
            </w:r>
            <w:r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 o cancelamento ao Fornecedor (Segue para atividade 05)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pela renovação do contrato, com renovação automática e sem necessidade de ajustes contratuais,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informa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para acompanhamento até próximo ciclo.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automática, mas com a necessidade de realizar 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SLAs de prestação de serviços. (Segue para o passo 06)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manual,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SLAs 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02, 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 o Fornecedor de TI sobre o cancelamento do contrato.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envia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negoci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de TI 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revisão de escopo, níveis de serviço (SLA) ou qualquer nova exigência pretendida pela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para posterior formalização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89779B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Formaliza C</w:t>
            </w:r>
            <w:r w:rsidR="004D3B09" w:rsidRPr="0096484A">
              <w:rPr>
                <w:rFonts w:ascii="Helvetica" w:hAnsi="Helvetica" w:cs="Helvetica"/>
                <w:sz w:val="16"/>
                <w:szCs w:val="16"/>
              </w:rPr>
              <w:t>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formaliza o novo contrato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>C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08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comunica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das alterações efetuadas em contrato de prestação de serviço.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de TI,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o 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formalização contratual.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4D3B09" w:rsidRDefault="004D3B09" w:rsidP="004D3B09"/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B46A65" w:rsidRPr="004D3B09">
        <w:rPr>
          <w:rFonts w:ascii="Helvetica" w:hAnsi="Helvetica" w:cs="Helvetica"/>
          <w:b/>
          <w:sz w:val="20"/>
          <w:szCs w:val="20"/>
        </w:rPr>
        <w:t>Fluxograma de Gerenciamento Financeiro de Contratos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872"/>
        <w:gridCol w:w="1583"/>
        <w:gridCol w:w="1336"/>
        <w:gridCol w:w="4237"/>
        <w:gridCol w:w="1316"/>
      </w:tblGrid>
      <w:tr w:rsidR="0033187F" w:rsidRPr="0033187F" w:rsidTr="00C37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84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715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22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704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FFFFF" w:themeFill="background1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847" w:type="pct"/>
            <w:shd w:val="clear" w:color="auto" w:fill="FFFFFF" w:themeFill="background1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Envia a fatura</w:t>
            </w:r>
          </w:p>
        </w:tc>
        <w:tc>
          <w:tcPr>
            <w:tcW w:w="715" w:type="pct"/>
            <w:shd w:val="clear" w:color="auto" w:fill="FFFFFF" w:themeFill="background1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Fornecedor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:rsidR="00F37940" w:rsidRPr="00F3794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Fornecedor de TI envia a fatura para o Gestor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 acordo com termos de pagamento estabelecidos em contrato.</w:t>
            </w:r>
          </w:p>
          <w:p w:rsidR="005C7E2A" w:rsidRPr="0086223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fatura para pagamento dos serviços prestados pelo Fornecedor de TI deve ser enviada para 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dentro 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condições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pré-estabelecidos em contrato, para pagamento.</w:t>
            </w:r>
          </w:p>
        </w:tc>
        <w:tc>
          <w:tcPr>
            <w:tcW w:w="704" w:type="pct"/>
            <w:shd w:val="clear" w:color="auto" w:fill="FFFFFF" w:themeFill="background1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5D2A9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Recebe e valida a fatura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e valida a fatura.</w:t>
            </w:r>
          </w:p>
          <w:p w:rsid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Deve-se atentar para as informações de descrição dos serviços prestados, entregas realizadas no período, valores e prazo para efetivação do pagamento.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  <w:p w:rsidR="005C7E2A" w:rsidRPr="00F37940" w:rsidRDefault="005C7E2A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 um Fornecedor Crítico de TI, o Gestor do Fornecedor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se o SLA foi cumprido ou não através do processo de Gerenciamento </w:t>
            </w:r>
            <w:r w:rsidR="005D2A9D"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Fornecedores Críticos de TI.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3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 ou 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4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Solicita ajustes ao 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>F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ornecedor de TI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DE3691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solicita ajustes aos Fornecedor de TI, se necessário.</w:t>
            </w:r>
          </w:p>
          <w:p w:rsidR="005C7E2A" w:rsidRPr="000720A2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fatura não esteja correta,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 solicitar ajustes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ao respectivo F</w:t>
            </w:r>
            <w:r w:rsidR="00EB4A11"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ornecedor de TI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</w:t>
            </w:r>
          </w:p>
        </w:tc>
      </w:tr>
      <w:tr w:rsidR="005D2A9D" w:rsidRPr="001C79BB" w:rsidTr="00427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B64E00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Autoriza</w:t>
            </w:r>
            <w:r w:rsidR="005C7E2A" w:rsidRPr="00571CC8">
              <w:rPr>
                <w:rFonts w:ascii="Helvetica" w:hAnsi="Helvetica" w:cs="Helvetica"/>
                <w:sz w:val="16"/>
                <w:szCs w:val="16"/>
              </w:rPr>
              <w:t xml:space="preserve"> fatura do Fornecedor de TI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Imediato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0720A2" w:rsidRDefault="00F37940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Imediato autoriza a fatura do Fornecedor de TI.</w:t>
            </w:r>
          </w:p>
          <w:p w:rsidR="005C7E2A" w:rsidRPr="000720A2" w:rsidRDefault="005C7E2A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Gestor Imediato </w:t>
            </w:r>
            <w:r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deve </w:t>
            </w:r>
            <w:r w:rsidR="00DF30EB"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="00FE2CB4"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prova</w:t>
            </w:r>
            <w:r w:rsidR="00DF30EB"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 a fatura por e-mail</w:t>
            </w:r>
            <w:r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o seu colaborador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no papel de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ter validado os valores cobrados.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C37154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PMO</w:t>
            </w:r>
            <w:r>
              <w:rPr>
                <w:rFonts w:ascii="Helvetica" w:hAnsi="Helvetica" w:cs="Helvetica"/>
                <w:sz w:val="16"/>
                <w:szCs w:val="16"/>
              </w:rPr>
              <w:t xml:space="preserve"> e envia para pagamento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do Fornecedor envia a fatura para o PMO.</w:t>
            </w:r>
          </w:p>
          <w:p w:rsidR="005C7E2A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coletar a aprovação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 autoriza</w:t>
            </w:r>
            <w:r w:rsid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ção d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pagamento da fatura</w:t>
            </w:r>
            <w:r w:rsid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enviar para PMO realizar o acompanhamento dos pagamentos e orçamento da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37154" w:rsidRPr="000720A2" w:rsidRDefault="00C37154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B64E00">
              <w:rPr>
                <w:rFonts w:ascii="Helvetica" w:hAnsi="Helvetica" w:cs="Helvetica"/>
                <w:sz w:val="14"/>
                <w:szCs w:val="16"/>
              </w:rPr>
              <w:t>Após o lançamento do valor da fatura, o PMO deve enviar para faturamento, permitindo que o pagamento seja efetuado conforme a data da fatura.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AB493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-</w:t>
            </w:r>
          </w:p>
        </w:tc>
      </w:tr>
    </w:tbl>
    <w:p w:rsidR="006F6A4B" w:rsidRDefault="006F6A4B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42EC7" w:rsidRDefault="00542EC7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B46A65" w:rsidRPr="001C79BB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2099051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605085" w:rsidP="00023288">
      <w:pPr>
        <w:ind w:firstLine="142"/>
        <w:jc w:val="center"/>
      </w:pPr>
      <w:r>
        <w:rPr>
          <w:noProof/>
          <w:lang w:eastAsia="pt-BR"/>
        </w:rPr>
        <w:drawing>
          <wp:inline distT="0" distB="0" distL="0" distR="0">
            <wp:extent cx="5550053" cy="7615451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stão de Fornecedores - Matriz RACI +DS2_v1.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09" cy="76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B1" w:rsidRPr="001C79BB" w:rsidRDefault="00394AB1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82099052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9079A3" w:rsidRPr="009079A3" w:rsidRDefault="009079A3" w:rsidP="009079A3">
      <w:pPr>
        <w:spacing w:after="0" w:line="240" w:lineRule="auto"/>
        <w:ind w:left="426" w:hanging="69"/>
        <w:jc w:val="both"/>
        <w:rPr>
          <w:rFonts w:cstheme="minorHAnsi"/>
          <w:color w:val="000000" w:themeColor="text1"/>
        </w:rPr>
      </w:pPr>
      <w:r w:rsidRPr="009079A3">
        <w:rPr>
          <w:rFonts w:cstheme="minorHAnsi"/>
          <w:color w:val="000000" w:themeColor="text1"/>
        </w:rPr>
        <w:t>O processo de Gerenciamento de Fornecedores Críticos de TI possui os seguintes Papéis e Responsabilidades: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SLM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Gestor do Fornecedor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>
        <w:rPr>
          <w:rFonts w:ascii="Helvetica" w:hAnsi="Helvetica" w:cs="Helvetica"/>
          <w:sz w:val="18"/>
          <w:szCs w:val="20"/>
        </w:rPr>
        <w:t xml:space="preserve">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4D3B09" w:rsidRPr="00DF30EB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F30EB">
        <w:rPr>
          <w:rFonts w:ascii="Helvetica" w:hAnsi="Helvetica" w:cs="Helvetica"/>
          <w:b/>
          <w:sz w:val="20"/>
          <w:szCs w:val="20"/>
        </w:rPr>
        <w:t>Jurídico (</w:t>
      </w:r>
      <w:r w:rsidR="0090555D" w:rsidRPr="00DF30EB">
        <w:rPr>
          <w:rFonts w:ascii="Helvetica" w:hAnsi="Helvetica" w:cs="Helvetica"/>
          <w:b/>
          <w:sz w:val="20"/>
          <w:szCs w:val="20"/>
        </w:rPr>
        <w:t>SMILES</w:t>
      </w:r>
      <w:r w:rsidRPr="00DF30EB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>
        <w:rPr>
          <w:rFonts w:ascii="Helvetica" w:hAnsi="Helvetica" w:cs="Helvetica"/>
          <w:sz w:val="18"/>
          <w:szCs w:val="20"/>
        </w:rPr>
        <w:t>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974E1E">
        <w:rPr>
          <w:rFonts w:ascii="Helvetica" w:hAnsi="Helvetica" w:cs="Helvetica"/>
          <w:sz w:val="18"/>
          <w:szCs w:val="20"/>
        </w:rPr>
        <w:t>, além disso, também é a área responsável pela posse dos contratos estabelecidos com os Fornecedores de TI.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4D3B0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SLAs </w:t>
      </w:r>
      <w:r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>(níveis de serviços), esclarecer desvios nos SLAs ou dúvidas em geral sobre o serviço contratado.</w:t>
      </w:r>
    </w:p>
    <w:p w:rsidR="00DE1627" w:rsidRPr="00DE1627" w:rsidRDefault="00DE1627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E1627">
        <w:rPr>
          <w:rFonts w:ascii="Helvetica" w:hAnsi="Helvetica" w:cs="Helvetica"/>
          <w:b/>
          <w:sz w:val="20"/>
          <w:szCs w:val="20"/>
        </w:rPr>
        <w:t xml:space="preserve">Fornecedor de TI: </w:t>
      </w:r>
    </w:p>
    <w:p w:rsidR="00DE1627" w:rsidRPr="00DE1627" w:rsidRDefault="00DE162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Pr="00DE1627">
        <w:rPr>
          <w:rFonts w:ascii="Helvetica" w:hAnsi="Helvetica" w:cs="Helvetica"/>
          <w:sz w:val="18"/>
          <w:szCs w:val="20"/>
        </w:rPr>
        <w:t xml:space="preserve">esponsável por emitir a fatura e realizar as entregas </w:t>
      </w:r>
      <w:r>
        <w:rPr>
          <w:rFonts w:ascii="Helvetica" w:hAnsi="Helvetica" w:cs="Helvetica"/>
          <w:sz w:val="18"/>
          <w:szCs w:val="20"/>
        </w:rPr>
        <w:t>do serviço.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Gestor </w:t>
      </w:r>
      <w:r w:rsidR="00DB7936">
        <w:rPr>
          <w:rFonts w:ascii="Helvetica" w:hAnsi="Helvetica" w:cs="Helvetica"/>
          <w:b/>
          <w:sz w:val="20"/>
          <w:szCs w:val="20"/>
        </w:rPr>
        <w:t>I</w:t>
      </w:r>
      <w:r w:rsidRPr="00542EC7">
        <w:rPr>
          <w:rFonts w:ascii="Helvetica" w:hAnsi="Helvetica" w:cs="Helvetica"/>
          <w:b/>
          <w:sz w:val="20"/>
          <w:szCs w:val="20"/>
        </w:rPr>
        <w:t xml:space="preserve">mediato: </w:t>
      </w:r>
    </w:p>
    <w:p w:rsidR="009079A3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assinar as faturas, após a validação do Gestor de Fornecedor.</w:t>
      </w: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82099053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processo de </w:t>
      </w:r>
      <w:r w:rsidRPr="00882AA7">
        <w:rPr>
          <w:rFonts w:ascii="Helvetica" w:hAnsi="Helvetica" w:cs="Helvetica"/>
          <w:sz w:val="20"/>
          <w:szCs w:val="20"/>
        </w:rPr>
        <w:t xml:space="preserve">Gerenciamento de </w:t>
      </w:r>
      <w:r>
        <w:rPr>
          <w:rFonts w:ascii="Helvetica" w:hAnsi="Helvetica" w:cs="Helvetica"/>
          <w:sz w:val="20"/>
          <w:szCs w:val="20"/>
        </w:rPr>
        <w:t>Fornecedores Críticos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define </w:t>
      </w:r>
      <w:r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Pr="00882AA7">
        <w:rPr>
          <w:rFonts w:ascii="Helvetica" w:hAnsi="Helvetica" w:cs="Helvetica"/>
          <w:sz w:val="20"/>
          <w:szCs w:val="20"/>
        </w:rPr>
        <w:t>:</w:t>
      </w:r>
    </w:p>
    <w:p w:rsidR="004D3B09" w:rsidRPr="00454AC6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Reuniões de Prestação de Contas realizadas por período.</w:t>
      </w:r>
    </w:p>
    <w:p w:rsidR="009079A3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SLAs atingidos no período.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de TI com vigência &lt; 90 dias.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Críticos de TI com vigência &lt; 90 dias.</w:t>
      </w:r>
    </w:p>
    <w:p w:rsidR="003C0B67" w:rsidRDefault="003C0B67" w:rsidP="003C0B67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3C0B67" w:rsidRDefault="003C0B67" w:rsidP="003C0B6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3C0B67">
        <w:rPr>
          <w:rFonts w:ascii="Helvetica" w:hAnsi="Helvetica" w:cs="Helvetica"/>
          <w:sz w:val="20"/>
          <w:szCs w:val="20"/>
        </w:rPr>
        <w:lastRenderedPageBreak/>
        <w:t xml:space="preserve">Para o </w:t>
      </w:r>
      <w:r>
        <w:rPr>
          <w:rFonts w:ascii="Helvetica" w:hAnsi="Helvetica" w:cs="Helvetica"/>
          <w:sz w:val="20"/>
          <w:szCs w:val="20"/>
        </w:rPr>
        <w:t>sub</w:t>
      </w:r>
      <w:r w:rsidRPr="003C0B67">
        <w:rPr>
          <w:rFonts w:ascii="Helvetica" w:hAnsi="Helvetica" w:cs="Helvetica"/>
          <w:sz w:val="20"/>
          <w:szCs w:val="20"/>
        </w:rPr>
        <w:t>processo de Gerenciamento Financeiro de Contratos de TI os indicadores não devem ser divulgados para todos, apenas para os respectivos gestores das áreas e diretor de TI.</w:t>
      </w:r>
    </w:p>
    <w:p w:rsidR="00454AC6" w:rsidRDefault="00454AC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82099054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E63E41" w:rsidRDefault="00E63E41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4" w:name="_Toc440840503"/>
      <w:bookmarkStart w:id="25" w:name="_Toc437013647"/>
      <w:bookmarkStart w:id="26" w:name="_Toc437013451"/>
      <w:bookmarkStart w:id="27" w:name="_Toc437008934"/>
      <w:bookmarkStart w:id="28" w:name="_Toc339270521"/>
      <w:r w:rsidRPr="00DB374D">
        <w:rPr>
          <w:rFonts w:ascii="Helvetica" w:hAnsi="Helvetica" w:cs="Helvetica"/>
          <w:sz w:val="20"/>
          <w:szCs w:val="20"/>
        </w:rPr>
        <w:t>Lista de Fornecedores de TI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5200D8" w:rsidRPr="005200D8" w:rsidRDefault="004D3B09" w:rsidP="00196C55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– Ata de Reunião</w:t>
      </w: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200D8" w:rsidRPr="001C79BB" w:rsidRDefault="005200D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Pr="00FF7120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0"/>
          <w:szCs w:val="20"/>
        </w:rPr>
      </w:pPr>
      <w:bookmarkStart w:id="29" w:name="_Toc482099055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24"/>
      <w:bookmarkEnd w:id="25"/>
      <w:bookmarkEnd w:id="26"/>
      <w:bookmarkEnd w:id="27"/>
      <w:bookmarkEnd w:id="28"/>
      <w:bookmarkEnd w:id="29"/>
      <w:r w:rsidR="00FF7120">
        <w:rPr>
          <w:rFonts w:ascii="Helvetica" w:hAnsi="Helvetica" w:cs="Helvetica"/>
          <w:color w:val="FFFFFF" w:themeColor="background1"/>
          <w:sz w:val="22"/>
          <w:szCs w:val="22"/>
        </w:rPr>
        <w:br/>
      </w:r>
    </w:p>
    <w:p w:rsidR="002C0747" w:rsidRDefault="002C0747" w:rsidP="00054088">
      <w:pPr>
        <w:spacing w:after="0" w:line="240" w:lineRule="auto"/>
        <w:jc w:val="both"/>
        <w:rPr>
          <w:rFonts w:ascii="Helvetica" w:hAnsi="Helvetica" w:cs="Helvetica"/>
          <w:b/>
          <w:color w:val="FFFFFF" w:themeColor="background1"/>
          <w:sz w:val="20"/>
          <w:szCs w:val="20"/>
        </w:rPr>
      </w:pPr>
      <w:bookmarkStart w:id="30" w:name="_Toc339270522"/>
      <w:bookmarkStart w:id="31" w:name="_Toc437008935"/>
      <w:bookmarkEnd w:id="30"/>
      <w:bookmarkEnd w:id="31"/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4D3B09" w:rsidRPr="00CF2290" w:rsidTr="005D2A9D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3F5047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1.2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11/04/2017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5047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Inclusão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 xml:space="preserve">do processo COBIT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DS2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(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G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erenciar Serviços Terceirizados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) ao escopo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 xml:space="preserve"> 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 xml:space="preserve">Revisão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e melhorias gerais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4D3B09" w:rsidRPr="001C79BB" w:rsidRDefault="004D3B09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</w:p>
    <w:sectPr w:rsidR="004D3B09" w:rsidRPr="001C79BB" w:rsidSect="00393426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24F9" w:rsidRDefault="00F624F9" w:rsidP="000C2873">
      <w:pPr>
        <w:spacing w:after="0" w:line="240" w:lineRule="auto"/>
      </w:pPr>
      <w:r>
        <w:separator/>
      </w:r>
    </w:p>
  </w:endnote>
  <w:endnote w:type="continuationSeparator" w:id="0">
    <w:p w:rsidR="00F624F9" w:rsidRDefault="00F624F9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49746F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49746F" w:rsidRPr="001E009D" w:rsidRDefault="0049746F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49746F" w:rsidRPr="001E009D" w:rsidRDefault="0049746F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49746F" w:rsidRPr="001E009D" w:rsidRDefault="0049746F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49746F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1E009D" w:rsidRDefault="0049746F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49746F" w:rsidRPr="009A2DD7" w:rsidRDefault="0049746F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24F9" w:rsidRDefault="00F624F9" w:rsidP="000C2873">
      <w:pPr>
        <w:spacing w:after="0" w:line="240" w:lineRule="auto"/>
      </w:pPr>
      <w:r>
        <w:separator/>
      </w:r>
    </w:p>
  </w:footnote>
  <w:footnote w:type="continuationSeparator" w:id="0">
    <w:p w:rsidR="00F624F9" w:rsidRDefault="00F624F9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49746F" w:rsidTr="00512905">
      <w:trPr>
        <w:trHeight w:val="298"/>
        <w:jc w:val="center"/>
      </w:trPr>
      <w:tc>
        <w:tcPr>
          <w:tcW w:w="1838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49746F" w:rsidRPr="00C741EF" w:rsidRDefault="0049746F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49746F" w:rsidRPr="0048738D" w:rsidRDefault="0049746F" w:rsidP="00393426">
          <w:pPr>
            <w:spacing w:after="120"/>
            <w:jc w:val="center"/>
            <w:rPr>
              <w:rFonts w:ascii="Helvetica" w:hAnsi="Helvetica" w:cstheme="minorHAnsi"/>
              <w:b/>
              <w:sz w:val="20"/>
            </w:rPr>
          </w:pPr>
          <w:r w:rsidRPr="0048738D">
            <w:rPr>
              <w:rFonts w:ascii="Helvetica" w:hAnsi="Helvetica" w:cstheme="minorHAnsi"/>
              <w:b/>
              <w:sz w:val="20"/>
            </w:rPr>
            <w:t>Tecnologia da Informação</w:t>
          </w:r>
        </w:p>
        <w:p w:rsidR="0049746F" w:rsidRPr="00FF76E3" w:rsidRDefault="0049746F" w:rsidP="00FF76E3">
          <w:pPr>
            <w:jc w:val="center"/>
            <w:rPr>
              <w:rFonts w:ascii="Helvetica" w:hAnsi="Helvetica" w:cstheme="minorHAnsi"/>
              <w:b/>
            </w:rPr>
          </w:pPr>
          <w:r w:rsidRPr="0048738D">
            <w:rPr>
              <w:rFonts w:ascii="Helvetica" w:hAnsi="Helvetica" w:cstheme="minorHAnsi"/>
              <w:b/>
              <w:sz w:val="18"/>
            </w:rPr>
            <w:t>Processo de Gerenciamento de Fornecedores Críticos de TI</w:t>
          </w: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t xml:space="preserve">Data: </w:t>
          </w:r>
          <w:r>
            <w:rPr>
              <w:noProof/>
              <w:sz w:val="18"/>
              <w:lang w:eastAsia="pt-BR"/>
            </w:rPr>
            <w:t>11</w:t>
          </w:r>
          <w:r w:rsidRPr="00393426">
            <w:rPr>
              <w:noProof/>
              <w:sz w:val="18"/>
              <w:lang w:eastAsia="pt-BR"/>
            </w:rPr>
            <w:t>/0</w:t>
          </w:r>
          <w:r>
            <w:rPr>
              <w:noProof/>
              <w:sz w:val="18"/>
              <w:lang w:eastAsia="pt-BR"/>
            </w:rPr>
            <w:t>4</w:t>
          </w:r>
          <w:r w:rsidRPr="00393426">
            <w:rPr>
              <w:noProof/>
              <w:sz w:val="18"/>
              <w:lang w:eastAsia="pt-BR"/>
            </w:rPr>
            <w:t>/2017</w:t>
          </w:r>
        </w:p>
      </w:tc>
    </w:tr>
    <w:tr w:rsidR="0049746F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right w:val="single" w:sz="4" w:space="0" w:color="663399"/>
          </w:tcBorders>
          <w:vAlign w:val="center"/>
        </w:tcPr>
        <w:p w:rsidR="0049746F" w:rsidRPr="00C741EF" w:rsidRDefault="0049746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right w:val="single" w:sz="4" w:space="0" w:color="663399"/>
          </w:tcBorders>
        </w:tcPr>
        <w:p w:rsidR="0049746F" w:rsidRDefault="0049746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ptab w:relativeTo="margin" w:alignment="left" w:leader="none"/>
          </w:r>
          <w:r w:rsidRPr="00393426">
            <w:rPr>
              <w:noProof/>
              <w:sz w:val="18"/>
              <w:lang w:eastAsia="pt-BR"/>
            </w:rPr>
            <w:t>Pág</w:t>
          </w:r>
          <w:r>
            <w:rPr>
              <w:noProof/>
              <w:sz w:val="18"/>
              <w:lang w:eastAsia="pt-BR"/>
            </w:rPr>
            <w:t>inas:</w:t>
          </w:r>
          <w:r w:rsidRPr="00393426">
            <w:rPr>
              <w:noProof/>
              <w:sz w:val="18"/>
              <w:lang w:eastAsia="pt-BR"/>
            </w:rPr>
            <w:t xml:space="preserve"> </w:t>
          </w:r>
          <w:r>
            <w:rPr>
              <w:noProof/>
              <w:sz w:val="18"/>
              <w:lang w:eastAsia="pt-BR"/>
            </w:rPr>
            <w:fldChar w:fldCharType="begin"/>
          </w:r>
          <w:r>
            <w:rPr>
              <w:noProof/>
              <w:sz w:val="18"/>
              <w:lang w:eastAsia="pt-BR"/>
            </w:rPr>
            <w:instrText xml:space="preserve"> NUMPAGES   \* MERGEFORMAT </w:instrText>
          </w:r>
          <w:r>
            <w:rPr>
              <w:noProof/>
              <w:sz w:val="18"/>
              <w:lang w:eastAsia="pt-BR"/>
            </w:rPr>
            <w:fldChar w:fldCharType="separate"/>
          </w:r>
          <w:r w:rsidR="00232A24">
            <w:rPr>
              <w:noProof/>
              <w:sz w:val="18"/>
              <w:lang w:eastAsia="pt-BR"/>
            </w:rPr>
            <w:t>16</w:t>
          </w:r>
          <w:r>
            <w:rPr>
              <w:noProof/>
              <w:sz w:val="18"/>
              <w:lang w:eastAsia="pt-BR"/>
            </w:rPr>
            <w:fldChar w:fldCharType="end"/>
          </w:r>
        </w:p>
      </w:tc>
    </w:tr>
    <w:tr w:rsidR="0049746F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vAlign w:val="center"/>
        </w:tcPr>
        <w:p w:rsidR="0049746F" w:rsidRDefault="0049746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</w:tcPr>
        <w:p w:rsidR="0049746F" w:rsidRDefault="0049746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sz w:val="18"/>
            </w:rPr>
          </w:pPr>
          <w:r>
            <w:rPr>
              <w:sz w:val="18"/>
            </w:rPr>
            <w:t>Versão: 0.</w:t>
          </w:r>
          <w:r w:rsidR="00232A24">
            <w:rPr>
              <w:sz w:val="18"/>
            </w:rPr>
            <w:t>7</w:t>
          </w:r>
        </w:p>
      </w:tc>
    </w:tr>
  </w:tbl>
  <w:p w:rsidR="0049746F" w:rsidRDefault="0049746F" w:rsidP="00524123">
    <w:pPr>
      <w:pStyle w:val="Cabealho"/>
      <w:rPr>
        <w:lang w:val="pt-BR"/>
      </w:rPr>
    </w:pPr>
  </w:p>
  <w:p w:rsidR="0049746F" w:rsidRPr="00524123" w:rsidRDefault="0049746F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5061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9F1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23288"/>
    <w:rsid w:val="00030870"/>
    <w:rsid w:val="00032BDF"/>
    <w:rsid w:val="000336F8"/>
    <w:rsid w:val="00035AF4"/>
    <w:rsid w:val="000411E8"/>
    <w:rsid w:val="00042DDB"/>
    <w:rsid w:val="0004312D"/>
    <w:rsid w:val="00043D4F"/>
    <w:rsid w:val="00044BB2"/>
    <w:rsid w:val="0004665A"/>
    <w:rsid w:val="00050E56"/>
    <w:rsid w:val="00052D67"/>
    <w:rsid w:val="00054088"/>
    <w:rsid w:val="000551E2"/>
    <w:rsid w:val="00055E9C"/>
    <w:rsid w:val="00062B59"/>
    <w:rsid w:val="0006408A"/>
    <w:rsid w:val="00064AEA"/>
    <w:rsid w:val="000662FD"/>
    <w:rsid w:val="000679AB"/>
    <w:rsid w:val="00071CB6"/>
    <w:rsid w:val="000720A2"/>
    <w:rsid w:val="000727BE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63C3"/>
    <w:rsid w:val="000B7B7E"/>
    <w:rsid w:val="000C0466"/>
    <w:rsid w:val="000C0CD0"/>
    <w:rsid w:val="000C1EDF"/>
    <w:rsid w:val="000C2873"/>
    <w:rsid w:val="000C2C96"/>
    <w:rsid w:val="000C316C"/>
    <w:rsid w:val="000C43E4"/>
    <w:rsid w:val="000C44CD"/>
    <w:rsid w:val="000C7429"/>
    <w:rsid w:val="000D0B60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07B9A"/>
    <w:rsid w:val="001129A0"/>
    <w:rsid w:val="00113266"/>
    <w:rsid w:val="0011442A"/>
    <w:rsid w:val="0011686B"/>
    <w:rsid w:val="001201AC"/>
    <w:rsid w:val="00122A91"/>
    <w:rsid w:val="00124FA2"/>
    <w:rsid w:val="00125DAB"/>
    <w:rsid w:val="00126983"/>
    <w:rsid w:val="00126B67"/>
    <w:rsid w:val="00127661"/>
    <w:rsid w:val="00130F69"/>
    <w:rsid w:val="001335C8"/>
    <w:rsid w:val="0013400B"/>
    <w:rsid w:val="001342D4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1650"/>
    <w:rsid w:val="001524ED"/>
    <w:rsid w:val="00154DF4"/>
    <w:rsid w:val="00154E2A"/>
    <w:rsid w:val="00157B9C"/>
    <w:rsid w:val="00161342"/>
    <w:rsid w:val="00165C0D"/>
    <w:rsid w:val="00166D83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5E50"/>
    <w:rsid w:val="00196C55"/>
    <w:rsid w:val="001A0544"/>
    <w:rsid w:val="001A09DB"/>
    <w:rsid w:val="001A2F96"/>
    <w:rsid w:val="001A35CE"/>
    <w:rsid w:val="001A3C01"/>
    <w:rsid w:val="001A7876"/>
    <w:rsid w:val="001A7A30"/>
    <w:rsid w:val="001B3925"/>
    <w:rsid w:val="001B49B5"/>
    <w:rsid w:val="001B606A"/>
    <w:rsid w:val="001B63F2"/>
    <w:rsid w:val="001B7A7E"/>
    <w:rsid w:val="001B7C99"/>
    <w:rsid w:val="001C075E"/>
    <w:rsid w:val="001C1BDE"/>
    <w:rsid w:val="001C3C45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2A24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47816"/>
    <w:rsid w:val="002527B0"/>
    <w:rsid w:val="00253329"/>
    <w:rsid w:val="002537AA"/>
    <w:rsid w:val="00254289"/>
    <w:rsid w:val="00254F2E"/>
    <w:rsid w:val="00255C9A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7BF"/>
    <w:rsid w:val="002A1BED"/>
    <w:rsid w:val="002A26A4"/>
    <w:rsid w:val="002A4966"/>
    <w:rsid w:val="002B255D"/>
    <w:rsid w:val="002B257E"/>
    <w:rsid w:val="002B2F37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187F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67CCB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93426"/>
    <w:rsid w:val="00394AB1"/>
    <w:rsid w:val="003A0974"/>
    <w:rsid w:val="003A1566"/>
    <w:rsid w:val="003A4854"/>
    <w:rsid w:val="003B0DB9"/>
    <w:rsid w:val="003B36AA"/>
    <w:rsid w:val="003B662A"/>
    <w:rsid w:val="003B7BD7"/>
    <w:rsid w:val="003C0B67"/>
    <w:rsid w:val="003C1F26"/>
    <w:rsid w:val="003C3280"/>
    <w:rsid w:val="003C433B"/>
    <w:rsid w:val="003C4A4F"/>
    <w:rsid w:val="003C4B1C"/>
    <w:rsid w:val="003C62E3"/>
    <w:rsid w:val="003C6D0A"/>
    <w:rsid w:val="003D2D39"/>
    <w:rsid w:val="003D2EE6"/>
    <w:rsid w:val="003D5B82"/>
    <w:rsid w:val="003E00A4"/>
    <w:rsid w:val="003E06DF"/>
    <w:rsid w:val="003E0C1D"/>
    <w:rsid w:val="003E3A23"/>
    <w:rsid w:val="003E526C"/>
    <w:rsid w:val="003F107A"/>
    <w:rsid w:val="003F21B8"/>
    <w:rsid w:val="003F23C6"/>
    <w:rsid w:val="003F5047"/>
    <w:rsid w:val="003F729D"/>
    <w:rsid w:val="00400C59"/>
    <w:rsid w:val="0040217C"/>
    <w:rsid w:val="00402376"/>
    <w:rsid w:val="0040399D"/>
    <w:rsid w:val="00404249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27A95"/>
    <w:rsid w:val="004307D9"/>
    <w:rsid w:val="004309E0"/>
    <w:rsid w:val="004323F3"/>
    <w:rsid w:val="00432416"/>
    <w:rsid w:val="004329F5"/>
    <w:rsid w:val="00437167"/>
    <w:rsid w:val="00437249"/>
    <w:rsid w:val="00437345"/>
    <w:rsid w:val="00437783"/>
    <w:rsid w:val="004421CC"/>
    <w:rsid w:val="00446357"/>
    <w:rsid w:val="00446A78"/>
    <w:rsid w:val="00446D89"/>
    <w:rsid w:val="00452FA1"/>
    <w:rsid w:val="0045468C"/>
    <w:rsid w:val="00454AC6"/>
    <w:rsid w:val="0045771F"/>
    <w:rsid w:val="00460D79"/>
    <w:rsid w:val="00463ABC"/>
    <w:rsid w:val="00463FCE"/>
    <w:rsid w:val="00465510"/>
    <w:rsid w:val="00465E87"/>
    <w:rsid w:val="0047306C"/>
    <w:rsid w:val="004730B3"/>
    <w:rsid w:val="004732DA"/>
    <w:rsid w:val="004812FE"/>
    <w:rsid w:val="00481B50"/>
    <w:rsid w:val="00482A5B"/>
    <w:rsid w:val="0048738D"/>
    <w:rsid w:val="00490B5B"/>
    <w:rsid w:val="004960A2"/>
    <w:rsid w:val="0049746F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B4640"/>
    <w:rsid w:val="004C0935"/>
    <w:rsid w:val="004C5EEC"/>
    <w:rsid w:val="004C6BF7"/>
    <w:rsid w:val="004C72E9"/>
    <w:rsid w:val="004C773B"/>
    <w:rsid w:val="004D0655"/>
    <w:rsid w:val="004D3B0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221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00D8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0033"/>
    <w:rsid w:val="00542EC7"/>
    <w:rsid w:val="00545B9C"/>
    <w:rsid w:val="00546282"/>
    <w:rsid w:val="00546EE2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1CC8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B726D"/>
    <w:rsid w:val="005C100F"/>
    <w:rsid w:val="005C1B8C"/>
    <w:rsid w:val="005C34E3"/>
    <w:rsid w:val="005C37FC"/>
    <w:rsid w:val="005C3908"/>
    <w:rsid w:val="005C4E91"/>
    <w:rsid w:val="005C7E2A"/>
    <w:rsid w:val="005D1F31"/>
    <w:rsid w:val="005D1FE5"/>
    <w:rsid w:val="005D2A9D"/>
    <w:rsid w:val="005D5189"/>
    <w:rsid w:val="005E02E7"/>
    <w:rsid w:val="005E3274"/>
    <w:rsid w:val="005E43DD"/>
    <w:rsid w:val="005E4F99"/>
    <w:rsid w:val="005E6273"/>
    <w:rsid w:val="005E7FA3"/>
    <w:rsid w:val="005F1CAA"/>
    <w:rsid w:val="005F21A2"/>
    <w:rsid w:val="005F2B61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5085"/>
    <w:rsid w:val="006064D3"/>
    <w:rsid w:val="00607A37"/>
    <w:rsid w:val="00610432"/>
    <w:rsid w:val="00610789"/>
    <w:rsid w:val="00615CD3"/>
    <w:rsid w:val="00616457"/>
    <w:rsid w:val="006202BC"/>
    <w:rsid w:val="0062275B"/>
    <w:rsid w:val="00624A95"/>
    <w:rsid w:val="0062645A"/>
    <w:rsid w:val="0062646C"/>
    <w:rsid w:val="00626514"/>
    <w:rsid w:val="0062787D"/>
    <w:rsid w:val="006315EA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4F1"/>
    <w:rsid w:val="006818B7"/>
    <w:rsid w:val="00686B3D"/>
    <w:rsid w:val="00687A1E"/>
    <w:rsid w:val="00687AE4"/>
    <w:rsid w:val="0069131A"/>
    <w:rsid w:val="00692CD2"/>
    <w:rsid w:val="00692E0A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6F0"/>
    <w:rsid w:val="006B26E3"/>
    <w:rsid w:val="006B2B16"/>
    <w:rsid w:val="006B3141"/>
    <w:rsid w:val="006B34CC"/>
    <w:rsid w:val="006B647A"/>
    <w:rsid w:val="006B6B13"/>
    <w:rsid w:val="006B732A"/>
    <w:rsid w:val="006C347D"/>
    <w:rsid w:val="006C38E1"/>
    <w:rsid w:val="006C3B81"/>
    <w:rsid w:val="006C579C"/>
    <w:rsid w:val="006C7109"/>
    <w:rsid w:val="006D08B6"/>
    <w:rsid w:val="006D0F2F"/>
    <w:rsid w:val="006D1103"/>
    <w:rsid w:val="006D1810"/>
    <w:rsid w:val="006D1D33"/>
    <w:rsid w:val="006D6701"/>
    <w:rsid w:val="006D7365"/>
    <w:rsid w:val="006D7C8C"/>
    <w:rsid w:val="006E106A"/>
    <w:rsid w:val="006E1847"/>
    <w:rsid w:val="006E2F62"/>
    <w:rsid w:val="006E6E61"/>
    <w:rsid w:val="006F167F"/>
    <w:rsid w:val="006F2C51"/>
    <w:rsid w:val="006F347A"/>
    <w:rsid w:val="006F490E"/>
    <w:rsid w:val="006F6A4B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09E0"/>
    <w:rsid w:val="00730EAC"/>
    <w:rsid w:val="00731AFC"/>
    <w:rsid w:val="00731B35"/>
    <w:rsid w:val="00731F8D"/>
    <w:rsid w:val="007327A5"/>
    <w:rsid w:val="00733369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B42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9E7"/>
    <w:rsid w:val="00782D42"/>
    <w:rsid w:val="00783ABF"/>
    <w:rsid w:val="00783C1A"/>
    <w:rsid w:val="00785CC4"/>
    <w:rsid w:val="007863A1"/>
    <w:rsid w:val="007871C3"/>
    <w:rsid w:val="00791793"/>
    <w:rsid w:val="00793A6A"/>
    <w:rsid w:val="00794CF0"/>
    <w:rsid w:val="007953BC"/>
    <w:rsid w:val="007959B4"/>
    <w:rsid w:val="00795BB1"/>
    <w:rsid w:val="007978F8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3B8A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A15"/>
    <w:rsid w:val="007E7DA6"/>
    <w:rsid w:val="007F03C6"/>
    <w:rsid w:val="007F076A"/>
    <w:rsid w:val="007F42F1"/>
    <w:rsid w:val="007F4CAE"/>
    <w:rsid w:val="007F6F28"/>
    <w:rsid w:val="00803B59"/>
    <w:rsid w:val="0080585C"/>
    <w:rsid w:val="00806C73"/>
    <w:rsid w:val="00813F48"/>
    <w:rsid w:val="00815432"/>
    <w:rsid w:val="00816132"/>
    <w:rsid w:val="008329AD"/>
    <w:rsid w:val="00835AFE"/>
    <w:rsid w:val="00835E74"/>
    <w:rsid w:val="008363B7"/>
    <w:rsid w:val="008368B7"/>
    <w:rsid w:val="00836DA5"/>
    <w:rsid w:val="0084187C"/>
    <w:rsid w:val="00841AC1"/>
    <w:rsid w:val="00843AEC"/>
    <w:rsid w:val="00847254"/>
    <w:rsid w:val="00850063"/>
    <w:rsid w:val="00851FD7"/>
    <w:rsid w:val="00853111"/>
    <w:rsid w:val="008610E1"/>
    <w:rsid w:val="00862230"/>
    <w:rsid w:val="00862500"/>
    <w:rsid w:val="0086401B"/>
    <w:rsid w:val="00866FFC"/>
    <w:rsid w:val="00867866"/>
    <w:rsid w:val="008716D5"/>
    <w:rsid w:val="0087467A"/>
    <w:rsid w:val="00880DE8"/>
    <w:rsid w:val="008812E1"/>
    <w:rsid w:val="00883EB7"/>
    <w:rsid w:val="00884072"/>
    <w:rsid w:val="00884FBA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779B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2575"/>
    <w:rsid w:val="008C3900"/>
    <w:rsid w:val="008C4FD4"/>
    <w:rsid w:val="008C61E2"/>
    <w:rsid w:val="008D1E4E"/>
    <w:rsid w:val="008D2154"/>
    <w:rsid w:val="008D2385"/>
    <w:rsid w:val="008D2A1F"/>
    <w:rsid w:val="008D2F56"/>
    <w:rsid w:val="008D5413"/>
    <w:rsid w:val="008D5688"/>
    <w:rsid w:val="008D61F4"/>
    <w:rsid w:val="008E0818"/>
    <w:rsid w:val="008E0D4C"/>
    <w:rsid w:val="008E156B"/>
    <w:rsid w:val="008E227A"/>
    <w:rsid w:val="008E2826"/>
    <w:rsid w:val="008E7DFE"/>
    <w:rsid w:val="008F0B17"/>
    <w:rsid w:val="008F302C"/>
    <w:rsid w:val="008F5046"/>
    <w:rsid w:val="008F7D88"/>
    <w:rsid w:val="00902ADC"/>
    <w:rsid w:val="009037D8"/>
    <w:rsid w:val="0090476E"/>
    <w:rsid w:val="0090555D"/>
    <w:rsid w:val="00907074"/>
    <w:rsid w:val="0090728A"/>
    <w:rsid w:val="009079A3"/>
    <w:rsid w:val="00910A01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3F3F"/>
    <w:rsid w:val="0092464F"/>
    <w:rsid w:val="00926D4E"/>
    <w:rsid w:val="0092765F"/>
    <w:rsid w:val="009356EB"/>
    <w:rsid w:val="009405C8"/>
    <w:rsid w:val="00940964"/>
    <w:rsid w:val="00942832"/>
    <w:rsid w:val="00943549"/>
    <w:rsid w:val="009449E8"/>
    <w:rsid w:val="00946DBA"/>
    <w:rsid w:val="00947CCF"/>
    <w:rsid w:val="00950064"/>
    <w:rsid w:val="00950F42"/>
    <w:rsid w:val="0095305A"/>
    <w:rsid w:val="0095566D"/>
    <w:rsid w:val="00955D23"/>
    <w:rsid w:val="00956704"/>
    <w:rsid w:val="00957050"/>
    <w:rsid w:val="00957824"/>
    <w:rsid w:val="0096075A"/>
    <w:rsid w:val="00961FED"/>
    <w:rsid w:val="0096486D"/>
    <w:rsid w:val="00967049"/>
    <w:rsid w:val="00967BED"/>
    <w:rsid w:val="00974E1E"/>
    <w:rsid w:val="009758B2"/>
    <w:rsid w:val="00980721"/>
    <w:rsid w:val="00982085"/>
    <w:rsid w:val="00983CE8"/>
    <w:rsid w:val="00984758"/>
    <w:rsid w:val="00986EDA"/>
    <w:rsid w:val="0099234A"/>
    <w:rsid w:val="0099396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186F"/>
    <w:rsid w:val="009C2237"/>
    <w:rsid w:val="009C278D"/>
    <w:rsid w:val="009C3872"/>
    <w:rsid w:val="009C3F58"/>
    <w:rsid w:val="009C5216"/>
    <w:rsid w:val="009C620E"/>
    <w:rsid w:val="009C6BA2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731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3A64"/>
    <w:rsid w:val="00A2494C"/>
    <w:rsid w:val="00A276CD"/>
    <w:rsid w:val="00A30362"/>
    <w:rsid w:val="00A309D7"/>
    <w:rsid w:val="00A309DE"/>
    <w:rsid w:val="00A322FC"/>
    <w:rsid w:val="00A336EB"/>
    <w:rsid w:val="00A336F8"/>
    <w:rsid w:val="00A363C7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6237"/>
    <w:rsid w:val="00A57017"/>
    <w:rsid w:val="00A6220C"/>
    <w:rsid w:val="00A6226B"/>
    <w:rsid w:val="00A62CC2"/>
    <w:rsid w:val="00A63279"/>
    <w:rsid w:val="00A67F22"/>
    <w:rsid w:val="00A72206"/>
    <w:rsid w:val="00A7484C"/>
    <w:rsid w:val="00A74880"/>
    <w:rsid w:val="00A7511E"/>
    <w:rsid w:val="00A77689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92949"/>
    <w:rsid w:val="00A934BF"/>
    <w:rsid w:val="00A96466"/>
    <w:rsid w:val="00AA0C24"/>
    <w:rsid w:val="00AA1A59"/>
    <w:rsid w:val="00AA42C0"/>
    <w:rsid w:val="00AA4FFF"/>
    <w:rsid w:val="00AA5164"/>
    <w:rsid w:val="00AA5BD4"/>
    <w:rsid w:val="00AA68AD"/>
    <w:rsid w:val="00AA6F90"/>
    <w:rsid w:val="00AA727F"/>
    <w:rsid w:val="00AB006A"/>
    <w:rsid w:val="00AB254D"/>
    <w:rsid w:val="00AB493A"/>
    <w:rsid w:val="00AB50BA"/>
    <w:rsid w:val="00AB518B"/>
    <w:rsid w:val="00AB58D1"/>
    <w:rsid w:val="00AB63B9"/>
    <w:rsid w:val="00AC03ED"/>
    <w:rsid w:val="00AC1D92"/>
    <w:rsid w:val="00AC248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336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1F9F"/>
    <w:rsid w:val="00B421CC"/>
    <w:rsid w:val="00B43C99"/>
    <w:rsid w:val="00B43F84"/>
    <w:rsid w:val="00B4435F"/>
    <w:rsid w:val="00B46A65"/>
    <w:rsid w:val="00B505C4"/>
    <w:rsid w:val="00B50E18"/>
    <w:rsid w:val="00B51978"/>
    <w:rsid w:val="00B52AD9"/>
    <w:rsid w:val="00B55CD4"/>
    <w:rsid w:val="00B60903"/>
    <w:rsid w:val="00B60E1D"/>
    <w:rsid w:val="00B64E00"/>
    <w:rsid w:val="00B65632"/>
    <w:rsid w:val="00B65B22"/>
    <w:rsid w:val="00B66485"/>
    <w:rsid w:val="00B70932"/>
    <w:rsid w:val="00B70A03"/>
    <w:rsid w:val="00B73FCE"/>
    <w:rsid w:val="00B7498E"/>
    <w:rsid w:val="00B74CF1"/>
    <w:rsid w:val="00B77C73"/>
    <w:rsid w:val="00B81225"/>
    <w:rsid w:val="00B825E0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3D56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26A3C"/>
    <w:rsid w:val="00C311D5"/>
    <w:rsid w:val="00C3343D"/>
    <w:rsid w:val="00C34A08"/>
    <w:rsid w:val="00C34F9F"/>
    <w:rsid w:val="00C37154"/>
    <w:rsid w:val="00C4056A"/>
    <w:rsid w:val="00C4190A"/>
    <w:rsid w:val="00C41B0F"/>
    <w:rsid w:val="00C42A8F"/>
    <w:rsid w:val="00C47CF6"/>
    <w:rsid w:val="00C53876"/>
    <w:rsid w:val="00C540A9"/>
    <w:rsid w:val="00C545AE"/>
    <w:rsid w:val="00C5761D"/>
    <w:rsid w:val="00C623DE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81F"/>
    <w:rsid w:val="00C97B64"/>
    <w:rsid w:val="00CA2DC1"/>
    <w:rsid w:val="00CA5A33"/>
    <w:rsid w:val="00CA6FE3"/>
    <w:rsid w:val="00CA72AD"/>
    <w:rsid w:val="00CB00C7"/>
    <w:rsid w:val="00CB0CA2"/>
    <w:rsid w:val="00CB1817"/>
    <w:rsid w:val="00CB25A4"/>
    <w:rsid w:val="00CB29C0"/>
    <w:rsid w:val="00CB32C4"/>
    <w:rsid w:val="00CB65FF"/>
    <w:rsid w:val="00CB69A1"/>
    <w:rsid w:val="00CB7B3A"/>
    <w:rsid w:val="00CC01F2"/>
    <w:rsid w:val="00CC13ED"/>
    <w:rsid w:val="00CC1A8C"/>
    <w:rsid w:val="00CC44D7"/>
    <w:rsid w:val="00CC47E2"/>
    <w:rsid w:val="00CD01CE"/>
    <w:rsid w:val="00CD059E"/>
    <w:rsid w:val="00CD1264"/>
    <w:rsid w:val="00CD1721"/>
    <w:rsid w:val="00CD1F13"/>
    <w:rsid w:val="00CD4033"/>
    <w:rsid w:val="00CD5240"/>
    <w:rsid w:val="00CD5FE4"/>
    <w:rsid w:val="00CD7118"/>
    <w:rsid w:val="00CE0848"/>
    <w:rsid w:val="00CE29CA"/>
    <w:rsid w:val="00CE32E6"/>
    <w:rsid w:val="00CE5B6A"/>
    <w:rsid w:val="00CF066A"/>
    <w:rsid w:val="00CF3382"/>
    <w:rsid w:val="00CF4395"/>
    <w:rsid w:val="00CF51D0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931"/>
    <w:rsid w:val="00D63C1C"/>
    <w:rsid w:val="00D64124"/>
    <w:rsid w:val="00D65FC2"/>
    <w:rsid w:val="00D66712"/>
    <w:rsid w:val="00D66E44"/>
    <w:rsid w:val="00D67A39"/>
    <w:rsid w:val="00D7158D"/>
    <w:rsid w:val="00D720B2"/>
    <w:rsid w:val="00D75E8E"/>
    <w:rsid w:val="00D761B5"/>
    <w:rsid w:val="00D76AE0"/>
    <w:rsid w:val="00D82ED6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B374D"/>
    <w:rsid w:val="00DB7936"/>
    <w:rsid w:val="00DC27A3"/>
    <w:rsid w:val="00DC28E4"/>
    <w:rsid w:val="00DC5E7A"/>
    <w:rsid w:val="00DD2262"/>
    <w:rsid w:val="00DD258B"/>
    <w:rsid w:val="00DD5069"/>
    <w:rsid w:val="00DE0F6F"/>
    <w:rsid w:val="00DE1163"/>
    <w:rsid w:val="00DE1627"/>
    <w:rsid w:val="00DE1C39"/>
    <w:rsid w:val="00DE25D0"/>
    <w:rsid w:val="00DE340A"/>
    <w:rsid w:val="00DE3691"/>
    <w:rsid w:val="00DE39C5"/>
    <w:rsid w:val="00DE4626"/>
    <w:rsid w:val="00DE505C"/>
    <w:rsid w:val="00DE53D8"/>
    <w:rsid w:val="00DE5DFD"/>
    <w:rsid w:val="00DE6038"/>
    <w:rsid w:val="00DF174E"/>
    <w:rsid w:val="00DF30EB"/>
    <w:rsid w:val="00DF60CB"/>
    <w:rsid w:val="00DF7995"/>
    <w:rsid w:val="00E02563"/>
    <w:rsid w:val="00E054D5"/>
    <w:rsid w:val="00E10C2C"/>
    <w:rsid w:val="00E1179A"/>
    <w:rsid w:val="00E11D5D"/>
    <w:rsid w:val="00E13339"/>
    <w:rsid w:val="00E142F9"/>
    <w:rsid w:val="00E205A1"/>
    <w:rsid w:val="00E21D30"/>
    <w:rsid w:val="00E23DBE"/>
    <w:rsid w:val="00E31651"/>
    <w:rsid w:val="00E31B20"/>
    <w:rsid w:val="00E35A03"/>
    <w:rsid w:val="00E35B66"/>
    <w:rsid w:val="00E4293F"/>
    <w:rsid w:val="00E52058"/>
    <w:rsid w:val="00E54B64"/>
    <w:rsid w:val="00E574AD"/>
    <w:rsid w:val="00E608B6"/>
    <w:rsid w:val="00E6289E"/>
    <w:rsid w:val="00E6329F"/>
    <w:rsid w:val="00E63E41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97656"/>
    <w:rsid w:val="00EA1E9C"/>
    <w:rsid w:val="00EA2DED"/>
    <w:rsid w:val="00EA3003"/>
    <w:rsid w:val="00EA676F"/>
    <w:rsid w:val="00EA7C5B"/>
    <w:rsid w:val="00EB04EA"/>
    <w:rsid w:val="00EB1572"/>
    <w:rsid w:val="00EB2151"/>
    <w:rsid w:val="00EB4A1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306A"/>
    <w:rsid w:val="00EE60EE"/>
    <w:rsid w:val="00EE7E3C"/>
    <w:rsid w:val="00EF0C03"/>
    <w:rsid w:val="00EF109F"/>
    <w:rsid w:val="00EF128D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2141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37940"/>
    <w:rsid w:val="00F41AE9"/>
    <w:rsid w:val="00F43C66"/>
    <w:rsid w:val="00F4563C"/>
    <w:rsid w:val="00F52460"/>
    <w:rsid w:val="00F53E90"/>
    <w:rsid w:val="00F552F7"/>
    <w:rsid w:val="00F56B84"/>
    <w:rsid w:val="00F56F67"/>
    <w:rsid w:val="00F60558"/>
    <w:rsid w:val="00F610BB"/>
    <w:rsid w:val="00F61253"/>
    <w:rsid w:val="00F6182F"/>
    <w:rsid w:val="00F624F9"/>
    <w:rsid w:val="00F6344A"/>
    <w:rsid w:val="00F65C36"/>
    <w:rsid w:val="00F70201"/>
    <w:rsid w:val="00F71937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592F"/>
    <w:rsid w:val="00F95D68"/>
    <w:rsid w:val="00F9674D"/>
    <w:rsid w:val="00F97659"/>
    <w:rsid w:val="00FA0F72"/>
    <w:rsid w:val="00FA3224"/>
    <w:rsid w:val="00FA48C5"/>
    <w:rsid w:val="00FA56EB"/>
    <w:rsid w:val="00FA6AA0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2D0A"/>
    <w:rsid w:val="00FC309B"/>
    <w:rsid w:val="00FD044B"/>
    <w:rsid w:val="00FD0863"/>
    <w:rsid w:val="00FD306A"/>
    <w:rsid w:val="00FD690A"/>
    <w:rsid w:val="00FE105A"/>
    <w:rsid w:val="00FE1125"/>
    <w:rsid w:val="00FE1DFD"/>
    <w:rsid w:val="00FE2CB4"/>
    <w:rsid w:val="00FE7F8B"/>
    <w:rsid w:val="00FF1F46"/>
    <w:rsid w:val="00FF2127"/>
    <w:rsid w:val="00FF4191"/>
    <w:rsid w:val="00FF5258"/>
    <w:rsid w:val="00FF7120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BD1C62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050E56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3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BNSNormal">
    <w:name w:val="BNS Normal"/>
    <w:basedOn w:val="Normal"/>
    <w:link w:val="BNSNormalChar"/>
    <w:uiPriority w:val="99"/>
    <w:rsid w:val="00A9294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A92949"/>
    <w:rPr>
      <w:rFonts w:ascii="Arial" w:eastAsia="Cambria" w:hAnsi="Arial" w:cs="Arial"/>
      <w:lang w:eastAsia="pt-BR"/>
    </w:rPr>
  </w:style>
  <w:style w:type="paragraph" w:customStyle="1" w:styleId="Processo1">
    <w:name w:val="Processo 1"/>
    <w:basedOn w:val="Ttulo2"/>
    <w:rsid w:val="009079A3"/>
    <w:pPr>
      <w:widowControl/>
      <w:numPr>
        <w:ilvl w:val="0"/>
        <w:numId w:val="7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9079A3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9079A3"/>
    <w:pPr>
      <w:numPr>
        <w:ilvl w:val="2"/>
        <w:numId w:val="7"/>
      </w:numPr>
      <w:tabs>
        <w:tab w:val="clear" w:pos="1440"/>
        <w:tab w:val="num" w:pos="72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079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CB8BE-CD9B-4E08-A5BA-06BBDC694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4891</Words>
  <Characters>26417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3</cp:revision>
  <cp:lastPrinted>2017-05-09T16:20:00Z</cp:lastPrinted>
  <dcterms:created xsi:type="dcterms:W3CDTF">2017-05-11T20:11:00Z</dcterms:created>
  <dcterms:modified xsi:type="dcterms:W3CDTF">2017-05-11T20:18:00Z</dcterms:modified>
</cp:coreProperties>
</file>