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A01" w:rsidRPr="001F2A01" w:rsidRDefault="001F2A01" w:rsidP="001F2A01">
      <w:pPr>
        <w:shd w:val="clear" w:color="auto" w:fill="FFFFFF"/>
        <w:spacing w:after="0" w:line="240" w:lineRule="auto"/>
        <w:jc w:val="center"/>
        <w:rPr>
          <w:rFonts w:ascii="Helvetica Neue" w:eastAsia="Times New Roman" w:hAnsi="Helvetica Neue" w:cs="Times New Roman"/>
          <w:sz w:val="28"/>
          <w:szCs w:val="28"/>
          <w:lang w:eastAsia="pt-BR"/>
        </w:rPr>
      </w:pPr>
      <w:r w:rsidRPr="001F2A01">
        <w:rPr>
          <w:rFonts w:ascii="Helvetica Neue" w:eastAsia="Times New Roman" w:hAnsi="Helvetica Neue" w:cs="Times New Roman"/>
          <w:sz w:val="28"/>
          <w:szCs w:val="28"/>
          <w:lang w:eastAsia="pt-BR"/>
        </w:rPr>
        <w:t>Processos ISO 12207</w:t>
      </w:r>
    </w:p>
    <w:p w:rsidR="001F2A01" w:rsidRPr="001F2A01" w:rsidRDefault="001F2A01" w:rsidP="001F2A01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Times New Roman"/>
          <w:sz w:val="28"/>
          <w:szCs w:val="28"/>
          <w:lang w:eastAsia="pt-BR"/>
        </w:rPr>
      </w:pP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1F2A01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O título da norma é "ISO / IEC 12207 Sistemas Processos do ciclo de vida do e </w:t>
      </w:r>
      <w:r w:rsidRPr="001F2A01">
        <w:rPr>
          <w:rFonts w:ascii="Helvetica" w:eastAsia="Times New Roman" w:hAnsi="Helvetica" w:cs="Times New Roman"/>
          <w:sz w:val="20"/>
          <w:szCs w:val="20"/>
          <w:lang w:eastAsia="pt-BR"/>
        </w:rPr>
        <w:t>E</w:t>
      </w:r>
      <w:r w:rsidRPr="001F2A01">
        <w:rPr>
          <w:rFonts w:ascii="Helvetica" w:eastAsia="Times New Roman" w:hAnsi="Helvetica" w:cs="Times New Roman"/>
          <w:sz w:val="20"/>
          <w:szCs w:val="20"/>
          <w:lang w:eastAsia="pt-BR"/>
        </w:rPr>
        <w:t>ngenharia de software - software"</w:t>
      </w: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1F2A01">
        <w:rPr>
          <w:rFonts w:ascii="Helvetica" w:eastAsia="Times New Roman" w:hAnsi="Helvetica" w:cs="Times New Roman"/>
          <w:sz w:val="20"/>
          <w:szCs w:val="20"/>
          <w:lang w:eastAsia="pt-BR"/>
        </w:rPr>
        <w:t>ISO 12207 é um padrão internacional para processos de ciclo de vida de software abrangendo todas as tarefas necessárias para o desenvolvimento e manutenção de software. Inclui também processos e atividades aplicados na aquisição e configuração dos serviços do sistema.</w:t>
      </w: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1F2A01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Ele define 43 processos de </w:t>
      </w:r>
      <w:r w:rsidRPr="001F2A01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sistemas e </w:t>
      </w:r>
      <w:r w:rsidRPr="001F2A01">
        <w:rPr>
          <w:rFonts w:ascii="Helvetica" w:eastAsia="Times New Roman" w:hAnsi="Helvetica" w:cs="Times New Roman"/>
          <w:sz w:val="20"/>
          <w:szCs w:val="20"/>
          <w:lang w:eastAsia="pt-BR"/>
        </w:rPr>
        <w:t>software. Recomenda a adaptação do conjunto de processos, atividades e tarefas de acordo com o projeto de software.</w:t>
      </w: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1F2A01">
        <w:rPr>
          <w:rFonts w:ascii="Helvetica" w:eastAsia="Times New Roman" w:hAnsi="Helvetica" w:cs="Times New Roman"/>
          <w:sz w:val="20"/>
          <w:szCs w:val="20"/>
          <w:lang w:eastAsia="pt-BR"/>
        </w:rPr>
        <w:t>Os processos são classificados em três tipos:</w:t>
      </w: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1F2A01">
        <w:rPr>
          <w:rFonts w:ascii="Helvetica" w:eastAsia="Times New Roman" w:hAnsi="Helvetica" w:cs="Times New Roman"/>
          <w:sz w:val="20"/>
          <w:szCs w:val="20"/>
          <w:lang w:eastAsia="pt-BR"/>
        </w:rPr>
        <w:t>Básico</w:t>
      </w: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1F2A01">
        <w:rPr>
          <w:rFonts w:ascii="Helvetica" w:eastAsia="Times New Roman" w:hAnsi="Helvetica" w:cs="Times New Roman"/>
          <w:sz w:val="20"/>
          <w:szCs w:val="20"/>
          <w:lang w:eastAsia="pt-BR"/>
        </w:rPr>
        <w:t>P</w:t>
      </w:r>
      <w:r w:rsidRPr="001F2A01">
        <w:rPr>
          <w:rFonts w:ascii="Helvetica" w:eastAsia="Times New Roman" w:hAnsi="Helvetica" w:cs="Times New Roman"/>
          <w:sz w:val="20"/>
          <w:szCs w:val="20"/>
          <w:lang w:eastAsia="pt-BR"/>
        </w:rPr>
        <w:t>ara suporte</w:t>
      </w: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1F2A01">
        <w:rPr>
          <w:rFonts w:ascii="Helvetica" w:eastAsia="Times New Roman" w:hAnsi="Helvetica" w:cs="Times New Roman"/>
          <w:sz w:val="20"/>
          <w:szCs w:val="20"/>
          <w:lang w:eastAsia="pt-BR"/>
        </w:rPr>
        <w:t>Organização</w:t>
      </w: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1F2A01">
        <w:rPr>
          <w:rFonts w:ascii="Helvetica" w:eastAsia="Times New Roman" w:hAnsi="Helvetica" w:cs="Times New Roman"/>
          <w:sz w:val="20"/>
          <w:szCs w:val="20"/>
          <w:lang w:eastAsia="pt-BR"/>
        </w:rPr>
        <w:t>O suporte e os processos organizacionais devem existir independentemente da organização e do projeto que está sendo executado. Os processos básicos são instanciados de acordo com a situação.</w:t>
      </w: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1F2A01">
        <w:rPr>
          <w:rFonts w:ascii="Helvetica" w:eastAsia="Times New Roman" w:hAnsi="Helvetica" w:cs="Times New Roman"/>
          <w:sz w:val="20"/>
          <w:szCs w:val="20"/>
          <w:lang w:eastAsia="pt-BR"/>
        </w:rPr>
        <w:t>As seções principais de 12207 são:</w:t>
      </w: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  <w:r w:rsidRPr="001F2A01">
        <w:rPr>
          <w:rFonts w:ascii="Helvetica" w:eastAsia="Times New Roman" w:hAnsi="Helvetica" w:cs="Times New Roman"/>
          <w:b/>
          <w:sz w:val="20"/>
          <w:szCs w:val="20"/>
          <w:lang w:eastAsia="pt-BR"/>
        </w:rPr>
        <w:t>Processos do ciclo de vida</w:t>
      </w: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  <w:bookmarkStart w:id="0" w:name="_GoBack"/>
      <w:r w:rsidRPr="001F2A01">
        <w:rPr>
          <w:rFonts w:ascii="Helvetica" w:eastAsia="Times New Roman" w:hAnsi="Helvetica" w:cs="Times New Roman"/>
          <w:b/>
          <w:sz w:val="20"/>
          <w:szCs w:val="20"/>
          <w:lang w:eastAsia="pt-BR"/>
        </w:rPr>
        <w:t>Processos de Contexto do Sistema</w:t>
      </w:r>
    </w:p>
    <w:bookmarkEnd w:id="0"/>
    <w:p w:rsid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</w:p>
    <w:p w:rsidR="00EC73A7" w:rsidRPr="00EC73A7" w:rsidRDefault="001F2A01" w:rsidP="001F2A0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  <w:r w:rsidRPr="001F2A01">
        <w:rPr>
          <w:rFonts w:ascii="Helvetica" w:eastAsia="Times New Roman" w:hAnsi="Helvetica" w:cs="Times New Roman"/>
          <w:b/>
          <w:sz w:val="20"/>
          <w:szCs w:val="20"/>
          <w:lang w:eastAsia="pt-BR"/>
        </w:rPr>
        <w:t>Acordo</w:t>
      </w:r>
      <w:r w:rsidR="00EC73A7" w:rsidRPr="00EC73A7">
        <w:rPr>
          <w:rFonts w:ascii="Helvetica" w:eastAsia="Times New Roman" w:hAnsi="Helvetica" w:cs="Times New Roman"/>
          <w:b/>
          <w:sz w:val="20"/>
          <w:szCs w:val="20"/>
          <w:lang w:eastAsia="pt-BR"/>
        </w:rPr>
        <w:t>:</w:t>
      </w:r>
    </w:p>
    <w:p w:rsidR="00EC73A7" w:rsidRPr="00EC73A7" w:rsidRDefault="00EC73A7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Acquisition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Supply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</w:p>
    <w:p w:rsidR="00EC73A7" w:rsidRPr="00EC73A7" w:rsidRDefault="001F2A01" w:rsidP="001F2A0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  <w:r w:rsidRPr="001F2A01">
        <w:rPr>
          <w:rFonts w:ascii="Helvetica" w:eastAsia="Times New Roman" w:hAnsi="Helvetica" w:cs="Times New Roman"/>
          <w:b/>
          <w:sz w:val="20"/>
          <w:szCs w:val="20"/>
          <w:lang w:eastAsia="pt-BR"/>
        </w:rPr>
        <w:t>Projeto Organizacional</w:t>
      </w:r>
      <w:r w:rsidR="00EC73A7" w:rsidRPr="00EC73A7">
        <w:rPr>
          <w:rFonts w:ascii="Helvetica" w:eastAsia="Times New Roman" w:hAnsi="Helvetica" w:cs="Times New Roman"/>
          <w:b/>
          <w:sz w:val="20"/>
          <w:szCs w:val="20"/>
          <w:lang w:eastAsia="pt-BR"/>
        </w:rPr>
        <w:t>:</w:t>
      </w:r>
    </w:p>
    <w:p w:rsidR="00EC73A7" w:rsidRPr="00EC73A7" w:rsidRDefault="00EC73A7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Lifecycle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Management</w:t>
      </w:r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Infrastructure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Management</w:t>
      </w:r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Project Portfolio Management</w:t>
      </w:r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HR Management</w:t>
      </w:r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Quality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Management</w:t>
      </w:r>
    </w:p>
    <w:p w:rsidR="00EC73A7" w:rsidRPr="00EC73A7" w:rsidRDefault="00EC73A7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</w:p>
    <w:p w:rsidR="00EC73A7" w:rsidRPr="00EC73A7" w:rsidRDefault="001F2A01" w:rsidP="001F2A0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  <w:r w:rsidRPr="001F2A01">
        <w:rPr>
          <w:rFonts w:ascii="Helvetica" w:eastAsia="Times New Roman" w:hAnsi="Helvetica" w:cs="Times New Roman"/>
          <w:b/>
          <w:sz w:val="20"/>
          <w:szCs w:val="20"/>
          <w:lang w:eastAsia="pt-BR"/>
        </w:rPr>
        <w:t>Projeto</w:t>
      </w:r>
      <w:r w:rsidR="00EC73A7" w:rsidRPr="00EC73A7">
        <w:rPr>
          <w:rFonts w:ascii="Helvetica" w:eastAsia="Times New Roman" w:hAnsi="Helvetica" w:cs="Times New Roman"/>
          <w:b/>
          <w:sz w:val="20"/>
          <w:szCs w:val="20"/>
          <w:lang w:eastAsia="pt-BR"/>
        </w:rPr>
        <w:t>:</w:t>
      </w:r>
    </w:p>
    <w:p w:rsidR="00EC73A7" w:rsidRPr="00EC73A7" w:rsidRDefault="00EC73A7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Project Planning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Project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Assessment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and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Control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Decision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Management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Risk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management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CM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Information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Management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Measurement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</w:p>
    <w:p w:rsidR="00EC73A7" w:rsidRPr="00EC73A7" w:rsidRDefault="001F2A01" w:rsidP="001F2A0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  <w:r w:rsidRPr="001F2A01">
        <w:rPr>
          <w:rFonts w:ascii="Helvetica" w:eastAsia="Times New Roman" w:hAnsi="Helvetica" w:cs="Times New Roman"/>
          <w:b/>
          <w:sz w:val="20"/>
          <w:szCs w:val="20"/>
          <w:lang w:eastAsia="pt-BR"/>
        </w:rPr>
        <w:t>Técnico</w:t>
      </w:r>
      <w:r w:rsidR="00EC73A7" w:rsidRPr="00EC73A7">
        <w:rPr>
          <w:rFonts w:ascii="Helvetica" w:eastAsia="Times New Roman" w:hAnsi="Helvetica" w:cs="Times New Roman"/>
          <w:b/>
          <w:sz w:val="20"/>
          <w:szCs w:val="20"/>
          <w:lang w:eastAsia="pt-BR"/>
        </w:rPr>
        <w:t>:</w:t>
      </w:r>
    </w:p>
    <w:p w:rsidR="00EC73A7" w:rsidRPr="00EC73A7" w:rsidRDefault="00EC73A7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Stakeholder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Reqmts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Definition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System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Requirements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Analysis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System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Architectural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Design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Implementation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System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Integration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System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Qualification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Testing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Installation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Acceptance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Support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Operation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Maintenance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Disposal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</w:p>
    <w:p w:rsidR="00EC73A7" w:rsidRPr="00EC73A7" w:rsidRDefault="001F2A01" w:rsidP="001F2A0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  <w:r w:rsidRPr="001F2A01">
        <w:rPr>
          <w:rFonts w:ascii="Helvetica" w:eastAsia="Times New Roman" w:hAnsi="Helvetica" w:cs="Times New Roman"/>
          <w:b/>
          <w:sz w:val="20"/>
          <w:szCs w:val="20"/>
          <w:lang w:eastAsia="pt-BR"/>
        </w:rPr>
        <w:lastRenderedPageBreak/>
        <w:t>Implementação de Software</w:t>
      </w:r>
    </w:p>
    <w:p w:rsidR="00EC73A7" w:rsidRPr="00EC73A7" w:rsidRDefault="00EC73A7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Implementation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Requirements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Analysis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Architectural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Design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Detailed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Design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Construction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Integration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Qualification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Testing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</w:p>
    <w:p w:rsidR="00EC73A7" w:rsidRDefault="001F2A01" w:rsidP="001F2A01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  <w:r w:rsidRPr="001F2A01">
        <w:rPr>
          <w:rFonts w:ascii="Helvetica" w:eastAsia="Times New Roman" w:hAnsi="Helvetica" w:cs="Times New Roman"/>
          <w:b/>
          <w:sz w:val="20"/>
          <w:szCs w:val="20"/>
          <w:lang w:eastAsia="pt-BR"/>
        </w:rPr>
        <w:t>Suporte de Software</w:t>
      </w: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Documentation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Management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Configuration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Management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Quality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Assurance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Verification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Validation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Review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Audit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Software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Problem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Resolution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</w:p>
    <w:p w:rsidR="00EC73A7" w:rsidRDefault="001F2A01" w:rsidP="001F2A01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  <w:r>
        <w:rPr>
          <w:rFonts w:ascii="Helvetica" w:eastAsia="Times New Roman" w:hAnsi="Helvetica" w:cs="Times New Roman"/>
          <w:b/>
          <w:sz w:val="20"/>
          <w:szCs w:val="20"/>
          <w:lang w:eastAsia="pt-BR"/>
        </w:rPr>
        <w:t>Reutilização de Software</w:t>
      </w:r>
    </w:p>
    <w:p w:rsidR="001F2A01" w:rsidRPr="001F2A01" w:rsidRDefault="001F2A01" w:rsidP="001F2A0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sz w:val="20"/>
          <w:szCs w:val="20"/>
          <w:lang w:eastAsia="pt-BR"/>
        </w:rPr>
      </w:pPr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Domain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Engineering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Reuse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Asset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Management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C73A7" w:rsidRPr="00EC73A7" w:rsidRDefault="00EC73A7" w:rsidP="001F2A01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0"/>
          <w:szCs w:val="20"/>
          <w:lang w:eastAsia="pt-BR"/>
        </w:rPr>
      </w:pPr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Reuse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Program</w:t>
      </w:r>
      <w:proofErr w:type="spellEnd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 xml:space="preserve"> Management </w:t>
      </w:r>
      <w:proofErr w:type="spellStart"/>
      <w:r w:rsidRPr="00EC73A7">
        <w:rPr>
          <w:rFonts w:ascii="Helvetica" w:eastAsia="Times New Roman" w:hAnsi="Helvetica" w:cs="Times New Roman"/>
          <w:sz w:val="20"/>
          <w:szCs w:val="20"/>
          <w:lang w:eastAsia="pt-BR"/>
        </w:rPr>
        <w:t>Process</w:t>
      </w:r>
      <w:proofErr w:type="spellEnd"/>
    </w:p>
    <w:p w:rsidR="00EF7BFF" w:rsidRDefault="00EF7BFF" w:rsidP="00EC73A7">
      <w:pPr>
        <w:spacing w:after="0"/>
        <w:rPr>
          <w:rFonts w:ascii="Helvetica" w:hAnsi="Helvetica"/>
          <w:sz w:val="20"/>
          <w:szCs w:val="20"/>
        </w:rPr>
      </w:pPr>
    </w:p>
    <w:p w:rsidR="001F2A01" w:rsidRPr="00EC73A7" w:rsidRDefault="001F2A01" w:rsidP="00EC73A7">
      <w:pPr>
        <w:spacing w:after="0"/>
        <w:rPr>
          <w:rFonts w:ascii="Helvetica" w:hAnsi="Helvetica"/>
          <w:sz w:val="20"/>
          <w:szCs w:val="20"/>
        </w:rPr>
      </w:pPr>
    </w:p>
    <w:sectPr w:rsidR="001F2A01" w:rsidRPr="00EC73A7" w:rsidSect="001F2A01">
      <w:pgSz w:w="11906" w:h="16838"/>
      <w:pgMar w:top="568" w:right="566" w:bottom="127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charset w:val="00"/>
    <w:family w:val="auto"/>
    <w:pitch w:val="variable"/>
    <w:sig w:usb0="80000067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B83798"/>
    <w:multiLevelType w:val="multilevel"/>
    <w:tmpl w:val="DF70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9A5056"/>
    <w:multiLevelType w:val="hybridMultilevel"/>
    <w:tmpl w:val="7554B4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9358A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3A7"/>
    <w:rsid w:val="001F2A01"/>
    <w:rsid w:val="003A0B98"/>
    <w:rsid w:val="00854F3F"/>
    <w:rsid w:val="00EC73A7"/>
    <w:rsid w:val="00E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9C0FA"/>
  <w15:chartTrackingRefBased/>
  <w15:docId w15:val="{C4297CD0-B1B2-4D82-92B2-900B8FAC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F2A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8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363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1</cp:revision>
  <dcterms:created xsi:type="dcterms:W3CDTF">2017-02-20T13:25:00Z</dcterms:created>
  <dcterms:modified xsi:type="dcterms:W3CDTF">2017-02-20T14:00:00Z</dcterms:modified>
</cp:coreProperties>
</file>