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BFF" w:rsidRDefault="003E625C" w:rsidP="00E90B09">
      <w:pPr>
        <w:jc w:val="center"/>
        <w:rPr>
          <w:b/>
          <w:sz w:val="24"/>
          <w:szCs w:val="24"/>
        </w:rPr>
      </w:pPr>
      <w:r>
        <w:rPr>
          <w:b/>
          <w:sz w:val="24"/>
          <w:szCs w:val="24"/>
        </w:rPr>
        <w:t xml:space="preserve">COBIT </w:t>
      </w:r>
      <w:r w:rsidR="00D1202A" w:rsidRPr="00E90B09">
        <w:rPr>
          <w:b/>
          <w:sz w:val="24"/>
          <w:szCs w:val="24"/>
        </w:rPr>
        <w:t>DS5.5 - Teste, Vigilância e Monitoramento de Segurança</w:t>
      </w:r>
    </w:p>
    <w:p w:rsidR="00827D31" w:rsidRDefault="00827D31" w:rsidP="00E90B09">
      <w:pPr>
        <w:jc w:val="center"/>
        <w:rPr>
          <w:b/>
          <w:sz w:val="24"/>
          <w:szCs w:val="24"/>
        </w:rPr>
      </w:pPr>
    </w:p>
    <w:p w:rsidR="00827D31" w:rsidRPr="00827D31" w:rsidRDefault="00827D31" w:rsidP="00827D31">
      <w:pPr>
        <w:jc w:val="center"/>
        <w:rPr>
          <w:sz w:val="24"/>
          <w:szCs w:val="24"/>
        </w:rPr>
      </w:pPr>
      <w:r w:rsidRPr="00827D31">
        <w:rPr>
          <w:sz w:val="24"/>
          <w:szCs w:val="24"/>
        </w:rPr>
        <w:t xml:space="preserve">Garantir que a implementação de segurança de TI seja testada e monitorada </w:t>
      </w:r>
      <w:r>
        <w:rPr>
          <w:sz w:val="24"/>
          <w:szCs w:val="24"/>
        </w:rPr>
        <w:t>pró-</w:t>
      </w:r>
      <w:r w:rsidRPr="00827D31">
        <w:rPr>
          <w:sz w:val="24"/>
          <w:szCs w:val="24"/>
        </w:rPr>
        <w:t>ativamente. A segurança de TI deve ser revalidada</w:t>
      </w:r>
      <w:r>
        <w:rPr>
          <w:sz w:val="24"/>
          <w:szCs w:val="24"/>
        </w:rPr>
        <w:t xml:space="preserve"> </w:t>
      </w:r>
      <w:r w:rsidRPr="00827D31">
        <w:rPr>
          <w:sz w:val="24"/>
          <w:szCs w:val="24"/>
        </w:rPr>
        <w:t>periodicamente para garantir que o nível de segurança aprovado seja mantido. A função de monitoramento e registro de eventos</w:t>
      </w:r>
      <w:r>
        <w:rPr>
          <w:sz w:val="24"/>
          <w:szCs w:val="24"/>
        </w:rPr>
        <w:t xml:space="preserve"> </w:t>
      </w:r>
      <w:r w:rsidRPr="00827D31">
        <w:rPr>
          <w:sz w:val="24"/>
          <w:szCs w:val="24"/>
        </w:rPr>
        <w:t>(</w:t>
      </w:r>
      <w:proofErr w:type="spellStart"/>
      <w:r w:rsidRPr="00827D31">
        <w:rPr>
          <w:sz w:val="24"/>
          <w:szCs w:val="24"/>
        </w:rPr>
        <w:t>logging</w:t>
      </w:r>
      <w:proofErr w:type="spellEnd"/>
      <w:r w:rsidRPr="00827D31">
        <w:rPr>
          <w:sz w:val="24"/>
          <w:szCs w:val="24"/>
        </w:rPr>
        <w:t>) deve possibilitar a prevenção e/ou detecção prematura de atividades anormais e incomuns que precisem ser tratadas, bem</w:t>
      </w:r>
      <w:r>
        <w:rPr>
          <w:sz w:val="24"/>
          <w:szCs w:val="24"/>
        </w:rPr>
        <w:t xml:space="preserve"> </w:t>
      </w:r>
      <w:r w:rsidRPr="00827D31">
        <w:rPr>
          <w:sz w:val="24"/>
          <w:szCs w:val="24"/>
        </w:rPr>
        <w:t>como a subsequente geração de relatórios no tempo apropriado.</w:t>
      </w:r>
    </w:p>
    <w:p w:rsidR="00E90B09" w:rsidRDefault="00E90B09">
      <w:pPr>
        <w:rPr>
          <w:b/>
          <w:sz w:val="24"/>
          <w:szCs w:val="24"/>
        </w:rPr>
      </w:pPr>
    </w:p>
    <w:p w:rsidR="00D1202A" w:rsidRPr="00E90B09" w:rsidRDefault="00D1202A">
      <w:pPr>
        <w:rPr>
          <w:b/>
        </w:rPr>
      </w:pPr>
      <w:r w:rsidRPr="00E90B09">
        <w:rPr>
          <w:b/>
        </w:rPr>
        <w:t>1 - Implementar monitoramento, testes, revisões e controles para:</w:t>
      </w:r>
    </w:p>
    <w:p w:rsidR="00D1202A" w:rsidRDefault="00D1202A">
      <w:r>
        <w:t xml:space="preserve">- </w:t>
      </w:r>
      <w:r w:rsidRPr="00D1202A">
        <w:t>Prevenção / detecção imediata de erros nos resultados do processamento</w:t>
      </w:r>
      <w:r>
        <w:t>.</w:t>
      </w:r>
    </w:p>
    <w:p w:rsidR="00D1202A" w:rsidRDefault="00D1202A">
      <w:r>
        <w:t xml:space="preserve">- </w:t>
      </w:r>
      <w:r w:rsidRPr="00D1202A">
        <w:t>Identificar prontamente tentativas, falhas e incidentes de segurança bem sucedidos e mal sucedidos</w:t>
      </w:r>
      <w:r>
        <w:t>.</w:t>
      </w:r>
    </w:p>
    <w:p w:rsidR="00D1202A" w:rsidRDefault="00D1202A">
      <w:r>
        <w:t xml:space="preserve">- </w:t>
      </w:r>
      <w:r w:rsidRPr="00D1202A">
        <w:t>Detectar eventos de segurança e assim evitar incidentes de segurança usando tecnologias de detecção e prevenção</w:t>
      </w:r>
    </w:p>
    <w:p w:rsidR="00D1202A" w:rsidRDefault="00D1202A">
      <w:r>
        <w:t xml:space="preserve">- </w:t>
      </w:r>
      <w:r w:rsidRPr="00D1202A">
        <w:t>Determinar se as medidas tomadas para resolver uma violação da segurança são eficazes</w:t>
      </w:r>
      <w:r>
        <w:t>.</w:t>
      </w:r>
    </w:p>
    <w:p w:rsidR="00D1202A" w:rsidRPr="00E90B09" w:rsidRDefault="00D1202A">
      <w:pPr>
        <w:rPr>
          <w:b/>
        </w:rPr>
      </w:pPr>
      <w:r w:rsidRPr="00E90B09">
        <w:rPr>
          <w:b/>
        </w:rPr>
        <w:t>2 - Realizar procedimentos de teste de segurança eficazes e eficientes em intervalos regulares para:</w:t>
      </w:r>
    </w:p>
    <w:p w:rsidR="00D1202A" w:rsidRDefault="00D1202A">
      <w:r>
        <w:t xml:space="preserve">- </w:t>
      </w:r>
      <w:r w:rsidRPr="00D1202A">
        <w:t>Verificar se os procedimentos de gerenciamento de identidade são eficazes</w:t>
      </w:r>
      <w:r>
        <w:t>.</w:t>
      </w:r>
    </w:p>
    <w:p w:rsidR="00D1202A" w:rsidRDefault="00D1202A">
      <w:r>
        <w:t xml:space="preserve">- </w:t>
      </w:r>
      <w:r w:rsidRPr="00D1202A">
        <w:t>Verifi</w:t>
      </w:r>
      <w:r>
        <w:t>car</w:t>
      </w:r>
      <w:r w:rsidRPr="00D1202A">
        <w:t xml:space="preserve"> se o gerenciamento de contas de usuário é efetivo</w:t>
      </w:r>
      <w:r>
        <w:t>.</w:t>
      </w:r>
    </w:p>
    <w:p w:rsidR="00D1202A" w:rsidRDefault="00D1202A">
      <w:r>
        <w:t xml:space="preserve">- </w:t>
      </w:r>
      <w:r w:rsidR="00E90B09" w:rsidRPr="00E90B09">
        <w:t xml:space="preserve">Validar </w:t>
      </w:r>
      <w:r w:rsidR="00E90B09">
        <w:t>se</w:t>
      </w:r>
      <w:r w:rsidR="00E90B09" w:rsidRPr="00E90B09">
        <w:t xml:space="preserve"> as configurações de parâmetros de sistemas relevantes para segurança são definidas corretamente e estão em conformidade com a linha de base de segurança de informações</w:t>
      </w:r>
      <w:r w:rsidR="00E90B09">
        <w:t>.</w:t>
      </w:r>
    </w:p>
    <w:p w:rsidR="00E90B09" w:rsidRDefault="00E90B09">
      <w:r>
        <w:t xml:space="preserve">- </w:t>
      </w:r>
      <w:r w:rsidRPr="00E90B09">
        <w:t>Valid</w:t>
      </w:r>
      <w:r>
        <w:t>ar</w:t>
      </w:r>
      <w:r w:rsidRPr="00E90B09">
        <w:t xml:space="preserve"> se os controles / configurações de segurança de rede estão configurados corretamente </w:t>
      </w:r>
      <w:r>
        <w:t>e em conformidade com a linha</w:t>
      </w:r>
      <w:r w:rsidRPr="00E90B09">
        <w:t xml:space="preserve"> </w:t>
      </w:r>
      <w:r>
        <w:t>base de segurança de informação.</w:t>
      </w:r>
    </w:p>
    <w:p w:rsidR="00E90B09" w:rsidRDefault="00E90B09">
      <w:r>
        <w:t xml:space="preserve">- </w:t>
      </w:r>
      <w:r w:rsidRPr="00E90B09">
        <w:t>Validar que os procedimentos de monitoramento de seguranç</w:t>
      </w:r>
      <w:r>
        <w:t>a estão funcionando corretamente.</w:t>
      </w:r>
    </w:p>
    <w:p w:rsidR="00E90B09" w:rsidRDefault="00E90B09">
      <w:r>
        <w:t xml:space="preserve">- </w:t>
      </w:r>
      <w:r w:rsidRPr="00E90B09">
        <w:t xml:space="preserve">Considere, se necessário, </w:t>
      </w:r>
      <w:r>
        <w:t>obter</w:t>
      </w:r>
      <w:r w:rsidRPr="00E90B09">
        <w:t xml:space="preserve"> </w:t>
      </w:r>
      <w:r>
        <w:t xml:space="preserve">análise de peritos para </w:t>
      </w:r>
      <w:r w:rsidRPr="00E90B09">
        <w:t>perímetro de segurança.</w:t>
      </w:r>
    </w:p>
    <w:p w:rsidR="00E90B09" w:rsidRDefault="00E90B09"/>
    <w:p w:rsidR="003E625C" w:rsidRDefault="003E625C" w:rsidP="003E625C">
      <w:pPr>
        <w:jc w:val="center"/>
        <w:rPr>
          <w:b/>
          <w:sz w:val="24"/>
          <w:szCs w:val="24"/>
        </w:rPr>
      </w:pPr>
      <w:r>
        <w:rPr>
          <w:b/>
          <w:sz w:val="24"/>
          <w:szCs w:val="24"/>
        </w:rPr>
        <w:t xml:space="preserve">ISO </w:t>
      </w:r>
      <w:r w:rsidR="00E9562E">
        <w:rPr>
          <w:b/>
          <w:sz w:val="24"/>
          <w:szCs w:val="24"/>
        </w:rPr>
        <w:t>27001</w:t>
      </w:r>
    </w:p>
    <w:p w:rsidR="00E9562E" w:rsidRDefault="00E9562E" w:rsidP="00E9562E">
      <w:pPr>
        <w:rPr>
          <w:b/>
          <w:bCs/>
          <w:sz w:val="23"/>
          <w:szCs w:val="23"/>
        </w:rPr>
      </w:pPr>
      <w:r>
        <w:rPr>
          <w:b/>
          <w:bCs/>
          <w:sz w:val="23"/>
          <w:szCs w:val="23"/>
        </w:rPr>
        <w:t>9.1 Monitoramento, medição, análise e avaliação</w:t>
      </w:r>
    </w:p>
    <w:p w:rsidR="00E9562E" w:rsidRDefault="00E9562E" w:rsidP="00E9562E">
      <w:pPr>
        <w:pStyle w:val="Default"/>
        <w:rPr>
          <w:sz w:val="22"/>
          <w:szCs w:val="22"/>
        </w:rPr>
      </w:pPr>
      <w:r>
        <w:rPr>
          <w:sz w:val="22"/>
          <w:szCs w:val="22"/>
        </w:rPr>
        <w:t xml:space="preserve">A organização deve avaliar o desempenho da segurança da informação e a eficácia do sistema de gestão da segurança da informação. </w:t>
      </w:r>
    </w:p>
    <w:p w:rsidR="00E9562E" w:rsidRDefault="00E9562E" w:rsidP="00E9562E">
      <w:pPr>
        <w:pStyle w:val="Default"/>
        <w:rPr>
          <w:sz w:val="22"/>
          <w:szCs w:val="22"/>
        </w:rPr>
      </w:pPr>
      <w:r>
        <w:rPr>
          <w:sz w:val="22"/>
          <w:szCs w:val="22"/>
        </w:rPr>
        <w:t xml:space="preserve">A organização deve determinar: </w:t>
      </w:r>
    </w:p>
    <w:p w:rsidR="00E9562E" w:rsidRDefault="00E9562E" w:rsidP="00E9562E">
      <w:pPr>
        <w:pStyle w:val="Default"/>
        <w:spacing w:after="254"/>
        <w:rPr>
          <w:sz w:val="22"/>
          <w:szCs w:val="22"/>
        </w:rPr>
      </w:pPr>
      <w:r>
        <w:rPr>
          <w:sz w:val="22"/>
          <w:szCs w:val="22"/>
        </w:rPr>
        <w:t xml:space="preserve">a) o que precisa ser monitorado e medido, incluindo controles e processos de segurança da informação; </w:t>
      </w:r>
    </w:p>
    <w:p w:rsidR="00E9562E" w:rsidRDefault="00E9562E" w:rsidP="00E9562E">
      <w:pPr>
        <w:pStyle w:val="Default"/>
        <w:rPr>
          <w:sz w:val="22"/>
          <w:szCs w:val="22"/>
        </w:rPr>
      </w:pPr>
      <w:r>
        <w:rPr>
          <w:sz w:val="22"/>
          <w:szCs w:val="22"/>
        </w:rPr>
        <w:lastRenderedPageBreak/>
        <w:t xml:space="preserve">b) os métodos para monitoramento, medição, análise e avaliação, conforme aplicável, para assegurar resultados válidos; </w:t>
      </w:r>
    </w:p>
    <w:p w:rsidR="00E9562E" w:rsidRDefault="00E9562E" w:rsidP="00E9562E">
      <w:pPr>
        <w:pStyle w:val="Default"/>
        <w:rPr>
          <w:sz w:val="22"/>
          <w:szCs w:val="22"/>
        </w:rPr>
      </w:pPr>
    </w:p>
    <w:p w:rsidR="00E9562E" w:rsidRDefault="00E9562E" w:rsidP="00E9562E">
      <w:pPr>
        <w:pStyle w:val="Default"/>
        <w:rPr>
          <w:sz w:val="20"/>
          <w:szCs w:val="20"/>
        </w:rPr>
      </w:pPr>
      <w:r>
        <w:rPr>
          <w:sz w:val="20"/>
          <w:szCs w:val="20"/>
        </w:rPr>
        <w:t xml:space="preserve">NOTA Os métodos selecionados devem produzir resultados comparáveis e reproduzíveis para serem válidos. </w:t>
      </w:r>
    </w:p>
    <w:p w:rsidR="00E9562E" w:rsidRDefault="00E9562E" w:rsidP="00E9562E">
      <w:pPr>
        <w:pStyle w:val="Default"/>
        <w:spacing w:after="254"/>
        <w:rPr>
          <w:sz w:val="22"/>
          <w:szCs w:val="22"/>
        </w:rPr>
      </w:pPr>
      <w:r>
        <w:rPr>
          <w:sz w:val="22"/>
          <w:szCs w:val="22"/>
        </w:rPr>
        <w:t xml:space="preserve">c) Quando o monitoramento e a medição devem ser realizados; </w:t>
      </w:r>
    </w:p>
    <w:p w:rsidR="00E9562E" w:rsidRDefault="00E9562E" w:rsidP="00E9562E">
      <w:pPr>
        <w:pStyle w:val="Default"/>
        <w:spacing w:after="254"/>
        <w:rPr>
          <w:sz w:val="22"/>
          <w:szCs w:val="22"/>
        </w:rPr>
      </w:pPr>
      <w:r>
        <w:rPr>
          <w:sz w:val="22"/>
          <w:szCs w:val="22"/>
        </w:rPr>
        <w:t xml:space="preserve">d) o que deve ser monitorado e medido; </w:t>
      </w:r>
    </w:p>
    <w:p w:rsidR="00E9562E" w:rsidRDefault="00E9562E" w:rsidP="00E9562E">
      <w:pPr>
        <w:pStyle w:val="Default"/>
        <w:spacing w:after="254"/>
        <w:rPr>
          <w:sz w:val="22"/>
          <w:szCs w:val="22"/>
        </w:rPr>
      </w:pPr>
      <w:r>
        <w:rPr>
          <w:sz w:val="22"/>
          <w:szCs w:val="22"/>
        </w:rPr>
        <w:t xml:space="preserve">e) quando os resultados do monitoramento e da medição devem ser analisados e avaliados; </w:t>
      </w:r>
    </w:p>
    <w:p w:rsidR="00E9562E" w:rsidRDefault="00E9562E" w:rsidP="00E9562E">
      <w:pPr>
        <w:pStyle w:val="Default"/>
        <w:rPr>
          <w:sz w:val="22"/>
          <w:szCs w:val="22"/>
        </w:rPr>
      </w:pPr>
      <w:r>
        <w:rPr>
          <w:sz w:val="22"/>
          <w:szCs w:val="22"/>
        </w:rPr>
        <w:t xml:space="preserve">f) quem deve analisar e avaliar estes resultados. </w:t>
      </w:r>
    </w:p>
    <w:p w:rsidR="00E9562E" w:rsidRDefault="00E9562E" w:rsidP="00E9562E">
      <w:pPr>
        <w:pStyle w:val="Default"/>
        <w:rPr>
          <w:sz w:val="22"/>
          <w:szCs w:val="22"/>
        </w:rPr>
      </w:pPr>
    </w:p>
    <w:p w:rsidR="00E9562E" w:rsidRDefault="00E9562E" w:rsidP="00E9562E">
      <w:r>
        <w:t>A organização deve reter informação documentada apropriada como evidência do monitoramento e dos resultados da medição.</w:t>
      </w:r>
    </w:p>
    <w:p w:rsidR="00E9562E" w:rsidRDefault="00E9562E" w:rsidP="00E9562E"/>
    <w:p w:rsidR="00E9562E" w:rsidRDefault="00E9562E" w:rsidP="00E9562E">
      <w:pPr>
        <w:jc w:val="center"/>
        <w:rPr>
          <w:b/>
          <w:sz w:val="24"/>
          <w:szCs w:val="24"/>
        </w:rPr>
      </w:pPr>
      <w:r>
        <w:rPr>
          <w:b/>
          <w:sz w:val="24"/>
          <w:szCs w:val="24"/>
        </w:rPr>
        <w:t>ISO 27002</w:t>
      </w:r>
    </w:p>
    <w:p w:rsidR="00E9562E" w:rsidRDefault="00E9562E" w:rsidP="00E9562E">
      <w:pPr>
        <w:pStyle w:val="Default"/>
      </w:pPr>
    </w:p>
    <w:p w:rsidR="00E9562E" w:rsidRDefault="00E9562E" w:rsidP="00E9562E">
      <w:pPr>
        <w:pStyle w:val="Default"/>
        <w:rPr>
          <w:sz w:val="23"/>
          <w:szCs w:val="23"/>
        </w:rPr>
      </w:pPr>
      <w:r>
        <w:rPr>
          <w:b/>
          <w:bCs/>
          <w:sz w:val="23"/>
          <w:szCs w:val="23"/>
        </w:rPr>
        <w:t xml:space="preserve">9.1 Requisitos do negócio para controle de acesso </w:t>
      </w:r>
    </w:p>
    <w:p w:rsidR="00E9562E" w:rsidRDefault="00E9562E" w:rsidP="00E9562E">
      <w:pPr>
        <w:pStyle w:val="Default"/>
        <w:rPr>
          <w:sz w:val="23"/>
          <w:szCs w:val="23"/>
        </w:rPr>
      </w:pPr>
    </w:p>
    <w:p w:rsidR="00E9562E" w:rsidRDefault="00E9562E" w:rsidP="00E9562E">
      <w:pPr>
        <w:pStyle w:val="Default"/>
        <w:spacing w:after="240"/>
        <w:jc w:val="both"/>
        <w:rPr>
          <w:sz w:val="22"/>
          <w:szCs w:val="22"/>
        </w:rPr>
      </w:pPr>
      <w:r>
        <w:rPr>
          <w:sz w:val="22"/>
          <w:szCs w:val="22"/>
        </w:rPr>
        <w:t xml:space="preserve">Objetivo: Limitar o acesso à informação e aos recursos de processamento da informação. </w:t>
      </w:r>
    </w:p>
    <w:p w:rsidR="00E9562E" w:rsidRDefault="00E9562E" w:rsidP="00E9562E">
      <w:pPr>
        <w:pStyle w:val="Default"/>
        <w:spacing w:after="240"/>
        <w:jc w:val="both"/>
        <w:rPr>
          <w:sz w:val="23"/>
          <w:szCs w:val="23"/>
        </w:rPr>
      </w:pPr>
      <w:r>
        <w:rPr>
          <w:b/>
          <w:bCs/>
          <w:sz w:val="23"/>
          <w:szCs w:val="23"/>
        </w:rPr>
        <w:t xml:space="preserve">9.1.1 Política de controle de acesso </w:t>
      </w:r>
    </w:p>
    <w:p w:rsidR="00E9562E" w:rsidRDefault="00E9562E" w:rsidP="00E9562E">
      <w:pPr>
        <w:pStyle w:val="Default"/>
        <w:spacing w:after="240"/>
        <w:jc w:val="both"/>
        <w:rPr>
          <w:sz w:val="22"/>
          <w:szCs w:val="22"/>
        </w:rPr>
      </w:pPr>
      <w:r>
        <w:rPr>
          <w:sz w:val="22"/>
          <w:szCs w:val="22"/>
          <w:u w:val="single"/>
        </w:rPr>
        <w:t xml:space="preserve">Controle </w:t>
      </w:r>
    </w:p>
    <w:p w:rsidR="00E9562E" w:rsidRDefault="00E9562E" w:rsidP="00E9562E">
      <w:pPr>
        <w:pStyle w:val="Default"/>
        <w:spacing w:after="240"/>
        <w:jc w:val="both"/>
        <w:rPr>
          <w:sz w:val="22"/>
          <w:szCs w:val="22"/>
        </w:rPr>
      </w:pPr>
      <w:r>
        <w:rPr>
          <w:sz w:val="22"/>
          <w:szCs w:val="22"/>
        </w:rPr>
        <w:t xml:space="preserve">Convém que uma política de controle de acesso seja estabelecida, documentada e analisada criticamente, baseada nos requisitos de segurança da informação e dos negócios. </w:t>
      </w:r>
    </w:p>
    <w:p w:rsidR="00E9562E" w:rsidRDefault="00E9562E" w:rsidP="00E9562E">
      <w:pPr>
        <w:pStyle w:val="Default"/>
        <w:spacing w:after="240"/>
        <w:jc w:val="both"/>
        <w:rPr>
          <w:sz w:val="22"/>
          <w:szCs w:val="22"/>
        </w:rPr>
      </w:pPr>
      <w:r>
        <w:rPr>
          <w:sz w:val="22"/>
          <w:szCs w:val="22"/>
          <w:u w:val="single"/>
        </w:rPr>
        <w:t xml:space="preserve">Diretrizes para implementação </w:t>
      </w:r>
    </w:p>
    <w:p w:rsidR="00E9562E" w:rsidRDefault="00E9562E" w:rsidP="00E9562E">
      <w:pPr>
        <w:pStyle w:val="Default"/>
        <w:spacing w:after="240"/>
        <w:jc w:val="both"/>
        <w:rPr>
          <w:sz w:val="22"/>
          <w:szCs w:val="22"/>
        </w:rPr>
      </w:pPr>
      <w:r>
        <w:rPr>
          <w:sz w:val="22"/>
          <w:szCs w:val="22"/>
        </w:rPr>
        <w:t xml:space="preserve">Convém que os proprietários dos ativos determinem regras apropriadas do controle de acesso, direitos de acesso e restrições para papéis específicos dos usuários acessarem seus ativos, com o nível de detalhe e o rigor dos controles que reflitam os riscos de segurança da informação associados. </w:t>
      </w:r>
    </w:p>
    <w:p w:rsidR="00E9562E" w:rsidRDefault="00E9562E" w:rsidP="00E9562E">
      <w:pPr>
        <w:pStyle w:val="Default"/>
        <w:spacing w:after="240"/>
        <w:jc w:val="both"/>
        <w:rPr>
          <w:sz w:val="22"/>
          <w:szCs w:val="22"/>
        </w:rPr>
      </w:pPr>
      <w:r>
        <w:rPr>
          <w:sz w:val="22"/>
          <w:szCs w:val="22"/>
        </w:rPr>
        <w:t xml:space="preserve">Convém que sejam considerados os controles de acesso lógico e físico (Ver 11) de forma conjunta. Convém que uma declaração nítida dos requisitos do negócio a serem atendidos pelo controle de acesso, seja fornecida aos usuários e provedores de serviços. </w:t>
      </w:r>
    </w:p>
    <w:p w:rsidR="00E9562E" w:rsidRDefault="00E9562E" w:rsidP="00E9562E">
      <w:pPr>
        <w:pStyle w:val="Default"/>
        <w:spacing w:after="240"/>
        <w:jc w:val="both"/>
        <w:rPr>
          <w:sz w:val="22"/>
          <w:szCs w:val="22"/>
        </w:rPr>
      </w:pPr>
      <w:r>
        <w:rPr>
          <w:sz w:val="22"/>
          <w:szCs w:val="22"/>
        </w:rPr>
        <w:t xml:space="preserve">Convém que a política leve em consideração os seguintes itens: </w:t>
      </w:r>
    </w:p>
    <w:p w:rsidR="00E9562E" w:rsidRDefault="00E9562E" w:rsidP="00E9562E">
      <w:pPr>
        <w:pStyle w:val="Default"/>
        <w:numPr>
          <w:ilvl w:val="0"/>
          <w:numId w:val="1"/>
        </w:numPr>
        <w:spacing w:after="170"/>
        <w:rPr>
          <w:sz w:val="22"/>
          <w:szCs w:val="22"/>
        </w:rPr>
      </w:pPr>
      <w:r>
        <w:rPr>
          <w:sz w:val="22"/>
          <w:szCs w:val="22"/>
        </w:rPr>
        <w:t xml:space="preserve">requisitos de segurança de aplicações de negócios individuais; </w:t>
      </w:r>
    </w:p>
    <w:p w:rsidR="00E9562E" w:rsidRDefault="00E9562E" w:rsidP="00E9562E">
      <w:pPr>
        <w:pStyle w:val="Default"/>
        <w:numPr>
          <w:ilvl w:val="0"/>
          <w:numId w:val="1"/>
        </w:numPr>
        <w:rPr>
          <w:sz w:val="22"/>
          <w:szCs w:val="22"/>
        </w:rPr>
      </w:pPr>
      <w:r>
        <w:rPr>
          <w:sz w:val="22"/>
          <w:szCs w:val="22"/>
        </w:rPr>
        <w:t xml:space="preserve">política para disseminação e autorização da informação, por exemplo, o princípio “necessidade de conhecer” e níveis de segurança e a classificação das informações (ver 8.2); </w:t>
      </w:r>
    </w:p>
    <w:p w:rsidR="00E9562E" w:rsidRDefault="00E9562E" w:rsidP="00E9562E">
      <w:pPr>
        <w:pStyle w:val="Default"/>
        <w:numPr>
          <w:ilvl w:val="0"/>
          <w:numId w:val="2"/>
        </w:numPr>
        <w:spacing w:after="170"/>
        <w:rPr>
          <w:sz w:val="22"/>
          <w:szCs w:val="22"/>
        </w:rPr>
      </w:pPr>
      <w:bookmarkStart w:id="0" w:name="_GoBack"/>
      <w:bookmarkEnd w:id="0"/>
      <w:r>
        <w:rPr>
          <w:sz w:val="22"/>
          <w:szCs w:val="22"/>
        </w:rPr>
        <w:t xml:space="preserve">consistência entre os direitos de acesso e as políticas de classificação da informação em diferentes sistemas e redes; </w:t>
      </w:r>
    </w:p>
    <w:p w:rsidR="00E9562E" w:rsidRDefault="00E9562E" w:rsidP="00E9562E">
      <w:pPr>
        <w:pStyle w:val="Default"/>
        <w:numPr>
          <w:ilvl w:val="0"/>
          <w:numId w:val="2"/>
        </w:numPr>
        <w:spacing w:after="170"/>
        <w:rPr>
          <w:sz w:val="22"/>
          <w:szCs w:val="22"/>
        </w:rPr>
      </w:pPr>
      <w:r>
        <w:rPr>
          <w:sz w:val="22"/>
          <w:szCs w:val="22"/>
        </w:rPr>
        <w:lastRenderedPageBreak/>
        <w:t xml:space="preserve">legislação pertinente e qualquer obrigação contratual relativa à proteção de acesso para dados ou serviços (ver 18.1); </w:t>
      </w:r>
    </w:p>
    <w:p w:rsidR="00E9562E" w:rsidRDefault="00E9562E" w:rsidP="00E9562E">
      <w:pPr>
        <w:pStyle w:val="Default"/>
        <w:numPr>
          <w:ilvl w:val="0"/>
          <w:numId w:val="2"/>
        </w:numPr>
        <w:spacing w:after="170"/>
        <w:rPr>
          <w:sz w:val="22"/>
          <w:szCs w:val="22"/>
        </w:rPr>
      </w:pPr>
      <w:r>
        <w:rPr>
          <w:sz w:val="22"/>
          <w:szCs w:val="22"/>
        </w:rPr>
        <w:t xml:space="preserve">gerenciamento de direitos de acesso em um ambiente distribuído e conectado à rede que reconhece todos os tipos de conexões disponíveis; </w:t>
      </w:r>
    </w:p>
    <w:p w:rsidR="00E9562E" w:rsidRDefault="00E9562E" w:rsidP="00E9562E">
      <w:pPr>
        <w:pStyle w:val="Default"/>
        <w:numPr>
          <w:ilvl w:val="0"/>
          <w:numId w:val="2"/>
        </w:numPr>
        <w:spacing w:after="170"/>
        <w:rPr>
          <w:sz w:val="22"/>
          <w:szCs w:val="22"/>
        </w:rPr>
      </w:pPr>
      <w:r>
        <w:rPr>
          <w:sz w:val="22"/>
          <w:szCs w:val="22"/>
        </w:rPr>
        <w:t xml:space="preserve">segregação de funções de controle de acesso, por exemplo, pedido de acesso, autorização de acesso, administração de acesso; </w:t>
      </w:r>
    </w:p>
    <w:p w:rsidR="00E9562E" w:rsidRDefault="00E9562E" w:rsidP="00E9562E">
      <w:pPr>
        <w:pStyle w:val="Default"/>
        <w:numPr>
          <w:ilvl w:val="0"/>
          <w:numId w:val="2"/>
        </w:numPr>
        <w:spacing w:after="170"/>
        <w:rPr>
          <w:sz w:val="22"/>
          <w:szCs w:val="22"/>
        </w:rPr>
      </w:pPr>
      <w:r>
        <w:rPr>
          <w:sz w:val="22"/>
          <w:szCs w:val="22"/>
        </w:rPr>
        <w:t xml:space="preserve">requisitos para autorização formal de pedidos de acesso (ver 9.2.1); </w:t>
      </w:r>
    </w:p>
    <w:p w:rsidR="00E9562E" w:rsidRDefault="00E9562E" w:rsidP="00E9562E">
      <w:pPr>
        <w:pStyle w:val="Default"/>
        <w:numPr>
          <w:ilvl w:val="0"/>
          <w:numId w:val="2"/>
        </w:numPr>
        <w:spacing w:after="170"/>
        <w:rPr>
          <w:sz w:val="22"/>
          <w:szCs w:val="22"/>
        </w:rPr>
      </w:pPr>
      <w:r>
        <w:rPr>
          <w:sz w:val="22"/>
          <w:szCs w:val="22"/>
        </w:rPr>
        <w:t xml:space="preserve">requisitos para análise crítica periódica de direitos de acesso (ver 9.2.5); </w:t>
      </w:r>
    </w:p>
    <w:p w:rsidR="00E9562E" w:rsidRDefault="00E9562E" w:rsidP="00E9562E">
      <w:pPr>
        <w:pStyle w:val="Default"/>
        <w:numPr>
          <w:ilvl w:val="0"/>
          <w:numId w:val="2"/>
        </w:numPr>
        <w:spacing w:after="170"/>
        <w:rPr>
          <w:sz w:val="22"/>
          <w:szCs w:val="22"/>
        </w:rPr>
      </w:pPr>
      <w:r>
        <w:rPr>
          <w:sz w:val="22"/>
          <w:szCs w:val="22"/>
        </w:rPr>
        <w:t xml:space="preserve">remoção de direitos de acesso (ver 9.2.6); </w:t>
      </w:r>
    </w:p>
    <w:p w:rsidR="00E9562E" w:rsidRDefault="00E9562E" w:rsidP="00E9562E">
      <w:pPr>
        <w:pStyle w:val="Default"/>
        <w:numPr>
          <w:ilvl w:val="0"/>
          <w:numId w:val="2"/>
        </w:numPr>
        <w:spacing w:after="170"/>
        <w:rPr>
          <w:sz w:val="22"/>
          <w:szCs w:val="22"/>
        </w:rPr>
      </w:pPr>
      <w:r>
        <w:rPr>
          <w:sz w:val="22"/>
          <w:szCs w:val="22"/>
        </w:rPr>
        <w:t xml:space="preserve">arquivo dos registros de todos os eventos significantes, relativos ao uso e gerenciamento das identidades do usuário e da informação de autenticação secreta; </w:t>
      </w:r>
    </w:p>
    <w:p w:rsidR="00E9562E" w:rsidRDefault="00E9562E" w:rsidP="00E9562E">
      <w:pPr>
        <w:pStyle w:val="Default"/>
        <w:numPr>
          <w:ilvl w:val="0"/>
          <w:numId w:val="2"/>
        </w:numPr>
        <w:rPr>
          <w:sz w:val="22"/>
          <w:szCs w:val="22"/>
        </w:rPr>
      </w:pPr>
      <w:r>
        <w:rPr>
          <w:sz w:val="22"/>
          <w:szCs w:val="22"/>
        </w:rPr>
        <w:t xml:space="preserve">regras para o acesso privilegiado (ver 9.2.3). </w:t>
      </w:r>
    </w:p>
    <w:p w:rsidR="00E9562E" w:rsidRDefault="00E9562E" w:rsidP="00E9562E">
      <w:pPr>
        <w:pStyle w:val="Default"/>
        <w:rPr>
          <w:sz w:val="22"/>
          <w:szCs w:val="22"/>
        </w:rPr>
      </w:pPr>
    </w:p>
    <w:p w:rsidR="00E9562E" w:rsidRDefault="00E9562E" w:rsidP="00E9562E">
      <w:pPr>
        <w:pStyle w:val="Default"/>
        <w:spacing w:after="240"/>
        <w:jc w:val="both"/>
        <w:rPr>
          <w:sz w:val="22"/>
          <w:szCs w:val="22"/>
        </w:rPr>
      </w:pPr>
      <w:r>
        <w:rPr>
          <w:sz w:val="22"/>
          <w:szCs w:val="22"/>
          <w:u w:val="single"/>
        </w:rPr>
        <w:t xml:space="preserve">Informações adicionais </w:t>
      </w:r>
    </w:p>
    <w:p w:rsidR="00E9562E" w:rsidRDefault="00E9562E" w:rsidP="00E9562E">
      <w:pPr>
        <w:pStyle w:val="Default"/>
        <w:spacing w:after="240"/>
        <w:jc w:val="both"/>
        <w:rPr>
          <w:sz w:val="22"/>
          <w:szCs w:val="22"/>
        </w:rPr>
      </w:pPr>
      <w:r>
        <w:rPr>
          <w:sz w:val="22"/>
          <w:szCs w:val="22"/>
        </w:rPr>
        <w:t xml:space="preserve">Convém que sejam tomados cuidados na especificação de regras de controle de acesso quando se considerar o seguinte: </w:t>
      </w:r>
    </w:p>
    <w:p w:rsidR="00E9562E" w:rsidRDefault="00E9562E" w:rsidP="00E9562E">
      <w:pPr>
        <w:pStyle w:val="Default"/>
        <w:numPr>
          <w:ilvl w:val="0"/>
          <w:numId w:val="3"/>
        </w:numPr>
        <w:spacing w:after="170"/>
        <w:rPr>
          <w:sz w:val="22"/>
          <w:szCs w:val="22"/>
        </w:rPr>
      </w:pPr>
      <w:r>
        <w:rPr>
          <w:sz w:val="22"/>
          <w:szCs w:val="22"/>
        </w:rPr>
        <w:t xml:space="preserve">estabelecer regra baseada na premissa de que “Tudo é proibido a menos que expressamente permitido" em lugar da regra mais fraca que "Tudo é permitido, a menos que expressamente proibido"; </w:t>
      </w:r>
    </w:p>
    <w:p w:rsidR="00E9562E" w:rsidRDefault="00E9562E" w:rsidP="00E9562E">
      <w:pPr>
        <w:pStyle w:val="Default"/>
        <w:numPr>
          <w:ilvl w:val="0"/>
          <w:numId w:val="3"/>
        </w:numPr>
        <w:spacing w:after="170"/>
        <w:rPr>
          <w:sz w:val="22"/>
          <w:szCs w:val="22"/>
        </w:rPr>
      </w:pPr>
      <w:r>
        <w:rPr>
          <w:sz w:val="22"/>
          <w:szCs w:val="22"/>
        </w:rPr>
        <w:t xml:space="preserve">mudanças em rótulos de informação (ver 8.2.2) que são iniciadas automaticamente através de recursos de processamento da informação e aquelas iniciadas pela observação de um usuário; </w:t>
      </w:r>
    </w:p>
    <w:p w:rsidR="00E9562E" w:rsidRDefault="00E9562E" w:rsidP="00E9562E">
      <w:pPr>
        <w:pStyle w:val="Default"/>
        <w:numPr>
          <w:ilvl w:val="0"/>
          <w:numId w:val="3"/>
        </w:numPr>
        <w:spacing w:after="170"/>
        <w:rPr>
          <w:sz w:val="22"/>
          <w:szCs w:val="22"/>
        </w:rPr>
      </w:pPr>
      <w:r>
        <w:rPr>
          <w:sz w:val="22"/>
          <w:szCs w:val="22"/>
        </w:rPr>
        <w:t xml:space="preserve">mudanças em permissões de usuário que são iniciadas automaticamente pelo sistema de informação e os que iniciaram por um administrador; </w:t>
      </w:r>
    </w:p>
    <w:p w:rsidR="00E9562E" w:rsidRDefault="00E9562E" w:rsidP="00E9562E">
      <w:pPr>
        <w:pStyle w:val="Default"/>
        <w:numPr>
          <w:ilvl w:val="0"/>
          <w:numId w:val="3"/>
        </w:numPr>
        <w:rPr>
          <w:sz w:val="22"/>
          <w:szCs w:val="22"/>
        </w:rPr>
      </w:pPr>
      <w:r>
        <w:rPr>
          <w:sz w:val="22"/>
          <w:szCs w:val="22"/>
        </w:rPr>
        <w:t xml:space="preserve">regras que requerem aprovação específica antes de um decreto ou lei e as que não necessitam. Convém que as regras para controle de acesso sejam apoiadas por procedimentos formais (ver 9.2, 9.3 e 9.4) e responsabilidades claramente definidas (ver 6.1.1, 9.2, e 15.1). </w:t>
      </w:r>
    </w:p>
    <w:p w:rsidR="00E9562E" w:rsidRDefault="00E9562E" w:rsidP="00E9562E">
      <w:pPr>
        <w:pStyle w:val="Default"/>
        <w:rPr>
          <w:sz w:val="22"/>
          <w:szCs w:val="22"/>
        </w:rPr>
      </w:pPr>
    </w:p>
    <w:p w:rsidR="00E9562E" w:rsidRDefault="00E9562E" w:rsidP="00E9562E">
      <w:pPr>
        <w:pStyle w:val="Default"/>
        <w:spacing w:after="240"/>
        <w:jc w:val="both"/>
        <w:rPr>
          <w:sz w:val="22"/>
          <w:szCs w:val="22"/>
        </w:rPr>
      </w:pPr>
      <w:r>
        <w:rPr>
          <w:sz w:val="22"/>
          <w:szCs w:val="22"/>
        </w:rPr>
        <w:t xml:space="preserve">As regras baseadas em controles de acesso é uma abordagem usada com sucesso por muitas organizações para relacionar os direitos de acesso com as atividades do negócio. </w:t>
      </w:r>
    </w:p>
    <w:p w:rsidR="00E9562E" w:rsidRDefault="00E9562E" w:rsidP="00E9562E">
      <w:pPr>
        <w:pStyle w:val="Default"/>
        <w:spacing w:after="240"/>
        <w:jc w:val="both"/>
        <w:rPr>
          <w:sz w:val="22"/>
          <w:szCs w:val="22"/>
        </w:rPr>
      </w:pPr>
      <w:r>
        <w:rPr>
          <w:sz w:val="22"/>
          <w:szCs w:val="22"/>
        </w:rPr>
        <w:t xml:space="preserve">Dois dos frequentes princípios que orientam a política de controle de acesso são: </w:t>
      </w:r>
    </w:p>
    <w:p w:rsidR="00E9562E" w:rsidRDefault="00E9562E" w:rsidP="00E9562E">
      <w:pPr>
        <w:pStyle w:val="Default"/>
        <w:numPr>
          <w:ilvl w:val="0"/>
          <w:numId w:val="4"/>
        </w:numPr>
        <w:rPr>
          <w:sz w:val="22"/>
          <w:szCs w:val="22"/>
        </w:rPr>
      </w:pPr>
      <w:r>
        <w:rPr>
          <w:sz w:val="22"/>
          <w:szCs w:val="22"/>
        </w:rPr>
        <w:t xml:space="preserve">necessidade de conhecer: você somente tem permissão para acessar informação que você necessita para desempenhar suas tarefas (tarefas e atribuições diferentes significam diferentes necessidades de conhecer e diferentes perfis de acesso); </w:t>
      </w:r>
    </w:p>
    <w:p w:rsidR="00E9562E" w:rsidRDefault="00E9562E" w:rsidP="00E9562E">
      <w:pPr>
        <w:pStyle w:val="Default"/>
        <w:numPr>
          <w:ilvl w:val="0"/>
          <w:numId w:val="5"/>
        </w:numPr>
        <w:rPr>
          <w:sz w:val="22"/>
          <w:szCs w:val="22"/>
        </w:rPr>
      </w:pPr>
      <w:r>
        <w:rPr>
          <w:sz w:val="22"/>
          <w:szCs w:val="22"/>
        </w:rPr>
        <w:t xml:space="preserve">necessidade de uso: você somente tem permissão para acessar os recursos de processamento da informação (equipamentos de TI, aplicações, procedimentos, salas), que você necessita para desempenhar a sua tarefa/função/papel. </w:t>
      </w:r>
    </w:p>
    <w:p w:rsidR="00E9562E" w:rsidRDefault="00E9562E" w:rsidP="00E9562E">
      <w:pPr>
        <w:pStyle w:val="Default"/>
        <w:rPr>
          <w:sz w:val="22"/>
          <w:szCs w:val="22"/>
        </w:rPr>
      </w:pPr>
    </w:p>
    <w:p w:rsidR="00E9562E" w:rsidRDefault="00E9562E" w:rsidP="00E9562E">
      <w:pPr>
        <w:pStyle w:val="Default"/>
        <w:spacing w:after="240"/>
        <w:jc w:val="both"/>
        <w:rPr>
          <w:sz w:val="23"/>
          <w:szCs w:val="23"/>
        </w:rPr>
      </w:pPr>
      <w:r>
        <w:rPr>
          <w:b/>
          <w:bCs/>
          <w:sz w:val="23"/>
          <w:szCs w:val="23"/>
        </w:rPr>
        <w:t xml:space="preserve">9.1.2 Acesso às redes e aos serviços de rede </w:t>
      </w:r>
    </w:p>
    <w:p w:rsidR="00E9562E" w:rsidRDefault="00E9562E" w:rsidP="00E9562E">
      <w:pPr>
        <w:pStyle w:val="Default"/>
        <w:spacing w:after="240"/>
        <w:jc w:val="both"/>
        <w:rPr>
          <w:sz w:val="22"/>
          <w:szCs w:val="22"/>
        </w:rPr>
      </w:pPr>
      <w:r>
        <w:rPr>
          <w:sz w:val="22"/>
          <w:szCs w:val="22"/>
          <w:u w:val="single"/>
        </w:rPr>
        <w:t xml:space="preserve">Controle </w:t>
      </w:r>
    </w:p>
    <w:p w:rsidR="00E9562E" w:rsidRDefault="00E9562E" w:rsidP="00E9562E">
      <w:pPr>
        <w:pStyle w:val="Default"/>
        <w:spacing w:after="240"/>
        <w:jc w:val="both"/>
        <w:rPr>
          <w:sz w:val="22"/>
          <w:szCs w:val="22"/>
        </w:rPr>
      </w:pPr>
      <w:r>
        <w:rPr>
          <w:sz w:val="22"/>
          <w:szCs w:val="22"/>
        </w:rPr>
        <w:lastRenderedPageBreak/>
        <w:t xml:space="preserve">Convém que os usuários somente recebam acesso às redes e aos serviços de rede que tenham sido especificamente autorizados a usar. </w:t>
      </w:r>
    </w:p>
    <w:p w:rsidR="00E9562E" w:rsidRDefault="00E9562E" w:rsidP="00E9562E">
      <w:pPr>
        <w:pStyle w:val="Default"/>
        <w:spacing w:after="240"/>
        <w:jc w:val="both"/>
        <w:rPr>
          <w:sz w:val="22"/>
          <w:szCs w:val="22"/>
        </w:rPr>
      </w:pPr>
      <w:r>
        <w:rPr>
          <w:sz w:val="22"/>
          <w:szCs w:val="22"/>
          <w:u w:val="single"/>
        </w:rPr>
        <w:t xml:space="preserve">Diretrizes para implementação </w:t>
      </w:r>
    </w:p>
    <w:p w:rsidR="00E9562E" w:rsidRDefault="00E9562E" w:rsidP="00E9562E">
      <w:pPr>
        <w:pStyle w:val="Default"/>
        <w:spacing w:after="240"/>
        <w:jc w:val="both"/>
        <w:rPr>
          <w:sz w:val="22"/>
          <w:szCs w:val="22"/>
        </w:rPr>
      </w:pPr>
      <w:r>
        <w:rPr>
          <w:sz w:val="22"/>
          <w:szCs w:val="22"/>
        </w:rPr>
        <w:t xml:space="preserve">Convém que uma política seja formulada com relação ao uso de redes e serviços de rede. Convém que esta política inclua: </w:t>
      </w:r>
    </w:p>
    <w:p w:rsidR="00E9562E" w:rsidRDefault="00E9562E" w:rsidP="00E9562E">
      <w:pPr>
        <w:pStyle w:val="Default"/>
        <w:numPr>
          <w:ilvl w:val="0"/>
          <w:numId w:val="6"/>
        </w:numPr>
        <w:spacing w:after="170"/>
        <w:rPr>
          <w:sz w:val="22"/>
          <w:szCs w:val="22"/>
        </w:rPr>
      </w:pPr>
      <w:r>
        <w:rPr>
          <w:sz w:val="22"/>
          <w:szCs w:val="22"/>
        </w:rPr>
        <w:t xml:space="preserve">redes e serviços de redes que são permitidos de serem acessados; </w:t>
      </w:r>
    </w:p>
    <w:p w:rsidR="00E9562E" w:rsidRDefault="00E9562E" w:rsidP="00E9562E">
      <w:pPr>
        <w:pStyle w:val="Default"/>
        <w:numPr>
          <w:ilvl w:val="0"/>
          <w:numId w:val="6"/>
        </w:numPr>
        <w:spacing w:after="170"/>
        <w:rPr>
          <w:sz w:val="22"/>
          <w:szCs w:val="22"/>
        </w:rPr>
      </w:pPr>
      <w:r>
        <w:rPr>
          <w:sz w:val="22"/>
          <w:szCs w:val="22"/>
        </w:rPr>
        <w:t xml:space="preserve">procedimentos de autorização para determinar quem tem permissão para acessar quais redes e serviços de redes; </w:t>
      </w:r>
    </w:p>
    <w:p w:rsidR="00E9562E" w:rsidRDefault="00E9562E" w:rsidP="00E9562E">
      <w:pPr>
        <w:pStyle w:val="Default"/>
        <w:numPr>
          <w:ilvl w:val="0"/>
          <w:numId w:val="6"/>
        </w:numPr>
        <w:spacing w:after="170"/>
        <w:rPr>
          <w:sz w:val="22"/>
          <w:szCs w:val="22"/>
        </w:rPr>
      </w:pPr>
      <w:r>
        <w:rPr>
          <w:sz w:val="22"/>
          <w:szCs w:val="22"/>
        </w:rPr>
        <w:t xml:space="preserve">procedimentos e controles de gerenciamento para proteger o acesso a conexões e serviços de redes; </w:t>
      </w:r>
    </w:p>
    <w:p w:rsidR="00E9562E" w:rsidRDefault="00E9562E" w:rsidP="00E9562E">
      <w:pPr>
        <w:pStyle w:val="Default"/>
        <w:numPr>
          <w:ilvl w:val="0"/>
          <w:numId w:val="6"/>
        </w:numPr>
        <w:spacing w:after="170"/>
        <w:rPr>
          <w:sz w:val="22"/>
          <w:szCs w:val="22"/>
        </w:rPr>
      </w:pPr>
      <w:r>
        <w:rPr>
          <w:sz w:val="22"/>
          <w:szCs w:val="22"/>
        </w:rPr>
        <w:t xml:space="preserve">os meios usados para acessar redes e serviços de rede (por exemplo, uso de VPN ou redes sem fio); </w:t>
      </w:r>
    </w:p>
    <w:p w:rsidR="00E9562E" w:rsidRDefault="00E9562E" w:rsidP="00E9562E">
      <w:pPr>
        <w:pStyle w:val="Default"/>
        <w:numPr>
          <w:ilvl w:val="0"/>
          <w:numId w:val="6"/>
        </w:numPr>
        <w:spacing w:after="170"/>
        <w:rPr>
          <w:sz w:val="22"/>
          <w:szCs w:val="22"/>
        </w:rPr>
      </w:pPr>
      <w:r>
        <w:rPr>
          <w:sz w:val="22"/>
          <w:szCs w:val="22"/>
        </w:rPr>
        <w:t xml:space="preserve">requisitos de autenticação do usuário para acessar vários serviços de rede; </w:t>
      </w:r>
    </w:p>
    <w:p w:rsidR="00E9562E" w:rsidRDefault="00E9562E" w:rsidP="00E9562E">
      <w:pPr>
        <w:pStyle w:val="Default"/>
        <w:numPr>
          <w:ilvl w:val="0"/>
          <w:numId w:val="6"/>
        </w:numPr>
        <w:rPr>
          <w:sz w:val="22"/>
          <w:szCs w:val="22"/>
        </w:rPr>
      </w:pPr>
      <w:r>
        <w:rPr>
          <w:sz w:val="22"/>
          <w:szCs w:val="22"/>
        </w:rPr>
        <w:t xml:space="preserve">monitoramento do uso dos serviços de rede. </w:t>
      </w:r>
    </w:p>
    <w:p w:rsidR="00E9562E" w:rsidRDefault="00E9562E" w:rsidP="00E9562E">
      <w:pPr>
        <w:pStyle w:val="Default"/>
        <w:rPr>
          <w:sz w:val="22"/>
          <w:szCs w:val="22"/>
        </w:rPr>
      </w:pPr>
    </w:p>
    <w:p w:rsidR="00E9562E" w:rsidRDefault="00E9562E" w:rsidP="00E9562E">
      <w:pPr>
        <w:pStyle w:val="Default"/>
        <w:spacing w:after="240"/>
        <w:jc w:val="both"/>
        <w:rPr>
          <w:sz w:val="22"/>
          <w:szCs w:val="22"/>
        </w:rPr>
      </w:pPr>
      <w:r>
        <w:rPr>
          <w:sz w:val="22"/>
          <w:szCs w:val="22"/>
        </w:rPr>
        <w:t xml:space="preserve">Convém que a política do uso de serviço de rede seja consistente com a política de controle de acesso da organização (ver 9.1.1). </w:t>
      </w:r>
    </w:p>
    <w:p w:rsidR="00E9562E" w:rsidRDefault="00E9562E" w:rsidP="00E9562E">
      <w:pPr>
        <w:pStyle w:val="Default"/>
        <w:spacing w:after="240"/>
        <w:jc w:val="both"/>
        <w:rPr>
          <w:sz w:val="22"/>
          <w:szCs w:val="22"/>
        </w:rPr>
      </w:pPr>
      <w:r>
        <w:rPr>
          <w:sz w:val="22"/>
          <w:szCs w:val="22"/>
          <w:u w:val="single"/>
        </w:rPr>
        <w:t xml:space="preserve">Informações adicionais </w:t>
      </w:r>
    </w:p>
    <w:p w:rsidR="00E9562E" w:rsidRDefault="00E9562E" w:rsidP="00E9562E">
      <w:pPr>
        <w:rPr>
          <w:b/>
          <w:sz w:val="24"/>
          <w:szCs w:val="24"/>
        </w:rPr>
      </w:pPr>
      <w:r>
        <w:t>Conexões sem autorização e inseguras nos serviços de rede podem afetar toda organização. Este controle é particularmente importante para conexões de redes sensíveis ou aplicações de negócios críticos ou para usuários em locais de alto risco, por exemplo, áreas públicas ou externas que estão fora da administração e controle da segurança da organização.</w:t>
      </w:r>
    </w:p>
    <w:p w:rsidR="003E625C" w:rsidRPr="003E625C" w:rsidRDefault="003E625C" w:rsidP="003E625C">
      <w:pPr>
        <w:pStyle w:val="Default"/>
        <w:rPr>
          <w:sz w:val="22"/>
          <w:szCs w:val="22"/>
        </w:rPr>
      </w:pPr>
    </w:p>
    <w:sectPr w:rsidR="003E625C" w:rsidRPr="003E62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FB16AB"/>
    <w:multiLevelType w:val="hybridMultilevel"/>
    <w:tmpl w:val="3A0FF19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538E1A9"/>
    <w:multiLevelType w:val="hybridMultilevel"/>
    <w:tmpl w:val="FA6B579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855F550"/>
    <w:multiLevelType w:val="hybridMultilevel"/>
    <w:tmpl w:val="F52C553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FAAB16B"/>
    <w:multiLevelType w:val="hybridMultilevel"/>
    <w:tmpl w:val="2C6AB97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351C89F"/>
    <w:multiLevelType w:val="hybridMultilevel"/>
    <w:tmpl w:val="58F62038"/>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8CF8051"/>
    <w:multiLevelType w:val="hybridMultilevel"/>
    <w:tmpl w:val="95EEC15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4"/>
  </w:num>
  <w:num w:numId="2">
    <w:abstractNumId w:val="3"/>
  </w:num>
  <w:num w:numId="3">
    <w:abstractNumId w:val="1"/>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02A"/>
    <w:rsid w:val="00303DA2"/>
    <w:rsid w:val="003A0B98"/>
    <w:rsid w:val="003E625C"/>
    <w:rsid w:val="00702FC7"/>
    <w:rsid w:val="00827D31"/>
    <w:rsid w:val="00D1202A"/>
    <w:rsid w:val="00E90B09"/>
    <w:rsid w:val="00E9562E"/>
    <w:rsid w:val="00EF7B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D7607"/>
  <w15:chartTrackingRefBased/>
  <w15:docId w15:val="{6C2731E1-67A6-4F81-BE57-FF584C15A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3E625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36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1211</Words>
  <Characters>6542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Chacon</dc:creator>
  <cp:keywords/>
  <dc:description/>
  <cp:lastModifiedBy>Chacon</cp:lastModifiedBy>
  <cp:revision>4</cp:revision>
  <dcterms:created xsi:type="dcterms:W3CDTF">2017-01-30T12:24:00Z</dcterms:created>
  <dcterms:modified xsi:type="dcterms:W3CDTF">2017-02-24T14:12:00Z</dcterms:modified>
</cp:coreProperties>
</file>