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6D3A8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D3A80">
              <w:rPr>
                <w:rFonts w:cs="Arial"/>
                <w:b/>
                <w:color w:val="FFFFFF" w:themeColor="background1"/>
                <w:szCs w:val="18"/>
              </w:rPr>
              <w:t>29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A7A3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D3A80">
                  <w:rPr>
                    <w:rFonts w:cs="Arial"/>
                    <w:sz w:val="28"/>
                    <w:szCs w:val="18"/>
                  </w:rPr>
                  <w:t>22/10/2015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09"/>
        <w:gridCol w:w="4571"/>
        <w:gridCol w:w="2693"/>
      </w:tblGrid>
      <w:tr w:rsidR="0089640D" w:rsidRPr="002C2B7A" w:rsidTr="0089640D">
        <w:tc>
          <w:tcPr>
            <w:tcW w:w="3509" w:type="dxa"/>
            <w:shd w:val="clear" w:color="auto" w:fill="E6E6E6"/>
          </w:tcPr>
          <w:p w:rsidR="0089640D" w:rsidRPr="00326E89" w:rsidRDefault="0089640D" w:rsidP="0021250F">
            <w:pPr>
              <w:spacing w:after="0" w:line="240" w:lineRule="auto"/>
              <w:rPr>
                <w:b/>
              </w:rPr>
            </w:pPr>
            <w:r w:rsidRPr="00326E89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4571" w:type="dxa"/>
            <w:shd w:val="clear" w:color="auto" w:fill="E6E6E6"/>
          </w:tcPr>
          <w:p w:rsidR="0089640D" w:rsidRPr="00326E89" w:rsidRDefault="0089640D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326E89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2693" w:type="dxa"/>
            <w:shd w:val="clear" w:color="auto" w:fill="E6E6E6"/>
          </w:tcPr>
          <w:p w:rsidR="0089640D" w:rsidRPr="00326E89" w:rsidRDefault="0089640D" w:rsidP="0021250F">
            <w:pPr>
              <w:pStyle w:val="Cabealho"/>
              <w:jc w:val="center"/>
              <w:rPr>
                <w:b/>
              </w:rPr>
            </w:pPr>
            <w:r w:rsidRPr="00326E89">
              <w:rPr>
                <w:b/>
              </w:rPr>
              <w:t xml:space="preserve">Presença </w:t>
            </w:r>
          </w:p>
          <w:p w:rsidR="0089640D" w:rsidRPr="00326E89" w:rsidRDefault="0089640D" w:rsidP="0021250F">
            <w:pPr>
              <w:pStyle w:val="Cabealho"/>
              <w:jc w:val="center"/>
              <w:rPr>
                <w:b/>
              </w:rPr>
            </w:pPr>
            <w:r w:rsidRPr="00326E89">
              <w:rPr>
                <w:b/>
              </w:rPr>
              <w:t>(S/N)</w:t>
            </w:r>
          </w:p>
        </w:tc>
      </w:tr>
      <w:tr w:rsidR="0089640D" w:rsidRPr="002C2B7A" w:rsidTr="0089640D">
        <w:tc>
          <w:tcPr>
            <w:tcW w:w="3509" w:type="dxa"/>
          </w:tcPr>
          <w:p w:rsidR="0089640D" w:rsidRPr="00326E89" w:rsidRDefault="0089640D" w:rsidP="0089640D">
            <w:pPr>
              <w:pStyle w:val="Cabealho"/>
              <w:jc w:val="center"/>
            </w:pPr>
            <w:r w:rsidRPr="00326E89">
              <w:t>CSC - Gestor de problemas</w:t>
            </w: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Stuart Faria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 w:val="restart"/>
            <w:vAlign w:val="center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Suporte Datacenter</w:t>
            </w: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 xml:space="preserve">Marina </w:t>
            </w:r>
            <w:proofErr w:type="spellStart"/>
            <w:r w:rsidRPr="00326E89">
              <w:t>Solis</w:t>
            </w:r>
            <w:proofErr w:type="spellEnd"/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/>
          </w:tcPr>
          <w:p w:rsidR="0089640D" w:rsidRPr="00326E89" w:rsidRDefault="0089640D" w:rsidP="00952A28">
            <w:pPr>
              <w:pStyle w:val="Cabealho"/>
              <w:jc w:val="center"/>
            </w:pP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Cl</w:t>
            </w:r>
            <w:r w:rsidR="007152C1">
              <w:t>ayton Leite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 w:val="restart"/>
            <w:vAlign w:val="center"/>
          </w:tcPr>
          <w:p w:rsidR="0089640D" w:rsidRPr="00326E89" w:rsidRDefault="0089640D" w:rsidP="004A749C">
            <w:pPr>
              <w:pStyle w:val="Cabealho"/>
              <w:tabs>
                <w:tab w:val="left" w:pos="855"/>
                <w:tab w:val="center" w:pos="1451"/>
              </w:tabs>
            </w:pPr>
            <w:r w:rsidRPr="00326E89">
              <w:tab/>
            </w:r>
            <w:r w:rsidRPr="00326E89">
              <w:tab/>
              <w:t>Contax TI</w:t>
            </w: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proofErr w:type="spellStart"/>
            <w:r w:rsidRPr="00326E89">
              <w:t>Luis</w:t>
            </w:r>
            <w:proofErr w:type="spellEnd"/>
            <w:r w:rsidRPr="00326E89">
              <w:t xml:space="preserve"> Marçal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/>
          </w:tcPr>
          <w:p w:rsidR="0089640D" w:rsidRPr="00326E89" w:rsidRDefault="0089640D" w:rsidP="002D7A85">
            <w:pPr>
              <w:pStyle w:val="Cabealho"/>
              <w:jc w:val="center"/>
            </w:pP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proofErr w:type="spellStart"/>
            <w:r w:rsidRPr="00326E89">
              <w:t>Julio</w:t>
            </w:r>
            <w:proofErr w:type="spellEnd"/>
            <w:r w:rsidRPr="00326E89">
              <w:t xml:space="preserve"> Silva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/>
          </w:tcPr>
          <w:p w:rsidR="0089640D" w:rsidRPr="00326E89" w:rsidRDefault="0089640D" w:rsidP="002D7A85">
            <w:pPr>
              <w:pStyle w:val="Cabealho"/>
              <w:jc w:val="center"/>
            </w:pP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Claudio Lima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 w:val="restart"/>
            <w:vAlign w:val="center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Chacon Consultoria</w:t>
            </w:r>
          </w:p>
        </w:tc>
        <w:tc>
          <w:tcPr>
            <w:tcW w:w="4571" w:type="dxa"/>
          </w:tcPr>
          <w:p w:rsidR="0089640D" w:rsidRPr="00326E89" w:rsidRDefault="0089640D" w:rsidP="00020FBA">
            <w:pPr>
              <w:pStyle w:val="Cabealho"/>
              <w:jc w:val="center"/>
            </w:pPr>
            <w:r w:rsidRPr="00326E89">
              <w:t>Sérgio Bertasi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/>
            <w:vAlign w:val="center"/>
          </w:tcPr>
          <w:p w:rsidR="0089640D" w:rsidRPr="00326E89" w:rsidRDefault="0089640D" w:rsidP="00952A28">
            <w:pPr>
              <w:pStyle w:val="Cabealho"/>
              <w:jc w:val="center"/>
            </w:pPr>
          </w:p>
        </w:tc>
        <w:tc>
          <w:tcPr>
            <w:tcW w:w="4571" w:type="dxa"/>
          </w:tcPr>
          <w:p w:rsidR="0089640D" w:rsidRPr="00326E89" w:rsidRDefault="0089640D" w:rsidP="00020FBA">
            <w:pPr>
              <w:pStyle w:val="Cabealho"/>
              <w:jc w:val="center"/>
            </w:pPr>
            <w:r w:rsidRPr="00326E89">
              <w:t>Adolpho Chacon</w:t>
            </w:r>
          </w:p>
        </w:tc>
        <w:tc>
          <w:tcPr>
            <w:tcW w:w="2693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/>
          </w:tcPr>
          <w:p w:rsidR="0089640D" w:rsidRPr="00326E89" w:rsidRDefault="0089640D" w:rsidP="0021250F">
            <w:pPr>
              <w:pStyle w:val="Cabealho"/>
              <w:jc w:val="center"/>
            </w:pP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>Felipe Lima</w:t>
            </w:r>
          </w:p>
        </w:tc>
        <w:tc>
          <w:tcPr>
            <w:tcW w:w="2693" w:type="dxa"/>
          </w:tcPr>
          <w:p w:rsidR="0089640D" w:rsidRPr="00326E89" w:rsidRDefault="0089640D" w:rsidP="0021250F">
            <w:pPr>
              <w:pStyle w:val="Cabealho"/>
              <w:jc w:val="center"/>
            </w:pPr>
            <w:r w:rsidRPr="00326E89">
              <w:t>S</w:t>
            </w:r>
          </w:p>
        </w:tc>
      </w:tr>
      <w:tr w:rsidR="0089640D" w:rsidRPr="002C2B7A" w:rsidTr="0089640D">
        <w:tc>
          <w:tcPr>
            <w:tcW w:w="3509" w:type="dxa"/>
            <w:vMerge/>
          </w:tcPr>
          <w:p w:rsidR="0089640D" w:rsidRPr="00326E89" w:rsidRDefault="0089640D" w:rsidP="0021250F">
            <w:pPr>
              <w:pStyle w:val="Cabealho"/>
              <w:jc w:val="center"/>
            </w:pPr>
          </w:p>
        </w:tc>
        <w:tc>
          <w:tcPr>
            <w:tcW w:w="4571" w:type="dxa"/>
          </w:tcPr>
          <w:p w:rsidR="0089640D" w:rsidRPr="00326E89" w:rsidRDefault="0089640D" w:rsidP="00952A28">
            <w:pPr>
              <w:pStyle w:val="Cabealho"/>
              <w:jc w:val="center"/>
            </w:pPr>
            <w:r w:rsidRPr="00326E89">
              <w:t xml:space="preserve">Wagner </w:t>
            </w:r>
            <w:proofErr w:type="spellStart"/>
            <w:r w:rsidRPr="00326E89">
              <w:t>Fumagalli</w:t>
            </w:r>
            <w:proofErr w:type="spellEnd"/>
          </w:p>
        </w:tc>
        <w:tc>
          <w:tcPr>
            <w:tcW w:w="2693" w:type="dxa"/>
          </w:tcPr>
          <w:p w:rsidR="0089640D" w:rsidRPr="00326E89" w:rsidRDefault="0089640D" w:rsidP="0021250F">
            <w:pPr>
              <w:pStyle w:val="Cabealho"/>
              <w:jc w:val="center"/>
            </w:pPr>
            <w:r w:rsidRPr="00326E89"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117982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Investigação de causa raiz em relação aos incidentes relacionados ao aplicativo Front Fácil para erros específicos de banco de dados.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0114C2" w:rsidP="00332EBF">
            <w:pPr>
              <w:pStyle w:val="Cabealho"/>
              <w:jc w:val="both"/>
            </w:pPr>
            <w:r>
              <w:t xml:space="preserve">A reunião contou com a presença da analista de banco de dados Marina </w:t>
            </w:r>
            <w:proofErr w:type="spellStart"/>
            <w:r>
              <w:t>Solis</w:t>
            </w:r>
            <w:proofErr w:type="spellEnd"/>
            <w:r>
              <w:t xml:space="preserve"> para auxiliar no entendimento do problema no aplicativo Front Fácil, uma vez que o mesmo apresenta i</w:t>
            </w:r>
            <w:r w:rsidR="00301FC0">
              <w:t>ndisponibilidade</w:t>
            </w:r>
            <w:r>
              <w:t xml:space="preserve">, lentidão, erro no </w:t>
            </w:r>
            <w:r w:rsidR="00301FC0">
              <w:t>CTI</w:t>
            </w:r>
            <w:r w:rsidR="00CE31EC">
              <w:t xml:space="preserve"> </w:t>
            </w:r>
            <w:r>
              <w:t>ativo. Além disso, a aplicação apresenta o erro genérico “</w:t>
            </w:r>
            <w:r w:rsidR="00CE31EC">
              <w:t>ID 0</w:t>
            </w:r>
            <w:r>
              <w:t xml:space="preserve">”. Definiu-se como dono do problema o gerente de problemas </w:t>
            </w:r>
            <w:r w:rsidR="008B379A">
              <w:t>Stuart Faria</w:t>
            </w:r>
            <w:r>
              <w:t>.</w:t>
            </w:r>
          </w:p>
          <w:p w:rsidR="00301FC0" w:rsidRDefault="00301FC0" w:rsidP="00332EBF">
            <w:pPr>
              <w:pStyle w:val="Cabealho"/>
              <w:jc w:val="both"/>
            </w:pPr>
          </w:p>
          <w:p w:rsidR="000114C2" w:rsidRDefault="000114C2" w:rsidP="000114C2">
            <w:pPr>
              <w:pStyle w:val="Cabealho"/>
              <w:jc w:val="both"/>
            </w:pPr>
            <w:r>
              <w:t>Esse problema causa i</w:t>
            </w:r>
            <w:r w:rsidR="00301FC0">
              <w:t xml:space="preserve">mpacto </w:t>
            </w:r>
            <w:r>
              <w:t>na operação O</w:t>
            </w:r>
            <w:r w:rsidR="00117982">
              <w:t>I</w:t>
            </w:r>
            <w:r>
              <w:t xml:space="preserve"> de todos as unidades do Brasil exceto as existentes nos estados de São Paulo e Rio Grande do Sul e causa i</w:t>
            </w:r>
            <w:r w:rsidR="00C36F33">
              <w:t>mpacto financeiro com indisponibilidade variando entre total</w:t>
            </w:r>
            <w:r w:rsidR="002E7A84">
              <w:t xml:space="preserve"> e parcial</w:t>
            </w:r>
            <w:r>
              <w:t xml:space="preserve"> uma vez que a operação atinge 60% das </w:t>
            </w:r>
            <w:proofErr w:type="spellStart"/>
            <w:r>
              <w:t>PA’s</w:t>
            </w:r>
            <w:proofErr w:type="spellEnd"/>
            <w:r>
              <w:t xml:space="preserve"> do grupo Contax.</w:t>
            </w:r>
          </w:p>
          <w:p w:rsidR="009A44DF" w:rsidRDefault="009A44DF" w:rsidP="00332EBF">
            <w:pPr>
              <w:pStyle w:val="Cabealho"/>
              <w:jc w:val="both"/>
            </w:pPr>
          </w:p>
          <w:p w:rsidR="002E7A84" w:rsidRDefault="000114C2" w:rsidP="00332EBF">
            <w:pPr>
              <w:pStyle w:val="Cabealho"/>
              <w:jc w:val="both"/>
            </w:pPr>
            <w:r>
              <w:t xml:space="preserve">Como fator de risco identificou-se a </w:t>
            </w:r>
            <w:r w:rsidR="003E483B">
              <w:t xml:space="preserve">data de </w:t>
            </w:r>
            <w:r>
              <w:t>e</w:t>
            </w:r>
            <w:r w:rsidR="009A44DF">
              <w:t xml:space="preserve">xpiração contratual da consultoria referente a implantação do </w:t>
            </w:r>
            <w:hyperlink r:id="rId9" w:history="1">
              <w:r w:rsidR="009A44DF" w:rsidRPr="00737571">
                <w:rPr>
                  <w:rStyle w:val="Hyperlink"/>
                </w:rPr>
                <w:t xml:space="preserve">Oracle </w:t>
              </w:r>
              <w:proofErr w:type="spellStart"/>
              <w:r w:rsidR="009A44DF" w:rsidRPr="00737571">
                <w:rPr>
                  <w:rStyle w:val="Hyperlink"/>
                </w:rPr>
                <w:t>Exadata</w:t>
              </w:r>
              <w:proofErr w:type="spellEnd"/>
            </w:hyperlink>
            <w:r w:rsidR="003E483B">
              <w:t>.</w:t>
            </w:r>
            <w:r w:rsidR="00117982">
              <w:t xml:space="preserve"> </w:t>
            </w:r>
          </w:p>
          <w:p w:rsidR="009A44DF" w:rsidRDefault="009A44DF" w:rsidP="00332EBF">
            <w:pPr>
              <w:pStyle w:val="Cabealho"/>
              <w:jc w:val="both"/>
            </w:pPr>
          </w:p>
          <w:p w:rsidR="003E483B" w:rsidRDefault="00D67586" w:rsidP="00332EBF">
            <w:pPr>
              <w:pStyle w:val="Cabealho"/>
              <w:jc w:val="both"/>
            </w:pPr>
            <w:r>
              <w:t>Como possíveis causas foram elencadas:</w:t>
            </w:r>
          </w:p>
          <w:p w:rsidR="00D97C9F" w:rsidRDefault="00D97C9F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Perda de conexão</w:t>
            </w:r>
            <w:r w:rsidR="00DF3528">
              <w:t>;</w:t>
            </w:r>
          </w:p>
          <w:p w:rsidR="00F01012" w:rsidRDefault="00D97C9F" w:rsidP="00F0101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Falha de </w:t>
            </w:r>
            <w:r w:rsidRPr="00D67586">
              <w:rPr>
                <w:i/>
              </w:rPr>
              <w:t>link</w:t>
            </w:r>
            <w:r w:rsidR="00F01012">
              <w:rPr>
                <w:i/>
              </w:rPr>
              <w:t xml:space="preserve"> </w:t>
            </w:r>
            <w:r w:rsidR="00F01012">
              <w:t xml:space="preserve">e </w:t>
            </w:r>
            <w:r w:rsidR="00F01012" w:rsidRPr="00D67586">
              <w:rPr>
                <w:i/>
              </w:rPr>
              <w:t>backup</w:t>
            </w:r>
            <w:r w:rsidR="00DF3528">
              <w:rPr>
                <w:i/>
              </w:rPr>
              <w:t>;</w:t>
            </w:r>
          </w:p>
          <w:p w:rsidR="00D97C9F" w:rsidRDefault="00D97C9F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Mudança na base de dados</w:t>
            </w:r>
            <w:r w:rsidR="00DF3528">
              <w:t>;</w:t>
            </w:r>
          </w:p>
          <w:p w:rsidR="00F01012" w:rsidRDefault="00D97C9F" w:rsidP="00F0101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Falha de replicação entre Datacenter</w:t>
            </w:r>
            <w:r w:rsidR="00D67586">
              <w:t xml:space="preserve">. Adquiriu-se a solução </w:t>
            </w:r>
            <w:hyperlink r:id="rId10" w:history="1">
              <w:r w:rsidRPr="00DF3528">
                <w:rPr>
                  <w:rStyle w:val="Hyperlink"/>
                </w:rPr>
                <w:t>Golden Gate</w:t>
              </w:r>
            </w:hyperlink>
            <w:r>
              <w:t xml:space="preserve"> </w:t>
            </w:r>
            <w:r w:rsidR="00D67586">
              <w:t xml:space="preserve">da </w:t>
            </w:r>
            <w:r>
              <w:t xml:space="preserve">Oracle </w:t>
            </w:r>
            <w:r w:rsidR="00D67586">
              <w:t xml:space="preserve">como solução </w:t>
            </w:r>
            <w:r>
              <w:t>para replicação</w:t>
            </w:r>
            <w:r w:rsidR="00D67586">
              <w:t>, porém a mesma não está sendo utilizada</w:t>
            </w:r>
            <w:r w:rsidR="00F01012">
              <w:t>, além de existir incompatibilidade em relação a aplicação</w:t>
            </w:r>
            <w:r w:rsidR="00DF3528">
              <w:t>;</w:t>
            </w:r>
          </w:p>
          <w:p w:rsidR="00F01012" w:rsidRDefault="00C11A95" w:rsidP="00F01012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Alterações em produção sem </w:t>
            </w:r>
            <w:r w:rsidR="00D67586">
              <w:t xml:space="preserve">a </w:t>
            </w:r>
            <w:r>
              <w:t>devida comunicação</w:t>
            </w:r>
            <w:r w:rsidR="00F01012">
              <w:t xml:space="preserve"> como por exemplo a ativação de servidores de aplicações</w:t>
            </w:r>
            <w:r w:rsidR="00DF3528">
              <w:t>;</w:t>
            </w:r>
            <w:r w:rsidR="00F01012">
              <w:t xml:space="preserve"> </w:t>
            </w:r>
          </w:p>
          <w:p w:rsidR="00C11A95" w:rsidRDefault="00C11A95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Falha de homologação</w:t>
            </w:r>
            <w:r w:rsidR="00DF3528">
              <w:t>;</w:t>
            </w:r>
          </w:p>
          <w:p w:rsidR="00C11A95" w:rsidRDefault="00C82F98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Parâmetro </w:t>
            </w:r>
            <w:proofErr w:type="spellStart"/>
            <w:r>
              <w:t>F</w:t>
            </w:r>
            <w:r w:rsidR="00F01012">
              <w:t>5</w:t>
            </w:r>
            <w:proofErr w:type="spellEnd"/>
            <w:r>
              <w:t xml:space="preserve"> (</w:t>
            </w:r>
            <w:r w:rsidRPr="00DF3528">
              <w:rPr>
                <w:i/>
              </w:rPr>
              <w:t>Time Out</w:t>
            </w:r>
            <w:r>
              <w:t>)</w:t>
            </w:r>
            <w:r w:rsidR="00DF3528">
              <w:t>;</w:t>
            </w:r>
            <w:r w:rsidR="00BA39E0">
              <w:t xml:space="preserve"> </w:t>
            </w:r>
          </w:p>
          <w:p w:rsidR="00BA39E0" w:rsidRDefault="00BA39E0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Aumento de conexões no banco de dados </w:t>
            </w:r>
            <w:r w:rsidR="00F01012">
              <w:t>com criação de duplicidade com relação a conexões de aplicações com o banco</w:t>
            </w:r>
            <w:r w:rsidR="00DF3528">
              <w:t>;</w:t>
            </w:r>
          </w:p>
          <w:p w:rsidR="007A40D8" w:rsidRDefault="007A40D8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Falha na monitoração de performance</w:t>
            </w:r>
            <w:r w:rsidR="00DF3528">
              <w:t>;</w:t>
            </w:r>
          </w:p>
          <w:p w:rsidR="00C25487" w:rsidRDefault="00C25487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Tabelas </w:t>
            </w:r>
            <w:r w:rsidRPr="00C25487">
              <w:rPr>
                <w:i/>
              </w:rPr>
              <w:t>Messenger</w:t>
            </w:r>
            <w:r>
              <w:t xml:space="preserve"> com degradação</w:t>
            </w:r>
            <w:r w:rsidR="00DF3528">
              <w:t>;</w:t>
            </w:r>
          </w:p>
          <w:p w:rsidR="000F21E7" w:rsidRDefault="000F21E7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Uso de ambiente de produção para homologação</w:t>
            </w:r>
            <w:r w:rsidR="008110EB">
              <w:t xml:space="preserve"> e ativação</w:t>
            </w:r>
            <w:r w:rsidR="00DF3528">
              <w:t>;</w:t>
            </w:r>
          </w:p>
          <w:p w:rsidR="008110EB" w:rsidRDefault="00622E77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Lentidão de disco (I/O) </w:t>
            </w:r>
            <w:r w:rsidR="00DF3528">
              <w:t>-</w:t>
            </w:r>
            <w:r>
              <w:t xml:space="preserve"> </w:t>
            </w:r>
            <w:hyperlink r:id="rId11" w:history="1">
              <w:r w:rsidRPr="00DF3528">
                <w:rPr>
                  <w:rStyle w:val="Hyperlink"/>
                </w:rPr>
                <w:t>HP 3PAR</w:t>
              </w:r>
            </w:hyperlink>
            <w:r w:rsidR="00DF3528">
              <w:t>;</w:t>
            </w:r>
          </w:p>
          <w:p w:rsidR="00622E77" w:rsidRDefault="00622E77" w:rsidP="00D67586">
            <w:pPr>
              <w:pStyle w:val="Cabealho"/>
              <w:numPr>
                <w:ilvl w:val="0"/>
                <w:numId w:val="15"/>
              </w:numPr>
              <w:jc w:val="both"/>
            </w:pPr>
            <w:proofErr w:type="spellStart"/>
            <w:r w:rsidRPr="00EE192F">
              <w:rPr>
                <w:i/>
              </w:rPr>
              <w:t>Storage</w:t>
            </w:r>
            <w:proofErr w:type="spellEnd"/>
            <w:r>
              <w:t xml:space="preserve"> compartilhado</w:t>
            </w:r>
            <w:r w:rsidR="00DC4CDE">
              <w:t>. Este item limita as performances de utilização do ambiente</w:t>
            </w:r>
            <w:r w:rsidR="00DF3528">
              <w:t xml:space="preserve">; e </w:t>
            </w:r>
          </w:p>
          <w:p w:rsidR="00C24FC9" w:rsidRDefault="00C24FC9" w:rsidP="00D67586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Falta da política acessos à base</w:t>
            </w:r>
            <w:r w:rsidR="00DF3528">
              <w:t>.</w:t>
            </w:r>
          </w:p>
          <w:p w:rsidR="008432FA" w:rsidRDefault="008432FA" w:rsidP="00C24FC9">
            <w:pPr>
              <w:pStyle w:val="Cabealho"/>
              <w:jc w:val="both"/>
            </w:pPr>
          </w:p>
          <w:p w:rsidR="00020FBA" w:rsidRDefault="00D67586" w:rsidP="00C24FC9">
            <w:pPr>
              <w:pStyle w:val="Cabealho"/>
              <w:jc w:val="both"/>
            </w:pPr>
            <w:r>
              <w:t>Como causas ma</w:t>
            </w:r>
            <w:r w:rsidR="00020FBA">
              <w:t>is prováve</w:t>
            </w:r>
            <w:r>
              <w:t>is:</w:t>
            </w:r>
            <w:r w:rsidR="00020FBA">
              <w:t xml:space="preserve"> </w:t>
            </w:r>
          </w:p>
          <w:p w:rsidR="00020FBA" w:rsidRDefault="00020FBA" w:rsidP="00D6758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Acesso indevido à base de produção</w:t>
            </w:r>
            <w:r w:rsidR="00737571">
              <w:t>;</w:t>
            </w:r>
          </w:p>
          <w:p w:rsidR="00020FBA" w:rsidRDefault="00020FBA" w:rsidP="00D6758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Redefinição de papeis e reponsabilidades</w:t>
            </w:r>
            <w:r w:rsidR="00737571">
              <w:t>;</w:t>
            </w:r>
            <w:r>
              <w:t xml:space="preserve"> </w:t>
            </w:r>
          </w:p>
          <w:p w:rsidR="00020FBA" w:rsidRDefault="007571C1" w:rsidP="00D6758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Complexidade no registro da GMUD</w:t>
            </w:r>
            <w:r w:rsidR="00737571">
              <w:t>; e</w:t>
            </w:r>
          </w:p>
          <w:p w:rsidR="007571C1" w:rsidRDefault="009D4738" w:rsidP="00D6758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Estrutura da base compartilhada limita otimização do ambiente</w:t>
            </w:r>
            <w:r w:rsidR="00737571">
              <w:t>.</w:t>
            </w:r>
          </w:p>
          <w:p w:rsidR="009D4738" w:rsidRDefault="009D4738" w:rsidP="00C24FC9">
            <w:pPr>
              <w:pStyle w:val="Cabealho"/>
              <w:jc w:val="both"/>
            </w:pPr>
          </w:p>
          <w:p w:rsidR="00020FBA" w:rsidRDefault="00D67586" w:rsidP="00D67586">
            <w:pPr>
              <w:pStyle w:val="Cabealho"/>
              <w:jc w:val="both"/>
            </w:pPr>
            <w:r>
              <w:t>Já como s</w:t>
            </w:r>
            <w:r w:rsidR="008432FA">
              <w:t>oluç</w:t>
            </w:r>
            <w:r>
              <w:t>ões definitivas:</w:t>
            </w:r>
          </w:p>
          <w:p w:rsidR="00020FBA" w:rsidRDefault="00E4445E" w:rsidP="00D67586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 xml:space="preserve">Verificar </w:t>
            </w:r>
            <w:r w:rsidR="00020FBA">
              <w:t xml:space="preserve">o </w:t>
            </w:r>
            <w:r>
              <w:t xml:space="preserve">nível de acesso </w:t>
            </w:r>
            <w:r w:rsidR="00020FBA">
              <w:t>de produção a área de desenvolvimento</w:t>
            </w:r>
            <w:r w:rsidR="00117982">
              <w:t xml:space="preserve"> de aplicações (Ambiente Contax)</w:t>
            </w:r>
            <w:r w:rsidR="00737571">
              <w:t>;</w:t>
            </w:r>
          </w:p>
          <w:p w:rsidR="00020FBA" w:rsidRDefault="00020FBA" w:rsidP="00D67586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Redefinir papeis e responsabilidades</w:t>
            </w:r>
            <w:r w:rsidR="00117982">
              <w:t xml:space="preserve"> no acesso ao ambiente de produção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>: Ambiente de Middleware)</w:t>
            </w:r>
            <w:r w:rsidR="00737571">
              <w:t>;</w:t>
            </w:r>
          </w:p>
          <w:p w:rsidR="00020FBA" w:rsidRDefault="007571C1" w:rsidP="00D67586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Definir modelo de mudança para registro simplificado</w:t>
            </w:r>
            <w:r w:rsidR="00737571">
              <w:t>; e</w:t>
            </w:r>
          </w:p>
          <w:p w:rsidR="007571C1" w:rsidRPr="00332EBF" w:rsidRDefault="009D4738" w:rsidP="00E4445E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 xml:space="preserve">Implantação do </w:t>
            </w:r>
            <w:r w:rsidRPr="00737571">
              <w:t xml:space="preserve">Oracle </w:t>
            </w:r>
            <w:proofErr w:type="spellStart"/>
            <w:r w:rsidRPr="00737571">
              <w:t>Exadata</w:t>
            </w:r>
            <w:proofErr w:type="spellEnd"/>
            <w:r>
              <w:t xml:space="preserve"> </w:t>
            </w:r>
            <w:r w:rsidR="00E2197B">
              <w:t>com capacitação de time</w:t>
            </w:r>
            <w:r w:rsidR="00737571">
              <w:t>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2266C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2266C4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2266C4">
              <w:rPr>
                <w:rFonts w:cs="Arial"/>
                <w:b/>
                <w:sz w:val="28"/>
                <w:szCs w:val="18"/>
              </w:rPr>
              <w:t>Front Fácil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B97B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9A44DF" w:rsidP="005720EF">
            <w:pPr>
              <w:pStyle w:val="Cabealho"/>
              <w:jc w:val="both"/>
            </w:pPr>
            <w:r>
              <w:t xml:space="preserve">Confirmar data de finalização do contrato de consultoria para o Oracle </w:t>
            </w:r>
            <w:proofErr w:type="spellStart"/>
            <w:r>
              <w:t>Exatada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:rsidR="00B66F42" w:rsidRPr="00E40DCB" w:rsidRDefault="009A44DF" w:rsidP="005720EF">
            <w:pPr>
              <w:pStyle w:val="Cabealho"/>
              <w:jc w:val="center"/>
            </w:pPr>
            <w:r>
              <w:t>Marina</w:t>
            </w:r>
            <w:r w:rsidR="008B379A">
              <w:t xml:space="preserve"> </w:t>
            </w:r>
            <w:proofErr w:type="spellStart"/>
            <w:r w:rsidR="008B379A">
              <w:t>Solis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B66F42" w:rsidRPr="00E40DCB" w:rsidRDefault="009A44DF" w:rsidP="005720EF">
            <w:pPr>
              <w:pStyle w:val="Cabealho"/>
              <w:jc w:val="center"/>
            </w:pPr>
            <w:r>
              <w:t>22/10/15</w:t>
            </w:r>
          </w:p>
        </w:tc>
      </w:tr>
      <w:tr w:rsidR="00E2197B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E2197B" w:rsidRDefault="00E2197B" w:rsidP="005720EF">
            <w:pPr>
              <w:pStyle w:val="Cabealho"/>
              <w:jc w:val="both"/>
            </w:pPr>
            <w:r>
              <w:t xml:space="preserve">Verificar data de implantação do Oracle </w:t>
            </w:r>
            <w:proofErr w:type="spellStart"/>
            <w:r>
              <w:t>Exadata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E2197B" w:rsidRDefault="000305C8" w:rsidP="005720EF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E2197B" w:rsidRPr="00486571" w:rsidRDefault="008B379A" w:rsidP="005720EF">
            <w:pPr>
              <w:pStyle w:val="Cabealho"/>
              <w:jc w:val="center"/>
              <w:rPr>
                <w:color w:val="00B050"/>
              </w:rPr>
            </w:pPr>
            <w:r w:rsidRPr="00486571">
              <w:rPr>
                <w:color w:val="00B050"/>
              </w:rPr>
              <w:t>A definir</w:t>
            </w:r>
          </w:p>
        </w:tc>
      </w:tr>
      <w:tr w:rsidR="008C286F" w:rsidRPr="00E0127A" w:rsidTr="00F840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C286F" w:rsidRDefault="008B379A" w:rsidP="005720EF">
            <w:pPr>
              <w:pStyle w:val="Cabealho"/>
              <w:jc w:val="both"/>
            </w:pPr>
            <w:r>
              <w:t>Reunião entre Luiz Washington, Célio, Klaus, Alexandre Oliveira, Villa</w:t>
            </w:r>
            <w:r w:rsidR="00897D95">
              <w:t>, Daniel Donaire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C286F" w:rsidRDefault="00B97BB6" w:rsidP="005720EF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C286F" w:rsidRPr="00486571" w:rsidRDefault="008B379A" w:rsidP="005720EF">
            <w:pPr>
              <w:pStyle w:val="Cabealho"/>
              <w:jc w:val="center"/>
              <w:rPr>
                <w:color w:val="00B050"/>
              </w:rPr>
            </w:pPr>
            <w:r w:rsidRPr="00486571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12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A30" w:rsidRDefault="00AA7A30" w:rsidP="00B04E41">
      <w:pPr>
        <w:spacing w:after="0" w:line="240" w:lineRule="auto"/>
      </w:pPr>
      <w:r>
        <w:separator/>
      </w:r>
    </w:p>
  </w:endnote>
  <w:endnote w:type="continuationSeparator" w:id="0">
    <w:p w:rsidR="00AA7A30" w:rsidRDefault="00AA7A3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7504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7504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A30" w:rsidRDefault="00AA7A30" w:rsidP="00B04E41">
      <w:pPr>
        <w:spacing w:after="0" w:line="240" w:lineRule="auto"/>
      </w:pPr>
      <w:r>
        <w:separator/>
      </w:r>
    </w:p>
  </w:footnote>
  <w:footnote w:type="continuationSeparator" w:id="0">
    <w:p w:rsidR="00AA7A30" w:rsidRDefault="00AA7A3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308C4"/>
    <w:multiLevelType w:val="hybridMultilevel"/>
    <w:tmpl w:val="09901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F6667"/>
    <w:multiLevelType w:val="hybridMultilevel"/>
    <w:tmpl w:val="AE4C41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A50D4"/>
    <w:multiLevelType w:val="hybridMultilevel"/>
    <w:tmpl w:val="4B08F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5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 w:numId="14">
    <w:abstractNumId w:val="13"/>
  </w:num>
  <w:num w:numId="15">
    <w:abstractNumId w:val="14"/>
  </w:num>
  <w:num w:numId="16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rgggJU+RC8v7QgMIusTAG+7v43MefDpr0obGSbvrnh0ohDxhVgBN8KLUGyByuiYglJaYXJAEVqn8ro/mjCufg==" w:salt="fiwEWCuDdSbtD8zIL5mYf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14C2"/>
    <w:rsid w:val="00012FC3"/>
    <w:rsid w:val="00016CC1"/>
    <w:rsid w:val="00016ECE"/>
    <w:rsid w:val="000205C0"/>
    <w:rsid w:val="00020FBA"/>
    <w:rsid w:val="000216E0"/>
    <w:rsid w:val="0002463E"/>
    <w:rsid w:val="000263DA"/>
    <w:rsid w:val="000271AB"/>
    <w:rsid w:val="000301E6"/>
    <w:rsid w:val="000305C8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21E7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982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266C4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E7A84"/>
    <w:rsid w:val="002F1F46"/>
    <w:rsid w:val="002F3C81"/>
    <w:rsid w:val="002F5E7D"/>
    <w:rsid w:val="002F609F"/>
    <w:rsid w:val="0030006A"/>
    <w:rsid w:val="0030089B"/>
    <w:rsid w:val="00301FC0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6E89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A03"/>
    <w:rsid w:val="003D1B55"/>
    <w:rsid w:val="003D2375"/>
    <w:rsid w:val="003D27FF"/>
    <w:rsid w:val="003D59A2"/>
    <w:rsid w:val="003E14F8"/>
    <w:rsid w:val="003E3273"/>
    <w:rsid w:val="003E36D0"/>
    <w:rsid w:val="003E38A5"/>
    <w:rsid w:val="003E483B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16FF"/>
    <w:rsid w:val="00484807"/>
    <w:rsid w:val="00485100"/>
    <w:rsid w:val="00486571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2E7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3A80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152C1"/>
    <w:rsid w:val="00720BB7"/>
    <w:rsid w:val="007216F1"/>
    <w:rsid w:val="00723689"/>
    <w:rsid w:val="00727ED7"/>
    <w:rsid w:val="00732E51"/>
    <w:rsid w:val="00736AB9"/>
    <w:rsid w:val="00737571"/>
    <w:rsid w:val="00740988"/>
    <w:rsid w:val="007409A3"/>
    <w:rsid w:val="00743B54"/>
    <w:rsid w:val="007520CD"/>
    <w:rsid w:val="00753F2F"/>
    <w:rsid w:val="007571C1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40D8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EB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2FA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5049"/>
    <w:rsid w:val="00881342"/>
    <w:rsid w:val="00882635"/>
    <w:rsid w:val="00884329"/>
    <w:rsid w:val="00885244"/>
    <w:rsid w:val="00886EBA"/>
    <w:rsid w:val="0089129A"/>
    <w:rsid w:val="0089393A"/>
    <w:rsid w:val="00894094"/>
    <w:rsid w:val="0089640D"/>
    <w:rsid w:val="00897D95"/>
    <w:rsid w:val="008A1127"/>
    <w:rsid w:val="008A47C7"/>
    <w:rsid w:val="008A49B8"/>
    <w:rsid w:val="008A7B31"/>
    <w:rsid w:val="008B069A"/>
    <w:rsid w:val="008B0A01"/>
    <w:rsid w:val="008B0B5C"/>
    <w:rsid w:val="008B379A"/>
    <w:rsid w:val="008B46AA"/>
    <w:rsid w:val="008C0B53"/>
    <w:rsid w:val="008C286F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4DF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4738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A7A30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97BB6"/>
    <w:rsid w:val="00BA2E08"/>
    <w:rsid w:val="00BA36ED"/>
    <w:rsid w:val="00BA39E0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1A95"/>
    <w:rsid w:val="00C13C7A"/>
    <w:rsid w:val="00C1497C"/>
    <w:rsid w:val="00C16922"/>
    <w:rsid w:val="00C176E7"/>
    <w:rsid w:val="00C24FC9"/>
    <w:rsid w:val="00C252A8"/>
    <w:rsid w:val="00C2531F"/>
    <w:rsid w:val="00C25487"/>
    <w:rsid w:val="00C33A68"/>
    <w:rsid w:val="00C36F33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2F98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31EC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6A95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67586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97C9F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4CDE"/>
    <w:rsid w:val="00DC5638"/>
    <w:rsid w:val="00DC6918"/>
    <w:rsid w:val="00DC70BD"/>
    <w:rsid w:val="00DC76C2"/>
    <w:rsid w:val="00DC7744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528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97B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445E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1FA1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192F"/>
    <w:rsid w:val="00EE3457"/>
    <w:rsid w:val="00EE427A"/>
    <w:rsid w:val="00EF0BED"/>
    <w:rsid w:val="00EF125F"/>
    <w:rsid w:val="00EF4BCB"/>
    <w:rsid w:val="00F01012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404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03C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240CC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DF35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8.hp.com/br/pt/products/data-storage/3parstoreserv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oracle.com/technetwork/middleware/goldengate/overview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oracle.com/br/engineered-systems/exadata/resources/index.html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44585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71AD"/>
    <w:rsid w:val="00383B68"/>
    <w:rsid w:val="00407148"/>
    <w:rsid w:val="0040739E"/>
    <w:rsid w:val="00420084"/>
    <w:rsid w:val="004516D1"/>
    <w:rsid w:val="00460B77"/>
    <w:rsid w:val="004641CE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697EA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5F555-8466-4759-8E3E-FAB34D2F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519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</cp:revision>
  <cp:lastPrinted>2015-05-20T14:35:00Z</cp:lastPrinted>
  <dcterms:created xsi:type="dcterms:W3CDTF">2015-10-22T17:25:00Z</dcterms:created>
  <dcterms:modified xsi:type="dcterms:W3CDTF">2015-10-22T17:32:00Z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