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333FA">
              <w:rPr>
                <w:rFonts w:cs="Arial"/>
                <w:b/>
                <w:color w:val="FFFFFF" w:themeColor="background1"/>
                <w:szCs w:val="18"/>
              </w:rPr>
              <w:t>60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E240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333FA">
                  <w:rPr>
                    <w:rFonts w:cs="Arial"/>
                    <w:sz w:val="28"/>
                    <w:szCs w:val="18"/>
                  </w:rPr>
                  <w:t>04/02/2016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 xml:space="preserve">Thiago </w:t>
            </w:r>
            <w:proofErr w:type="spellStart"/>
            <w:r>
              <w:t>Belico</w:t>
            </w:r>
            <w:proofErr w:type="spellEnd"/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5333FA" w:rsidP="00112FD6">
            <w:pPr>
              <w:pStyle w:val="Cabealho"/>
              <w:jc w:val="center"/>
            </w:pPr>
            <w:r w:rsidRPr="005333FA">
              <w:rPr>
                <w:noProof/>
                <w:lang w:eastAsia="pt-BR"/>
              </w:rPr>
              <w:drawing>
                <wp:inline distT="0" distB="0" distL="0" distR="0">
                  <wp:extent cx="528637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63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7283B">
              <w:t>0</w:t>
            </w:r>
            <w:r w:rsidR="005333FA">
              <w:t>3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20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2552"/>
              <w:gridCol w:w="2551"/>
              <w:gridCol w:w="2552"/>
            </w:tblGrid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CTXSPOAL-105743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Retrieval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3939BD" w:rsidRDefault="003939B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</w:t>
                  </w:r>
                  <w:r w:rsidRPr="003939B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para solução de contorno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3939B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CTXSPOAL-105798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3939B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prioridade média </w:t>
                  </w:r>
                  <w:r w:rsidR="004319F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 alterar solução de contorno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4319F3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Silvio Santos</w:t>
                  </w:r>
                </w:p>
              </w:tc>
            </w:tr>
            <w:tr w:rsidR="006C027D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C027D" w:rsidRPr="005333FA" w:rsidRDefault="006C027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CTXSALSM-87584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C027D" w:rsidRPr="005333FA" w:rsidRDefault="006C027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510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C027D" w:rsidRPr="005333FA" w:rsidRDefault="006C027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CTXSALLM-120449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4319F3" w:rsidP="004319F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resolução indevida e alinhar fechamento com Celio Andrade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4319F3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Daniel Donaire</w:t>
                  </w:r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CTXCTCRA-19895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o Presidente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4319F3" w:rsidP="00870C3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  <w:r w:rsidR="00870C3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alinhar</w:t>
                  </w:r>
                  <w:r w:rsidR="00870C3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fechamento, alterar para solução de contorno e fornecedor Contax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4319F3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Katia Rocha e 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CTXFORNA-27930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Magazine - URC </w:t>
                  </w:r>
                  <w:proofErr w:type="spellStart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Leader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870C30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870C30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Katia Rocha</w:t>
                  </w:r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CTXNITSP-177749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870C30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870C30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5333FA" w:rsidRPr="005333FA" w:rsidTr="006C027D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CTXRECSA-459444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52760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  <w:r w:rsidR="00F7476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solução de contorno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52760D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</w:tbl>
          <w:p w:rsidR="005333FA" w:rsidRDefault="005333FA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20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51"/>
              <w:gridCol w:w="2552"/>
              <w:gridCol w:w="2551"/>
              <w:gridCol w:w="2552"/>
            </w:tblGrid>
            <w:tr w:rsidR="005333FA" w:rsidRPr="005333FA" w:rsidTr="00F74768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5333FA" w:rsidRPr="005333FA" w:rsidTr="00F74768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CTXSALLM-120455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551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Alinhamento de comentário</w:t>
                  </w:r>
                </w:p>
              </w:tc>
              <w:tc>
                <w:tcPr>
                  <w:tcW w:w="2552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F74768" w:rsidRPr="005333FA" w:rsidTr="00F74768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4768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CTXPOARB-101563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4768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510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4768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</w:tr>
            <w:tr w:rsidR="005333FA" w:rsidRPr="005333FA" w:rsidTr="00F74768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CTXRECSA-459461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333FA" w:rsidRPr="005333FA" w:rsidRDefault="005333FA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333FA" w:rsidRPr="005333FA" w:rsidRDefault="00F74768" w:rsidP="005333F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  <w:tr w:rsidR="00F74768" w:rsidRPr="005333FA" w:rsidTr="00F74768">
              <w:trPr>
                <w:trHeight w:val="537"/>
                <w:jc w:val="center"/>
              </w:trPr>
              <w:tc>
                <w:tcPr>
                  <w:tcW w:w="2551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4768" w:rsidRPr="005333FA" w:rsidRDefault="00F74768" w:rsidP="00F7476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CTXRECSA-459821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74768" w:rsidRPr="005333FA" w:rsidRDefault="00F74768" w:rsidP="00F7476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5333F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551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4768" w:rsidRPr="005333FA" w:rsidRDefault="00F74768" w:rsidP="00F7476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74768" w:rsidRPr="005333FA" w:rsidRDefault="00F74768" w:rsidP="00F7476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</w:p>
              </w:tc>
            </w:tr>
          </w:tbl>
          <w:p w:rsidR="005333FA" w:rsidRDefault="005333FA" w:rsidP="00625433">
            <w:pPr>
              <w:pStyle w:val="Cabealho"/>
            </w:pPr>
          </w:p>
          <w:p w:rsidR="00030A87" w:rsidRDefault="004144A1" w:rsidP="00625433">
            <w:pPr>
              <w:pStyle w:val="Cabealho"/>
            </w:pPr>
            <w:r>
              <w:t>Após a reunião alinhou-se:</w:t>
            </w:r>
          </w:p>
          <w:p w:rsidR="004144A1" w:rsidRDefault="004144A1" w:rsidP="00625433">
            <w:pPr>
              <w:pStyle w:val="Cabealho"/>
            </w:pPr>
          </w:p>
          <w:p w:rsidR="0052760D" w:rsidRDefault="0052760D" w:rsidP="004144A1">
            <w:pPr>
              <w:pStyle w:val="Cabealho"/>
              <w:numPr>
                <w:ilvl w:val="0"/>
                <w:numId w:val="25"/>
              </w:numPr>
            </w:pPr>
            <w:r>
              <w:t>Alterar a média no gráfico de alto impacto para 1</w:t>
            </w:r>
            <w:r w:rsidR="004144A1">
              <w:t>0</w:t>
            </w:r>
          </w:p>
          <w:p w:rsidR="00DE6F00" w:rsidRDefault="004144A1" w:rsidP="004144A1">
            <w:pPr>
              <w:pStyle w:val="Cabealho"/>
              <w:numPr>
                <w:ilvl w:val="0"/>
                <w:numId w:val="25"/>
              </w:numPr>
            </w:pPr>
            <w:r>
              <w:t xml:space="preserve">Convidar um colaborador da equipe do </w:t>
            </w:r>
            <w:r w:rsidR="004319F3">
              <w:t>CSE</w:t>
            </w:r>
          </w:p>
          <w:p w:rsidR="0052760D" w:rsidRPr="0052760D" w:rsidRDefault="004144A1" w:rsidP="004144A1">
            <w:pPr>
              <w:pStyle w:val="Cabealho"/>
              <w:numPr>
                <w:ilvl w:val="0"/>
                <w:numId w:val="25"/>
              </w:num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t xml:space="preserve">Verificar possibilidade para abertura de problema e/ou alinhamento de processo referente ao chamado </w:t>
            </w:r>
            <w:r w:rsidR="0052760D" w:rsidRPr="005333FA">
              <w:rPr>
                <w:rFonts w:ascii="Calibri" w:eastAsia="Times New Roman" w:hAnsi="Calibri" w:cs="Times New Roman"/>
                <w:color w:val="000000"/>
                <w:lang w:eastAsia="pt-BR"/>
              </w:rPr>
              <w:t>CTXNITSP-177749</w:t>
            </w:r>
          </w:p>
          <w:p w:rsidR="00DE6F00" w:rsidRPr="00332EBF" w:rsidRDefault="00DE6F00" w:rsidP="00E6363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40A" w:rsidRDefault="004E240A" w:rsidP="00B04E41">
      <w:pPr>
        <w:spacing w:after="0" w:line="240" w:lineRule="auto"/>
      </w:pPr>
      <w:r>
        <w:separator/>
      </w:r>
    </w:p>
  </w:endnote>
  <w:endnote w:type="continuationSeparator" w:id="0">
    <w:p w:rsidR="004E240A" w:rsidRDefault="004E240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589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589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40A" w:rsidRDefault="004E240A" w:rsidP="00B04E41">
      <w:pPr>
        <w:spacing w:after="0" w:line="240" w:lineRule="auto"/>
      </w:pPr>
      <w:r>
        <w:separator/>
      </w:r>
    </w:p>
  </w:footnote>
  <w:footnote w:type="continuationSeparator" w:id="0">
    <w:p w:rsidR="004E240A" w:rsidRDefault="004E240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36BE6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ZYk29XP+UAmxK/qxEtMTaWURXzk64vPY1kVLuFgakSGa7F60uhM5q+h+8q3q7dAfWewuk7bg+OT37lsNaUhR5Q==" w:salt="i7v1vYmzbOg6XFAmL19i2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1424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2A2B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B62C8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3A93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701"/>
    <w:rsid w:val="00E70BE7"/>
    <w:rsid w:val="00E72446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8E58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3B6DAF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A2F3E-40B6-448C-B2D8-AFFD9D9FA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1786</TotalTime>
  <Pages>1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192</cp:revision>
  <cp:lastPrinted>2015-05-20T14:35:00Z</cp:lastPrinted>
  <dcterms:created xsi:type="dcterms:W3CDTF">2016-01-12T11:09:00Z</dcterms:created>
  <dcterms:modified xsi:type="dcterms:W3CDTF">2016-02-04T13:20:00Z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