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502"/>
        <w:gridCol w:w="1956"/>
        <w:gridCol w:w="1917"/>
        <w:gridCol w:w="1990"/>
        <w:gridCol w:w="1967"/>
        <w:gridCol w:w="1431"/>
      </w:tblGrid>
      <w:tr w:rsidR="00D23A6D" w:rsidTr="00C56E98">
        <w:trPr>
          <w:trHeight w:val="552"/>
        </w:trPr>
        <w:tc>
          <w:tcPr>
            <w:tcW w:w="1526" w:type="dxa"/>
            <w:vAlign w:val="center"/>
          </w:tcPr>
          <w:p w:rsidR="00D23A6D" w:rsidRDefault="00D23A6D" w:rsidP="001E3A91">
            <w:pPr>
              <w:jc w:val="center"/>
            </w:pPr>
          </w:p>
        </w:tc>
        <w:tc>
          <w:tcPr>
            <w:tcW w:w="7938" w:type="dxa"/>
            <w:gridSpan w:val="4"/>
            <w:vAlign w:val="center"/>
          </w:tcPr>
          <w:p w:rsidR="00D23A6D" w:rsidRPr="002C7B14" w:rsidRDefault="001E3A91" w:rsidP="001E3A91">
            <w:pPr>
              <w:jc w:val="center"/>
              <w:rPr>
                <w:b/>
                <w:color w:val="1F497D" w:themeColor="text2"/>
                <w:sz w:val="28"/>
                <w:szCs w:val="28"/>
              </w:rPr>
            </w:pPr>
            <w:r w:rsidRPr="002C7B14">
              <w:rPr>
                <w:b/>
                <w:color w:val="1F497D" w:themeColor="text2"/>
                <w:sz w:val="28"/>
                <w:szCs w:val="28"/>
              </w:rPr>
              <w:t>Formulário de incidente Crítico</w:t>
            </w:r>
          </w:p>
        </w:tc>
        <w:tc>
          <w:tcPr>
            <w:tcW w:w="1449" w:type="dxa"/>
            <w:vAlign w:val="center"/>
          </w:tcPr>
          <w:p w:rsidR="00D23A6D" w:rsidRDefault="00D23A6D" w:rsidP="001E3A91">
            <w:pPr>
              <w:jc w:val="center"/>
            </w:pPr>
          </w:p>
        </w:tc>
      </w:tr>
      <w:tr w:rsidR="001E3A91" w:rsidTr="00C56E98">
        <w:tc>
          <w:tcPr>
            <w:tcW w:w="7479" w:type="dxa"/>
            <w:gridSpan w:val="4"/>
            <w:vAlign w:val="center"/>
          </w:tcPr>
          <w:p w:rsidR="00C56E98" w:rsidRPr="00C56E98" w:rsidRDefault="001E3A91" w:rsidP="00C56E98">
            <w:pPr>
              <w:rPr>
                <w:b/>
                <w:sz w:val="20"/>
                <w:szCs w:val="20"/>
              </w:rPr>
            </w:pPr>
            <w:r w:rsidRPr="00C56E98">
              <w:rPr>
                <w:b/>
                <w:color w:val="1F497D" w:themeColor="text2"/>
                <w:sz w:val="20"/>
                <w:szCs w:val="20"/>
              </w:rPr>
              <w:t xml:space="preserve">Incidente: </w:t>
            </w:r>
            <w:r w:rsidR="00833BBA" w:rsidRPr="00833BBA">
              <w:rPr>
                <w:sz w:val="20"/>
                <w:szCs w:val="20"/>
              </w:rPr>
              <w:t>Indisponibilidade na rede</w:t>
            </w:r>
            <w:r w:rsidR="00833BBA">
              <w:rPr>
                <w:sz w:val="20"/>
                <w:szCs w:val="20"/>
              </w:rPr>
              <w:t xml:space="preserve"> </w:t>
            </w:r>
            <w:r w:rsidR="00833BBA" w:rsidRPr="00833BBA">
              <w:rPr>
                <w:sz w:val="20"/>
                <w:szCs w:val="20"/>
              </w:rPr>
              <w:t>- Todas as localidades</w:t>
            </w:r>
          </w:p>
        </w:tc>
        <w:tc>
          <w:tcPr>
            <w:tcW w:w="3434" w:type="dxa"/>
            <w:gridSpan w:val="2"/>
            <w:vAlign w:val="center"/>
          </w:tcPr>
          <w:p w:rsidR="001E3A91" w:rsidRPr="00C56E98" w:rsidRDefault="001E3A91" w:rsidP="00C56E98">
            <w:pPr>
              <w:rPr>
                <w:b/>
                <w:color w:val="1F497D" w:themeColor="text2"/>
                <w:sz w:val="20"/>
                <w:szCs w:val="20"/>
              </w:rPr>
            </w:pPr>
            <w:r w:rsidRPr="00C56E98">
              <w:rPr>
                <w:b/>
                <w:color w:val="1F497D" w:themeColor="text2"/>
                <w:sz w:val="20"/>
                <w:szCs w:val="20"/>
              </w:rPr>
              <w:t xml:space="preserve">Resolução: </w:t>
            </w:r>
            <w:r w:rsidR="00833BBA" w:rsidRPr="00833BBA">
              <w:rPr>
                <w:sz w:val="20"/>
                <w:szCs w:val="20"/>
              </w:rPr>
              <w:t>29/01/2014 17:39</w:t>
            </w:r>
          </w:p>
        </w:tc>
      </w:tr>
      <w:tr w:rsidR="001E3A91" w:rsidTr="00C56E98">
        <w:tc>
          <w:tcPr>
            <w:tcW w:w="3510" w:type="dxa"/>
            <w:gridSpan w:val="2"/>
            <w:vAlign w:val="center"/>
          </w:tcPr>
          <w:p w:rsidR="001E3A91" w:rsidRPr="00C56E98" w:rsidRDefault="001E3A91" w:rsidP="00C56E98">
            <w:pPr>
              <w:rPr>
                <w:b/>
                <w:color w:val="1F497D" w:themeColor="text2"/>
                <w:sz w:val="20"/>
                <w:szCs w:val="20"/>
              </w:rPr>
            </w:pPr>
            <w:r w:rsidRPr="00C56E98">
              <w:rPr>
                <w:b/>
                <w:color w:val="1F497D" w:themeColor="text2"/>
                <w:sz w:val="20"/>
                <w:szCs w:val="20"/>
              </w:rPr>
              <w:t xml:space="preserve">Sistema: </w:t>
            </w:r>
            <w:r w:rsidR="00833BBA" w:rsidRPr="00833BBA">
              <w:rPr>
                <w:sz w:val="20"/>
                <w:szCs w:val="20"/>
              </w:rPr>
              <w:t>Infra</w:t>
            </w:r>
          </w:p>
        </w:tc>
        <w:tc>
          <w:tcPr>
            <w:tcW w:w="3969" w:type="dxa"/>
            <w:gridSpan w:val="2"/>
            <w:vAlign w:val="center"/>
          </w:tcPr>
          <w:p w:rsidR="001E3A91" w:rsidRPr="00C56E98" w:rsidRDefault="001E3A91" w:rsidP="00C56E98">
            <w:pPr>
              <w:rPr>
                <w:b/>
                <w:color w:val="1F497D" w:themeColor="text2"/>
                <w:sz w:val="20"/>
                <w:szCs w:val="20"/>
              </w:rPr>
            </w:pPr>
            <w:r w:rsidRPr="00C56E98">
              <w:rPr>
                <w:b/>
                <w:color w:val="1F497D" w:themeColor="text2"/>
                <w:sz w:val="20"/>
                <w:szCs w:val="20"/>
              </w:rPr>
              <w:t xml:space="preserve">Infra: </w:t>
            </w:r>
            <w:r w:rsidR="00833BBA" w:rsidRPr="00833BBA">
              <w:rPr>
                <w:sz w:val="20"/>
                <w:szCs w:val="20"/>
              </w:rPr>
              <w:t>Switch Core</w:t>
            </w:r>
          </w:p>
        </w:tc>
        <w:tc>
          <w:tcPr>
            <w:tcW w:w="3434" w:type="dxa"/>
            <w:gridSpan w:val="2"/>
            <w:vAlign w:val="center"/>
          </w:tcPr>
          <w:p w:rsidR="001E3A91" w:rsidRPr="00C56E98" w:rsidRDefault="001E3A91" w:rsidP="00C56E98">
            <w:pPr>
              <w:rPr>
                <w:b/>
                <w:color w:val="1F497D" w:themeColor="text2"/>
                <w:sz w:val="20"/>
                <w:szCs w:val="20"/>
              </w:rPr>
            </w:pPr>
            <w:r w:rsidRPr="00C56E98">
              <w:rPr>
                <w:b/>
                <w:color w:val="1F497D" w:themeColor="text2"/>
                <w:sz w:val="20"/>
                <w:szCs w:val="20"/>
              </w:rPr>
              <w:t xml:space="preserve">Indisponibilidade: </w:t>
            </w:r>
            <w:r w:rsidR="00833BBA" w:rsidRPr="00833BBA">
              <w:rPr>
                <w:sz w:val="20"/>
                <w:szCs w:val="20"/>
              </w:rPr>
              <w:t>Total</w:t>
            </w:r>
          </w:p>
        </w:tc>
      </w:tr>
      <w:tr w:rsidR="001E3A91" w:rsidTr="00C56E98">
        <w:tc>
          <w:tcPr>
            <w:tcW w:w="7479" w:type="dxa"/>
            <w:gridSpan w:val="4"/>
            <w:vAlign w:val="center"/>
          </w:tcPr>
          <w:p w:rsidR="001E3A91" w:rsidRPr="00C56E98" w:rsidRDefault="001E3A91" w:rsidP="00C56E98">
            <w:pPr>
              <w:rPr>
                <w:b/>
                <w:color w:val="1F497D" w:themeColor="text2"/>
                <w:sz w:val="20"/>
                <w:szCs w:val="20"/>
              </w:rPr>
            </w:pPr>
            <w:r w:rsidRPr="00C56E98">
              <w:rPr>
                <w:b/>
                <w:color w:val="1F497D" w:themeColor="text2"/>
                <w:sz w:val="20"/>
                <w:szCs w:val="20"/>
              </w:rPr>
              <w:t xml:space="preserve">Período: </w:t>
            </w:r>
            <w:r w:rsidR="00833BBA" w:rsidRPr="00833BBA">
              <w:rPr>
                <w:sz w:val="20"/>
                <w:szCs w:val="20"/>
              </w:rPr>
              <w:t>29/01/2014 14hrs30min a 15hrs40min</w:t>
            </w:r>
          </w:p>
        </w:tc>
        <w:tc>
          <w:tcPr>
            <w:tcW w:w="3434" w:type="dxa"/>
            <w:gridSpan w:val="2"/>
            <w:vAlign w:val="center"/>
          </w:tcPr>
          <w:p w:rsidR="001E3A91" w:rsidRPr="00C56E98" w:rsidRDefault="001E3A91" w:rsidP="00C56E98">
            <w:pPr>
              <w:rPr>
                <w:b/>
                <w:color w:val="1F497D" w:themeColor="text2"/>
                <w:sz w:val="20"/>
                <w:szCs w:val="20"/>
              </w:rPr>
            </w:pPr>
            <w:r w:rsidRPr="00C56E98">
              <w:rPr>
                <w:b/>
                <w:color w:val="1F497D" w:themeColor="text2"/>
                <w:sz w:val="20"/>
                <w:szCs w:val="20"/>
              </w:rPr>
              <w:t xml:space="preserve">Tempo Total: </w:t>
            </w:r>
            <w:r w:rsidR="00833BBA" w:rsidRPr="00833BBA">
              <w:rPr>
                <w:sz w:val="20"/>
                <w:szCs w:val="20"/>
              </w:rPr>
              <w:t>01 Hora e 10 Minutos</w:t>
            </w:r>
          </w:p>
        </w:tc>
      </w:tr>
      <w:tr w:rsidR="001E3A91" w:rsidTr="00C56E98">
        <w:tc>
          <w:tcPr>
            <w:tcW w:w="7479" w:type="dxa"/>
            <w:gridSpan w:val="4"/>
            <w:vAlign w:val="center"/>
          </w:tcPr>
          <w:p w:rsidR="001E3A91" w:rsidRPr="00C56E98" w:rsidRDefault="001E3A91" w:rsidP="00C56E98">
            <w:pPr>
              <w:rPr>
                <w:b/>
                <w:color w:val="1F497D" w:themeColor="text2"/>
                <w:sz w:val="20"/>
                <w:szCs w:val="20"/>
              </w:rPr>
            </w:pPr>
            <w:r w:rsidRPr="00C56E98">
              <w:rPr>
                <w:b/>
                <w:color w:val="1F497D" w:themeColor="text2"/>
                <w:sz w:val="20"/>
                <w:szCs w:val="20"/>
              </w:rPr>
              <w:t xml:space="preserve">Áreas afetadas: </w:t>
            </w:r>
            <w:r w:rsidR="00833BBA" w:rsidRPr="00833BBA">
              <w:rPr>
                <w:sz w:val="20"/>
                <w:szCs w:val="20"/>
              </w:rPr>
              <w:t>Todas as áreas</w:t>
            </w:r>
            <w:r w:rsidR="00833BBA">
              <w:rPr>
                <w:b/>
                <w:color w:val="1F497D" w:themeColor="text2"/>
                <w:sz w:val="20"/>
                <w:szCs w:val="20"/>
              </w:rPr>
              <w:t xml:space="preserve"> </w:t>
            </w:r>
          </w:p>
        </w:tc>
        <w:tc>
          <w:tcPr>
            <w:tcW w:w="3434" w:type="dxa"/>
            <w:gridSpan w:val="2"/>
            <w:vAlign w:val="center"/>
          </w:tcPr>
          <w:p w:rsidR="001E3A91" w:rsidRPr="00C56E98" w:rsidRDefault="001E3A91" w:rsidP="00C56E98">
            <w:pPr>
              <w:rPr>
                <w:b/>
                <w:color w:val="1F497D" w:themeColor="text2"/>
                <w:sz w:val="20"/>
                <w:szCs w:val="20"/>
              </w:rPr>
            </w:pPr>
            <w:r w:rsidRPr="00C56E98">
              <w:rPr>
                <w:b/>
                <w:color w:val="1F497D" w:themeColor="text2"/>
                <w:sz w:val="20"/>
                <w:szCs w:val="20"/>
              </w:rPr>
              <w:t xml:space="preserve">Serviço: </w:t>
            </w:r>
            <w:r w:rsidR="00833BBA" w:rsidRPr="00833BBA">
              <w:rPr>
                <w:sz w:val="20"/>
                <w:szCs w:val="20"/>
              </w:rPr>
              <w:t>Todos os serviços</w:t>
            </w:r>
          </w:p>
        </w:tc>
      </w:tr>
      <w:tr w:rsidR="001E3A91" w:rsidTr="00C56E98">
        <w:tc>
          <w:tcPr>
            <w:tcW w:w="10913" w:type="dxa"/>
            <w:gridSpan w:val="6"/>
            <w:vAlign w:val="center"/>
          </w:tcPr>
          <w:p w:rsidR="00C56E98" w:rsidRPr="00C56E98" w:rsidRDefault="001E3A91">
            <w:pPr>
              <w:rPr>
                <w:b/>
                <w:color w:val="1F497D" w:themeColor="text2"/>
                <w:sz w:val="20"/>
                <w:szCs w:val="20"/>
              </w:rPr>
            </w:pPr>
            <w:r w:rsidRPr="00C56E98">
              <w:rPr>
                <w:b/>
                <w:color w:val="1F497D" w:themeColor="text2"/>
                <w:sz w:val="20"/>
                <w:szCs w:val="20"/>
              </w:rPr>
              <w:t>Impacto:</w:t>
            </w:r>
            <w:r w:rsidR="00C56E98">
              <w:rPr>
                <w:b/>
                <w:color w:val="1F497D" w:themeColor="text2"/>
                <w:sz w:val="20"/>
                <w:szCs w:val="20"/>
              </w:rPr>
              <w:t xml:space="preserve"> </w:t>
            </w:r>
          </w:p>
          <w:p w:rsidR="00C56E98" w:rsidRPr="00833BBA" w:rsidRDefault="00833BBA">
            <w:pPr>
              <w:rPr>
                <w:sz w:val="20"/>
                <w:szCs w:val="20"/>
              </w:rPr>
            </w:pPr>
            <w:r w:rsidRPr="00833BBA">
              <w:rPr>
                <w:sz w:val="20"/>
                <w:szCs w:val="20"/>
              </w:rPr>
              <w:t xml:space="preserve">Indisponibilidade de rede afetando todos os usuários de todas as localidades em 29/01/2014 </w:t>
            </w:r>
            <w:r w:rsidR="00BE4570">
              <w:rPr>
                <w:sz w:val="20"/>
                <w:szCs w:val="20"/>
              </w:rPr>
              <w:t xml:space="preserve">das </w:t>
            </w:r>
            <w:r w:rsidRPr="00833BBA">
              <w:rPr>
                <w:sz w:val="20"/>
                <w:szCs w:val="20"/>
              </w:rPr>
              <w:t>14hrs30min a 15hrs40min</w:t>
            </w:r>
          </w:p>
          <w:p w:rsidR="001E3A91" w:rsidRPr="00C56E98" w:rsidRDefault="001E3A91">
            <w:pPr>
              <w:rPr>
                <w:b/>
                <w:color w:val="1F497D" w:themeColor="text2"/>
                <w:sz w:val="20"/>
                <w:szCs w:val="20"/>
              </w:rPr>
            </w:pPr>
          </w:p>
        </w:tc>
      </w:tr>
      <w:tr w:rsidR="001E3A91" w:rsidTr="00C56E98">
        <w:tc>
          <w:tcPr>
            <w:tcW w:w="10913" w:type="dxa"/>
            <w:gridSpan w:val="6"/>
            <w:vAlign w:val="center"/>
          </w:tcPr>
          <w:p w:rsidR="001E3A91" w:rsidRDefault="001E3A91">
            <w:pPr>
              <w:rPr>
                <w:b/>
                <w:color w:val="1F497D" w:themeColor="text2"/>
                <w:sz w:val="20"/>
                <w:szCs w:val="20"/>
              </w:rPr>
            </w:pPr>
            <w:r w:rsidRPr="00C56E98">
              <w:rPr>
                <w:b/>
                <w:color w:val="1F497D" w:themeColor="text2"/>
                <w:sz w:val="20"/>
                <w:szCs w:val="20"/>
              </w:rPr>
              <w:t>Cronograma de Eventos:</w:t>
            </w:r>
            <w:r w:rsidR="00C56E98">
              <w:rPr>
                <w:b/>
                <w:color w:val="1F497D" w:themeColor="text2"/>
                <w:sz w:val="20"/>
                <w:szCs w:val="20"/>
              </w:rPr>
              <w:t xml:space="preserve"> </w:t>
            </w:r>
          </w:p>
          <w:p w:rsidR="000B2A0C" w:rsidRPr="000B2A0C" w:rsidRDefault="000B2A0C" w:rsidP="000B2A0C">
            <w:pPr>
              <w:rPr>
                <w:sz w:val="20"/>
                <w:szCs w:val="20"/>
              </w:rPr>
            </w:pPr>
            <w:r w:rsidRPr="000B2A0C">
              <w:rPr>
                <w:sz w:val="20"/>
                <w:szCs w:val="20"/>
              </w:rPr>
              <w:t>29/01/2014 14:30 - Indisponibilidade de rede identificada automaticamente pela ferramenta de monitoração Opmon através do incidente 463031.</w:t>
            </w:r>
          </w:p>
          <w:p w:rsidR="000B2A0C" w:rsidRPr="000B2A0C" w:rsidRDefault="000B2A0C" w:rsidP="000B2A0C">
            <w:pPr>
              <w:rPr>
                <w:sz w:val="20"/>
                <w:szCs w:val="20"/>
              </w:rPr>
            </w:pPr>
            <w:r w:rsidRPr="000B2A0C">
              <w:rPr>
                <w:sz w:val="20"/>
                <w:szCs w:val="20"/>
              </w:rPr>
              <w:t>29/01/2014 14:39 - Registro de Incidente no SDP.</w:t>
            </w:r>
          </w:p>
          <w:p w:rsidR="000B2A0C" w:rsidRPr="000B2A0C" w:rsidRDefault="000B2A0C" w:rsidP="000B2A0C">
            <w:pPr>
              <w:rPr>
                <w:sz w:val="20"/>
                <w:szCs w:val="20"/>
              </w:rPr>
            </w:pPr>
            <w:r w:rsidRPr="000B2A0C">
              <w:rPr>
                <w:sz w:val="20"/>
                <w:szCs w:val="20"/>
              </w:rPr>
              <w:t xml:space="preserve">29/01/2014 14:39 - Acionado </w:t>
            </w:r>
            <w:r w:rsidR="00BE4570">
              <w:rPr>
                <w:sz w:val="20"/>
                <w:szCs w:val="20"/>
              </w:rPr>
              <w:t>XXXXXXX</w:t>
            </w:r>
            <w:r w:rsidRPr="000B2A0C">
              <w:rPr>
                <w:sz w:val="20"/>
                <w:szCs w:val="20"/>
              </w:rPr>
              <w:t xml:space="preserve"> de Telecom.</w:t>
            </w:r>
          </w:p>
          <w:p w:rsidR="005D0000" w:rsidRDefault="000B2A0C" w:rsidP="000B2A0C">
            <w:pPr>
              <w:rPr>
                <w:sz w:val="20"/>
                <w:szCs w:val="20"/>
              </w:rPr>
            </w:pPr>
            <w:r w:rsidRPr="000B2A0C">
              <w:rPr>
                <w:sz w:val="20"/>
                <w:szCs w:val="20"/>
              </w:rPr>
              <w:t>29/01/2014 14:39 - Encaminhamento do incidente por Service Desk para Telecom.</w:t>
            </w:r>
          </w:p>
          <w:p w:rsidR="008837D4" w:rsidRPr="008837D4" w:rsidRDefault="008837D4" w:rsidP="008837D4">
            <w:pPr>
              <w:rPr>
                <w:sz w:val="20"/>
                <w:szCs w:val="20"/>
              </w:rPr>
            </w:pPr>
            <w:r w:rsidRPr="000B2A0C">
              <w:rPr>
                <w:sz w:val="20"/>
                <w:szCs w:val="20"/>
              </w:rPr>
              <w:t xml:space="preserve">29/01/2014 </w:t>
            </w:r>
            <w:r w:rsidRPr="008837D4">
              <w:rPr>
                <w:sz w:val="20"/>
                <w:szCs w:val="20"/>
              </w:rPr>
              <w:t xml:space="preserve">14:40 - Realizado acesso ao </w:t>
            </w:r>
            <w:proofErr w:type="gramStart"/>
            <w:r w:rsidRPr="008837D4">
              <w:rPr>
                <w:sz w:val="20"/>
                <w:szCs w:val="20"/>
              </w:rPr>
              <w:t>switch Core</w:t>
            </w:r>
            <w:proofErr w:type="gramEnd"/>
            <w:r w:rsidRPr="008837D4">
              <w:rPr>
                <w:sz w:val="20"/>
                <w:szCs w:val="20"/>
              </w:rPr>
              <w:t xml:space="preserve"> VDC ECommerce e validamos as inferfaces e conexões do VPC entre os Nexus.</w:t>
            </w:r>
          </w:p>
          <w:p w:rsidR="008837D4" w:rsidRPr="008837D4" w:rsidRDefault="009F28E4" w:rsidP="008837D4">
            <w:pPr>
              <w:rPr>
                <w:sz w:val="20"/>
                <w:szCs w:val="20"/>
              </w:rPr>
            </w:pPr>
            <w:r w:rsidRPr="000B2A0C">
              <w:rPr>
                <w:sz w:val="20"/>
                <w:szCs w:val="20"/>
              </w:rPr>
              <w:t xml:space="preserve">29/01/2014 </w:t>
            </w:r>
            <w:r w:rsidR="008837D4" w:rsidRPr="008837D4">
              <w:rPr>
                <w:sz w:val="20"/>
                <w:szCs w:val="20"/>
              </w:rPr>
              <w:t xml:space="preserve">14:50 - </w:t>
            </w:r>
            <w:proofErr w:type="gramStart"/>
            <w:r w:rsidR="008837D4" w:rsidRPr="008837D4">
              <w:rPr>
                <w:sz w:val="20"/>
                <w:szCs w:val="20"/>
              </w:rPr>
              <w:t>Realiza</w:t>
            </w:r>
            <w:r>
              <w:rPr>
                <w:sz w:val="20"/>
                <w:szCs w:val="20"/>
              </w:rPr>
              <w:t>do</w:t>
            </w:r>
            <w:r w:rsidR="008837D4" w:rsidRPr="008837D4">
              <w:rPr>
                <w:sz w:val="20"/>
                <w:szCs w:val="20"/>
              </w:rPr>
              <w:t xml:space="preserve"> testes</w:t>
            </w:r>
            <w:proofErr w:type="gramEnd"/>
            <w:r w:rsidR="008837D4" w:rsidRPr="008837D4">
              <w:rPr>
                <w:sz w:val="20"/>
                <w:szCs w:val="20"/>
              </w:rPr>
              <w:t xml:space="preserve"> de comunicação externa (looking glass) com os endereços publicados e identificamos que após o firewall de Front não havia comunicação.</w:t>
            </w:r>
          </w:p>
          <w:p w:rsidR="008837D4" w:rsidRPr="008837D4" w:rsidRDefault="009F28E4" w:rsidP="008837D4">
            <w:pPr>
              <w:rPr>
                <w:sz w:val="20"/>
                <w:szCs w:val="20"/>
              </w:rPr>
            </w:pPr>
            <w:r w:rsidRPr="000B2A0C">
              <w:rPr>
                <w:sz w:val="20"/>
                <w:szCs w:val="20"/>
              </w:rPr>
              <w:t xml:space="preserve">29/01/2014 </w:t>
            </w:r>
            <w:r w:rsidR="008837D4" w:rsidRPr="008837D4">
              <w:rPr>
                <w:sz w:val="20"/>
                <w:szCs w:val="20"/>
              </w:rPr>
              <w:t>15:00 - Verificado a infra do Firewall de Front, habilitado tcp dump e constatamos que o trafego não estava sendo bloqueado.</w:t>
            </w:r>
          </w:p>
          <w:p w:rsidR="008837D4" w:rsidRPr="008837D4" w:rsidRDefault="009F28E4" w:rsidP="008837D4">
            <w:pPr>
              <w:rPr>
                <w:sz w:val="20"/>
                <w:szCs w:val="20"/>
              </w:rPr>
            </w:pPr>
            <w:r w:rsidRPr="000B2A0C">
              <w:rPr>
                <w:sz w:val="20"/>
                <w:szCs w:val="20"/>
              </w:rPr>
              <w:t xml:space="preserve">29/01/2014 </w:t>
            </w:r>
            <w:r w:rsidR="008837D4" w:rsidRPr="008837D4">
              <w:rPr>
                <w:sz w:val="20"/>
                <w:szCs w:val="20"/>
              </w:rPr>
              <w:t xml:space="preserve">15:10 - Durante análise </w:t>
            </w:r>
            <w:r>
              <w:rPr>
                <w:sz w:val="20"/>
                <w:szCs w:val="20"/>
              </w:rPr>
              <w:t xml:space="preserve">foi </w:t>
            </w:r>
            <w:r w:rsidR="008837D4" w:rsidRPr="008837D4">
              <w:rPr>
                <w:sz w:val="20"/>
                <w:szCs w:val="20"/>
              </w:rPr>
              <w:t>identifica</w:t>
            </w:r>
            <w:r>
              <w:rPr>
                <w:sz w:val="20"/>
                <w:szCs w:val="20"/>
              </w:rPr>
              <w:t>do</w:t>
            </w:r>
            <w:r w:rsidR="008837D4" w:rsidRPr="008837D4">
              <w:rPr>
                <w:sz w:val="20"/>
                <w:szCs w:val="20"/>
              </w:rPr>
              <w:t xml:space="preserve"> que os VIPs do BIG IP não respondem.</w:t>
            </w:r>
          </w:p>
          <w:p w:rsidR="008837D4" w:rsidRPr="008837D4" w:rsidRDefault="009F28E4" w:rsidP="008837D4">
            <w:pPr>
              <w:rPr>
                <w:sz w:val="20"/>
                <w:szCs w:val="20"/>
              </w:rPr>
            </w:pPr>
            <w:r w:rsidRPr="000B2A0C">
              <w:rPr>
                <w:sz w:val="20"/>
                <w:szCs w:val="20"/>
              </w:rPr>
              <w:t xml:space="preserve">29/01/2014 </w:t>
            </w:r>
            <w:r w:rsidR="008837D4" w:rsidRPr="008837D4">
              <w:rPr>
                <w:sz w:val="20"/>
                <w:szCs w:val="20"/>
              </w:rPr>
              <w:t>15:20 - Realizado acesso via interface de gerenciamento no BIG IP, foi constatado que os ender</w:t>
            </w:r>
            <w:r>
              <w:rPr>
                <w:sz w:val="20"/>
                <w:szCs w:val="20"/>
              </w:rPr>
              <w:t>e</w:t>
            </w:r>
            <w:r w:rsidR="008837D4" w:rsidRPr="008837D4">
              <w:rPr>
                <w:sz w:val="20"/>
                <w:szCs w:val="20"/>
              </w:rPr>
              <w:t>ços de self ips das caixas não obti</w:t>
            </w:r>
            <w:r>
              <w:rPr>
                <w:sz w:val="20"/>
                <w:szCs w:val="20"/>
              </w:rPr>
              <w:t>nh</w:t>
            </w:r>
            <w:r w:rsidR="008837D4" w:rsidRPr="008837D4">
              <w:rPr>
                <w:sz w:val="20"/>
                <w:szCs w:val="20"/>
              </w:rPr>
              <w:t>am comunicação com o Core Nexus.</w:t>
            </w:r>
          </w:p>
          <w:p w:rsidR="009F28E4" w:rsidRPr="000B2A0C" w:rsidRDefault="009F28E4" w:rsidP="000B2A0C">
            <w:pPr>
              <w:rPr>
                <w:sz w:val="20"/>
                <w:szCs w:val="20"/>
              </w:rPr>
            </w:pPr>
            <w:r w:rsidRPr="000B2A0C">
              <w:rPr>
                <w:sz w:val="20"/>
                <w:szCs w:val="20"/>
              </w:rPr>
              <w:t xml:space="preserve">29/01/2014 </w:t>
            </w:r>
            <w:r w:rsidRPr="008837D4">
              <w:rPr>
                <w:sz w:val="20"/>
                <w:szCs w:val="20"/>
              </w:rPr>
              <w:t>15:30 - Efetuado shutdown nas interfaces do Core primário com o BIG IP, verificado que o BIG IP ainda não se comunicava com o Core.</w:t>
            </w:r>
          </w:p>
          <w:p w:rsidR="000B2A0C" w:rsidRPr="000B2A0C" w:rsidRDefault="000B2A0C" w:rsidP="000B2A0C">
            <w:pPr>
              <w:rPr>
                <w:sz w:val="20"/>
                <w:szCs w:val="20"/>
              </w:rPr>
            </w:pPr>
            <w:r w:rsidRPr="000B2A0C">
              <w:rPr>
                <w:sz w:val="20"/>
                <w:szCs w:val="20"/>
              </w:rPr>
              <w:t>29/01/2014 15:40 - Normalização do evento após reset d</w:t>
            </w:r>
            <w:r w:rsidR="009F28E4">
              <w:rPr>
                <w:sz w:val="20"/>
                <w:szCs w:val="20"/>
              </w:rPr>
              <w:t>os</w:t>
            </w:r>
            <w:r w:rsidRPr="000B2A0C">
              <w:rPr>
                <w:sz w:val="20"/>
                <w:szCs w:val="20"/>
              </w:rPr>
              <w:t xml:space="preserve"> </w:t>
            </w:r>
            <w:r w:rsidR="009F28E4" w:rsidRPr="009F28E4">
              <w:rPr>
                <w:sz w:val="20"/>
                <w:szCs w:val="20"/>
              </w:rPr>
              <w:t xml:space="preserve">serviços do VDC </w:t>
            </w:r>
            <w:r w:rsidRPr="000B2A0C">
              <w:rPr>
                <w:sz w:val="20"/>
                <w:szCs w:val="20"/>
              </w:rPr>
              <w:t>no switch.</w:t>
            </w:r>
          </w:p>
          <w:p w:rsidR="000B2A0C" w:rsidRPr="000B2A0C" w:rsidRDefault="000B2A0C" w:rsidP="000B2A0C">
            <w:pPr>
              <w:rPr>
                <w:sz w:val="20"/>
                <w:szCs w:val="20"/>
              </w:rPr>
            </w:pPr>
            <w:r w:rsidRPr="000B2A0C">
              <w:rPr>
                <w:sz w:val="20"/>
                <w:szCs w:val="20"/>
              </w:rPr>
              <w:t>29/01/2014 17:39 - Registro de resolução no Incidente.</w:t>
            </w:r>
          </w:p>
          <w:p w:rsidR="000B2A0C" w:rsidRPr="000B2A0C" w:rsidRDefault="000B2A0C" w:rsidP="000B2A0C">
            <w:pPr>
              <w:rPr>
                <w:sz w:val="20"/>
                <w:szCs w:val="20"/>
              </w:rPr>
            </w:pPr>
            <w:r w:rsidRPr="000B2A0C">
              <w:rPr>
                <w:sz w:val="20"/>
                <w:szCs w:val="20"/>
              </w:rPr>
              <w:t>29/01/2014 17:46 - Encaminhamento para validação de Gestão de Incidentes.</w:t>
            </w:r>
          </w:p>
          <w:p w:rsidR="000B2A0C" w:rsidRPr="000B2A0C" w:rsidRDefault="000B2A0C" w:rsidP="000B2A0C">
            <w:pPr>
              <w:rPr>
                <w:sz w:val="20"/>
                <w:szCs w:val="20"/>
              </w:rPr>
            </w:pPr>
            <w:r w:rsidRPr="000B2A0C">
              <w:rPr>
                <w:sz w:val="20"/>
                <w:szCs w:val="20"/>
              </w:rPr>
              <w:t>29/01/2014 18:28 - Incidente encerrado após validação do Service Desk.</w:t>
            </w:r>
          </w:p>
          <w:p w:rsidR="001E3A91" w:rsidRDefault="001E3A91">
            <w:pPr>
              <w:rPr>
                <w:b/>
                <w:color w:val="1F497D" w:themeColor="text2"/>
                <w:sz w:val="20"/>
                <w:szCs w:val="20"/>
              </w:rPr>
            </w:pPr>
          </w:p>
          <w:p w:rsidR="009F28E4" w:rsidRPr="00C56E98" w:rsidRDefault="009F28E4">
            <w:pPr>
              <w:rPr>
                <w:b/>
                <w:color w:val="1F497D" w:themeColor="text2"/>
                <w:sz w:val="20"/>
                <w:szCs w:val="20"/>
              </w:rPr>
            </w:pPr>
          </w:p>
        </w:tc>
      </w:tr>
      <w:tr w:rsidR="001E3A91" w:rsidTr="00C56E98">
        <w:tc>
          <w:tcPr>
            <w:tcW w:w="10913" w:type="dxa"/>
            <w:gridSpan w:val="6"/>
            <w:vAlign w:val="center"/>
          </w:tcPr>
          <w:p w:rsidR="001E3A91" w:rsidRPr="00C56E98" w:rsidRDefault="001E3A91">
            <w:pPr>
              <w:rPr>
                <w:b/>
                <w:color w:val="1F497D" w:themeColor="text2"/>
                <w:sz w:val="20"/>
                <w:szCs w:val="20"/>
              </w:rPr>
            </w:pPr>
            <w:r w:rsidRPr="00C56E98">
              <w:rPr>
                <w:b/>
                <w:color w:val="1F497D" w:themeColor="text2"/>
                <w:sz w:val="20"/>
                <w:szCs w:val="20"/>
              </w:rPr>
              <w:t>Causa provável:</w:t>
            </w:r>
            <w:r w:rsidR="00C56E98">
              <w:rPr>
                <w:b/>
                <w:color w:val="1F497D" w:themeColor="text2"/>
                <w:sz w:val="20"/>
                <w:szCs w:val="20"/>
              </w:rPr>
              <w:t xml:space="preserve"> </w:t>
            </w:r>
          </w:p>
          <w:p w:rsidR="008D5A5D" w:rsidRPr="008D5A5D" w:rsidRDefault="008D5A5D" w:rsidP="008D5A5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</w:t>
            </w:r>
            <w:r w:rsidRPr="008D5A5D">
              <w:rPr>
                <w:sz w:val="20"/>
                <w:szCs w:val="20"/>
              </w:rPr>
              <w:t xml:space="preserve">s dois </w:t>
            </w:r>
            <w:r>
              <w:rPr>
                <w:sz w:val="20"/>
                <w:szCs w:val="20"/>
              </w:rPr>
              <w:t xml:space="preserve">Switches Core </w:t>
            </w:r>
            <w:r w:rsidRPr="008D5A5D">
              <w:rPr>
                <w:sz w:val="20"/>
                <w:szCs w:val="20"/>
              </w:rPr>
              <w:t xml:space="preserve">operam em active-active, como não houve uma falha de rede no Nexus ele permaneceu assumindo o trafego, porém não processava! </w:t>
            </w:r>
          </w:p>
        </w:tc>
      </w:tr>
      <w:tr w:rsidR="001E3A91" w:rsidTr="00C56E98">
        <w:tc>
          <w:tcPr>
            <w:tcW w:w="10913" w:type="dxa"/>
            <w:gridSpan w:val="6"/>
            <w:vAlign w:val="center"/>
          </w:tcPr>
          <w:p w:rsidR="001E3A91" w:rsidRPr="00C56E98" w:rsidRDefault="001E3A91">
            <w:pPr>
              <w:rPr>
                <w:b/>
                <w:color w:val="1F497D" w:themeColor="text2"/>
                <w:sz w:val="20"/>
                <w:szCs w:val="20"/>
              </w:rPr>
            </w:pPr>
            <w:r w:rsidRPr="00C56E98">
              <w:rPr>
                <w:b/>
                <w:color w:val="1F497D" w:themeColor="text2"/>
                <w:sz w:val="20"/>
                <w:szCs w:val="20"/>
              </w:rPr>
              <w:t>Possíveis causas secundárias:</w:t>
            </w:r>
            <w:r w:rsidR="00C56E98">
              <w:rPr>
                <w:b/>
                <w:color w:val="1F497D" w:themeColor="text2"/>
                <w:sz w:val="20"/>
                <w:szCs w:val="20"/>
              </w:rPr>
              <w:t xml:space="preserve"> </w:t>
            </w:r>
          </w:p>
          <w:p w:rsidR="00C56E98" w:rsidRPr="000B2A0C" w:rsidRDefault="008D5A5D" w:rsidP="00C56E98">
            <w:pPr>
              <w:rPr>
                <w:sz w:val="20"/>
                <w:szCs w:val="20"/>
              </w:rPr>
            </w:pPr>
            <w:r w:rsidRPr="000B2A0C">
              <w:rPr>
                <w:sz w:val="20"/>
                <w:szCs w:val="20"/>
              </w:rPr>
              <w:t>Não havia resposta para</w:t>
            </w:r>
            <w:r w:rsidR="00013D3E">
              <w:rPr>
                <w:sz w:val="20"/>
                <w:szCs w:val="20"/>
              </w:rPr>
              <w:t xml:space="preserve"> os endereços de VIPs no Big IP.</w:t>
            </w:r>
          </w:p>
          <w:p w:rsidR="00C56E98" w:rsidRPr="00C56E98" w:rsidRDefault="00C56E98" w:rsidP="00C56E98">
            <w:pPr>
              <w:rPr>
                <w:b/>
                <w:color w:val="1F497D" w:themeColor="text2"/>
                <w:sz w:val="20"/>
                <w:szCs w:val="20"/>
              </w:rPr>
            </w:pPr>
          </w:p>
        </w:tc>
      </w:tr>
      <w:tr w:rsidR="001E3A91" w:rsidTr="00C56E98">
        <w:tc>
          <w:tcPr>
            <w:tcW w:w="10913" w:type="dxa"/>
            <w:gridSpan w:val="6"/>
            <w:vAlign w:val="center"/>
          </w:tcPr>
          <w:p w:rsidR="001E3A91" w:rsidRPr="00C56E98" w:rsidRDefault="001E3A91">
            <w:pPr>
              <w:rPr>
                <w:b/>
                <w:color w:val="1F497D" w:themeColor="text2"/>
                <w:sz w:val="20"/>
                <w:szCs w:val="20"/>
              </w:rPr>
            </w:pPr>
            <w:r w:rsidRPr="00C56E98">
              <w:rPr>
                <w:b/>
                <w:color w:val="1F497D" w:themeColor="text2"/>
                <w:sz w:val="20"/>
                <w:szCs w:val="20"/>
              </w:rPr>
              <w:t>Ações que confirmaram a causa raiz:</w:t>
            </w:r>
            <w:r w:rsidR="00C56E98">
              <w:rPr>
                <w:b/>
                <w:color w:val="1F497D" w:themeColor="text2"/>
                <w:sz w:val="20"/>
                <w:szCs w:val="20"/>
              </w:rPr>
              <w:t xml:space="preserve"> </w:t>
            </w:r>
          </w:p>
          <w:p w:rsidR="00C56E98" w:rsidRPr="000B2A0C" w:rsidRDefault="00013D3E" w:rsidP="00C56E9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Análise detalhada dos analistas de Telecom durante troubleshooting do incidente.</w:t>
            </w:r>
          </w:p>
          <w:p w:rsidR="00C56E98" w:rsidRPr="00C56E98" w:rsidRDefault="00C56E98" w:rsidP="00C56E98">
            <w:pPr>
              <w:rPr>
                <w:b/>
                <w:color w:val="1F497D" w:themeColor="text2"/>
                <w:sz w:val="20"/>
                <w:szCs w:val="20"/>
              </w:rPr>
            </w:pPr>
          </w:p>
        </w:tc>
      </w:tr>
      <w:tr w:rsidR="001E3A91" w:rsidTr="00C56E98">
        <w:tc>
          <w:tcPr>
            <w:tcW w:w="10913" w:type="dxa"/>
            <w:gridSpan w:val="6"/>
            <w:vAlign w:val="center"/>
          </w:tcPr>
          <w:p w:rsidR="001E3A91" w:rsidRPr="00C56E98" w:rsidRDefault="001E3A91">
            <w:pPr>
              <w:rPr>
                <w:b/>
                <w:color w:val="1F497D" w:themeColor="text2"/>
                <w:sz w:val="20"/>
                <w:szCs w:val="20"/>
              </w:rPr>
            </w:pPr>
            <w:r w:rsidRPr="00C56E98">
              <w:rPr>
                <w:b/>
                <w:color w:val="1F497D" w:themeColor="text2"/>
                <w:sz w:val="20"/>
                <w:szCs w:val="20"/>
              </w:rPr>
              <w:t>Solução aplicada:</w:t>
            </w:r>
            <w:r w:rsidR="00C56E98">
              <w:rPr>
                <w:b/>
                <w:color w:val="1F497D" w:themeColor="text2"/>
                <w:sz w:val="20"/>
                <w:szCs w:val="20"/>
              </w:rPr>
              <w:t xml:space="preserve"> </w:t>
            </w:r>
          </w:p>
          <w:p w:rsidR="000B2A0C" w:rsidRPr="000B2A0C" w:rsidRDefault="00D06BF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Após alarmes de Monitoria, </w:t>
            </w:r>
            <w:r w:rsidR="000B2A0C" w:rsidRPr="000B2A0C">
              <w:rPr>
                <w:sz w:val="20"/>
                <w:szCs w:val="20"/>
              </w:rPr>
              <w:t xml:space="preserve">foi identificado que não havia resposta para os endereços de VIPs no Big IP. Efetuada extensa análise aonde foi identificado travamento na instância do switch core. </w:t>
            </w:r>
          </w:p>
          <w:p w:rsidR="001E3A91" w:rsidRPr="000B2A0C" w:rsidRDefault="009F28E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Os</w:t>
            </w:r>
            <w:r w:rsidRPr="000B2A0C">
              <w:rPr>
                <w:sz w:val="20"/>
                <w:szCs w:val="20"/>
              </w:rPr>
              <w:t xml:space="preserve"> </w:t>
            </w:r>
            <w:r w:rsidRPr="009F28E4">
              <w:rPr>
                <w:sz w:val="20"/>
                <w:szCs w:val="20"/>
              </w:rPr>
              <w:t xml:space="preserve">serviços do VDC </w:t>
            </w:r>
            <w:r w:rsidRPr="000B2A0C">
              <w:rPr>
                <w:sz w:val="20"/>
                <w:szCs w:val="20"/>
              </w:rPr>
              <w:t>no switch</w:t>
            </w:r>
            <w:r>
              <w:rPr>
                <w:sz w:val="20"/>
                <w:szCs w:val="20"/>
              </w:rPr>
              <w:t xml:space="preserve"> foram reiniciados</w:t>
            </w:r>
            <w:r w:rsidRPr="000B2A0C">
              <w:rPr>
                <w:sz w:val="20"/>
                <w:szCs w:val="20"/>
              </w:rPr>
              <w:t xml:space="preserve"> </w:t>
            </w:r>
            <w:r w:rsidR="000B2A0C" w:rsidRPr="000B2A0C">
              <w:rPr>
                <w:sz w:val="20"/>
                <w:szCs w:val="20"/>
              </w:rPr>
              <w:t xml:space="preserve">e o evento </w:t>
            </w:r>
            <w:r>
              <w:rPr>
                <w:sz w:val="20"/>
                <w:szCs w:val="20"/>
              </w:rPr>
              <w:t xml:space="preserve">foi </w:t>
            </w:r>
            <w:r w:rsidR="000B2A0C" w:rsidRPr="000B2A0C">
              <w:rPr>
                <w:sz w:val="20"/>
                <w:szCs w:val="20"/>
              </w:rPr>
              <w:t>normalizado.</w:t>
            </w:r>
            <w:bookmarkStart w:id="0" w:name="_GoBack"/>
            <w:bookmarkEnd w:id="0"/>
          </w:p>
          <w:p w:rsidR="00C56E98" w:rsidRPr="00C56E98" w:rsidRDefault="00C56E98">
            <w:pPr>
              <w:rPr>
                <w:b/>
                <w:color w:val="1F497D" w:themeColor="text2"/>
                <w:sz w:val="20"/>
                <w:szCs w:val="20"/>
              </w:rPr>
            </w:pPr>
          </w:p>
          <w:p w:rsidR="001E3A91" w:rsidRPr="00C56E98" w:rsidRDefault="001E3A91">
            <w:pPr>
              <w:rPr>
                <w:b/>
                <w:color w:val="1F497D" w:themeColor="text2"/>
                <w:sz w:val="20"/>
                <w:szCs w:val="20"/>
              </w:rPr>
            </w:pPr>
          </w:p>
          <w:p w:rsidR="001E3A91" w:rsidRPr="00C56E98" w:rsidRDefault="001E3A91">
            <w:pPr>
              <w:rPr>
                <w:b/>
                <w:color w:val="1F497D" w:themeColor="text2"/>
                <w:sz w:val="20"/>
                <w:szCs w:val="20"/>
              </w:rPr>
            </w:pPr>
          </w:p>
        </w:tc>
      </w:tr>
      <w:tr w:rsidR="001E3A91" w:rsidTr="00C56E98">
        <w:tc>
          <w:tcPr>
            <w:tcW w:w="10913" w:type="dxa"/>
            <w:gridSpan w:val="6"/>
            <w:vAlign w:val="center"/>
          </w:tcPr>
          <w:p w:rsidR="001E3A91" w:rsidRPr="00C56E98" w:rsidRDefault="001E3A91">
            <w:pPr>
              <w:rPr>
                <w:b/>
                <w:color w:val="1F497D" w:themeColor="text2"/>
                <w:sz w:val="20"/>
                <w:szCs w:val="20"/>
              </w:rPr>
            </w:pPr>
            <w:r w:rsidRPr="00C56E98">
              <w:rPr>
                <w:b/>
                <w:color w:val="1F497D" w:themeColor="text2"/>
                <w:sz w:val="20"/>
                <w:szCs w:val="20"/>
              </w:rPr>
              <w:t>Ações preventivas:</w:t>
            </w:r>
            <w:r w:rsidR="00C56E98">
              <w:rPr>
                <w:b/>
                <w:color w:val="1F497D" w:themeColor="text2"/>
                <w:sz w:val="20"/>
                <w:szCs w:val="20"/>
              </w:rPr>
              <w:t xml:space="preserve"> </w:t>
            </w:r>
          </w:p>
          <w:p w:rsidR="00C56E98" w:rsidRDefault="000B2A0C" w:rsidP="000B2A0C">
            <w:pPr>
              <w:rPr>
                <w:sz w:val="20"/>
                <w:szCs w:val="20"/>
              </w:rPr>
            </w:pPr>
            <w:r w:rsidRPr="000B2A0C">
              <w:rPr>
                <w:sz w:val="20"/>
                <w:szCs w:val="20"/>
              </w:rPr>
              <w:t xml:space="preserve">Todos os Vips foram testados internamente e externamente. </w:t>
            </w:r>
          </w:p>
          <w:p w:rsidR="000B2A0C" w:rsidRPr="00C56E98" w:rsidRDefault="000B2A0C" w:rsidP="000B2A0C">
            <w:pPr>
              <w:rPr>
                <w:b/>
                <w:color w:val="1F497D" w:themeColor="text2"/>
                <w:sz w:val="20"/>
                <w:szCs w:val="20"/>
              </w:rPr>
            </w:pPr>
            <w:r>
              <w:rPr>
                <w:sz w:val="20"/>
                <w:szCs w:val="20"/>
              </w:rPr>
              <w:t>Problema 93 foi aberto para analisar a causa raiz do evento impedindo ou minimizando o impacto de novos incidentes.</w:t>
            </w:r>
          </w:p>
        </w:tc>
      </w:tr>
      <w:tr w:rsidR="00C56E98" w:rsidTr="00C56E98">
        <w:tc>
          <w:tcPr>
            <w:tcW w:w="3510" w:type="dxa"/>
            <w:gridSpan w:val="2"/>
            <w:vAlign w:val="center"/>
          </w:tcPr>
          <w:p w:rsidR="00C56E98" w:rsidRPr="00C56E98" w:rsidRDefault="00C56E98" w:rsidP="00C56E98">
            <w:pPr>
              <w:rPr>
                <w:b/>
                <w:color w:val="1F497D" w:themeColor="text2"/>
                <w:sz w:val="20"/>
                <w:szCs w:val="20"/>
              </w:rPr>
            </w:pPr>
            <w:r w:rsidRPr="00C56E98">
              <w:rPr>
                <w:b/>
                <w:color w:val="1F497D" w:themeColor="text2"/>
                <w:sz w:val="20"/>
                <w:szCs w:val="20"/>
              </w:rPr>
              <w:t xml:space="preserve">SLA para resolução: </w:t>
            </w:r>
            <w:r w:rsidR="000B2A0C" w:rsidRPr="000B2A0C">
              <w:rPr>
                <w:sz w:val="20"/>
                <w:szCs w:val="20"/>
              </w:rPr>
              <w:t>01:00</w:t>
            </w:r>
          </w:p>
        </w:tc>
        <w:tc>
          <w:tcPr>
            <w:tcW w:w="3969" w:type="dxa"/>
            <w:gridSpan w:val="2"/>
            <w:vAlign w:val="center"/>
          </w:tcPr>
          <w:p w:rsidR="00C56E98" w:rsidRPr="00C56E98" w:rsidRDefault="00C56E98" w:rsidP="00C56E98">
            <w:pPr>
              <w:rPr>
                <w:b/>
                <w:color w:val="1F497D" w:themeColor="text2"/>
                <w:sz w:val="20"/>
                <w:szCs w:val="20"/>
              </w:rPr>
            </w:pPr>
            <w:r w:rsidRPr="00C56E98">
              <w:rPr>
                <w:b/>
                <w:color w:val="1F497D" w:themeColor="text2"/>
                <w:sz w:val="20"/>
                <w:szCs w:val="20"/>
              </w:rPr>
              <w:t xml:space="preserve">Tempo de resolução: </w:t>
            </w:r>
            <w:r w:rsidR="000B2A0C" w:rsidRPr="000B2A0C">
              <w:rPr>
                <w:sz w:val="20"/>
                <w:szCs w:val="20"/>
              </w:rPr>
              <w:t>01:10</w:t>
            </w:r>
          </w:p>
        </w:tc>
        <w:tc>
          <w:tcPr>
            <w:tcW w:w="3434" w:type="dxa"/>
            <w:gridSpan w:val="2"/>
            <w:vAlign w:val="center"/>
          </w:tcPr>
          <w:p w:rsidR="00C56E98" w:rsidRPr="00C56E98" w:rsidRDefault="00C56E98" w:rsidP="00C56E98">
            <w:pPr>
              <w:rPr>
                <w:b/>
                <w:color w:val="1F497D" w:themeColor="text2"/>
                <w:sz w:val="20"/>
                <w:szCs w:val="20"/>
              </w:rPr>
            </w:pPr>
            <w:r w:rsidRPr="00C56E98">
              <w:rPr>
                <w:b/>
                <w:color w:val="1F497D" w:themeColor="text2"/>
                <w:sz w:val="20"/>
                <w:szCs w:val="20"/>
              </w:rPr>
              <w:t xml:space="preserve">Tempo excedido: </w:t>
            </w:r>
            <w:r w:rsidR="000B2A0C" w:rsidRPr="000B2A0C">
              <w:rPr>
                <w:sz w:val="20"/>
                <w:szCs w:val="20"/>
              </w:rPr>
              <w:t>00:10</w:t>
            </w:r>
          </w:p>
        </w:tc>
      </w:tr>
      <w:tr w:rsidR="00C56E98" w:rsidTr="00C56E98">
        <w:tc>
          <w:tcPr>
            <w:tcW w:w="10913" w:type="dxa"/>
            <w:gridSpan w:val="6"/>
            <w:vAlign w:val="center"/>
          </w:tcPr>
          <w:p w:rsidR="00C56E98" w:rsidRPr="00C56E98" w:rsidRDefault="00C56E98">
            <w:pPr>
              <w:rPr>
                <w:b/>
                <w:color w:val="1F497D" w:themeColor="text2"/>
                <w:sz w:val="20"/>
                <w:szCs w:val="20"/>
              </w:rPr>
            </w:pPr>
            <w:r w:rsidRPr="00C56E98">
              <w:rPr>
                <w:b/>
                <w:color w:val="1F497D" w:themeColor="text2"/>
                <w:sz w:val="20"/>
                <w:szCs w:val="20"/>
              </w:rPr>
              <w:t xml:space="preserve">Justificativa de perda de SLA: </w:t>
            </w:r>
          </w:p>
          <w:p w:rsidR="00C56E98" w:rsidRPr="00C56E98" w:rsidRDefault="009F28E4" w:rsidP="009F28E4">
            <w:pPr>
              <w:rPr>
                <w:b/>
                <w:color w:val="1F497D" w:themeColor="text2"/>
                <w:sz w:val="20"/>
                <w:szCs w:val="20"/>
              </w:rPr>
            </w:pPr>
            <w:r w:rsidRPr="009F28E4">
              <w:rPr>
                <w:sz w:val="20"/>
                <w:szCs w:val="20"/>
              </w:rPr>
              <w:t>Devido a complexidade do ambiente, foi necessário realizar alguns testes de exclusão, antes de identificar que o problema ocorria na comunicação entre o Core e o BIG IP</w:t>
            </w:r>
          </w:p>
        </w:tc>
      </w:tr>
      <w:tr w:rsidR="00C56E98" w:rsidTr="00C56E98">
        <w:tc>
          <w:tcPr>
            <w:tcW w:w="5456" w:type="dxa"/>
            <w:gridSpan w:val="3"/>
            <w:vAlign w:val="center"/>
          </w:tcPr>
          <w:p w:rsidR="00C56E98" w:rsidRPr="00C56E98" w:rsidRDefault="00C56E98" w:rsidP="00C56E98">
            <w:pPr>
              <w:rPr>
                <w:b/>
                <w:color w:val="1F497D" w:themeColor="text2"/>
                <w:sz w:val="20"/>
                <w:szCs w:val="20"/>
              </w:rPr>
            </w:pPr>
            <w:r w:rsidRPr="00C56E98">
              <w:rPr>
                <w:b/>
                <w:color w:val="1F497D" w:themeColor="text2"/>
                <w:sz w:val="20"/>
                <w:szCs w:val="20"/>
              </w:rPr>
              <w:t>Áreas envolvidas:</w:t>
            </w:r>
            <w:r>
              <w:rPr>
                <w:b/>
                <w:color w:val="1F497D" w:themeColor="text2"/>
                <w:sz w:val="20"/>
                <w:szCs w:val="20"/>
              </w:rPr>
              <w:t xml:space="preserve"> </w:t>
            </w:r>
            <w:r w:rsidR="000B2A0C" w:rsidRPr="000B2A0C">
              <w:rPr>
                <w:sz w:val="20"/>
                <w:szCs w:val="20"/>
              </w:rPr>
              <w:t>Telecom</w:t>
            </w:r>
          </w:p>
        </w:tc>
        <w:tc>
          <w:tcPr>
            <w:tcW w:w="5457" w:type="dxa"/>
            <w:gridSpan w:val="3"/>
            <w:vAlign w:val="center"/>
          </w:tcPr>
          <w:p w:rsidR="00C56E98" w:rsidRPr="00C56E98" w:rsidRDefault="00C56E98" w:rsidP="00C56E98">
            <w:pPr>
              <w:rPr>
                <w:b/>
                <w:color w:val="1F497D" w:themeColor="text2"/>
              </w:rPr>
            </w:pPr>
            <w:r w:rsidRPr="00C56E98">
              <w:rPr>
                <w:b/>
                <w:color w:val="1F497D" w:themeColor="text2"/>
              </w:rPr>
              <w:t>Área solucionadora:</w:t>
            </w:r>
            <w:r>
              <w:rPr>
                <w:b/>
                <w:color w:val="1F497D" w:themeColor="text2"/>
              </w:rPr>
              <w:t xml:space="preserve"> </w:t>
            </w:r>
            <w:r w:rsidR="000B2A0C" w:rsidRPr="000B2A0C">
              <w:rPr>
                <w:sz w:val="20"/>
                <w:szCs w:val="20"/>
              </w:rPr>
              <w:t>Telecom</w:t>
            </w:r>
          </w:p>
        </w:tc>
      </w:tr>
      <w:tr w:rsidR="00C56E98" w:rsidTr="00C56E98">
        <w:tc>
          <w:tcPr>
            <w:tcW w:w="10913" w:type="dxa"/>
            <w:gridSpan w:val="6"/>
            <w:vAlign w:val="center"/>
          </w:tcPr>
          <w:p w:rsidR="00C56E98" w:rsidRPr="00C56E98" w:rsidRDefault="00C56E98" w:rsidP="00BE4570">
            <w:pPr>
              <w:rPr>
                <w:b/>
                <w:color w:val="1F497D" w:themeColor="text2"/>
                <w:sz w:val="20"/>
                <w:szCs w:val="20"/>
              </w:rPr>
            </w:pPr>
            <w:r w:rsidRPr="00C56E98">
              <w:rPr>
                <w:b/>
                <w:color w:val="1F497D" w:themeColor="text2"/>
                <w:sz w:val="20"/>
                <w:szCs w:val="20"/>
              </w:rPr>
              <w:t>Analista responsável:</w:t>
            </w:r>
            <w:r>
              <w:rPr>
                <w:b/>
                <w:color w:val="1F497D" w:themeColor="text2"/>
                <w:sz w:val="20"/>
                <w:szCs w:val="20"/>
              </w:rPr>
              <w:t xml:space="preserve"> </w:t>
            </w:r>
          </w:p>
        </w:tc>
      </w:tr>
    </w:tbl>
    <w:p w:rsidR="00C56E98" w:rsidRDefault="00C56E98" w:rsidP="00C56E98"/>
    <w:sectPr w:rsidR="00C56E98" w:rsidSect="00C56E98">
      <w:pgSz w:w="11906" w:h="16838"/>
      <w:pgMar w:top="1134" w:right="566" w:bottom="1135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23A6D"/>
    <w:rsid w:val="00013D3E"/>
    <w:rsid w:val="00074426"/>
    <w:rsid w:val="000B2A0C"/>
    <w:rsid w:val="00107E61"/>
    <w:rsid w:val="001E3A91"/>
    <w:rsid w:val="002C7B14"/>
    <w:rsid w:val="00357791"/>
    <w:rsid w:val="003F4AF6"/>
    <w:rsid w:val="005D0000"/>
    <w:rsid w:val="00735C0A"/>
    <w:rsid w:val="00833BBA"/>
    <w:rsid w:val="008837D4"/>
    <w:rsid w:val="008D5A5D"/>
    <w:rsid w:val="009F28E4"/>
    <w:rsid w:val="00A92E87"/>
    <w:rsid w:val="00BE4570"/>
    <w:rsid w:val="00C56E98"/>
    <w:rsid w:val="00D06BF5"/>
    <w:rsid w:val="00D23A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4D847F"/>
  <w15:docId w15:val="{3D2593A7-55A3-4D2C-9903-5879BCD2C0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default="1" w:styleId="Normal">
    <w:name w:val="Normal"/>
    <w:qFormat/>
    <w:rsid w:val="00107E61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59"/>
    <w:rsid w:val="00D23A6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1E3A9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E3A91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0B2A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5098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47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490</Words>
  <Characters>2649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thomas.kiss</dc:creator>
  <cp:lastModifiedBy>Kiss</cp:lastModifiedBy>
  <cp:revision>3</cp:revision>
  <cp:lastPrinted>2014-01-30T17:17:00Z</cp:lastPrinted>
  <dcterms:created xsi:type="dcterms:W3CDTF">2016-05-02T17:22:00Z</dcterms:created>
  <dcterms:modified xsi:type="dcterms:W3CDTF">2016-05-02T17:43:00Z</dcterms:modified>
</cp:coreProperties>
</file>