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9C3" w:rsidRDefault="009D2ACD" w:rsidP="00622D4A">
      <w:pPr>
        <w:spacing w:line="36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3463290</wp:posOffset>
                </wp:positionV>
                <wp:extent cx="5029200" cy="2529840"/>
                <wp:effectExtent l="0" t="0" r="0" b="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529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3ABE" w:rsidRDefault="00863ABE" w:rsidP="00A829C3">
                            <w:pPr>
                              <w:jc w:val="center"/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E23080"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</w:rPr>
                              <w:t xml:space="preserve">Processo de </w:t>
                            </w:r>
                            <w:r w:rsidR="000B1D13"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  <w:u w:val="single"/>
                              </w:rPr>
                              <w:t xml:space="preserve">Gerenciamento de </w:t>
                            </w:r>
                            <w:r w:rsidR="00DF5EC2"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  <w:u w:val="single"/>
                              </w:rPr>
                              <w:t>Mudanças</w:t>
                            </w:r>
                          </w:p>
                          <w:p w:rsidR="00DF5EC2" w:rsidRDefault="00DF5EC2" w:rsidP="00A829C3">
                            <w:pPr>
                              <w:jc w:val="center"/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  <w:u w:val="single"/>
                              </w:rPr>
                            </w:pPr>
                          </w:p>
                          <w:p w:rsidR="00DF5EC2" w:rsidRPr="00DF5EC2" w:rsidRDefault="00DF5EC2" w:rsidP="00A829C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F5EC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Categorias: Normal e Emergencial</w:t>
                            </w:r>
                          </w:p>
                          <w:p w:rsidR="00863ABE" w:rsidRPr="00262AD7" w:rsidRDefault="00863ABE" w:rsidP="00A829C3">
                            <w:pPr>
                              <w:jc w:val="center"/>
                              <w:rPr>
                                <w:b/>
                                <w:color w:val="F79646" w:themeColor="accent6"/>
                                <w:sz w:val="52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8.2pt;margin-top:272.7pt;width:396pt;height:199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" filled="f" stroked="f">
                <v:textbox style="mso-fit-shape-to-text:t">
                  <w:txbxContent>
                    <w:p w:rsidR="00863ABE" w:rsidRDefault="00863ABE" w:rsidP="00A829C3">
                      <w:pPr>
                        <w:jc w:val="center"/>
                        <w:rPr>
                          <w:b/>
                          <w:color w:val="F79646" w:themeColor="accent6"/>
                          <w:sz w:val="56"/>
                          <w:szCs w:val="56"/>
                          <w:u w:val="single"/>
                        </w:rPr>
                      </w:pPr>
                      <w:r w:rsidRPr="00E23080">
                        <w:rPr>
                          <w:b/>
                          <w:color w:val="F79646" w:themeColor="accent6"/>
                          <w:sz w:val="56"/>
                          <w:szCs w:val="56"/>
                        </w:rPr>
                        <w:t xml:space="preserve">Processo de </w:t>
                      </w:r>
                      <w:r w:rsidR="000B1D13">
                        <w:rPr>
                          <w:b/>
                          <w:color w:val="F79646" w:themeColor="accent6"/>
                          <w:sz w:val="56"/>
                          <w:szCs w:val="56"/>
                          <w:u w:val="single"/>
                        </w:rPr>
                        <w:t xml:space="preserve">Gerenciamento de </w:t>
                      </w:r>
                      <w:r w:rsidR="00DF5EC2">
                        <w:rPr>
                          <w:b/>
                          <w:color w:val="F79646" w:themeColor="accent6"/>
                          <w:sz w:val="56"/>
                          <w:szCs w:val="56"/>
                          <w:u w:val="single"/>
                        </w:rPr>
                        <w:t>Mudanças</w:t>
                      </w:r>
                    </w:p>
                    <w:p w:rsidR="00DF5EC2" w:rsidRDefault="00DF5EC2" w:rsidP="00A829C3">
                      <w:pPr>
                        <w:jc w:val="center"/>
                        <w:rPr>
                          <w:b/>
                          <w:color w:val="F79646" w:themeColor="accent6"/>
                          <w:sz w:val="56"/>
                          <w:szCs w:val="56"/>
                          <w:u w:val="single"/>
                        </w:rPr>
                      </w:pPr>
                    </w:p>
                    <w:p w:rsidR="00DF5EC2" w:rsidRPr="00DF5EC2" w:rsidRDefault="00DF5EC2" w:rsidP="00A829C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F5EC2">
                        <w:rPr>
                          <w:color w:val="000000" w:themeColor="text1"/>
                          <w:sz w:val="28"/>
                          <w:szCs w:val="28"/>
                        </w:rPr>
                        <w:t>Categorias: Normal e Emergencial</w:t>
                      </w:r>
                    </w:p>
                    <w:p w:rsidR="00863ABE" w:rsidRPr="00262AD7" w:rsidRDefault="00863ABE" w:rsidP="00A829C3">
                      <w:pPr>
                        <w:jc w:val="center"/>
                        <w:rPr>
                          <w:b/>
                          <w:color w:val="F79646" w:themeColor="accent6"/>
                          <w:sz w:val="52"/>
                          <w:szCs w:val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29C3" w:rsidRPr="00FB0AEB">
        <w:rPr>
          <w:noProof/>
          <w:lang w:eastAsia="pt-BR"/>
        </w:rPr>
        <w:t xml:space="preserve"> </w:t>
      </w:r>
    </w:p>
    <w:p w:rsidR="00262AD7" w:rsidRDefault="00411B87">
      <w:pPr>
        <w:spacing w:after="200" w:line="276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  <w:lang w:eastAsia="pt-BR"/>
        </w:rPr>
        <w:object w:dxaOrig="1440" w:dyaOrig="1440" w14:anchorId="0004E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14.9pt;margin-top:-27.55pt;width:82.35pt;height:36.45pt;z-index:251660288;mso-position-horizontal-relative:text;mso-position-vertical-relative:text;mso-width-relative:page;mso-height-relative:page">
            <v:imagedata r:id="rId8" o:title=""/>
          </v:shape>
          <o:OLEObject Type="Embed" ProgID="PBrush" ShapeID="_x0000_s1028" DrawAspect="Content" ObjectID="_1530018808" r:id="rId9"/>
        </w:object>
      </w:r>
      <w:r w:rsidR="00262AD7">
        <w:rPr>
          <w:b/>
          <w:sz w:val="22"/>
          <w:szCs w:val="22"/>
        </w:rPr>
        <w:br w:type="page"/>
      </w:r>
    </w:p>
    <w:p w:rsidR="00A829C3" w:rsidRPr="005E60C5" w:rsidRDefault="00A829C3" w:rsidP="00622D4A">
      <w:pPr>
        <w:spacing w:line="360" w:lineRule="auto"/>
        <w:jc w:val="center"/>
        <w:rPr>
          <w:b/>
          <w:sz w:val="22"/>
          <w:szCs w:val="22"/>
        </w:rPr>
      </w:pPr>
      <w:r w:rsidRPr="005E60C5">
        <w:rPr>
          <w:b/>
          <w:sz w:val="22"/>
          <w:szCs w:val="22"/>
        </w:rPr>
        <w:lastRenderedPageBreak/>
        <w:t>Histórico</w:t>
      </w:r>
    </w:p>
    <w:p w:rsidR="00A829C3" w:rsidRDefault="00A829C3" w:rsidP="00622D4A">
      <w:pPr>
        <w:spacing w:line="360" w:lineRule="auto"/>
      </w:pPr>
    </w:p>
    <w:p w:rsidR="00A829C3" w:rsidRPr="00DD2C05" w:rsidRDefault="00A829C3" w:rsidP="00622D4A">
      <w:pPr>
        <w:spacing w:line="36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7"/>
        <w:gridCol w:w="1417"/>
        <w:gridCol w:w="2232"/>
        <w:gridCol w:w="3749"/>
      </w:tblGrid>
      <w:tr w:rsidR="00A829C3" w:rsidRPr="00DD2C05" w:rsidTr="00EE5FE0">
        <w:tc>
          <w:tcPr>
            <w:tcW w:w="1101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Versão</w:t>
            </w:r>
          </w:p>
        </w:tc>
        <w:tc>
          <w:tcPr>
            <w:tcW w:w="1417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Data</w:t>
            </w:r>
          </w:p>
        </w:tc>
        <w:tc>
          <w:tcPr>
            <w:tcW w:w="2268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3827" w:type="dxa"/>
            <w:shd w:val="pct20" w:color="auto" w:fill="auto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Descrição</w:t>
            </w:r>
          </w:p>
        </w:tc>
      </w:tr>
      <w:tr w:rsidR="00A829C3" w:rsidRPr="00DD2C05" w:rsidTr="00EE5FE0">
        <w:tc>
          <w:tcPr>
            <w:tcW w:w="1101" w:type="dxa"/>
          </w:tcPr>
          <w:p w:rsidR="00A829C3" w:rsidRPr="005E60C5" w:rsidRDefault="00E10C25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703F06"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</w:tcPr>
          <w:p w:rsidR="00A829C3" w:rsidRPr="005E60C5" w:rsidRDefault="00262AD7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01/07/2016</w:t>
            </w:r>
          </w:p>
        </w:tc>
        <w:tc>
          <w:tcPr>
            <w:tcW w:w="2268" w:type="dxa"/>
          </w:tcPr>
          <w:p w:rsidR="00A829C3" w:rsidRPr="005E60C5" w:rsidRDefault="00262AD7" w:rsidP="00F4261F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Chacon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| Ilimitada</w:t>
            </w:r>
            <w:proofErr w:type="gramEnd"/>
          </w:p>
        </w:tc>
        <w:tc>
          <w:tcPr>
            <w:tcW w:w="3827" w:type="dxa"/>
          </w:tcPr>
          <w:p w:rsidR="00A829C3" w:rsidRPr="005E60C5" w:rsidRDefault="00FA7F2E" w:rsidP="00622D4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do documento</w:t>
            </w:r>
          </w:p>
        </w:tc>
      </w:tr>
      <w:tr w:rsidR="00A829C3" w:rsidRPr="00DD2C05" w:rsidTr="00EE5FE0">
        <w:tc>
          <w:tcPr>
            <w:tcW w:w="1101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A829C3" w:rsidRPr="00DD2C05" w:rsidTr="00EE5FE0">
        <w:tc>
          <w:tcPr>
            <w:tcW w:w="1101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A829C3" w:rsidRPr="005E60C5" w:rsidRDefault="00A829C3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:rsidR="00A829C3" w:rsidRPr="005E60C5" w:rsidRDefault="00A829C3" w:rsidP="00622D4A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:rsidR="00A829C3" w:rsidRPr="00DD2C05" w:rsidRDefault="00A829C3" w:rsidP="00622D4A">
      <w:pPr>
        <w:spacing w:line="360" w:lineRule="auto"/>
      </w:pPr>
    </w:p>
    <w:p w:rsidR="00A829C3" w:rsidRDefault="00A829C3" w:rsidP="00622D4A">
      <w:pPr>
        <w:spacing w:line="360" w:lineRule="auto"/>
        <w:rPr>
          <w:b/>
          <w:bCs/>
          <w:kern w:val="28"/>
          <w:sz w:val="24"/>
        </w:rPr>
      </w:pPr>
    </w:p>
    <w:p w:rsidR="00FA7F2E" w:rsidRDefault="00FA7F2E" w:rsidP="00622D4A">
      <w:pPr>
        <w:tabs>
          <w:tab w:val="center" w:pos="4252"/>
        </w:tabs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jc w:val="center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Pr="00FA7F2E" w:rsidRDefault="00FA7F2E" w:rsidP="00622D4A">
      <w:pPr>
        <w:spacing w:line="360" w:lineRule="auto"/>
        <w:rPr>
          <w:sz w:val="24"/>
        </w:rPr>
      </w:pPr>
    </w:p>
    <w:p w:rsidR="00FA7F2E" w:rsidRDefault="00FA7F2E" w:rsidP="00622D4A">
      <w:pPr>
        <w:tabs>
          <w:tab w:val="center" w:pos="4252"/>
        </w:tabs>
        <w:spacing w:line="360" w:lineRule="auto"/>
        <w:rPr>
          <w:sz w:val="24"/>
        </w:rPr>
      </w:pPr>
    </w:p>
    <w:p w:rsidR="00FA7F2E" w:rsidRDefault="00FA7F2E" w:rsidP="00622D4A">
      <w:pPr>
        <w:tabs>
          <w:tab w:val="left" w:pos="5117"/>
        </w:tabs>
        <w:spacing w:line="360" w:lineRule="auto"/>
        <w:rPr>
          <w:sz w:val="24"/>
        </w:rPr>
      </w:pPr>
      <w:r>
        <w:rPr>
          <w:sz w:val="24"/>
        </w:rPr>
        <w:tab/>
      </w:r>
    </w:p>
    <w:p w:rsidR="00A829C3" w:rsidRDefault="00A829C3" w:rsidP="00622D4A">
      <w:pPr>
        <w:tabs>
          <w:tab w:val="center" w:pos="4252"/>
        </w:tabs>
        <w:spacing w:line="360" w:lineRule="auto"/>
        <w:rPr>
          <w:b/>
          <w:bCs/>
          <w:kern w:val="28"/>
          <w:sz w:val="24"/>
        </w:rPr>
      </w:pPr>
      <w:r w:rsidRPr="00FA7F2E">
        <w:rPr>
          <w:sz w:val="24"/>
        </w:rPr>
        <w:br w:type="page"/>
      </w:r>
      <w:r w:rsidR="00FA7F2E">
        <w:rPr>
          <w:sz w:val="24"/>
        </w:rPr>
        <w:lastRenderedPageBreak/>
        <w:tab/>
      </w:r>
    </w:p>
    <w:p w:rsidR="00A829C3" w:rsidRPr="005E60C5" w:rsidRDefault="00A829C3" w:rsidP="00622D4A">
      <w:pPr>
        <w:spacing w:line="360" w:lineRule="auto"/>
        <w:jc w:val="center"/>
        <w:rPr>
          <w:b/>
          <w:sz w:val="22"/>
          <w:szCs w:val="22"/>
        </w:rPr>
      </w:pPr>
      <w:r w:rsidRPr="005E60C5">
        <w:rPr>
          <w:b/>
          <w:sz w:val="22"/>
          <w:szCs w:val="22"/>
        </w:rPr>
        <w:t>Sumário</w:t>
      </w:r>
      <w:bookmarkStart w:id="0" w:name="_Toc338173065"/>
      <w:bookmarkStart w:id="1" w:name="_Toc338252526"/>
      <w:bookmarkStart w:id="2" w:name="_Toc338252757"/>
      <w:bookmarkStart w:id="3" w:name="_Toc338252811"/>
    </w:p>
    <w:p w:rsidR="00A829C3" w:rsidRDefault="00A829C3" w:rsidP="00622D4A">
      <w:pPr>
        <w:spacing w:line="360" w:lineRule="auto"/>
      </w:pPr>
    </w:p>
    <w:p w:rsidR="00AF135F" w:rsidRDefault="00D02873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r w:rsidRPr="005E60C5">
        <w:rPr>
          <w:b w:val="0"/>
          <w:caps/>
          <w:sz w:val="22"/>
          <w:szCs w:val="22"/>
        </w:rPr>
        <w:fldChar w:fldCharType="begin"/>
      </w:r>
      <w:r w:rsidR="00A829C3" w:rsidRPr="005E60C5">
        <w:rPr>
          <w:b w:val="0"/>
          <w:sz w:val="22"/>
          <w:szCs w:val="22"/>
        </w:rPr>
        <w:instrText xml:space="preserve"> TOC \o "1-3" \h \z \u </w:instrText>
      </w:r>
      <w:r w:rsidRPr="005E60C5">
        <w:rPr>
          <w:b w:val="0"/>
          <w:caps/>
          <w:sz w:val="22"/>
          <w:szCs w:val="22"/>
        </w:rPr>
        <w:fldChar w:fldCharType="separate"/>
      </w:r>
      <w:hyperlink w:anchor="_Toc456276973" w:history="1">
        <w:r w:rsidR="00AF135F" w:rsidRPr="00990D06">
          <w:rPr>
            <w:rStyle w:val="Hyperlink"/>
            <w:noProof/>
          </w:rPr>
          <w:t>1.</w:t>
        </w:r>
        <w:r w:rsidR="00AF135F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="00AF135F" w:rsidRPr="00990D06">
          <w:rPr>
            <w:rStyle w:val="Hyperlink"/>
            <w:noProof/>
          </w:rPr>
          <w:t>Objetivo</w:t>
        </w:r>
        <w:r w:rsidR="00AF135F">
          <w:rPr>
            <w:noProof/>
            <w:webHidden/>
          </w:rPr>
          <w:tab/>
        </w:r>
        <w:r w:rsidR="00AF135F">
          <w:rPr>
            <w:noProof/>
            <w:webHidden/>
          </w:rPr>
          <w:fldChar w:fldCharType="begin"/>
        </w:r>
        <w:r w:rsidR="00AF135F">
          <w:rPr>
            <w:noProof/>
            <w:webHidden/>
          </w:rPr>
          <w:instrText xml:space="preserve"> PAGEREF _Toc456276973 \h </w:instrText>
        </w:r>
        <w:r w:rsidR="00AF135F">
          <w:rPr>
            <w:noProof/>
            <w:webHidden/>
          </w:rPr>
        </w:r>
        <w:r w:rsidR="00AF135F">
          <w:rPr>
            <w:noProof/>
            <w:webHidden/>
          </w:rPr>
          <w:fldChar w:fldCharType="separate"/>
        </w:r>
        <w:r w:rsidR="00AF135F">
          <w:rPr>
            <w:noProof/>
            <w:webHidden/>
          </w:rPr>
          <w:t>3</w:t>
        </w:r>
        <w:r w:rsidR="00AF135F"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276974" w:history="1">
        <w:r w:rsidRPr="00990D0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276975" w:history="1">
        <w:r w:rsidRPr="00990D0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Benefícios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276976" w:history="1">
        <w:r w:rsidRPr="00990D0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Diretrizes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276977" w:history="1">
        <w:r w:rsidRPr="00990D06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Relacionamento com outros processos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276978" w:history="1">
        <w:r w:rsidRPr="00990D0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  <w:bookmarkStart w:id="4" w:name="_GoBack"/>
      <w:bookmarkEnd w:id="4"/>
    </w:p>
    <w:p w:rsidR="00AF135F" w:rsidRDefault="00AF135F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276979" w:history="1">
        <w:r w:rsidRPr="00990D0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Entradas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276980" w:history="1">
        <w:r w:rsidRPr="00990D0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Saídas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276981" w:history="1">
        <w:r w:rsidRPr="00990D0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Fluxo do processo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276982" w:history="1">
        <w:r w:rsidRPr="00990D06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Detalhamento do Fluxo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276983" w:history="1">
        <w:r w:rsidRPr="00990D06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Fluxo do processo Emergencial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2"/>
        <w:tabs>
          <w:tab w:val="left" w:pos="660"/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56276984" w:history="1">
        <w:r w:rsidRPr="00990D06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Detalhamento do Fluxo Emergencial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F135F" w:rsidRDefault="00AF135F">
      <w:pPr>
        <w:pStyle w:val="Sumrio1"/>
        <w:tabs>
          <w:tab w:val="left" w:pos="440"/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pt-BR"/>
        </w:rPr>
      </w:pPr>
      <w:hyperlink w:anchor="_Toc456276985" w:history="1">
        <w:r w:rsidRPr="00990D06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pt-BR"/>
          </w:rPr>
          <w:tab/>
        </w:r>
        <w:r w:rsidRPr="00990D06">
          <w:rPr>
            <w:rStyle w:val="Hyperlink"/>
            <w:noProof/>
          </w:rPr>
          <w:t>Lembretes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_Toc456276985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41279" w:rsidRDefault="00D02873" w:rsidP="00622D4A">
      <w:pPr>
        <w:pStyle w:val="Ttulo1"/>
        <w:numPr>
          <w:ilvl w:val="0"/>
          <w:numId w:val="0"/>
        </w:numPr>
        <w:spacing w:before="0" w:after="0" w:line="360" w:lineRule="auto"/>
        <w:rPr>
          <w:sz w:val="22"/>
          <w:szCs w:val="22"/>
        </w:rPr>
      </w:pPr>
      <w:r w:rsidRPr="005E60C5">
        <w:rPr>
          <w:sz w:val="22"/>
          <w:szCs w:val="22"/>
        </w:rPr>
        <w:fldChar w:fldCharType="end"/>
      </w:r>
      <w:bookmarkStart w:id="5" w:name="_Toc338253064"/>
      <w:bookmarkStart w:id="6" w:name="_Toc338253101"/>
    </w:p>
    <w:p w:rsidR="00B41279" w:rsidRDefault="00B41279" w:rsidP="00622D4A">
      <w:pPr>
        <w:spacing w:line="360" w:lineRule="auto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</w:p>
    <w:p w:rsidR="00EB6A5B" w:rsidRPr="005E60C5" w:rsidRDefault="00EB6A5B" w:rsidP="00EB6A5B">
      <w:pPr>
        <w:pStyle w:val="Ttulo1"/>
        <w:spacing w:before="0" w:after="0" w:line="360" w:lineRule="auto"/>
        <w:ind w:left="357" w:hanging="357"/>
        <w:jc w:val="both"/>
        <w:rPr>
          <w:sz w:val="22"/>
          <w:szCs w:val="22"/>
        </w:rPr>
      </w:pPr>
      <w:bookmarkStart w:id="7" w:name="_Toc456276973"/>
      <w:bookmarkEnd w:id="0"/>
      <w:bookmarkEnd w:id="1"/>
      <w:bookmarkEnd w:id="2"/>
      <w:bookmarkEnd w:id="3"/>
      <w:bookmarkEnd w:id="5"/>
      <w:bookmarkEnd w:id="6"/>
      <w:r w:rsidRPr="005E60C5">
        <w:rPr>
          <w:sz w:val="22"/>
          <w:szCs w:val="22"/>
        </w:rPr>
        <w:lastRenderedPageBreak/>
        <w:t>Objetivo</w:t>
      </w:r>
      <w:bookmarkEnd w:id="7"/>
    </w:p>
    <w:p w:rsidR="00EB6A5B" w:rsidRPr="006E1D95" w:rsidRDefault="00EB6A5B" w:rsidP="00EB6A5B">
      <w:pPr>
        <w:spacing w:line="360" w:lineRule="auto"/>
        <w:jc w:val="both"/>
        <w:rPr>
          <w:rFonts w:cs="Tahoma"/>
          <w:szCs w:val="20"/>
        </w:rPr>
      </w:pPr>
    </w:p>
    <w:p w:rsidR="00EB6A5B" w:rsidRPr="00D26C0C" w:rsidRDefault="00EB6A5B" w:rsidP="00EB6A5B">
      <w:pPr>
        <w:pStyle w:val="BlueTips"/>
        <w:framePr w:wrap="auto" w:vAnchor="margin" w:yAlign="inline"/>
        <w:spacing w:after="0" w:line="360" w:lineRule="auto"/>
        <w:jc w:val="both"/>
        <w:rPr>
          <w:rStyle w:val="nfaseIntensa"/>
          <w:color w:val="auto"/>
          <w:sz w:val="20"/>
        </w:rPr>
      </w:pPr>
      <w:r w:rsidRPr="00D26C0C">
        <w:rPr>
          <w:rStyle w:val="nfaseIntensa"/>
          <w:color w:val="auto"/>
          <w:sz w:val="20"/>
        </w:rPr>
        <w:t xml:space="preserve">Este documento fornece uma visão geral </w:t>
      </w:r>
      <w:r>
        <w:rPr>
          <w:rStyle w:val="nfaseIntensa"/>
          <w:color w:val="auto"/>
          <w:sz w:val="20"/>
        </w:rPr>
        <w:t>do processo de</w:t>
      </w:r>
      <w:r w:rsidRPr="004213C9">
        <w:rPr>
          <w:rStyle w:val="nfaseIntensa"/>
          <w:b/>
          <w:color w:val="auto"/>
          <w:sz w:val="20"/>
        </w:rPr>
        <w:t xml:space="preserve"> </w:t>
      </w:r>
      <w:r w:rsidR="00044BD1">
        <w:rPr>
          <w:rStyle w:val="nfaseIntensa"/>
          <w:b/>
          <w:color w:val="auto"/>
          <w:sz w:val="20"/>
        </w:rPr>
        <w:t>Gerenciamento de</w:t>
      </w:r>
      <w:r w:rsidR="00DF5EC2">
        <w:rPr>
          <w:rStyle w:val="nfaseIntensa"/>
          <w:b/>
          <w:color w:val="auto"/>
          <w:sz w:val="20"/>
        </w:rPr>
        <w:t xml:space="preserve"> Mudanças</w:t>
      </w:r>
      <w:r w:rsidRPr="00D26C0C">
        <w:rPr>
          <w:rStyle w:val="nfaseIntensa"/>
          <w:color w:val="auto"/>
          <w:sz w:val="20"/>
        </w:rPr>
        <w:t xml:space="preserve">, descrevendo suas atividades, </w:t>
      </w:r>
      <w:r>
        <w:rPr>
          <w:rStyle w:val="nfaseIntensa"/>
          <w:color w:val="auto"/>
          <w:sz w:val="20"/>
        </w:rPr>
        <w:t xml:space="preserve">benefícios, diretrizes, relacionamento com outros processos, </w:t>
      </w:r>
      <w:r w:rsidR="00D36CB7">
        <w:rPr>
          <w:rStyle w:val="nfaseIntensa"/>
          <w:color w:val="auto"/>
          <w:sz w:val="20"/>
        </w:rPr>
        <w:t>entradas e</w:t>
      </w:r>
      <w:r w:rsidRPr="00D26C0C">
        <w:rPr>
          <w:rStyle w:val="nfaseIntensa"/>
          <w:color w:val="auto"/>
          <w:sz w:val="20"/>
        </w:rPr>
        <w:t xml:space="preserve"> saídas gerados</w:t>
      </w:r>
      <w:r>
        <w:rPr>
          <w:rStyle w:val="nfaseIntensa"/>
          <w:color w:val="auto"/>
          <w:sz w:val="20"/>
        </w:rPr>
        <w:t xml:space="preserve">. Adicionalmente, ele objetiva assegurar que todos colaboradores </w:t>
      </w:r>
      <w:r w:rsidR="009E2779">
        <w:rPr>
          <w:rStyle w:val="nfaseIntensa"/>
          <w:color w:val="auto"/>
          <w:sz w:val="20"/>
        </w:rPr>
        <w:t xml:space="preserve">e fornecedores </w:t>
      </w:r>
      <w:r w:rsidR="00D36CB7">
        <w:rPr>
          <w:rStyle w:val="nfaseIntensa"/>
          <w:color w:val="auto"/>
          <w:sz w:val="20"/>
        </w:rPr>
        <w:t xml:space="preserve">da </w:t>
      </w:r>
      <w:proofErr w:type="spellStart"/>
      <w:r w:rsidR="00D36CB7" w:rsidRPr="009E2779">
        <w:rPr>
          <w:bCs w:val="0"/>
          <w:color w:val="F79646" w:themeColor="accent6"/>
          <w:sz w:val="20"/>
          <w:szCs w:val="20"/>
          <w:u w:color="E36C0A" w:themeColor="accent6" w:themeShade="BF"/>
        </w:rPr>
        <w:t>Smiles</w:t>
      </w:r>
      <w:proofErr w:type="spellEnd"/>
      <w:r w:rsidR="00D36CB7">
        <w:rPr>
          <w:rStyle w:val="nfaseIntensa"/>
          <w:color w:val="auto"/>
          <w:sz w:val="20"/>
        </w:rPr>
        <w:t xml:space="preserve"> </w:t>
      </w:r>
      <w:r>
        <w:rPr>
          <w:rStyle w:val="nfaseIntensa"/>
          <w:color w:val="auto"/>
          <w:sz w:val="20"/>
        </w:rPr>
        <w:t>sejam informados sobre o escopo do processo</w:t>
      </w:r>
      <w:r w:rsidRPr="00D26C0C">
        <w:rPr>
          <w:rStyle w:val="nfaseIntensa"/>
          <w:color w:val="auto"/>
          <w:sz w:val="20"/>
        </w:rPr>
        <w:t>.</w:t>
      </w:r>
    </w:p>
    <w:p w:rsidR="00EB6A5B" w:rsidRPr="006E1D95" w:rsidRDefault="00EB6A5B" w:rsidP="00EB6A5B">
      <w:pPr>
        <w:spacing w:line="360" w:lineRule="auto"/>
        <w:ind w:firstLine="357"/>
        <w:jc w:val="both"/>
        <w:rPr>
          <w:rFonts w:cs="Tahoma"/>
          <w:szCs w:val="20"/>
        </w:rPr>
      </w:pPr>
    </w:p>
    <w:p w:rsidR="00C47C05" w:rsidRPr="005E60C5" w:rsidRDefault="00C47C05" w:rsidP="00C47C05">
      <w:pPr>
        <w:pStyle w:val="Ttulo1"/>
        <w:spacing w:before="0" w:after="0" w:line="360" w:lineRule="auto"/>
        <w:jc w:val="both"/>
        <w:rPr>
          <w:sz w:val="22"/>
          <w:szCs w:val="22"/>
        </w:rPr>
      </w:pPr>
      <w:bookmarkStart w:id="8" w:name="_Toc338173066"/>
      <w:bookmarkStart w:id="9" w:name="_Toc338252527"/>
      <w:bookmarkStart w:id="10" w:name="_Toc338252758"/>
      <w:bookmarkStart w:id="11" w:name="_Toc338252812"/>
      <w:bookmarkStart w:id="12" w:name="_Toc338253065"/>
      <w:bookmarkStart w:id="13" w:name="_Toc338253102"/>
      <w:bookmarkStart w:id="14" w:name="_Toc352919538"/>
      <w:bookmarkStart w:id="15" w:name="_Toc352933746"/>
      <w:bookmarkStart w:id="16" w:name="_Toc353288774"/>
      <w:bookmarkStart w:id="17" w:name="_Toc355274773"/>
      <w:bookmarkStart w:id="18" w:name="_Toc456276974"/>
      <w:r w:rsidRPr="005E60C5">
        <w:rPr>
          <w:sz w:val="22"/>
          <w:szCs w:val="22"/>
        </w:rPr>
        <w:t xml:space="preserve">Visão </w:t>
      </w:r>
      <w:r>
        <w:rPr>
          <w:sz w:val="22"/>
          <w:szCs w:val="22"/>
        </w:rPr>
        <w:t>g</w:t>
      </w:r>
      <w:r w:rsidRPr="005E60C5">
        <w:rPr>
          <w:sz w:val="22"/>
          <w:szCs w:val="22"/>
        </w:rPr>
        <w:t>eral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C47C05" w:rsidRPr="00211E23" w:rsidRDefault="00C47C05" w:rsidP="00C47C05">
      <w:pPr>
        <w:spacing w:line="360" w:lineRule="auto"/>
        <w:ind w:firstLine="357"/>
        <w:jc w:val="both"/>
        <w:rPr>
          <w:szCs w:val="18"/>
        </w:rPr>
      </w:pPr>
    </w:p>
    <w:p w:rsidR="00DF5EC2" w:rsidRPr="00AE2897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 w:rsidRPr="00AE2897">
        <w:rPr>
          <w:rFonts w:ascii="Verdana" w:hAnsi="Verdana" w:cs="Tahoma"/>
          <w:szCs w:val="20"/>
        </w:rPr>
        <w:t>O objetivo do processo de G</w:t>
      </w:r>
      <w:r>
        <w:rPr>
          <w:rFonts w:ascii="Verdana" w:hAnsi="Verdana" w:cs="Tahoma"/>
          <w:szCs w:val="20"/>
        </w:rPr>
        <w:t>erenciamento</w:t>
      </w:r>
      <w:r w:rsidRPr="00AE2897">
        <w:rPr>
          <w:rFonts w:ascii="Verdana" w:hAnsi="Verdana" w:cs="Tahoma"/>
          <w:szCs w:val="20"/>
        </w:rPr>
        <w:t xml:space="preserve"> de Mudanças é assegurar que os métodos e os procedimentos padronizados sejam utilizados de forma eficaz em todas as alterações necessárias no </w:t>
      </w:r>
      <w:r>
        <w:rPr>
          <w:rFonts w:ascii="Verdana" w:hAnsi="Verdana" w:cs="Tahoma"/>
          <w:b/>
          <w:szCs w:val="20"/>
        </w:rPr>
        <w:t>ambiente</w:t>
      </w:r>
      <w:r w:rsidRPr="00AE2897">
        <w:rPr>
          <w:rFonts w:ascii="Verdana" w:hAnsi="Verdana" w:cs="Tahoma"/>
          <w:b/>
          <w:szCs w:val="20"/>
        </w:rPr>
        <w:t xml:space="preserve"> de</w:t>
      </w:r>
      <w:r w:rsidRPr="00AE2897">
        <w:rPr>
          <w:rFonts w:ascii="Verdana" w:hAnsi="Verdana" w:cs="Tahoma"/>
          <w:szCs w:val="20"/>
        </w:rPr>
        <w:t xml:space="preserve"> </w:t>
      </w:r>
      <w:r w:rsidRPr="00AE2897">
        <w:rPr>
          <w:rFonts w:ascii="Verdana" w:hAnsi="Verdana" w:cs="Tahoma"/>
          <w:b/>
          <w:szCs w:val="20"/>
        </w:rPr>
        <w:t>Produção</w:t>
      </w:r>
      <w:r w:rsidRPr="00AE2897">
        <w:rPr>
          <w:rFonts w:ascii="Verdana" w:hAnsi="Verdana" w:cs="Tahoma"/>
          <w:szCs w:val="20"/>
        </w:rPr>
        <w:t xml:space="preserve"> da </w:t>
      </w:r>
      <w:proofErr w:type="spellStart"/>
      <w:r w:rsidRPr="00DF5EC2">
        <w:rPr>
          <w:rFonts w:ascii="Verdana" w:eastAsia="Times New Roman" w:hAnsi="Verdana"/>
          <w:b/>
          <w:i/>
          <w:iCs/>
          <w:color w:val="F79646" w:themeColor="accent6"/>
          <w:szCs w:val="20"/>
          <w:u w:color="E36C0A" w:themeColor="accent6" w:themeShade="BF"/>
        </w:rPr>
        <w:t>Smiles</w:t>
      </w:r>
      <w:proofErr w:type="spellEnd"/>
      <w:r w:rsidRPr="00AE2897">
        <w:rPr>
          <w:rFonts w:ascii="Verdana" w:hAnsi="Verdana" w:cs="Tahoma"/>
          <w:szCs w:val="20"/>
        </w:rPr>
        <w:t>, aumentando a disponibilidade dos serviços e, consequentemente, melhorando a sua qualidade.</w:t>
      </w:r>
    </w:p>
    <w:p w:rsidR="00DF5EC2" w:rsidRPr="00AE2897" w:rsidRDefault="00DF5EC2" w:rsidP="00DF5EC2">
      <w:pPr>
        <w:spacing w:line="360" w:lineRule="auto"/>
        <w:rPr>
          <w:rFonts w:cs="Tahoma"/>
          <w:szCs w:val="20"/>
        </w:rPr>
      </w:pPr>
    </w:p>
    <w:p w:rsidR="00DF5EC2" w:rsidRPr="00AE2897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 w:rsidRPr="00AE2897">
        <w:rPr>
          <w:rFonts w:ascii="Verdana" w:hAnsi="Verdana" w:cs="Tahoma"/>
          <w:szCs w:val="20"/>
        </w:rPr>
        <w:t>O estabelecimento do processo de G</w:t>
      </w:r>
      <w:r>
        <w:rPr>
          <w:rFonts w:ascii="Verdana" w:hAnsi="Verdana" w:cs="Tahoma"/>
          <w:szCs w:val="20"/>
        </w:rPr>
        <w:t>erenciamento</w:t>
      </w:r>
      <w:r w:rsidRPr="00AE2897">
        <w:rPr>
          <w:rFonts w:ascii="Verdana" w:hAnsi="Verdana" w:cs="Tahoma"/>
          <w:szCs w:val="20"/>
        </w:rPr>
        <w:t xml:space="preserve"> de Mudanças visa padronizar as demandas que </w:t>
      </w:r>
      <w:r>
        <w:rPr>
          <w:rFonts w:ascii="Verdana" w:hAnsi="Verdana" w:cs="Tahoma"/>
          <w:szCs w:val="20"/>
        </w:rPr>
        <w:t>afetam</w:t>
      </w:r>
      <w:r w:rsidRPr="00AE2897">
        <w:rPr>
          <w:rFonts w:ascii="Verdana" w:hAnsi="Verdana" w:cs="Tahoma"/>
          <w:szCs w:val="20"/>
        </w:rPr>
        <w:t xml:space="preserve"> o </w:t>
      </w:r>
      <w:r>
        <w:rPr>
          <w:rFonts w:ascii="Verdana" w:hAnsi="Verdana" w:cs="Tahoma"/>
          <w:szCs w:val="20"/>
        </w:rPr>
        <w:t>ambiente</w:t>
      </w:r>
      <w:r w:rsidRPr="00AE2897">
        <w:rPr>
          <w:rFonts w:ascii="Verdana" w:hAnsi="Verdana" w:cs="Tahoma"/>
          <w:szCs w:val="20"/>
        </w:rPr>
        <w:t xml:space="preserve"> de Produção, através do estabelecimento de Requisições de Mudanças (RDM), estimulando os colaboradores </w:t>
      </w:r>
      <w:r>
        <w:rPr>
          <w:rFonts w:ascii="Verdana" w:hAnsi="Verdana" w:cs="Tahoma"/>
          <w:szCs w:val="20"/>
        </w:rPr>
        <w:t xml:space="preserve">e fornecedoras </w:t>
      </w:r>
      <w:r w:rsidRPr="00AE2897">
        <w:rPr>
          <w:rFonts w:ascii="Verdana" w:hAnsi="Verdana" w:cs="Tahoma"/>
          <w:szCs w:val="20"/>
        </w:rPr>
        <w:t xml:space="preserve">da </w:t>
      </w:r>
      <w:proofErr w:type="spellStart"/>
      <w:r w:rsidRPr="00DF5EC2">
        <w:rPr>
          <w:rFonts w:ascii="Verdana" w:eastAsia="Times New Roman" w:hAnsi="Verdana"/>
          <w:b/>
          <w:i/>
          <w:iCs/>
          <w:color w:val="F79646" w:themeColor="accent6"/>
          <w:szCs w:val="20"/>
          <w:u w:color="E36C0A" w:themeColor="accent6" w:themeShade="BF"/>
        </w:rPr>
        <w:t>Smiles</w:t>
      </w:r>
      <w:proofErr w:type="spellEnd"/>
      <w:r w:rsidRPr="00DF5EC2">
        <w:rPr>
          <w:rFonts w:ascii="Verdana" w:eastAsia="Times New Roman" w:hAnsi="Verdana"/>
          <w:b/>
          <w:i/>
          <w:iCs/>
          <w:color w:val="F79646" w:themeColor="accent6"/>
          <w:szCs w:val="20"/>
          <w:u w:color="E36C0A" w:themeColor="accent6" w:themeShade="BF"/>
        </w:rPr>
        <w:t xml:space="preserve"> </w:t>
      </w:r>
      <w:r w:rsidRPr="00AE2897">
        <w:rPr>
          <w:rFonts w:ascii="Verdana" w:hAnsi="Verdana" w:cs="Tahoma"/>
          <w:szCs w:val="20"/>
        </w:rPr>
        <w:t xml:space="preserve">e demais envolvidos a participarem ativamente do processo, visando a melhoria contínua dos serviços prestados. </w:t>
      </w:r>
    </w:p>
    <w:p w:rsidR="00DF5EC2" w:rsidRPr="00AE2897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</w:p>
    <w:p w:rsidR="00DF5EC2" w:rsidRPr="00AE2897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 w:rsidRPr="00AE2897">
        <w:rPr>
          <w:rFonts w:ascii="Verdana" w:hAnsi="Verdana" w:cs="Tahoma"/>
          <w:szCs w:val="20"/>
        </w:rPr>
        <w:t>Uma importante consideração no processo de Ge</w:t>
      </w:r>
      <w:r>
        <w:rPr>
          <w:rFonts w:ascii="Verdana" w:hAnsi="Verdana" w:cs="Tahoma"/>
          <w:szCs w:val="20"/>
        </w:rPr>
        <w:t>renciamento</w:t>
      </w:r>
      <w:r w:rsidRPr="00AE2897">
        <w:rPr>
          <w:rFonts w:ascii="Verdana" w:hAnsi="Verdana" w:cs="Tahoma"/>
          <w:szCs w:val="20"/>
        </w:rPr>
        <w:t xml:space="preserve"> de Mudanças é a preocupação em </w:t>
      </w:r>
      <w:r w:rsidRPr="00AE2897">
        <w:rPr>
          <w:rFonts w:ascii="Verdana" w:hAnsi="Verdana" w:cs="Tahoma"/>
          <w:b/>
          <w:szCs w:val="20"/>
        </w:rPr>
        <w:t>manter o equilíbrio</w:t>
      </w:r>
      <w:r w:rsidRPr="00AE2897">
        <w:rPr>
          <w:rFonts w:ascii="Verdana" w:hAnsi="Verdana" w:cs="Tahoma"/>
          <w:szCs w:val="20"/>
        </w:rPr>
        <w:t xml:space="preserve"> entre a necessidade da Mudança e o impacto ao negócio</w:t>
      </w:r>
      <w:r>
        <w:rPr>
          <w:rFonts w:ascii="Verdana" w:hAnsi="Verdana" w:cs="Tahoma"/>
          <w:szCs w:val="20"/>
        </w:rPr>
        <w:t xml:space="preserve"> </w:t>
      </w:r>
      <w:proofErr w:type="gramStart"/>
      <w:r>
        <w:rPr>
          <w:rFonts w:ascii="Verdana" w:hAnsi="Verdana" w:cs="Tahoma"/>
          <w:szCs w:val="20"/>
        </w:rPr>
        <w:t xml:space="preserve">da </w:t>
      </w:r>
      <w:r w:rsidRPr="00AE2897">
        <w:rPr>
          <w:rFonts w:ascii="Verdana" w:hAnsi="Verdana" w:cs="Tahoma"/>
          <w:szCs w:val="20"/>
        </w:rPr>
        <w:t xml:space="preserve"> </w:t>
      </w:r>
      <w:proofErr w:type="spellStart"/>
      <w:r w:rsidRPr="00DF5EC2">
        <w:rPr>
          <w:rFonts w:ascii="Verdana" w:eastAsia="Times New Roman" w:hAnsi="Verdana"/>
          <w:b/>
          <w:i/>
          <w:iCs/>
          <w:color w:val="F79646" w:themeColor="accent6"/>
          <w:szCs w:val="20"/>
          <w:u w:color="E36C0A" w:themeColor="accent6" w:themeShade="BF"/>
        </w:rPr>
        <w:t>Smiles</w:t>
      </w:r>
      <w:proofErr w:type="spellEnd"/>
      <w:proofErr w:type="gramEnd"/>
      <w:r w:rsidRPr="00AE2897">
        <w:rPr>
          <w:rFonts w:ascii="Verdana" w:hAnsi="Verdana" w:cs="Tahoma"/>
          <w:szCs w:val="20"/>
        </w:rPr>
        <w:t>. O alto índice de insucessos no processo de G</w:t>
      </w:r>
      <w:r>
        <w:rPr>
          <w:rFonts w:ascii="Verdana" w:hAnsi="Verdana" w:cs="Tahoma"/>
          <w:szCs w:val="20"/>
        </w:rPr>
        <w:t>erenciamento</w:t>
      </w:r>
      <w:r w:rsidRPr="00AE2897">
        <w:rPr>
          <w:rFonts w:ascii="Verdana" w:hAnsi="Verdana" w:cs="Tahoma"/>
          <w:szCs w:val="20"/>
        </w:rPr>
        <w:t xml:space="preserve"> de Mudanças está diretamente relacionado às precárias avaliações e controles da forma como as Requisições de Mudanças (RDM) são efetivamente realizadas.</w:t>
      </w:r>
    </w:p>
    <w:p w:rsidR="00DF5EC2" w:rsidRPr="00961CCF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  <w:highlight w:val="yellow"/>
        </w:rPr>
      </w:pPr>
      <w:r w:rsidRPr="00961CCF">
        <w:rPr>
          <w:rFonts w:ascii="Verdana" w:hAnsi="Verdana" w:cs="Tahoma"/>
          <w:szCs w:val="20"/>
          <w:highlight w:val="yellow"/>
        </w:rPr>
        <w:t xml:space="preserve"> </w:t>
      </w:r>
    </w:p>
    <w:p w:rsidR="00DF5EC2" w:rsidRPr="00AE2897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>
        <w:rPr>
          <w:rFonts w:ascii="Verdana" w:hAnsi="Verdana" w:cs="Tahoma"/>
          <w:szCs w:val="20"/>
        </w:rPr>
        <w:t>O Gerenciamento</w:t>
      </w:r>
      <w:r w:rsidRPr="00AE2897">
        <w:rPr>
          <w:rFonts w:ascii="Verdana" w:hAnsi="Verdana" w:cs="Tahoma"/>
          <w:szCs w:val="20"/>
        </w:rPr>
        <w:t xml:space="preserve"> de Mudanças deve assegurar que planos de retorno ao estado original sejam desenvolvidos e utilizados em caso de</w:t>
      </w:r>
      <w:r>
        <w:rPr>
          <w:rFonts w:ascii="Verdana" w:hAnsi="Verdana" w:cs="Tahoma"/>
          <w:szCs w:val="20"/>
        </w:rPr>
        <w:t xml:space="preserve"> falhas </w:t>
      </w:r>
      <w:r w:rsidRPr="00AE2897">
        <w:rPr>
          <w:rFonts w:ascii="Verdana" w:hAnsi="Verdana" w:cs="Tahoma"/>
          <w:szCs w:val="20"/>
        </w:rPr>
        <w:t>na implantação da solução. Normalmente este passo é utilizado como último recurso do processo e em caso de insucesso da Requisição de Mudança (RDM).</w:t>
      </w:r>
    </w:p>
    <w:p w:rsidR="00DF5EC2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</w:p>
    <w:p w:rsidR="00DF5EC2" w:rsidRDefault="00DF5EC2" w:rsidP="00DF5EC2">
      <w:pPr>
        <w:pStyle w:val="01CORPOTEXTO"/>
        <w:spacing w:after="0" w:line="360" w:lineRule="auto"/>
        <w:ind w:firstLine="0"/>
        <w:rPr>
          <w:rFonts w:ascii="Verdana" w:hAnsi="Verdana" w:cs="Tahoma"/>
          <w:szCs w:val="20"/>
        </w:rPr>
      </w:pPr>
      <w:r w:rsidRPr="00AE2897">
        <w:rPr>
          <w:rFonts w:ascii="Verdana" w:hAnsi="Verdana" w:cs="Tahoma"/>
          <w:szCs w:val="20"/>
        </w:rPr>
        <w:t xml:space="preserve">O processo de </w:t>
      </w:r>
      <w:r>
        <w:rPr>
          <w:rFonts w:ascii="Verdana" w:hAnsi="Verdana" w:cs="Tahoma"/>
          <w:szCs w:val="20"/>
        </w:rPr>
        <w:t>Gerenciamento</w:t>
      </w:r>
      <w:r w:rsidRPr="00AE2897">
        <w:rPr>
          <w:rFonts w:ascii="Verdana" w:hAnsi="Verdana" w:cs="Tahoma"/>
          <w:szCs w:val="20"/>
        </w:rPr>
        <w:t xml:space="preserve"> de Mudanças deve ser aplicado em todas as inclusões, alterações</w:t>
      </w:r>
      <w:r>
        <w:rPr>
          <w:rFonts w:ascii="Verdana" w:hAnsi="Verdana" w:cs="Tahoma"/>
          <w:szCs w:val="20"/>
        </w:rPr>
        <w:t xml:space="preserve"> ou remoções que afetem </w:t>
      </w:r>
      <w:r w:rsidRPr="00675EE3">
        <w:rPr>
          <w:rFonts w:ascii="Verdana" w:hAnsi="Verdana" w:cs="Tahoma"/>
          <w:szCs w:val="20"/>
        </w:rPr>
        <w:t xml:space="preserve">o </w:t>
      </w:r>
      <w:r>
        <w:rPr>
          <w:rFonts w:ascii="Verdana" w:hAnsi="Verdana" w:cs="Tahoma"/>
          <w:szCs w:val="20"/>
        </w:rPr>
        <w:t>ambiente</w:t>
      </w:r>
      <w:r w:rsidRPr="00675EE3">
        <w:rPr>
          <w:rFonts w:ascii="Verdana" w:hAnsi="Verdana" w:cs="Tahoma"/>
          <w:szCs w:val="20"/>
        </w:rPr>
        <w:t xml:space="preserve"> de Produção</w:t>
      </w:r>
      <w:r>
        <w:rPr>
          <w:rFonts w:ascii="Verdana" w:hAnsi="Verdana" w:cs="Tahoma"/>
          <w:szCs w:val="20"/>
        </w:rPr>
        <w:t xml:space="preserve"> da </w:t>
      </w:r>
      <w:proofErr w:type="spellStart"/>
      <w:r w:rsidRPr="00DF5EC2">
        <w:rPr>
          <w:rFonts w:ascii="Verdana" w:eastAsia="Times New Roman" w:hAnsi="Verdana"/>
          <w:b/>
          <w:i/>
          <w:iCs/>
          <w:color w:val="F79646" w:themeColor="accent6"/>
          <w:szCs w:val="20"/>
          <w:u w:color="E36C0A" w:themeColor="accent6" w:themeShade="BF"/>
        </w:rPr>
        <w:t>Smiles</w:t>
      </w:r>
      <w:proofErr w:type="spellEnd"/>
      <w:r>
        <w:rPr>
          <w:rFonts w:ascii="Verdana" w:hAnsi="Verdana" w:cs="Tahoma"/>
          <w:szCs w:val="20"/>
        </w:rPr>
        <w:t>.</w:t>
      </w:r>
    </w:p>
    <w:p w:rsidR="00C47C05" w:rsidRDefault="00C47C05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DF5EC2" w:rsidRDefault="00DF5EC2">
      <w:pPr>
        <w:spacing w:after="200" w:line="276" w:lineRule="auto"/>
        <w:rPr>
          <w:b/>
          <w:sz w:val="20"/>
          <w:u w:val="single"/>
        </w:rPr>
      </w:pPr>
      <w:r>
        <w:br w:type="page"/>
      </w:r>
    </w:p>
    <w:p w:rsidR="00132F77" w:rsidRPr="005E60C5" w:rsidRDefault="00132F77" w:rsidP="00132F77">
      <w:pPr>
        <w:pStyle w:val="Ttulo2"/>
      </w:pPr>
      <w:bookmarkStart w:id="19" w:name="_Toc456276975"/>
      <w:r>
        <w:lastRenderedPageBreak/>
        <w:t>Benefícios</w:t>
      </w:r>
      <w:bookmarkEnd w:id="19"/>
    </w:p>
    <w:p w:rsidR="00132F77" w:rsidRDefault="00132F77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C47C05" w:rsidRDefault="00C47C05" w:rsidP="00C47C05">
      <w:pPr>
        <w:spacing w:line="360" w:lineRule="auto"/>
        <w:jc w:val="both"/>
        <w:rPr>
          <w:rFonts w:cs="Tahoma"/>
          <w:sz w:val="20"/>
          <w:szCs w:val="20"/>
        </w:rPr>
      </w:pPr>
      <w:r w:rsidRPr="00F70A88">
        <w:rPr>
          <w:rFonts w:cs="Tahoma"/>
          <w:sz w:val="20"/>
          <w:szCs w:val="20"/>
        </w:rPr>
        <w:t xml:space="preserve">A seguir, estão os </w:t>
      </w:r>
      <w:r w:rsidRPr="00F70A88">
        <w:rPr>
          <w:rFonts w:cs="Tahoma"/>
          <w:b/>
          <w:sz w:val="20"/>
          <w:szCs w:val="20"/>
        </w:rPr>
        <w:t>principais benefícios</w:t>
      </w:r>
      <w:r w:rsidRPr="00F70A88">
        <w:rPr>
          <w:rFonts w:cs="Tahoma"/>
          <w:sz w:val="20"/>
          <w:szCs w:val="20"/>
        </w:rPr>
        <w:t xml:space="preserve"> da implantação e consolidação do </w:t>
      </w:r>
      <w:r>
        <w:rPr>
          <w:rFonts w:cs="Tahoma"/>
          <w:sz w:val="20"/>
          <w:szCs w:val="20"/>
        </w:rPr>
        <w:t xml:space="preserve">processo de </w:t>
      </w:r>
      <w:r w:rsidR="009E2779" w:rsidRPr="009E2779">
        <w:rPr>
          <w:rFonts w:cs="Tahoma"/>
          <w:b/>
          <w:sz w:val="20"/>
          <w:szCs w:val="20"/>
          <w:u w:color="E36C0A" w:themeColor="accent6" w:themeShade="BF"/>
        </w:rPr>
        <w:t xml:space="preserve">Gerenciamento de </w:t>
      </w:r>
      <w:r w:rsidR="00DF5EC2">
        <w:rPr>
          <w:rFonts w:cs="Tahoma"/>
          <w:b/>
          <w:sz w:val="20"/>
          <w:szCs w:val="20"/>
          <w:u w:color="E36C0A" w:themeColor="accent6" w:themeShade="BF"/>
        </w:rPr>
        <w:t>Mudanças</w:t>
      </w:r>
      <w:r w:rsidRPr="00F70A88">
        <w:rPr>
          <w:rFonts w:cs="Tahoma"/>
          <w:sz w:val="20"/>
          <w:szCs w:val="20"/>
        </w:rPr>
        <w:t>:</w:t>
      </w:r>
    </w:p>
    <w:p w:rsidR="00C47C05" w:rsidRPr="00F70A88" w:rsidRDefault="00C47C05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DF5EC2" w:rsidRPr="00AE2897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eastAsia="Calibri" w:cs="Tahoma"/>
          <w:sz w:val="20"/>
          <w:szCs w:val="20"/>
        </w:rPr>
      </w:pPr>
      <w:r w:rsidRPr="00AE2897">
        <w:rPr>
          <w:rFonts w:eastAsia="Calibri" w:cs="Tahoma"/>
          <w:sz w:val="20"/>
          <w:szCs w:val="20"/>
        </w:rPr>
        <w:t xml:space="preserve">Melhorar a capacidade de avaliação dos </w:t>
      </w:r>
      <w:r>
        <w:rPr>
          <w:rFonts w:eastAsia="Calibri" w:cs="Tahoma"/>
          <w:sz w:val="20"/>
          <w:szCs w:val="20"/>
        </w:rPr>
        <w:t>r</w:t>
      </w:r>
      <w:r w:rsidRPr="00AE2897">
        <w:rPr>
          <w:rFonts w:eastAsia="Calibri" w:cs="Tahoma"/>
          <w:sz w:val="20"/>
          <w:szCs w:val="20"/>
        </w:rPr>
        <w:t xml:space="preserve">iscos para o negócio em função da necessidade de executar as </w:t>
      </w:r>
      <w:r w:rsidRPr="00AE2897">
        <w:rPr>
          <w:rFonts w:cs="Tahoma"/>
          <w:sz w:val="20"/>
          <w:szCs w:val="20"/>
        </w:rPr>
        <w:t xml:space="preserve">Requisições de Mudanças (RDM) no </w:t>
      </w:r>
      <w:r>
        <w:rPr>
          <w:rFonts w:cs="Tahoma"/>
          <w:sz w:val="20"/>
          <w:szCs w:val="20"/>
        </w:rPr>
        <w:t>ambiente</w:t>
      </w:r>
      <w:r w:rsidRPr="00AE2897">
        <w:rPr>
          <w:rFonts w:cs="Tahoma"/>
          <w:sz w:val="20"/>
          <w:szCs w:val="20"/>
        </w:rPr>
        <w:t xml:space="preserve"> de Produção</w:t>
      </w:r>
      <w:r w:rsidRPr="00AE2897">
        <w:rPr>
          <w:rFonts w:eastAsia="Calibri" w:cs="Tahoma"/>
          <w:sz w:val="20"/>
          <w:szCs w:val="20"/>
        </w:rPr>
        <w:t xml:space="preserve">; </w:t>
      </w:r>
    </w:p>
    <w:p w:rsidR="00DF5EC2" w:rsidRPr="00AE2897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eastAsia="Calibri" w:cs="Tahoma"/>
          <w:sz w:val="20"/>
          <w:szCs w:val="20"/>
        </w:rPr>
      </w:pPr>
      <w:r w:rsidRPr="00AE2897">
        <w:rPr>
          <w:rFonts w:eastAsia="Calibri" w:cs="Tahoma"/>
          <w:sz w:val="20"/>
          <w:szCs w:val="20"/>
        </w:rPr>
        <w:t>Aumentar a habilidade para a execução de grandes volumes de</w:t>
      </w:r>
      <w:r w:rsidRPr="00AE2897">
        <w:rPr>
          <w:rFonts w:cs="Tahoma"/>
          <w:sz w:val="20"/>
          <w:szCs w:val="20"/>
        </w:rPr>
        <w:t xml:space="preserve"> Requisições de Mudanças (RDM)</w:t>
      </w:r>
      <w:r w:rsidRPr="00AE2897">
        <w:rPr>
          <w:rFonts w:eastAsia="Calibri" w:cs="Tahoma"/>
          <w:sz w:val="20"/>
          <w:szCs w:val="20"/>
        </w:rPr>
        <w:t xml:space="preserve">; </w:t>
      </w:r>
    </w:p>
    <w:p w:rsidR="00DF5EC2" w:rsidRPr="00AE2897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eastAsia="Calibri" w:cs="Tahoma"/>
          <w:sz w:val="20"/>
          <w:szCs w:val="20"/>
        </w:rPr>
      </w:pPr>
      <w:r w:rsidRPr="00AE2897">
        <w:rPr>
          <w:sz w:val="20"/>
          <w:szCs w:val="20"/>
        </w:rPr>
        <w:t>Pr</w:t>
      </w:r>
      <w:r w:rsidRPr="00AE2897">
        <w:rPr>
          <w:rFonts w:eastAsia="Calibri" w:cs="Tahoma"/>
          <w:sz w:val="20"/>
          <w:szCs w:val="20"/>
        </w:rPr>
        <w:t xml:space="preserve">oporcionar a redução dos impactos adversos na qualidade dos serviços, oriundos de </w:t>
      </w:r>
      <w:r w:rsidRPr="00AE2897">
        <w:rPr>
          <w:rFonts w:cs="Tahoma"/>
          <w:sz w:val="20"/>
          <w:szCs w:val="20"/>
        </w:rPr>
        <w:t>Requisições de Mudanças (RDM)</w:t>
      </w:r>
      <w:r w:rsidRPr="00AE2897">
        <w:rPr>
          <w:rFonts w:eastAsia="Calibri" w:cs="Tahoma"/>
          <w:sz w:val="20"/>
          <w:szCs w:val="20"/>
        </w:rPr>
        <w:t xml:space="preserve"> </w:t>
      </w:r>
      <w:proofErr w:type="gramStart"/>
      <w:r w:rsidRPr="00AE2897">
        <w:rPr>
          <w:rFonts w:eastAsia="Calibri" w:cs="Tahoma"/>
          <w:sz w:val="20"/>
          <w:szCs w:val="20"/>
        </w:rPr>
        <w:t>mal sucedidas</w:t>
      </w:r>
      <w:proofErr w:type="gramEnd"/>
      <w:r w:rsidRPr="00AE2897">
        <w:rPr>
          <w:rFonts w:eastAsia="Calibri" w:cs="Tahoma"/>
          <w:sz w:val="20"/>
          <w:szCs w:val="20"/>
        </w:rPr>
        <w:t xml:space="preserve">; </w:t>
      </w:r>
    </w:p>
    <w:p w:rsidR="00DF5EC2" w:rsidRPr="00AE2897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eastAsia="Calibri" w:cs="Tahoma"/>
          <w:sz w:val="20"/>
          <w:szCs w:val="20"/>
        </w:rPr>
      </w:pPr>
      <w:r w:rsidRPr="00AE2897">
        <w:rPr>
          <w:rFonts w:eastAsia="Calibri" w:cs="Tahoma"/>
          <w:sz w:val="20"/>
          <w:szCs w:val="20"/>
        </w:rPr>
        <w:t xml:space="preserve">Melhorar a qualidade da análise das </w:t>
      </w:r>
      <w:r w:rsidRPr="00AE2897">
        <w:rPr>
          <w:rFonts w:cs="Tahoma"/>
          <w:sz w:val="20"/>
          <w:szCs w:val="20"/>
        </w:rPr>
        <w:t>Requisições de Mudanças (RDM)</w:t>
      </w:r>
      <w:r w:rsidRPr="00AE2897">
        <w:rPr>
          <w:rFonts w:eastAsia="Calibri" w:cs="Tahoma"/>
          <w:sz w:val="20"/>
          <w:szCs w:val="20"/>
        </w:rPr>
        <w:t xml:space="preserve"> propostas, antes de sua entrada em </w:t>
      </w:r>
      <w:r>
        <w:rPr>
          <w:rFonts w:eastAsia="Calibri" w:cs="Tahoma"/>
          <w:sz w:val="20"/>
          <w:szCs w:val="20"/>
        </w:rPr>
        <w:t>ambiente</w:t>
      </w:r>
      <w:r w:rsidRPr="00AE2897">
        <w:rPr>
          <w:rFonts w:eastAsia="Calibri" w:cs="Tahoma"/>
          <w:sz w:val="20"/>
          <w:szCs w:val="20"/>
        </w:rPr>
        <w:t xml:space="preserve"> de Produção (execução); </w:t>
      </w:r>
    </w:p>
    <w:p w:rsidR="00DF5EC2" w:rsidRPr="00AE2897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eastAsia="Calibri" w:cs="Tahoma"/>
          <w:sz w:val="20"/>
          <w:szCs w:val="20"/>
        </w:rPr>
      </w:pPr>
      <w:r w:rsidRPr="00AE2897">
        <w:rPr>
          <w:rFonts w:eastAsia="Calibri" w:cs="Tahoma"/>
          <w:sz w:val="20"/>
          <w:szCs w:val="20"/>
        </w:rPr>
        <w:t xml:space="preserve">Aumentar a rastreabilidade das manutenções efetuadas no </w:t>
      </w:r>
      <w:r>
        <w:rPr>
          <w:rFonts w:eastAsia="Calibri" w:cs="Tahoma"/>
          <w:sz w:val="20"/>
          <w:szCs w:val="20"/>
        </w:rPr>
        <w:t>ambiente</w:t>
      </w:r>
      <w:r w:rsidRPr="00AE2897">
        <w:rPr>
          <w:rFonts w:eastAsia="Calibri" w:cs="Tahoma"/>
          <w:sz w:val="20"/>
          <w:szCs w:val="20"/>
        </w:rPr>
        <w:t xml:space="preserve"> de Produção;</w:t>
      </w:r>
    </w:p>
    <w:p w:rsidR="00DF5EC2" w:rsidRPr="00AE2897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eastAsia="Calibri" w:cs="Tahoma"/>
          <w:sz w:val="20"/>
          <w:szCs w:val="20"/>
        </w:rPr>
      </w:pPr>
      <w:r w:rsidRPr="00AE2897">
        <w:rPr>
          <w:rFonts w:eastAsia="Calibri" w:cs="Tahoma"/>
          <w:sz w:val="20"/>
          <w:szCs w:val="20"/>
        </w:rPr>
        <w:t xml:space="preserve">Garantir que todas as manutenções efetuadas no </w:t>
      </w:r>
      <w:r>
        <w:rPr>
          <w:rFonts w:eastAsia="Calibri" w:cs="Tahoma"/>
          <w:sz w:val="20"/>
          <w:szCs w:val="20"/>
        </w:rPr>
        <w:t>ambiente</w:t>
      </w:r>
      <w:r w:rsidRPr="00AE2897">
        <w:rPr>
          <w:rFonts w:eastAsia="Calibri" w:cs="Tahoma"/>
          <w:sz w:val="20"/>
          <w:szCs w:val="20"/>
        </w:rPr>
        <w:t xml:space="preserve"> de Produção sejam padronizadas, organizadas, </w:t>
      </w:r>
      <w:r>
        <w:rPr>
          <w:rFonts w:eastAsia="Calibri" w:cs="Tahoma"/>
          <w:sz w:val="20"/>
          <w:szCs w:val="20"/>
        </w:rPr>
        <w:t>planejada</w:t>
      </w:r>
      <w:r w:rsidRPr="00AE2897">
        <w:rPr>
          <w:rFonts w:eastAsia="Calibri" w:cs="Tahoma"/>
          <w:sz w:val="20"/>
          <w:szCs w:val="20"/>
        </w:rPr>
        <w:t>s, aprovadas e controladas;</w:t>
      </w:r>
    </w:p>
    <w:p w:rsidR="00DF5EC2" w:rsidRPr="00AE2897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eastAsia="Calibri" w:cs="Tahoma"/>
          <w:sz w:val="20"/>
          <w:szCs w:val="20"/>
        </w:rPr>
      </w:pPr>
      <w:r w:rsidRPr="00AE2897">
        <w:rPr>
          <w:rFonts w:eastAsia="Calibri" w:cs="Tahoma"/>
          <w:sz w:val="20"/>
          <w:szCs w:val="20"/>
        </w:rPr>
        <w:t xml:space="preserve">Garantir que todos os Grupos Solucionadores (Suportes N1, N2 ou N3) estejam alinhados com todas as </w:t>
      </w:r>
      <w:r w:rsidRPr="00AE2897">
        <w:rPr>
          <w:rFonts w:cs="Tahoma"/>
          <w:sz w:val="20"/>
          <w:szCs w:val="20"/>
        </w:rPr>
        <w:t>Requisições de Mudanças (RDM)</w:t>
      </w:r>
      <w:r w:rsidRPr="00AE2897">
        <w:rPr>
          <w:rFonts w:eastAsia="Calibri" w:cs="Tahoma"/>
          <w:sz w:val="20"/>
          <w:szCs w:val="20"/>
        </w:rPr>
        <w:t xml:space="preserve"> no </w:t>
      </w:r>
      <w:r>
        <w:rPr>
          <w:rFonts w:eastAsia="Calibri" w:cs="Tahoma"/>
          <w:sz w:val="20"/>
          <w:szCs w:val="20"/>
        </w:rPr>
        <w:t>ambiente</w:t>
      </w:r>
      <w:r w:rsidRPr="00AE2897">
        <w:rPr>
          <w:rFonts w:eastAsia="Calibri" w:cs="Tahoma"/>
          <w:sz w:val="20"/>
          <w:szCs w:val="20"/>
        </w:rPr>
        <w:t xml:space="preserve"> de Produção, com o objetivo de evitar que ocorra uma indisponibilidade ao negócio da </w:t>
      </w:r>
      <w:proofErr w:type="spellStart"/>
      <w:r w:rsidRPr="00DF5EC2">
        <w:rPr>
          <w:b/>
          <w:i/>
          <w:iCs/>
          <w:color w:val="F79646" w:themeColor="accent6"/>
          <w:sz w:val="20"/>
          <w:szCs w:val="20"/>
          <w:u w:color="E36C0A" w:themeColor="accent6" w:themeShade="BF"/>
        </w:rPr>
        <w:t>Smiles</w:t>
      </w:r>
      <w:proofErr w:type="spellEnd"/>
      <w:r w:rsidRPr="00AE2897">
        <w:rPr>
          <w:rFonts w:eastAsia="Calibri" w:cs="Tahoma"/>
          <w:sz w:val="20"/>
          <w:szCs w:val="20"/>
        </w:rPr>
        <w:t>;</w:t>
      </w:r>
    </w:p>
    <w:p w:rsidR="00DF5EC2" w:rsidRPr="00F62AB6" w:rsidRDefault="00DF5EC2" w:rsidP="00DF5EC2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sz w:val="20"/>
          <w:szCs w:val="20"/>
        </w:rPr>
      </w:pPr>
      <w:r w:rsidRPr="00F62AB6">
        <w:rPr>
          <w:bCs/>
          <w:color w:val="000000"/>
          <w:sz w:val="20"/>
          <w:szCs w:val="20"/>
        </w:rPr>
        <w:t>Melhorar a satisfação dos usuários.</w:t>
      </w:r>
      <w:r w:rsidRPr="00F62AB6">
        <w:rPr>
          <w:sz w:val="20"/>
          <w:szCs w:val="20"/>
        </w:rPr>
        <w:t xml:space="preserve"> </w:t>
      </w:r>
    </w:p>
    <w:p w:rsidR="00BA73FF" w:rsidRPr="0047445D" w:rsidRDefault="00BA73FF" w:rsidP="00D9245F">
      <w:pPr>
        <w:numPr>
          <w:ilvl w:val="0"/>
          <w:numId w:val="30"/>
        </w:numPr>
        <w:shd w:val="clear" w:color="auto" w:fill="FFFFFF"/>
        <w:spacing w:after="200" w:line="276" w:lineRule="auto"/>
        <w:jc w:val="both"/>
        <w:rPr>
          <w:rFonts w:cs="Tahoma"/>
          <w:sz w:val="20"/>
          <w:szCs w:val="20"/>
        </w:rPr>
      </w:pPr>
      <w:r w:rsidRPr="0047445D">
        <w:rPr>
          <w:rFonts w:cs="Tahoma"/>
          <w:sz w:val="20"/>
          <w:szCs w:val="20"/>
        </w:rPr>
        <w:br w:type="page"/>
      </w:r>
    </w:p>
    <w:p w:rsidR="00132F77" w:rsidRPr="005E60C5" w:rsidRDefault="00132F77" w:rsidP="00132F77">
      <w:pPr>
        <w:pStyle w:val="Ttulo2"/>
      </w:pPr>
      <w:bookmarkStart w:id="20" w:name="_Toc456276976"/>
      <w:r>
        <w:lastRenderedPageBreak/>
        <w:t>Diretrizes</w:t>
      </w:r>
      <w:bookmarkEnd w:id="20"/>
    </w:p>
    <w:p w:rsidR="00132F77" w:rsidRDefault="00132F77" w:rsidP="00C47C05">
      <w:pPr>
        <w:spacing w:line="360" w:lineRule="auto"/>
        <w:jc w:val="both"/>
        <w:rPr>
          <w:rFonts w:cs="Tahoma"/>
          <w:sz w:val="20"/>
          <w:szCs w:val="20"/>
        </w:rPr>
      </w:pPr>
    </w:p>
    <w:p w:rsidR="00C47C05" w:rsidRPr="0014048C" w:rsidRDefault="00D36CB7" w:rsidP="00C47C05">
      <w:p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O</w:t>
      </w:r>
      <w:r w:rsidR="00C47C05" w:rsidRPr="0014048C">
        <w:rPr>
          <w:rFonts w:cs="Tahoma"/>
          <w:sz w:val="20"/>
          <w:szCs w:val="20"/>
        </w:rPr>
        <w:t xml:space="preserve"> </w:t>
      </w:r>
      <w:r w:rsidR="009E2779" w:rsidRPr="009E2779">
        <w:rPr>
          <w:rFonts w:cs="Tahoma"/>
          <w:b/>
          <w:sz w:val="20"/>
          <w:szCs w:val="20"/>
          <w:u w:color="E36C0A" w:themeColor="accent6" w:themeShade="BF"/>
        </w:rPr>
        <w:t xml:space="preserve">Gerenciamento de </w:t>
      </w:r>
      <w:r w:rsidR="00DF5EC2">
        <w:rPr>
          <w:rFonts w:cs="Tahoma"/>
          <w:b/>
          <w:sz w:val="20"/>
          <w:szCs w:val="20"/>
          <w:u w:color="E36C0A" w:themeColor="accent6" w:themeShade="BF"/>
        </w:rPr>
        <w:t>Mudanças</w:t>
      </w:r>
      <w:r w:rsidR="00C47C05" w:rsidRPr="0014048C">
        <w:rPr>
          <w:rFonts w:cs="Tahoma"/>
          <w:sz w:val="20"/>
          <w:szCs w:val="20"/>
        </w:rPr>
        <w:t xml:space="preserve"> possui as seguintes </w:t>
      </w:r>
      <w:r w:rsidR="00C47C05" w:rsidRPr="0014048C">
        <w:rPr>
          <w:rFonts w:cs="Tahoma"/>
          <w:b/>
          <w:sz w:val="20"/>
          <w:szCs w:val="20"/>
        </w:rPr>
        <w:t>diretrizes</w:t>
      </w:r>
      <w:r w:rsidR="00C47C05" w:rsidRPr="0014048C">
        <w:rPr>
          <w:rFonts w:cs="Tahoma"/>
          <w:sz w:val="20"/>
          <w:szCs w:val="20"/>
        </w:rPr>
        <w:t>:</w:t>
      </w:r>
    </w:p>
    <w:p w:rsidR="00C47C05" w:rsidRPr="0014048C" w:rsidRDefault="00C47C05" w:rsidP="00C47C05">
      <w:pPr>
        <w:spacing w:line="360" w:lineRule="auto"/>
        <w:ind w:firstLine="357"/>
        <w:jc w:val="both"/>
        <w:rPr>
          <w:rFonts w:cs="Tahoma"/>
          <w:sz w:val="20"/>
          <w:szCs w:val="20"/>
        </w:rPr>
      </w:pPr>
    </w:p>
    <w:p w:rsidR="000E11AF" w:rsidRPr="00AE32FE" w:rsidRDefault="00DF5EC2" w:rsidP="00224496">
      <w:pPr>
        <w:pStyle w:val="PargrafodaLista"/>
        <w:numPr>
          <w:ilvl w:val="0"/>
          <w:numId w:val="29"/>
        </w:numPr>
        <w:spacing w:line="360" w:lineRule="auto"/>
        <w:jc w:val="both"/>
        <w:rPr>
          <w:b/>
          <w:color w:val="212121"/>
          <w:sz w:val="20"/>
          <w:szCs w:val="20"/>
          <w:lang w:eastAsia="pt-BR"/>
        </w:rPr>
      </w:pPr>
      <w:proofErr w:type="spellStart"/>
      <w:proofErr w:type="gramStart"/>
      <w:r>
        <w:rPr>
          <w:b/>
          <w:color w:val="212121"/>
          <w:sz w:val="20"/>
          <w:szCs w:val="20"/>
          <w:lang w:eastAsia="pt-BR"/>
        </w:rPr>
        <w:t>xx</w:t>
      </w:r>
      <w:proofErr w:type="spellEnd"/>
      <w:proofErr w:type="gramEnd"/>
    </w:p>
    <w:p w:rsidR="000E11AF" w:rsidRPr="00953D2E" w:rsidRDefault="000E11AF" w:rsidP="000E11AF">
      <w:pPr>
        <w:pStyle w:val="PargrafodaLista"/>
        <w:spacing w:line="360" w:lineRule="auto"/>
        <w:jc w:val="both"/>
        <w:rPr>
          <w:b/>
          <w:color w:val="212121"/>
          <w:sz w:val="20"/>
          <w:szCs w:val="20"/>
          <w:lang w:eastAsia="pt-BR"/>
        </w:rPr>
      </w:pPr>
    </w:p>
    <w:p w:rsidR="00132F77" w:rsidRPr="005E60C5" w:rsidRDefault="00132F77" w:rsidP="00132F77">
      <w:pPr>
        <w:pStyle w:val="Ttulo2"/>
      </w:pPr>
      <w:bookmarkStart w:id="21" w:name="_Toc456276977"/>
      <w:r>
        <w:t>Relacionamento com outros processos</w:t>
      </w:r>
      <w:bookmarkEnd w:id="21"/>
    </w:p>
    <w:p w:rsidR="00292502" w:rsidRDefault="00292502">
      <w:pPr>
        <w:spacing w:after="200" w:line="276" w:lineRule="auto"/>
        <w:rPr>
          <w:rFonts w:cs="Tahoma"/>
          <w:sz w:val="20"/>
          <w:szCs w:val="20"/>
        </w:rPr>
      </w:pPr>
    </w:p>
    <w:p w:rsidR="00C47C05" w:rsidRPr="00A45EED" w:rsidRDefault="00292502" w:rsidP="00C47C05">
      <w:pPr>
        <w:spacing w:line="360" w:lineRule="auto"/>
        <w:jc w:val="both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O</w:t>
      </w:r>
      <w:r w:rsidR="00C47C05">
        <w:rPr>
          <w:rFonts w:cs="Tahoma"/>
          <w:sz w:val="20"/>
          <w:szCs w:val="20"/>
        </w:rPr>
        <w:t xml:space="preserve"> </w:t>
      </w:r>
      <w:r w:rsidR="009E2779" w:rsidRPr="009E2779">
        <w:rPr>
          <w:rFonts w:cs="Tahoma"/>
          <w:b/>
          <w:sz w:val="20"/>
          <w:szCs w:val="20"/>
          <w:u w:color="E36C0A" w:themeColor="accent6" w:themeShade="BF"/>
        </w:rPr>
        <w:t xml:space="preserve">Gerenciamento de </w:t>
      </w:r>
      <w:r w:rsidR="00DF5EC2">
        <w:rPr>
          <w:rFonts w:cs="Tahoma"/>
          <w:b/>
          <w:sz w:val="20"/>
          <w:szCs w:val="20"/>
          <w:u w:color="E36C0A" w:themeColor="accent6" w:themeShade="BF"/>
        </w:rPr>
        <w:t>Mudanças</w:t>
      </w:r>
      <w:r w:rsidR="00C47C05">
        <w:rPr>
          <w:rFonts w:cs="Tahoma"/>
          <w:sz w:val="20"/>
          <w:szCs w:val="20"/>
        </w:rPr>
        <w:t xml:space="preserve"> possui interfaces com outros processos, como </w:t>
      </w:r>
      <w:r w:rsidR="007074CD">
        <w:rPr>
          <w:rFonts w:cs="Tahoma"/>
          <w:sz w:val="20"/>
          <w:szCs w:val="20"/>
        </w:rPr>
        <w:t xml:space="preserve">podem ser vistas </w:t>
      </w:r>
      <w:r w:rsidR="00C47C05">
        <w:rPr>
          <w:rFonts w:cs="Tahoma"/>
          <w:sz w:val="20"/>
          <w:szCs w:val="20"/>
        </w:rPr>
        <w:t>nos tópicos abaixo</w:t>
      </w:r>
      <w:r w:rsidR="00C47C05" w:rsidRPr="00A45EED">
        <w:rPr>
          <w:rFonts w:cs="Tahoma"/>
          <w:sz w:val="20"/>
          <w:szCs w:val="20"/>
        </w:rPr>
        <w:t>:</w:t>
      </w:r>
    </w:p>
    <w:p w:rsidR="00C47C05" w:rsidRDefault="00C47C05" w:rsidP="00C47C05">
      <w:pPr>
        <w:spacing w:line="360" w:lineRule="auto"/>
        <w:jc w:val="both"/>
        <w:rPr>
          <w:rFonts w:cs="Tahoma"/>
          <w:b/>
          <w:i/>
          <w:sz w:val="20"/>
          <w:szCs w:val="20"/>
        </w:rPr>
      </w:pPr>
    </w:p>
    <w:p w:rsidR="00C47C05" w:rsidRDefault="00DF5EC2" w:rsidP="00C47C05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="Tahoma"/>
          <w:sz w:val="20"/>
          <w:szCs w:val="20"/>
        </w:rPr>
      </w:pPr>
      <w:proofErr w:type="spellStart"/>
      <w:proofErr w:type="gramStart"/>
      <w:r>
        <w:rPr>
          <w:rFonts w:cs="Tahoma"/>
          <w:sz w:val="20"/>
          <w:szCs w:val="20"/>
        </w:rPr>
        <w:t>xxx</w:t>
      </w:r>
      <w:proofErr w:type="spellEnd"/>
      <w:proofErr w:type="gramEnd"/>
    </w:p>
    <w:p w:rsidR="00A35FB4" w:rsidRPr="00292502" w:rsidRDefault="00A35FB4" w:rsidP="00292502">
      <w:pPr>
        <w:spacing w:line="360" w:lineRule="auto"/>
        <w:ind w:left="360"/>
        <w:jc w:val="both"/>
        <w:rPr>
          <w:rFonts w:cs="Tahoma"/>
          <w:sz w:val="20"/>
          <w:szCs w:val="20"/>
        </w:rPr>
      </w:pPr>
    </w:p>
    <w:p w:rsidR="00D93482" w:rsidRDefault="00D93482" w:rsidP="00D93482">
      <w:pPr>
        <w:spacing w:line="360" w:lineRule="auto"/>
        <w:jc w:val="both"/>
        <w:rPr>
          <w:rFonts w:cs="Tahoma"/>
          <w:sz w:val="20"/>
          <w:szCs w:val="20"/>
        </w:rPr>
      </w:pPr>
    </w:p>
    <w:p w:rsidR="00292502" w:rsidRDefault="00292502">
      <w:pPr>
        <w:spacing w:after="200" w:line="276" w:lineRule="auto"/>
        <w:rPr>
          <w:rFonts w:cs="Tahoma"/>
          <w:sz w:val="20"/>
          <w:szCs w:val="20"/>
        </w:rPr>
      </w:pPr>
    </w:p>
    <w:p w:rsidR="004C3437" w:rsidRDefault="004C3437" w:rsidP="004C3437">
      <w:pPr>
        <w:pStyle w:val="Ttulo1"/>
        <w:spacing w:before="0" w:after="0" w:line="360" w:lineRule="auto"/>
        <w:ind w:left="357" w:hanging="357"/>
        <w:jc w:val="both"/>
        <w:rPr>
          <w:sz w:val="22"/>
          <w:szCs w:val="22"/>
        </w:rPr>
      </w:pPr>
      <w:bookmarkStart w:id="22" w:name="_Toc456276978"/>
      <w:r>
        <w:rPr>
          <w:sz w:val="22"/>
          <w:szCs w:val="22"/>
        </w:rPr>
        <w:t>Indicadores</w:t>
      </w:r>
      <w:bookmarkEnd w:id="22"/>
    </w:p>
    <w:p w:rsidR="00132F77" w:rsidRDefault="00132F77" w:rsidP="00132F77"/>
    <w:p w:rsidR="00337819" w:rsidRPr="00337819" w:rsidRDefault="00337819" w:rsidP="00337819"/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6623"/>
        <w:gridCol w:w="1906"/>
      </w:tblGrid>
      <w:tr w:rsidR="006F42F0" w:rsidRPr="008B6B27" w:rsidTr="00DF5EC2">
        <w:tc>
          <w:tcPr>
            <w:tcW w:w="6623" w:type="dxa"/>
            <w:shd w:val="pct20" w:color="auto" w:fill="auto"/>
          </w:tcPr>
          <w:p w:rsidR="006F42F0" w:rsidRPr="008B6B27" w:rsidRDefault="006F42F0" w:rsidP="00DF5EC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Gerenciamento de </w:t>
            </w:r>
            <w:r w:rsidR="00DF5EC2">
              <w:rPr>
                <w:b/>
                <w:sz w:val="20"/>
                <w:szCs w:val="20"/>
              </w:rPr>
              <w:t>Mudanças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06" w:type="dxa"/>
            <w:shd w:val="pct20" w:color="auto" w:fill="auto"/>
          </w:tcPr>
          <w:p w:rsidR="006F42F0" w:rsidRDefault="006F42F0" w:rsidP="00863ABE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Meta</w:t>
            </w:r>
          </w:p>
        </w:tc>
      </w:tr>
      <w:tr w:rsidR="00411EB9" w:rsidRPr="008B6B27" w:rsidTr="00DF5EC2">
        <w:tc>
          <w:tcPr>
            <w:tcW w:w="6623" w:type="dxa"/>
          </w:tcPr>
          <w:p w:rsidR="00411EB9" w:rsidRPr="000B0A4B" w:rsidRDefault="00411EB9" w:rsidP="00DF5EC2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  <w:proofErr w:type="spellStart"/>
            <w:r w:rsidRPr="000B0A4B">
              <w:rPr>
                <w:sz w:val="20"/>
                <w:szCs w:val="20"/>
              </w:rPr>
              <w:t>Qtd</w:t>
            </w:r>
            <w:proofErr w:type="spellEnd"/>
            <w:r w:rsidRPr="000B0A4B">
              <w:rPr>
                <w:sz w:val="20"/>
                <w:szCs w:val="20"/>
              </w:rPr>
              <w:t xml:space="preserve">. / % de </w:t>
            </w:r>
          </w:p>
        </w:tc>
        <w:tc>
          <w:tcPr>
            <w:tcW w:w="1906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411EB9" w:rsidTr="00DF5EC2">
        <w:tc>
          <w:tcPr>
            <w:tcW w:w="6623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411EB9" w:rsidTr="00DF5EC2">
        <w:tc>
          <w:tcPr>
            <w:tcW w:w="6623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411EB9" w:rsidTr="00DF5EC2">
        <w:tc>
          <w:tcPr>
            <w:tcW w:w="6623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411EB9" w:rsidTr="00DF5EC2">
        <w:tc>
          <w:tcPr>
            <w:tcW w:w="6623" w:type="dxa"/>
          </w:tcPr>
          <w:p w:rsidR="00411EB9" w:rsidRPr="000B0A4B" w:rsidRDefault="00411EB9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411EB9" w:rsidRDefault="00B0299A" w:rsidP="00E04877">
            <w:pPr>
              <w:spacing w:before="60" w:after="60"/>
              <w:jc w:val="center"/>
            </w:pPr>
            <w:r w:rsidRPr="00B0299A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B0299A" w:rsidTr="00DF5EC2">
        <w:tc>
          <w:tcPr>
            <w:tcW w:w="6623" w:type="dxa"/>
          </w:tcPr>
          <w:p w:rsidR="00B0299A" w:rsidRPr="000B0A4B" w:rsidRDefault="00B0299A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B0299A" w:rsidRDefault="00B0299A" w:rsidP="00E04877">
            <w:pPr>
              <w:spacing w:before="60" w:after="60"/>
              <w:jc w:val="center"/>
            </w:pPr>
            <w:r w:rsidRPr="003C7CBE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B0299A" w:rsidTr="00DF5EC2">
        <w:tc>
          <w:tcPr>
            <w:tcW w:w="6623" w:type="dxa"/>
          </w:tcPr>
          <w:p w:rsidR="00B0299A" w:rsidRPr="000B0A4B" w:rsidRDefault="00B0299A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B0299A" w:rsidRDefault="00B0299A" w:rsidP="00E04877">
            <w:pPr>
              <w:spacing w:before="60" w:after="60"/>
              <w:jc w:val="center"/>
            </w:pPr>
            <w:r w:rsidRPr="003C7CBE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B0299A" w:rsidTr="00DF5EC2">
        <w:tc>
          <w:tcPr>
            <w:tcW w:w="6623" w:type="dxa"/>
          </w:tcPr>
          <w:p w:rsidR="00B0299A" w:rsidRPr="000B0A4B" w:rsidRDefault="00B0299A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B0299A" w:rsidRDefault="00B0299A" w:rsidP="00E04877">
            <w:pPr>
              <w:spacing w:before="60" w:after="60"/>
              <w:jc w:val="center"/>
            </w:pPr>
            <w:r w:rsidRPr="003C7CBE">
              <w:rPr>
                <w:sz w:val="20"/>
                <w:szCs w:val="20"/>
                <w:highlight w:val="yellow"/>
              </w:rPr>
              <w:t>X %</w:t>
            </w:r>
          </w:p>
        </w:tc>
      </w:tr>
      <w:tr w:rsidR="00B0299A" w:rsidTr="00DF5EC2">
        <w:tc>
          <w:tcPr>
            <w:tcW w:w="6623" w:type="dxa"/>
          </w:tcPr>
          <w:p w:rsidR="00B0299A" w:rsidRPr="000B0A4B" w:rsidRDefault="00B0299A" w:rsidP="00E04877">
            <w:pPr>
              <w:pStyle w:val="PargrafodaLista"/>
              <w:numPr>
                <w:ilvl w:val="0"/>
                <w:numId w:val="35"/>
              </w:numPr>
              <w:spacing w:before="60" w:after="60" w:line="360" w:lineRule="auto"/>
              <w:rPr>
                <w:sz w:val="20"/>
                <w:szCs w:val="20"/>
              </w:rPr>
            </w:pPr>
          </w:p>
        </w:tc>
        <w:tc>
          <w:tcPr>
            <w:tcW w:w="1906" w:type="dxa"/>
          </w:tcPr>
          <w:p w:rsidR="00B0299A" w:rsidRDefault="00B0299A" w:rsidP="00E04877">
            <w:pPr>
              <w:spacing w:before="60" w:after="60"/>
              <w:jc w:val="center"/>
            </w:pPr>
            <w:r w:rsidRPr="003C7CBE">
              <w:rPr>
                <w:sz w:val="20"/>
                <w:szCs w:val="20"/>
                <w:highlight w:val="yellow"/>
              </w:rPr>
              <w:t>X %</w:t>
            </w:r>
          </w:p>
        </w:tc>
      </w:tr>
    </w:tbl>
    <w:p w:rsidR="00B0299A" w:rsidRDefault="00B0299A" w:rsidP="00B0299A">
      <w:pPr>
        <w:pStyle w:val="Ttulo1"/>
        <w:numPr>
          <w:ilvl w:val="0"/>
          <w:numId w:val="0"/>
        </w:numPr>
        <w:spacing w:before="0" w:after="0" w:line="360" w:lineRule="auto"/>
        <w:ind w:left="357"/>
        <w:jc w:val="both"/>
        <w:rPr>
          <w:sz w:val="22"/>
          <w:szCs w:val="22"/>
        </w:rPr>
      </w:pPr>
    </w:p>
    <w:p w:rsidR="00B0299A" w:rsidRPr="00B0299A" w:rsidRDefault="00B0299A" w:rsidP="00B0299A"/>
    <w:p w:rsidR="00E04877" w:rsidRDefault="00E04877">
      <w:pPr>
        <w:spacing w:after="200" w:line="276" w:lineRule="auto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</w:p>
    <w:p w:rsidR="00A829C3" w:rsidRPr="008B6B27" w:rsidRDefault="00C43ECD" w:rsidP="00622D4A">
      <w:pPr>
        <w:pStyle w:val="Ttulo1"/>
        <w:spacing w:before="0" w:after="0" w:line="360" w:lineRule="auto"/>
        <w:ind w:left="357" w:hanging="357"/>
        <w:jc w:val="both"/>
        <w:rPr>
          <w:sz w:val="22"/>
          <w:szCs w:val="22"/>
        </w:rPr>
      </w:pPr>
      <w:bookmarkStart w:id="23" w:name="_Toc456276979"/>
      <w:r w:rsidRPr="008B6B27">
        <w:rPr>
          <w:sz w:val="22"/>
          <w:szCs w:val="22"/>
        </w:rPr>
        <w:lastRenderedPageBreak/>
        <w:t>Entradas</w:t>
      </w:r>
      <w:bookmarkEnd w:id="23"/>
    </w:p>
    <w:p w:rsidR="00A829C3" w:rsidRPr="008B6B27" w:rsidRDefault="00A829C3" w:rsidP="00622D4A">
      <w:pPr>
        <w:pStyle w:val="BlueTips"/>
        <w:framePr w:wrap="notBeside"/>
        <w:spacing w:after="0" w:line="360" w:lineRule="auto"/>
        <w:jc w:val="both"/>
        <w:rPr>
          <w:sz w:val="20"/>
          <w:szCs w:val="20"/>
        </w:rPr>
      </w:pPr>
    </w:p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2794"/>
        <w:gridCol w:w="5735"/>
      </w:tblGrid>
      <w:tr w:rsidR="00C43ECD" w:rsidRPr="008B6B27" w:rsidTr="00FF3CA4">
        <w:tc>
          <w:tcPr>
            <w:tcW w:w="2836" w:type="dxa"/>
            <w:shd w:val="pct20" w:color="auto" w:fill="auto"/>
          </w:tcPr>
          <w:p w:rsidR="00C43ECD" w:rsidRPr="008B6B27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8B6B27">
              <w:rPr>
                <w:b/>
                <w:sz w:val="20"/>
                <w:szCs w:val="20"/>
              </w:rPr>
              <w:t>Entrada</w:t>
            </w:r>
          </w:p>
        </w:tc>
        <w:tc>
          <w:tcPr>
            <w:tcW w:w="5843" w:type="dxa"/>
            <w:shd w:val="pct20" w:color="auto" w:fill="auto"/>
          </w:tcPr>
          <w:p w:rsidR="00C43ECD" w:rsidRPr="008B6B27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8B6B27">
              <w:rPr>
                <w:b/>
                <w:sz w:val="20"/>
                <w:szCs w:val="20"/>
              </w:rPr>
              <w:t>Descrição</w:t>
            </w:r>
          </w:p>
        </w:tc>
      </w:tr>
      <w:tr w:rsidR="00B21C80" w:rsidRPr="008B6B27" w:rsidTr="00FF3CA4">
        <w:tc>
          <w:tcPr>
            <w:tcW w:w="2836" w:type="dxa"/>
          </w:tcPr>
          <w:p w:rsidR="00B21C80" w:rsidRPr="008B6B27" w:rsidRDefault="00B21C80" w:rsidP="00B01719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843" w:type="dxa"/>
          </w:tcPr>
          <w:p w:rsidR="00B21C80" w:rsidRPr="004328F6" w:rsidRDefault="00B21C80" w:rsidP="00292502">
            <w:pPr>
              <w:spacing w:line="360" w:lineRule="auto"/>
              <w:jc w:val="both"/>
              <w:rPr>
                <w:rFonts w:cs="Tahoma"/>
                <w:sz w:val="20"/>
                <w:szCs w:val="20"/>
              </w:rPr>
            </w:pPr>
          </w:p>
        </w:tc>
      </w:tr>
      <w:tr w:rsidR="00B21C80" w:rsidRPr="008B6B27" w:rsidTr="00FF3CA4">
        <w:tc>
          <w:tcPr>
            <w:tcW w:w="2836" w:type="dxa"/>
          </w:tcPr>
          <w:p w:rsidR="00B21C80" w:rsidRPr="008B6B27" w:rsidRDefault="00B21C80" w:rsidP="00B0299A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843" w:type="dxa"/>
          </w:tcPr>
          <w:p w:rsidR="00B21C80" w:rsidRPr="004328F6" w:rsidRDefault="00B21C80" w:rsidP="00B0299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ahoma"/>
                <w:sz w:val="20"/>
                <w:szCs w:val="20"/>
              </w:rPr>
            </w:pPr>
          </w:p>
        </w:tc>
      </w:tr>
      <w:tr w:rsidR="00B21C80" w:rsidRPr="008B6B27" w:rsidTr="00FF3CA4">
        <w:tc>
          <w:tcPr>
            <w:tcW w:w="2836" w:type="dxa"/>
          </w:tcPr>
          <w:p w:rsidR="00B21C80" w:rsidRPr="008B6B27" w:rsidRDefault="00B21C80" w:rsidP="00B0171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843" w:type="dxa"/>
          </w:tcPr>
          <w:p w:rsidR="00B21C80" w:rsidRPr="008734FC" w:rsidRDefault="00B21C80" w:rsidP="00292502">
            <w:pPr>
              <w:spacing w:line="360" w:lineRule="auto"/>
              <w:jc w:val="both"/>
              <w:rPr>
                <w:rFonts w:cs="Tahoma"/>
                <w:sz w:val="20"/>
                <w:szCs w:val="20"/>
              </w:rPr>
            </w:pPr>
          </w:p>
        </w:tc>
      </w:tr>
      <w:tr w:rsidR="000C781D" w:rsidRPr="005E60C5" w:rsidTr="00FF3CA4">
        <w:tc>
          <w:tcPr>
            <w:tcW w:w="2836" w:type="dxa"/>
          </w:tcPr>
          <w:p w:rsidR="000C781D" w:rsidRPr="008B6B27" w:rsidRDefault="000C781D" w:rsidP="00972FDA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843" w:type="dxa"/>
          </w:tcPr>
          <w:p w:rsidR="00B21C80" w:rsidRPr="008734FC" w:rsidRDefault="00B21C80" w:rsidP="008D76F1">
            <w:pPr>
              <w:spacing w:line="360" w:lineRule="auto"/>
              <w:jc w:val="both"/>
              <w:rPr>
                <w:rFonts w:cs="Tahoma"/>
                <w:sz w:val="20"/>
                <w:szCs w:val="20"/>
              </w:rPr>
            </w:pPr>
          </w:p>
        </w:tc>
      </w:tr>
    </w:tbl>
    <w:p w:rsidR="00292502" w:rsidRDefault="00292502">
      <w:pPr>
        <w:spacing w:after="200" w:line="276" w:lineRule="auto"/>
      </w:pPr>
    </w:p>
    <w:p w:rsidR="00787C07" w:rsidRPr="00787C07" w:rsidRDefault="00787C07" w:rsidP="00787C07"/>
    <w:p w:rsidR="00C43ECD" w:rsidRPr="008B6B27" w:rsidRDefault="00C43ECD" w:rsidP="00622D4A">
      <w:pPr>
        <w:pStyle w:val="Ttulo1"/>
        <w:spacing w:before="0" w:after="0" w:line="360" w:lineRule="auto"/>
        <w:ind w:left="357" w:hanging="357"/>
        <w:rPr>
          <w:sz w:val="22"/>
          <w:szCs w:val="22"/>
        </w:rPr>
      </w:pPr>
      <w:bookmarkStart w:id="24" w:name="_Toc456276980"/>
      <w:r w:rsidRPr="008B6B27">
        <w:rPr>
          <w:sz w:val="22"/>
          <w:szCs w:val="22"/>
        </w:rPr>
        <w:t>Saídas</w:t>
      </w:r>
      <w:bookmarkEnd w:id="24"/>
    </w:p>
    <w:p w:rsidR="00C43ECD" w:rsidRPr="005E60C5" w:rsidRDefault="00C43ECD" w:rsidP="00622D4A">
      <w:pPr>
        <w:pStyle w:val="BlueTips"/>
        <w:framePr w:wrap="notBeside"/>
        <w:spacing w:after="0" w:line="360" w:lineRule="auto"/>
        <w:rPr>
          <w:sz w:val="20"/>
          <w:szCs w:val="20"/>
        </w:rPr>
      </w:pPr>
    </w:p>
    <w:tbl>
      <w:tblPr>
        <w:tblStyle w:val="Tabelacomgrade"/>
        <w:tblW w:w="0" w:type="auto"/>
        <w:tblInd w:w="-34" w:type="dxa"/>
        <w:tblLook w:val="04A0" w:firstRow="1" w:lastRow="0" w:firstColumn="1" w:lastColumn="0" w:noHBand="0" w:noVBand="1"/>
      </w:tblPr>
      <w:tblGrid>
        <w:gridCol w:w="2790"/>
        <w:gridCol w:w="5739"/>
      </w:tblGrid>
      <w:tr w:rsidR="00C43ECD" w:rsidRPr="005E60C5" w:rsidTr="00FF3CA4">
        <w:tc>
          <w:tcPr>
            <w:tcW w:w="2836" w:type="dxa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Saída</w:t>
            </w:r>
          </w:p>
        </w:tc>
        <w:tc>
          <w:tcPr>
            <w:tcW w:w="5843" w:type="dxa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Descrição</w:t>
            </w:r>
          </w:p>
        </w:tc>
      </w:tr>
      <w:tr w:rsidR="007D0E99" w:rsidRPr="005E60C5" w:rsidTr="00FF3CA4">
        <w:tc>
          <w:tcPr>
            <w:tcW w:w="2836" w:type="dxa"/>
          </w:tcPr>
          <w:p w:rsidR="007D0E99" w:rsidRPr="008B6B27" w:rsidRDefault="007D0E99" w:rsidP="00622D4A">
            <w:pPr>
              <w:tabs>
                <w:tab w:val="right" w:pos="1911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843" w:type="dxa"/>
          </w:tcPr>
          <w:p w:rsidR="007D0E99" w:rsidRPr="008B6B27" w:rsidRDefault="007D0E99" w:rsidP="00E04877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</w:tbl>
    <w:p w:rsidR="00292502" w:rsidRDefault="00292502" w:rsidP="00622D4A">
      <w:pPr>
        <w:spacing w:line="360" w:lineRule="auto"/>
        <w:rPr>
          <w:sz w:val="20"/>
          <w:szCs w:val="20"/>
        </w:rPr>
      </w:pPr>
    </w:p>
    <w:p w:rsidR="00292502" w:rsidRDefault="00292502">
      <w:pPr>
        <w:spacing w:after="200" w:line="276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C43ECD" w:rsidRPr="00453A00" w:rsidRDefault="004C5F39" w:rsidP="00622D4A">
      <w:pPr>
        <w:pStyle w:val="Ttulo1"/>
        <w:spacing w:before="0" w:after="0" w:line="360" w:lineRule="auto"/>
        <w:rPr>
          <w:sz w:val="22"/>
          <w:szCs w:val="22"/>
        </w:rPr>
      </w:pPr>
      <w:bookmarkStart w:id="25" w:name="_Toc456276981"/>
      <w:r w:rsidRPr="00453A00">
        <w:rPr>
          <w:sz w:val="22"/>
          <w:szCs w:val="22"/>
        </w:rPr>
        <w:lastRenderedPageBreak/>
        <w:t>Fluxo do p</w:t>
      </w:r>
      <w:r w:rsidR="00C43ECD" w:rsidRPr="00453A00">
        <w:rPr>
          <w:sz w:val="22"/>
          <w:szCs w:val="22"/>
        </w:rPr>
        <w:t>rocesso</w:t>
      </w:r>
      <w:r w:rsidR="00DF5EC2">
        <w:rPr>
          <w:sz w:val="22"/>
          <w:szCs w:val="22"/>
        </w:rPr>
        <w:t xml:space="preserve"> Normal</w:t>
      </w:r>
      <w:bookmarkEnd w:id="25"/>
    </w:p>
    <w:p w:rsidR="007755D7" w:rsidRPr="007755D7" w:rsidRDefault="007755D7" w:rsidP="007755D7"/>
    <w:p w:rsidR="00622D4A" w:rsidRPr="00622D4A" w:rsidRDefault="00622D4A" w:rsidP="00622D4A">
      <w:pPr>
        <w:spacing w:line="360" w:lineRule="auto"/>
      </w:pPr>
    </w:p>
    <w:p w:rsidR="001B2FC8" w:rsidRDefault="001B2FC8" w:rsidP="008E4986">
      <w:pPr>
        <w:spacing w:line="360" w:lineRule="auto"/>
        <w:jc w:val="center"/>
      </w:pPr>
    </w:p>
    <w:p w:rsidR="00C43ECD" w:rsidRPr="006A4AB1" w:rsidRDefault="00DD01C6" w:rsidP="00DD01C6">
      <w:pPr>
        <w:pStyle w:val="Ttulo2"/>
      </w:pPr>
      <w:bookmarkStart w:id="26" w:name="_Toc456276982"/>
      <w:r>
        <w:t>Detalhamento do Fluxo</w:t>
      </w:r>
      <w:r w:rsidR="00DF5EC2">
        <w:t xml:space="preserve"> Normal</w:t>
      </w:r>
      <w:bookmarkEnd w:id="26"/>
    </w:p>
    <w:p w:rsidR="00C43ECD" w:rsidRDefault="00C43ECD" w:rsidP="00622D4A">
      <w:pPr>
        <w:pStyle w:val="BlueTips"/>
        <w:framePr w:wrap="notBeside"/>
        <w:spacing w:after="0" w:line="360" w:lineRule="auto"/>
        <w:rPr>
          <w:sz w:val="20"/>
          <w:szCs w:val="20"/>
        </w:rPr>
      </w:pPr>
    </w:p>
    <w:tbl>
      <w:tblPr>
        <w:tblStyle w:val="Tabelacomgrade"/>
        <w:tblW w:w="8681" w:type="dxa"/>
        <w:tblInd w:w="-34" w:type="dxa"/>
        <w:tblLook w:val="04A0" w:firstRow="1" w:lastRow="0" w:firstColumn="1" w:lastColumn="0" w:noHBand="0" w:noVBand="1"/>
      </w:tblPr>
      <w:tblGrid>
        <w:gridCol w:w="34"/>
        <w:gridCol w:w="2235"/>
        <w:gridCol w:w="6378"/>
        <w:gridCol w:w="34"/>
      </w:tblGrid>
      <w:tr w:rsidR="00C43ECD" w:rsidRPr="005E60C5" w:rsidTr="00840687">
        <w:trPr>
          <w:gridAfter w:val="1"/>
          <w:wAfter w:w="34" w:type="dxa"/>
        </w:trPr>
        <w:tc>
          <w:tcPr>
            <w:tcW w:w="2269" w:type="dxa"/>
            <w:gridSpan w:val="2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Atividade</w:t>
            </w:r>
          </w:p>
        </w:tc>
        <w:tc>
          <w:tcPr>
            <w:tcW w:w="6378" w:type="dxa"/>
            <w:shd w:val="pct20" w:color="auto" w:fill="auto"/>
          </w:tcPr>
          <w:p w:rsidR="00C43ECD" w:rsidRPr="005E60C5" w:rsidRDefault="00C43ECD" w:rsidP="00622D4A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Descrição</w:t>
            </w:r>
          </w:p>
        </w:tc>
      </w:tr>
      <w:tr w:rsidR="00A13B0C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A13B0C" w:rsidRPr="00210888" w:rsidRDefault="00A13B0C" w:rsidP="00870DDD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A13B0C" w:rsidRPr="008A3B94" w:rsidRDefault="00A13B0C" w:rsidP="00A13B0C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A13B0C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A13B0C" w:rsidRPr="00210888" w:rsidRDefault="00A13B0C" w:rsidP="00870DDD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A13B0C" w:rsidRPr="008A3B94" w:rsidRDefault="00A13B0C" w:rsidP="008A3B94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8E4BDC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8E4BDC" w:rsidRPr="00870DDD" w:rsidRDefault="008E4BDC" w:rsidP="00870DDD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2F5B56" w:rsidRPr="00840687" w:rsidRDefault="002F5B56" w:rsidP="002F5B56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210888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210888" w:rsidRPr="00870DDD" w:rsidRDefault="00210888" w:rsidP="00870DDD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210888" w:rsidRPr="00EC2F08" w:rsidRDefault="00210888" w:rsidP="00210888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3A7E89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3A7E89" w:rsidRPr="00210888" w:rsidRDefault="003A7E89" w:rsidP="00870DDD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3A7E89" w:rsidRPr="008A3B94" w:rsidRDefault="003A7E89" w:rsidP="00202E82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3A7E89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3A7E89" w:rsidRDefault="003A7E89" w:rsidP="00870DDD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3A7E89" w:rsidRPr="008A3B94" w:rsidRDefault="003A7E89" w:rsidP="003A7E89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490572" w:rsidRPr="005E60C5" w:rsidTr="007E3103">
        <w:trPr>
          <w:gridBefore w:val="1"/>
          <w:wBefore w:w="34" w:type="dxa"/>
        </w:trPr>
        <w:tc>
          <w:tcPr>
            <w:tcW w:w="2235" w:type="dxa"/>
          </w:tcPr>
          <w:p w:rsidR="00490572" w:rsidRDefault="00490572" w:rsidP="0049057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490572" w:rsidRDefault="00490572" w:rsidP="00490572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</w:tbl>
    <w:p w:rsidR="00202E82" w:rsidRDefault="00202E82" w:rsidP="00622D4A">
      <w:pPr>
        <w:spacing w:line="360" w:lineRule="auto"/>
        <w:rPr>
          <w:sz w:val="20"/>
          <w:szCs w:val="20"/>
        </w:rPr>
      </w:pPr>
    </w:p>
    <w:p w:rsidR="00DF5EC2" w:rsidRDefault="00DF5EC2">
      <w:pPr>
        <w:spacing w:after="200" w:line="276" w:lineRule="auto"/>
        <w:rPr>
          <w:sz w:val="22"/>
          <w:szCs w:val="22"/>
        </w:rPr>
      </w:pPr>
    </w:p>
    <w:p w:rsidR="00DF5EC2" w:rsidRPr="00453A00" w:rsidRDefault="00DF5EC2" w:rsidP="00DF5EC2">
      <w:pPr>
        <w:pStyle w:val="Ttulo1"/>
        <w:spacing w:before="0" w:after="0" w:line="360" w:lineRule="auto"/>
        <w:rPr>
          <w:sz w:val="22"/>
          <w:szCs w:val="22"/>
        </w:rPr>
      </w:pPr>
      <w:bookmarkStart w:id="27" w:name="_Toc456276983"/>
      <w:r w:rsidRPr="00453A00">
        <w:rPr>
          <w:sz w:val="22"/>
          <w:szCs w:val="22"/>
        </w:rPr>
        <w:t>Fluxo do processo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Emergencial</w:t>
      </w:r>
      <w:bookmarkEnd w:id="27"/>
    </w:p>
    <w:p w:rsidR="00DF5EC2" w:rsidRPr="007755D7" w:rsidRDefault="00DF5EC2" w:rsidP="00DF5EC2"/>
    <w:p w:rsidR="00DF5EC2" w:rsidRPr="00622D4A" w:rsidRDefault="00DF5EC2" w:rsidP="00DF5EC2">
      <w:pPr>
        <w:spacing w:line="360" w:lineRule="auto"/>
      </w:pPr>
    </w:p>
    <w:p w:rsidR="00DF5EC2" w:rsidRDefault="00DF5EC2" w:rsidP="00DF5EC2">
      <w:pPr>
        <w:spacing w:line="360" w:lineRule="auto"/>
        <w:jc w:val="center"/>
      </w:pPr>
    </w:p>
    <w:p w:rsidR="00DF5EC2" w:rsidRPr="006A4AB1" w:rsidRDefault="00DF5EC2" w:rsidP="00DF5EC2">
      <w:pPr>
        <w:pStyle w:val="Ttulo2"/>
      </w:pPr>
      <w:bookmarkStart w:id="28" w:name="_Toc456276984"/>
      <w:r>
        <w:t xml:space="preserve">Detalhamento do Fluxo </w:t>
      </w:r>
      <w:r>
        <w:t>Emergencial</w:t>
      </w:r>
      <w:bookmarkEnd w:id="28"/>
    </w:p>
    <w:p w:rsidR="00DF5EC2" w:rsidRDefault="00DF5EC2" w:rsidP="00DF5EC2">
      <w:pPr>
        <w:pStyle w:val="BlueTips"/>
        <w:framePr w:wrap="notBeside"/>
        <w:spacing w:after="0" w:line="360" w:lineRule="auto"/>
        <w:rPr>
          <w:sz w:val="20"/>
          <w:szCs w:val="20"/>
        </w:rPr>
      </w:pPr>
    </w:p>
    <w:tbl>
      <w:tblPr>
        <w:tblStyle w:val="Tabelacomgrade"/>
        <w:tblW w:w="8681" w:type="dxa"/>
        <w:tblInd w:w="-34" w:type="dxa"/>
        <w:tblLook w:val="04A0" w:firstRow="1" w:lastRow="0" w:firstColumn="1" w:lastColumn="0" w:noHBand="0" w:noVBand="1"/>
      </w:tblPr>
      <w:tblGrid>
        <w:gridCol w:w="34"/>
        <w:gridCol w:w="2235"/>
        <w:gridCol w:w="6378"/>
        <w:gridCol w:w="34"/>
      </w:tblGrid>
      <w:tr w:rsidR="00DF5EC2" w:rsidRPr="005E60C5" w:rsidTr="003B1D44">
        <w:trPr>
          <w:gridAfter w:val="1"/>
          <w:wAfter w:w="34" w:type="dxa"/>
        </w:trPr>
        <w:tc>
          <w:tcPr>
            <w:tcW w:w="2269" w:type="dxa"/>
            <w:gridSpan w:val="2"/>
            <w:shd w:val="pct20" w:color="auto" w:fill="auto"/>
          </w:tcPr>
          <w:p w:rsidR="00DF5EC2" w:rsidRPr="005E60C5" w:rsidRDefault="00DF5EC2" w:rsidP="003B1D44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Atividade</w:t>
            </w:r>
          </w:p>
        </w:tc>
        <w:tc>
          <w:tcPr>
            <w:tcW w:w="6378" w:type="dxa"/>
            <w:shd w:val="pct20" w:color="auto" w:fill="auto"/>
          </w:tcPr>
          <w:p w:rsidR="00DF5EC2" w:rsidRPr="005E60C5" w:rsidRDefault="00DF5EC2" w:rsidP="003B1D44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60C5">
              <w:rPr>
                <w:b/>
                <w:sz w:val="20"/>
                <w:szCs w:val="20"/>
              </w:rPr>
              <w:t>Descrição</w:t>
            </w:r>
          </w:p>
        </w:tc>
      </w:tr>
      <w:tr w:rsidR="00DF5EC2" w:rsidRPr="005E60C5" w:rsidTr="003B1D44">
        <w:trPr>
          <w:gridBefore w:val="1"/>
          <w:wBefore w:w="34" w:type="dxa"/>
        </w:trPr>
        <w:tc>
          <w:tcPr>
            <w:tcW w:w="2235" w:type="dxa"/>
          </w:tcPr>
          <w:p w:rsidR="00DF5EC2" w:rsidRPr="00210888" w:rsidRDefault="00DF5EC2" w:rsidP="003B1D4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DF5EC2" w:rsidRPr="008A3B94" w:rsidRDefault="00DF5EC2" w:rsidP="003B1D44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DF5EC2" w:rsidRPr="005E60C5" w:rsidTr="003B1D44">
        <w:trPr>
          <w:gridBefore w:val="1"/>
          <w:wBefore w:w="34" w:type="dxa"/>
        </w:trPr>
        <w:tc>
          <w:tcPr>
            <w:tcW w:w="2235" w:type="dxa"/>
          </w:tcPr>
          <w:p w:rsidR="00DF5EC2" w:rsidRPr="00210888" w:rsidRDefault="00DF5EC2" w:rsidP="003B1D4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DF5EC2" w:rsidRPr="008A3B94" w:rsidRDefault="00DF5EC2" w:rsidP="003B1D44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DF5EC2" w:rsidRPr="005E60C5" w:rsidTr="003B1D44">
        <w:trPr>
          <w:gridBefore w:val="1"/>
          <w:wBefore w:w="34" w:type="dxa"/>
        </w:trPr>
        <w:tc>
          <w:tcPr>
            <w:tcW w:w="2235" w:type="dxa"/>
          </w:tcPr>
          <w:p w:rsidR="00DF5EC2" w:rsidRPr="00870DDD" w:rsidRDefault="00DF5EC2" w:rsidP="003B1D4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DF5EC2" w:rsidRPr="00840687" w:rsidRDefault="00DF5EC2" w:rsidP="003B1D44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DF5EC2" w:rsidRPr="005E60C5" w:rsidTr="003B1D44">
        <w:trPr>
          <w:gridBefore w:val="1"/>
          <w:wBefore w:w="34" w:type="dxa"/>
        </w:trPr>
        <w:tc>
          <w:tcPr>
            <w:tcW w:w="2235" w:type="dxa"/>
          </w:tcPr>
          <w:p w:rsidR="00DF5EC2" w:rsidRPr="00870DDD" w:rsidRDefault="00DF5EC2" w:rsidP="003B1D4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DF5EC2" w:rsidRPr="00EC2F08" w:rsidRDefault="00DF5EC2" w:rsidP="003B1D44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DF5EC2" w:rsidRPr="005E60C5" w:rsidTr="003B1D44">
        <w:trPr>
          <w:gridBefore w:val="1"/>
          <w:wBefore w:w="34" w:type="dxa"/>
        </w:trPr>
        <w:tc>
          <w:tcPr>
            <w:tcW w:w="2235" w:type="dxa"/>
          </w:tcPr>
          <w:p w:rsidR="00DF5EC2" w:rsidRPr="00210888" w:rsidRDefault="00DF5EC2" w:rsidP="003B1D4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DF5EC2" w:rsidRPr="008A3B94" w:rsidRDefault="00DF5EC2" w:rsidP="003B1D44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DF5EC2" w:rsidRPr="005E60C5" w:rsidTr="003B1D44">
        <w:trPr>
          <w:gridBefore w:val="1"/>
          <w:wBefore w:w="34" w:type="dxa"/>
        </w:trPr>
        <w:tc>
          <w:tcPr>
            <w:tcW w:w="2235" w:type="dxa"/>
          </w:tcPr>
          <w:p w:rsidR="00DF5EC2" w:rsidRDefault="00DF5EC2" w:rsidP="003B1D4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DF5EC2" w:rsidRPr="008A3B94" w:rsidRDefault="00DF5EC2" w:rsidP="003B1D44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DF5EC2" w:rsidRPr="005E60C5" w:rsidTr="003B1D44">
        <w:trPr>
          <w:gridBefore w:val="1"/>
          <w:wBefore w:w="34" w:type="dxa"/>
        </w:trPr>
        <w:tc>
          <w:tcPr>
            <w:tcW w:w="2235" w:type="dxa"/>
          </w:tcPr>
          <w:p w:rsidR="00DF5EC2" w:rsidRDefault="00DF5EC2" w:rsidP="003B1D4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6412" w:type="dxa"/>
            <w:gridSpan w:val="2"/>
          </w:tcPr>
          <w:p w:rsidR="00DF5EC2" w:rsidRDefault="00DF5EC2" w:rsidP="003B1D44">
            <w:pPr>
              <w:tabs>
                <w:tab w:val="num" w:pos="720"/>
              </w:tabs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</w:tbl>
    <w:p w:rsidR="003A0D32" w:rsidRDefault="003A0D32">
      <w:pPr>
        <w:spacing w:after="200" w:line="276" w:lineRule="auto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</w:p>
    <w:p w:rsidR="00863ABE" w:rsidRPr="006A4AB1" w:rsidRDefault="00863ABE" w:rsidP="00863ABE">
      <w:pPr>
        <w:pStyle w:val="Ttulo1"/>
        <w:spacing w:before="0" w:after="0" w:line="360" w:lineRule="auto"/>
        <w:ind w:left="357" w:hanging="357"/>
        <w:rPr>
          <w:sz w:val="22"/>
          <w:szCs w:val="22"/>
        </w:rPr>
      </w:pPr>
      <w:bookmarkStart w:id="29" w:name="_Toc456276985"/>
      <w:r>
        <w:rPr>
          <w:sz w:val="22"/>
          <w:szCs w:val="22"/>
        </w:rPr>
        <w:lastRenderedPageBreak/>
        <w:t>Lembretes</w:t>
      </w:r>
      <w:bookmarkEnd w:id="29"/>
    </w:p>
    <w:p w:rsidR="006315AC" w:rsidRDefault="006315AC" w:rsidP="00622D4A">
      <w:pPr>
        <w:spacing w:line="360" w:lineRule="auto"/>
        <w:rPr>
          <w:sz w:val="20"/>
          <w:szCs w:val="20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2"/>
        <w:gridCol w:w="7605"/>
      </w:tblGrid>
      <w:tr w:rsidR="00F659E2" w:rsidRPr="005E60C5" w:rsidTr="00FF3CA4">
        <w:trPr>
          <w:cantSplit/>
        </w:trPr>
        <w:tc>
          <w:tcPr>
            <w:tcW w:w="1042" w:type="dxa"/>
            <w:vAlign w:val="center"/>
          </w:tcPr>
          <w:p w:rsidR="00F659E2" w:rsidRPr="00FD4BF7" w:rsidRDefault="001B23E0" w:rsidP="00622D4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FD4BF7">
              <w:rPr>
                <w:sz w:val="20"/>
                <w:szCs w:val="20"/>
              </w:rPr>
              <w:br w:type="page"/>
            </w:r>
            <w:r w:rsidR="00B433DE" w:rsidRPr="00FD4BF7">
              <w:rPr>
                <w:sz w:val="20"/>
                <w:szCs w:val="20"/>
              </w:rPr>
              <w:br w:type="page"/>
            </w:r>
            <w:r w:rsidR="00F659E2" w:rsidRPr="00FD4BF7">
              <w:rPr>
                <w:sz w:val="20"/>
                <w:szCs w:val="20"/>
              </w:rPr>
              <w:br w:type="page"/>
            </w:r>
            <w:r w:rsidR="00F659E2" w:rsidRPr="00FD4BF7">
              <w:rPr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2BB0C4D" wp14:editId="1CD3CDD3">
                  <wp:extent cx="300990" cy="300990"/>
                  <wp:effectExtent l="0" t="0" r="3810" b="3810"/>
                  <wp:docPr id="6" name="Imagem 6" descr="d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5" w:type="dxa"/>
            <w:vAlign w:val="center"/>
          </w:tcPr>
          <w:p w:rsidR="002A3CE9" w:rsidRPr="00863ABE" w:rsidRDefault="00DF5EC2" w:rsidP="00DF5EC2">
            <w:pPr>
              <w:pStyle w:val="01CORPOTEXTO"/>
              <w:numPr>
                <w:ilvl w:val="0"/>
                <w:numId w:val="4"/>
              </w:numPr>
              <w:spacing w:before="120" w:after="0" w:line="360" w:lineRule="auto"/>
              <w:rPr>
                <w:rFonts w:ascii="Verdana" w:hAnsi="Verdana" w:cs="Tahoma"/>
                <w:szCs w:val="20"/>
              </w:rPr>
            </w:pPr>
            <w:proofErr w:type="spellStart"/>
            <w:r>
              <w:rPr>
                <w:rFonts w:ascii="Verdana" w:hAnsi="Verdana" w:cs="Tahoma"/>
                <w:szCs w:val="20"/>
              </w:rPr>
              <w:t>Xx</w:t>
            </w:r>
            <w:proofErr w:type="spellEnd"/>
            <w:r>
              <w:rPr>
                <w:rFonts w:ascii="Verdana" w:hAnsi="Verdana" w:cs="Tahoma"/>
                <w:szCs w:val="20"/>
              </w:rPr>
              <w:t>.</w:t>
            </w:r>
          </w:p>
        </w:tc>
      </w:tr>
    </w:tbl>
    <w:p w:rsidR="00F659E2" w:rsidRPr="005E60C5" w:rsidRDefault="00F659E2" w:rsidP="00622D4A">
      <w:pPr>
        <w:spacing w:line="360" w:lineRule="auto"/>
        <w:rPr>
          <w:sz w:val="20"/>
          <w:szCs w:val="20"/>
        </w:rPr>
      </w:pPr>
    </w:p>
    <w:sectPr w:rsidR="00F659E2" w:rsidRPr="005E60C5" w:rsidSect="00C43ECD">
      <w:headerReference w:type="even" r:id="rId11"/>
      <w:headerReference w:type="default" r:id="rId12"/>
      <w:footerReference w:type="default" r:id="rId13"/>
      <w:pgSz w:w="11907" w:h="16839" w:code="9"/>
      <w:pgMar w:top="1417" w:right="1701" w:bottom="1417" w:left="1701" w:header="454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B87" w:rsidRDefault="00411B87">
      <w:r>
        <w:separator/>
      </w:r>
    </w:p>
  </w:endnote>
  <w:endnote w:type="continuationSeparator" w:id="0">
    <w:p w:rsidR="00411B87" w:rsidRDefault="00411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489"/>
      <w:gridCol w:w="5582"/>
      <w:gridCol w:w="1434"/>
    </w:tblGrid>
    <w:tr w:rsidR="00863ABE" w:rsidTr="00B87D24">
      <w:trPr>
        <w:tblHeader/>
      </w:trPr>
      <w:tc>
        <w:tcPr>
          <w:tcW w:w="1526" w:type="dxa"/>
        </w:tcPr>
        <w:p w:rsidR="00863ABE" w:rsidRDefault="00863ABE" w:rsidP="00B87D24">
          <w:pPr>
            <w:pStyle w:val="Cabealho"/>
          </w:pPr>
        </w:p>
      </w:tc>
      <w:tc>
        <w:tcPr>
          <w:tcW w:w="5737" w:type="dxa"/>
        </w:tcPr>
        <w:p w:rsidR="00863ABE" w:rsidRDefault="00863ABE" w:rsidP="00B87D24">
          <w:pPr>
            <w:pStyle w:val="Cabealho"/>
            <w:jc w:val="center"/>
          </w:pPr>
        </w:p>
      </w:tc>
      <w:tc>
        <w:tcPr>
          <w:tcW w:w="1458" w:type="dxa"/>
        </w:tcPr>
        <w:p w:rsidR="00863ABE" w:rsidRDefault="00863ABE" w:rsidP="00630571">
          <w:pPr>
            <w:pStyle w:val="Rodap"/>
            <w:jc w:val="right"/>
          </w:pPr>
          <w:r>
            <w:t xml:space="preserve">  Pág.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AF135F">
            <w:rPr>
              <w:noProof/>
            </w:rPr>
            <w:t>8</w:t>
          </w:r>
          <w:r w:rsidRPr="00266858">
            <w:fldChar w:fldCharType="end"/>
          </w:r>
        </w:p>
      </w:tc>
    </w:tr>
  </w:tbl>
  <w:p w:rsidR="00863ABE" w:rsidRDefault="00863AB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B87" w:rsidRDefault="00411B87">
      <w:r>
        <w:separator/>
      </w:r>
    </w:p>
  </w:footnote>
  <w:footnote w:type="continuationSeparator" w:id="0">
    <w:p w:rsidR="00411B87" w:rsidRDefault="00411B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ABE" w:rsidRDefault="00863ABE">
    <w:pPr>
      <w:pStyle w:val="Cabealho"/>
    </w:pPr>
    <w:r>
      <w:rPr>
        <w:noProof/>
        <w:lang w:eastAsia="pt-BR"/>
      </w:rPr>
      <w:drawing>
        <wp:inline distT="0" distB="0" distL="0" distR="0">
          <wp:extent cx="5400675" cy="3810000"/>
          <wp:effectExtent l="0" t="0" r="9525" b="0"/>
          <wp:docPr id="1" name="Imagem 1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ook w:val="04A0" w:firstRow="1" w:lastRow="0" w:firstColumn="1" w:lastColumn="0" w:noHBand="0" w:noVBand="1"/>
    </w:tblPr>
    <w:tblGrid>
      <w:gridCol w:w="2049"/>
      <w:gridCol w:w="6446"/>
    </w:tblGrid>
    <w:tr w:rsidR="00863ABE" w:rsidTr="00262AD7">
      <w:tc>
        <w:tcPr>
          <w:tcW w:w="2093" w:type="dxa"/>
        </w:tcPr>
        <w:p w:rsidR="00863ABE" w:rsidRDefault="00411B87">
          <w:pPr>
            <w:pStyle w:val="Cabealho"/>
          </w:pPr>
          <w:r>
            <w:rPr>
              <w:noProof/>
              <w:lang w:eastAsia="pt-BR"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-.65pt;margin-top:6.5pt;width:82.35pt;height:36.45pt;z-index:251658240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0018809" r:id="rId2"/>
            </w:object>
          </w:r>
        </w:p>
      </w:tc>
      <w:tc>
        <w:tcPr>
          <w:tcW w:w="6552" w:type="dxa"/>
          <w:vAlign w:val="center"/>
        </w:tcPr>
        <w:p w:rsidR="00863ABE" w:rsidRDefault="00863ABE" w:rsidP="001347B6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4"/>
            </w:rPr>
          </w:pPr>
        </w:p>
        <w:p w:rsidR="00863ABE" w:rsidRDefault="00863ABE" w:rsidP="006A3F25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color w:val="000000" w:themeColor="text1"/>
              <w:sz w:val="22"/>
              <w:szCs w:val="22"/>
            </w:rPr>
          </w:pPr>
          <w:r>
            <w:rPr>
              <w:b/>
              <w:color w:val="000000" w:themeColor="text1"/>
              <w:sz w:val="22"/>
              <w:szCs w:val="22"/>
            </w:rPr>
            <w:t xml:space="preserve">Processo de Gerenciamento de </w:t>
          </w:r>
          <w:r w:rsidR="00DF5EC2">
            <w:rPr>
              <w:b/>
              <w:color w:val="000000" w:themeColor="text1"/>
              <w:sz w:val="22"/>
              <w:szCs w:val="22"/>
            </w:rPr>
            <w:t>Mudanças</w:t>
          </w:r>
        </w:p>
        <w:p w:rsidR="00DF5EC2" w:rsidRDefault="00DF5EC2" w:rsidP="000B1D13">
          <w:pPr>
            <w:pStyle w:val="Cabealho"/>
            <w:tabs>
              <w:tab w:val="left" w:pos="4455"/>
              <w:tab w:val="right" w:pos="6620"/>
            </w:tabs>
            <w:jc w:val="center"/>
            <w:rPr>
              <w:color w:val="000000" w:themeColor="text1"/>
              <w:sz w:val="20"/>
              <w:szCs w:val="22"/>
            </w:rPr>
          </w:pPr>
          <w:r>
            <w:rPr>
              <w:color w:val="000000" w:themeColor="text1"/>
              <w:sz w:val="20"/>
              <w:szCs w:val="22"/>
            </w:rPr>
            <w:t>Categorias: Normal e Emergencial</w:t>
          </w:r>
        </w:p>
        <w:p w:rsidR="00863ABE" w:rsidRPr="007B1F81" w:rsidRDefault="000B1D13" w:rsidP="000B1D13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4"/>
            </w:rPr>
          </w:pPr>
          <w:r w:rsidRPr="00843D52">
            <w:rPr>
              <w:color w:val="000000" w:themeColor="text1"/>
              <w:sz w:val="20"/>
              <w:szCs w:val="22"/>
            </w:rPr>
            <w:t xml:space="preserve"> </w:t>
          </w:r>
        </w:p>
      </w:tc>
    </w:tr>
  </w:tbl>
  <w:p w:rsidR="00863ABE" w:rsidRPr="00FF3CA4" w:rsidRDefault="00863ABE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C4CE2"/>
    <w:multiLevelType w:val="hybridMultilevel"/>
    <w:tmpl w:val="84E27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6170"/>
    <w:multiLevelType w:val="hybridMultilevel"/>
    <w:tmpl w:val="B0A89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E3256"/>
    <w:multiLevelType w:val="hybridMultilevel"/>
    <w:tmpl w:val="905C8B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65C0A"/>
    <w:multiLevelType w:val="hybridMultilevel"/>
    <w:tmpl w:val="481E0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64986"/>
    <w:multiLevelType w:val="hybridMultilevel"/>
    <w:tmpl w:val="6C72E47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F0552"/>
    <w:multiLevelType w:val="hybridMultilevel"/>
    <w:tmpl w:val="78862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2187"/>
    <w:multiLevelType w:val="multilevel"/>
    <w:tmpl w:val="F0B4F1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B55F7"/>
    <w:multiLevelType w:val="hybridMultilevel"/>
    <w:tmpl w:val="F99EA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9460C"/>
    <w:multiLevelType w:val="hybridMultilevel"/>
    <w:tmpl w:val="EB140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30574"/>
    <w:multiLevelType w:val="hybridMultilevel"/>
    <w:tmpl w:val="BEBCD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615A3"/>
    <w:multiLevelType w:val="hybridMultilevel"/>
    <w:tmpl w:val="8E84C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C13EA"/>
    <w:multiLevelType w:val="hybridMultilevel"/>
    <w:tmpl w:val="662AB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91103"/>
    <w:multiLevelType w:val="hybridMultilevel"/>
    <w:tmpl w:val="9BFA68A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25CE"/>
    <w:multiLevelType w:val="multilevel"/>
    <w:tmpl w:val="FE0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E5D82"/>
    <w:multiLevelType w:val="hybridMultilevel"/>
    <w:tmpl w:val="FDE01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24E10"/>
    <w:multiLevelType w:val="hybridMultilevel"/>
    <w:tmpl w:val="0944BD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0C30CF"/>
    <w:multiLevelType w:val="multilevel"/>
    <w:tmpl w:val="531EFD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206B1"/>
    <w:multiLevelType w:val="hybridMultilevel"/>
    <w:tmpl w:val="BC2C81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4FEE25E3"/>
    <w:multiLevelType w:val="hybridMultilevel"/>
    <w:tmpl w:val="819CD5D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264E4"/>
    <w:multiLevelType w:val="multilevel"/>
    <w:tmpl w:val="936073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C0562"/>
    <w:multiLevelType w:val="multilevel"/>
    <w:tmpl w:val="54A81E82"/>
    <w:lvl w:ilvl="0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E2B2F"/>
    <w:multiLevelType w:val="hybridMultilevel"/>
    <w:tmpl w:val="1A569F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805B96"/>
    <w:multiLevelType w:val="hybridMultilevel"/>
    <w:tmpl w:val="A49ECDF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F62773"/>
    <w:multiLevelType w:val="hybridMultilevel"/>
    <w:tmpl w:val="216CB1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606AA"/>
    <w:multiLevelType w:val="multilevel"/>
    <w:tmpl w:val="D3F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2215C"/>
    <w:multiLevelType w:val="hybridMultilevel"/>
    <w:tmpl w:val="AF86543E"/>
    <w:lvl w:ilvl="0" w:tplc="B9B6F918">
      <w:start w:val="1"/>
      <w:numFmt w:val="bullet"/>
      <w:pStyle w:val="01BULLETS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4E703F"/>
    <w:multiLevelType w:val="hybridMultilevel"/>
    <w:tmpl w:val="F452B61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6045A8"/>
    <w:multiLevelType w:val="multilevel"/>
    <w:tmpl w:val="F08A5E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F14E9"/>
    <w:multiLevelType w:val="multilevel"/>
    <w:tmpl w:val="DDA83B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3039D"/>
    <w:multiLevelType w:val="hybridMultilevel"/>
    <w:tmpl w:val="9A4038C4"/>
    <w:lvl w:ilvl="0" w:tplc="3BFC7DB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38C0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F069B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46CC7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482F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A419E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9F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A39B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B093B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055B66"/>
    <w:multiLevelType w:val="hybridMultilevel"/>
    <w:tmpl w:val="62586A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BE1107"/>
    <w:multiLevelType w:val="hybridMultilevel"/>
    <w:tmpl w:val="E61A18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9"/>
  </w:num>
  <w:num w:numId="3">
    <w:abstractNumId w:val="34"/>
  </w:num>
  <w:num w:numId="4">
    <w:abstractNumId w:val="19"/>
  </w:num>
  <w:num w:numId="5">
    <w:abstractNumId w:val="16"/>
  </w:num>
  <w:num w:numId="6">
    <w:abstractNumId w:val="14"/>
  </w:num>
  <w:num w:numId="7">
    <w:abstractNumId w:val="20"/>
  </w:num>
  <w:num w:numId="8">
    <w:abstractNumId w:val="2"/>
  </w:num>
  <w:num w:numId="9">
    <w:abstractNumId w:val="12"/>
  </w:num>
  <w:num w:numId="10">
    <w:abstractNumId w:val="24"/>
  </w:num>
  <w:num w:numId="11">
    <w:abstractNumId w:val="32"/>
  </w:num>
  <w:num w:numId="12">
    <w:abstractNumId w:val="7"/>
  </w:num>
  <w:num w:numId="13">
    <w:abstractNumId w:val="18"/>
  </w:num>
  <w:num w:numId="14">
    <w:abstractNumId w:val="23"/>
  </w:num>
  <w:num w:numId="15">
    <w:abstractNumId w:val="31"/>
  </w:num>
  <w:num w:numId="16">
    <w:abstractNumId w:val="4"/>
  </w:num>
  <w:num w:numId="17">
    <w:abstractNumId w:val="10"/>
  </w:num>
  <w:num w:numId="18">
    <w:abstractNumId w:val="11"/>
  </w:num>
  <w:num w:numId="19">
    <w:abstractNumId w:val="8"/>
  </w:num>
  <w:num w:numId="20">
    <w:abstractNumId w:val="6"/>
  </w:num>
  <w:num w:numId="21">
    <w:abstractNumId w:val="5"/>
  </w:num>
  <w:num w:numId="22">
    <w:abstractNumId w:val="17"/>
  </w:num>
  <w:num w:numId="23">
    <w:abstractNumId w:val="0"/>
  </w:num>
  <w:num w:numId="24">
    <w:abstractNumId w:val="3"/>
  </w:num>
  <w:num w:numId="25">
    <w:abstractNumId w:val="9"/>
  </w:num>
  <w:num w:numId="26">
    <w:abstractNumId w:val="1"/>
  </w:num>
  <w:num w:numId="27">
    <w:abstractNumId w:val="35"/>
  </w:num>
  <w:num w:numId="28">
    <w:abstractNumId w:val="27"/>
  </w:num>
  <w:num w:numId="29">
    <w:abstractNumId w:val="15"/>
  </w:num>
  <w:num w:numId="30">
    <w:abstractNumId w:val="28"/>
  </w:num>
  <w:num w:numId="31">
    <w:abstractNumId w:val="33"/>
  </w:num>
  <w:num w:numId="32">
    <w:abstractNumId w:val="25"/>
  </w:num>
  <w:num w:numId="33">
    <w:abstractNumId w:val="13"/>
  </w:num>
  <w:num w:numId="34">
    <w:abstractNumId w:val="26"/>
  </w:num>
  <w:num w:numId="35">
    <w:abstractNumId w:val="30"/>
  </w:num>
  <w:num w:numId="36">
    <w:abstractNumId w:val="21"/>
  </w:num>
  <w:num w:numId="37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9C3"/>
    <w:rsid w:val="00007A18"/>
    <w:rsid w:val="00007E00"/>
    <w:rsid w:val="000103FB"/>
    <w:rsid w:val="00014CBB"/>
    <w:rsid w:val="00022CF9"/>
    <w:rsid w:val="00024CE6"/>
    <w:rsid w:val="0002761D"/>
    <w:rsid w:val="00027E80"/>
    <w:rsid w:val="0003227C"/>
    <w:rsid w:val="00034A87"/>
    <w:rsid w:val="00035E2D"/>
    <w:rsid w:val="00044BD1"/>
    <w:rsid w:val="0005143B"/>
    <w:rsid w:val="00053A5D"/>
    <w:rsid w:val="0005448F"/>
    <w:rsid w:val="00060ED7"/>
    <w:rsid w:val="000660B4"/>
    <w:rsid w:val="000672D4"/>
    <w:rsid w:val="00071FE6"/>
    <w:rsid w:val="000832DE"/>
    <w:rsid w:val="000862B5"/>
    <w:rsid w:val="000904D2"/>
    <w:rsid w:val="000936D5"/>
    <w:rsid w:val="00097F20"/>
    <w:rsid w:val="000A4CBB"/>
    <w:rsid w:val="000A58EA"/>
    <w:rsid w:val="000B0A4B"/>
    <w:rsid w:val="000B1D13"/>
    <w:rsid w:val="000B2152"/>
    <w:rsid w:val="000B2A5E"/>
    <w:rsid w:val="000B3A82"/>
    <w:rsid w:val="000B6D3C"/>
    <w:rsid w:val="000C4E09"/>
    <w:rsid w:val="000C762B"/>
    <w:rsid w:val="000C781D"/>
    <w:rsid w:val="000D0C4C"/>
    <w:rsid w:val="000D5080"/>
    <w:rsid w:val="000E0709"/>
    <w:rsid w:val="000E0B06"/>
    <w:rsid w:val="000E11AF"/>
    <w:rsid w:val="000F358F"/>
    <w:rsid w:val="000F3E11"/>
    <w:rsid w:val="000F757C"/>
    <w:rsid w:val="00107455"/>
    <w:rsid w:val="00112139"/>
    <w:rsid w:val="001212AC"/>
    <w:rsid w:val="0012165D"/>
    <w:rsid w:val="00130A25"/>
    <w:rsid w:val="00130E32"/>
    <w:rsid w:val="00132F77"/>
    <w:rsid w:val="00134344"/>
    <w:rsid w:val="001347B6"/>
    <w:rsid w:val="00141D17"/>
    <w:rsid w:val="00144E73"/>
    <w:rsid w:val="00146EC5"/>
    <w:rsid w:val="00152921"/>
    <w:rsid w:val="00154466"/>
    <w:rsid w:val="0016471B"/>
    <w:rsid w:val="001670F0"/>
    <w:rsid w:val="00167283"/>
    <w:rsid w:val="00176DB6"/>
    <w:rsid w:val="001828CF"/>
    <w:rsid w:val="001831D3"/>
    <w:rsid w:val="0019026A"/>
    <w:rsid w:val="001903B8"/>
    <w:rsid w:val="001A5779"/>
    <w:rsid w:val="001B021E"/>
    <w:rsid w:val="001B04A4"/>
    <w:rsid w:val="001B23E0"/>
    <w:rsid w:val="001B2467"/>
    <w:rsid w:val="001B2FC8"/>
    <w:rsid w:val="001C0496"/>
    <w:rsid w:val="001C08D7"/>
    <w:rsid w:val="001C0A7E"/>
    <w:rsid w:val="001D0436"/>
    <w:rsid w:val="001D3118"/>
    <w:rsid w:val="001D3DC4"/>
    <w:rsid w:val="001D45A3"/>
    <w:rsid w:val="001D70B1"/>
    <w:rsid w:val="001E1A18"/>
    <w:rsid w:val="001E1BCC"/>
    <w:rsid w:val="001E56D4"/>
    <w:rsid w:val="001F1180"/>
    <w:rsid w:val="001F6110"/>
    <w:rsid w:val="001F62C8"/>
    <w:rsid w:val="001F642B"/>
    <w:rsid w:val="00202E82"/>
    <w:rsid w:val="00202F4A"/>
    <w:rsid w:val="00203EA9"/>
    <w:rsid w:val="00210888"/>
    <w:rsid w:val="00211E23"/>
    <w:rsid w:val="0021261E"/>
    <w:rsid w:val="00220819"/>
    <w:rsid w:val="00220B62"/>
    <w:rsid w:val="00224496"/>
    <w:rsid w:val="002244D6"/>
    <w:rsid w:val="0024521C"/>
    <w:rsid w:val="002563AE"/>
    <w:rsid w:val="00257EBA"/>
    <w:rsid w:val="002607FD"/>
    <w:rsid w:val="00261EA1"/>
    <w:rsid w:val="00262AD7"/>
    <w:rsid w:val="0026730B"/>
    <w:rsid w:val="00270611"/>
    <w:rsid w:val="00292502"/>
    <w:rsid w:val="002936D4"/>
    <w:rsid w:val="00297445"/>
    <w:rsid w:val="002976CF"/>
    <w:rsid w:val="002A3CE9"/>
    <w:rsid w:val="002B467C"/>
    <w:rsid w:val="002B6244"/>
    <w:rsid w:val="002C36DB"/>
    <w:rsid w:val="002C5A72"/>
    <w:rsid w:val="002D1AAB"/>
    <w:rsid w:val="002D272B"/>
    <w:rsid w:val="002D2AB7"/>
    <w:rsid w:val="002D4167"/>
    <w:rsid w:val="002D494B"/>
    <w:rsid w:val="002E2471"/>
    <w:rsid w:val="002E2DD5"/>
    <w:rsid w:val="002E6A83"/>
    <w:rsid w:val="002F5B56"/>
    <w:rsid w:val="00301B78"/>
    <w:rsid w:val="00315BE8"/>
    <w:rsid w:val="003161C7"/>
    <w:rsid w:val="0031745A"/>
    <w:rsid w:val="003216B4"/>
    <w:rsid w:val="00324B73"/>
    <w:rsid w:val="00324F5B"/>
    <w:rsid w:val="003268C3"/>
    <w:rsid w:val="00327102"/>
    <w:rsid w:val="0033674A"/>
    <w:rsid w:val="00337819"/>
    <w:rsid w:val="00353C83"/>
    <w:rsid w:val="00355F58"/>
    <w:rsid w:val="00361759"/>
    <w:rsid w:val="00362452"/>
    <w:rsid w:val="0036291C"/>
    <w:rsid w:val="00362AEC"/>
    <w:rsid w:val="003633AF"/>
    <w:rsid w:val="00366DF3"/>
    <w:rsid w:val="00366FF0"/>
    <w:rsid w:val="00367C08"/>
    <w:rsid w:val="00370A38"/>
    <w:rsid w:val="00372DAD"/>
    <w:rsid w:val="00373A2F"/>
    <w:rsid w:val="0039269D"/>
    <w:rsid w:val="00392CDD"/>
    <w:rsid w:val="003A0D32"/>
    <w:rsid w:val="003A3078"/>
    <w:rsid w:val="003A7E89"/>
    <w:rsid w:val="003B2236"/>
    <w:rsid w:val="003B756D"/>
    <w:rsid w:val="003C13B6"/>
    <w:rsid w:val="003C2721"/>
    <w:rsid w:val="003C62E9"/>
    <w:rsid w:val="003D0EB7"/>
    <w:rsid w:val="003D495C"/>
    <w:rsid w:val="003D65F3"/>
    <w:rsid w:val="003E2D58"/>
    <w:rsid w:val="003E3501"/>
    <w:rsid w:val="003E410E"/>
    <w:rsid w:val="003E53AE"/>
    <w:rsid w:val="003E6BE9"/>
    <w:rsid w:val="003F4A15"/>
    <w:rsid w:val="004109BE"/>
    <w:rsid w:val="004118ED"/>
    <w:rsid w:val="00411B87"/>
    <w:rsid w:val="00411EB9"/>
    <w:rsid w:val="0041673C"/>
    <w:rsid w:val="00416A42"/>
    <w:rsid w:val="004328F6"/>
    <w:rsid w:val="00436DC6"/>
    <w:rsid w:val="004405CB"/>
    <w:rsid w:val="00444286"/>
    <w:rsid w:val="00446E64"/>
    <w:rsid w:val="004475DA"/>
    <w:rsid w:val="00450A9F"/>
    <w:rsid w:val="00451DF1"/>
    <w:rsid w:val="00453A00"/>
    <w:rsid w:val="00457997"/>
    <w:rsid w:val="004649C4"/>
    <w:rsid w:val="00467CAD"/>
    <w:rsid w:val="0047057B"/>
    <w:rsid w:val="00470831"/>
    <w:rsid w:val="0047201B"/>
    <w:rsid w:val="00472D83"/>
    <w:rsid w:val="0047445D"/>
    <w:rsid w:val="00477476"/>
    <w:rsid w:val="00480B25"/>
    <w:rsid w:val="00481F04"/>
    <w:rsid w:val="00490572"/>
    <w:rsid w:val="004918DA"/>
    <w:rsid w:val="004940CF"/>
    <w:rsid w:val="0049792D"/>
    <w:rsid w:val="004A0972"/>
    <w:rsid w:val="004A620D"/>
    <w:rsid w:val="004B445A"/>
    <w:rsid w:val="004B4E7C"/>
    <w:rsid w:val="004B6DC3"/>
    <w:rsid w:val="004C0F6D"/>
    <w:rsid w:val="004C3437"/>
    <w:rsid w:val="004C5C70"/>
    <w:rsid w:val="004C5F39"/>
    <w:rsid w:val="004D156E"/>
    <w:rsid w:val="004D4206"/>
    <w:rsid w:val="004D5BC6"/>
    <w:rsid w:val="004D739E"/>
    <w:rsid w:val="004E5E94"/>
    <w:rsid w:val="004F06A6"/>
    <w:rsid w:val="004F7AB0"/>
    <w:rsid w:val="00506011"/>
    <w:rsid w:val="00510D02"/>
    <w:rsid w:val="00511F8C"/>
    <w:rsid w:val="00512B3E"/>
    <w:rsid w:val="00517A0F"/>
    <w:rsid w:val="005218F2"/>
    <w:rsid w:val="00525737"/>
    <w:rsid w:val="00526AD1"/>
    <w:rsid w:val="0053190A"/>
    <w:rsid w:val="0053653E"/>
    <w:rsid w:val="0054204F"/>
    <w:rsid w:val="005457D5"/>
    <w:rsid w:val="00545925"/>
    <w:rsid w:val="00547F07"/>
    <w:rsid w:val="005524E7"/>
    <w:rsid w:val="00553110"/>
    <w:rsid w:val="005605D8"/>
    <w:rsid w:val="00560B7A"/>
    <w:rsid w:val="00562FED"/>
    <w:rsid w:val="00565770"/>
    <w:rsid w:val="00573EDD"/>
    <w:rsid w:val="00580493"/>
    <w:rsid w:val="00586421"/>
    <w:rsid w:val="00590590"/>
    <w:rsid w:val="00590988"/>
    <w:rsid w:val="00591667"/>
    <w:rsid w:val="00595BE3"/>
    <w:rsid w:val="005964E3"/>
    <w:rsid w:val="00596614"/>
    <w:rsid w:val="00597C77"/>
    <w:rsid w:val="005A3D6D"/>
    <w:rsid w:val="005A5A63"/>
    <w:rsid w:val="005B0726"/>
    <w:rsid w:val="005B0F50"/>
    <w:rsid w:val="005B106A"/>
    <w:rsid w:val="005B5A2E"/>
    <w:rsid w:val="005B5D81"/>
    <w:rsid w:val="005C0C7D"/>
    <w:rsid w:val="005C5191"/>
    <w:rsid w:val="005C5D2C"/>
    <w:rsid w:val="005D3346"/>
    <w:rsid w:val="005D6AE1"/>
    <w:rsid w:val="005E10B9"/>
    <w:rsid w:val="005E2252"/>
    <w:rsid w:val="005E60C5"/>
    <w:rsid w:val="005E7D7D"/>
    <w:rsid w:val="005F06FB"/>
    <w:rsid w:val="005F10BC"/>
    <w:rsid w:val="005F1856"/>
    <w:rsid w:val="005F1C46"/>
    <w:rsid w:val="00600A17"/>
    <w:rsid w:val="00600A46"/>
    <w:rsid w:val="00606EF6"/>
    <w:rsid w:val="00612A54"/>
    <w:rsid w:val="00616049"/>
    <w:rsid w:val="00622D4A"/>
    <w:rsid w:val="00623108"/>
    <w:rsid w:val="00630571"/>
    <w:rsid w:val="006315AC"/>
    <w:rsid w:val="0063405A"/>
    <w:rsid w:val="00637147"/>
    <w:rsid w:val="006446E2"/>
    <w:rsid w:val="00645740"/>
    <w:rsid w:val="00651150"/>
    <w:rsid w:val="00651D88"/>
    <w:rsid w:val="006545F1"/>
    <w:rsid w:val="006556C6"/>
    <w:rsid w:val="006564BB"/>
    <w:rsid w:val="00675EA7"/>
    <w:rsid w:val="00676092"/>
    <w:rsid w:val="00680193"/>
    <w:rsid w:val="00681CF2"/>
    <w:rsid w:val="00682213"/>
    <w:rsid w:val="006835B6"/>
    <w:rsid w:val="006872EF"/>
    <w:rsid w:val="0069402F"/>
    <w:rsid w:val="006A08EB"/>
    <w:rsid w:val="006A09CB"/>
    <w:rsid w:val="006A1229"/>
    <w:rsid w:val="006A3BB6"/>
    <w:rsid w:val="006A3F25"/>
    <w:rsid w:val="006A4AB1"/>
    <w:rsid w:val="006A5700"/>
    <w:rsid w:val="006B1518"/>
    <w:rsid w:val="006B34A4"/>
    <w:rsid w:val="006C155C"/>
    <w:rsid w:val="006C49B0"/>
    <w:rsid w:val="006C5BEC"/>
    <w:rsid w:val="006C6DFC"/>
    <w:rsid w:val="006C75DD"/>
    <w:rsid w:val="006D0F35"/>
    <w:rsid w:val="006D4964"/>
    <w:rsid w:val="006E1D95"/>
    <w:rsid w:val="006E5CA0"/>
    <w:rsid w:val="006E6626"/>
    <w:rsid w:val="006F1A64"/>
    <w:rsid w:val="006F2750"/>
    <w:rsid w:val="006F42F0"/>
    <w:rsid w:val="006F6CDB"/>
    <w:rsid w:val="00702304"/>
    <w:rsid w:val="00703F06"/>
    <w:rsid w:val="007074CD"/>
    <w:rsid w:val="00715BCE"/>
    <w:rsid w:val="0071792A"/>
    <w:rsid w:val="00717C1B"/>
    <w:rsid w:val="0072081F"/>
    <w:rsid w:val="007233E1"/>
    <w:rsid w:val="00723A8E"/>
    <w:rsid w:val="00730909"/>
    <w:rsid w:val="00730D23"/>
    <w:rsid w:val="00732B67"/>
    <w:rsid w:val="00733F66"/>
    <w:rsid w:val="007447CF"/>
    <w:rsid w:val="007458FE"/>
    <w:rsid w:val="007527EE"/>
    <w:rsid w:val="0075293D"/>
    <w:rsid w:val="00756B34"/>
    <w:rsid w:val="00757518"/>
    <w:rsid w:val="0076395B"/>
    <w:rsid w:val="007644AF"/>
    <w:rsid w:val="00764F71"/>
    <w:rsid w:val="00771B71"/>
    <w:rsid w:val="007755D7"/>
    <w:rsid w:val="00776147"/>
    <w:rsid w:val="00776909"/>
    <w:rsid w:val="00783151"/>
    <w:rsid w:val="00785818"/>
    <w:rsid w:val="00785D78"/>
    <w:rsid w:val="00787C07"/>
    <w:rsid w:val="0079063B"/>
    <w:rsid w:val="007940DB"/>
    <w:rsid w:val="0079471A"/>
    <w:rsid w:val="00797DEE"/>
    <w:rsid w:val="007A4950"/>
    <w:rsid w:val="007A5CA9"/>
    <w:rsid w:val="007A6AA7"/>
    <w:rsid w:val="007A7412"/>
    <w:rsid w:val="007A78B0"/>
    <w:rsid w:val="007B13FA"/>
    <w:rsid w:val="007B530F"/>
    <w:rsid w:val="007B68E9"/>
    <w:rsid w:val="007C1ED7"/>
    <w:rsid w:val="007C56E0"/>
    <w:rsid w:val="007D0E99"/>
    <w:rsid w:val="007D2821"/>
    <w:rsid w:val="007D5431"/>
    <w:rsid w:val="007D5640"/>
    <w:rsid w:val="007E246B"/>
    <w:rsid w:val="007E3103"/>
    <w:rsid w:val="007E4333"/>
    <w:rsid w:val="007F2D95"/>
    <w:rsid w:val="00802EFC"/>
    <w:rsid w:val="008060BE"/>
    <w:rsid w:val="00813EC9"/>
    <w:rsid w:val="00814EE7"/>
    <w:rsid w:val="00821019"/>
    <w:rsid w:val="00822974"/>
    <w:rsid w:val="008243DA"/>
    <w:rsid w:val="00833A5E"/>
    <w:rsid w:val="0083788B"/>
    <w:rsid w:val="00837C83"/>
    <w:rsid w:val="00840687"/>
    <w:rsid w:val="00843D52"/>
    <w:rsid w:val="00846EF3"/>
    <w:rsid w:val="00851CE5"/>
    <w:rsid w:val="00856323"/>
    <w:rsid w:val="00857507"/>
    <w:rsid w:val="0085755D"/>
    <w:rsid w:val="0086298B"/>
    <w:rsid w:val="008634B4"/>
    <w:rsid w:val="00863ABE"/>
    <w:rsid w:val="00870DDD"/>
    <w:rsid w:val="0087241B"/>
    <w:rsid w:val="008734FC"/>
    <w:rsid w:val="0087388F"/>
    <w:rsid w:val="00876BCC"/>
    <w:rsid w:val="0089504C"/>
    <w:rsid w:val="00895322"/>
    <w:rsid w:val="0089591F"/>
    <w:rsid w:val="008A06E9"/>
    <w:rsid w:val="008A1162"/>
    <w:rsid w:val="008A1ECB"/>
    <w:rsid w:val="008A3B94"/>
    <w:rsid w:val="008B6B27"/>
    <w:rsid w:val="008C0C41"/>
    <w:rsid w:val="008D76F1"/>
    <w:rsid w:val="008E399D"/>
    <w:rsid w:val="008E406D"/>
    <w:rsid w:val="008E4986"/>
    <w:rsid w:val="008E4BDC"/>
    <w:rsid w:val="008F3FFF"/>
    <w:rsid w:val="009058E0"/>
    <w:rsid w:val="00914254"/>
    <w:rsid w:val="0091520F"/>
    <w:rsid w:val="009247AB"/>
    <w:rsid w:val="0093565C"/>
    <w:rsid w:val="009375D6"/>
    <w:rsid w:val="009415DC"/>
    <w:rsid w:val="0094755C"/>
    <w:rsid w:val="009504B5"/>
    <w:rsid w:val="00951BCA"/>
    <w:rsid w:val="009529AA"/>
    <w:rsid w:val="00952FE5"/>
    <w:rsid w:val="00954EC1"/>
    <w:rsid w:val="00961C93"/>
    <w:rsid w:val="00961EDE"/>
    <w:rsid w:val="00972997"/>
    <w:rsid w:val="00972FDA"/>
    <w:rsid w:val="00974B0C"/>
    <w:rsid w:val="00974F8F"/>
    <w:rsid w:val="0097506D"/>
    <w:rsid w:val="0098089E"/>
    <w:rsid w:val="00983169"/>
    <w:rsid w:val="00983F5D"/>
    <w:rsid w:val="00985318"/>
    <w:rsid w:val="00986B0C"/>
    <w:rsid w:val="00991501"/>
    <w:rsid w:val="00992D60"/>
    <w:rsid w:val="00994D31"/>
    <w:rsid w:val="009A15BD"/>
    <w:rsid w:val="009A3F52"/>
    <w:rsid w:val="009A4BCF"/>
    <w:rsid w:val="009A73E2"/>
    <w:rsid w:val="009B0394"/>
    <w:rsid w:val="009B2D89"/>
    <w:rsid w:val="009B2F67"/>
    <w:rsid w:val="009C0A3E"/>
    <w:rsid w:val="009C6C68"/>
    <w:rsid w:val="009D2ACD"/>
    <w:rsid w:val="009D30F8"/>
    <w:rsid w:val="009E2779"/>
    <w:rsid w:val="009E5B3C"/>
    <w:rsid w:val="009F1AC4"/>
    <w:rsid w:val="009F4ECB"/>
    <w:rsid w:val="009F5292"/>
    <w:rsid w:val="009F664E"/>
    <w:rsid w:val="00A110DB"/>
    <w:rsid w:val="00A13B0C"/>
    <w:rsid w:val="00A21ED3"/>
    <w:rsid w:val="00A2646D"/>
    <w:rsid w:val="00A3267F"/>
    <w:rsid w:val="00A33106"/>
    <w:rsid w:val="00A35FB4"/>
    <w:rsid w:val="00A45EED"/>
    <w:rsid w:val="00A52597"/>
    <w:rsid w:val="00A53CA8"/>
    <w:rsid w:val="00A559DF"/>
    <w:rsid w:val="00A609D8"/>
    <w:rsid w:val="00A64E2E"/>
    <w:rsid w:val="00A65004"/>
    <w:rsid w:val="00A703F0"/>
    <w:rsid w:val="00A73605"/>
    <w:rsid w:val="00A80EF6"/>
    <w:rsid w:val="00A812FC"/>
    <w:rsid w:val="00A829C3"/>
    <w:rsid w:val="00A84B47"/>
    <w:rsid w:val="00A94547"/>
    <w:rsid w:val="00A9728B"/>
    <w:rsid w:val="00AB6C30"/>
    <w:rsid w:val="00AC1397"/>
    <w:rsid w:val="00AC4583"/>
    <w:rsid w:val="00AC49EF"/>
    <w:rsid w:val="00AC4D89"/>
    <w:rsid w:val="00AD39A8"/>
    <w:rsid w:val="00AD50FD"/>
    <w:rsid w:val="00AD5B2C"/>
    <w:rsid w:val="00AD70B9"/>
    <w:rsid w:val="00AE62E9"/>
    <w:rsid w:val="00AF135F"/>
    <w:rsid w:val="00B01719"/>
    <w:rsid w:val="00B0299A"/>
    <w:rsid w:val="00B06D66"/>
    <w:rsid w:val="00B07F19"/>
    <w:rsid w:val="00B12444"/>
    <w:rsid w:val="00B15B10"/>
    <w:rsid w:val="00B21C80"/>
    <w:rsid w:val="00B27587"/>
    <w:rsid w:val="00B27835"/>
    <w:rsid w:val="00B344D7"/>
    <w:rsid w:val="00B34B1C"/>
    <w:rsid w:val="00B355AB"/>
    <w:rsid w:val="00B365F9"/>
    <w:rsid w:val="00B41279"/>
    <w:rsid w:val="00B433DE"/>
    <w:rsid w:val="00B46C94"/>
    <w:rsid w:val="00B62547"/>
    <w:rsid w:val="00B65210"/>
    <w:rsid w:val="00B749FA"/>
    <w:rsid w:val="00B75159"/>
    <w:rsid w:val="00B75F2E"/>
    <w:rsid w:val="00B766E7"/>
    <w:rsid w:val="00B82358"/>
    <w:rsid w:val="00B841A9"/>
    <w:rsid w:val="00B87D24"/>
    <w:rsid w:val="00B9511E"/>
    <w:rsid w:val="00BA05B0"/>
    <w:rsid w:val="00BA1453"/>
    <w:rsid w:val="00BA5F6D"/>
    <w:rsid w:val="00BA73FF"/>
    <w:rsid w:val="00BA7E94"/>
    <w:rsid w:val="00BB15E5"/>
    <w:rsid w:val="00BB51B5"/>
    <w:rsid w:val="00BC04CB"/>
    <w:rsid w:val="00BC6C16"/>
    <w:rsid w:val="00BD08AB"/>
    <w:rsid w:val="00BD1E63"/>
    <w:rsid w:val="00BD7006"/>
    <w:rsid w:val="00BE332E"/>
    <w:rsid w:val="00BF0693"/>
    <w:rsid w:val="00BF1801"/>
    <w:rsid w:val="00BF5AA7"/>
    <w:rsid w:val="00C03E64"/>
    <w:rsid w:val="00C03E79"/>
    <w:rsid w:val="00C04543"/>
    <w:rsid w:val="00C072E6"/>
    <w:rsid w:val="00C10278"/>
    <w:rsid w:val="00C1145C"/>
    <w:rsid w:val="00C1147F"/>
    <w:rsid w:val="00C3179C"/>
    <w:rsid w:val="00C40989"/>
    <w:rsid w:val="00C41205"/>
    <w:rsid w:val="00C4255F"/>
    <w:rsid w:val="00C430EC"/>
    <w:rsid w:val="00C43ECD"/>
    <w:rsid w:val="00C45B41"/>
    <w:rsid w:val="00C45FE3"/>
    <w:rsid w:val="00C46DA7"/>
    <w:rsid w:val="00C47C05"/>
    <w:rsid w:val="00C5178B"/>
    <w:rsid w:val="00C56534"/>
    <w:rsid w:val="00C57B1D"/>
    <w:rsid w:val="00C63F37"/>
    <w:rsid w:val="00C666A6"/>
    <w:rsid w:val="00C71C50"/>
    <w:rsid w:val="00C74D15"/>
    <w:rsid w:val="00C76A20"/>
    <w:rsid w:val="00C77739"/>
    <w:rsid w:val="00C77AA3"/>
    <w:rsid w:val="00C82BD2"/>
    <w:rsid w:val="00C85FFC"/>
    <w:rsid w:val="00C86F0D"/>
    <w:rsid w:val="00C90619"/>
    <w:rsid w:val="00C90AD1"/>
    <w:rsid w:val="00CA430C"/>
    <w:rsid w:val="00CC1951"/>
    <w:rsid w:val="00CC44F2"/>
    <w:rsid w:val="00CC55AF"/>
    <w:rsid w:val="00CC5BDA"/>
    <w:rsid w:val="00CD1B38"/>
    <w:rsid w:val="00CD3126"/>
    <w:rsid w:val="00CE04E7"/>
    <w:rsid w:val="00CE7EB9"/>
    <w:rsid w:val="00CF0127"/>
    <w:rsid w:val="00CF3B26"/>
    <w:rsid w:val="00CF7972"/>
    <w:rsid w:val="00D0240A"/>
    <w:rsid w:val="00D02873"/>
    <w:rsid w:val="00D06F76"/>
    <w:rsid w:val="00D17234"/>
    <w:rsid w:val="00D20BC9"/>
    <w:rsid w:val="00D22BC6"/>
    <w:rsid w:val="00D24080"/>
    <w:rsid w:val="00D24CC9"/>
    <w:rsid w:val="00D26C0C"/>
    <w:rsid w:val="00D331B8"/>
    <w:rsid w:val="00D34140"/>
    <w:rsid w:val="00D36CB7"/>
    <w:rsid w:val="00D41233"/>
    <w:rsid w:val="00D4132F"/>
    <w:rsid w:val="00D429AB"/>
    <w:rsid w:val="00D52A11"/>
    <w:rsid w:val="00D53799"/>
    <w:rsid w:val="00D53B6D"/>
    <w:rsid w:val="00D55B94"/>
    <w:rsid w:val="00D619B3"/>
    <w:rsid w:val="00D635BB"/>
    <w:rsid w:val="00D64E88"/>
    <w:rsid w:val="00D67BD6"/>
    <w:rsid w:val="00D74C7A"/>
    <w:rsid w:val="00D92FBC"/>
    <w:rsid w:val="00D93482"/>
    <w:rsid w:val="00D94954"/>
    <w:rsid w:val="00D965E6"/>
    <w:rsid w:val="00D97787"/>
    <w:rsid w:val="00D9793B"/>
    <w:rsid w:val="00DA02D8"/>
    <w:rsid w:val="00DA4966"/>
    <w:rsid w:val="00DC103E"/>
    <w:rsid w:val="00DD01C6"/>
    <w:rsid w:val="00DD235B"/>
    <w:rsid w:val="00DD43BC"/>
    <w:rsid w:val="00DD63E2"/>
    <w:rsid w:val="00DD6923"/>
    <w:rsid w:val="00DD7E85"/>
    <w:rsid w:val="00DE2A86"/>
    <w:rsid w:val="00DE337E"/>
    <w:rsid w:val="00DE3BCC"/>
    <w:rsid w:val="00DF5DB9"/>
    <w:rsid w:val="00DF5EC2"/>
    <w:rsid w:val="00E04877"/>
    <w:rsid w:val="00E04FCC"/>
    <w:rsid w:val="00E06379"/>
    <w:rsid w:val="00E10C25"/>
    <w:rsid w:val="00E110BF"/>
    <w:rsid w:val="00E11CBD"/>
    <w:rsid w:val="00E1220C"/>
    <w:rsid w:val="00E20B92"/>
    <w:rsid w:val="00E23080"/>
    <w:rsid w:val="00E2549D"/>
    <w:rsid w:val="00E31700"/>
    <w:rsid w:val="00E31EE3"/>
    <w:rsid w:val="00E32AF1"/>
    <w:rsid w:val="00E34649"/>
    <w:rsid w:val="00E34A4E"/>
    <w:rsid w:val="00E378AB"/>
    <w:rsid w:val="00E4034C"/>
    <w:rsid w:val="00E44235"/>
    <w:rsid w:val="00E446D6"/>
    <w:rsid w:val="00E47842"/>
    <w:rsid w:val="00E5259A"/>
    <w:rsid w:val="00E55CA2"/>
    <w:rsid w:val="00E57B79"/>
    <w:rsid w:val="00E60151"/>
    <w:rsid w:val="00E6211D"/>
    <w:rsid w:val="00E627B4"/>
    <w:rsid w:val="00E653CD"/>
    <w:rsid w:val="00E73D7B"/>
    <w:rsid w:val="00E73EED"/>
    <w:rsid w:val="00E74C5A"/>
    <w:rsid w:val="00E8594A"/>
    <w:rsid w:val="00EB5FF8"/>
    <w:rsid w:val="00EB6A5B"/>
    <w:rsid w:val="00EC2F08"/>
    <w:rsid w:val="00EC38C0"/>
    <w:rsid w:val="00EC49A9"/>
    <w:rsid w:val="00EC5809"/>
    <w:rsid w:val="00EC62CB"/>
    <w:rsid w:val="00ED14C5"/>
    <w:rsid w:val="00ED16AB"/>
    <w:rsid w:val="00ED33AD"/>
    <w:rsid w:val="00ED5E3B"/>
    <w:rsid w:val="00EE48A2"/>
    <w:rsid w:val="00EE5FE0"/>
    <w:rsid w:val="00EE70AE"/>
    <w:rsid w:val="00EF1F67"/>
    <w:rsid w:val="00EF38DC"/>
    <w:rsid w:val="00F04B36"/>
    <w:rsid w:val="00F1365C"/>
    <w:rsid w:val="00F15267"/>
    <w:rsid w:val="00F17C48"/>
    <w:rsid w:val="00F21D00"/>
    <w:rsid w:val="00F30885"/>
    <w:rsid w:val="00F4261F"/>
    <w:rsid w:val="00F43596"/>
    <w:rsid w:val="00F43712"/>
    <w:rsid w:val="00F513A5"/>
    <w:rsid w:val="00F52800"/>
    <w:rsid w:val="00F55942"/>
    <w:rsid w:val="00F659E2"/>
    <w:rsid w:val="00F70A88"/>
    <w:rsid w:val="00F71BB5"/>
    <w:rsid w:val="00F729CC"/>
    <w:rsid w:val="00F8031B"/>
    <w:rsid w:val="00F83373"/>
    <w:rsid w:val="00F85BAE"/>
    <w:rsid w:val="00FA1CEB"/>
    <w:rsid w:val="00FA52D3"/>
    <w:rsid w:val="00FA6B59"/>
    <w:rsid w:val="00FA76E8"/>
    <w:rsid w:val="00FA7F2E"/>
    <w:rsid w:val="00FB6B0D"/>
    <w:rsid w:val="00FC2852"/>
    <w:rsid w:val="00FC2A54"/>
    <w:rsid w:val="00FC2F11"/>
    <w:rsid w:val="00FD4BF7"/>
    <w:rsid w:val="00FD587E"/>
    <w:rsid w:val="00FD69A4"/>
    <w:rsid w:val="00FE032B"/>
    <w:rsid w:val="00FE2DA2"/>
    <w:rsid w:val="00FE379E"/>
    <w:rsid w:val="00FF3CA4"/>
    <w:rsid w:val="00FF45D2"/>
    <w:rsid w:val="00FF54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FA575DAD-5AB1-4B88-A8A8-3D3CCDEB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A829C3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  <w:u w:val="single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A829C3"/>
    <w:rPr>
      <w:rFonts w:ascii="Verdana" w:eastAsia="Times New Roman" w:hAnsi="Verdana" w:cs="Times New Roman"/>
      <w:b/>
      <w:sz w:val="20"/>
      <w:szCs w:val="24"/>
      <w:u w:val="single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paragraph" w:customStyle="1" w:styleId="01LEGENDA">
    <w:name w:val="01_LEGENDA"/>
    <w:basedOn w:val="Normal"/>
    <w:link w:val="01LEGENDAChar"/>
    <w:qFormat/>
    <w:rsid w:val="006E1D95"/>
    <w:pPr>
      <w:spacing w:before="100" w:after="400"/>
    </w:pPr>
    <w:rPr>
      <w:rFonts w:ascii="Tahoma" w:eastAsia="Calibri" w:hAnsi="Tahoma"/>
      <w:szCs w:val="18"/>
      <w:shd w:val="clear" w:color="auto" w:fill="FFFFFF"/>
      <w:lang w:val="en-US"/>
    </w:rPr>
  </w:style>
  <w:style w:type="paragraph" w:styleId="Textodenotaderodap">
    <w:name w:val="footnote text"/>
    <w:basedOn w:val="Normal"/>
    <w:link w:val="TextodenotaderodapChar"/>
    <w:unhideWhenUsed/>
    <w:rsid w:val="006E1D95"/>
    <w:pPr>
      <w:jc w:val="both"/>
    </w:pPr>
    <w:rPr>
      <w:rFonts w:ascii="Tahoma" w:eastAsia="Calibri" w:hAnsi="Tahom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E1D95"/>
    <w:rPr>
      <w:rFonts w:ascii="Tahoma" w:eastAsia="Calibri" w:hAnsi="Tahoma" w:cs="Times New Roman"/>
      <w:sz w:val="20"/>
      <w:szCs w:val="20"/>
    </w:rPr>
  </w:style>
  <w:style w:type="character" w:customStyle="1" w:styleId="01LEGENDAChar">
    <w:name w:val="01_LEGENDA Char"/>
    <w:link w:val="01LEGENDA"/>
    <w:rsid w:val="006E1D95"/>
    <w:rPr>
      <w:rFonts w:ascii="Tahoma" w:eastAsia="Calibri" w:hAnsi="Tahoma" w:cs="Times New Roman"/>
      <w:sz w:val="18"/>
      <w:szCs w:val="18"/>
      <w:lang w:val="en-US"/>
    </w:rPr>
  </w:style>
  <w:style w:type="paragraph" w:styleId="NormalWeb">
    <w:name w:val="Normal (Web)"/>
    <w:basedOn w:val="Normal"/>
    <w:uiPriority w:val="99"/>
    <w:rsid w:val="006E1D95"/>
    <w:pPr>
      <w:spacing w:before="100" w:beforeAutospacing="1" w:after="100" w:afterAutospacing="1"/>
    </w:pPr>
    <w:rPr>
      <w:rFonts w:ascii="Times New Roman" w:hAnsi="Times New Roman"/>
      <w:sz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D26C0C"/>
    <w:pPr>
      <w:spacing w:after="200" w:line="276" w:lineRule="auto"/>
      <w:ind w:firstLine="709"/>
      <w:jc w:val="both"/>
    </w:pPr>
    <w:rPr>
      <w:rFonts w:ascii="Tahoma" w:eastAsia="Calibri" w:hAnsi="Tahoma"/>
      <w:sz w:val="20"/>
      <w:szCs w:val="22"/>
    </w:rPr>
  </w:style>
  <w:style w:type="character" w:customStyle="1" w:styleId="01CORPOTEXTOChar">
    <w:name w:val="01_CORPO_TEXTO Char"/>
    <w:link w:val="01CORPOTEXTO"/>
    <w:rsid w:val="00D26C0C"/>
    <w:rPr>
      <w:rFonts w:ascii="Tahoma" w:eastAsia="Calibri" w:hAnsi="Tahoma" w:cs="Times New Roman"/>
      <w:sz w:val="20"/>
    </w:rPr>
  </w:style>
  <w:style w:type="paragraph" w:customStyle="1" w:styleId="01PRIMEIROTITULOCORPO">
    <w:name w:val="01_PRIMEIRO_TITULO_CORPO"/>
    <w:basedOn w:val="Normal"/>
    <w:link w:val="01PRIMEIROTITULOCORPOChar"/>
    <w:qFormat/>
    <w:rsid w:val="00D26C0C"/>
    <w:pPr>
      <w:spacing w:before="400" w:after="200" w:line="276" w:lineRule="auto"/>
      <w:jc w:val="both"/>
    </w:pPr>
    <w:rPr>
      <w:rFonts w:ascii="Tahoma" w:eastAsia="Calibri" w:hAnsi="Tahoma"/>
      <w:b/>
      <w:caps/>
      <w:sz w:val="26"/>
      <w:szCs w:val="26"/>
    </w:rPr>
  </w:style>
  <w:style w:type="character" w:customStyle="1" w:styleId="01PRIMEIROTITULOCORPOChar">
    <w:name w:val="01_PRIMEIRO_TITULO_CORPO Char"/>
    <w:basedOn w:val="Fontepargpadro"/>
    <w:link w:val="01PRIMEIROTITULOCORPO"/>
    <w:rsid w:val="00D26C0C"/>
    <w:rPr>
      <w:rFonts w:ascii="Tahoma" w:eastAsia="Calibri" w:hAnsi="Tahoma" w:cs="Times New Roman"/>
      <w:b/>
      <w:caps/>
      <w:sz w:val="26"/>
      <w:szCs w:val="26"/>
    </w:rPr>
  </w:style>
  <w:style w:type="paragraph" w:customStyle="1" w:styleId="01BULLETS">
    <w:name w:val="01_BULLETS"/>
    <w:basedOn w:val="01CORPOTEXTO"/>
    <w:link w:val="01BULLETSChar"/>
    <w:qFormat/>
    <w:rsid w:val="00E31EE3"/>
    <w:pPr>
      <w:numPr>
        <w:numId w:val="2"/>
      </w:numPr>
      <w:spacing w:line="240" w:lineRule="auto"/>
    </w:pPr>
  </w:style>
  <w:style w:type="character" w:customStyle="1" w:styleId="01BULLETSChar">
    <w:name w:val="01_BULLETS Char"/>
    <w:link w:val="01BULLETS"/>
    <w:rsid w:val="00E31EE3"/>
    <w:rPr>
      <w:rFonts w:ascii="Tahoma" w:eastAsia="Calibri" w:hAnsi="Tahoma" w:cs="Times New Roman"/>
      <w:sz w:val="20"/>
    </w:rPr>
  </w:style>
  <w:style w:type="paragraph" w:styleId="PargrafodaLista">
    <w:name w:val="List Paragraph"/>
    <w:basedOn w:val="Normal"/>
    <w:uiPriority w:val="34"/>
    <w:qFormat/>
    <w:rsid w:val="007D0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56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4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ABBEF598-C3AC-4A99-9796-18FD628AA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769</Words>
  <Characters>4158</Characters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2013-11-28T11:09:00Z</cp:lastPrinted>
  <dcterms:created xsi:type="dcterms:W3CDTF">2016-07-12T12:56:00Z</dcterms:created>
  <dcterms:modified xsi:type="dcterms:W3CDTF">2016-07-14T19:27:00Z</dcterms:modified>
</cp:coreProperties>
</file>