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EE2B9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9017B2">
              <w:rPr>
                <w:rFonts w:cs="Arial"/>
                <w:b/>
                <w:color w:val="FFFFFF" w:themeColor="background1"/>
                <w:szCs w:val="18"/>
              </w:rPr>
              <w:t>3</w:t>
            </w:r>
            <w:r w:rsidR="00EE2B9A">
              <w:rPr>
                <w:rFonts w:cs="Arial"/>
                <w:b/>
                <w:color w:val="FFFFFF" w:themeColor="background1"/>
                <w:szCs w:val="18"/>
              </w:rPr>
              <w:t>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C69CB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1-1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017B2">
                  <w:rPr>
                    <w:rFonts w:cs="Arial"/>
                    <w:sz w:val="28"/>
                    <w:szCs w:val="18"/>
                  </w:rPr>
                  <w:t>12/11/2015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7654"/>
      </w:tblGrid>
      <w:tr w:rsidR="00011A42" w:rsidRPr="002C2B7A" w:rsidTr="00011A42">
        <w:tc>
          <w:tcPr>
            <w:tcW w:w="3119" w:type="dxa"/>
            <w:shd w:val="clear" w:color="auto" w:fill="E6E6E6"/>
          </w:tcPr>
          <w:p w:rsidR="00011A42" w:rsidRPr="002C2B7A" w:rsidRDefault="00011A42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7654" w:type="dxa"/>
            <w:shd w:val="clear" w:color="auto" w:fill="E6E6E6"/>
          </w:tcPr>
          <w:p w:rsidR="00011A42" w:rsidRPr="002108AE" w:rsidRDefault="00011A42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011A42" w:rsidRPr="002C2B7A" w:rsidTr="00011A42">
        <w:tc>
          <w:tcPr>
            <w:tcW w:w="3119" w:type="dxa"/>
          </w:tcPr>
          <w:p w:rsidR="00011A42" w:rsidRDefault="00011A42" w:rsidP="00011A42">
            <w:pPr>
              <w:pStyle w:val="Cabealho"/>
              <w:jc w:val="center"/>
            </w:pPr>
            <w:r>
              <w:t>CSC - Gerência de Problemas</w:t>
            </w:r>
          </w:p>
        </w:tc>
        <w:tc>
          <w:tcPr>
            <w:tcW w:w="7654" w:type="dxa"/>
          </w:tcPr>
          <w:p w:rsidR="00011A42" w:rsidRPr="0021250F" w:rsidRDefault="00011A42" w:rsidP="00952A28">
            <w:pPr>
              <w:pStyle w:val="Cabealho"/>
              <w:jc w:val="center"/>
            </w:pPr>
            <w:r w:rsidRPr="0021250F">
              <w:t>Stuart Faria</w:t>
            </w:r>
          </w:p>
        </w:tc>
      </w:tr>
      <w:tr w:rsidR="00011A42" w:rsidRPr="002C2B7A" w:rsidTr="00011A42">
        <w:tc>
          <w:tcPr>
            <w:tcW w:w="3119" w:type="dxa"/>
          </w:tcPr>
          <w:p w:rsidR="00011A42" w:rsidRDefault="00011A42" w:rsidP="00952A28">
            <w:pPr>
              <w:pStyle w:val="Cabealho"/>
              <w:jc w:val="center"/>
            </w:pPr>
            <w:r>
              <w:t>Suporte Datacenter</w:t>
            </w:r>
          </w:p>
        </w:tc>
        <w:tc>
          <w:tcPr>
            <w:tcW w:w="7654" w:type="dxa"/>
          </w:tcPr>
          <w:p w:rsidR="00011A42" w:rsidRPr="0021250F" w:rsidRDefault="00011A42" w:rsidP="00952A28">
            <w:pPr>
              <w:pStyle w:val="Cabealho"/>
              <w:jc w:val="center"/>
            </w:pPr>
            <w:proofErr w:type="spellStart"/>
            <w:r>
              <w:t>Fabrine</w:t>
            </w:r>
            <w:proofErr w:type="spellEnd"/>
            <w:r>
              <w:t xml:space="preserve"> Alvim</w:t>
            </w:r>
          </w:p>
        </w:tc>
      </w:tr>
      <w:tr w:rsidR="00011A42" w:rsidRPr="002C2B7A" w:rsidTr="00011A42">
        <w:tc>
          <w:tcPr>
            <w:tcW w:w="3119" w:type="dxa"/>
            <w:vMerge w:val="restart"/>
            <w:vAlign w:val="center"/>
          </w:tcPr>
          <w:p w:rsidR="00011A42" w:rsidRDefault="00011A42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11A42" w:rsidRDefault="00011A42" w:rsidP="00952A28">
            <w:pPr>
              <w:pStyle w:val="Cabealho"/>
              <w:jc w:val="center"/>
            </w:pPr>
            <w:r>
              <w:t>Eugênio Silva</w:t>
            </w:r>
          </w:p>
        </w:tc>
      </w:tr>
      <w:tr w:rsidR="00011A42" w:rsidRPr="002C2B7A" w:rsidTr="00011A42">
        <w:tc>
          <w:tcPr>
            <w:tcW w:w="3119" w:type="dxa"/>
            <w:vMerge/>
          </w:tcPr>
          <w:p w:rsidR="00011A42" w:rsidRDefault="00011A42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11A42" w:rsidRDefault="00011A42" w:rsidP="00952A28">
            <w:pPr>
              <w:pStyle w:val="Cabealho"/>
              <w:jc w:val="center"/>
            </w:pPr>
            <w:r>
              <w:t>Leandro Ferreira</w:t>
            </w:r>
          </w:p>
        </w:tc>
      </w:tr>
      <w:tr w:rsidR="00011A42" w:rsidRPr="002C2B7A" w:rsidTr="00011A42">
        <w:tc>
          <w:tcPr>
            <w:tcW w:w="3119" w:type="dxa"/>
            <w:vMerge w:val="restart"/>
            <w:vAlign w:val="center"/>
          </w:tcPr>
          <w:p w:rsidR="00011A42" w:rsidRDefault="00011A42" w:rsidP="00011A42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Contax TI</w:t>
            </w:r>
          </w:p>
        </w:tc>
        <w:tc>
          <w:tcPr>
            <w:tcW w:w="7654" w:type="dxa"/>
          </w:tcPr>
          <w:p w:rsidR="00011A42" w:rsidRPr="0021250F" w:rsidRDefault="00011A42" w:rsidP="00952A28">
            <w:pPr>
              <w:pStyle w:val="Cabealho"/>
              <w:jc w:val="center"/>
            </w:pPr>
            <w:proofErr w:type="spellStart"/>
            <w:r w:rsidRPr="00552FC9">
              <w:t>Luis</w:t>
            </w:r>
            <w:proofErr w:type="spellEnd"/>
            <w:r w:rsidRPr="00552FC9">
              <w:t xml:space="preserve"> Marçal</w:t>
            </w:r>
          </w:p>
        </w:tc>
      </w:tr>
      <w:tr w:rsidR="00011A42" w:rsidRPr="002C2B7A" w:rsidTr="00011A42">
        <w:tc>
          <w:tcPr>
            <w:tcW w:w="3119" w:type="dxa"/>
            <w:vMerge/>
          </w:tcPr>
          <w:p w:rsidR="00011A42" w:rsidRDefault="00011A4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11A42" w:rsidRDefault="00011A42" w:rsidP="00952A28">
            <w:pPr>
              <w:pStyle w:val="Cabealho"/>
              <w:jc w:val="center"/>
            </w:pPr>
            <w:proofErr w:type="spellStart"/>
            <w:r w:rsidRPr="00552FC9">
              <w:t>Julio</w:t>
            </w:r>
            <w:proofErr w:type="spellEnd"/>
            <w:r w:rsidRPr="00552FC9">
              <w:t xml:space="preserve"> Silva</w:t>
            </w:r>
          </w:p>
        </w:tc>
      </w:tr>
      <w:tr w:rsidR="00011A42" w:rsidRPr="002C2B7A" w:rsidTr="00011A42">
        <w:tc>
          <w:tcPr>
            <w:tcW w:w="3119" w:type="dxa"/>
            <w:vMerge/>
          </w:tcPr>
          <w:p w:rsidR="00011A42" w:rsidRDefault="00011A42" w:rsidP="002D7A85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11A42" w:rsidRPr="00552FC9" w:rsidRDefault="00011A42" w:rsidP="00952A28">
            <w:pPr>
              <w:pStyle w:val="Cabealho"/>
              <w:jc w:val="center"/>
            </w:pPr>
            <w:r w:rsidRPr="00552FC9">
              <w:t>Thiago Sousa</w:t>
            </w:r>
          </w:p>
        </w:tc>
      </w:tr>
      <w:tr w:rsidR="00011A42" w:rsidRPr="002C2B7A" w:rsidTr="00011A42">
        <w:tc>
          <w:tcPr>
            <w:tcW w:w="3119" w:type="dxa"/>
            <w:vMerge w:val="restart"/>
            <w:vAlign w:val="center"/>
          </w:tcPr>
          <w:p w:rsidR="00011A42" w:rsidRDefault="00011A42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7654" w:type="dxa"/>
          </w:tcPr>
          <w:p w:rsidR="00011A42" w:rsidRPr="0021250F" w:rsidRDefault="00011A42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011A42" w:rsidRPr="002C2B7A" w:rsidTr="00011A42">
        <w:tc>
          <w:tcPr>
            <w:tcW w:w="3119" w:type="dxa"/>
            <w:vMerge/>
            <w:vAlign w:val="center"/>
          </w:tcPr>
          <w:p w:rsidR="00011A42" w:rsidRDefault="00011A42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11A42" w:rsidRPr="0021250F" w:rsidRDefault="00011A42" w:rsidP="00952A28">
            <w:pPr>
              <w:pStyle w:val="Cabealho"/>
              <w:jc w:val="center"/>
            </w:pPr>
            <w:r w:rsidRPr="002E2B3A">
              <w:t xml:space="preserve">Wagner </w:t>
            </w:r>
            <w:proofErr w:type="spellStart"/>
            <w:r w:rsidRPr="002E2B3A">
              <w:t>Fumagalli</w:t>
            </w:r>
            <w:proofErr w:type="spellEnd"/>
          </w:p>
        </w:tc>
      </w:tr>
      <w:tr w:rsidR="00011A42" w:rsidRPr="002C2B7A" w:rsidTr="00011A42">
        <w:tc>
          <w:tcPr>
            <w:tcW w:w="3119" w:type="dxa"/>
            <w:vMerge/>
          </w:tcPr>
          <w:p w:rsidR="00011A42" w:rsidRDefault="00011A42" w:rsidP="0021250F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011A42" w:rsidRPr="002E2B3A" w:rsidRDefault="00011A42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CB2099" w:rsidRDefault="00CB2099" w:rsidP="00332EBF">
            <w:pPr>
              <w:pStyle w:val="Cabealho"/>
              <w:jc w:val="both"/>
            </w:pPr>
            <w:r>
              <w:t>Devido ao impacto financeiro referente a possível multa contratual convocou-se reunião para tratar do problema:</w:t>
            </w:r>
          </w:p>
          <w:p w:rsidR="00CB2099" w:rsidRDefault="00CB2099" w:rsidP="00332EBF">
            <w:pPr>
              <w:pStyle w:val="Cabealho"/>
              <w:jc w:val="both"/>
            </w:pPr>
          </w:p>
          <w:p w:rsidR="00011A42" w:rsidRPr="00CB2099" w:rsidRDefault="007F2978" w:rsidP="00CB2099">
            <w:pPr>
              <w:pStyle w:val="Cabealho"/>
              <w:jc w:val="center"/>
              <w:rPr>
                <w:sz w:val="40"/>
              </w:rPr>
            </w:pPr>
            <w:proofErr w:type="spellStart"/>
            <w:r w:rsidRPr="00CB2099">
              <w:rPr>
                <w:sz w:val="40"/>
              </w:rPr>
              <w:t>Compliance</w:t>
            </w:r>
            <w:proofErr w:type="spellEnd"/>
            <w:r w:rsidRPr="00CB2099">
              <w:rPr>
                <w:sz w:val="40"/>
              </w:rPr>
              <w:t xml:space="preserve"> PCRJ &gt; Central 1746</w:t>
            </w:r>
          </w:p>
          <w:p w:rsidR="00011A42" w:rsidRDefault="00011A42" w:rsidP="00332EBF">
            <w:pPr>
              <w:pStyle w:val="Cabealho"/>
              <w:jc w:val="both"/>
            </w:pPr>
          </w:p>
          <w:p w:rsidR="00011A42" w:rsidRDefault="00FF3FDB" w:rsidP="00332EBF">
            <w:pPr>
              <w:pStyle w:val="Cabealho"/>
              <w:jc w:val="both"/>
            </w:pPr>
            <w:r>
              <w:t>Os dados de v</w:t>
            </w:r>
            <w:r w:rsidR="00011A42">
              <w:t>olumetria</w:t>
            </w:r>
            <w:r>
              <w:t xml:space="preserve"> apresentam os seguintes resultados: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12"/>
              <w:gridCol w:w="3512"/>
              <w:gridCol w:w="3512"/>
            </w:tblGrid>
            <w:tr w:rsidR="00FF3FDB" w:rsidTr="00FF3FDB">
              <w:trPr>
                <w:jc w:val="center"/>
              </w:trPr>
              <w:tc>
                <w:tcPr>
                  <w:tcW w:w="3512" w:type="dxa"/>
                  <w:shd w:val="clear" w:color="auto" w:fill="000000" w:themeFill="text1"/>
                </w:tcPr>
                <w:p w:rsidR="00FF3FDB" w:rsidRPr="00FF3FDB" w:rsidRDefault="00FF3FDB" w:rsidP="00FF3FDB">
                  <w:pPr>
                    <w:pStyle w:val="Cabealho"/>
                    <w:jc w:val="center"/>
                    <w:rPr>
                      <w:b/>
                      <w:color w:val="FFFFFF" w:themeColor="background1"/>
                    </w:rPr>
                  </w:pPr>
                  <w:r w:rsidRPr="00FF3FDB">
                    <w:rPr>
                      <w:b/>
                      <w:color w:val="FFFFFF" w:themeColor="background1"/>
                    </w:rPr>
                    <w:t>Mês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FF3FDB" w:rsidRPr="00FF3FDB" w:rsidRDefault="00FF3FDB" w:rsidP="00FF3FDB">
                  <w:pPr>
                    <w:pStyle w:val="Cabealho"/>
                    <w:jc w:val="center"/>
                    <w:rPr>
                      <w:b/>
                      <w:color w:val="FFFFFF" w:themeColor="background1"/>
                    </w:rPr>
                  </w:pPr>
                  <w:r w:rsidRPr="00FF3FDB">
                    <w:rPr>
                      <w:b/>
                      <w:color w:val="FFFFFF" w:themeColor="background1"/>
                    </w:rPr>
                    <w:t>Volume geral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FF3FDB" w:rsidRPr="00FF3FDB" w:rsidRDefault="00FF3FDB" w:rsidP="00FF3FDB">
                  <w:pPr>
                    <w:pStyle w:val="Cabealho"/>
                    <w:jc w:val="center"/>
                    <w:rPr>
                      <w:b/>
                      <w:color w:val="FFFFFF" w:themeColor="background1"/>
                    </w:rPr>
                  </w:pPr>
                  <w:r w:rsidRPr="00FF3FDB">
                    <w:rPr>
                      <w:b/>
                      <w:color w:val="FFFFFF" w:themeColor="background1"/>
                    </w:rPr>
                    <w:t>Volume alto impacto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Junho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24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23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Julho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46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46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Agosto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517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38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Setembro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481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42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Outubro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406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9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Novembro</w:t>
                  </w:r>
                </w:p>
              </w:tc>
              <w:tc>
                <w:tcPr>
                  <w:tcW w:w="3512" w:type="dxa"/>
                </w:tcPr>
                <w:p w:rsidR="00FF3FDB" w:rsidRDefault="002A3971" w:rsidP="00FF3FDB">
                  <w:pPr>
                    <w:pStyle w:val="Cabealho"/>
                    <w:jc w:val="center"/>
                  </w:pPr>
                  <w:r>
                    <w:t>165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3</w:t>
                  </w:r>
                </w:p>
              </w:tc>
            </w:tr>
            <w:tr w:rsidR="00FF3FDB" w:rsidTr="00FF3FDB">
              <w:trPr>
                <w:jc w:val="center"/>
              </w:trPr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Total</w:t>
                  </w:r>
                </w:p>
              </w:tc>
              <w:tc>
                <w:tcPr>
                  <w:tcW w:w="3512" w:type="dxa"/>
                </w:tcPr>
                <w:p w:rsidR="00FF3FDB" w:rsidRDefault="00FF3FDB" w:rsidP="002A3971">
                  <w:pPr>
                    <w:pStyle w:val="Cabealho"/>
                    <w:jc w:val="center"/>
                  </w:pPr>
                  <w:r>
                    <w:t>1.</w:t>
                  </w:r>
                  <w:r w:rsidR="002A3971">
                    <w:t>639</w:t>
                  </w:r>
                </w:p>
              </w:tc>
              <w:tc>
                <w:tcPr>
                  <w:tcW w:w="3512" w:type="dxa"/>
                </w:tcPr>
                <w:p w:rsidR="00FF3FDB" w:rsidRDefault="00FF3FDB" w:rsidP="00FF3FDB">
                  <w:pPr>
                    <w:pStyle w:val="Cabealho"/>
                    <w:jc w:val="center"/>
                  </w:pPr>
                  <w:r>
                    <w:t>161</w:t>
                  </w:r>
                </w:p>
              </w:tc>
            </w:tr>
          </w:tbl>
          <w:p w:rsidR="00FF3FDB" w:rsidRDefault="00303998" w:rsidP="00332EBF">
            <w:pPr>
              <w:pStyle w:val="Cabealho"/>
              <w:jc w:val="both"/>
            </w:pPr>
            <w:r>
              <w:t>Mesmo com os números apresentados acima os indicadores de SLA estão dentro do estabelecido em contrato segundo a equipe Contax.</w:t>
            </w:r>
          </w:p>
          <w:p w:rsidR="00303998" w:rsidRDefault="00303998" w:rsidP="00332EBF">
            <w:pPr>
              <w:pStyle w:val="Cabealho"/>
              <w:jc w:val="both"/>
            </w:pPr>
          </w:p>
          <w:p w:rsidR="00011A42" w:rsidRDefault="00A14684" w:rsidP="00332EBF">
            <w:pPr>
              <w:pStyle w:val="Cabealho"/>
              <w:jc w:val="both"/>
            </w:pPr>
            <w:r>
              <w:t>Como causa provável detectou-se a f</w:t>
            </w:r>
            <w:r w:rsidR="00011A42">
              <w:t>alta de gerente de projeto</w:t>
            </w:r>
            <w:r>
              <w:t xml:space="preserve"> e</w:t>
            </w:r>
            <w:r w:rsidR="00011A42">
              <w:t>/</w:t>
            </w:r>
            <w:r>
              <w:t xml:space="preserve">ou </w:t>
            </w:r>
            <w:r w:rsidR="00011A42">
              <w:t>gerente de relacionamento</w:t>
            </w:r>
            <w:r>
              <w:t>.</w:t>
            </w:r>
          </w:p>
          <w:p w:rsidR="00BA49D4" w:rsidRDefault="00BA49D4" w:rsidP="00332EBF">
            <w:pPr>
              <w:pStyle w:val="Cabealho"/>
              <w:jc w:val="both"/>
            </w:pPr>
          </w:p>
          <w:p w:rsidR="00BA49D4" w:rsidRDefault="006E79FB" w:rsidP="00332EBF">
            <w:pPr>
              <w:pStyle w:val="Cabealho"/>
              <w:jc w:val="both"/>
            </w:pPr>
            <w:r>
              <w:t>Para amenizar o impacto foram levantadas algumas ações onde:</w:t>
            </w:r>
          </w:p>
          <w:p w:rsidR="00BA49D4" w:rsidRDefault="00303998" w:rsidP="009F14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A gama de sistema: ap</w:t>
            </w:r>
            <w:r w:rsidR="00BA49D4">
              <w:t>licação</w:t>
            </w:r>
            <w:r>
              <w:t xml:space="preserve">, </w:t>
            </w:r>
            <w:r w:rsidR="00BA49D4">
              <w:t>indisponibilidade de DAC</w:t>
            </w:r>
            <w:r>
              <w:t xml:space="preserve">, </w:t>
            </w:r>
            <w:r w:rsidR="00BA49D4">
              <w:t>performance do serviço</w:t>
            </w:r>
            <w:r>
              <w:t>,</w:t>
            </w:r>
            <w:r w:rsidR="00BA49D4">
              <w:t xml:space="preserve"> recurso </w:t>
            </w:r>
            <w:r>
              <w:t>e</w:t>
            </w:r>
            <w:r w:rsidR="00BA49D4">
              <w:t xml:space="preserve"> atitude ao processo </w:t>
            </w:r>
            <w:r>
              <w:t xml:space="preserve">da </w:t>
            </w:r>
            <w:r w:rsidR="00BA49D4">
              <w:t>operação</w:t>
            </w:r>
            <w:r>
              <w:t xml:space="preserve"> possuem índice de </w:t>
            </w:r>
            <w:r w:rsidR="004677C3">
              <w:t>60% desenvolvimento</w:t>
            </w:r>
            <w:r>
              <w:t xml:space="preserve"> o que inviabiliza o gerenciamento do serviço</w:t>
            </w:r>
          </w:p>
          <w:p w:rsidR="00BA49D4" w:rsidRDefault="00BA49D4" w:rsidP="009F14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Termo de renegociação</w:t>
            </w:r>
          </w:p>
          <w:p w:rsidR="00BA49D4" w:rsidRDefault="00BA49D4" w:rsidP="009F14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Evidencia de entregas realizadas</w:t>
            </w:r>
          </w:p>
          <w:p w:rsidR="00BA49D4" w:rsidRDefault="00BD0F1E" w:rsidP="009F14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O cliente solicitou </w:t>
            </w:r>
            <w:r w:rsidR="008C6B1C">
              <w:t xml:space="preserve">que a </w:t>
            </w:r>
            <w:r w:rsidR="00BA49D4">
              <w:t xml:space="preserve">capacidade dos servidores </w:t>
            </w:r>
            <w:r w:rsidR="008C6B1C">
              <w:t>seja dobrada pois desde 2008 está se utilizando a mesma tecnologia.</w:t>
            </w:r>
          </w:p>
          <w:p w:rsidR="00BA49D4" w:rsidRDefault="008C6B1C" w:rsidP="009F14FC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Detectou-se um con</w:t>
            </w:r>
            <w:r w:rsidR="004677C3">
              <w:t xml:space="preserve">flito </w:t>
            </w:r>
            <w:r>
              <w:t xml:space="preserve">entre os times </w:t>
            </w:r>
            <w:r w:rsidR="004677C3">
              <w:t>de sustentação e desenvolvimento</w:t>
            </w:r>
          </w:p>
          <w:p w:rsidR="004677C3" w:rsidRDefault="004677C3" w:rsidP="00332EBF">
            <w:pPr>
              <w:pStyle w:val="Cabealho"/>
              <w:jc w:val="both"/>
            </w:pPr>
          </w:p>
          <w:p w:rsidR="009F14FC" w:rsidRDefault="009F14FC" w:rsidP="00332EBF">
            <w:pPr>
              <w:pStyle w:val="Cabealho"/>
              <w:jc w:val="both"/>
            </w:pPr>
          </w:p>
          <w:p w:rsidR="00303998" w:rsidRDefault="00303998" w:rsidP="00332EBF">
            <w:pPr>
              <w:pStyle w:val="Cabealho"/>
              <w:jc w:val="both"/>
            </w:pPr>
          </w:p>
          <w:p w:rsidR="009F14FC" w:rsidRDefault="009F14FC" w:rsidP="00332EBF">
            <w:pPr>
              <w:pStyle w:val="Cabealho"/>
              <w:jc w:val="both"/>
            </w:pPr>
            <w:r>
              <w:lastRenderedPageBreak/>
              <w:t>Os pontos focais para relacionamento entre a Contax e a prefeitura elencados:</w:t>
            </w:r>
          </w:p>
          <w:p w:rsidR="009F14FC" w:rsidRDefault="009F14FC" w:rsidP="00332EBF">
            <w:pPr>
              <w:pStyle w:val="Cabealho"/>
              <w:jc w:val="both"/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512"/>
              <w:gridCol w:w="3512"/>
              <w:gridCol w:w="3512"/>
            </w:tblGrid>
            <w:tr w:rsidR="009F14FC" w:rsidTr="00303998">
              <w:tc>
                <w:tcPr>
                  <w:tcW w:w="3512" w:type="dxa"/>
                  <w:shd w:val="clear" w:color="auto" w:fill="000000" w:themeFill="text1"/>
                </w:tcPr>
                <w:p w:rsidR="009F14FC" w:rsidRPr="00303998" w:rsidRDefault="009F14FC" w:rsidP="00303998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303998">
                    <w:rPr>
                      <w:color w:val="FFFFFF" w:themeColor="background1"/>
                    </w:rPr>
                    <w:t>Nome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9F14FC" w:rsidRPr="00303998" w:rsidRDefault="009F14FC" w:rsidP="00303998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303998">
                    <w:rPr>
                      <w:color w:val="FFFFFF" w:themeColor="background1"/>
                    </w:rPr>
                    <w:t>Empresa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9F14FC" w:rsidRPr="00303998" w:rsidRDefault="009F14FC" w:rsidP="00303998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303998">
                    <w:rPr>
                      <w:color w:val="FFFFFF" w:themeColor="background1"/>
                    </w:rPr>
                    <w:t>Função</w:t>
                  </w:r>
                </w:p>
              </w:tc>
            </w:tr>
            <w:tr w:rsidR="009F14FC" w:rsidTr="009F14FC">
              <w:tc>
                <w:tcPr>
                  <w:tcW w:w="3512" w:type="dxa"/>
                </w:tcPr>
                <w:p w:rsidR="009F14FC" w:rsidRDefault="007502FF" w:rsidP="00AE0776">
                  <w:pPr>
                    <w:pStyle w:val="Cabealho"/>
                    <w:jc w:val="both"/>
                  </w:pPr>
                  <w:r w:rsidRPr="007502FF">
                    <w:t>Raquel Oliveira</w:t>
                  </w:r>
                </w:p>
              </w:tc>
              <w:tc>
                <w:tcPr>
                  <w:tcW w:w="3512" w:type="dxa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Contax</w:t>
                  </w:r>
                </w:p>
              </w:tc>
              <w:tc>
                <w:tcPr>
                  <w:tcW w:w="3512" w:type="dxa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Responsável pelo contrato</w:t>
                  </w:r>
                </w:p>
              </w:tc>
            </w:tr>
            <w:tr w:rsidR="009F14FC" w:rsidTr="009F14FC">
              <w:tc>
                <w:tcPr>
                  <w:tcW w:w="3512" w:type="dxa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Alexandre Morais</w:t>
                  </w:r>
                </w:p>
              </w:tc>
              <w:tc>
                <w:tcPr>
                  <w:tcW w:w="3512" w:type="dxa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Contax</w:t>
                  </w:r>
                </w:p>
              </w:tc>
              <w:tc>
                <w:tcPr>
                  <w:tcW w:w="3512" w:type="dxa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Desenvolvimento de sistemas</w:t>
                  </w:r>
                </w:p>
              </w:tc>
            </w:tr>
            <w:tr w:rsidR="009F14FC" w:rsidTr="009F14FC">
              <w:tc>
                <w:tcPr>
                  <w:tcW w:w="3512" w:type="dxa"/>
                </w:tcPr>
                <w:p w:rsidR="009F14FC" w:rsidRDefault="007502FF" w:rsidP="00332EBF">
                  <w:pPr>
                    <w:pStyle w:val="Cabealho"/>
                    <w:jc w:val="both"/>
                  </w:pPr>
                  <w:r w:rsidRPr="007502FF">
                    <w:t xml:space="preserve">Renê Sérgio </w:t>
                  </w:r>
                  <w:proofErr w:type="spellStart"/>
                  <w:r w:rsidRPr="007502FF">
                    <w:t>Rusk</w:t>
                  </w:r>
                  <w:r>
                    <w:t>i</w:t>
                  </w:r>
                  <w:proofErr w:type="spellEnd"/>
                </w:p>
              </w:tc>
              <w:tc>
                <w:tcPr>
                  <w:tcW w:w="3512" w:type="dxa"/>
                </w:tcPr>
                <w:p w:rsidR="009F14FC" w:rsidRDefault="007502FF" w:rsidP="00332EBF">
                  <w:pPr>
                    <w:pStyle w:val="Cabealho"/>
                    <w:jc w:val="both"/>
                  </w:pPr>
                  <w:r>
                    <w:t>Contax</w:t>
                  </w:r>
                </w:p>
              </w:tc>
              <w:tc>
                <w:tcPr>
                  <w:tcW w:w="3512" w:type="dxa"/>
                </w:tcPr>
                <w:p w:rsidR="009F14FC" w:rsidRDefault="007502FF" w:rsidP="00332EBF">
                  <w:pPr>
                    <w:pStyle w:val="Cabealho"/>
                    <w:jc w:val="both"/>
                  </w:pPr>
                  <w:r>
                    <w:t>Diretor de clientes especiais</w:t>
                  </w:r>
                </w:p>
              </w:tc>
            </w:tr>
            <w:tr w:rsidR="009F14FC" w:rsidTr="00ED536B">
              <w:tc>
                <w:tcPr>
                  <w:tcW w:w="3512" w:type="dxa"/>
                  <w:vAlign w:val="center"/>
                </w:tcPr>
                <w:p w:rsidR="009F14FC" w:rsidRDefault="00303998" w:rsidP="003D4D0A">
                  <w:pPr>
                    <w:pStyle w:val="Cabealho"/>
                    <w:jc w:val="both"/>
                  </w:pPr>
                  <w:r>
                    <w:t>Andr</w:t>
                  </w:r>
                  <w:r w:rsidR="003D4D0A">
                    <w:t>é</w:t>
                  </w:r>
                  <w:r>
                    <w:t xml:space="preserve"> </w:t>
                  </w:r>
                  <w:r w:rsidR="003D4D0A">
                    <w:t xml:space="preserve">Luiz </w:t>
                  </w:r>
                  <w:r>
                    <w:t>Marques</w:t>
                  </w:r>
                </w:p>
              </w:tc>
              <w:tc>
                <w:tcPr>
                  <w:tcW w:w="3512" w:type="dxa"/>
                  <w:vAlign w:val="center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Prefeitura</w:t>
                  </w:r>
                  <w:r w:rsidR="00ED536B">
                    <w:t xml:space="preserve"> da Cidade do Rio de Janeiro</w:t>
                  </w:r>
                </w:p>
              </w:tc>
              <w:tc>
                <w:tcPr>
                  <w:tcW w:w="3512" w:type="dxa"/>
                </w:tcPr>
                <w:p w:rsidR="009F14FC" w:rsidRDefault="00303998" w:rsidP="003D4D0A">
                  <w:pPr>
                    <w:pStyle w:val="Cabealho"/>
                    <w:jc w:val="both"/>
                  </w:pPr>
                  <w:r>
                    <w:t xml:space="preserve">Subsecretário </w:t>
                  </w:r>
                  <w:r w:rsidR="003D4D0A">
                    <w:t>do Escritório de Monitoramento Metas e Resultados</w:t>
                  </w:r>
                </w:p>
              </w:tc>
            </w:tr>
            <w:tr w:rsidR="009F14FC" w:rsidTr="00ED536B">
              <w:tc>
                <w:tcPr>
                  <w:tcW w:w="3512" w:type="dxa"/>
                  <w:vAlign w:val="center"/>
                </w:tcPr>
                <w:p w:rsidR="009F14FC" w:rsidRDefault="009F14FC" w:rsidP="00332EBF">
                  <w:pPr>
                    <w:pStyle w:val="Cabealho"/>
                    <w:jc w:val="both"/>
                  </w:pPr>
                  <w:r>
                    <w:t>Gustavo Silva</w:t>
                  </w:r>
                </w:p>
              </w:tc>
              <w:tc>
                <w:tcPr>
                  <w:tcW w:w="3512" w:type="dxa"/>
                  <w:vAlign w:val="center"/>
                </w:tcPr>
                <w:p w:rsidR="009F14FC" w:rsidRDefault="00ED536B" w:rsidP="00332EBF">
                  <w:pPr>
                    <w:pStyle w:val="Cabealho"/>
                    <w:jc w:val="both"/>
                  </w:pPr>
                  <w:r>
                    <w:t>Prefeitura da Cidade do Rio de Janeiro</w:t>
                  </w:r>
                </w:p>
              </w:tc>
              <w:tc>
                <w:tcPr>
                  <w:tcW w:w="3512" w:type="dxa"/>
                  <w:vAlign w:val="center"/>
                </w:tcPr>
                <w:p w:rsidR="009F14FC" w:rsidRDefault="007502FF" w:rsidP="00332EBF">
                  <w:pPr>
                    <w:pStyle w:val="Cabealho"/>
                    <w:jc w:val="both"/>
                  </w:pPr>
                  <w:r>
                    <w:t>Principal interlocutor</w:t>
                  </w:r>
                </w:p>
              </w:tc>
            </w:tr>
          </w:tbl>
          <w:p w:rsidR="00CB2099" w:rsidRDefault="00CB2099" w:rsidP="00332EBF">
            <w:pPr>
              <w:pStyle w:val="Cabealho"/>
              <w:jc w:val="both"/>
            </w:pPr>
          </w:p>
          <w:p w:rsidR="007502FF" w:rsidRPr="00332EBF" w:rsidRDefault="007502FF" w:rsidP="00332EBF">
            <w:pPr>
              <w:pStyle w:val="Cabealho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6B45D6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6B45D6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FF2A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FF2A9B" w:rsidP="005720EF">
            <w:pPr>
              <w:pStyle w:val="Cabealho"/>
              <w:jc w:val="both"/>
            </w:pPr>
            <w:r>
              <w:t>Encaminhar evidências e plano de ação com as 44 pendências e demais documentação referente ao projeto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B66F42" w:rsidRPr="00E40DCB" w:rsidRDefault="00FF2A9B" w:rsidP="005720EF">
            <w:pPr>
              <w:pStyle w:val="Cabealho"/>
              <w:jc w:val="center"/>
            </w:pPr>
            <w:r>
              <w:t>Eugênio Silva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B66F42" w:rsidRPr="00E40DCB" w:rsidRDefault="0093365B" w:rsidP="00F26CD5">
            <w:pPr>
              <w:pStyle w:val="Cabealho"/>
              <w:jc w:val="center"/>
            </w:pPr>
            <w:r>
              <w:t>1</w:t>
            </w:r>
            <w:r w:rsidR="00F26CD5">
              <w:t>8</w:t>
            </w:r>
            <w:r>
              <w:t>/11/15</w:t>
            </w:r>
          </w:p>
        </w:tc>
      </w:tr>
      <w:tr w:rsidR="0093365B" w:rsidRPr="00E0127A" w:rsidTr="00FF2A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3365B" w:rsidRDefault="007F2978" w:rsidP="005720EF">
            <w:pPr>
              <w:pStyle w:val="Cabealho"/>
              <w:jc w:val="both"/>
            </w:pPr>
            <w:r>
              <w:t>Realizar validação das 14 novas pendências em relação as 44 anteriores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3365B" w:rsidRDefault="007F2978" w:rsidP="005720EF">
            <w:pPr>
              <w:pStyle w:val="Cabealho"/>
              <w:jc w:val="center"/>
            </w:pPr>
            <w:r>
              <w:t>Eugênio Silva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3365B" w:rsidRDefault="007F2978" w:rsidP="00F26CD5">
            <w:pPr>
              <w:pStyle w:val="Cabealho"/>
              <w:jc w:val="center"/>
            </w:pPr>
            <w:r>
              <w:t>1</w:t>
            </w:r>
            <w:r w:rsidR="00F26CD5">
              <w:t>8</w:t>
            </w:r>
            <w:r>
              <w:t>/11/15</w:t>
            </w:r>
          </w:p>
        </w:tc>
      </w:tr>
      <w:tr w:rsidR="007F2978" w:rsidRPr="00E0127A" w:rsidTr="00FF2A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580EB2" w:rsidRDefault="00580EB2" w:rsidP="005720EF">
            <w:pPr>
              <w:pStyle w:val="Cabealho"/>
              <w:jc w:val="both"/>
            </w:pPr>
            <w:r>
              <w:t>Agendar reunião com a Sra. Raquel</w:t>
            </w:r>
            <w:r w:rsidR="00AE0776">
              <w:t xml:space="preserve"> Oliveira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7F2978" w:rsidRDefault="006B45D6" w:rsidP="005720EF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7F2978" w:rsidRDefault="003D4D0A" w:rsidP="005720EF">
            <w:pPr>
              <w:pStyle w:val="Cabealho"/>
              <w:jc w:val="center"/>
            </w:pPr>
            <w:r>
              <w:t>18/11/15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9CB" w:rsidRDefault="005C69CB" w:rsidP="00B04E41">
      <w:pPr>
        <w:spacing w:after="0" w:line="240" w:lineRule="auto"/>
      </w:pPr>
      <w:r>
        <w:separator/>
      </w:r>
    </w:p>
  </w:endnote>
  <w:endnote w:type="continuationSeparator" w:id="0">
    <w:p w:rsidR="005C69CB" w:rsidRDefault="005C69CB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B08A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B08A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9CB" w:rsidRDefault="005C69CB" w:rsidP="00B04E41">
      <w:pPr>
        <w:spacing w:after="0" w:line="240" w:lineRule="auto"/>
      </w:pPr>
      <w:r>
        <w:separator/>
      </w:r>
    </w:p>
  </w:footnote>
  <w:footnote w:type="continuationSeparator" w:id="0">
    <w:p w:rsidR="005C69CB" w:rsidRDefault="005C69CB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47D1012"/>
    <w:multiLevelType w:val="hybridMultilevel"/>
    <w:tmpl w:val="91840F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33D4E"/>
    <w:multiLevelType w:val="hybridMultilevel"/>
    <w:tmpl w:val="14A8BE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7"/>
  </w:num>
  <w:num w:numId="4">
    <w:abstractNumId w:val="8"/>
  </w:num>
  <w:num w:numId="5">
    <w:abstractNumId w:val="5"/>
  </w:num>
  <w:num w:numId="6">
    <w:abstractNumId w:val="14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2"/>
  </w:num>
  <w:num w:numId="12">
    <w:abstractNumId w:val="4"/>
  </w:num>
  <w:num w:numId="13">
    <w:abstractNumId w:val="2"/>
  </w:num>
  <w:num w:numId="14">
    <w:abstractNumId w:val="11"/>
  </w:num>
  <w:num w:numId="15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m+E132Uk6dZLOYmskt+SO/fVFLTt/aaJg5JVInsY/CxjO/ME5cQKrAh+uiTn9oOLXtP6uzdaHCqcT2/aQWOvQ==" w:salt="UOBa7SnPfi1+a6VKqQSOX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1A42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39DE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2D3F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286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55D9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3971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998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4D0A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39B1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5C6A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677C3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36F42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0EB2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9CB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45D6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9FB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02FF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2978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6C7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C6B1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17B2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65B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14FC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468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08AB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0776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49D4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0F1E"/>
    <w:rsid w:val="00BD458E"/>
    <w:rsid w:val="00BD6AF7"/>
    <w:rsid w:val="00BE050A"/>
    <w:rsid w:val="00BE0620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099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101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1FC9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536B"/>
    <w:rsid w:val="00ED663D"/>
    <w:rsid w:val="00EE0E83"/>
    <w:rsid w:val="00EE176B"/>
    <w:rsid w:val="00EE2B9A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26CD5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A9B"/>
    <w:rsid w:val="00FF2CFE"/>
    <w:rsid w:val="00FF3FDB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3DCA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147E7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C304D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06E5C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81612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F8FAC-FC33-4467-B4E0-498D8E754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372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28</cp:revision>
  <cp:lastPrinted>2015-05-20T14:35:00Z</cp:lastPrinted>
  <dcterms:created xsi:type="dcterms:W3CDTF">2015-11-12T16:04:00Z</dcterms:created>
  <dcterms:modified xsi:type="dcterms:W3CDTF">2015-11-13T19:45:00Z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