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03B86986" w14:textId="77777777" w:rsidTr="00B6729D">
        <w:tc>
          <w:tcPr>
            <w:tcW w:w="2410" w:type="dxa"/>
          </w:tcPr>
          <w:p w14:paraId="0E7DD5F6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3A7AFB8A" wp14:editId="1B10A4B1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0C85FF69" w14:textId="77777777" w:rsidR="00531AE3" w:rsidRPr="0023394D" w:rsidRDefault="00531AE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Procedimento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5386A4454E594A94909ECA9F22A107D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0BA405BC" w14:textId="77777777" w:rsidR="00462496" w:rsidRPr="00FE7E58" w:rsidRDefault="00FE7E58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Planejamento da Arquitetura Corporativa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1E507BDF806F49F78B17A9F3BFCE7F14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2E7CC5AE" w14:textId="77777777" w:rsidR="00462496" w:rsidRPr="00FE7E58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54B4EDD4" w14:textId="77777777" w:rsidR="00462496" w:rsidRPr="00FE7E58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3C14C80A" w14:textId="77777777" w:rsidR="00462496" w:rsidRPr="00FE7E5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044B024D" w14:textId="77777777" w:rsidR="00462496" w:rsidRPr="00FE7E5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481C96AD" w14:textId="77777777" w:rsidTr="00B6729D">
        <w:tc>
          <w:tcPr>
            <w:tcW w:w="10490" w:type="dxa"/>
            <w:shd w:val="clear" w:color="auto" w:fill="B2B2B2"/>
          </w:tcPr>
          <w:p w14:paraId="4CA3EF35" w14:textId="77777777" w:rsidR="00462496" w:rsidRPr="00FE7E58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5BB1728A" w14:textId="77777777" w:rsidTr="00B6729D">
        <w:tc>
          <w:tcPr>
            <w:tcW w:w="10490" w:type="dxa"/>
          </w:tcPr>
          <w:p w14:paraId="0BCD3D33" w14:textId="0E1A41C5" w:rsidR="00462496" w:rsidRPr="00323062" w:rsidRDefault="00C2795E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8E91756CAA004EB9BC8922CBF3C1D7BD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826507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PR-0880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</w:t>
            </w:r>
            <w:proofErr w:type="gramStart"/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3327A864EDE744F39CE4463312DB53E3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 w:rsidR="00462496" w:rsidRPr="00323062">
                  <w:rPr>
                    <w:rStyle w:val="TextodoEspaoReservado"/>
                    <w:lang w:val="es-AR"/>
                  </w:rPr>
                  <w:t>[</w:t>
                </w:r>
                <w:proofErr w:type="gramEnd"/>
                <w:r w:rsidR="00462496" w:rsidRPr="00323062">
                  <w:rPr>
                    <w:rStyle w:val="TextodoEspaoReservado"/>
                    <w:lang w:val="es-AR"/>
                  </w:rPr>
                  <w:t>Versão Aprovada]</w:t>
                </w:r>
              </w:sdtContent>
            </w:sdt>
          </w:p>
        </w:tc>
      </w:tr>
      <w:tr w:rsidR="00462496" w:rsidRPr="00323062" w14:paraId="0219BEC4" w14:textId="77777777" w:rsidTr="00B6729D">
        <w:tc>
          <w:tcPr>
            <w:tcW w:w="10490" w:type="dxa"/>
            <w:shd w:val="clear" w:color="auto" w:fill="B2B2B2"/>
          </w:tcPr>
          <w:p w14:paraId="41840DFF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30B8117D" w14:textId="77777777" w:rsidR="00FE7E58" w:rsidRDefault="00FE7E58" w:rsidP="00FE7E58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2083A94D" w14:textId="77777777" w:rsidR="00FE7E58" w:rsidRPr="00606DA4" w:rsidRDefault="00FE7E58" w:rsidP="00FE7E58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 w:rsidRPr="00606DA4">
        <w:rPr>
          <w:rFonts w:ascii="Verdana" w:hAnsi="Verdana" w:cs="Verdana"/>
          <w:b/>
          <w:bCs/>
          <w:sz w:val="20"/>
          <w:szCs w:val="20"/>
        </w:rPr>
        <w:t xml:space="preserve"> REFERÊNCIA</w:t>
      </w:r>
    </w:p>
    <w:p w14:paraId="7602C4FD" w14:textId="427FF2E8" w:rsidR="00FE7E58" w:rsidRPr="00C74C1E" w:rsidRDefault="00FE7E58" w:rsidP="00FE7E58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GTD.07.001 Planejamento de Arquitetura Corporativa</w:t>
      </w:r>
    </w:p>
    <w:p w14:paraId="634C0BD4" w14:textId="77777777" w:rsidR="00FE7E58" w:rsidRPr="00C74C1E" w:rsidRDefault="00FE7E58" w:rsidP="00FE7E58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C74C1E">
        <w:rPr>
          <w:rFonts w:ascii="Verdana" w:hAnsi="Verdana" w:cs="Arial"/>
          <w:snapToGrid w:val="0"/>
          <w:sz w:val="20"/>
          <w:szCs w:val="20"/>
        </w:rPr>
        <w:t>&lt;</w:t>
      </w:r>
      <w:proofErr w:type="gramStart"/>
      <w:r w:rsidRPr="00C74C1E">
        <w:rPr>
          <w:rFonts w:ascii="Verdana" w:hAnsi="Verdana" w:cs="Arial"/>
          <w:snapToGrid w:val="0"/>
          <w:sz w:val="20"/>
          <w:szCs w:val="20"/>
        </w:rPr>
        <w:t>códigos</w:t>
      </w:r>
      <w:proofErr w:type="gramEnd"/>
      <w:r w:rsidRPr="00C74C1E">
        <w:rPr>
          <w:rFonts w:ascii="Verdana" w:hAnsi="Verdana" w:cs="Arial"/>
          <w:snapToGrid w:val="0"/>
          <w:sz w:val="20"/>
          <w:szCs w:val="20"/>
        </w:rPr>
        <w:t xml:space="preserve">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C74C1E">
        <w:rPr>
          <w:rFonts w:ascii="Verdana" w:hAnsi="Verdana" w:cs="Arial"/>
          <w:snapToGrid w:val="0"/>
          <w:sz w:val="20"/>
          <w:szCs w:val="20"/>
        </w:rPr>
        <w:t xml:space="preserve"> idiomas&gt; </w:t>
      </w:r>
    </w:p>
    <w:p w14:paraId="776EAFD6" w14:textId="77777777" w:rsidR="00FE7E58" w:rsidRPr="00C74C1E" w:rsidRDefault="00FE7E58" w:rsidP="00FE7E58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6C5C8D31" w14:textId="77777777" w:rsidR="00FE7E58" w:rsidRPr="003F0D9C" w:rsidRDefault="00FE7E58" w:rsidP="00FE7E58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2</w:t>
      </w:r>
      <w:r w:rsidRPr="003F0D9C">
        <w:rPr>
          <w:rFonts w:ascii="Verdana" w:hAnsi="Verdana" w:cs="Verdana"/>
          <w:b/>
          <w:bCs/>
          <w:sz w:val="20"/>
          <w:szCs w:val="20"/>
        </w:rPr>
        <w:t>. OBJETIVO</w:t>
      </w:r>
    </w:p>
    <w:p w14:paraId="35A172BC" w14:textId="77777777" w:rsidR="00FE7E58" w:rsidRDefault="00FE7E58" w:rsidP="00FE7E58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Estabelecer um procedimento para o planejamento da arquitetura corporativa que garanta os padrões tecnológicos vigentes</w:t>
      </w:r>
    </w:p>
    <w:p w14:paraId="0DBB595C" w14:textId="77777777" w:rsidR="00FE7E58" w:rsidRPr="003F0D9C" w:rsidRDefault="00FE7E58" w:rsidP="00FE7E58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</w:p>
    <w:p w14:paraId="675FE7B3" w14:textId="77777777" w:rsidR="00FE7E58" w:rsidRPr="003F0D9C" w:rsidRDefault="00FE7E58" w:rsidP="00FE7E58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3F0D9C">
        <w:rPr>
          <w:rFonts w:ascii="Verdana" w:hAnsi="Verdana" w:cs="Verdana"/>
          <w:b/>
          <w:bCs/>
          <w:sz w:val="20"/>
          <w:szCs w:val="20"/>
        </w:rPr>
        <w:t>. ENTRADAS DO PROCESSO</w:t>
      </w:r>
    </w:p>
    <w:p w14:paraId="6548B097" w14:textId="2E055082" w:rsidR="00FE7E58" w:rsidRDefault="00FE7E58" w:rsidP="00FE7E58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GTD.07.002 (Controle da Arquitetura Corporativa</w:t>
      </w:r>
      <w:r>
        <w:rPr>
          <w:rFonts w:ascii="Verdana" w:hAnsi="Verdana" w:cs="Verdana"/>
          <w:color w:val="000000"/>
          <w:sz w:val="20"/>
          <w:szCs w:val="20"/>
        </w:rPr>
        <w:t xml:space="preserve">) --&gt; </w:t>
      </w:r>
      <w:r w:rsidR="00826507">
        <w:rPr>
          <w:rFonts w:ascii="Verdana" w:hAnsi="Verdana" w:cs="Verdana"/>
          <w:color w:val="000000"/>
          <w:sz w:val="20"/>
          <w:szCs w:val="20"/>
        </w:rPr>
        <w:t>Desvio Registrado</w:t>
      </w:r>
    </w:p>
    <w:p w14:paraId="30AB86A5" w14:textId="77777777" w:rsidR="00FE7E58" w:rsidRDefault="00FE7E58" w:rsidP="00FE7E58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GTD.07.003 (Prospecção e seleção de tecnologias) --&gt; Avaliação da solução / tecnologia</w:t>
      </w:r>
      <w:r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3F593019" w14:textId="77777777" w:rsidR="00FE7E58" w:rsidRDefault="00FE7E58" w:rsidP="00FE7E58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GTD.03.001 (Desenho da solução) --&gt; Requer nova solução no </w:t>
      </w:r>
      <w:proofErr w:type="spellStart"/>
      <w:r>
        <w:rPr>
          <w:rFonts w:ascii="Verdana" w:hAnsi="Verdana" w:cs="Verdana"/>
          <w:color w:val="000000"/>
          <w:sz w:val="20"/>
          <w:szCs w:val="20"/>
        </w:rPr>
        <w:t>roadmap</w:t>
      </w:r>
      <w:proofErr w:type="spellEnd"/>
      <w:r>
        <w:rPr>
          <w:rFonts w:ascii="Verdana" w:hAnsi="Verdana" w:cs="Verdana"/>
          <w:color w:val="000000"/>
          <w:sz w:val="20"/>
          <w:szCs w:val="20"/>
        </w:rPr>
        <w:t xml:space="preserve"> de soluções</w:t>
      </w:r>
    </w:p>
    <w:p w14:paraId="5B9705D9" w14:textId="77777777" w:rsidR="00FE7E58" w:rsidRDefault="00FE7E58" w:rsidP="00FE7E58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lastRenderedPageBreak/>
        <w:t>PEN.03 (Desdobramento da Estratégia Corporativa) --&gt; Plano operacional priorizado</w:t>
      </w:r>
    </w:p>
    <w:p w14:paraId="4BC83CB5" w14:textId="77777777" w:rsidR="00FE7E58" w:rsidRDefault="00FE7E58" w:rsidP="00FE7E58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Documentos base e padrões de arquitetura</w:t>
      </w:r>
    </w:p>
    <w:p w14:paraId="5BCDD4A7" w14:textId="77777777" w:rsidR="00FE7E58" w:rsidRPr="003F0D9C" w:rsidRDefault="00FE7E58" w:rsidP="00FE7E58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263EFE6" w14:textId="77777777" w:rsidR="00FE7E58" w:rsidRPr="003F0D9C" w:rsidRDefault="00FE7E58" w:rsidP="00FE7E58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Pr="003F0D9C">
        <w:rPr>
          <w:rFonts w:ascii="Verdana" w:hAnsi="Verdana" w:cs="Verdana"/>
          <w:b/>
          <w:bCs/>
          <w:sz w:val="20"/>
          <w:szCs w:val="20"/>
        </w:rPr>
        <w:t>. SAÍDAS DO PROCESSO</w:t>
      </w:r>
    </w:p>
    <w:p w14:paraId="4EF70D3E" w14:textId="4EB3AB34" w:rsidR="00FE7E58" w:rsidRDefault="00FE7E58" w:rsidP="00FE7E58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GTD.01.001 (Consultoria de Tecnologia D</w:t>
      </w:r>
      <w:r w:rsidR="00826507">
        <w:rPr>
          <w:rFonts w:ascii="Verdana" w:hAnsi="Verdana" w:cs="Arial"/>
          <w:snapToGrid w:val="0"/>
          <w:sz w:val="20"/>
          <w:szCs w:val="20"/>
        </w:rPr>
        <w:t xml:space="preserve">igital) --&gt; </w:t>
      </w:r>
      <w:proofErr w:type="spellStart"/>
      <w:r w:rsidR="00826507">
        <w:rPr>
          <w:rFonts w:ascii="Verdana" w:hAnsi="Verdana" w:cs="Arial"/>
          <w:snapToGrid w:val="0"/>
          <w:sz w:val="20"/>
          <w:szCs w:val="20"/>
        </w:rPr>
        <w:t>Roadmap</w:t>
      </w:r>
      <w:proofErr w:type="spellEnd"/>
      <w:r w:rsidR="00826507">
        <w:rPr>
          <w:rFonts w:ascii="Verdana" w:hAnsi="Verdana" w:cs="Arial"/>
          <w:snapToGrid w:val="0"/>
          <w:sz w:val="20"/>
          <w:szCs w:val="20"/>
        </w:rPr>
        <w:t xml:space="preserve"> e mapa divulgados</w:t>
      </w:r>
    </w:p>
    <w:p w14:paraId="3CFD3F24" w14:textId="0A49BF22" w:rsidR="00826507" w:rsidRPr="00826507" w:rsidRDefault="00826507" w:rsidP="00826507">
      <w:pPr>
        <w:pStyle w:val="NormalWeb"/>
        <w:spacing w:before="0" w:beforeAutospacing="0" w:after="0" w:afterAutospacing="0"/>
        <w:ind w:left="426"/>
        <w:rPr>
          <w:rFonts w:ascii="Verdana" w:hAnsi="Verdana"/>
          <w:sz w:val="20"/>
          <w:szCs w:val="20"/>
        </w:rPr>
      </w:pPr>
      <w:r w:rsidRPr="00826507">
        <w:rPr>
          <w:rFonts w:ascii="Verdana" w:hAnsi="Verdana" w:cs="Arial"/>
          <w:snapToGrid w:val="0"/>
          <w:sz w:val="20"/>
          <w:szCs w:val="20"/>
        </w:rPr>
        <w:t>GTD.01.001 (Consultoria de Tecnologia Digital) --&gt;</w:t>
      </w:r>
      <w:r w:rsidRPr="00826507">
        <w:rPr>
          <w:rFonts w:ascii="Verdana" w:hAnsi="Verdana"/>
          <w:sz w:val="20"/>
          <w:szCs w:val="20"/>
        </w:rPr>
        <w:t>Não requer </w:t>
      </w:r>
      <w:r w:rsidRPr="00826507">
        <w:rPr>
          <w:rFonts w:ascii="Verdana" w:hAnsi="Verdana"/>
          <w:sz w:val="20"/>
          <w:szCs w:val="20"/>
        </w:rPr>
        <w:t xml:space="preserve">atualização </w:t>
      </w:r>
      <w:r>
        <w:rPr>
          <w:rFonts w:ascii="Verdana" w:hAnsi="Verdana"/>
          <w:sz w:val="20"/>
          <w:szCs w:val="20"/>
        </w:rPr>
        <w:t>na documentação </w:t>
      </w:r>
      <w:r w:rsidRPr="00826507">
        <w:rPr>
          <w:rFonts w:ascii="Verdana" w:hAnsi="Verdana"/>
          <w:sz w:val="20"/>
          <w:szCs w:val="20"/>
        </w:rPr>
        <w:t xml:space="preserve">de Arquitetura </w:t>
      </w:r>
    </w:p>
    <w:p w14:paraId="71311B7C" w14:textId="77777777" w:rsidR="00826507" w:rsidRDefault="00FE7E58" w:rsidP="00FE7E58">
      <w:pPr>
        <w:spacing w:after="0"/>
        <w:ind w:firstLine="426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GTD.03.001 (Desenho da solução) --&gt; </w:t>
      </w:r>
      <w:proofErr w:type="spellStart"/>
      <w:r w:rsidR="00826507">
        <w:rPr>
          <w:rFonts w:ascii="Verdana" w:hAnsi="Verdana" w:cs="Arial"/>
          <w:snapToGrid w:val="0"/>
          <w:sz w:val="20"/>
          <w:szCs w:val="20"/>
        </w:rPr>
        <w:t>Roadmap</w:t>
      </w:r>
      <w:proofErr w:type="spellEnd"/>
      <w:r w:rsidR="00826507">
        <w:rPr>
          <w:rFonts w:ascii="Verdana" w:hAnsi="Verdana" w:cs="Arial"/>
          <w:snapToGrid w:val="0"/>
          <w:sz w:val="20"/>
          <w:szCs w:val="20"/>
        </w:rPr>
        <w:t xml:space="preserve"> e mapa divulgados</w:t>
      </w:r>
      <w:r w:rsidR="00826507"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1905A846" w14:textId="77777777" w:rsidR="00826507" w:rsidRPr="00826507" w:rsidRDefault="00826507" w:rsidP="00826507">
      <w:pPr>
        <w:pStyle w:val="NormalWeb"/>
        <w:spacing w:before="0" w:beforeAutospacing="0" w:after="0" w:afterAutospacing="0"/>
        <w:ind w:left="426"/>
        <w:rPr>
          <w:rFonts w:ascii="Verdana" w:hAnsi="Verdana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GTD.03.001 (Desenho da solução) --&gt;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  <w:r w:rsidRPr="00826507">
        <w:rPr>
          <w:rFonts w:ascii="Verdana" w:hAnsi="Verdana"/>
          <w:sz w:val="20"/>
          <w:szCs w:val="20"/>
        </w:rPr>
        <w:t xml:space="preserve">Não requer atualização </w:t>
      </w:r>
      <w:r>
        <w:rPr>
          <w:rFonts w:ascii="Verdana" w:hAnsi="Verdana"/>
          <w:sz w:val="20"/>
          <w:szCs w:val="20"/>
        </w:rPr>
        <w:t>na documentação </w:t>
      </w:r>
      <w:r w:rsidRPr="00826507">
        <w:rPr>
          <w:rFonts w:ascii="Verdana" w:hAnsi="Verdana"/>
          <w:sz w:val="20"/>
          <w:szCs w:val="20"/>
        </w:rPr>
        <w:t xml:space="preserve">de Arquitetura </w:t>
      </w:r>
    </w:p>
    <w:p w14:paraId="511BF7F6" w14:textId="7E048647" w:rsidR="00FE7E58" w:rsidRPr="003F0D9C" w:rsidRDefault="00FE7E58" w:rsidP="00FE7E58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PEN.03 (Desdobramento da Estratégia Corporativa) --&gt;</w:t>
      </w:r>
      <w:r w:rsidR="00826507">
        <w:rPr>
          <w:rFonts w:ascii="Verdana" w:hAnsi="Verdana" w:cs="Arial"/>
          <w:snapToGrid w:val="0"/>
          <w:sz w:val="20"/>
          <w:szCs w:val="20"/>
        </w:rPr>
        <w:t xml:space="preserve"> </w:t>
      </w:r>
      <w:proofErr w:type="spellStart"/>
      <w:r w:rsidR="00826507">
        <w:rPr>
          <w:rFonts w:ascii="Verdana" w:hAnsi="Verdana" w:cs="Arial"/>
          <w:snapToGrid w:val="0"/>
          <w:sz w:val="20"/>
          <w:szCs w:val="20"/>
        </w:rPr>
        <w:t>Roadmap</w:t>
      </w:r>
      <w:proofErr w:type="spellEnd"/>
      <w:r w:rsidR="00826507">
        <w:rPr>
          <w:rFonts w:ascii="Verdana" w:hAnsi="Verdana" w:cs="Arial"/>
          <w:snapToGrid w:val="0"/>
          <w:sz w:val="20"/>
          <w:szCs w:val="20"/>
        </w:rPr>
        <w:t xml:space="preserve"> e mapa divulgados</w:t>
      </w:r>
      <w:r w:rsidR="00826507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09153430" w14:textId="748BCEE9" w:rsidR="00826507" w:rsidRPr="00826507" w:rsidRDefault="00826507" w:rsidP="00826507">
      <w:pPr>
        <w:pStyle w:val="NormalWeb"/>
        <w:spacing w:before="0" w:beforeAutospacing="0" w:after="0" w:afterAutospacing="0"/>
        <w:ind w:left="426"/>
        <w:rPr>
          <w:rFonts w:ascii="Verdana" w:hAnsi="Verdana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PEN.03 (Desdobramento da Estratégia Corporativa) --&gt;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  <w:r w:rsidRPr="00826507">
        <w:rPr>
          <w:rFonts w:ascii="Verdana" w:hAnsi="Verdana"/>
          <w:sz w:val="20"/>
          <w:szCs w:val="20"/>
        </w:rPr>
        <w:t xml:space="preserve">Não requer atualização </w:t>
      </w:r>
      <w:r>
        <w:rPr>
          <w:rFonts w:ascii="Verdana" w:hAnsi="Verdana"/>
          <w:sz w:val="20"/>
          <w:szCs w:val="20"/>
        </w:rPr>
        <w:t>na documentação </w:t>
      </w:r>
      <w:r w:rsidRPr="00826507">
        <w:rPr>
          <w:rFonts w:ascii="Verdana" w:hAnsi="Verdana"/>
          <w:sz w:val="20"/>
          <w:szCs w:val="20"/>
        </w:rPr>
        <w:t xml:space="preserve">de Arquitetura </w:t>
      </w:r>
    </w:p>
    <w:p w14:paraId="7D2D8F70" w14:textId="77777777" w:rsidR="00FE7E58" w:rsidRPr="003F0D9C" w:rsidRDefault="00FE7E58" w:rsidP="00FE7E58">
      <w:p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7E4A88F" w14:textId="77777777" w:rsidR="00FE7E58" w:rsidRPr="003F0D9C" w:rsidRDefault="00FE7E58" w:rsidP="00FE7E58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 w:rsidRPr="003F0D9C">
        <w:rPr>
          <w:rFonts w:ascii="Verdana" w:hAnsi="Verdana" w:cs="Verdana"/>
          <w:b/>
          <w:bCs/>
          <w:sz w:val="20"/>
          <w:szCs w:val="20"/>
        </w:rPr>
        <w:tab/>
      </w:r>
      <w:r>
        <w:rPr>
          <w:rFonts w:ascii="Verdana" w:hAnsi="Verdana" w:cs="Verdana"/>
          <w:b/>
          <w:bCs/>
          <w:sz w:val="20"/>
          <w:szCs w:val="20"/>
        </w:rPr>
        <w:t xml:space="preserve">  5</w:t>
      </w:r>
      <w:r w:rsidRPr="003F0D9C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7A234CF0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Arquitetura de referência: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produtos </w:t>
      </w:r>
      <w:r>
        <w:rPr>
          <w:rFonts w:ascii="Verdana" w:hAnsi="Verdana" w:cs="Arial"/>
          <w:snapToGrid w:val="0"/>
          <w:sz w:val="20"/>
          <w:szCs w:val="20"/>
        </w:rPr>
        <w:t xml:space="preserve">(softwares) </w:t>
      </w:r>
      <w:r w:rsidRPr="00603F02">
        <w:rPr>
          <w:rFonts w:ascii="Verdana" w:hAnsi="Verdana" w:cs="Arial"/>
          <w:snapToGrid w:val="0"/>
          <w:sz w:val="20"/>
          <w:szCs w:val="20"/>
        </w:rPr>
        <w:t>definidos como padrão corporativo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374B8EF8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proofErr w:type="spellStart"/>
      <w:r w:rsidRPr="00603F02">
        <w:rPr>
          <w:rFonts w:ascii="Verdana" w:hAnsi="Verdana" w:cs="Arial"/>
          <w:snapToGrid w:val="0"/>
          <w:sz w:val="20"/>
          <w:szCs w:val="20"/>
        </w:rPr>
        <w:t>Ex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</w:rPr>
        <w:t xml:space="preserve">: </w:t>
      </w:r>
      <w:proofErr w:type="spellStart"/>
      <w:r w:rsidRPr="00603F02">
        <w:rPr>
          <w:rFonts w:ascii="Verdana" w:hAnsi="Verdana" w:cs="Arial"/>
          <w:snapToGrid w:val="0"/>
          <w:sz w:val="20"/>
          <w:szCs w:val="20"/>
        </w:rPr>
        <w:t>Fusion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</w:rPr>
        <w:t xml:space="preserve"> middleware, </w:t>
      </w:r>
      <w:proofErr w:type="spellStart"/>
      <w:r w:rsidRPr="00603F02">
        <w:rPr>
          <w:rFonts w:ascii="Verdana" w:hAnsi="Verdana" w:cs="Arial"/>
          <w:snapToGrid w:val="0"/>
          <w:sz w:val="20"/>
          <w:szCs w:val="20"/>
        </w:rPr>
        <w:t>Webcenter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</w:rPr>
        <w:t xml:space="preserve"> Sites, Sharepoint para portais departamentais, </w:t>
      </w:r>
      <w:proofErr w:type="spellStart"/>
      <w:r w:rsidRPr="00603F02">
        <w:rPr>
          <w:rFonts w:ascii="Verdana" w:hAnsi="Verdana" w:cs="Arial"/>
          <w:snapToGrid w:val="0"/>
          <w:sz w:val="20"/>
          <w:szCs w:val="20"/>
        </w:rPr>
        <w:t>Powercenter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</w:rPr>
        <w:t xml:space="preserve"> informática ETL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68B89CA1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0D5DB2D8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Diretrizes: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regras de uso de tecnologias, aderência aos preceitos de arquitetura adotados pela companhia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5EA2C097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proofErr w:type="spellStart"/>
      <w:r w:rsidRPr="00603F02">
        <w:rPr>
          <w:rFonts w:ascii="Verdana" w:hAnsi="Verdana" w:cs="Arial"/>
          <w:snapToGrid w:val="0"/>
          <w:sz w:val="20"/>
          <w:szCs w:val="20"/>
        </w:rPr>
        <w:t>Ex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</w:rPr>
        <w:t xml:space="preserve">: interoperabilidade, recomendações para modelagem de camadas de soluções (rede, banco de dados, estrutura de armazenamento físico, segurança, integração, etc.), parceiros habilitados em </w:t>
      </w:r>
      <w:r w:rsidRPr="00603F02">
        <w:rPr>
          <w:rFonts w:ascii="Verdana" w:hAnsi="Verdana" w:cs="Arial"/>
          <w:snapToGrid w:val="0"/>
          <w:sz w:val="20"/>
          <w:szCs w:val="20"/>
        </w:rPr>
        <w:lastRenderedPageBreak/>
        <w:t>cada tecnologia (sem restrições de contato com novos parceiros)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24C33C92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70F76D1A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Boas práticas: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como utilizar um determinado produto</w:t>
      </w:r>
      <w:r>
        <w:rPr>
          <w:rFonts w:ascii="Verdana" w:hAnsi="Verdana" w:cs="Arial"/>
          <w:snapToGrid w:val="0"/>
          <w:sz w:val="20"/>
          <w:szCs w:val="20"/>
        </w:rPr>
        <w:t xml:space="preserve"> (software)</w:t>
      </w:r>
      <w:r w:rsidRPr="00603F02">
        <w:rPr>
          <w:rFonts w:ascii="Verdana" w:hAnsi="Verdana" w:cs="Arial"/>
          <w:snapToGrid w:val="0"/>
          <w:sz w:val="20"/>
          <w:szCs w:val="20"/>
        </w:rPr>
        <w:t>, da melhor maneira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5F2163E6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proofErr w:type="spellStart"/>
      <w:r w:rsidRPr="00603F02">
        <w:rPr>
          <w:rFonts w:ascii="Verdana" w:hAnsi="Verdana" w:cs="Arial"/>
          <w:snapToGrid w:val="0"/>
          <w:sz w:val="20"/>
          <w:szCs w:val="20"/>
        </w:rPr>
        <w:t>Ex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</w:rPr>
        <w:t>: nomenclatura, implementações de referência, padrão de criação de serviços, situações em que um determinado produto deve ser utilizado, casos de uso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1F02464C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354F9FFC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Mapa de aplicações: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catálogo </w:t>
      </w:r>
      <w:r>
        <w:rPr>
          <w:rFonts w:ascii="Verdana" w:hAnsi="Verdana" w:cs="Arial"/>
          <w:snapToGrid w:val="0"/>
          <w:sz w:val="20"/>
          <w:szCs w:val="20"/>
        </w:rPr>
        <w:t xml:space="preserve">das </w:t>
      </w:r>
      <w:r w:rsidRPr="00603F02">
        <w:rPr>
          <w:rFonts w:ascii="Verdana" w:hAnsi="Verdana" w:cs="Arial"/>
          <w:snapToGrid w:val="0"/>
          <w:sz w:val="20"/>
          <w:szCs w:val="20"/>
        </w:rPr>
        <w:t>aplicações que temos</w:t>
      </w:r>
      <w:r>
        <w:rPr>
          <w:rFonts w:ascii="Verdana" w:hAnsi="Verdana" w:cs="Arial"/>
          <w:snapToGrid w:val="0"/>
          <w:sz w:val="20"/>
          <w:szCs w:val="20"/>
        </w:rPr>
        <w:t xml:space="preserve"> instaladas</w:t>
      </w:r>
      <w:r w:rsidRPr="00603F02">
        <w:rPr>
          <w:rFonts w:ascii="Verdana" w:hAnsi="Verdana" w:cs="Arial"/>
          <w:snapToGrid w:val="0"/>
          <w:sz w:val="20"/>
          <w:szCs w:val="20"/>
        </w:rPr>
        <w:t>, organizado por processos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4AB9603C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proofErr w:type="spellStart"/>
      <w:r w:rsidRPr="00603F02">
        <w:rPr>
          <w:rFonts w:ascii="Verdana" w:hAnsi="Verdana" w:cs="Arial"/>
          <w:snapToGrid w:val="0"/>
          <w:sz w:val="20"/>
          <w:szCs w:val="20"/>
        </w:rPr>
        <w:t>Ex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</w:rPr>
        <w:t>: nome e qual a função da aplicação, em qual processo ela se encontra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44ADC7E5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59DA7DD2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proofErr w:type="spellStart"/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Roadmap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  <w:u w:val="single"/>
        </w:rPr>
        <w:t xml:space="preserve"> de aplicações: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onde </w:t>
      </w:r>
      <w:r>
        <w:rPr>
          <w:rFonts w:ascii="Verdana" w:hAnsi="Verdana" w:cs="Arial"/>
          <w:snapToGrid w:val="0"/>
          <w:sz w:val="20"/>
          <w:szCs w:val="20"/>
        </w:rPr>
        <w:t xml:space="preserve">queremos </w:t>
      </w:r>
      <w:r w:rsidRPr="00603F02">
        <w:rPr>
          <w:rFonts w:ascii="Verdana" w:hAnsi="Verdana" w:cs="Arial"/>
          <w:snapToGrid w:val="0"/>
          <w:sz w:val="20"/>
          <w:szCs w:val="20"/>
        </w:rPr>
        <w:t>chegar (só estará descrito o que tem previsão de mudança)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2E19D521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proofErr w:type="spellStart"/>
      <w:r w:rsidRPr="00603F02">
        <w:rPr>
          <w:rFonts w:ascii="Verdana" w:hAnsi="Verdana" w:cs="Arial"/>
          <w:snapToGrid w:val="0"/>
          <w:sz w:val="20"/>
          <w:szCs w:val="20"/>
        </w:rPr>
        <w:t>Ex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</w:rPr>
        <w:t xml:space="preserve">: o que é deficitário, o que vai </w:t>
      </w:r>
      <w:r>
        <w:rPr>
          <w:rFonts w:ascii="Verdana" w:hAnsi="Verdana" w:cs="Arial"/>
          <w:snapToGrid w:val="0"/>
          <w:sz w:val="20"/>
          <w:szCs w:val="20"/>
        </w:rPr>
        <w:t>“</w:t>
      </w:r>
      <w:r w:rsidRPr="00603F02">
        <w:rPr>
          <w:rFonts w:ascii="Verdana" w:hAnsi="Verdana" w:cs="Arial"/>
          <w:snapToGrid w:val="0"/>
          <w:sz w:val="20"/>
          <w:szCs w:val="20"/>
        </w:rPr>
        <w:t>morrer</w:t>
      </w:r>
      <w:r>
        <w:rPr>
          <w:rFonts w:ascii="Verdana" w:hAnsi="Verdana" w:cs="Arial"/>
          <w:snapToGrid w:val="0"/>
          <w:sz w:val="20"/>
          <w:szCs w:val="20"/>
        </w:rPr>
        <w:t>”</w:t>
      </w:r>
      <w:r w:rsidRPr="00603F02">
        <w:rPr>
          <w:rFonts w:ascii="Verdana" w:hAnsi="Verdana" w:cs="Arial"/>
          <w:snapToGrid w:val="0"/>
          <w:sz w:val="20"/>
          <w:szCs w:val="20"/>
        </w:rPr>
        <w:t>, o que vai ser atualizado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301225C9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3405ED8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 xml:space="preserve">Mapa de Tecnologias As </w:t>
      </w:r>
      <w:proofErr w:type="spellStart"/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Is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catálogo de tecnologias que utilizamos atualmente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1783619B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proofErr w:type="spellStart"/>
      <w:r w:rsidRPr="00603F02">
        <w:rPr>
          <w:rFonts w:ascii="Verdana" w:hAnsi="Verdana" w:cs="Arial"/>
          <w:snapToGrid w:val="0"/>
          <w:sz w:val="20"/>
          <w:szCs w:val="20"/>
        </w:rPr>
        <w:t>Ex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</w:rPr>
        <w:t xml:space="preserve">: </w:t>
      </w:r>
      <w:proofErr w:type="spellStart"/>
      <w:r w:rsidRPr="00603F02">
        <w:rPr>
          <w:rFonts w:ascii="Verdana" w:hAnsi="Verdana" w:cs="Arial"/>
          <w:snapToGrid w:val="0"/>
          <w:sz w:val="20"/>
          <w:szCs w:val="20"/>
        </w:rPr>
        <w:t>Bpel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</w:rPr>
        <w:t xml:space="preserve"> 11G, OSB 11G, Oracle 11</w:t>
      </w:r>
    </w:p>
    <w:p w14:paraId="264448AF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4A51F18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proofErr w:type="spellStart"/>
      <w:r w:rsidRPr="00603F02">
        <w:rPr>
          <w:rFonts w:ascii="Verdana" w:hAnsi="Verdana" w:cs="Arial"/>
          <w:snapToGrid w:val="0"/>
          <w:sz w:val="20"/>
          <w:szCs w:val="20"/>
          <w:u w:val="single"/>
        </w:rPr>
        <w:lastRenderedPageBreak/>
        <w:t>Roadmap</w:t>
      </w:r>
      <w:proofErr w:type="spellEnd"/>
      <w:r w:rsidRPr="00603F02">
        <w:rPr>
          <w:rFonts w:ascii="Verdana" w:hAnsi="Verdana" w:cs="Arial"/>
          <w:snapToGrid w:val="0"/>
          <w:sz w:val="20"/>
          <w:szCs w:val="20"/>
          <w:u w:val="single"/>
        </w:rPr>
        <w:t xml:space="preserve"> de tecnologias: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onde </w:t>
      </w:r>
      <w:r>
        <w:rPr>
          <w:rFonts w:ascii="Verdana" w:hAnsi="Verdana" w:cs="Arial"/>
          <w:snapToGrid w:val="0"/>
          <w:sz w:val="20"/>
          <w:szCs w:val="20"/>
        </w:rPr>
        <w:t xml:space="preserve">queremos </w:t>
      </w:r>
      <w:r w:rsidRPr="00603F02">
        <w:rPr>
          <w:rFonts w:ascii="Verdana" w:hAnsi="Verdana" w:cs="Arial"/>
          <w:snapToGrid w:val="0"/>
          <w:sz w:val="20"/>
          <w:szCs w:val="20"/>
        </w:rPr>
        <w:t>chegar (só estará descrito o que tem previsão de mudança)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6DA69410" w14:textId="77777777" w:rsidR="00FE7E58" w:rsidRPr="00603F02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Ex.: hoje o Terra usa Service Bus 10 e até 2015 deve migrar para a tecnologia X, pois está obsoleto OU</w:t>
      </w:r>
    </w:p>
    <w:p w14:paraId="2A8B1A6E" w14:textId="77777777" w:rsidR="00FE7E58" w:rsidRDefault="00FE7E58" w:rsidP="00FE7E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proofErr w:type="gramStart"/>
      <w:r w:rsidRPr="00603F02">
        <w:rPr>
          <w:rFonts w:ascii="Verdana" w:hAnsi="Verdana" w:cs="Arial"/>
          <w:snapToGrid w:val="0"/>
          <w:sz w:val="20"/>
          <w:szCs w:val="20"/>
        </w:rPr>
        <w:t>hoje</w:t>
      </w:r>
      <w:proofErr w:type="gramEnd"/>
      <w:r w:rsidRPr="00603F02">
        <w:rPr>
          <w:rFonts w:ascii="Verdana" w:hAnsi="Verdana" w:cs="Arial"/>
          <w:snapToGrid w:val="0"/>
          <w:sz w:val="20"/>
          <w:szCs w:val="20"/>
        </w:rPr>
        <w:t xml:space="preserve"> o Terra usa Service Bus 10 e até 2015 deve migrar para a tecnologia X porque entendemos que esse é o melhor caminho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3581C81A" w14:textId="77777777" w:rsidR="00FE7E58" w:rsidRPr="003F0D9C" w:rsidRDefault="00FE7E58" w:rsidP="00FE7E58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EE654A0" w14:textId="77777777" w:rsidR="00FE7E58" w:rsidRPr="003F0D9C" w:rsidRDefault="00FE7E58" w:rsidP="00FE7E58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3F0D9C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75496D64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6.1 Realizar análise e identificação de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GAPs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 de novas soluções</w:t>
      </w:r>
    </w:p>
    <w:p w14:paraId="1CF68B6B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Consultar os documentos base e padrões de Arquitetura, visando identificar se a nova solução está aderente aos padrões adotados pela Arquitetura Corporativa: Diretrizes de Arquitetura, Arquitetura Corporativa, Boas práticas, Mapa de aplicações As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Is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,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Roadmap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 de aplicações, Mapa de Tecnologias (soluções),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Roadmap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 de tecnologias (soluções).</w:t>
      </w:r>
    </w:p>
    <w:p w14:paraId="394F458A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Há solução para os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GAPs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 – Ir para o passo 6.2</w:t>
      </w:r>
    </w:p>
    <w:p w14:paraId="312B856B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Não há solução para os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GAPs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 – Ir para o processo Prospecção e Seleção de Tecnologias para avaliação da solução / tecnologia.</w:t>
      </w:r>
    </w:p>
    <w:p w14:paraId="6DAA1BE1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Arquitetura Corporativa</w:t>
      </w:r>
    </w:p>
    <w:p w14:paraId="31FC87EA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FF6FB8B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6.2 Eleger a solução</w:t>
      </w:r>
    </w:p>
    <w:p w14:paraId="011CCDAE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lastRenderedPageBreak/>
        <w:t xml:space="preserve">Levar em conta as diretrizes e os critérios de decisão,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roadmap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 e repositório. Comitê multidisciplinar a depender </w:t>
      </w:r>
    </w:p>
    <w:p w14:paraId="490B38F1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Requer atualização na documentação de Arquitetura – Ir para o passo 6.3</w:t>
      </w:r>
    </w:p>
    <w:p w14:paraId="4E946040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Não requer atualização na documentação de Arquitetura – Ir para os Processos de Consultoria de Tecnologia Digital, Desdobramento da Estratégia Corporativa e Desenho da solução</w:t>
      </w:r>
    </w:p>
    <w:p w14:paraId="2D3D4F5E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Arquitetura Corporativa</w:t>
      </w:r>
    </w:p>
    <w:p w14:paraId="241A9401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AACAF73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6.3 Atualizar documentos de base e padrões de Arquitetura</w:t>
      </w:r>
    </w:p>
    <w:p w14:paraId="3DD39463" w14:textId="77777777" w:rsidR="00FE7E58" w:rsidRPr="000D189B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0D189B">
        <w:rPr>
          <w:rFonts w:ascii="Verdana" w:hAnsi="Verdana" w:cs="Arial"/>
          <w:snapToGrid w:val="0"/>
          <w:sz w:val="20"/>
          <w:szCs w:val="20"/>
        </w:rPr>
        <w:t>Sempre que for necessária alguma alteração nas diretrizes ou mapas de Arquitetura Corporativa, como a compra de uma nova solução de TD, por exemplo, deve-se atualizar os documentos de base e padrões da Arquitetura Corporativa.</w:t>
      </w:r>
    </w:p>
    <w:p w14:paraId="78F069FC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Mapa: visão da situação atual com horizonte anual.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Roadmap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>: visão futura de médio e longo prazo. Detalhamento do PEP nas camadas (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Building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Blocks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>).</w:t>
      </w:r>
    </w:p>
    <w:p w14:paraId="3A1EE873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Arquitetura Corporativa</w:t>
      </w:r>
    </w:p>
    <w:p w14:paraId="4EC86003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81843EE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6.4 Publicar mapa e </w:t>
      </w:r>
      <w:proofErr w:type="spellStart"/>
      <w:r>
        <w:rPr>
          <w:rFonts w:ascii="Verdana" w:hAnsi="Verdana" w:cs="Arial"/>
          <w:snapToGrid w:val="0"/>
          <w:sz w:val="20"/>
          <w:szCs w:val="20"/>
        </w:rPr>
        <w:t>roadmap</w:t>
      </w:r>
      <w:proofErr w:type="spellEnd"/>
      <w:r>
        <w:rPr>
          <w:rFonts w:ascii="Verdana" w:hAnsi="Verdana" w:cs="Arial"/>
          <w:snapToGrid w:val="0"/>
          <w:sz w:val="20"/>
          <w:szCs w:val="20"/>
        </w:rPr>
        <w:t xml:space="preserve"> de Arquitetura</w:t>
      </w:r>
    </w:p>
    <w:p w14:paraId="55F2F06E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0D189B">
        <w:rPr>
          <w:rFonts w:ascii="Verdana" w:hAnsi="Verdana" w:cs="Arial"/>
          <w:snapToGrid w:val="0"/>
          <w:sz w:val="20"/>
          <w:szCs w:val="20"/>
        </w:rPr>
        <w:t>Quando é necessária a alteração dos documentos “Mapa de Aplicações” e/ou “</w:t>
      </w:r>
      <w:proofErr w:type="spellStart"/>
      <w:r w:rsidRPr="000D189B">
        <w:rPr>
          <w:rFonts w:ascii="Verdana" w:hAnsi="Verdana" w:cs="Arial"/>
          <w:snapToGrid w:val="0"/>
          <w:sz w:val="20"/>
          <w:szCs w:val="20"/>
        </w:rPr>
        <w:t>Roadmap</w:t>
      </w:r>
      <w:proofErr w:type="spellEnd"/>
      <w:r w:rsidRPr="000D189B">
        <w:rPr>
          <w:rFonts w:ascii="Verdana" w:hAnsi="Verdana" w:cs="Arial"/>
          <w:snapToGrid w:val="0"/>
          <w:sz w:val="20"/>
          <w:szCs w:val="20"/>
        </w:rPr>
        <w:t xml:space="preserve"> de Aplicações”, devido à compra de um novo sistema legado, por </w:t>
      </w:r>
      <w:r w:rsidRPr="000D189B">
        <w:rPr>
          <w:rFonts w:ascii="Verdana" w:hAnsi="Verdana" w:cs="Arial"/>
          <w:snapToGrid w:val="0"/>
          <w:sz w:val="20"/>
          <w:szCs w:val="20"/>
        </w:rPr>
        <w:lastRenderedPageBreak/>
        <w:t>exemplo, é necessário submeter estes documentos a uma aprovação, que ocorre em uma reunião feita entre membros da TD.</w:t>
      </w:r>
    </w:p>
    <w:p w14:paraId="63FE863F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Documentos atualizados – Fim do processo: Processos de Consultoria de Tecnologia Digital, Desdobramento da Estratégia Corporativa e Desenho da solução.</w:t>
      </w:r>
    </w:p>
    <w:p w14:paraId="36711A5F" w14:textId="77777777" w:rsidR="00FE7E58" w:rsidRDefault="00FE7E58" w:rsidP="00FE7E58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Arquitetura Corporativa</w:t>
      </w:r>
    </w:p>
    <w:p w14:paraId="1A6EE1D3" w14:textId="77777777" w:rsidR="00FE7E58" w:rsidRPr="003F0D9C" w:rsidRDefault="00FE7E58" w:rsidP="00FE7E58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bookmarkStart w:id="0" w:name="_GoBack"/>
      <w:bookmarkEnd w:id="0"/>
    </w:p>
    <w:p w14:paraId="2ADA1247" w14:textId="77777777" w:rsidR="00FE7E58" w:rsidRPr="003F0D9C" w:rsidRDefault="00FE7E58" w:rsidP="00FE7E58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3F0D9C">
        <w:rPr>
          <w:rFonts w:ascii="Verdana" w:hAnsi="Verdana" w:cs="Verdana"/>
          <w:b/>
          <w:bCs/>
          <w:sz w:val="20"/>
          <w:szCs w:val="20"/>
        </w:rPr>
        <w:t>. INDICADORES</w:t>
      </w:r>
    </w:p>
    <w:p w14:paraId="0AFBF13B" w14:textId="77777777" w:rsidR="00FE7E58" w:rsidRPr="003F0D9C" w:rsidRDefault="00FE7E58" w:rsidP="00FE7E58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Desativação de tecnologias legadas</w:t>
      </w:r>
    </w:p>
    <w:p w14:paraId="7E622A30" w14:textId="77777777" w:rsidR="00FE7E58" w:rsidRPr="003F0D9C" w:rsidRDefault="00FE7E58" w:rsidP="00FE7E58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6F977C4" w14:textId="77777777" w:rsidR="00FE7E58" w:rsidRPr="003F0D9C" w:rsidRDefault="00FE7E58" w:rsidP="00FE7E58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3F0D9C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7B744549" w14:textId="77777777" w:rsidR="00FE7E58" w:rsidRDefault="00FE7E58" w:rsidP="00FE7E58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0D189B">
        <w:rPr>
          <w:rFonts w:ascii="Verdana" w:hAnsi="Verdana" w:cs="Arial"/>
          <w:snapToGrid w:val="0"/>
          <w:sz w:val="20"/>
          <w:szCs w:val="20"/>
        </w:rPr>
        <w:t>IT-2107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  <w:r w:rsidRPr="000D189B">
        <w:rPr>
          <w:rFonts w:ascii="Verdana" w:hAnsi="Verdana" w:cs="Arial"/>
          <w:snapToGrid w:val="0"/>
          <w:sz w:val="20"/>
          <w:szCs w:val="20"/>
        </w:rPr>
        <w:t>Atualizar documentos de base e padrões de Arquitetura</w:t>
      </w:r>
    </w:p>
    <w:p w14:paraId="3692EC5E" w14:textId="77777777" w:rsidR="00FE7E58" w:rsidRPr="003F0D9C" w:rsidRDefault="00FE7E58" w:rsidP="00FE7E58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D82ACE3" w14:textId="77777777" w:rsidR="00FE7E58" w:rsidRPr="003F0D9C" w:rsidRDefault="00FE7E58" w:rsidP="00FE7E58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3F0D9C">
        <w:rPr>
          <w:rFonts w:ascii="Verdana" w:hAnsi="Verdana" w:cs="Verdana"/>
          <w:b/>
          <w:bCs/>
          <w:sz w:val="20"/>
          <w:szCs w:val="20"/>
        </w:rPr>
        <w:t>. ANEXOS</w:t>
      </w:r>
    </w:p>
    <w:p w14:paraId="592F5907" w14:textId="77777777" w:rsidR="00FE7E58" w:rsidRPr="00531AE3" w:rsidRDefault="00FE7E58" w:rsidP="00FE7E58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70DF9BAD" w14:textId="0350C74A" w:rsidR="00FE7E58" w:rsidRDefault="00FE7E58" w:rsidP="00826507">
      <w:pPr>
        <w:tabs>
          <w:tab w:val="left" w:pos="1650"/>
        </w:tabs>
        <w:spacing w:after="0"/>
        <w:rPr>
          <w:rFonts w:ascii="Verdana" w:hAnsi="Verdana"/>
          <w:sz w:val="20"/>
          <w:szCs w:val="20"/>
        </w:rPr>
      </w:pPr>
    </w:p>
    <w:p w14:paraId="4D641D1B" w14:textId="77777777" w:rsidR="00FE7E58" w:rsidRDefault="00FE7E58" w:rsidP="00FE7E58">
      <w:pPr>
        <w:spacing w:after="0"/>
        <w:ind w:firstLine="459"/>
        <w:rPr>
          <w:rFonts w:ascii="Verdana" w:hAnsi="Verdana"/>
          <w:b/>
          <w:sz w:val="20"/>
          <w:szCs w:val="20"/>
        </w:rPr>
      </w:pPr>
      <w:r w:rsidRPr="00600C54">
        <w:rPr>
          <w:rFonts w:ascii="Verdana" w:hAnsi="Verdana"/>
          <w:b/>
          <w:sz w:val="20"/>
          <w:szCs w:val="20"/>
        </w:rPr>
        <w:t>10. REGISTROS</w:t>
      </w:r>
      <w:r>
        <w:rPr>
          <w:rFonts w:ascii="Verdana" w:hAnsi="Verdana"/>
          <w:b/>
          <w:sz w:val="20"/>
          <w:szCs w:val="20"/>
        </w:rPr>
        <w:t xml:space="preserve"> RELACIONADOS</w:t>
      </w:r>
    </w:p>
    <w:p w14:paraId="14BD65F5" w14:textId="77777777" w:rsidR="00FE7E58" w:rsidRPr="00531AE3" w:rsidRDefault="00FE7E58" w:rsidP="00FE7E58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40FD36FB" w14:textId="77777777" w:rsidR="00FE7E58" w:rsidRDefault="00FE7E58" w:rsidP="00FE7E58">
      <w:pPr>
        <w:spacing w:after="0"/>
        <w:rPr>
          <w:rFonts w:ascii="Verdana" w:hAnsi="Verdana"/>
          <w:sz w:val="20"/>
          <w:szCs w:val="20"/>
        </w:rPr>
      </w:pPr>
    </w:p>
    <w:p w14:paraId="4D32FFE4" w14:textId="77777777" w:rsidR="00FE7E58" w:rsidRDefault="00FE7E58" w:rsidP="00FE7E58">
      <w:pPr>
        <w:spacing w:after="0"/>
        <w:ind w:firstLine="459"/>
        <w:rPr>
          <w:rFonts w:ascii="Verdana" w:hAnsi="Verdana"/>
          <w:sz w:val="20"/>
          <w:szCs w:val="20"/>
        </w:rPr>
      </w:pPr>
    </w:p>
    <w:p w14:paraId="388FBD52" w14:textId="77777777" w:rsidR="00FE7E58" w:rsidRDefault="00FE7E58" w:rsidP="00FE7E58">
      <w:pPr>
        <w:spacing w:after="0"/>
        <w:ind w:firstLine="459"/>
        <w:rPr>
          <w:rFonts w:ascii="Verdana" w:hAnsi="Verdana"/>
          <w:sz w:val="20"/>
          <w:szCs w:val="20"/>
        </w:rPr>
      </w:pPr>
    </w:p>
    <w:p w14:paraId="7D5ED76A" w14:textId="77777777" w:rsidR="00462496" w:rsidRPr="00FE7E58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sectPr w:rsidR="00462496" w:rsidRPr="00FE7E58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E58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72262B"/>
    <w:rsid w:val="0079715E"/>
    <w:rsid w:val="00826507"/>
    <w:rsid w:val="00891023"/>
    <w:rsid w:val="008A7D0A"/>
    <w:rsid w:val="00951778"/>
    <w:rsid w:val="009E798C"/>
    <w:rsid w:val="00AB1A9E"/>
    <w:rsid w:val="00B6729D"/>
    <w:rsid w:val="00B76CD8"/>
    <w:rsid w:val="00BB5B19"/>
    <w:rsid w:val="00C0527C"/>
    <w:rsid w:val="00C2795E"/>
    <w:rsid w:val="00C77D8A"/>
    <w:rsid w:val="00CC5C81"/>
    <w:rsid w:val="00CE79A2"/>
    <w:rsid w:val="00D84142"/>
    <w:rsid w:val="00E411DC"/>
    <w:rsid w:val="00FE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41E0F"/>
  <w15:docId w15:val="{ED26BF57-38E7-41C6-A141-E9B5BC00E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265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2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Procedimento/Port_Modelo_P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386A4454E594A94909ECA9F22A107D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9E6462-1EFC-48BD-B1B0-B6659D7E24B6}"/>
      </w:docPartPr>
      <w:docPartBody>
        <w:p w:rsidR="00BB52D4" w:rsidRDefault="00BB52D4">
          <w:pPr>
            <w:pStyle w:val="5386A4454E594A94909ECA9F22A107D2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1E507BDF806F49F78B17A9F3BFCE7F1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444430A-717B-423C-98F4-173ED9242330}"/>
      </w:docPartPr>
      <w:docPartBody>
        <w:p w:rsidR="00BB52D4" w:rsidRDefault="00BB52D4">
          <w:pPr>
            <w:pStyle w:val="1E507BDF806F49F78B17A9F3BFCE7F14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8E91756CAA004EB9BC8922CBF3C1D7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C44004E-CD86-4DD4-98BA-A0D548F61135}"/>
      </w:docPartPr>
      <w:docPartBody>
        <w:p w:rsidR="00BB52D4" w:rsidRDefault="00BB52D4">
          <w:pPr>
            <w:pStyle w:val="8E91756CAA004EB9BC8922CBF3C1D7BD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3327A864EDE744F39CE4463312DB53E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3240B8B-8B8D-48C7-A02A-47A43A68781C}"/>
      </w:docPartPr>
      <w:docPartBody>
        <w:p w:rsidR="00BB52D4" w:rsidRDefault="00BB52D4">
          <w:pPr>
            <w:pStyle w:val="3327A864EDE744F39CE4463312DB53E3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2D4"/>
    <w:rsid w:val="00BB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386A4454E594A94909ECA9F22A107D2">
    <w:name w:val="5386A4454E594A94909ECA9F22A107D2"/>
  </w:style>
  <w:style w:type="paragraph" w:customStyle="1" w:styleId="1E507BDF806F49F78B17A9F3BFCE7F14">
    <w:name w:val="1E507BDF806F49F78B17A9F3BFCE7F14"/>
  </w:style>
  <w:style w:type="paragraph" w:customStyle="1" w:styleId="8E91756CAA004EB9BC8922CBF3C1D7BD">
    <w:name w:val="8E91756CAA004EB9BC8922CBF3C1D7BD"/>
  </w:style>
  <w:style w:type="paragraph" w:customStyle="1" w:styleId="3327A864EDE744F39CE4463312DB53E3">
    <w:name w:val="3327A864EDE744F39CE4463312DB53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WESLLEY PEREIRA FIGUEIREDO</DisplayName>
        <AccountId>4756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1</Tipo_x0020_de_x0020_Documento>
    <Aprovadores xmlns="f26919fd-1615-4d88-839c-06ef217dfe47">
      <UserInfo>
        <DisplayName>LUIZ ERNESTO PINHEIRO MALERE</DisplayName>
        <AccountId>4736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WESLLEY PEREIRA FIGUEIREDO</DisplayName>
        <AccountId>4756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PR-0880</C_x00f3_digo>
    <Site xmlns="f26919fd-1615-4d88-839c-06ef217dfe47">Brasil</Site>
    <Data_x0020_de_x0020_Vencimento xmlns="f26919fd-1615-4d88-839c-06ef217dfe47">2017-01-15T19:00:37+00:00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2015-01-15T19:00:37+00:00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rocedimento" ma:contentTypeID="0x010100F0AACC2DBF48384B9FE24F4B940E08C800F60BF5C86001664998E83FC8572DA0E9" ma:contentTypeVersion="32" ma:contentTypeDescription="" ma:contentTypeScope="" ma:versionID="ede9496ed13801886d0c2022308a8753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/>
</file>

<file path=customXml/itemProps2.xml><?xml version="1.0" encoding="utf-8"?>
<ds:datastoreItem xmlns:ds="http://schemas.openxmlformats.org/officeDocument/2006/customXml" ds:itemID="{573EC824-0720-46CE-83AE-86BB2DCFF959}"/>
</file>

<file path=customXml/itemProps3.xml><?xml version="1.0" encoding="utf-8"?>
<ds:datastoreItem xmlns:ds="http://schemas.openxmlformats.org/officeDocument/2006/customXml" ds:itemID="{609ABFB9-1482-4093-82CD-91B84F4223BD}"/>
</file>

<file path=customXml/itemProps4.xml><?xml version="1.0" encoding="utf-8"?>
<ds:datastoreItem xmlns:ds="http://schemas.openxmlformats.org/officeDocument/2006/customXml" ds:itemID="{1D008F6D-5E14-47CF-ADA6-D58E1B1B0C0E}"/>
</file>

<file path=docProps/app.xml><?xml version="1.0" encoding="utf-8"?>
<Properties xmlns="http://schemas.openxmlformats.org/officeDocument/2006/extended-properties" xmlns:vt="http://schemas.openxmlformats.org/officeDocument/2006/docPropsVTypes">
  <Template>Port_Modelo_PR.dotx</Template>
  <TotalTime>9</TotalTime>
  <Pages>3</Pages>
  <Words>797</Words>
  <Characters>4304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Natura</Company>
  <LinksUpToDate>false</LinksUpToDate>
  <CharactersWithSpaces>5091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Planejamento da Arquitetura Corporativa</dc:title>
  <dc:creator>WESLLEY PEREIRA FIGUEIREDO</dc:creator>
  <cp:lastModifiedBy>DANIELE COSTA GARCIA</cp:lastModifiedBy>
  <cp:revision>4</cp:revision>
  <dcterms:created xsi:type="dcterms:W3CDTF">2014-10-22T17:36:00Z</dcterms:created>
  <dcterms:modified xsi:type="dcterms:W3CDTF">2015-01-13T14:54:00Z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0x010100F0AACC2DBF48384B9FE24F4B940E08C800F60BF5C86001664998E83FC8572DA0E9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Motivo da Revisão">
    <vt:lpwstr>15/01/2015 17:00:37: Revisão na PR feita pela área de governança e sistemas de gestão</vt:lpwstr>
  </property>
  <property fmtid="{D5CDD505-2E9C-101B-9397-08002B2CF9AE}" pid="5" name="TaxKeyword">
    <vt:lpwstr/>
  </property>
  <property fmtid="{D5CDD505-2E9C-101B-9397-08002B2CF9AE}" pid="6" name="TaxKeywordTaxHTField">
    <vt:lpwstr/>
  </property>
  <property fmtid="{D5CDD505-2E9C-101B-9397-08002B2CF9AE}" pid="7" name="WorkflowChangePath">
    <vt:lpwstr>b81220e9-78b4-4273-b219-e30eb124979f,2;b81220e9-78b4-4273-b219-e30eb124979f,7;b81220e9-78b4-4273-b219-e30eb124979f,9;</vt:lpwstr>
  </property>
</Properties>
</file>