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A860CC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-1764030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132BF" w:rsidRDefault="00A132BF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5pt;margin-top:-138.9pt;width:629.3pt;height:410.3pt;z-index:251662336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IDOySeMAAAAOAQAADwAAAGRycy9kb3du&#10;cmV2LnhtbEyPQWvCQBCF74X+h2WE3nSTVI3EbESk7UkK1ULpbU3GJJidDdk1if++46nOaYb3ePO9&#10;dDOaRvTYudqSgnAWgEDKbVFTqeD7+D5dgXBeU6EbS6jghg422fNTqpPCDvSF/cGXgkPIJVpB5X2b&#10;SOnyCo12M9sisXa2ndGez66URacHDjeNjIJgKY2uiT9UusVdhfnlcDUKPgY9bF/Dt35/Oe9uv8fF&#10;588+RKVeJuN2DcLj6P/NcMdndMiY6WSvVDjRKJiG85jLeN6iOOYWdw/PEsRJwWIerUBmqXyskf0B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IDOySe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A132BF" w:rsidRDefault="00A132BF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</w:p>
    <w:p w:rsidR="00CD01CE" w:rsidRPr="001C79BB" w:rsidRDefault="00393426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240665</wp:posOffset>
            </wp:positionV>
            <wp:extent cx="2303145" cy="18421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01CE" w:rsidRPr="001C79BB" w:rsidRDefault="006D7365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                                                                   </w:t>
      </w:r>
    </w:p>
    <w:p w:rsidR="00330667" w:rsidRPr="001C79BB" w:rsidRDefault="00582256" w:rsidP="00582256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</w:t>
      </w:r>
      <w:r w:rsidR="004D5BC2">
        <w:rPr>
          <w:rFonts w:ascii="Helvetica" w:hAnsi="Helvetica" w:cs="Helvetica"/>
        </w:rPr>
        <w:t xml:space="preserve">                                                              </w:t>
      </w:r>
      <w:r>
        <w:rPr>
          <w:rFonts w:ascii="Helvetica" w:hAnsi="Helvetica" w:cs="Helvetica"/>
        </w:rPr>
        <w:t xml:space="preserve">                                                          </w:t>
      </w:r>
      <w:r w:rsidR="00CB1817">
        <w:rPr>
          <w:rFonts w:ascii="Helvetica" w:hAnsi="Helvetica" w:cs="Helvetica"/>
        </w:rPr>
        <w:t xml:space="preserve">     </w:t>
      </w:r>
      <w:r w:rsidR="00A1492C">
        <w:rPr>
          <w:rFonts w:ascii="Helvetica" w:hAnsi="Helvetica" w:cs="Helvetica"/>
        </w:rPr>
        <w:t xml:space="preserve">            </w:t>
      </w:r>
      <w:r w:rsidR="00CB1817">
        <w:rPr>
          <w:rFonts w:ascii="Helvetica" w:hAnsi="Helvetica" w:cs="Helvetica"/>
        </w:rPr>
        <w:t xml:space="preserve">   </w:t>
      </w:r>
      <w:r>
        <w:rPr>
          <w:rFonts w:ascii="Helvetica" w:hAnsi="Helvetica" w:cs="Helvetica"/>
        </w:rPr>
        <w:t xml:space="preserve"> </w:t>
      </w:r>
    </w:p>
    <w:p w:rsidR="00D917FA" w:rsidRPr="001C79BB" w:rsidRDefault="00D917FA" w:rsidP="00582256">
      <w:pPr>
        <w:jc w:val="right"/>
        <w:rPr>
          <w:rFonts w:ascii="Helvetica" w:hAnsi="Helvetica" w:cs="Helvetica"/>
        </w:rPr>
      </w:pPr>
    </w:p>
    <w:p w:rsidR="00330667" w:rsidRPr="001C79BB" w:rsidRDefault="00330667" w:rsidP="004D5BC2">
      <w:pPr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CB1817" w:rsidP="00FA3224">
      <w:pPr>
        <w:jc w:val="center"/>
        <w:rPr>
          <w:rFonts w:ascii="Helvetica" w:hAnsi="Helvetica" w:cs="Helvetica"/>
        </w:rPr>
      </w:pPr>
      <w:r w:rsidRPr="001C79BB">
        <w:rPr>
          <w:rFonts w:ascii="Helvetica" w:hAnsi="Helvetica" w:cs="Helvetic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237490</wp:posOffset>
                </wp:positionV>
                <wp:extent cx="7164000" cy="268986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4000" cy="2689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2BF" w:rsidRDefault="00A132BF" w:rsidP="00F75136">
                            <w:pPr>
                              <w:jc w:val="right"/>
                              <w:rPr>
                                <w:rFonts w:ascii="Helvetica" w:hAnsi="Helvetica" w:cs="Helvetica"/>
                                <w:b/>
                                <w:color w:val="663398"/>
                                <w:sz w:val="48"/>
                                <w:szCs w:val="48"/>
                              </w:rPr>
                            </w:pPr>
                          </w:p>
                          <w:p w:rsidR="00A132BF" w:rsidRDefault="00A132BF" w:rsidP="00F75136">
                            <w:pPr>
                              <w:jc w:val="right"/>
                              <w:rPr>
                                <w:rFonts w:ascii="Helvetica" w:hAnsi="Helvetica" w:cs="Helvetica"/>
                                <w:b/>
                                <w:color w:val="663398"/>
                                <w:sz w:val="48"/>
                                <w:szCs w:val="48"/>
                              </w:rPr>
                            </w:pPr>
                          </w:p>
                          <w:p w:rsidR="00A132BF" w:rsidRDefault="00A132BF" w:rsidP="00F75136">
                            <w:pPr>
                              <w:jc w:val="right"/>
                              <w:rPr>
                                <w:rFonts w:ascii="Helvetica" w:hAnsi="Helvetica" w:cs="Helvetica"/>
                                <w:b/>
                                <w:color w:val="663398"/>
                                <w:sz w:val="48"/>
                                <w:szCs w:val="48"/>
                              </w:rPr>
                            </w:pPr>
                          </w:p>
                          <w:p w:rsidR="00A132BF" w:rsidRDefault="00A132BF" w:rsidP="00F75136">
                            <w:pPr>
                              <w:jc w:val="right"/>
                              <w:rPr>
                                <w:rFonts w:ascii="Helvetica" w:hAnsi="Helvetica" w:cs="Helvetica"/>
                                <w:b/>
                                <w:color w:val="663398"/>
                                <w:sz w:val="48"/>
                                <w:szCs w:val="48"/>
                              </w:rPr>
                            </w:pPr>
                          </w:p>
                          <w:p w:rsidR="00A132BF" w:rsidRPr="00994260" w:rsidRDefault="00A132BF" w:rsidP="00F75136">
                            <w:pPr>
                              <w:jc w:val="right"/>
                              <w:rPr>
                                <w:rFonts w:ascii="Helvetica" w:hAnsi="Helvetica" w:cs="Helvetica"/>
                                <w:b/>
                                <w:color w:val="663398"/>
                                <w:sz w:val="48"/>
                                <w:szCs w:val="48"/>
                              </w:rPr>
                            </w:pPr>
                            <w:r w:rsidRPr="00994260">
                              <w:rPr>
                                <w:rFonts w:ascii="Helvetica" w:hAnsi="Helvetica" w:cs="Helvetica"/>
                                <w:b/>
                                <w:color w:val="663398"/>
                                <w:sz w:val="48"/>
                                <w:szCs w:val="48"/>
                              </w:rPr>
                              <w:t>AI06, AI07 - Gerenciamento de Mudanças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45720" rIns="18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32" type="#_x0000_t202" style="position:absolute;left:0;text-align:left;margin-left:-54.9pt;margin-top:18.7pt;width:564.1pt;height:21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" fillcolor="white [3201]" stroked="f" strokeweight=".5pt">
                <v:path arrowok="t"/>
                <v:textbox inset="5mm,,5mm">
                  <w:txbxContent>
                    <w:p w:rsidR="00A132BF" w:rsidRDefault="00A132BF" w:rsidP="00F75136">
                      <w:pPr>
                        <w:jc w:val="right"/>
                        <w:rPr>
                          <w:rFonts w:ascii="Helvetica" w:hAnsi="Helvetica" w:cs="Helvetica"/>
                          <w:b/>
                          <w:color w:val="663398"/>
                          <w:sz w:val="48"/>
                          <w:szCs w:val="48"/>
                        </w:rPr>
                      </w:pPr>
                    </w:p>
                    <w:p w:rsidR="00A132BF" w:rsidRDefault="00A132BF" w:rsidP="00F75136">
                      <w:pPr>
                        <w:jc w:val="right"/>
                        <w:rPr>
                          <w:rFonts w:ascii="Helvetica" w:hAnsi="Helvetica" w:cs="Helvetica"/>
                          <w:b/>
                          <w:color w:val="663398"/>
                          <w:sz w:val="48"/>
                          <w:szCs w:val="48"/>
                        </w:rPr>
                      </w:pPr>
                    </w:p>
                    <w:p w:rsidR="00A132BF" w:rsidRDefault="00A132BF" w:rsidP="00F75136">
                      <w:pPr>
                        <w:jc w:val="right"/>
                        <w:rPr>
                          <w:rFonts w:ascii="Helvetica" w:hAnsi="Helvetica" w:cs="Helvetica"/>
                          <w:b/>
                          <w:color w:val="663398"/>
                          <w:sz w:val="48"/>
                          <w:szCs w:val="48"/>
                        </w:rPr>
                      </w:pPr>
                    </w:p>
                    <w:p w:rsidR="00A132BF" w:rsidRDefault="00A132BF" w:rsidP="00F75136">
                      <w:pPr>
                        <w:jc w:val="right"/>
                        <w:rPr>
                          <w:rFonts w:ascii="Helvetica" w:hAnsi="Helvetica" w:cs="Helvetica"/>
                          <w:b/>
                          <w:color w:val="663398"/>
                          <w:sz w:val="48"/>
                          <w:szCs w:val="48"/>
                        </w:rPr>
                      </w:pPr>
                    </w:p>
                    <w:p w:rsidR="00A132BF" w:rsidRPr="00994260" w:rsidRDefault="00A132BF" w:rsidP="00F75136">
                      <w:pPr>
                        <w:jc w:val="right"/>
                        <w:rPr>
                          <w:rFonts w:ascii="Helvetica" w:hAnsi="Helvetica" w:cs="Helvetica"/>
                          <w:b/>
                          <w:color w:val="663398"/>
                          <w:sz w:val="48"/>
                          <w:szCs w:val="48"/>
                        </w:rPr>
                      </w:pPr>
                      <w:r w:rsidRPr="00994260">
                        <w:rPr>
                          <w:rFonts w:ascii="Helvetica" w:hAnsi="Helvetica" w:cs="Helvetica"/>
                          <w:b/>
                          <w:color w:val="663398"/>
                          <w:sz w:val="48"/>
                          <w:szCs w:val="48"/>
                        </w:rPr>
                        <w:t>AI06, AI07 - Gerenciamento de Mudanças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CD01CE" w:rsidRPr="001C79BB" w:rsidRDefault="00CD01CE" w:rsidP="00330667">
      <w:pPr>
        <w:jc w:val="center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Default="00C82ABA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Pr="001C79BB" w:rsidRDefault="00DE3691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281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E10C2C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7962815" w:history="1">
            <w:r w:rsidR="00E10C2C" w:rsidRPr="00176C54">
              <w:rPr>
                <w:rStyle w:val="Hyperlink"/>
                <w:rFonts w:eastAsiaTheme="minorHAnsi" w:cs="Helvetica"/>
              </w:rPr>
              <w:t>Índice</w:t>
            </w:r>
            <w:r w:rsidR="00E10C2C">
              <w:rPr>
                <w:webHidden/>
              </w:rPr>
              <w:tab/>
            </w:r>
            <w:r w:rsidR="00E10C2C">
              <w:rPr>
                <w:webHidden/>
              </w:rPr>
              <w:fldChar w:fldCharType="begin"/>
            </w:r>
            <w:r w:rsidR="00E10C2C">
              <w:rPr>
                <w:webHidden/>
              </w:rPr>
              <w:instrText xml:space="preserve"> PAGEREF _Toc477962815 \h </w:instrText>
            </w:r>
            <w:r w:rsidR="00E10C2C">
              <w:rPr>
                <w:webHidden/>
              </w:rPr>
            </w:r>
            <w:r w:rsidR="00E10C2C">
              <w:rPr>
                <w:webHidden/>
              </w:rPr>
              <w:fldChar w:fldCharType="separate"/>
            </w:r>
            <w:r w:rsidR="00E10C2C">
              <w:rPr>
                <w:webHidden/>
              </w:rPr>
              <w:t>2</w:t>
            </w:r>
            <w:r w:rsidR="00E10C2C"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16" w:history="1">
            <w:r w:rsidRPr="00176C54">
              <w:rPr>
                <w:rStyle w:val="Hyperlink"/>
                <w:rFonts w:cs="Helvetica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17" w:history="1">
            <w:r w:rsidRPr="00176C54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18" w:history="1">
            <w:r w:rsidRPr="00176C54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19" w:history="1">
            <w:r w:rsidRPr="00176C54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20" w:history="1">
            <w:r w:rsidRPr="00176C54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21" w:history="1">
            <w:r w:rsidRPr="00176C54">
              <w:rPr>
                <w:rStyle w:val="Hyperlink"/>
                <w:rFonts w:ascii="Symbol" w:eastAsiaTheme="minorHAnsi" w:hAnsi="Symbol" w:cs="Helvetica"/>
              </w:rPr>
              <w:t>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eastAsiaTheme="minorHAnsi" w:cs="Helvetica"/>
              </w:rPr>
              <w:t>Calen</w:t>
            </w:r>
            <w:r w:rsidRPr="00176C54">
              <w:rPr>
                <w:rStyle w:val="Hyperlink"/>
                <w:rFonts w:eastAsiaTheme="minorHAnsi" w:cs="Helvetica"/>
              </w:rPr>
              <w:t>d</w:t>
            </w:r>
            <w:r w:rsidRPr="00176C54">
              <w:rPr>
                <w:rStyle w:val="Hyperlink"/>
                <w:rFonts w:eastAsiaTheme="minorHAnsi" w:cs="Helvetica"/>
              </w:rPr>
              <w:t>ário de Mudanças: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22" w:history="1">
            <w:r w:rsidRPr="00176C54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29" w:history="1">
            <w:r w:rsidRPr="00176C54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30" w:history="1">
            <w:r w:rsidRPr="00176C54">
              <w:rPr>
                <w:rStyle w:val="Hyperlink"/>
                <w:rFonts w:cs="Helvetica"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Descrição das Atividades do 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31" w:history="1">
            <w:r w:rsidRPr="00176C54">
              <w:rPr>
                <w:rStyle w:val="Hyperlink"/>
                <w:rFonts w:cs="Helvetica"/>
              </w:rPr>
              <w:t>9.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32" w:history="1">
            <w:r w:rsidRPr="00176C54">
              <w:rPr>
                <w:rStyle w:val="Hyperlink"/>
                <w:rFonts w:cs="Helvetica"/>
              </w:rPr>
              <w:t>10.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33" w:history="1">
            <w:r w:rsidRPr="00176C54">
              <w:rPr>
                <w:rStyle w:val="Hyperlink"/>
                <w:rFonts w:cs="Helvetica"/>
              </w:rPr>
              <w:t>11.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34" w:history="1">
            <w:r w:rsidRPr="00176C54">
              <w:rPr>
                <w:rStyle w:val="Hyperlink"/>
                <w:rFonts w:cs="Helvetica"/>
              </w:rPr>
              <w:t>12.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E10C2C" w:rsidRDefault="00E10C2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2835" w:history="1">
            <w:r w:rsidRPr="00176C54">
              <w:rPr>
                <w:rStyle w:val="Hyperlink"/>
                <w:rFonts w:cs="Helvetica"/>
              </w:rPr>
              <w:t>13.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176C54">
              <w:rPr>
                <w:rStyle w:val="Hyperlink"/>
                <w:rFonts w:cs="Helvetica"/>
              </w:rPr>
              <w:t>Controle de Revisão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_Toc477962835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>
          <w:pPr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087FD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087FDE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796281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087FDE">
      <w:pPr>
        <w:shd w:val="clear" w:color="auto" w:fill="7030A0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em ambiente de produção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512905" w:rsidRDefault="00512905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51290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51290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796281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512905">
      <w:pPr>
        <w:shd w:val="clear" w:color="auto" w:fill="7030A0"/>
        <w:rPr>
          <w:sz w:val="4"/>
        </w:rPr>
      </w:pPr>
    </w:p>
    <w:p w:rsidR="00A132BF" w:rsidRDefault="001A2F9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>qualquer alteração em Serviços de TI que estejam em Ambientes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Pr="001C79BB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997F9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997F9E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796281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997F9E">
      <w:pPr>
        <w:shd w:val="clear" w:color="auto" w:fill="7030A0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9"/>
        <w:gridCol w:w="1418"/>
        <w:gridCol w:w="3260"/>
      </w:tblGrid>
      <w:tr w:rsidR="000336F8" w:rsidRPr="00044BB2" w:rsidTr="00196C55">
        <w:trPr>
          <w:trHeight w:val="425"/>
          <w:tblHeader/>
        </w:trPr>
        <w:tc>
          <w:tcPr>
            <w:tcW w:w="4389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8" w:type="dxa"/>
            <w:shd w:val="clear" w:color="auto" w:fill="663399"/>
            <w:vAlign w:val="center"/>
          </w:tcPr>
          <w:p w:rsid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Situação</w:t>
            </w:r>
          </w:p>
        </w:tc>
        <w:tc>
          <w:tcPr>
            <w:tcW w:w="3260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Análise sobre o processo </w:t>
            </w:r>
            <w:r w:rsidR="003575E9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tual</w:t>
            </w:r>
          </w:p>
        </w:tc>
      </w:tr>
      <w:tr w:rsidR="000336F8" w:rsidRPr="00044BB2" w:rsidTr="00196C55">
        <w:trPr>
          <w:trHeight w:val="425"/>
        </w:trPr>
        <w:tc>
          <w:tcPr>
            <w:tcW w:w="4389" w:type="dxa"/>
            <w:shd w:val="clear" w:color="auto" w:fill="CCC0D9" w:themeFill="accent4" w:themeFillTint="66"/>
            <w:noWrap/>
            <w:vAlign w:val="center"/>
            <w:hideMark/>
          </w:tcPr>
          <w:p w:rsidR="000336F8" w:rsidRP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AI6 - </w:t>
            </w:r>
            <w:r w:rsidRPr="00FF76E3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Gerenciar Mudanças</w:t>
            </w:r>
          </w:p>
        </w:tc>
        <w:tc>
          <w:tcPr>
            <w:tcW w:w="1418" w:type="dxa"/>
            <w:shd w:val="clear" w:color="auto" w:fill="CCC0D9" w:themeFill="accent4" w:themeFillTint="66"/>
            <w:vAlign w:val="center"/>
          </w:tcPr>
          <w:p w:rsidR="000336F8" w:rsidRP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260" w:type="dxa"/>
            <w:shd w:val="clear" w:color="auto" w:fill="CCC0D9" w:themeFill="accent4" w:themeFillTint="66"/>
            <w:vAlign w:val="center"/>
          </w:tcPr>
          <w:p w:rsidR="000336F8" w:rsidRP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</w:t>
            </w:r>
            <w:proofErr w:type="spellEnd"/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8" w:type="dxa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:rsidR="001A0544" w:rsidRPr="00044BB2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</w:p>
          <w:p w:rsidR="000336F8" w:rsidRPr="00044BB2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8" w:type="dxa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:rsidR="000336F8" w:rsidRPr="00044BB2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8" w:type="dxa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8" w:type="dxa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Link do Control</w:t>
            </w:r>
            <w:r w:rsidR="00E73E3C"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e</w:t>
            </w: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:</w:t>
            </w:r>
          </w:p>
          <w:p w:rsidR="001A0544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8" w:type="dxa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Documentação e Finalização contemplados nas atividades do processo.</w:t>
            </w:r>
          </w:p>
        </w:tc>
      </w:tr>
      <w:tr w:rsidR="001A0544" w:rsidRPr="00044BB2" w:rsidTr="00196C55">
        <w:trPr>
          <w:trHeight w:val="425"/>
        </w:trPr>
        <w:tc>
          <w:tcPr>
            <w:tcW w:w="4389" w:type="dxa"/>
            <w:shd w:val="clear" w:color="auto" w:fill="CCC0D9" w:themeFill="accent4" w:themeFillTint="66"/>
            <w:noWrap/>
            <w:vAlign w:val="center"/>
            <w:hideMark/>
          </w:tcPr>
          <w:p w:rsidR="001A0544" w:rsidRPr="000336F8" w:rsidRDefault="001A0544" w:rsidP="000D0E07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lastRenderedPageBreak/>
              <w:t>AI7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Pr="001A0544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Instalar e Homologar Soluções e Mudanças</w:t>
            </w:r>
          </w:p>
        </w:tc>
        <w:tc>
          <w:tcPr>
            <w:tcW w:w="1418" w:type="dxa"/>
            <w:shd w:val="clear" w:color="auto" w:fill="CCC0D9" w:themeFill="accent4" w:themeFillTint="66"/>
            <w:vAlign w:val="center"/>
          </w:tcPr>
          <w:p w:rsidR="001A0544" w:rsidRPr="000336F8" w:rsidRDefault="001A0544" w:rsidP="000D0E07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260" w:type="dxa"/>
            <w:shd w:val="clear" w:color="auto" w:fill="CCC0D9" w:themeFill="accent4" w:themeFillTint="66"/>
            <w:vAlign w:val="center"/>
          </w:tcPr>
          <w:p w:rsidR="001A0544" w:rsidRPr="000336F8" w:rsidRDefault="001A0544" w:rsidP="000D0E07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E73E3C" w:rsidRDefault="00E73E3C" w:rsidP="003575E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8" w:type="dxa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1A0544" w:rsidRDefault="00E73E3C" w:rsidP="003575E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8" w:type="dxa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E73E3C" w:rsidRPr="00E73E3C" w:rsidRDefault="00E73E3C" w:rsidP="003575E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8" w:type="dxa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044BB2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E73E3C" w:rsidRPr="00E73E3C" w:rsidRDefault="00E73E3C" w:rsidP="003575E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8" w:type="dxa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044BB2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E73E3C" w:rsidRPr="00E73E3C" w:rsidRDefault="00E73E3C" w:rsidP="003575E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8" w:type="dxa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044BB2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E73E3C" w:rsidRPr="00E73E3C" w:rsidRDefault="00E73E3C" w:rsidP="003575E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8" w:type="dxa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044BB2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E73E3C" w:rsidRPr="00E73E3C" w:rsidRDefault="00E73E3C" w:rsidP="003575E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8" w:type="dxa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FF76E3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E73E3C" w:rsidRPr="00E73E3C" w:rsidRDefault="00E73E3C" w:rsidP="003575E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E73E3C" w:rsidRPr="00E73E3C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implementação.</w:t>
            </w:r>
          </w:p>
          <w:p w:rsidR="001A0544" w:rsidRPr="00044BB2" w:rsidRDefault="00E73E3C" w:rsidP="003575E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8" w:type="dxa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044BB2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E73E3C" w:rsidRPr="00E73E3C" w:rsidRDefault="00E73E3C" w:rsidP="00E73E3C">
            <w:pPr>
              <w:spacing w:after="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E73E3C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8" w:type="dxa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044BB2" w:rsidRDefault="001A0544" w:rsidP="001A0544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796281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44BB2" w:rsidRPr="00E73E3C" w:rsidRDefault="00E608B6" w:rsidP="00E73E3C">
      <w:pPr>
        <w:tabs>
          <w:tab w:val="left" w:pos="7032"/>
        </w:tabs>
        <w:spacing w:after="0" w:line="240" w:lineRule="auto"/>
        <w:jc w:val="both"/>
        <w:rPr>
          <w:rFonts w:ascii="Helvetica" w:hAnsi="Helvetica" w:cs="Helvetica"/>
          <w:color w:val="000000"/>
          <w:sz w:val="24"/>
          <w:szCs w:val="24"/>
        </w:rPr>
      </w:pPr>
      <w:r w:rsidRPr="00E73E3C">
        <w:rPr>
          <w:rFonts w:ascii="Helvetica" w:hAnsi="Helvetica" w:cs="Helvetica"/>
          <w:color w:val="000000"/>
          <w:sz w:val="24"/>
          <w:szCs w:val="24"/>
        </w:rPr>
        <w:tab/>
      </w:r>
    </w:p>
    <w:p w:rsidR="001C79BB" w:rsidRPr="001C79BB" w:rsidRDefault="001C79BB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>A seguir, estão os principais conceitos e definições do processo de Gerenciamento de Mudanças: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do tipo da Mudança,</w:t>
      </w:r>
      <w:r w:rsidRPr="001C79BB">
        <w:rPr>
          <w:rFonts w:ascii="Helvetica" w:hAnsi="Helvetica" w:cs="Helvetica"/>
          <w:sz w:val="20"/>
          <w:szCs w:val="20"/>
        </w:rPr>
        <w:t xml:space="preserve"> baseada </w:t>
      </w:r>
      <w:r w:rsidR="003575E9">
        <w:rPr>
          <w:rFonts w:ascii="Helvetica" w:hAnsi="Helvetica" w:cs="Helvetica"/>
          <w:sz w:val="20"/>
          <w:szCs w:val="20"/>
        </w:rPr>
        <w:t>em um fluxo específico de registro e aprovações.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 xml:space="preserve">Mudanças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 xml:space="preserve">papel/função no processo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1A2F96" w:rsidRPr="00F61253">
        <w:rPr>
          <w:rFonts w:ascii="Helvetica" w:hAnsi="Helvetica" w:cs="Helvetica"/>
          <w:sz w:val="20"/>
          <w:szCs w:val="20"/>
        </w:rPr>
        <w:t>devem ser entendidas por qualquer adição, modificação ou remoção de um serviço 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pela abertura e execução 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 xml:space="preserve">udança. Uma </w:t>
      </w:r>
      <w:r w:rsidRPr="00F61253">
        <w:rPr>
          <w:rFonts w:ascii="Helvetica" w:hAnsi="Helvetica" w:cs="Helvetica"/>
          <w:i/>
          <w:sz w:val="20"/>
          <w:szCs w:val="20"/>
        </w:rPr>
        <w:t xml:space="preserve">Request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 xml:space="preserve">epresenta a identificação do nível qualitativo do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que deve ser elaborado e executado em caso de uma 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="009C2237">
        <w:rPr>
          <w:rFonts w:ascii="Helvetica" w:hAnsi="Helvetica" w:cs="Helvetica"/>
          <w:sz w:val="20"/>
          <w:szCs w:val="20"/>
        </w:rPr>
        <w:t xml:space="preserve">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</w:t>
      </w:r>
      <w:r w:rsidR="009C2237">
        <w:rPr>
          <w:rFonts w:ascii="Helvetica" w:hAnsi="Helvetica" w:cs="Helvetica"/>
          <w:sz w:val="20"/>
          <w:szCs w:val="20"/>
        </w:rPr>
        <w:t xml:space="preserve"> dependências cr</w:t>
      </w:r>
      <w:r w:rsidR="009C2237">
        <w:rPr>
          <w:rFonts w:ascii="Helvetica" w:hAnsi="Helvetica" w:cs="Helvetica"/>
          <w:sz w:val="20"/>
          <w:szCs w:val="20"/>
        </w:rPr>
        <w:t>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Plano de Execução: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>Plano de Trabalho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que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Solicitante da Mudança: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>
        <w:rPr>
          <w:rFonts w:ascii="Helvetica" w:hAnsi="Helvetica" w:cs="Helvetica"/>
          <w:sz w:val="20"/>
          <w:szCs w:val="20"/>
        </w:rPr>
        <w:t xml:space="preserve">da área de </w:t>
      </w:r>
      <w:r w:rsidRPr="001C79BB">
        <w:rPr>
          <w:rFonts w:ascii="Helvetica" w:hAnsi="Helvetica" w:cs="Helvetica"/>
          <w:sz w:val="20"/>
          <w:szCs w:val="20"/>
        </w:rPr>
        <w:t>TI</w:t>
      </w:r>
      <w:r w:rsidR="009C2237">
        <w:rPr>
          <w:rFonts w:ascii="Helvetica" w:hAnsi="Helvetica" w:cs="Helvetica"/>
          <w:sz w:val="20"/>
          <w:szCs w:val="20"/>
        </w:rPr>
        <w:t xml:space="preserve">, o qual esteja </w:t>
      </w:r>
      <w:r w:rsidRPr="001C79BB">
        <w:rPr>
          <w:rFonts w:ascii="Helvetica" w:hAnsi="Helvetica" w:cs="Helvetica"/>
          <w:sz w:val="20"/>
          <w:szCs w:val="20"/>
        </w:rPr>
        <w:t xml:space="preserve">demandando </w:t>
      </w:r>
      <w:r w:rsidR="009C2237">
        <w:rPr>
          <w:rFonts w:ascii="Helvetica" w:hAnsi="Helvetica" w:cs="Helvetica"/>
          <w:sz w:val="20"/>
          <w:szCs w:val="20"/>
        </w:rPr>
        <w:t xml:space="preserve">efetivamente </w:t>
      </w:r>
      <w:r w:rsidRPr="001C79BB">
        <w:rPr>
          <w:rFonts w:ascii="Helvetica" w:hAnsi="Helvetica" w:cs="Helvetica"/>
          <w:sz w:val="20"/>
          <w:szCs w:val="20"/>
        </w:rPr>
        <w:t xml:space="preserve">a </w:t>
      </w:r>
      <w:r w:rsidR="009C2237">
        <w:rPr>
          <w:rFonts w:ascii="Helvetica" w:hAnsi="Helvetica" w:cs="Helvetica"/>
          <w:sz w:val="20"/>
          <w:szCs w:val="20"/>
        </w:rPr>
        <w:t>Mudança</w:t>
      </w:r>
      <w:r w:rsidRPr="001C79BB">
        <w:rPr>
          <w:rFonts w:ascii="Helvetica" w:hAnsi="Helvetica" w:cs="Helvetica"/>
          <w:sz w:val="20"/>
          <w:szCs w:val="20"/>
        </w:rPr>
        <w:t xml:space="preserve">. Representa o principal interessado, na </w:t>
      </w:r>
      <w:r w:rsidR="009C2237">
        <w:rPr>
          <w:rFonts w:ascii="Helvetica" w:hAnsi="Helvetica" w:cs="Helvetica"/>
          <w:sz w:val="20"/>
          <w:szCs w:val="20"/>
        </w:rPr>
        <w:t>empresa</w:t>
      </w:r>
      <w:r w:rsidRPr="001C79BB">
        <w:rPr>
          <w:rFonts w:ascii="Helvetica" w:hAnsi="Helvetica" w:cs="Helvetica"/>
          <w:sz w:val="20"/>
          <w:szCs w:val="20"/>
        </w:rPr>
        <w:t>, pelo resultado</w:t>
      </w:r>
      <w:r w:rsidR="009C2237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1C79BB">
        <w:rPr>
          <w:rFonts w:ascii="Helvetica" w:hAnsi="Helvetica" w:cs="Helvetica"/>
          <w:sz w:val="20"/>
          <w:szCs w:val="20"/>
        </w:rPr>
        <w:t>.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796282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A7876" w:rsidRDefault="001C79BB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 possui as seguintes diretrizes:</w:t>
      </w:r>
    </w:p>
    <w:p w:rsidR="001C79BB" w:rsidRPr="001A7876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C79BB" w:rsidRPr="001A7876" w:rsidRDefault="001C79BB" w:rsidP="00E73E3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1A7876">
        <w:rPr>
          <w:rFonts w:ascii="Helvetica" w:hAnsi="Helvetica" w:cs="Helvetica"/>
          <w:b/>
          <w:sz w:val="20"/>
          <w:szCs w:val="20"/>
        </w:rPr>
        <w:t xml:space="preserve">Ferramenta </w:t>
      </w:r>
      <w:r w:rsidRPr="001A7876">
        <w:rPr>
          <w:rFonts w:ascii="Helvetica" w:hAnsi="Helvetica" w:cs="Helvetica"/>
          <w:sz w:val="20"/>
          <w:szCs w:val="20"/>
        </w:rPr>
        <w:t xml:space="preserve">– Ferramenta oficial da </w:t>
      </w:r>
      <w:r w:rsidRPr="001A7876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A7876">
        <w:rPr>
          <w:rFonts w:ascii="Helvetica" w:hAnsi="Helvetica" w:cs="Helvetica"/>
          <w:b/>
          <w:color w:val="F79646" w:themeColor="accent6"/>
          <w:sz w:val="20"/>
          <w:szCs w:val="20"/>
        </w:rPr>
        <w:t xml:space="preserve"> </w:t>
      </w:r>
      <w:r w:rsidRPr="001A7876">
        <w:rPr>
          <w:rFonts w:ascii="Helvetica" w:hAnsi="Helvetica" w:cs="Helvetica"/>
          <w:color w:val="000000" w:themeColor="text1"/>
          <w:sz w:val="20"/>
          <w:szCs w:val="20"/>
        </w:rPr>
        <w:t>para o processo de Gerenciamento de Mudanças é o Jira.</w:t>
      </w:r>
    </w:p>
    <w:p w:rsidR="001C79BB" w:rsidRPr="001A7876" w:rsidRDefault="001C79BB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1C79BB" w:rsidRDefault="001C79BB" w:rsidP="00E73E3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A7876">
        <w:rPr>
          <w:rFonts w:ascii="Helvetica" w:hAnsi="Helvetica" w:cs="Helvetica"/>
          <w:b/>
          <w:sz w:val="20"/>
          <w:szCs w:val="20"/>
        </w:rPr>
        <w:t xml:space="preserve">Gerenciamento de Mudanças - </w:t>
      </w:r>
      <w:r w:rsidRPr="001A7876">
        <w:rPr>
          <w:rFonts w:ascii="Helvetica" w:hAnsi="Helvetica" w:cs="Helvetica"/>
          <w:sz w:val="20"/>
          <w:szCs w:val="20"/>
        </w:rPr>
        <w:t xml:space="preserve">Haverá apenas um processo de Gerenciamento de Mudanças para toda </w:t>
      </w:r>
      <w:r w:rsidRPr="001A7876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A7876">
        <w:rPr>
          <w:rFonts w:ascii="Helvetica" w:hAnsi="Helvetica" w:cs="Helvetica"/>
          <w:sz w:val="20"/>
          <w:szCs w:val="20"/>
        </w:rPr>
        <w:t>.</w:t>
      </w:r>
    </w:p>
    <w:p w:rsidR="001A7876" w:rsidRPr="001A7876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A7876" w:rsidRPr="001C79BB" w:rsidRDefault="001A7876" w:rsidP="00E73E3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C79BB">
        <w:rPr>
          <w:rFonts w:ascii="Helvetica" w:hAnsi="Helvetica" w:cs="Helvetica"/>
          <w:b/>
          <w:sz w:val="20"/>
          <w:szCs w:val="20"/>
        </w:rPr>
        <w:t xml:space="preserve">Registro - </w:t>
      </w:r>
      <w:r w:rsidRPr="001C79BB">
        <w:rPr>
          <w:rFonts w:ascii="Helvetica" w:hAnsi="Helvetica" w:cs="Helvetica"/>
          <w:sz w:val="20"/>
          <w:szCs w:val="20"/>
        </w:rPr>
        <w:t xml:space="preserve">O processo de Gerenciamento de Mudanças deverá definir um conjunto mínimo de informações que devem ser coletadas para o registro. Toda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devem apresentar:</w:t>
      </w:r>
    </w:p>
    <w:p w:rsidR="001A7876" w:rsidRPr="001C79BB" w:rsidRDefault="001A7876" w:rsidP="00E73E3C">
      <w:pPr>
        <w:pStyle w:val="PargrafodaLista"/>
        <w:numPr>
          <w:ilvl w:val="0"/>
          <w:numId w:val="21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>Uma identificação única, para fins de controle e rastreabilidade dos registros.</w:t>
      </w:r>
    </w:p>
    <w:p w:rsidR="001A7876" w:rsidRPr="001C79BB" w:rsidRDefault="001A7876" w:rsidP="00E73E3C">
      <w:pPr>
        <w:pStyle w:val="PargrafodaLista"/>
        <w:numPr>
          <w:ilvl w:val="0"/>
          <w:numId w:val="21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>Um “Dono”, sua respectiva área e informação de contato.</w:t>
      </w:r>
    </w:p>
    <w:p w:rsidR="001A7876" w:rsidRPr="001C79BB" w:rsidRDefault="001A7876" w:rsidP="00E73E3C">
      <w:pPr>
        <w:pStyle w:val="PargrafodaLista"/>
        <w:numPr>
          <w:ilvl w:val="0"/>
          <w:numId w:val="21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Um “Solicitante” (demandante da necessidade de Mudança), sua respectiva área e informação de contato. O solicitante poderá ser das áreas de negócios ou da própria área de TI, desde que devidamente informados no registro da Mudança, evidenciando sua necessidade pela RFC. </w:t>
      </w:r>
    </w:p>
    <w:p w:rsidR="001A7876" w:rsidRPr="001C79BB" w:rsidRDefault="001A7876" w:rsidP="00E73E3C">
      <w:pPr>
        <w:pStyle w:val="PargrafodaLista"/>
        <w:numPr>
          <w:ilvl w:val="0"/>
          <w:numId w:val="21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Um descritivo de seu objetivo principal, que embasa a necessidade de sua implantação/execução. </w:t>
      </w:r>
    </w:p>
    <w:p w:rsidR="001A7876" w:rsidRPr="001C79BB" w:rsidRDefault="001A7876" w:rsidP="00E73E3C">
      <w:pPr>
        <w:pStyle w:val="PargrafodaLista"/>
        <w:numPr>
          <w:ilvl w:val="0"/>
          <w:numId w:val="21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>Um descritivo dos impactos que podem ser gerados caso a mesma não seja implementada / executada.</w:t>
      </w:r>
    </w:p>
    <w:p w:rsidR="001A7876" w:rsidRPr="001C79BB" w:rsidRDefault="001A7876" w:rsidP="00E73E3C">
      <w:pPr>
        <w:pStyle w:val="PargrafodaLista"/>
        <w:numPr>
          <w:ilvl w:val="0"/>
          <w:numId w:val="21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>Apontar se a necessidade é oriunda de regulamentação ou lei que poderá penalizar a companhia caso não seja aplicada.</w:t>
      </w:r>
    </w:p>
    <w:p w:rsidR="001A7876" w:rsidRPr="001C79BB" w:rsidRDefault="001A7876" w:rsidP="00E73E3C">
      <w:pPr>
        <w:pStyle w:val="PargrafodaLista"/>
        <w:numPr>
          <w:ilvl w:val="0"/>
          <w:numId w:val="21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relação de atividades a serem executadas e seus respectivos executores. </w:t>
      </w:r>
    </w:p>
    <w:p w:rsidR="001A7876" w:rsidRPr="001C79BB" w:rsidRDefault="001A7876" w:rsidP="00E73E3C">
      <w:pPr>
        <w:pStyle w:val="PargrafodaLista"/>
        <w:numPr>
          <w:ilvl w:val="0"/>
          <w:numId w:val="21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necessidade demandada ao Dono da RFC; a concordância dos envolvidos; os testes efetuados (caso aplicáveis) e demais aspectos que poderão ser exigidos, caso sejam determinados e devidamente comunicados no decorrer da operacionalização do processo. </w:t>
      </w:r>
    </w:p>
    <w:p w:rsidR="001A7876" w:rsidRPr="001C79BB" w:rsidRDefault="001A7876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6D08B6" w:rsidRPr="00122A91" w:rsidRDefault="001A787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Origem</w:t>
      </w:r>
      <w:r w:rsidR="006D08B6" w:rsidRPr="00122A91">
        <w:rPr>
          <w:rFonts w:ascii="Helvetica" w:hAnsi="Helvetica" w:cs="Helvetica"/>
          <w:sz w:val="20"/>
          <w:szCs w:val="20"/>
        </w:rPr>
        <w:t>:</w:t>
      </w:r>
    </w:p>
    <w:p w:rsidR="00E608B6" w:rsidRPr="00122A91" w:rsidRDefault="001A787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Todas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deverão ter uma origem informada (Projeto, Melhoria, Problema, Incidente ou Solicitação).</w:t>
      </w:r>
    </w:p>
    <w:p w:rsidR="001A7876" w:rsidRPr="00122A91" w:rsidRDefault="001A787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E608B6" w:rsidP="00E73E3C">
      <w:pPr>
        <w:pStyle w:val="PargrafodaLista"/>
        <w:numPr>
          <w:ilvl w:val="0"/>
          <w:numId w:val="5"/>
        </w:num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9" w:name="OLE_LINK1"/>
      <w:bookmarkStart w:id="10" w:name="OLE_LINK2"/>
    </w:p>
    <w:p w:rsidR="00E608B6" w:rsidRPr="00122A91" w:rsidRDefault="001A787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Todas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deverão ser categorizadas como Pré-aprovada, Normal, Emergencial</w:t>
      </w:r>
      <w:bookmarkEnd w:id="9"/>
      <w:bookmarkEnd w:id="10"/>
      <w:r w:rsidRPr="00122A91">
        <w:rPr>
          <w:rFonts w:ascii="Helvetica" w:hAnsi="Helvetica" w:cs="Helvetica"/>
          <w:sz w:val="20"/>
          <w:szCs w:val="20"/>
        </w:rPr>
        <w:t xml:space="preserve"> ou Informativa, conforme definição:</w:t>
      </w:r>
    </w:p>
    <w:p w:rsidR="00E608B6" w:rsidRPr="00122A91" w:rsidRDefault="00E608B6" w:rsidP="00E73E3C">
      <w:pPr>
        <w:pStyle w:val="PargrafodaLista"/>
        <w:numPr>
          <w:ilvl w:val="0"/>
          <w:numId w:val="2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Emergencial: </w:t>
      </w:r>
      <w:r w:rsidRPr="00122A91">
        <w:rPr>
          <w:rFonts w:ascii="Helvetica" w:hAnsi="Helvetica" w:cs="Helvetica"/>
          <w:sz w:val="20"/>
          <w:szCs w:val="20"/>
        </w:rPr>
        <w:t xml:space="preserve">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não foi emitida no prazo para ser deliberada pelo Comitê Consultivo de Mudanças (CAB) e pode ou não estar associada a um Incidente de alto impacto “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Blocker</w:t>
      </w:r>
      <w:proofErr w:type="spellEnd"/>
      <w:r w:rsidRPr="00122A91">
        <w:rPr>
          <w:rFonts w:ascii="Helvetica" w:hAnsi="Helvetica" w:cs="Helvetica"/>
          <w:sz w:val="20"/>
          <w:szCs w:val="20"/>
        </w:rPr>
        <w:t xml:space="preserve">”, porém precisa ser executada na data definida, para evitar que ocorra algum impacto ao negócio. Deve ser deliberada no Comitê Consultivo de Mudanças Emergencial (ECAB).  </w:t>
      </w:r>
    </w:p>
    <w:p w:rsidR="00E608B6" w:rsidRPr="00122A91" w:rsidRDefault="00E608B6" w:rsidP="00E73E3C">
      <w:pPr>
        <w:pStyle w:val="PargrafodaLista"/>
        <w:numPr>
          <w:ilvl w:val="0"/>
          <w:numId w:val="2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Normal: </w:t>
      </w:r>
      <w:r w:rsidRPr="00122A91">
        <w:rPr>
          <w:rFonts w:ascii="Helvetica" w:hAnsi="Helvetica" w:cs="Helvetica"/>
          <w:sz w:val="20"/>
          <w:szCs w:val="20"/>
        </w:rPr>
        <w:t>Apresenta riscos desconhecidos, é complexa e segue procedimentos ou instruções de trabalho não padronizadas. Deve ser deliberada no Comitê Consultivo de Mudanças (CAB).</w:t>
      </w:r>
    </w:p>
    <w:p w:rsidR="00E608B6" w:rsidRPr="00122A91" w:rsidRDefault="00E608B6" w:rsidP="00E73E3C">
      <w:pPr>
        <w:pStyle w:val="PargrafodaLista"/>
        <w:numPr>
          <w:ilvl w:val="0"/>
          <w:numId w:val="25"/>
        </w:num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Informativa:</w:t>
      </w:r>
      <w:r w:rsidRPr="00122A91">
        <w:rPr>
          <w:rFonts w:ascii="Helvetica" w:hAnsi="Helvetica" w:cs="Helvetica"/>
          <w:sz w:val="20"/>
          <w:szCs w:val="20"/>
        </w:rPr>
        <w:t xml:space="preserve"> Tem o objetivo de reparar erros em serviço de TI que esteja impactando negativamente o negócio a um grau elevado, ou seja, deve ser associada a um Incidente de alto impacto “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Blocker</w:t>
      </w:r>
      <w:proofErr w:type="spellEnd"/>
      <w:r w:rsidRPr="00122A91">
        <w:rPr>
          <w:rFonts w:ascii="Helvetica" w:hAnsi="Helvetica" w:cs="Helvetica"/>
          <w:sz w:val="20"/>
          <w:szCs w:val="20"/>
        </w:rPr>
        <w:t xml:space="preserve">”, e pode ser registrada após a sua resolução. E também é considerado como categoria Informativa toda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 que a </w:t>
      </w:r>
      <w:r w:rsidRPr="00122A91">
        <w:rPr>
          <w:rFonts w:ascii="Helvetica" w:hAnsi="Helvetica" w:cs="Helvetica"/>
          <w:b/>
          <w:sz w:val="20"/>
          <w:szCs w:val="20"/>
          <w:u w:color="E36C0A" w:themeColor="accent6" w:themeShade="BF"/>
        </w:rPr>
        <w:t>Smiles</w:t>
      </w:r>
      <w:r w:rsidRPr="00122A91">
        <w:rPr>
          <w:rFonts w:ascii="Helvetica" w:hAnsi="Helvetica" w:cs="Helvetica"/>
          <w:sz w:val="20"/>
          <w:szCs w:val="20"/>
        </w:rPr>
        <w:t xml:space="preserve"> não tem autonomia para aprovação, apena precisa ter ciência da sua execução.</w:t>
      </w:r>
    </w:p>
    <w:p w:rsidR="00E608B6" w:rsidRPr="00122A91" w:rsidRDefault="00E608B6" w:rsidP="00E73E3C">
      <w:pPr>
        <w:pStyle w:val="PargrafodaLista"/>
        <w:numPr>
          <w:ilvl w:val="0"/>
          <w:numId w:val="2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Pré-aprovada:</w:t>
      </w:r>
      <w:r w:rsidRPr="00122A91">
        <w:rPr>
          <w:rFonts w:ascii="Helvetica" w:hAnsi="Helvetica" w:cs="Helvetica"/>
          <w:sz w:val="20"/>
          <w:szCs w:val="20"/>
        </w:rPr>
        <w:t xml:space="preserve"> Apresenta baixo risco, relativamente comum e segue procedimentos ou instruções de trabalho. Deve ser avaliada pelo processo de Gerenciamento de Mudanças. Exemplos de situações a serem consideradas como categoria Pré-aprovada, mas não limitam aos mesmos:</w:t>
      </w:r>
    </w:p>
    <w:p w:rsidR="00E608B6" w:rsidRPr="00122A91" w:rsidRDefault="00E608B6" w:rsidP="00E73E3C">
      <w:pPr>
        <w:pStyle w:val="PargrafodaLista"/>
        <w:numPr>
          <w:ilvl w:val="1"/>
          <w:numId w:val="1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Alteração de promoção;</w:t>
      </w:r>
    </w:p>
    <w:p w:rsidR="00E608B6" w:rsidRPr="00122A91" w:rsidRDefault="00E608B6" w:rsidP="00E73E3C">
      <w:pPr>
        <w:pStyle w:val="PargrafodaLista"/>
        <w:numPr>
          <w:ilvl w:val="1"/>
          <w:numId w:val="1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Atualização do software antivírus nos servidores;</w:t>
      </w:r>
    </w:p>
    <w:p w:rsidR="00E608B6" w:rsidRPr="00122A91" w:rsidRDefault="00E608B6" w:rsidP="00E73E3C">
      <w:pPr>
        <w:pStyle w:val="PargrafodaLista"/>
        <w:numPr>
          <w:ilvl w:val="1"/>
          <w:numId w:val="1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Atualização de patch de correção nos servidores.</w:t>
      </w:r>
    </w:p>
    <w:p w:rsidR="00E608B6" w:rsidRPr="00122A91" w:rsidRDefault="00E6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E608B6" w:rsidP="00E73E3C">
      <w:pPr>
        <w:pStyle w:val="PargrafodaLista"/>
        <w:numPr>
          <w:ilvl w:val="0"/>
          <w:numId w:val="30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Risco: </w:t>
      </w: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Deverão ser classificadas conforme o risco para o negócio.  A classificação será realizada conforme o fator resultante da relação entre o impacto e a probabilidade de afetar a estabilidade do negócio</w:t>
      </w:r>
      <w:r w:rsidRPr="00122A91">
        <w:rPr>
          <w:rFonts w:ascii="Helvetica" w:hAnsi="Helvetica" w:cs="Helvetica"/>
          <w:b/>
          <w:sz w:val="20"/>
          <w:szCs w:val="20"/>
        </w:rPr>
        <w:t xml:space="preserve">. </w:t>
      </w:r>
    </w:p>
    <w:p w:rsidR="00E608B6" w:rsidRPr="00122A91" w:rsidRDefault="00E6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lastRenderedPageBreak/>
        <w:t xml:space="preserve">O Risco indica a probabilidade de algum tipo de problema acontecer com a implementação da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(RFC). A probabilidade está dividida nos seguintes níveis:</w:t>
      </w:r>
    </w:p>
    <w:p w:rsidR="00E608B6" w:rsidRPr="00122A91" w:rsidRDefault="00E6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E608B6" w:rsidRPr="00122A91" w:rsidRDefault="00E608B6" w:rsidP="00E73E3C">
      <w:pPr>
        <w:pStyle w:val="PargrafodaLista"/>
        <w:numPr>
          <w:ilvl w:val="0"/>
          <w:numId w:val="14"/>
        </w:num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1 – Crítico</w:t>
      </w:r>
      <w:r w:rsidRPr="00122A91">
        <w:rPr>
          <w:rFonts w:ascii="Helvetica" w:hAnsi="Helvetica" w:cs="Helvetica"/>
          <w:sz w:val="20"/>
          <w:szCs w:val="20"/>
        </w:rPr>
        <w:t xml:space="preserve"> - Probabilidade crítica de algum problema ocorrer.</w:t>
      </w:r>
    </w:p>
    <w:p w:rsidR="00E608B6" w:rsidRPr="00122A91" w:rsidRDefault="00E608B6" w:rsidP="00E73E3C">
      <w:pPr>
        <w:pStyle w:val="PargrafodaLista"/>
        <w:numPr>
          <w:ilvl w:val="0"/>
          <w:numId w:val="14"/>
        </w:num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2 – Alto</w:t>
      </w:r>
      <w:r w:rsidRPr="00122A91">
        <w:rPr>
          <w:rFonts w:ascii="Helvetica" w:hAnsi="Helvetica" w:cs="Helvetica"/>
          <w:sz w:val="20"/>
          <w:szCs w:val="20"/>
        </w:rPr>
        <w:t xml:space="preserve"> - Probabilidade alta de algum problema ocorrer.</w:t>
      </w:r>
    </w:p>
    <w:p w:rsidR="00E608B6" w:rsidRPr="00122A91" w:rsidRDefault="00E608B6" w:rsidP="00E73E3C">
      <w:pPr>
        <w:pStyle w:val="PargrafodaLista"/>
        <w:numPr>
          <w:ilvl w:val="0"/>
          <w:numId w:val="14"/>
        </w:num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3 – Médio</w:t>
      </w:r>
      <w:r w:rsidRPr="00122A91">
        <w:rPr>
          <w:rFonts w:ascii="Helvetica" w:hAnsi="Helvetica" w:cs="Helvetica"/>
          <w:sz w:val="20"/>
          <w:szCs w:val="20"/>
        </w:rPr>
        <w:t xml:space="preserve"> - Probabilidade média de algum problema ocorrer.</w:t>
      </w:r>
    </w:p>
    <w:p w:rsidR="001A7876" w:rsidRPr="00122A91" w:rsidRDefault="00E608B6" w:rsidP="00E73E3C">
      <w:pPr>
        <w:pStyle w:val="PargrafodaLista"/>
        <w:numPr>
          <w:ilvl w:val="0"/>
          <w:numId w:val="14"/>
        </w:num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4 – Baixo</w:t>
      </w:r>
      <w:r w:rsidRPr="00122A91">
        <w:rPr>
          <w:rFonts w:ascii="Helvetica" w:hAnsi="Helvetica" w:cs="Helvetica"/>
          <w:sz w:val="20"/>
          <w:szCs w:val="20"/>
        </w:rPr>
        <w:t xml:space="preserve"> - Probabilidade baixa de algum problema ocorrer.</w:t>
      </w:r>
    </w:p>
    <w:p w:rsidR="001A7876" w:rsidRPr="00122A91" w:rsidRDefault="001A7876" w:rsidP="00E73E3C">
      <w:pPr>
        <w:pStyle w:val="PargrafodaLista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1A7876" w:rsidP="00E73E3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Impacto:</w:t>
      </w:r>
      <w:r w:rsidRPr="00122A91">
        <w:rPr>
          <w:rFonts w:ascii="Helvetica" w:hAnsi="Helvetica" w:cs="Helvetica"/>
          <w:sz w:val="20"/>
          <w:szCs w:val="20"/>
        </w:rPr>
        <w:t xml:space="preserve"> 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O Impacto indica o grau de distorção na entrega do Serviço de TI frente aos níveis de qualidade de entrega esperados ou acordados. O Impacto está dividido nos níveis descritos na tabela abaixo, correlacionado com os sistemas equivalentes.</w:t>
      </w:r>
    </w:p>
    <w:p w:rsidR="001A7876" w:rsidRPr="00122A91" w:rsidRDefault="001A7876" w:rsidP="00E73E3C">
      <w:p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Vale ressaltar, que a tabela de impacto será revisada ao término de cada semestre.</w:t>
      </w:r>
    </w:p>
    <w:p w:rsidR="001A7876" w:rsidRPr="00122A91" w:rsidRDefault="001A7876" w:rsidP="00E73E3C">
      <w:pPr>
        <w:pStyle w:val="PargrafodaLista"/>
        <w:numPr>
          <w:ilvl w:val="0"/>
          <w:numId w:val="33"/>
        </w:numPr>
        <w:ind w:left="284" w:firstLine="142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1 – Crítico</w:t>
      </w:r>
      <w:r w:rsidRPr="00122A91">
        <w:rPr>
          <w:rFonts w:ascii="Helvetica" w:hAnsi="Helvetica" w:cs="Helvetica"/>
          <w:sz w:val="20"/>
          <w:szCs w:val="20"/>
        </w:rPr>
        <w:t xml:space="preserve">: Gateway de Pagamento, Gateway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>Smiles,</w:t>
      </w:r>
      <w:r w:rsidRPr="00122A91">
        <w:rPr>
          <w:rFonts w:ascii="Helvetica" w:hAnsi="Helvetica" w:cs="Helvetica"/>
          <w:sz w:val="20"/>
          <w:szCs w:val="20"/>
        </w:rPr>
        <w:t xml:space="preserve"> Integrador de Sites, Navitaire, Clube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 xml:space="preserve">Smiles, </w:t>
      </w:r>
      <w:r w:rsidRPr="00122A91">
        <w:rPr>
          <w:rFonts w:ascii="Helvetica" w:hAnsi="Helvetica" w:cs="Helvetica"/>
          <w:sz w:val="20"/>
          <w:szCs w:val="20"/>
        </w:rPr>
        <w:t xml:space="preserve">Compras de Milhas, Recorrência de Milhas, Adesão do Clube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 xml:space="preserve">Smiles, </w:t>
      </w:r>
      <w:r w:rsidRPr="00122A91">
        <w:rPr>
          <w:rFonts w:ascii="Helvetica" w:hAnsi="Helvetica" w:cs="Helvetica"/>
          <w:sz w:val="20"/>
          <w:szCs w:val="20"/>
        </w:rPr>
        <w:t xml:space="preserve">Amadeus, Acumulo online, </w:t>
      </w:r>
      <w:proofErr w:type="spellStart"/>
      <w:r w:rsidRPr="00122A91">
        <w:rPr>
          <w:rFonts w:ascii="Helvetica" w:hAnsi="Helvetica" w:cs="Helvetica"/>
          <w:sz w:val="20"/>
          <w:szCs w:val="20"/>
        </w:rPr>
        <w:t>Aracs</w:t>
      </w:r>
      <w:proofErr w:type="spellEnd"/>
      <w:r w:rsidRPr="00122A91">
        <w:rPr>
          <w:rFonts w:ascii="Helvetica" w:hAnsi="Helvetica" w:cs="Helvetica"/>
          <w:sz w:val="20"/>
          <w:szCs w:val="20"/>
        </w:rPr>
        <w:t xml:space="preserve">, Siebel, Antifraude, UD,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>Smiles</w:t>
      </w:r>
      <w:r w:rsidRPr="00122A91">
        <w:rPr>
          <w:rFonts w:ascii="Helvetica" w:hAnsi="Helvetica" w:cs="Helvetica"/>
          <w:sz w:val="20"/>
          <w:szCs w:val="20"/>
        </w:rPr>
        <w:t xml:space="preserve"> Contábil (final do mês).</w:t>
      </w:r>
    </w:p>
    <w:p w:rsidR="001A7876" w:rsidRPr="00122A91" w:rsidRDefault="001A7876" w:rsidP="00E73E3C">
      <w:pPr>
        <w:pStyle w:val="PargrafodaLista"/>
        <w:numPr>
          <w:ilvl w:val="0"/>
          <w:numId w:val="33"/>
        </w:numPr>
        <w:ind w:left="284" w:firstLine="142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2 – Alto: </w:t>
      </w:r>
      <w:r w:rsidRPr="00122A91">
        <w:rPr>
          <w:rFonts w:ascii="Helvetica" w:hAnsi="Helvetica" w:cs="Helvetica"/>
          <w:sz w:val="20"/>
          <w:szCs w:val="20"/>
        </w:rPr>
        <w:t xml:space="preserve">Shopping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 xml:space="preserve">Smiles, </w:t>
      </w:r>
      <w:r w:rsidRPr="00122A91">
        <w:rPr>
          <w:rFonts w:ascii="Helvetica" w:hAnsi="Helvetica" w:cs="Helvetica"/>
          <w:sz w:val="20"/>
          <w:szCs w:val="20"/>
        </w:rPr>
        <w:t>Transferência de Milhas,  BI.</w:t>
      </w:r>
    </w:p>
    <w:p w:rsidR="001A7876" w:rsidRPr="00122A91" w:rsidRDefault="001A7876" w:rsidP="00E73E3C">
      <w:pPr>
        <w:pStyle w:val="PargrafodaLista"/>
        <w:numPr>
          <w:ilvl w:val="0"/>
          <w:numId w:val="33"/>
        </w:numPr>
        <w:ind w:left="284" w:firstLine="142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3 – Médio: </w:t>
      </w:r>
      <w:r w:rsidRPr="00122A91">
        <w:rPr>
          <w:rFonts w:ascii="Helvetica" w:hAnsi="Helvetica" w:cs="Helvetica"/>
          <w:sz w:val="20"/>
          <w:szCs w:val="20"/>
        </w:rPr>
        <w:t xml:space="preserve">Reativação do Clube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 xml:space="preserve">Smiles, </w:t>
      </w:r>
      <w:r w:rsidRPr="00122A91">
        <w:rPr>
          <w:rFonts w:ascii="Helvetica" w:hAnsi="Helvetica" w:cs="Helvetica"/>
          <w:sz w:val="20"/>
          <w:szCs w:val="20"/>
        </w:rPr>
        <w:t>E-mail, Internet,  Telefonia, Link de dados do Escritório Central</w:t>
      </w:r>
    </w:p>
    <w:p w:rsidR="001A7876" w:rsidRPr="00122A91" w:rsidRDefault="001A7876" w:rsidP="00E73E3C">
      <w:pPr>
        <w:pStyle w:val="PargrafodaLista"/>
        <w:numPr>
          <w:ilvl w:val="0"/>
          <w:numId w:val="33"/>
        </w:numPr>
        <w:ind w:left="284" w:firstLine="142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4 – Baixo: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>Smiles</w:t>
      </w:r>
      <w:r w:rsidRPr="00122A91">
        <w:rPr>
          <w:rFonts w:ascii="Helvetica" w:hAnsi="Helvetica" w:cs="Helvetica"/>
          <w:sz w:val="20"/>
          <w:szCs w:val="20"/>
        </w:rPr>
        <w:t xml:space="preserve"> Contábil (exceto final do mês), B2E, Demais serviços e sistemas de TI</w:t>
      </w:r>
    </w:p>
    <w:p w:rsidR="001A7876" w:rsidRPr="00E10C2C" w:rsidRDefault="001A7876" w:rsidP="00E10C2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b/>
          <w:i/>
          <w:sz w:val="20"/>
          <w:szCs w:val="20"/>
        </w:rPr>
      </w:pPr>
      <w:bookmarkStart w:id="11" w:name="_Toc294106429"/>
      <w:bookmarkStart w:id="12" w:name="_Toc469493069"/>
      <w:bookmarkStart w:id="13" w:name="_Toc477962821"/>
      <w:bookmarkStart w:id="14" w:name="_GoBack"/>
      <w:r w:rsidRPr="00E10C2C">
        <w:rPr>
          <w:rFonts w:ascii="Helvetica" w:hAnsi="Helvetica" w:cs="Helvetica"/>
          <w:b/>
          <w:i/>
          <w:sz w:val="20"/>
          <w:szCs w:val="20"/>
        </w:rPr>
        <w:t>Calendário de Mudanças</w:t>
      </w:r>
      <w:bookmarkEnd w:id="11"/>
      <w:bookmarkEnd w:id="12"/>
      <w:r w:rsidR="006D08B6" w:rsidRPr="00E10C2C">
        <w:rPr>
          <w:rFonts w:ascii="Helvetica" w:hAnsi="Helvetica" w:cs="Helvetica"/>
          <w:b/>
          <w:i/>
          <w:sz w:val="20"/>
          <w:szCs w:val="20"/>
        </w:rPr>
        <w:t>:</w:t>
      </w:r>
      <w:bookmarkEnd w:id="13"/>
    </w:p>
    <w:bookmarkEnd w:id="14"/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O Calendário de Mudanças tem como objetivo fornecer um calendário de Request for Change (RFC) contendo as datas e horários que estão disponíveis para implementação de mudança e as que estão com mudança agendada, evitando a ambiguidade de atividades e ao mesmo tempo permitindo a alocação e otimização de recursos necessários para a execução.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É recomendável que se implemente uma mudança de cada vez, para, por exemplo, simplificar um diagnóstico caso algum problema ocorra. Por outro lado, deve-se considerar o agrupamento de mudanças que devem e podem ser implementadas em conjunto, por exemplo, Request for Change (RFC) de software, quando possível, devem ser implementadas em forma de pacotes de Release.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122A91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122A91">
        <w:rPr>
          <w:rFonts w:ascii="Helvetica" w:hAnsi="Helvetica" w:cs="Helvetica"/>
          <w:sz w:val="20"/>
          <w:szCs w:val="20"/>
        </w:rPr>
        <w:t>:</w:t>
      </w: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cstheme="minorHAnsi"/>
          <w:sz w:val="20"/>
          <w:szCs w:val="20"/>
        </w:rPr>
        <w:t xml:space="preserve">O Calendário de </w:t>
      </w:r>
      <w:proofErr w:type="spellStart"/>
      <w:r w:rsidRPr="00122A91">
        <w:rPr>
          <w:rFonts w:cstheme="minorHAnsi"/>
          <w:i/>
          <w:sz w:val="20"/>
          <w:szCs w:val="20"/>
        </w:rPr>
        <w:t>Freezing</w:t>
      </w:r>
      <w:proofErr w:type="spellEnd"/>
      <w:r w:rsidRPr="00122A91">
        <w:rPr>
          <w:rFonts w:cstheme="minorHAnsi"/>
          <w:sz w:val="20"/>
          <w:szCs w:val="20"/>
        </w:rPr>
        <w:t xml:space="preserve"> tem como objetivo fornecer um calendário do período que não poderão ser executadas </w:t>
      </w:r>
      <w:r w:rsidRPr="00122A91">
        <w:rPr>
          <w:rFonts w:cstheme="minorHAnsi"/>
          <w:i/>
          <w:sz w:val="20"/>
          <w:szCs w:val="20"/>
        </w:rPr>
        <w:t xml:space="preserve">Request for Change </w:t>
      </w:r>
      <w:r w:rsidRPr="00122A91">
        <w:rPr>
          <w:rFonts w:cstheme="minorHAnsi"/>
          <w:sz w:val="20"/>
          <w:szCs w:val="20"/>
        </w:rPr>
        <w:t xml:space="preserve">(RFC), com o objetivo de manter a estabilidade do ambiente de produção da </w:t>
      </w:r>
      <w:r w:rsidRPr="00122A91">
        <w:rPr>
          <w:rFonts w:cstheme="minorHAnsi"/>
          <w:b/>
          <w:sz w:val="20"/>
          <w:szCs w:val="20"/>
          <w:u w:color="E36C0A" w:themeColor="accent6" w:themeShade="BF"/>
        </w:rPr>
        <w:t>Smiles</w:t>
      </w:r>
      <w:r w:rsidRPr="00122A91">
        <w:rPr>
          <w:rFonts w:cstheme="minorHAnsi"/>
          <w:sz w:val="20"/>
          <w:szCs w:val="20"/>
        </w:rPr>
        <w:t xml:space="preserve">. </w:t>
      </w: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cstheme="minorHAnsi"/>
          <w:sz w:val="20"/>
          <w:szCs w:val="20"/>
        </w:rPr>
      </w:pP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cstheme="minorHAnsi"/>
          <w:sz w:val="20"/>
          <w:szCs w:val="20"/>
        </w:rPr>
      </w:pPr>
      <w:r w:rsidRPr="00122A91">
        <w:rPr>
          <w:rFonts w:cstheme="minorHAnsi"/>
          <w:sz w:val="20"/>
          <w:szCs w:val="20"/>
        </w:rPr>
        <w:t xml:space="preserve">É de responsabilidade a área de Gerenciamento de Mudanças comunicar a todos os colaboradores da </w:t>
      </w:r>
      <w:r w:rsidRPr="00122A91">
        <w:rPr>
          <w:rFonts w:cstheme="minorHAnsi"/>
          <w:b/>
          <w:sz w:val="20"/>
          <w:szCs w:val="20"/>
          <w:u w:color="E36C0A" w:themeColor="accent6" w:themeShade="BF"/>
        </w:rPr>
        <w:t>Smiles</w:t>
      </w:r>
      <w:r w:rsidRPr="00122A91">
        <w:rPr>
          <w:rFonts w:cstheme="minorHAnsi"/>
          <w:sz w:val="20"/>
          <w:szCs w:val="20"/>
        </w:rPr>
        <w:t xml:space="preserve"> do período de </w:t>
      </w:r>
      <w:proofErr w:type="spellStart"/>
      <w:r w:rsidRPr="00122A91">
        <w:rPr>
          <w:rFonts w:cstheme="minorHAnsi"/>
          <w:i/>
          <w:sz w:val="20"/>
          <w:szCs w:val="20"/>
        </w:rPr>
        <w:t>Freezing</w:t>
      </w:r>
      <w:proofErr w:type="spellEnd"/>
      <w:r w:rsidRPr="00122A91">
        <w:rPr>
          <w:rFonts w:cstheme="minorHAnsi"/>
          <w:sz w:val="20"/>
          <w:szCs w:val="20"/>
        </w:rPr>
        <w:t>, conforme necessidade do negócio.</w:t>
      </w: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Avaliação: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O Gerenciamento de Mudanças deve garantir que todas as mudanças para serem implementadas, devem ser avaliadas, autorizadas, testadas e, após suas implementações, devem ser revisadas mensalmente.</w:t>
      </w:r>
    </w:p>
    <w:p w:rsidR="001C79BB" w:rsidRPr="00122A91" w:rsidRDefault="001C79BB" w:rsidP="00E73E3C">
      <w:pPr>
        <w:ind w:left="284" w:firstLine="142"/>
        <w:rPr>
          <w:rFonts w:ascii="Helvetica" w:hAnsi="Helvetica" w:cs="Helvetica"/>
          <w:sz w:val="20"/>
          <w:szCs w:val="20"/>
        </w:rPr>
      </w:pPr>
    </w:p>
    <w:p w:rsidR="001C79BB" w:rsidRPr="00122A91" w:rsidRDefault="001C79BB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de categoria Normal deve ser aprovada pelo Comitê Consultivo de Mudanças (CAB) que será realizada toda quarta-feira, caso seja feriado, será no próximo dia útil. 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Deve ser enviada devidamente preenchida, com atividades, responsável, duração, 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 w:rsidRPr="00122A91">
        <w:rPr>
          <w:rFonts w:ascii="Helvetica" w:hAnsi="Helvetica" w:cs="Helvetica"/>
          <w:sz w:val="20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 sequência da apresentação e execução será definida pela ordem de chegada no Comitê.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lastRenderedPageBreak/>
        <w:t>Antes da realização das reuniões do Comitê Consultivo de Mudanças (CAB), a área de Gerenciamento de Mudanças deve elaborar e divulgar uma pauta para todos os seus membros até as 12:00 do dia do Comitê.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O Comitê Consultivo de Mudanças (CAB) somente deve aprovar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devidamente planejadas, que incluam todas as evidências necessárias, todos os campos preenchidos SEM EXCEÇÃO, que apresentem a concordância dos envolvidos e caso nenhum membro do Comitê se oponha a esta decisão durante a reunião, embasando seu ponto de vista.</w:t>
      </w:r>
    </w:p>
    <w:p w:rsidR="001C79BB" w:rsidRPr="00122A91" w:rsidRDefault="001C79BB" w:rsidP="00E73E3C">
      <w:pPr>
        <w:pStyle w:val="PargrafodaLista"/>
        <w:numPr>
          <w:ilvl w:val="0"/>
          <w:numId w:val="2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Muito embora possam ocorrer outras aprovações ou concordâncias evidenciadas nos registros das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(RFC), as decisões do Comitê Consultivo de Mudanças (CAB) devem ser sempre consideradas soberanas.</w:t>
      </w:r>
    </w:p>
    <w:p w:rsidR="001C79BB" w:rsidRPr="00122A91" w:rsidRDefault="001C79BB" w:rsidP="00E73E3C">
      <w:pPr>
        <w:pStyle w:val="PargrafodaLista"/>
        <w:numPr>
          <w:ilvl w:val="0"/>
          <w:numId w:val="2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Ao término das reuniões do Comitê Consultivo de Mudanças (CAB), a área de Gerenciamento de Mudanças deve formalizar sua realização através da elaboração de uma Ata e respectivo controle de presença.</w:t>
      </w:r>
    </w:p>
    <w:p w:rsidR="001C79BB" w:rsidRPr="00122A91" w:rsidRDefault="001C79BB" w:rsidP="00E73E3C">
      <w:pPr>
        <w:pStyle w:val="PargrafodaLista"/>
        <w:numPr>
          <w:ilvl w:val="0"/>
          <w:numId w:val="2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1C79BB" w:rsidRPr="00122A91" w:rsidRDefault="001C79BB" w:rsidP="00E73E3C">
      <w:pPr>
        <w:pStyle w:val="PargrafodaLista"/>
        <w:numPr>
          <w:ilvl w:val="0"/>
          <w:numId w:val="2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Na ausência do solicitante para apresentar a sua respectiva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(RFC), a mesma será automaticamente reprovada.</w:t>
      </w: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Membros</w:t>
      </w:r>
      <w:r w:rsidR="00122A91" w:rsidRPr="00122A91">
        <w:rPr>
          <w:rFonts w:ascii="Helvetica" w:hAnsi="Helvetica" w:cs="Helvetica"/>
          <w:b/>
          <w:sz w:val="20"/>
          <w:szCs w:val="20"/>
        </w:rPr>
        <w:t xml:space="preserve"> CAB fixo</w:t>
      </w:r>
      <w:r w:rsidRPr="00122A91">
        <w:rPr>
          <w:rFonts w:ascii="Helvetica" w:hAnsi="Helvetica" w:cs="Helvetica"/>
          <w:b/>
          <w:sz w:val="20"/>
          <w:szCs w:val="20"/>
        </w:rPr>
        <w:t xml:space="preserve">: </w:t>
      </w: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Analista de Segurança da Informação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Analista de Fraude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Arquiteto de Sistemas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Coordenador de Operações de TI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Especialista em Infraestrutura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Gerente de Governança de TI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Área de Gerenciamento de Mudanças</w:t>
      </w:r>
    </w:p>
    <w:p w:rsidR="00122A91" w:rsidRPr="00122A91" w:rsidRDefault="00122A91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22A91" w:rsidRPr="00122A91" w:rsidRDefault="00122A91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Membros CAB opcional:</w:t>
      </w:r>
    </w:p>
    <w:p w:rsidR="00122A91" w:rsidRPr="00122A91" w:rsidRDefault="00122A91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CIO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Gerente de Projeto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Demais Gerentes 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Coordenador da Central de Atendimento 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Área de Negócio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Demais áreas 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Fornecedor</w:t>
      </w:r>
    </w:p>
    <w:p w:rsidR="006D08B6" w:rsidRPr="00122A91" w:rsidRDefault="006D08B6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122A91" w:rsidRPr="00122A91" w:rsidRDefault="00122A91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122A91" w:rsidRPr="00122A91" w:rsidRDefault="00122A91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1C79BB" w:rsidRPr="00122A91" w:rsidRDefault="001C79BB" w:rsidP="00E73E3C">
      <w:pPr>
        <w:pStyle w:val="PargrafodaLista"/>
        <w:numPr>
          <w:ilvl w:val="0"/>
          <w:numId w:val="16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numPr>
          <w:ilvl w:val="0"/>
          <w:numId w:val="2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de categoria Emergencial deve ser aprovada pelo Comitê Consultivo de Mudanças Emergencial (ECAB) que será realizada </w:t>
      </w:r>
      <w:r w:rsidR="00122A91" w:rsidRPr="00122A91">
        <w:rPr>
          <w:rFonts w:ascii="Helvetica" w:hAnsi="Helvetica" w:cs="Helvetica"/>
          <w:sz w:val="20"/>
          <w:szCs w:val="20"/>
        </w:rPr>
        <w:t>“</w:t>
      </w:r>
      <w:r w:rsidRPr="00122A91">
        <w:rPr>
          <w:rFonts w:ascii="Helvetica" w:hAnsi="Helvetica" w:cs="Helvetica"/>
          <w:sz w:val="20"/>
          <w:szCs w:val="20"/>
        </w:rPr>
        <w:t>sob demanda</w:t>
      </w:r>
      <w:r w:rsidR="00122A91" w:rsidRPr="00122A91">
        <w:rPr>
          <w:rFonts w:ascii="Helvetica" w:hAnsi="Helvetica" w:cs="Helvetica"/>
          <w:sz w:val="20"/>
          <w:szCs w:val="20"/>
        </w:rPr>
        <w:t>”</w:t>
      </w:r>
      <w:r w:rsidRPr="00122A91">
        <w:rPr>
          <w:rFonts w:ascii="Helvetica" w:hAnsi="Helvetica" w:cs="Helvetica"/>
          <w:sz w:val="20"/>
          <w:szCs w:val="20"/>
        </w:rPr>
        <w:t xml:space="preserve">. </w:t>
      </w:r>
    </w:p>
    <w:p w:rsidR="001C79BB" w:rsidRPr="00122A91" w:rsidRDefault="001C79BB" w:rsidP="00E73E3C">
      <w:pPr>
        <w:pStyle w:val="PargrafodaLista"/>
        <w:numPr>
          <w:ilvl w:val="0"/>
          <w:numId w:val="2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Na ausência do solicitante para apresentar a sua respectiva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(RFC), a mesma será automaticamente reprovada.</w:t>
      </w: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Membros:</w:t>
      </w: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Diretor de Tecnologia da Informação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Gerente de Governança de TI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Gerente Solicitante (com o objetivo de apresentar a RFC)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Coordenador de Operações de TI</w:t>
      </w:r>
    </w:p>
    <w:p w:rsidR="006D08B6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Área de Gerenciamento de Mudanças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Implementação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lastRenderedPageBreak/>
        <w:t xml:space="preserve">Todas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aprovadas podem ser acompanhadas na sua implementação pelo processo.</w:t>
      </w:r>
    </w:p>
    <w:p w:rsidR="001C79BB" w:rsidRPr="00122A91" w:rsidRDefault="001C79BB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Execução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As áreas executoras somente poderão implantar / executar uma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depois que a mesma tenha sido formalmente aprovada. Não existe nenhuma exceção para esta definição.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122A91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="006D08B6" w:rsidRPr="00122A91">
        <w:rPr>
          <w:rFonts w:ascii="Helvetica" w:hAnsi="Helvetica" w:cs="Helvetica"/>
          <w:b/>
          <w:i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Todas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Normal, Pré-aprovada ou Emergencial deverão ter um plano de 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 w:rsidRPr="00122A91">
        <w:rPr>
          <w:rFonts w:ascii="Helvetica" w:hAnsi="Helvetica" w:cs="Helvetica"/>
          <w:sz w:val="20"/>
          <w:szCs w:val="20"/>
        </w:rPr>
        <w:t xml:space="preserve">. Quando não for possível ter um plano de 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 w:rsidRPr="00122A91">
        <w:rPr>
          <w:rFonts w:ascii="Helvetica" w:hAnsi="Helvetica" w:cs="Helvetica"/>
          <w:i/>
          <w:sz w:val="20"/>
          <w:szCs w:val="20"/>
        </w:rPr>
        <w:t xml:space="preserve"> </w:t>
      </w:r>
      <w:r w:rsidRPr="00122A91">
        <w:rPr>
          <w:rFonts w:ascii="Helvetica" w:hAnsi="Helvetica" w:cs="Helvetica"/>
          <w:sz w:val="20"/>
          <w:szCs w:val="20"/>
        </w:rPr>
        <w:t xml:space="preserve">a mesma deve ter descrito o motivo de não ter um plano de 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 w:rsidRPr="00122A91">
        <w:rPr>
          <w:rFonts w:ascii="Helvetica" w:hAnsi="Helvetica" w:cs="Helvetica"/>
          <w:sz w:val="20"/>
          <w:szCs w:val="20"/>
        </w:rPr>
        <w:t>.</w:t>
      </w:r>
    </w:p>
    <w:p w:rsidR="001C79BB" w:rsidRPr="00122A91" w:rsidRDefault="001C79BB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Fechamento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Todas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devem ser fechadas pelos respectivos solicitantes.</w:t>
      </w:r>
    </w:p>
    <w:p w:rsidR="001C79BB" w:rsidRPr="00122A91" w:rsidRDefault="001C79BB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Revisão pós implantação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O processo de Gerenciamento de Mudanças deverá revisar mensalmente o fechamento das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garantindo que os objetivos, a satisfação do cliente foi alcançada e o fechamento formal da mudança. 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15" w:name="_Toc469493061"/>
      <w:bookmarkEnd w:id="6"/>
      <w:bookmarkEnd w:id="7"/>
      <w:bookmarkEnd w:id="8"/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7962822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pStyle w:val="Ttulo1"/>
        <w:spacing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1C79BB" w:rsidRPr="001C79BB" w:rsidRDefault="001C79BB" w:rsidP="00196C55">
      <w:pPr>
        <w:pStyle w:val="Ttulo1"/>
        <w:numPr>
          <w:ilvl w:val="1"/>
          <w:numId w:val="18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bookmarkStart w:id="17" w:name="_Toc477962823"/>
      <w:r w:rsidRPr="001C79BB">
        <w:rPr>
          <w:rFonts w:ascii="Helvetica" w:hAnsi="Helvetica" w:cs="Helvetica"/>
          <w:sz w:val="20"/>
          <w:szCs w:val="20"/>
        </w:rPr>
        <w:t>Gerenciamento de Incidentes de Segurança da Informação:</w:t>
      </w:r>
      <w:bookmarkEnd w:id="15"/>
      <w:bookmarkEnd w:id="17"/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Para resolver uma vulnerabilidade técnica descrita em um Incidente de Segurança da Informação pode ser necessária a abertura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 que deverá ser aprovada pelo processo de Gerenciamento de Mudanças da </w:t>
      </w:r>
      <w:r w:rsidRPr="001C79BB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C79BB">
        <w:rPr>
          <w:rFonts w:ascii="Helvetica" w:hAnsi="Helvetica" w:cs="Helvetica"/>
          <w:sz w:val="20"/>
          <w:szCs w:val="20"/>
        </w:rPr>
        <w:t>;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execução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aprovada pode gerar Eventos de Segurança da Informação durante ou após a sua implantação. É de responsabilidade do processo de Gerenciamento de Mudanças realizar a notificação deste tipo de ocorrência, após a revisão-pós-implantação (RPI);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É de responsabilidade do Analista de Segurança da Informação participar de todas as reuniões do Comitê Consultivo de Mudanças (CAB) e deliberar pelas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avaliando se esta aderente as normas e diretrizes de Segurança da Informação.</w:t>
      </w:r>
    </w:p>
    <w:p w:rsidR="001C79BB" w:rsidRPr="001C79BB" w:rsidRDefault="001C79BB" w:rsidP="00196C55">
      <w:pPr>
        <w:pStyle w:val="PargrafodaLista"/>
        <w:spacing w:after="0" w:line="240" w:lineRule="auto"/>
        <w:ind w:left="426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1C79BB" w:rsidRDefault="001C79BB" w:rsidP="00196C55">
      <w:pPr>
        <w:pStyle w:val="Ttulo1"/>
        <w:numPr>
          <w:ilvl w:val="1"/>
          <w:numId w:val="18"/>
        </w:numPr>
        <w:spacing w:line="240" w:lineRule="auto"/>
        <w:ind w:left="426" w:firstLine="0"/>
        <w:jc w:val="both"/>
        <w:rPr>
          <w:rFonts w:ascii="Helvetica" w:hAnsi="Helvetica" w:cs="Helvetica"/>
          <w:b w:val="0"/>
          <w:sz w:val="20"/>
          <w:szCs w:val="20"/>
        </w:rPr>
      </w:pPr>
      <w:bookmarkStart w:id="18" w:name="_Toc469493062"/>
      <w:bookmarkStart w:id="19" w:name="_Toc477962824"/>
      <w:r w:rsidRPr="001C79BB">
        <w:rPr>
          <w:rFonts w:ascii="Helvetica" w:hAnsi="Helvetica" w:cs="Helvetica"/>
          <w:sz w:val="20"/>
          <w:szCs w:val="20"/>
        </w:rPr>
        <w:t>Gerenciamento de Incidentes de TI:</w:t>
      </w:r>
      <w:bookmarkEnd w:id="18"/>
      <w:bookmarkEnd w:id="19"/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Para resolver um Incidente ou Solicitação pode ser necessária a abertura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 que deverá ser aprovada pelo processo de Gerenciamento de Mudanças da </w:t>
      </w:r>
      <w:r w:rsidRPr="001C79BB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C79BB">
        <w:rPr>
          <w:rFonts w:ascii="Helvetica" w:hAnsi="Helvetica" w:cs="Helvetica"/>
          <w:sz w:val="20"/>
          <w:szCs w:val="20"/>
        </w:rPr>
        <w:t>;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execução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aprovada pode gerar incidentes durante ou após a sua implantação.</w:t>
      </w:r>
    </w:p>
    <w:p w:rsidR="001C79BB" w:rsidRPr="001C79BB" w:rsidRDefault="001C79BB" w:rsidP="00196C55">
      <w:pPr>
        <w:pStyle w:val="PargrafodaLista"/>
        <w:spacing w:after="0" w:line="240" w:lineRule="auto"/>
        <w:ind w:left="426"/>
        <w:jc w:val="both"/>
        <w:rPr>
          <w:rFonts w:ascii="Helvetica" w:hAnsi="Helvetica" w:cs="Helvetica"/>
          <w:sz w:val="20"/>
          <w:szCs w:val="20"/>
        </w:rPr>
      </w:pPr>
    </w:p>
    <w:p w:rsidR="001C79BB" w:rsidRPr="001C79BB" w:rsidRDefault="001C79BB" w:rsidP="00196C55">
      <w:pPr>
        <w:pStyle w:val="Ttulo1"/>
        <w:numPr>
          <w:ilvl w:val="1"/>
          <w:numId w:val="18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bookmarkStart w:id="20" w:name="_Toc469493063"/>
      <w:bookmarkStart w:id="21" w:name="_Toc477962825"/>
      <w:r w:rsidRPr="001C79BB">
        <w:rPr>
          <w:rFonts w:ascii="Helvetica" w:hAnsi="Helvetica" w:cs="Helvetica"/>
          <w:sz w:val="20"/>
          <w:szCs w:val="20"/>
        </w:rPr>
        <w:t>Gerenciamento de Problemas:</w:t>
      </w:r>
      <w:bookmarkEnd w:id="20"/>
      <w:bookmarkEnd w:id="21"/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Para resolver um registro de Problema pode ser necessária a abertura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 que deverá ser aprovada pelo processo de Gerenciamento de Mudanças da </w:t>
      </w:r>
      <w:r w:rsidRPr="001C79BB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C79BB">
        <w:rPr>
          <w:rFonts w:ascii="Helvetica" w:hAnsi="Helvetica" w:cs="Helvetica"/>
          <w:sz w:val="20"/>
          <w:szCs w:val="20"/>
        </w:rPr>
        <w:t>;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execução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aprovada pode gerar um registro de problema durante ou após a sua implantação.</w:t>
      </w:r>
    </w:p>
    <w:p w:rsidR="001C79BB" w:rsidRPr="001C79BB" w:rsidRDefault="001C79BB" w:rsidP="00196C55">
      <w:pPr>
        <w:pStyle w:val="PargrafodaLista"/>
        <w:spacing w:after="0" w:line="240" w:lineRule="auto"/>
        <w:ind w:left="426"/>
        <w:jc w:val="both"/>
        <w:rPr>
          <w:rFonts w:ascii="Helvetica" w:hAnsi="Helvetica" w:cs="Helvetica"/>
          <w:sz w:val="20"/>
          <w:szCs w:val="20"/>
        </w:rPr>
      </w:pPr>
    </w:p>
    <w:p w:rsidR="001C79BB" w:rsidRPr="001C79BB" w:rsidRDefault="00EB1572" w:rsidP="00196C55">
      <w:pPr>
        <w:pStyle w:val="Ttulo1"/>
        <w:spacing w:line="240" w:lineRule="auto"/>
        <w:ind w:left="426"/>
        <w:jc w:val="both"/>
        <w:rPr>
          <w:rFonts w:ascii="Helvetica" w:hAnsi="Helvetica" w:cs="Helvetica"/>
          <w:sz w:val="20"/>
          <w:szCs w:val="20"/>
        </w:rPr>
      </w:pPr>
      <w:bookmarkStart w:id="22" w:name="_Toc469493064"/>
      <w:bookmarkStart w:id="23" w:name="_Toc477962826"/>
      <w:r w:rsidRPr="00EB1572">
        <w:rPr>
          <w:rFonts w:ascii="Helvetica" w:hAnsi="Helvetica" w:cs="Helvetica"/>
          <w:b w:val="0"/>
          <w:sz w:val="20"/>
          <w:szCs w:val="20"/>
        </w:rPr>
        <w:t>6..4</w:t>
      </w:r>
      <w:r>
        <w:rPr>
          <w:rFonts w:ascii="Helvetica" w:hAnsi="Helvetica" w:cs="Helvetica"/>
          <w:sz w:val="20"/>
          <w:szCs w:val="20"/>
        </w:rPr>
        <w:tab/>
      </w:r>
      <w:r w:rsidR="001C79BB" w:rsidRPr="001C79BB">
        <w:rPr>
          <w:rFonts w:ascii="Helvetica" w:hAnsi="Helvetica" w:cs="Helvetica"/>
          <w:sz w:val="20"/>
          <w:szCs w:val="20"/>
        </w:rPr>
        <w:t>Gerenciamento de Níveis de Serviço:</w:t>
      </w:r>
      <w:bookmarkEnd w:id="22"/>
      <w:bookmarkEnd w:id="23"/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O Gerenciamento do Nível de Serviço está envolvido na determinação do impacto da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(RFC), nos serviços e nos processos do negócio. </w:t>
      </w:r>
    </w:p>
    <w:p w:rsidR="001C79BB" w:rsidRPr="00EB1572" w:rsidRDefault="001C79BB" w:rsidP="00196C55">
      <w:pPr>
        <w:pStyle w:val="PargrafodaLista"/>
        <w:numPr>
          <w:ilvl w:val="0"/>
          <w:numId w:val="3"/>
        </w:numPr>
        <w:spacing w:after="0"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O Gerenciamento de Mudanças comunica-se com o Gerenciamento do Nível de Serviço através do Calendário de Mudanças. </w:t>
      </w:r>
      <w:bookmarkStart w:id="24" w:name="_Toc294110762"/>
    </w:p>
    <w:p w:rsidR="001C79BB" w:rsidRPr="001C79BB" w:rsidRDefault="001C79BB" w:rsidP="00196C55">
      <w:pPr>
        <w:pStyle w:val="Ttulo1"/>
        <w:numPr>
          <w:ilvl w:val="1"/>
          <w:numId w:val="19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bookmarkStart w:id="25" w:name="_Toc469493065"/>
      <w:bookmarkStart w:id="26" w:name="_Toc477962827"/>
      <w:r w:rsidRPr="001C79BB">
        <w:rPr>
          <w:rFonts w:ascii="Helvetica" w:hAnsi="Helvetica" w:cs="Helvetica"/>
          <w:sz w:val="20"/>
          <w:szCs w:val="20"/>
        </w:rPr>
        <w:lastRenderedPageBreak/>
        <w:t xml:space="preserve">Gerenciamento de </w:t>
      </w:r>
      <w:bookmarkEnd w:id="24"/>
      <w:r w:rsidRPr="001C79BB">
        <w:rPr>
          <w:rFonts w:ascii="Helvetica" w:hAnsi="Helvetica" w:cs="Helvetica"/>
          <w:sz w:val="20"/>
          <w:szCs w:val="20"/>
        </w:rPr>
        <w:t>Desempenho e Capacidade:</w:t>
      </w:r>
      <w:bookmarkEnd w:id="25"/>
      <w:bookmarkEnd w:id="26"/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Uma entrada para o Gerenciamento de Mudanças são detalhes do regime de manutenção planejada (ex. Frequência, duração e impacto, para componentes que apoiam um serviço de TI). 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>O Gerenciamento de Mudanças provê um calendário de mudanças das atividades de manutenção planejadas para componentes de TI detalhando os tempos de serviços de TI que serão impactados.</w:t>
      </w:r>
    </w:p>
    <w:p w:rsidR="001C79BB" w:rsidRPr="001C79BB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C79BB" w:rsidRPr="001C79BB" w:rsidRDefault="001C79BB" w:rsidP="00196C55">
      <w:pPr>
        <w:pStyle w:val="Ttulo1"/>
        <w:numPr>
          <w:ilvl w:val="1"/>
          <w:numId w:val="19"/>
        </w:numPr>
        <w:spacing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bookmarkStart w:id="27" w:name="_Toc469493066"/>
      <w:bookmarkStart w:id="28" w:name="_Toc477962828"/>
      <w:r w:rsidRPr="001C79BB">
        <w:rPr>
          <w:rFonts w:ascii="Helvetica" w:hAnsi="Helvetica" w:cs="Helvetica"/>
          <w:sz w:val="20"/>
          <w:szCs w:val="20"/>
        </w:rPr>
        <w:t>Gestão de Demandas</w:t>
      </w:r>
      <w:bookmarkEnd w:id="27"/>
      <w:bookmarkEnd w:id="28"/>
    </w:p>
    <w:p w:rsidR="001C79BB" w:rsidRPr="001C79BB" w:rsidRDefault="001C79BB" w:rsidP="00196C55">
      <w:pPr>
        <w:pStyle w:val="PargrafodaLista"/>
        <w:numPr>
          <w:ilvl w:val="0"/>
          <w:numId w:val="3"/>
        </w:numPr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Para entrar um novo projeto ou melhoria no ambiente de produção de TI é necessário a abertura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 que deverá ser aprovada pelo processo de Gerenciamento de Mudanças da </w:t>
      </w:r>
      <w:r w:rsidRPr="001C79BB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C79BB">
        <w:rPr>
          <w:rFonts w:ascii="Helvetica" w:hAnsi="Helvetica" w:cs="Helvetica"/>
          <w:sz w:val="20"/>
          <w:szCs w:val="20"/>
        </w:rPr>
        <w:t>;</w:t>
      </w:r>
    </w:p>
    <w:p w:rsidR="0034788B" w:rsidRPr="00EB1572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execução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aprovada pode gerar incidentes durante ou após a implantação do novo projeto ou melhoria.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77962829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2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0" w:name="_Toc477962830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196C55">
      <w:pPr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275"/>
        <w:gridCol w:w="1418"/>
        <w:gridCol w:w="4536"/>
        <w:gridCol w:w="1134"/>
      </w:tblGrid>
      <w:tr w:rsidR="007279EA" w:rsidRPr="001C79BB" w:rsidTr="00196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18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36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 xml:space="preserve"> – Quando, Onde, Por</w:t>
            </w:r>
            <w:r w:rsidR="00986EDA" w:rsidRPr="007138D3">
              <w:rPr>
                <w:rFonts w:ascii="Helvetica" w:hAnsi="Helvetica" w:cs="Helvetica"/>
                <w:sz w:val="18"/>
                <w:szCs w:val="18"/>
              </w:rPr>
              <w:t>quê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>, como</w:t>
            </w:r>
          </w:p>
        </w:tc>
        <w:tc>
          <w:tcPr>
            <w:tcW w:w="1134" w:type="dxa"/>
            <w:shd w:val="clear" w:color="auto" w:fill="663399"/>
          </w:tcPr>
          <w:p w:rsidR="00EB1572" w:rsidRPr="007138D3" w:rsidRDefault="00323C61" w:rsidP="00EB1572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Seq</w:t>
            </w:r>
            <w:r w:rsidR="00EB1572" w:rsidRPr="007138D3">
              <w:rPr>
                <w:rFonts w:ascii="Helvetica" w:hAnsi="Helvetica" w:cs="Helvetica"/>
                <w:sz w:val="18"/>
                <w:szCs w:val="18"/>
              </w:rPr>
              <w:t>.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2C0747" w:rsidRPr="00196C55" w:rsidRDefault="00DE369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serviço de TI a área de Tecnologia da Informação deve registrar uma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(RFC)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respeitando um conjunto mínimo de informações necessárias para dar início ao processo de implementação da solução em ambiente de produção.</w:t>
            </w:r>
          </w:p>
          <w:p w:rsidR="00783C1A" w:rsidRPr="00DE3691" w:rsidRDefault="00783C1A" w:rsidP="00DE36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323C61" w:rsidRPr="001E009D" w:rsidRDefault="00DE369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EADFF5"/>
          </w:tcPr>
          <w:p w:rsidR="00323C61" w:rsidRPr="00196C55" w:rsidRDefault="00126B67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de informações básicas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da RFC o solicitante deve selecionar na ferramenta </w:t>
            </w:r>
            <w:proofErr w:type="spellStart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categoria da Mudança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elegendo o nível de controle e aprovação necessários assim como a prioridade que o serviço deve ser implementado.</w:t>
            </w:r>
          </w:p>
          <w:p w:rsidR="00783C1A" w:rsidRPr="001E009D" w:rsidRDefault="00783C1A" w:rsidP="00126B67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F60558" w:rsidRPr="001E009D" w:rsidRDefault="00DE3691" w:rsidP="00DE369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5B01A9" w:rsidRPr="00DE3691" w:rsidRDefault="00EB1572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B01A9" w:rsidRPr="00DE3691" w:rsidRDefault="0060021F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5B01A9" w:rsidRPr="00196C55" w:rsidRDefault="0060021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Finalizando a documentação da RFC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Solicitante seleciona a opção “Enviar Análise GM” para que o Gestor de Mudanças avalie a qualidade dos dados inseridos na RFC.</w:t>
            </w:r>
          </w:p>
          <w:p w:rsidR="00783C1A" w:rsidRPr="00196C55" w:rsidRDefault="00783C1A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35E8" w:rsidRPr="00DE3691" w:rsidRDefault="0060021F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Mudanças deve 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223BAF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05,06</w:t>
            </w:r>
          </w:p>
        </w:tc>
      </w:tr>
      <w:tr w:rsidR="0060021F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096261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9B1796" w:rsidRPr="00DE3691" w:rsidRDefault="009B1796" w:rsidP="009B1796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FFFFFF" w:themeFill="background1"/>
          </w:tcPr>
          <w:p w:rsidR="00B43C99" w:rsidRPr="00196C55" w:rsidRDefault="00B43C99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produtivo, a área executora deve observar o comportamento de todos os serviços para identificar possíveis falhas causadas pelo novo serviço implantado, documentado a revisão pós-implementação para que os erros cometidos sejam registrados e evitados em futuras implementações.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B43C99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Assim que a equipe executora documenta os testes na RFC, o registro do Jira é direcionado para a equipe de Gestão de Mudanças revisar a documentação e encerrar a RFC.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20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7962831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7962832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Mudanças: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Garantir que o processo seja executado segundo as diretrizes estabelecidas e operacionalizado com eficiência e eficácia, para alcançar os Indicadores de Desempenho.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Analisar todas as RFC e classificá-las conforme o risco e impacto ao negócio.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lastRenderedPageBreak/>
        <w:t>Convocar os participantes, criar e enviar a pauta e a ata de reunião do CAB.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Analisar e deliberar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categoria Pré-aprovada e Informativa.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Solicitar deliberação para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categoria Emergencial.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Enviar comunicados de indisponibilidade para os clientes afetados, caso ocorra necessidade.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Revisar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após a sua execução</w:t>
      </w: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(CAB):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Toda Request for Change (RFC) de categoria Normal deve ser aprovada pelo Comitê Consultivo de Mudanças (CAB) que será realizada toda quarta-feira, caso seja feriado, será no próximo dia útil. 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Deve ser enviada devidamente preenchida, com atividades, responsável, duração, plano de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rollback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 sequência da apresentação e execução será definida pela ordem de envio.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Antes da realização das reuniões do Comitê Consultivo de Mudanças (CAB), a área de Gerenciamento de Mudanças deve elaborar e divulgar uma pauta para todos os seus membros.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Na ausência do solicitante para apresentar a sua respectiva Request for Change (RFC), a mesma será automaticamente reprovada.</w:t>
      </w: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196C55">
      <w:pPr>
        <w:ind w:left="426" w:hanging="142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7138D3" w:rsidRPr="007138D3" w:rsidRDefault="007138D3" w:rsidP="00196C55">
      <w:pPr>
        <w:numPr>
          <w:ilvl w:val="0"/>
          <w:numId w:val="20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Toda Request for Change (RFC) de categoria Emergencial deve ser aprovada pelo Comitê Consultivo de Mudanças Emergencial (ECAB) que será realizada sob demanda. </w:t>
      </w:r>
    </w:p>
    <w:p w:rsidR="00F8726F" w:rsidRPr="007138D3" w:rsidRDefault="007138D3" w:rsidP="00196C55">
      <w:pPr>
        <w:pStyle w:val="PargrafodaLista"/>
        <w:numPr>
          <w:ilvl w:val="0"/>
          <w:numId w:val="20"/>
        </w:numPr>
        <w:spacing w:after="0" w:line="240" w:lineRule="auto"/>
        <w:ind w:left="426" w:hanging="142"/>
        <w:jc w:val="both"/>
        <w:rPr>
          <w:rFonts w:ascii="Helvetica" w:hAnsi="Helvetica" w:cs="Helvetica"/>
          <w:color w:val="FF0000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Na ausência do solicitante para apresentar a sua respectiva Request for Change (RFC), a mesma será automaticamente reprovada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7962833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</w:rPr>
      </w:pP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Para o processo de Gerenciamento de Mudanças temos definidos alguns indicadores de desempenho, sendo eles:</w:t>
      </w: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. de RFC por período; 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por categoria (Pré-aprovada, Normal, Emergencial ou Informativa);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por origem (Projeto, Melhoria, Problema, Incidente ou Solicitação);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fechada com sucesso ou fechada sem sucesso;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cancelada.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7962834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bookmarkStart w:id="35" w:name="_Toc440840503"/>
      <w:bookmarkStart w:id="36" w:name="_Toc437013647"/>
      <w:bookmarkStart w:id="37" w:name="_Toc437013451"/>
      <w:bookmarkStart w:id="38" w:name="_Toc437008934"/>
      <w:bookmarkStart w:id="39" w:name="_Toc339270521"/>
      <w:r w:rsidRPr="007138D3">
        <w:rPr>
          <w:rFonts w:ascii="Helvetica" w:hAnsi="Helvetica" w:cs="Helvetica"/>
          <w:sz w:val="20"/>
          <w:szCs w:val="20"/>
        </w:rPr>
        <w:t>Guia rápido do processo – Gerenciamento de Mudanças;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7138D3">
        <w:rPr>
          <w:rFonts w:ascii="Helvetica" w:hAnsi="Helvetica" w:cs="Helvetica"/>
          <w:sz w:val="20"/>
          <w:szCs w:val="20"/>
        </w:rPr>
        <w:t>Check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7138D3">
        <w:rPr>
          <w:rFonts w:ascii="Helvetica" w:hAnsi="Helvetica" w:cs="Helvetica"/>
          <w:sz w:val="20"/>
          <w:szCs w:val="20"/>
        </w:rPr>
        <w:t>list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apoio;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7138D3">
        <w:rPr>
          <w:rFonts w:ascii="Helvetica" w:hAnsi="Helvetica" w:cs="Helvetica"/>
          <w:sz w:val="20"/>
          <w:szCs w:val="20"/>
        </w:rPr>
        <w:t>Template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- Ata de Reunião;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Workshop para implantação do processo;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Plano de RFC;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Procedimento de como abrir uma GMUD na GOL.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Default="00196C55" w:rsidP="00F41AE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0" w:name="_Toc477962835"/>
      <w:r>
        <w:rPr>
          <w:rFonts w:ascii="Helvetica" w:hAnsi="Helvetica" w:cs="Helvetica"/>
          <w:color w:val="FFFFFF" w:themeColor="background1"/>
          <w:sz w:val="22"/>
          <w:szCs w:val="22"/>
        </w:rPr>
        <w:lastRenderedPageBreak/>
        <w:t>Controle de Revisão</w:t>
      </w:r>
      <w:bookmarkEnd w:id="35"/>
      <w:bookmarkEnd w:id="36"/>
      <w:bookmarkEnd w:id="37"/>
      <w:bookmarkEnd w:id="38"/>
      <w:bookmarkEnd w:id="39"/>
      <w:bookmarkEnd w:id="40"/>
    </w:p>
    <w:p w:rsidR="00196C55" w:rsidRPr="00196C55" w:rsidRDefault="00196C55" w:rsidP="00196C55"/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1449"/>
        <w:gridCol w:w="2182"/>
        <w:gridCol w:w="4527"/>
      </w:tblGrid>
      <w:tr w:rsidR="007279EA" w:rsidRPr="001C79BB" w:rsidTr="001E009D">
        <w:trPr>
          <w:trHeight w:hRule="exact" w:val="340"/>
        </w:trPr>
        <w:tc>
          <w:tcPr>
            <w:tcW w:w="63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Revisão</w:t>
            </w:r>
          </w:p>
        </w:tc>
        <w:tc>
          <w:tcPr>
            <w:tcW w:w="77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Páginas afetadas</w:t>
            </w:r>
          </w:p>
        </w:tc>
        <w:tc>
          <w:tcPr>
            <w:tcW w:w="24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Descrição da Modificação</w:t>
            </w:r>
          </w:p>
        </w:tc>
      </w:tr>
      <w:tr w:rsidR="007279EA" w:rsidRPr="001C79BB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AB254D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0</w:t>
            </w:r>
            <w:r w:rsidR="002C0747" w:rsidRPr="007138D3">
              <w:rPr>
                <w:rFonts w:ascii="Helvetica" w:eastAsia="Calibri" w:hAnsi="Helvetica" w:cs="Helvetica"/>
                <w:sz w:val="20"/>
                <w:szCs w:val="20"/>
              </w:rPr>
              <w:t>.0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AB254D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13/02/2017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2C07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Primeira versão do documento</w:t>
            </w:r>
          </w:p>
        </w:tc>
      </w:tr>
      <w:tr w:rsidR="00145DD7" w:rsidRPr="001C79BB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0.1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20/03/2017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 xml:space="preserve">Revisão </w:t>
            </w:r>
            <w:proofErr w:type="spellStart"/>
            <w:r>
              <w:rPr>
                <w:rFonts w:ascii="Helvetica" w:eastAsia="Calibri" w:hAnsi="Helvetica" w:cs="Helvetica"/>
                <w:sz w:val="20"/>
                <w:szCs w:val="20"/>
              </w:rPr>
              <w:t>pré</w:t>
            </w:r>
            <w:proofErr w:type="spellEnd"/>
            <w:r>
              <w:rPr>
                <w:rFonts w:ascii="Helvetica" w:eastAsia="Calibri" w:hAnsi="Helvetica" w:cs="Helvetica"/>
                <w:sz w:val="20"/>
                <w:szCs w:val="20"/>
              </w:rPr>
              <w:t>-auditoria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1" w:name="_Toc339270522"/>
      <w:bookmarkStart w:id="42" w:name="_Toc437008935"/>
      <w:bookmarkEnd w:id="41"/>
      <w:bookmarkEnd w:id="42"/>
    </w:p>
    <w:sectPr w:rsidR="002C0747" w:rsidRPr="001C79BB" w:rsidSect="00393426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27A" w:rsidRDefault="008E227A" w:rsidP="000C2873">
      <w:pPr>
        <w:spacing w:after="0" w:line="240" w:lineRule="auto"/>
      </w:pPr>
      <w:r>
        <w:separator/>
      </w:r>
    </w:p>
  </w:endnote>
  <w:endnote w:type="continuationSeparator" w:id="0">
    <w:p w:rsidR="008E227A" w:rsidRDefault="008E227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A132BF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A132BF" w:rsidRPr="001E009D" w:rsidRDefault="00A132B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A132BF" w:rsidRPr="001E009D" w:rsidRDefault="00A132BF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A132BF" w:rsidRPr="001E009D" w:rsidRDefault="00A132B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A132BF" w:rsidRPr="001E009D" w:rsidRDefault="00A132BF" w:rsidP="00393426">
          <w:pPr>
            <w:spacing w:after="0"/>
            <w:rPr>
              <w:b/>
            </w:rPr>
          </w:pPr>
          <w:proofErr w:type="spellStart"/>
          <w:r w:rsidRPr="00393426">
            <w:rPr>
              <w:sz w:val="18"/>
              <w:szCs w:val="14"/>
            </w:rPr>
            <w:t>dfsdfd</w:t>
          </w:r>
          <w:proofErr w:type="spellEnd"/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A132BF" w:rsidRPr="001E009D" w:rsidRDefault="00A132B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A132BF" w:rsidRPr="001E009D" w:rsidRDefault="00A132BF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A132BF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A132BF" w:rsidRPr="001E009D" w:rsidRDefault="00A132BF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A132BF" w:rsidRPr="009A2DD7" w:rsidRDefault="00A132BF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27A" w:rsidRDefault="008E227A" w:rsidP="000C2873">
      <w:pPr>
        <w:spacing w:after="0" w:line="240" w:lineRule="auto"/>
      </w:pPr>
      <w:r>
        <w:separator/>
      </w:r>
    </w:p>
  </w:footnote>
  <w:footnote w:type="continuationSeparator" w:id="0">
    <w:p w:rsidR="008E227A" w:rsidRDefault="008E227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497"/>
      <w:gridCol w:w="1773"/>
    </w:tblGrid>
    <w:tr w:rsidR="00A132BF" w:rsidTr="00512905">
      <w:trPr>
        <w:trHeight w:val="298"/>
        <w:jc w:val="center"/>
      </w:trPr>
      <w:tc>
        <w:tcPr>
          <w:tcW w:w="1838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A132BF" w:rsidRPr="00C741EF" w:rsidRDefault="00A132BF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A132BF" w:rsidRDefault="00A132BF" w:rsidP="00393426">
          <w:pPr>
            <w:spacing w:after="120"/>
            <w:jc w:val="center"/>
            <w:rPr>
              <w:rFonts w:ascii="Helvetica" w:hAnsi="Helvetica" w:cstheme="minorHAnsi"/>
              <w:b/>
            </w:rPr>
          </w:pPr>
          <w:r>
            <w:rPr>
              <w:rFonts w:ascii="Helvetica" w:hAnsi="Helvetica" w:cstheme="minorHAnsi"/>
              <w:b/>
            </w:rPr>
            <w:t>Tecnologia da Informação</w:t>
          </w:r>
        </w:p>
        <w:p w:rsidR="00A132BF" w:rsidRPr="00FF76E3" w:rsidRDefault="00A132BF" w:rsidP="00FF76E3">
          <w:pPr>
            <w:jc w:val="center"/>
            <w:rPr>
              <w:rFonts w:ascii="Helvetica" w:hAnsi="Helvetica" w:cstheme="minorHAnsi"/>
              <w:b/>
            </w:rPr>
          </w:pPr>
          <w:r>
            <w:rPr>
              <w:rFonts w:ascii="Helvetica" w:hAnsi="Helvetica" w:cstheme="minorHAnsi"/>
              <w:b/>
            </w:rPr>
            <w:t>Processo de Gerenciamento de Mudanças</w:t>
          </w: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A132BF" w:rsidRPr="00393426" w:rsidRDefault="00A132BF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t>Data: 20/03/2017</w:t>
          </w:r>
        </w:p>
      </w:tc>
    </w:tr>
    <w:tr w:rsidR="00A132BF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right w:val="single" w:sz="4" w:space="0" w:color="663399"/>
          </w:tcBorders>
          <w:vAlign w:val="center"/>
        </w:tcPr>
        <w:p w:rsidR="00A132BF" w:rsidRPr="00C741EF" w:rsidRDefault="00A132B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right w:val="single" w:sz="4" w:space="0" w:color="663399"/>
          </w:tcBorders>
        </w:tcPr>
        <w:p w:rsidR="00A132BF" w:rsidRDefault="00A132B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A132BF" w:rsidRPr="00393426" w:rsidRDefault="00A132BF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ptab w:relativeTo="margin" w:alignment="left" w:leader="none"/>
          </w:r>
          <w:r w:rsidRPr="00393426">
            <w:rPr>
              <w:noProof/>
              <w:sz w:val="18"/>
              <w:lang w:eastAsia="pt-BR"/>
            </w:rPr>
            <w:t>Pág</w:t>
          </w:r>
          <w:r>
            <w:rPr>
              <w:noProof/>
              <w:sz w:val="18"/>
              <w:lang w:eastAsia="pt-BR"/>
            </w:rPr>
            <w:t>inas:</w:t>
          </w:r>
          <w:r w:rsidRPr="00393426">
            <w:rPr>
              <w:noProof/>
              <w:sz w:val="18"/>
              <w:lang w:eastAsia="pt-BR"/>
            </w:rPr>
            <w:t xml:space="preserve"> </w:t>
          </w:r>
          <w:r>
            <w:rPr>
              <w:noProof/>
              <w:sz w:val="18"/>
              <w:lang w:eastAsia="pt-BR"/>
            </w:rPr>
            <w:fldChar w:fldCharType="begin"/>
          </w:r>
          <w:r>
            <w:rPr>
              <w:noProof/>
              <w:sz w:val="18"/>
              <w:lang w:eastAsia="pt-BR"/>
            </w:rPr>
            <w:instrText xml:space="preserve"> NUMPAGES   \* MERGEFORMAT </w:instrText>
          </w:r>
          <w:r>
            <w:rPr>
              <w:noProof/>
              <w:sz w:val="18"/>
              <w:lang w:eastAsia="pt-BR"/>
            </w:rPr>
            <w:fldChar w:fldCharType="separate"/>
          </w:r>
          <w:r w:rsidR="00E10C2C">
            <w:rPr>
              <w:noProof/>
              <w:sz w:val="18"/>
              <w:lang w:eastAsia="pt-BR"/>
            </w:rPr>
            <w:t>14</w:t>
          </w:r>
          <w:r>
            <w:rPr>
              <w:noProof/>
              <w:sz w:val="18"/>
              <w:lang w:eastAsia="pt-BR"/>
            </w:rPr>
            <w:fldChar w:fldCharType="end"/>
          </w:r>
        </w:p>
      </w:tc>
    </w:tr>
    <w:tr w:rsidR="00A132BF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vAlign w:val="center"/>
        </w:tcPr>
        <w:p w:rsidR="00A132BF" w:rsidRDefault="00A132B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</w:tcPr>
        <w:p w:rsidR="00A132BF" w:rsidRDefault="00A132B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A132BF" w:rsidRPr="00393426" w:rsidRDefault="00A132BF" w:rsidP="00393426">
          <w:pPr>
            <w:rPr>
              <w:sz w:val="18"/>
            </w:rPr>
          </w:pPr>
          <w:r>
            <w:rPr>
              <w:sz w:val="18"/>
            </w:rPr>
            <w:t>Versão: 2.0</w:t>
          </w:r>
        </w:p>
      </w:tc>
    </w:tr>
  </w:tbl>
  <w:p w:rsidR="00A132BF" w:rsidRDefault="00A132BF" w:rsidP="00524123">
    <w:pPr>
      <w:pStyle w:val="Cabealho"/>
      <w:rPr>
        <w:lang w:val="pt-BR"/>
      </w:rPr>
    </w:pPr>
  </w:p>
  <w:p w:rsidR="00A132BF" w:rsidRPr="00524123" w:rsidRDefault="00A132BF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D4F"/>
    <w:rsid w:val="00044BB2"/>
    <w:rsid w:val="0004665A"/>
    <w:rsid w:val="00052D67"/>
    <w:rsid w:val="00054088"/>
    <w:rsid w:val="000551E2"/>
    <w:rsid w:val="00062B59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1AC"/>
    <w:rsid w:val="00122A91"/>
    <w:rsid w:val="00125DAB"/>
    <w:rsid w:val="00126983"/>
    <w:rsid w:val="00126B67"/>
    <w:rsid w:val="00127661"/>
    <w:rsid w:val="001335C8"/>
    <w:rsid w:val="0013400B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73B"/>
    <w:rsid w:val="004D0655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5B9C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467A"/>
    <w:rsid w:val="00880DE8"/>
    <w:rsid w:val="008812E1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C24"/>
    <w:rsid w:val="00AA1A59"/>
    <w:rsid w:val="00AA42C0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3D56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B20"/>
    <w:rsid w:val="00E35A03"/>
    <w:rsid w:val="00E4293F"/>
    <w:rsid w:val="00E52058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5C216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95B66-7E37-466D-8AEB-09E430057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14</Pages>
  <Words>4458</Words>
  <Characters>24074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17</cp:revision>
  <cp:lastPrinted>2016-09-29T16:57:00Z</cp:lastPrinted>
  <dcterms:created xsi:type="dcterms:W3CDTF">2017-03-20T18:14:00Z</dcterms:created>
  <dcterms:modified xsi:type="dcterms:W3CDTF">2017-03-22T19:19:00Z</dcterms:modified>
</cp:coreProperties>
</file>