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1CE" w:rsidRPr="00DD065C" w:rsidRDefault="0038636E" w:rsidP="00582256">
      <w:pPr>
        <w:jc w:val="right"/>
        <w:rPr>
          <w:rFonts w:ascii="Helvetica" w:hAnsi="Helvetica" w:cs="Helvetica"/>
        </w:rPr>
      </w:pPr>
      <w:bookmarkStart w:id="0" w:name="_Hlk479857193"/>
      <w:bookmarkEnd w:id="0"/>
      <w:r w:rsidRPr="00DD065C">
        <w:rPr>
          <w:noProof/>
          <w:lang w:eastAsia="pt-BR"/>
        </w:rPr>
        <mc:AlternateContent>
          <mc:Choice Requires="wpg">
            <w:drawing>
              <wp:anchor distT="0" distB="0" distL="114300" distR="114300" simplePos="0" relativeHeight="251665408" behindDoc="0" locked="0" layoutInCell="1" allowOverlap="1">
                <wp:simplePos x="0" y="0"/>
                <wp:positionH relativeFrom="column">
                  <wp:posOffset>-938530</wp:posOffset>
                </wp:positionH>
                <wp:positionV relativeFrom="paragraph">
                  <wp:posOffset>-1994535</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F0070" w:rsidRDefault="00CF0070"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Agrupar 10" o:spid="_x0000_s1026" style="position:absolute;left:0;text-align:left;margin-left:-73.9pt;margin-top:-157.05pt;width:629.3pt;height:410.3pt;z-index:251665408;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CF0070" w:rsidRDefault="00CF0070"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" adj="5941" fillcolor="#f47920" strokecolor="#f47920" strokeweight="2pt"/>
                <v:rect id="Retângulo 36" o:spid="_x0000_s1031" style="position:absolute;left:60883;top:42138;width:18930;height:9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" fillcolor="white [3212]" stroked="f" strokeweight="2pt"/>
              </v:group>
            </w:pict>
          </mc:Fallback>
        </mc:AlternateContent>
      </w:r>
      <w:r w:rsidR="007824D8" w:rsidRPr="00DD065C">
        <w:rPr>
          <w:noProof/>
          <w:lang w:eastAsia="pt-BR"/>
        </w:rPr>
        <mc:AlternateContent>
          <mc:Choice Requires="wps">
            <w:drawing>
              <wp:anchor distT="0" distB="0" distL="114300" distR="114300" simplePos="0" relativeHeight="251659263" behindDoc="0" locked="0" layoutInCell="1" allowOverlap="1" wp14:anchorId="21869E37" wp14:editId="44707534">
                <wp:simplePos x="0" y="0"/>
                <wp:positionH relativeFrom="margin">
                  <wp:posOffset>4870059</wp:posOffset>
                </wp:positionH>
                <wp:positionV relativeFrom="paragraph">
                  <wp:posOffset>-1001345</wp:posOffset>
                </wp:positionV>
                <wp:extent cx="2193539" cy="3528060"/>
                <wp:effectExtent l="723900" t="0" r="54610" b="320040"/>
                <wp:wrapNone/>
                <wp:docPr id="3" name="Lua 3"/>
                <wp:cNvGraphicFramePr/>
                <a:graphic xmlns:a="http://schemas.openxmlformats.org/drawingml/2006/main">
                  <a:graphicData uri="http://schemas.microsoft.com/office/word/2010/wordprocessingShape">
                    <wps:wsp>
                      <wps:cNvSpPr/>
                      <wps:spPr>
                        <a:xfrm rot="9053113">
                          <a:off x="0" y="0"/>
                          <a:ext cx="2193539" cy="3528060"/>
                        </a:xfrm>
                        <a:prstGeom prst="moon">
                          <a:avLst>
                            <a:gd name="adj" fmla="val 275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6="http://schemas.microsoft.com/office/drawing/2016/5/12/chartex" xmlns:cx7="http://schemas.microsoft.com/office/drawing/2016/5/13/chartex" xmlns:cx8="http://schemas.microsoft.com/office/drawing/2016/5/14/chartex">
            <w:pict>
              <v:shape w14:anchorId="6738A28C" id="Lua 3" o:spid="_x0000_s1026" type="#_x0000_t184" style="position:absolute;margin-left:383.45pt;margin-top:-78.85pt;width:172.7pt;height:277.8pt;rotation:9888414fd;z-index:25165926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" adj="5941" fillcolor="white [3212]" stroked="f" strokeweight="2pt">
                <w10:wrap anchorx="margin"/>
              </v:shape>
            </w:pict>
          </mc:Fallback>
        </mc:AlternateContent>
      </w:r>
    </w:p>
    <w:p w:rsidR="00CD01CE" w:rsidRPr="00DD065C" w:rsidRDefault="0038636E" w:rsidP="00283705">
      <w:pPr>
        <w:jc w:val="center"/>
        <w:rPr>
          <w:rFonts w:ascii="Helvetica" w:hAnsi="Helvetica" w:cs="Helvetica"/>
        </w:rPr>
      </w:pPr>
      <w:r w:rsidRPr="00DD065C">
        <w:rPr>
          <w:rFonts w:ascii="Helvetica" w:hAnsi="Helvetica" w:cs="Helvetica"/>
          <w:noProof/>
          <w:lang w:eastAsia="pt-BR"/>
        </w:rPr>
        <w:drawing>
          <wp:anchor distT="0" distB="0" distL="114300" distR="114300" simplePos="0" relativeHeight="251661312" behindDoc="0" locked="0" layoutInCell="1" allowOverlap="1">
            <wp:simplePos x="0" y="0"/>
            <wp:positionH relativeFrom="column">
              <wp:posOffset>3224530</wp:posOffset>
            </wp:positionH>
            <wp:positionV relativeFrom="paragraph">
              <wp:posOffset>2540</wp:posOffset>
            </wp:positionV>
            <wp:extent cx="2496185" cy="19965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496185" cy="199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1CE" w:rsidRPr="00DD065C" w:rsidRDefault="00CD01CE"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D917FA" w:rsidRPr="00DD065C" w:rsidRDefault="00D917FA"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tbl>
      <w:tblPr>
        <w:tblStyle w:val="Tabelacomgrade"/>
        <w:tblW w:w="0" w:type="auto"/>
        <w:tblBorders>
          <w:top w:val="single" w:sz="4" w:space="0" w:color="663399"/>
          <w:left w:val="single" w:sz="4" w:space="0" w:color="663399"/>
          <w:bottom w:val="single" w:sz="4" w:space="0" w:color="663399"/>
          <w:right w:val="single" w:sz="4" w:space="0" w:color="663399"/>
          <w:insideH w:val="single" w:sz="4" w:space="0" w:color="663399"/>
          <w:insideV w:val="single" w:sz="4" w:space="0" w:color="663399"/>
        </w:tblBorders>
        <w:shd w:val="clear" w:color="auto" w:fill="663399"/>
        <w:tblLook w:val="04A0" w:firstRow="1" w:lastRow="0" w:firstColumn="1" w:lastColumn="0" w:noHBand="0" w:noVBand="1"/>
      </w:tblPr>
      <w:tblGrid>
        <w:gridCol w:w="9344"/>
      </w:tblGrid>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b/>
                <w:color w:val="FFFFFF" w:themeColor="background1"/>
                <w:sz w:val="36"/>
                <w:szCs w:val="36"/>
              </w:rPr>
            </w:pP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b/>
                <w:color w:val="FFFFFF" w:themeColor="background1"/>
                <w:sz w:val="36"/>
                <w:szCs w:val="36"/>
              </w:rPr>
              <w:t xml:space="preserve">Processo de </w:t>
            </w:r>
            <w:r w:rsidR="006A7568" w:rsidRPr="00DD065C">
              <w:rPr>
                <w:rFonts w:ascii="Helvetica" w:hAnsi="Helvetica" w:cs="Helvetica"/>
                <w:b/>
                <w:color w:val="FFFFFF" w:themeColor="background1"/>
                <w:sz w:val="36"/>
                <w:szCs w:val="36"/>
              </w:rPr>
              <w:t xml:space="preserve">Gestão </w:t>
            </w:r>
            <w:r w:rsidR="000A1BEE" w:rsidRPr="00DD065C">
              <w:rPr>
                <w:rFonts w:ascii="Helvetica" w:hAnsi="Helvetica" w:cs="Helvetica"/>
                <w:b/>
                <w:color w:val="FFFFFF" w:themeColor="background1"/>
                <w:sz w:val="36"/>
                <w:szCs w:val="36"/>
              </w:rPr>
              <w:t>d</w:t>
            </w:r>
            <w:r w:rsidR="006A7568" w:rsidRPr="00DD065C">
              <w:rPr>
                <w:rFonts w:ascii="Helvetica" w:hAnsi="Helvetica" w:cs="Helvetica"/>
                <w:b/>
                <w:color w:val="FFFFFF" w:themeColor="background1"/>
                <w:sz w:val="36"/>
                <w:szCs w:val="36"/>
              </w:rPr>
              <w:t xml:space="preserve">e </w:t>
            </w:r>
            <w:r w:rsidR="006E2982">
              <w:rPr>
                <w:rFonts w:ascii="Helvetica" w:hAnsi="Helvetica" w:cs="Helvetica"/>
                <w:b/>
                <w:color w:val="FFFFFF" w:themeColor="background1"/>
                <w:sz w:val="36"/>
                <w:szCs w:val="36"/>
              </w:rPr>
              <w:t>Desempenho e Capacidade</w:t>
            </w: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color w:val="FFFFFF" w:themeColor="background1"/>
                <w:sz w:val="32"/>
                <w:szCs w:val="36"/>
              </w:rPr>
              <w:t>Documento de Especificação (Procedimento)</w:t>
            </w:r>
          </w:p>
        </w:tc>
      </w:tr>
      <w:tr w:rsidR="00283705" w:rsidRPr="00DD065C" w:rsidTr="0021001A">
        <w:trPr>
          <w:trHeight w:val="567"/>
        </w:trPr>
        <w:tc>
          <w:tcPr>
            <w:tcW w:w="9344" w:type="dxa"/>
            <w:shd w:val="clear" w:color="auto" w:fill="663399"/>
            <w:vAlign w:val="center"/>
          </w:tcPr>
          <w:p w:rsidR="00283705" w:rsidRPr="00DD065C" w:rsidRDefault="0021001A" w:rsidP="0021001A">
            <w:pPr>
              <w:jc w:val="right"/>
              <w:rPr>
                <w:rFonts w:ascii="Helvetica" w:hAnsi="Helvetica" w:cs="Helvetica"/>
              </w:rPr>
            </w:pPr>
            <w:r w:rsidRPr="00DD065C">
              <w:rPr>
                <w:rFonts w:ascii="Helvetica" w:hAnsi="Helvetica" w:cs="Helvetica"/>
                <w:color w:val="FFFFFF" w:themeColor="background1"/>
                <w:sz w:val="32"/>
                <w:szCs w:val="36"/>
              </w:rPr>
              <w:t>Ref. COBIT</w:t>
            </w:r>
            <w:r w:rsidRPr="00DD065C">
              <w:rPr>
                <w:rFonts w:ascii="Helvetica" w:hAnsi="Helvetica" w:cs="Helvetica"/>
                <w:color w:val="FFFFFF" w:themeColor="background1"/>
                <w:sz w:val="24"/>
                <w:szCs w:val="36"/>
                <w:vertAlign w:val="superscript"/>
              </w:rPr>
              <w:t>®</w:t>
            </w:r>
            <w:r w:rsidRPr="00DD065C">
              <w:rPr>
                <w:rFonts w:ascii="Helvetica" w:hAnsi="Helvetica" w:cs="Helvetica"/>
                <w:color w:val="FFFFFF" w:themeColor="background1"/>
                <w:sz w:val="32"/>
                <w:szCs w:val="36"/>
              </w:rPr>
              <w:t xml:space="preserve"> – </w:t>
            </w:r>
            <w:r w:rsidR="000A1BEE" w:rsidRPr="00DD065C">
              <w:rPr>
                <w:rFonts w:ascii="Helvetica" w:hAnsi="Helvetica" w:cs="Helvetica"/>
                <w:color w:val="FFFFFF" w:themeColor="background1"/>
                <w:sz w:val="32"/>
                <w:szCs w:val="36"/>
              </w:rPr>
              <w:t>DS3</w:t>
            </w:r>
          </w:p>
        </w:tc>
      </w:tr>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color w:val="FFFFFF" w:themeColor="background1"/>
                <w:sz w:val="32"/>
                <w:szCs w:val="36"/>
              </w:rPr>
            </w:pPr>
          </w:p>
        </w:tc>
      </w:tr>
    </w:tbl>
    <w:p w:rsidR="00CD01CE" w:rsidRPr="00DD065C" w:rsidRDefault="00CD01CE"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DE3691" w:rsidRPr="00DD065C" w:rsidRDefault="00DE3691"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393426" w:rsidRPr="00DD065C" w:rsidRDefault="00393426">
      <w:pPr>
        <w:rPr>
          <w:rFonts w:ascii="Helvetica" w:hAnsi="Helvetica" w:cs="Helvetica"/>
          <w:sz w:val="28"/>
        </w:rPr>
      </w:pPr>
      <w:r w:rsidRPr="00DD065C">
        <w:rPr>
          <w:rFonts w:ascii="Helvetica" w:hAnsi="Helvetica" w:cs="Helvetica"/>
          <w:b/>
          <w:bCs/>
          <w:sz w:val="28"/>
        </w:rPr>
        <w:br w:type="page"/>
      </w:r>
    </w:p>
    <w:bookmarkStart w:id="1" w:name="_Toc482023476" w:displacedByCustomXml="next"/>
    <w:bookmarkStart w:id="2" w:name="_Toc477966533" w:displacedByCustomXml="next"/>
    <w:bookmarkStart w:id="3" w:name="_Toc478313665" w:displacedByCustomXml="next"/>
    <w:bookmarkStart w:id="4" w:name="_Toc481010758" w:displacedByCustomXml="next"/>
    <w:bookmarkStart w:id="5" w:name="_Toc481070419" w:displacedByCustomXml="next"/>
    <w:bookmarkStart w:id="6" w:name="_Toc481088594" w:displacedByCustomXml="next"/>
    <w:bookmarkStart w:id="7" w:name="_Toc481149672"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DD065C" w:rsidRDefault="00421E08" w:rsidP="00AE28DA">
          <w:pPr>
            <w:pStyle w:val="Ttulo1"/>
            <w:rPr>
              <w:rFonts w:ascii="Helvetica" w:hAnsi="Helvetica" w:cs="Helvetica"/>
              <w:sz w:val="20"/>
              <w:szCs w:val="20"/>
              <w:lang w:eastAsia="pt-BR"/>
            </w:rPr>
          </w:pPr>
          <w:r w:rsidRPr="00DD065C">
            <w:rPr>
              <w:rFonts w:ascii="Helvetica" w:eastAsiaTheme="minorHAnsi" w:hAnsi="Helvetica" w:cs="Helvetica"/>
              <w:bCs w:val="0"/>
              <w:sz w:val="20"/>
              <w:szCs w:val="20"/>
            </w:rPr>
            <w:t>Índice</w:t>
          </w:r>
          <w:bookmarkEnd w:id="7"/>
          <w:bookmarkEnd w:id="6"/>
          <w:bookmarkEnd w:id="5"/>
          <w:bookmarkEnd w:id="4"/>
          <w:bookmarkEnd w:id="3"/>
          <w:bookmarkEnd w:id="2"/>
          <w:bookmarkEnd w:id="1"/>
        </w:p>
        <w:p w:rsidR="004B286B" w:rsidRPr="00DD065C" w:rsidRDefault="004B286B" w:rsidP="00C82ABA">
          <w:pPr>
            <w:pStyle w:val="Sumrio1"/>
            <w:rPr>
              <w:rFonts w:cs="Helvetica"/>
            </w:rPr>
          </w:pPr>
        </w:p>
        <w:p w:rsidR="003F3901" w:rsidRDefault="00E94ACE">
          <w:pPr>
            <w:pStyle w:val="Sumrio1"/>
            <w:rPr>
              <w:rFonts w:asciiTheme="minorHAnsi" w:eastAsiaTheme="minorEastAsia" w:hAnsiTheme="minorHAnsi" w:cstheme="minorBidi"/>
              <w:bCs w:val="0"/>
              <w:caps w:val="0"/>
              <w:sz w:val="22"/>
              <w:szCs w:val="22"/>
              <w:lang w:eastAsia="pt-BR"/>
            </w:rPr>
          </w:pPr>
          <w:r w:rsidRPr="00DD065C">
            <w:rPr>
              <w:rFonts w:cs="Helvetica"/>
            </w:rPr>
            <w:fldChar w:fldCharType="begin"/>
          </w:r>
          <w:r w:rsidRPr="00DD065C">
            <w:rPr>
              <w:rFonts w:cs="Helvetica"/>
            </w:rPr>
            <w:instrText xml:space="preserve"> TOC \o "1-3" \h \z \u </w:instrText>
          </w:r>
          <w:r w:rsidRPr="00DD065C">
            <w:rPr>
              <w:rFonts w:cs="Helvetica"/>
            </w:rPr>
            <w:fldChar w:fldCharType="separate"/>
          </w:r>
          <w:hyperlink w:anchor="_Toc482023477" w:history="1">
            <w:r w:rsidR="003F3901" w:rsidRPr="00060419">
              <w:rPr>
                <w:rStyle w:val="Hyperlink"/>
                <w:rFonts w:cs="Helvetica"/>
              </w:rPr>
              <w:t>1.</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Objetivo</w:t>
            </w:r>
            <w:r w:rsidR="003F3901">
              <w:rPr>
                <w:webHidden/>
              </w:rPr>
              <w:tab/>
            </w:r>
            <w:r w:rsidR="003F3901">
              <w:rPr>
                <w:webHidden/>
              </w:rPr>
              <w:fldChar w:fldCharType="begin"/>
            </w:r>
            <w:r w:rsidR="003F3901">
              <w:rPr>
                <w:webHidden/>
              </w:rPr>
              <w:instrText xml:space="preserve"> PAGEREF _Toc482023477 \h </w:instrText>
            </w:r>
            <w:r w:rsidR="003F3901">
              <w:rPr>
                <w:webHidden/>
              </w:rPr>
            </w:r>
            <w:r w:rsidR="003F3901">
              <w:rPr>
                <w:webHidden/>
              </w:rPr>
              <w:fldChar w:fldCharType="separate"/>
            </w:r>
            <w:r w:rsidR="003F3901">
              <w:rPr>
                <w:webHidden/>
              </w:rPr>
              <w:t>3</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78" w:history="1">
            <w:r w:rsidR="003F3901" w:rsidRPr="00060419">
              <w:rPr>
                <w:rStyle w:val="Hyperlink"/>
                <w:rFonts w:cs="Helvetica"/>
              </w:rPr>
              <w:t>2.</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Escopo do Processo</w:t>
            </w:r>
            <w:r w:rsidR="003F3901">
              <w:rPr>
                <w:webHidden/>
              </w:rPr>
              <w:tab/>
            </w:r>
            <w:r w:rsidR="003F3901">
              <w:rPr>
                <w:webHidden/>
              </w:rPr>
              <w:fldChar w:fldCharType="begin"/>
            </w:r>
            <w:r w:rsidR="003F3901">
              <w:rPr>
                <w:webHidden/>
              </w:rPr>
              <w:instrText xml:space="preserve"> PAGEREF _Toc482023478 \h </w:instrText>
            </w:r>
            <w:r w:rsidR="003F3901">
              <w:rPr>
                <w:webHidden/>
              </w:rPr>
            </w:r>
            <w:r w:rsidR="003F3901">
              <w:rPr>
                <w:webHidden/>
              </w:rPr>
              <w:fldChar w:fldCharType="separate"/>
            </w:r>
            <w:r w:rsidR="003F3901">
              <w:rPr>
                <w:webHidden/>
              </w:rPr>
              <w:t>3</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79" w:history="1">
            <w:r w:rsidR="003F3901" w:rsidRPr="00060419">
              <w:rPr>
                <w:rStyle w:val="Hyperlink"/>
                <w:rFonts w:cs="Helvetica"/>
              </w:rPr>
              <w:t>3.</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Objetivos de Controle COBIT 4.1</w:t>
            </w:r>
            <w:r w:rsidR="003F3901">
              <w:rPr>
                <w:webHidden/>
              </w:rPr>
              <w:tab/>
            </w:r>
            <w:r w:rsidR="003F3901">
              <w:rPr>
                <w:webHidden/>
              </w:rPr>
              <w:fldChar w:fldCharType="begin"/>
            </w:r>
            <w:r w:rsidR="003F3901">
              <w:rPr>
                <w:webHidden/>
              </w:rPr>
              <w:instrText xml:space="preserve"> PAGEREF _Toc482023479 \h </w:instrText>
            </w:r>
            <w:r w:rsidR="003F3901">
              <w:rPr>
                <w:webHidden/>
              </w:rPr>
            </w:r>
            <w:r w:rsidR="003F3901">
              <w:rPr>
                <w:webHidden/>
              </w:rPr>
              <w:fldChar w:fldCharType="separate"/>
            </w:r>
            <w:r w:rsidR="003F3901">
              <w:rPr>
                <w:webHidden/>
              </w:rPr>
              <w:t>3</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0" w:history="1">
            <w:r w:rsidR="003F3901" w:rsidRPr="00060419">
              <w:rPr>
                <w:rStyle w:val="Hyperlink"/>
                <w:rFonts w:cs="Helvetica"/>
              </w:rPr>
              <w:t>4.</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Conceitos</w:t>
            </w:r>
            <w:r w:rsidR="003F3901">
              <w:rPr>
                <w:webHidden/>
              </w:rPr>
              <w:tab/>
            </w:r>
            <w:r w:rsidR="003F3901">
              <w:rPr>
                <w:webHidden/>
              </w:rPr>
              <w:fldChar w:fldCharType="begin"/>
            </w:r>
            <w:r w:rsidR="003F3901">
              <w:rPr>
                <w:webHidden/>
              </w:rPr>
              <w:instrText xml:space="preserve"> PAGEREF _Toc482023480 \h </w:instrText>
            </w:r>
            <w:r w:rsidR="003F3901">
              <w:rPr>
                <w:webHidden/>
              </w:rPr>
            </w:r>
            <w:r w:rsidR="003F3901">
              <w:rPr>
                <w:webHidden/>
              </w:rPr>
              <w:fldChar w:fldCharType="separate"/>
            </w:r>
            <w:r w:rsidR="003F3901">
              <w:rPr>
                <w:webHidden/>
              </w:rPr>
              <w:t>5</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1" w:history="1">
            <w:r w:rsidR="003F3901" w:rsidRPr="00060419">
              <w:rPr>
                <w:rStyle w:val="Hyperlink"/>
                <w:rFonts w:cs="Helvetica"/>
              </w:rPr>
              <w:t>5.</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Diretrizes e Definições do Processo</w:t>
            </w:r>
            <w:r w:rsidR="003F3901">
              <w:rPr>
                <w:webHidden/>
              </w:rPr>
              <w:tab/>
            </w:r>
            <w:r w:rsidR="003F3901">
              <w:rPr>
                <w:webHidden/>
              </w:rPr>
              <w:fldChar w:fldCharType="begin"/>
            </w:r>
            <w:r w:rsidR="003F3901">
              <w:rPr>
                <w:webHidden/>
              </w:rPr>
              <w:instrText xml:space="preserve"> PAGEREF _Toc482023481 \h </w:instrText>
            </w:r>
            <w:r w:rsidR="003F3901">
              <w:rPr>
                <w:webHidden/>
              </w:rPr>
            </w:r>
            <w:r w:rsidR="003F3901">
              <w:rPr>
                <w:webHidden/>
              </w:rPr>
              <w:fldChar w:fldCharType="separate"/>
            </w:r>
            <w:r w:rsidR="003F3901">
              <w:rPr>
                <w:webHidden/>
              </w:rPr>
              <w:t>5</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2" w:history="1">
            <w:r w:rsidR="003F3901" w:rsidRPr="00060419">
              <w:rPr>
                <w:rStyle w:val="Hyperlink"/>
                <w:rFonts w:cs="Helvetica"/>
              </w:rPr>
              <w:t>6.</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Interface com outros processos</w:t>
            </w:r>
            <w:r w:rsidR="003F3901">
              <w:rPr>
                <w:webHidden/>
              </w:rPr>
              <w:tab/>
            </w:r>
            <w:r w:rsidR="003F3901">
              <w:rPr>
                <w:webHidden/>
              </w:rPr>
              <w:fldChar w:fldCharType="begin"/>
            </w:r>
            <w:r w:rsidR="003F3901">
              <w:rPr>
                <w:webHidden/>
              </w:rPr>
              <w:instrText xml:space="preserve"> PAGEREF _Toc482023482 \h </w:instrText>
            </w:r>
            <w:r w:rsidR="003F3901">
              <w:rPr>
                <w:webHidden/>
              </w:rPr>
            </w:r>
            <w:r w:rsidR="003F3901">
              <w:rPr>
                <w:webHidden/>
              </w:rPr>
              <w:fldChar w:fldCharType="separate"/>
            </w:r>
            <w:r w:rsidR="003F3901">
              <w:rPr>
                <w:webHidden/>
              </w:rPr>
              <w:t>6</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3" w:history="1">
            <w:r w:rsidR="003F3901" w:rsidRPr="00060419">
              <w:rPr>
                <w:rStyle w:val="Hyperlink"/>
                <w:rFonts w:cs="Helvetica"/>
              </w:rPr>
              <w:t>7.</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Fluxogramas</w:t>
            </w:r>
            <w:r w:rsidR="003F3901">
              <w:rPr>
                <w:webHidden/>
              </w:rPr>
              <w:tab/>
            </w:r>
            <w:r w:rsidR="003F3901">
              <w:rPr>
                <w:webHidden/>
              </w:rPr>
              <w:fldChar w:fldCharType="begin"/>
            </w:r>
            <w:r w:rsidR="003F3901">
              <w:rPr>
                <w:webHidden/>
              </w:rPr>
              <w:instrText xml:space="preserve"> PAGEREF _Toc482023483 \h </w:instrText>
            </w:r>
            <w:r w:rsidR="003F3901">
              <w:rPr>
                <w:webHidden/>
              </w:rPr>
            </w:r>
            <w:r w:rsidR="003F3901">
              <w:rPr>
                <w:webHidden/>
              </w:rPr>
              <w:fldChar w:fldCharType="separate"/>
            </w:r>
            <w:r w:rsidR="003F3901">
              <w:rPr>
                <w:webHidden/>
              </w:rPr>
              <w:t>7</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4" w:history="1">
            <w:r w:rsidR="003F3901" w:rsidRPr="00060419">
              <w:rPr>
                <w:rStyle w:val="Hyperlink"/>
                <w:rFonts w:cs="Helvetica"/>
              </w:rPr>
              <w:t>8.</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Descrição das Atividades do Fluxograma</w:t>
            </w:r>
            <w:r w:rsidR="003F3901">
              <w:rPr>
                <w:webHidden/>
              </w:rPr>
              <w:tab/>
            </w:r>
            <w:r w:rsidR="003F3901">
              <w:rPr>
                <w:webHidden/>
              </w:rPr>
              <w:fldChar w:fldCharType="begin"/>
            </w:r>
            <w:r w:rsidR="003F3901">
              <w:rPr>
                <w:webHidden/>
              </w:rPr>
              <w:instrText xml:space="preserve"> PAGEREF _Toc482023484 \h </w:instrText>
            </w:r>
            <w:r w:rsidR="003F3901">
              <w:rPr>
                <w:webHidden/>
              </w:rPr>
            </w:r>
            <w:r w:rsidR="003F3901">
              <w:rPr>
                <w:webHidden/>
              </w:rPr>
              <w:fldChar w:fldCharType="separate"/>
            </w:r>
            <w:r w:rsidR="003F3901">
              <w:rPr>
                <w:webHidden/>
              </w:rPr>
              <w:t>8</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5" w:history="1">
            <w:r w:rsidR="003F3901" w:rsidRPr="00060419">
              <w:rPr>
                <w:rStyle w:val="Hyperlink"/>
                <w:rFonts w:cs="Helvetica"/>
              </w:rPr>
              <w:t>9.</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Matriz RACI</w:t>
            </w:r>
            <w:r w:rsidR="003F3901">
              <w:rPr>
                <w:webHidden/>
              </w:rPr>
              <w:tab/>
            </w:r>
            <w:r w:rsidR="003F3901">
              <w:rPr>
                <w:webHidden/>
              </w:rPr>
              <w:fldChar w:fldCharType="begin"/>
            </w:r>
            <w:r w:rsidR="003F3901">
              <w:rPr>
                <w:webHidden/>
              </w:rPr>
              <w:instrText xml:space="preserve"> PAGEREF _Toc482023485 \h </w:instrText>
            </w:r>
            <w:r w:rsidR="003F3901">
              <w:rPr>
                <w:webHidden/>
              </w:rPr>
            </w:r>
            <w:r w:rsidR="003F3901">
              <w:rPr>
                <w:webHidden/>
              </w:rPr>
              <w:fldChar w:fldCharType="separate"/>
            </w:r>
            <w:r w:rsidR="003F3901">
              <w:rPr>
                <w:webHidden/>
              </w:rPr>
              <w:t>9</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6" w:history="1">
            <w:r w:rsidR="003F3901" w:rsidRPr="00060419">
              <w:rPr>
                <w:rStyle w:val="Hyperlink"/>
                <w:rFonts w:cs="Helvetica"/>
              </w:rPr>
              <w:t>10.</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Papéis e Responsabilidades</w:t>
            </w:r>
            <w:r w:rsidR="003F3901">
              <w:rPr>
                <w:webHidden/>
              </w:rPr>
              <w:tab/>
            </w:r>
            <w:r w:rsidR="003F3901">
              <w:rPr>
                <w:webHidden/>
              </w:rPr>
              <w:fldChar w:fldCharType="begin"/>
            </w:r>
            <w:r w:rsidR="003F3901">
              <w:rPr>
                <w:webHidden/>
              </w:rPr>
              <w:instrText xml:space="preserve"> PAGEREF _Toc482023486 \h </w:instrText>
            </w:r>
            <w:r w:rsidR="003F3901">
              <w:rPr>
                <w:webHidden/>
              </w:rPr>
            </w:r>
            <w:r w:rsidR="003F3901">
              <w:rPr>
                <w:webHidden/>
              </w:rPr>
              <w:fldChar w:fldCharType="separate"/>
            </w:r>
            <w:r w:rsidR="003F3901">
              <w:rPr>
                <w:webHidden/>
              </w:rPr>
              <w:t>10</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7" w:history="1">
            <w:r w:rsidR="003F3901" w:rsidRPr="00060419">
              <w:rPr>
                <w:rStyle w:val="Hyperlink"/>
                <w:rFonts w:cs="Helvetica"/>
              </w:rPr>
              <w:t>11.</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Indicadores</w:t>
            </w:r>
            <w:r w:rsidR="003F3901">
              <w:rPr>
                <w:webHidden/>
              </w:rPr>
              <w:tab/>
            </w:r>
            <w:r w:rsidR="003F3901">
              <w:rPr>
                <w:webHidden/>
              </w:rPr>
              <w:fldChar w:fldCharType="begin"/>
            </w:r>
            <w:r w:rsidR="003F3901">
              <w:rPr>
                <w:webHidden/>
              </w:rPr>
              <w:instrText xml:space="preserve"> PAGEREF _Toc482023487 \h </w:instrText>
            </w:r>
            <w:r w:rsidR="003F3901">
              <w:rPr>
                <w:webHidden/>
              </w:rPr>
            </w:r>
            <w:r w:rsidR="003F3901">
              <w:rPr>
                <w:webHidden/>
              </w:rPr>
              <w:fldChar w:fldCharType="separate"/>
            </w:r>
            <w:r w:rsidR="003F3901">
              <w:rPr>
                <w:webHidden/>
              </w:rPr>
              <w:t>10</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8" w:history="1">
            <w:r w:rsidR="003F3901" w:rsidRPr="00060419">
              <w:rPr>
                <w:rStyle w:val="Hyperlink"/>
                <w:rFonts w:cs="Helvetica"/>
              </w:rPr>
              <w:t>12.</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Documentos Relacionados</w:t>
            </w:r>
            <w:r w:rsidR="003F3901">
              <w:rPr>
                <w:webHidden/>
              </w:rPr>
              <w:tab/>
            </w:r>
            <w:r w:rsidR="003F3901">
              <w:rPr>
                <w:webHidden/>
              </w:rPr>
              <w:fldChar w:fldCharType="begin"/>
            </w:r>
            <w:r w:rsidR="003F3901">
              <w:rPr>
                <w:webHidden/>
              </w:rPr>
              <w:instrText xml:space="preserve"> PAGEREF _Toc482023488 \h </w:instrText>
            </w:r>
            <w:r w:rsidR="003F3901">
              <w:rPr>
                <w:webHidden/>
              </w:rPr>
            </w:r>
            <w:r w:rsidR="003F3901">
              <w:rPr>
                <w:webHidden/>
              </w:rPr>
              <w:fldChar w:fldCharType="separate"/>
            </w:r>
            <w:r w:rsidR="003F3901">
              <w:rPr>
                <w:webHidden/>
              </w:rPr>
              <w:t>10</w:t>
            </w:r>
            <w:r w:rsidR="003F3901">
              <w:rPr>
                <w:webHidden/>
              </w:rPr>
              <w:fldChar w:fldCharType="end"/>
            </w:r>
          </w:hyperlink>
        </w:p>
        <w:p w:rsidR="003F3901" w:rsidRDefault="00150417">
          <w:pPr>
            <w:pStyle w:val="Sumrio1"/>
            <w:rPr>
              <w:rFonts w:asciiTheme="minorHAnsi" w:eastAsiaTheme="minorEastAsia" w:hAnsiTheme="minorHAnsi" w:cstheme="minorBidi"/>
              <w:bCs w:val="0"/>
              <w:caps w:val="0"/>
              <w:sz w:val="22"/>
              <w:szCs w:val="22"/>
              <w:lang w:eastAsia="pt-BR"/>
            </w:rPr>
          </w:pPr>
          <w:hyperlink w:anchor="_Toc482023489" w:history="1">
            <w:r w:rsidR="003F3901" w:rsidRPr="00060419">
              <w:rPr>
                <w:rStyle w:val="Hyperlink"/>
                <w:rFonts w:cs="Helvetica"/>
              </w:rPr>
              <w:t>13.</w:t>
            </w:r>
            <w:r w:rsidR="003F3901">
              <w:rPr>
                <w:rFonts w:asciiTheme="minorHAnsi" w:eastAsiaTheme="minorEastAsia" w:hAnsiTheme="minorHAnsi" w:cstheme="minorBidi"/>
                <w:bCs w:val="0"/>
                <w:caps w:val="0"/>
                <w:sz w:val="22"/>
                <w:szCs w:val="22"/>
                <w:lang w:eastAsia="pt-BR"/>
              </w:rPr>
              <w:tab/>
            </w:r>
            <w:r w:rsidR="003F3901" w:rsidRPr="00060419">
              <w:rPr>
                <w:rStyle w:val="Hyperlink"/>
                <w:rFonts w:cs="Helvetica"/>
              </w:rPr>
              <w:t>Controle de Versão</w:t>
            </w:r>
            <w:r w:rsidR="003F3901">
              <w:rPr>
                <w:webHidden/>
              </w:rPr>
              <w:tab/>
            </w:r>
            <w:r w:rsidR="003F3901">
              <w:rPr>
                <w:webHidden/>
              </w:rPr>
              <w:fldChar w:fldCharType="begin"/>
            </w:r>
            <w:r w:rsidR="003F3901">
              <w:rPr>
                <w:webHidden/>
              </w:rPr>
              <w:instrText xml:space="preserve"> PAGEREF _Toc482023489 \h </w:instrText>
            </w:r>
            <w:r w:rsidR="003F3901">
              <w:rPr>
                <w:webHidden/>
              </w:rPr>
            </w:r>
            <w:r w:rsidR="003F3901">
              <w:rPr>
                <w:webHidden/>
              </w:rPr>
              <w:fldChar w:fldCharType="separate"/>
            </w:r>
            <w:r w:rsidR="003F3901">
              <w:rPr>
                <w:webHidden/>
              </w:rPr>
              <w:t>10</w:t>
            </w:r>
            <w:r w:rsidR="003F3901">
              <w:rPr>
                <w:webHidden/>
              </w:rPr>
              <w:fldChar w:fldCharType="end"/>
            </w:r>
          </w:hyperlink>
        </w:p>
        <w:p w:rsidR="00E94ACE" w:rsidRPr="00DD065C" w:rsidRDefault="00E94ACE" w:rsidP="00A37376">
          <w:pPr>
            <w:ind w:left="284" w:hanging="397"/>
            <w:rPr>
              <w:rFonts w:ascii="Helvetica" w:hAnsi="Helvetica" w:cs="Helvetica"/>
              <w:b/>
              <w:sz w:val="20"/>
              <w:szCs w:val="20"/>
            </w:rPr>
          </w:pPr>
          <w:r w:rsidRPr="00DD065C">
            <w:rPr>
              <w:rFonts w:ascii="Helvetica" w:hAnsi="Helvetica" w:cs="Helvetica"/>
              <w:b/>
              <w:bCs/>
              <w:sz w:val="20"/>
              <w:szCs w:val="20"/>
            </w:rPr>
            <w:fldChar w:fldCharType="end"/>
          </w:r>
        </w:p>
      </w:sdtContent>
    </w:sdt>
    <w:p w:rsidR="00521ECA" w:rsidRPr="00DD065C" w:rsidRDefault="00521ECA">
      <w:pPr>
        <w:rPr>
          <w:rFonts w:ascii="Helvetica" w:eastAsia="Times New Roman" w:hAnsi="Helvetica" w:cs="Helvetica"/>
          <w:b/>
          <w:bCs/>
          <w:sz w:val="28"/>
          <w:szCs w:val="24"/>
        </w:rPr>
      </w:pPr>
      <w:r w:rsidRPr="00DD065C">
        <w:rPr>
          <w:rFonts w:ascii="Helvetica" w:hAnsi="Helvetica" w:cs="Helvetica"/>
          <w:sz w:val="28"/>
        </w:rPr>
        <w:br w:type="page"/>
      </w:r>
    </w:p>
    <w:p w:rsidR="00E94ACE" w:rsidRPr="00DD065C" w:rsidRDefault="00E94ACE" w:rsidP="00283705">
      <w:pPr>
        <w:shd w:val="clear" w:color="auto" w:fill="663399"/>
        <w:spacing w:after="0"/>
        <w:rPr>
          <w:rFonts w:ascii="Helvetica" w:hAnsi="Helvetica" w:cs="Helvetica"/>
          <w:sz w:val="4"/>
          <w:szCs w:val="16"/>
        </w:rPr>
      </w:pPr>
    </w:p>
    <w:p w:rsidR="00B33050" w:rsidRPr="00DD065C" w:rsidRDefault="00DE1C39"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8" w:name="_Toc482023477"/>
      <w:r w:rsidRPr="00DD065C">
        <w:rPr>
          <w:rFonts w:ascii="Helvetica" w:hAnsi="Helvetica" w:cs="Helvetica"/>
          <w:color w:val="FFFFFF" w:themeColor="background1"/>
          <w:sz w:val="22"/>
          <w:szCs w:val="22"/>
        </w:rPr>
        <w:t>Objetivo</w:t>
      </w:r>
      <w:bookmarkEnd w:id="8"/>
    </w:p>
    <w:p w:rsidR="00122A91" w:rsidRPr="00DD065C" w:rsidRDefault="00122A91" w:rsidP="00283705">
      <w:pPr>
        <w:shd w:val="clear" w:color="auto" w:fill="663399"/>
        <w:rPr>
          <w:rFonts w:ascii="Helvetica" w:hAnsi="Helvetica" w:cs="Helvetica"/>
          <w:color w:val="000000"/>
          <w:sz w:val="4"/>
          <w:szCs w:val="4"/>
        </w:rPr>
      </w:pPr>
    </w:p>
    <w:p w:rsidR="00BD327E" w:rsidRPr="00DD065C" w:rsidRDefault="007F7450" w:rsidP="00284547">
      <w:pPr>
        <w:pStyle w:val="Default"/>
        <w:spacing w:after="120" w:line="280" w:lineRule="exact"/>
        <w:ind w:left="284"/>
        <w:jc w:val="both"/>
        <w:rPr>
          <w:rFonts w:ascii="Helvetica" w:hAnsi="Helvetica" w:cs="Helvetica"/>
          <w:color w:val="000000" w:themeColor="text1"/>
          <w:sz w:val="20"/>
          <w:szCs w:val="20"/>
        </w:rPr>
      </w:pPr>
      <w:r>
        <w:rPr>
          <w:sz w:val="21"/>
          <w:szCs w:val="21"/>
          <w:shd w:val="clear" w:color="auto" w:fill="FFFFFF"/>
        </w:rPr>
        <w:t xml:space="preserve">O processo de </w:t>
      </w:r>
      <w:r>
        <w:rPr>
          <w:sz w:val="21"/>
          <w:szCs w:val="21"/>
          <w:shd w:val="clear" w:color="auto" w:fill="FFFFFF"/>
        </w:rPr>
        <w:t>Gestão</w:t>
      </w:r>
      <w:r>
        <w:rPr>
          <w:sz w:val="21"/>
          <w:szCs w:val="21"/>
          <w:shd w:val="clear" w:color="auto" w:fill="FFFFFF"/>
        </w:rPr>
        <w:t xml:space="preserve"> de Desempenho e Capacidade tem como objetivo gerenciar o desempenho e </w:t>
      </w:r>
      <w:r>
        <w:rPr>
          <w:sz w:val="21"/>
          <w:szCs w:val="21"/>
          <w:shd w:val="clear" w:color="auto" w:fill="FFFFFF"/>
        </w:rPr>
        <w:t xml:space="preserve">a </w:t>
      </w:r>
      <w:r>
        <w:rPr>
          <w:sz w:val="21"/>
          <w:szCs w:val="21"/>
          <w:shd w:val="clear" w:color="auto" w:fill="FFFFFF"/>
        </w:rPr>
        <w:t xml:space="preserve">capacidade </w:t>
      </w:r>
      <w:r>
        <w:rPr>
          <w:sz w:val="21"/>
          <w:szCs w:val="21"/>
          <w:shd w:val="clear" w:color="auto" w:fill="FFFFFF"/>
        </w:rPr>
        <w:t xml:space="preserve">através de monitoramento </w:t>
      </w:r>
      <w:r>
        <w:rPr>
          <w:sz w:val="21"/>
          <w:szCs w:val="21"/>
          <w:shd w:val="clear" w:color="auto" w:fill="FFFFFF"/>
        </w:rPr>
        <w:t>dos recursos de TI</w:t>
      </w:r>
      <w:r>
        <w:rPr>
          <w:sz w:val="21"/>
          <w:szCs w:val="21"/>
          <w:shd w:val="clear" w:color="auto" w:fill="FFFFFF"/>
        </w:rPr>
        <w:t>;</w:t>
      </w:r>
      <w:r>
        <w:rPr>
          <w:sz w:val="21"/>
          <w:szCs w:val="21"/>
          <w:shd w:val="clear" w:color="auto" w:fill="FFFFFF"/>
        </w:rPr>
        <w:t xml:space="preserve"> </w:t>
      </w:r>
      <w:r>
        <w:rPr>
          <w:sz w:val="21"/>
          <w:szCs w:val="21"/>
          <w:shd w:val="clear" w:color="auto" w:fill="FFFFFF"/>
        </w:rPr>
        <w:t>e</w:t>
      </w:r>
      <w:r>
        <w:rPr>
          <w:sz w:val="21"/>
          <w:szCs w:val="21"/>
          <w:shd w:val="clear" w:color="auto" w:fill="FFFFFF"/>
        </w:rPr>
        <w:t xml:space="preserve"> realizar análises críticas periódicas do desempenho e da capacidade atuais </w:t>
      </w:r>
      <w:r>
        <w:rPr>
          <w:sz w:val="21"/>
          <w:szCs w:val="21"/>
          <w:shd w:val="clear" w:color="auto" w:fill="FFFFFF"/>
        </w:rPr>
        <w:t>para os Serviços de TI críticos para a SMILES</w:t>
      </w:r>
      <w:r>
        <w:rPr>
          <w:sz w:val="21"/>
          <w:szCs w:val="21"/>
          <w:shd w:val="clear" w:color="auto" w:fill="FFFFFF"/>
        </w:rPr>
        <w:t>.</w:t>
      </w:r>
    </w:p>
    <w:p w:rsidR="00A132BF" w:rsidRPr="00DD065C" w:rsidRDefault="00A132BF" w:rsidP="00997F9E">
      <w:pPr>
        <w:pStyle w:val="Default"/>
        <w:spacing w:line="280" w:lineRule="exact"/>
        <w:ind w:left="284"/>
        <w:jc w:val="both"/>
        <w:rPr>
          <w:rFonts w:ascii="Helvetica" w:hAnsi="Helvetica" w:cs="Helvetica"/>
          <w:sz w:val="20"/>
          <w:szCs w:val="20"/>
        </w:rPr>
      </w:pPr>
    </w:p>
    <w:p w:rsidR="00512905" w:rsidRPr="00DD065C" w:rsidRDefault="00512905" w:rsidP="00283705">
      <w:pPr>
        <w:shd w:val="clear" w:color="auto" w:fill="663399"/>
        <w:spacing w:after="0"/>
        <w:rPr>
          <w:rFonts w:ascii="Helvetica" w:hAnsi="Helvetica" w:cs="Helvetica"/>
          <w:sz w:val="4"/>
          <w:szCs w:val="16"/>
        </w:rPr>
      </w:pPr>
    </w:p>
    <w:p w:rsidR="00512905" w:rsidRPr="00DD065C" w:rsidRDefault="00512905"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9" w:name="_Toc482023478"/>
      <w:r w:rsidRPr="00DD065C">
        <w:rPr>
          <w:rFonts w:ascii="Helvetica" w:hAnsi="Helvetica" w:cs="Helvetica"/>
          <w:color w:val="FFFFFF" w:themeColor="background1"/>
          <w:sz w:val="22"/>
          <w:szCs w:val="22"/>
        </w:rPr>
        <w:t>Escopo do Processo</w:t>
      </w:r>
      <w:bookmarkEnd w:id="9"/>
    </w:p>
    <w:p w:rsidR="00512905" w:rsidRPr="00DD065C" w:rsidRDefault="00512905" w:rsidP="00283705">
      <w:pPr>
        <w:shd w:val="clear" w:color="auto" w:fill="663399"/>
        <w:rPr>
          <w:color w:val="00B050"/>
          <w:sz w:val="4"/>
        </w:rPr>
      </w:pPr>
    </w:p>
    <w:p w:rsidR="007F7450" w:rsidRPr="007F7450" w:rsidRDefault="007F7450" w:rsidP="007F7450">
      <w:pPr>
        <w:pStyle w:val="Default"/>
        <w:spacing w:after="120" w:line="280" w:lineRule="exact"/>
        <w:ind w:left="284"/>
        <w:jc w:val="both"/>
        <w:rPr>
          <w:sz w:val="21"/>
          <w:szCs w:val="21"/>
          <w:shd w:val="clear" w:color="auto" w:fill="FFFFFF"/>
        </w:rPr>
      </w:pPr>
      <w:r w:rsidRPr="007F7450">
        <w:rPr>
          <w:sz w:val="21"/>
          <w:szCs w:val="21"/>
          <w:shd w:val="clear" w:color="auto" w:fill="FFFFFF"/>
        </w:rPr>
        <w:t>O escopo</w:t>
      </w:r>
      <w:r>
        <w:rPr>
          <w:sz w:val="21"/>
          <w:szCs w:val="21"/>
          <w:shd w:val="clear" w:color="auto" w:fill="FFFFFF"/>
        </w:rPr>
        <w:t xml:space="preserve"> deste processo garante </w:t>
      </w:r>
      <w:r w:rsidRPr="007F7450">
        <w:rPr>
          <w:sz w:val="21"/>
          <w:szCs w:val="21"/>
          <w:shd w:val="clear" w:color="auto" w:fill="FFFFFF"/>
        </w:rPr>
        <w:t xml:space="preserve">o acompanhamento do desempenho e </w:t>
      </w:r>
      <w:r>
        <w:rPr>
          <w:sz w:val="21"/>
          <w:szCs w:val="21"/>
          <w:shd w:val="clear" w:color="auto" w:fill="FFFFFF"/>
        </w:rPr>
        <w:t xml:space="preserve">da </w:t>
      </w:r>
      <w:r w:rsidRPr="007F7450">
        <w:rPr>
          <w:sz w:val="21"/>
          <w:szCs w:val="21"/>
          <w:shd w:val="clear" w:color="auto" w:fill="FFFFFF"/>
        </w:rPr>
        <w:t xml:space="preserve">capacidade dos </w:t>
      </w:r>
      <w:r>
        <w:rPr>
          <w:sz w:val="21"/>
          <w:szCs w:val="21"/>
          <w:shd w:val="clear" w:color="auto" w:fill="FFFFFF"/>
        </w:rPr>
        <w:t>S</w:t>
      </w:r>
      <w:r w:rsidRPr="007F7450">
        <w:rPr>
          <w:sz w:val="21"/>
          <w:szCs w:val="21"/>
          <w:shd w:val="clear" w:color="auto" w:fill="FFFFFF"/>
        </w:rPr>
        <w:t>erviços</w:t>
      </w:r>
      <w:r>
        <w:rPr>
          <w:sz w:val="21"/>
          <w:szCs w:val="21"/>
          <w:shd w:val="clear" w:color="auto" w:fill="FFFFFF"/>
        </w:rPr>
        <w:t xml:space="preserve"> de TI</w:t>
      </w:r>
      <w:r w:rsidRPr="007F7450">
        <w:rPr>
          <w:sz w:val="21"/>
          <w:szCs w:val="21"/>
          <w:shd w:val="clear" w:color="auto" w:fill="FFFFFF"/>
        </w:rPr>
        <w:t xml:space="preserve"> ou </w:t>
      </w:r>
      <w:r>
        <w:rPr>
          <w:sz w:val="21"/>
          <w:szCs w:val="21"/>
          <w:shd w:val="clear" w:color="auto" w:fill="FFFFFF"/>
        </w:rPr>
        <w:t>Sistemas Críticos para o negócio</w:t>
      </w:r>
      <w:r w:rsidRPr="007F7450">
        <w:rPr>
          <w:sz w:val="21"/>
          <w:szCs w:val="21"/>
          <w:shd w:val="clear" w:color="auto" w:fill="FFFFFF"/>
        </w:rPr>
        <w:t>.</w:t>
      </w:r>
    </w:p>
    <w:p w:rsidR="0093042A" w:rsidRPr="00DD065C" w:rsidRDefault="007F7450" w:rsidP="007F7450">
      <w:pPr>
        <w:pStyle w:val="Default"/>
        <w:spacing w:after="120" w:line="280" w:lineRule="exact"/>
        <w:ind w:left="284"/>
        <w:jc w:val="both"/>
        <w:rPr>
          <w:rFonts w:ascii="Helvetica" w:hAnsi="Helvetica" w:cs="Helvetica"/>
          <w:color w:val="000000" w:themeColor="text1"/>
          <w:sz w:val="20"/>
          <w:szCs w:val="20"/>
        </w:rPr>
      </w:pPr>
      <w:r w:rsidRPr="007F7450">
        <w:rPr>
          <w:sz w:val="21"/>
          <w:szCs w:val="21"/>
          <w:shd w:val="clear" w:color="auto" w:fill="FFFFFF"/>
        </w:rPr>
        <w:t xml:space="preserve">Vale ressaltar que o gerenciamento, acompanhamento e manutenção dos </w:t>
      </w:r>
      <w:r w:rsidR="00E637F8">
        <w:rPr>
          <w:sz w:val="21"/>
          <w:szCs w:val="21"/>
          <w:shd w:val="clear" w:color="auto" w:fill="FFFFFF"/>
        </w:rPr>
        <w:t>S</w:t>
      </w:r>
      <w:r w:rsidRPr="007F7450">
        <w:rPr>
          <w:sz w:val="21"/>
          <w:szCs w:val="21"/>
          <w:shd w:val="clear" w:color="auto" w:fill="FFFFFF"/>
        </w:rPr>
        <w:t xml:space="preserve">erviços de TI relacionados ao Datacenter da Oracle, Datacenter da </w:t>
      </w:r>
      <w:proofErr w:type="spellStart"/>
      <w:r w:rsidRPr="007F7450">
        <w:rPr>
          <w:sz w:val="21"/>
          <w:szCs w:val="21"/>
          <w:shd w:val="clear" w:color="auto" w:fill="FFFFFF"/>
        </w:rPr>
        <w:t>Amazon</w:t>
      </w:r>
      <w:proofErr w:type="spellEnd"/>
      <w:r w:rsidRPr="007F7450">
        <w:rPr>
          <w:sz w:val="21"/>
          <w:szCs w:val="21"/>
          <w:shd w:val="clear" w:color="auto" w:fill="FFFFFF"/>
        </w:rPr>
        <w:t xml:space="preserve"> e </w:t>
      </w:r>
      <w:r w:rsidR="00E637F8">
        <w:rPr>
          <w:sz w:val="21"/>
          <w:szCs w:val="21"/>
          <w:shd w:val="clear" w:color="auto" w:fill="FFFFFF"/>
        </w:rPr>
        <w:t>dos L</w:t>
      </w:r>
      <w:r w:rsidRPr="007F7450">
        <w:rPr>
          <w:sz w:val="21"/>
          <w:szCs w:val="21"/>
          <w:shd w:val="clear" w:color="auto" w:fill="FFFFFF"/>
        </w:rPr>
        <w:t xml:space="preserve">inks de </w:t>
      </w:r>
      <w:r w:rsidR="00E637F8">
        <w:rPr>
          <w:sz w:val="21"/>
          <w:szCs w:val="21"/>
          <w:shd w:val="clear" w:color="auto" w:fill="FFFFFF"/>
        </w:rPr>
        <w:t>D</w:t>
      </w:r>
      <w:r w:rsidRPr="007F7450">
        <w:rPr>
          <w:sz w:val="21"/>
          <w:szCs w:val="21"/>
          <w:shd w:val="clear" w:color="auto" w:fill="FFFFFF"/>
        </w:rPr>
        <w:t xml:space="preserve">ados </w:t>
      </w:r>
      <w:r w:rsidR="00E637F8">
        <w:rPr>
          <w:sz w:val="21"/>
          <w:szCs w:val="21"/>
          <w:shd w:val="clear" w:color="auto" w:fill="FFFFFF"/>
        </w:rPr>
        <w:t xml:space="preserve">são realizados </w:t>
      </w:r>
      <w:r w:rsidRPr="007F7450">
        <w:rPr>
          <w:sz w:val="21"/>
          <w:szCs w:val="21"/>
          <w:shd w:val="clear" w:color="auto" w:fill="FFFFFF"/>
        </w:rPr>
        <w:t xml:space="preserve">pelo próprio </w:t>
      </w:r>
      <w:r w:rsidR="00E637F8">
        <w:rPr>
          <w:sz w:val="21"/>
          <w:szCs w:val="21"/>
          <w:shd w:val="clear" w:color="auto" w:fill="FFFFFF"/>
        </w:rPr>
        <w:t>F</w:t>
      </w:r>
      <w:r w:rsidRPr="007F7450">
        <w:rPr>
          <w:sz w:val="21"/>
          <w:szCs w:val="21"/>
          <w:shd w:val="clear" w:color="auto" w:fill="FFFFFF"/>
        </w:rPr>
        <w:t xml:space="preserve">ornecedor </w:t>
      </w:r>
      <w:r w:rsidR="00E637F8">
        <w:rPr>
          <w:sz w:val="21"/>
          <w:szCs w:val="21"/>
          <w:shd w:val="clear" w:color="auto" w:fill="FFFFFF"/>
        </w:rPr>
        <w:t xml:space="preserve">de TI, </w:t>
      </w:r>
      <w:r w:rsidRPr="007F7450">
        <w:rPr>
          <w:sz w:val="21"/>
          <w:szCs w:val="21"/>
          <w:shd w:val="clear" w:color="auto" w:fill="FFFFFF"/>
        </w:rPr>
        <w:t xml:space="preserve">conforme estabelecido em contrato e </w:t>
      </w:r>
      <w:r w:rsidR="00E637F8">
        <w:rPr>
          <w:sz w:val="21"/>
          <w:szCs w:val="21"/>
          <w:shd w:val="clear" w:color="auto" w:fill="FFFFFF"/>
        </w:rPr>
        <w:t>determinado</w:t>
      </w:r>
      <w:r w:rsidRPr="007F7450">
        <w:rPr>
          <w:sz w:val="21"/>
          <w:szCs w:val="21"/>
          <w:shd w:val="clear" w:color="auto" w:fill="FFFFFF"/>
        </w:rPr>
        <w:t xml:space="preserve"> pelo processo de </w:t>
      </w:r>
      <w:r w:rsidR="00E637F8">
        <w:rPr>
          <w:sz w:val="21"/>
          <w:szCs w:val="21"/>
          <w:shd w:val="clear" w:color="auto" w:fill="FFFFFF"/>
        </w:rPr>
        <w:t>Gestão</w:t>
      </w:r>
      <w:r w:rsidRPr="007F7450">
        <w:rPr>
          <w:sz w:val="21"/>
          <w:szCs w:val="21"/>
          <w:shd w:val="clear" w:color="auto" w:fill="FFFFFF"/>
        </w:rPr>
        <w:t xml:space="preserve"> de Fornecedores</w:t>
      </w:r>
      <w:r w:rsidR="00E637F8">
        <w:rPr>
          <w:sz w:val="21"/>
          <w:szCs w:val="21"/>
          <w:shd w:val="clear" w:color="auto" w:fill="FFFFFF"/>
        </w:rPr>
        <w:t xml:space="preserve"> Críticos de TI</w:t>
      </w:r>
      <w:r w:rsidRPr="007F7450">
        <w:rPr>
          <w:sz w:val="21"/>
          <w:szCs w:val="21"/>
          <w:shd w:val="clear" w:color="auto" w:fill="FFFFFF"/>
        </w:rPr>
        <w:t>.</w:t>
      </w:r>
    </w:p>
    <w:p w:rsidR="00F72F9E" w:rsidRPr="00DD065C" w:rsidRDefault="007A4048" w:rsidP="00E6075D">
      <w:pPr>
        <w:pStyle w:val="Default"/>
        <w:spacing w:after="120" w:line="280" w:lineRule="exact"/>
        <w:ind w:left="284"/>
        <w:jc w:val="both"/>
        <w:rPr>
          <w:rFonts w:ascii="Helvetica" w:hAnsi="Helvetica" w:cs="Helvetica"/>
          <w:color w:val="000000" w:themeColor="text1"/>
          <w:sz w:val="20"/>
          <w:szCs w:val="20"/>
        </w:rPr>
      </w:pPr>
      <w:r>
        <w:rPr>
          <w:rFonts w:ascii="Helvetica" w:hAnsi="Helvetica" w:cs="Helvetica"/>
          <w:color w:val="000000" w:themeColor="text1"/>
          <w:sz w:val="20"/>
          <w:szCs w:val="20"/>
        </w:rPr>
        <w:t>E</w:t>
      </w:r>
      <w:r w:rsidR="00DD2CC1" w:rsidRPr="00DD065C">
        <w:rPr>
          <w:rFonts w:ascii="Helvetica" w:hAnsi="Helvetica" w:cs="Helvetica"/>
          <w:color w:val="000000" w:themeColor="text1"/>
          <w:sz w:val="20"/>
          <w:szCs w:val="20"/>
        </w:rPr>
        <w:t xml:space="preserve">ste processo cobre a seguinte lista: </w:t>
      </w:r>
      <w:r w:rsidR="00E6075D" w:rsidRPr="00DD065C">
        <w:rPr>
          <w:rFonts w:ascii="Helvetica" w:hAnsi="Helvetica" w:cs="Helvetica"/>
          <w:color w:val="000000" w:themeColor="text1"/>
          <w:sz w:val="20"/>
          <w:szCs w:val="20"/>
        </w:rPr>
        <w:t xml:space="preserve">Siebel, </w:t>
      </w:r>
      <w:proofErr w:type="spellStart"/>
      <w:r w:rsidR="0087755F">
        <w:rPr>
          <w:rFonts w:ascii="Helvetica" w:hAnsi="Helvetica" w:cs="Helvetica"/>
          <w:color w:val="000000" w:themeColor="text1"/>
          <w:sz w:val="20"/>
          <w:szCs w:val="20"/>
        </w:rPr>
        <w:t>Smiles</w:t>
      </w:r>
      <w:proofErr w:type="spellEnd"/>
      <w:r w:rsidR="00E6075D" w:rsidRPr="00DD065C">
        <w:rPr>
          <w:rFonts w:ascii="Helvetica" w:hAnsi="Helvetica" w:cs="Helvetica"/>
          <w:color w:val="000000" w:themeColor="text1"/>
          <w:sz w:val="20"/>
          <w:szCs w:val="20"/>
        </w:rPr>
        <w:t xml:space="preserve"> Contábil, RH </w:t>
      </w:r>
      <w:proofErr w:type="spellStart"/>
      <w:r w:rsidR="0087755F">
        <w:rPr>
          <w:rFonts w:ascii="Helvetica" w:hAnsi="Helvetica" w:cs="Helvetica"/>
          <w:color w:val="000000" w:themeColor="text1"/>
          <w:sz w:val="20"/>
          <w:szCs w:val="20"/>
        </w:rPr>
        <w:t>Smiles</w:t>
      </w:r>
      <w:proofErr w:type="spellEnd"/>
      <w:r w:rsidR="00E6075D" w:rsidRPr="00DD065C">
        <w:rPr>
          <w:rFonts w:ascii="Helvetica" w:hAnsi="Helvetica" w:cs="Helvetica"/>
          <w:color w:val="000000" w:themeColor="text1"/>
          <w:sz w:val="20"/>
          <w:szCs w:val="20"/>
        </w:rPr>
        <w:t xml:space="preserve">, </w:t>
      </w:r>
      <w:r w:rsidR="00E6075D" w:rsidRPr="00872395">
        <w:rPr>
          <w:rFonts w:ascii="Helvetica" w:hAnsi="Helvetica" w:cs="Helvetica"/>
          <w:color w:val="000000" w:themeColor="text1"/>
          <w:sz w:val="20"/>
          <w:szCs w:val="20"/>
          <w:highlight w:val="yellow"/>
        </w:rPr>
        <w:t>Oracle EBS</w:t>
      </w:r>
      <w:r w:rsidR="00E6075D" w:rsidRPr="00DD065C">
        <w:rPr>
          <w:rFonts w:ascii="Helvetica" w:hAnsi="Helvetica" w:cs="Helvetica"/>
          <w:color w:val="000000" w:themeColor="text1"/>
          <w:sz w:val="20"/>
          <w:szCs w:val="20"/>
        </w:rPr>
        <w:t xml:space="preserve">, AD (Active </w:t>
      </w:r>
      <w:proofErr w:type="spellStart"/>
      <w:r w:rsidR="00E6075D" w:rsidRPr="00DD065C">
        <w:rPr>
          <w:rFonts w:ascii="Helvetica" w:hAnsi="Helvetica" w:cs="Helvetica"/>
          <w:color w:val="000000" w:themeColor="text1"/>
          <w:sz w:val="20"/>
          <w:szCs w:val="20"/>
        </w:rPr>
        <w:t>Directory</w:t>
      </w:r>
      <w:proofErr w:type="spellEnd"/>
      <w:r w:rsidR="00E6075D" w:rsidRPr="00DD065C">
        <w:rPr>
          <w:rFonts w:ascii="Helvetica" w:hAnsi="Helvetica" w:cs="Helvetica"/>
          <w:color w:val="000000" w:themeColor="text1"/>
          <w:sz w:val="20"/>
          <w:szCs w:val="20"/>
        </w:rPr>
        <w:t>), B2E Faturamento.</w:t>
      </w:r>
    </w:p>
    <w:p w:rsidR="00283705" w:rsidRPr="00DD065C" w:rsidRDefault="00283705" w:rsidP="00A132BF">
      <w:pPr>
        <w:pStyle w:val="Default"/>
        <w:spacing w:line="280" w:lineRule="exact"/>
        <w:ind w:left="284"/>
        <w:jc w:val="both"/>
        <w:rPr>
          <w:rFonts w:ascii="Helvetica" w:hAnsi="Helvetica" w:cs="Helvetica"/>
          <w:sz w:val="20"/>
          <w:szCs w:val="20"/>
        </w:rPr>
      </w:pPr>
    </w:p>
    <w:p w:rsidR="00997F9E" w:rsidRPr="00DD065C" w:rsidRDefault="00997F9E" w:rsidP="00283705">
      <w:pPr>
        <w:shd w:val="clear" w:color="auto" w:fill="663399"/>
        <w:spacing w:after="0"/>
        <w:rPr>
          <w:rFonts w:ascii="Helvetica" w:hAnsi="Helvetica" w:cs="Helvetica"/>
          <w:sz w:val="4"/>
          <w:szCs w:val="16"/>
        </w:rPr>
      </w:pPr>
    </w:p>
    <w:p w:rsidR="00997F9E" w:rsidRPr="00DD065C" w:rsidRDefault="00997F9E"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10" w:name="_Toc482023479"/>
      <w:r w:rsidRPr="00DD065C">
        <w:rPr>
          <w:rFonts w:ascii="Helvetica" w:hAnsi="Helvetica" w:cs="Helvetica"/>
          <w:color w:val="FFFFFF" w:themeColor="background1"/>
          <w:sz w:val="22"/>
          <w:szCs w:val="22"/>
        </w:rPr>
        <w:t>Objetivos de Controle COBIT 4.1</w:t>
      </w:r>
      <w:bookmarkEnd w:id="10"/>
    </w:p>
    <w:p w:rsidR="00997F9E" w:rsidRPr="00DD065C" w:rsidRDefault="00997F9E" w:rsidP="00283705">
      <w:pPr>
        <w:shd w:val="clear" w:color="auto" w:fill="663399"/>
        <w:rPr>
          <w:sz w:val="4"/>
        </w:rPr>
      </w:pPr>
    </w:p>
    <w:p w:rsidR="00FF76E3" w:rsidRPr="00DD065C"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1"/>
        <w:gridCol w:w="1417"/>
        <w:gridCol w:w="3119"/>
      </w:tblGrid>
      <w:tr w:rsidR="000336F8" w:rsidRPr="00DD065C" w:rsidTr="0021001A">
        <w:trPr>
          <w:trHeight w:val="425"/>
          <w:tblHeader/>
        </w:trPr>
        <w:tc>
          <w:tcPr>
            <w:tcW w:w="4531"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Processo / Objetivos de Controle</w:t>
            </w:r>
          </w:p>
        </w:tc>
        <w:tc>
          <w:tcPr>
            <w:tcW w:w="1417" w:type="dxa"/>
            <w:shd w:val="clear" w:color="auto" w:fill="663399"/>
            <w:vAlign w:val="center"/>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Situação</w:t>
            </w:r>
          </w:p>
        </w:tc>
        <w:tc>
          <w:tcPr>
            <w:tcW w:w="3119"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 xml:space="preserve">Análise sobre o processo </w:t>
            </w:r>
            <w:r w:rsidR="003575E9" w:rsidRPr="00DD065C">
              <w:rPr>
                <w:rFonts w:ascii="Helvetica" w:eastAsia="Times New Roman" w:hAnsi="Helvetica" w:cs="Helvetica"/>
                <w:b/>
                <w:bCs/>
                <w:color w:val="FFFFFF" w:themeColor="background1"/>
                <w:sz w:val="18"/>
                <w:szCs w:val="20"/>
                <w:lang w:eastAsia="pt-BR"/>
              </w:rPr>
              <w:t>a</w:t>
            </w:r>
            <w:r w:rsidRPr="00DD065C">
              <w:rPr>
                <w:rFonts w:ascii="Helvetica" w:eastAsia="Times New Roman" w:hAnsi="Helvetica" w:cs="Helvetica"/>
                <w:b/>
                <w:bCs/>
                <w:color w:val="FFFFFF" w:themeColor="background1"/>
                <w:sz w:val="18"/>
                <w:szCs w:val="20"/>
                <w:lang w:eastAsia="pt-BR"/>
              </w:rPr>
              <w:t>tual</w:t>
            </w:r>
          </w:p>
        </w:tc>
      </w:tr>
      <w:tr w:rsidR="0021001A" w:rsidRPr="00DD065C" w:rsidTr="00F05060">
        <w:trPr>
          <w:trHeight w:val="425"/>
        </w:trPr>
        <w:tc>
          <w:tcPr>
            <w:tcW w:w="9067" w:type="dxa"/>
            <w:gridSpan w:val="3"/>
            <w:shd w:val="clear" w:color="auto" w:fill="CCC0D9" w:themeFill="accent4" w:themeFillTint="66"/>
            <w:noWrap/>
            <w:vAlign w:val="center"/>
            <w:hideMark/>
          </w:tcPr>
          <w:p w:rsidR="0021001A" w:rsidRPr="00DD065C" w:rsidRDefault="006F4D91" w:rsidP="000336F8">
            <w:pPr>
              <w:spacing w:after="0" w:line="240" w:lineRule="auto"/>
              <w:rPr>
                <w:rFonts w:ascii="Helvetica" w:eastAsia="Times New Roman" w:hAnsi="Helvetica" w:cs="Helvetica"/>
                <w:b/>
                <w:bCs/>
                <w:color w:val="000000"/>
                <w:sz w:val="20"/>
                <w:szCs w:val="18"/>
                <w:lang w:eastAsia="pt-BR"/>
              </w:rPr>
            </w:pPr>
            <w:r w:rsidRPr="00DD065C">
              <w:rPr>
                <w:rFonts w:ascii="Helvetica" w:eastAsia="Times New Roman" w:hAnsi="Helvetica" w:cs="Helvetica"/>
                <w:b/>
                <w:bCs/>
                <w:color w:val="000000"/>
                <w:sz w:val="20"/>
                <w:szCs w:val="18"/>
                <w:lang w:eastAsia="pt-BR"/>
              </w:rPr>
              <w:t>DS5</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Garantir a Segurança dos Sistemas</w:t>
            </w:r>
          </w:p>
        </w:tc>
      </w:tr>
      <w:tr w:rsidR="001A0544" w:rsidRPr="00DD065C" w:rsidTr="00D653A0">
        <w:trPr>
          <w:trHeight w:val="1134"/>
        </w:trPr>
        <w:tc>
          <w:tcPr>
            <w:tcW w:w="4531" w:type="dxa"/>
            <w:shd w:val="clear" w:color="auto" w:fill="auto"/>
            <w:noWrap/>
            <w:vAlign w:val="center"/>
            <w:hideMark/>
          </w:tcPr>
          <w:p w:rsidR="00597F98" w:rsidRDefault="00597F98" w:rsidP="0093042A">
            <w:pPr>
              <w:spacing w:before="120" w:after="120" w:line="240" w:lineRule="auto"/>
              <w:ind w:left="142"/>
              <w:jc w:val="both"/>
              <w:rPr>
                <w:rFonts w:ascii="Helvetica" w:eastAsia="Times New Roman" w:hAnsi="Helvetica" w:cs="Helvetica"/>
                <w:b/>
                <w:bCs/>
                <w:color w:val="000000"/>
                <w:sz w:val="16"/>
                <w:szCs w:val="16"/>
                <w:lang w:eastAsia="pt-BR"/>
              </w:rPr>
            </w:pPr>
            <w:r w:rsidRPr="00597F98">
              <w:rPr>
                <w:rFonts w:ascii="Helvetica" w:eastAsia="Times New Roman" w:hAnsi="Helvetica" w:cs="Helvetica"/>
                <w:b/>
                <w:bCs/>
                <w:color w:val="000000"/>
                <w:sz w:val="16"/>
                <w:szCs w:val="16"/>
                <w:lang w:eastAsia="pt-BR"/>
              </w:rPr>
              <w:t>DS3.1 Desempenho e Planejamento de Capacidade</w:t>
            </w:r>
          </w:p>
          <w:p w:rsidR="001A0544" w:rsidRPr="00DD065C" w:rsidRDefault="00597F98" w:rsidP="00597F98">
            <w:pPr>
              <w:spacing w:before="120" w:after="120" w:line="240" w:lineRule="auto"/>
              <w:ind w:left="142"/>
              <w:jc w:val="both"/>
              <w:rPr>
                <w:rFonts w:ascii="Helvetica" w:eastAsia="Times New Roman" w:hAnsi="Helvetica" w:cs="Helvetica"/>
                <w:color w:val="000000"/>
                <w:sz w:val="14"/>
                <w:szCs w:val="14"/>
                <w:lang w:eastAsia="pt-BR"/>
              </w:rPr>
            </w:pPr>
            <w:r w:rsidRPr="00597F98">
              <w:rPr>
                <w:rFonts w:ascii="Helvetica" w:eastAsia="Times New Roman" w:hAnsi="Helvetica" w:cs="Helvetica"/>
                <w:color w:val="000000"/>
                <w:sz w:val="14"/>
                <w:szCs w:val="14"/>
                <w:lang w:eastAsia="pt-BR"/>
              </w:rPr>
              <w:t>Estabelecer um processo de planejamento para a realização de análise crítica do desempenho e da capacidade dos recursos de TI,</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de forma a assegurar que com custos justificáveis o desempenho e a capacidade estejam disponíveis para processar a carga de</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serviço acordada conforme determinam os acordos de nível de serviço. Os planos de capacidade e desempenho devem considerar</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técnicas de modelagem apropriadas para produzir modelos de capacidade e desempenho atuais e futuros de recursos de TI.</w:t>
            </w:r>
          </w:p>
        </w:tc>
        <w:tc>
          <w:tcPr>
            <w:tcW w:w="1417" w:type="dxa"/>
            <w:shd w:val="clear" w:color="auto" w:fill="FFFFFF" w:themeFill="background1"/>
            <w:vAlign w:val="center"/>
          </w:tcPr>
          <w:p w:rsidR="001A0544" w:rsidRPr="00DD065C" w:rsidRDefault="009100D0" w:rsidP="001A0544">
            <w:pPr>
              <w:spacing w:after="0" w:line="240" w:lineRule="auto"/>
              <w:jc w:val="center"/>
              <w:rPr>
                <w:rFonts w:ascii="Helvetica" w:eastAsia="Times New Roman" w:hAnsi="Helvetica" w:cs="Helvetica"/>
                <w:b/>
                <w:color w:val="00000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1A0544" w:rsidRPr="00DD065C" w:rsidRDefault="001A0544" w:rsidP="008E3557">
            <w:pPr>
              <w:spacing w:before="120" w:after="120" w:line="240" w:lineRule="auto"/>
              <w:ind w:left="57"/>
              <w:jc w:val="both"/>
              <w:rPr>
                <w:rFonts w:ascii="Helvetica" w:eastAsia="Times New Roman" w:hAnsi="Helvetica" w:cs="Helvetica"/>
                <w:color w:val="000000"/>
                <w:sz w:val="14"/>
                <w:szCs w:val="14"/>
                <w:lang w:eastAsia="pt-BR"/>
              </w:rPr>
            </w:pPr>
          </w:p>
        </w:tc>
      </w:tr>
      <w:tr w:rsidR="00597F98" w:rsidRPr="00DD065C" w:rsidTr="00D653A0">
        <w:trPr>
          <w:trHeight w:val="1134"/>
        </w:trPr>
        <w:tc>
          <w:tcPr>
            <w:tcW w:w="4531" w:type="dxa"/>
            <w:shd w:val="clear" w:color="auto" w:fill="auto"/>
            <w:noWrap/>
            <w:vAlign w:val="center"/>
          </w:tcPr>
          <w:p w:rsidR="00597F98" w:rsidRDefault="00597F98" w:rsidP="001A0544">
            <w:pPr>
              <w:spacing w:before="120" w:after="120" w:line="240" w:lineRule="auto"/>
              <w:rPr>
                <w:rFonts w:ascii="Helvetica" w:eastAsia="Times New Roman" w:hAnsi="Helvetica" w:cs="Helvetica"/>
                <w:b/>
                <w:bCs/>
                <w:color w:val="000000"/>
                <w:sz w:val="16"/>
                <w:szCs w:val="16"/>
                <w:lang w:eastAsia="pt-BR"/>
              </w:rPr>
            </w:pPr>
            <w:r w:rsidRPr="00597F98">
              <w:rPr>
                <w:rFonts w:ascii="Helvetica" w:eastAsia="Times New Roman" w:hAnsi="Helvetica" w:cs="Helvetica"/>
                <w:b/>
                <w:bCs/>
                <w:color w:val="000000"/>
                <w:sz w:val="16"/>
                <w:szCs w:val="16"/>
                <w:lang w:eastAsia="pt-BR"/>
              </w:rPr>
              <w:t>DS3.2 Capacidade e Desempenho Atuais</w:t>
            </w:r>
          </w:p>
          <w:p w:rsidR="00597F98" w:rsidRPr="00DD065C" w:rsidRDefault="00597F98" w:rsidP="00597F98">
            <w:pPr>
              <w:spacing w:before="120" w:after="120" w:line="240" w:lineRule="auto"/>
              <w:ind w:left="142"/>
              <w:jc w:val="both"/>
              <w:rPr>
                <w:rFonts w:ascii="Helvetica" w:eastAsia="Times New Roman" w:hAnsi="Helvetica" w:cs="Helvetica"/>
                <w:b/>
                <w:color w:val="000000"/>
                <w:sz w:val="16"/>
                <w:szCs w:val="16"/>
                <w:lang w:eastAsia="pt-BR"/>
              </w:rPr>
            </w:pPr>
            <w:r w:rsidRPr="00597F98">
              <w:rPr>
                <w:rFonts w:ascii="Helvetica" w:eastAsia="Times New Roman" w:hAnsi="Helvetica" w:cs="Helvetica"/>
                <w:color w:val="000000"/>
                <w:sz w:val="14"/>
                <w:szCs w:val="14"/>
                <w:lang w:eastAsia="pt-BR"/>
              </w:rPr>
              <w:t>Realizar a análise crítica do desempenho e a capacidade atual dos recursos de TI de forma a determinar se existe capacidade e</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desempenho suficientes para atendimento conforme os níveis de serviço acordados.</w:t>
            </w:r>
          </w:p>
        </w:tc>
        <w:tc>
          <w:tcPr>
            <w:tcW w:w="1417" w:type="dxa"/>
            <w:shd w:val="clear" w:color="auto" w:fill="FFFFFF" w:themeFill="background1"/>
            <w:vAlign w:val="center"/>
          </w:tcPr>
          <w:p w:rsidR="00597F98" w:rsidRPr="00DD065C" w:rsidRDefault="009100D0" w:rsidP="001A0544">
            <w:pPr>
              <w:spacing w:after="0" w:line="240" w:lineRule="auto"/>
              <w:jc w:val="center"/>
              <w:rPr>
                <w:rFonts w:ascii="Helvetica" w:eastAsia="Times New Roman" w:hAnsi="Helvetica" w:cs="Helvetica"/>
                <w:b/>
                <w:color w:val="00B05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597F98" w:rsidRPr="00DD065C" w:rsidRDefault="00597F98" w:rsidP="008E3557">
            <w:pPr>
              <w:spacing w:before="120" w:after="120" w:line="240" w:lineRule="auto"/>
              <w:ind w:left="57"/>
              <w:jc w:val="both"/>
              <w:rPr>
                <w:rFonts w:ascii="Helvetica" w:eastAsia="Times New Roman" w:hAnsi="Helvetica" w:cs="Helvetica"/>
                <w:color w:val="000000"/>
                <w:sz w:val="14"/>
                <w:szCs w:val="14"/>
                <w:lang w:eastAsia="pt-BR"/>
              </w:rPr>
            </w:pPr>
          </w:p>
        </w:tc>
      </w:tr>
      <w:tr w:rsidR="00597F98" w:rsidRPr="00DD065C" w:rsidTr="00D653A0">
        <w:trPr>
          <w:trHeight w:val="1134"/>
        </w:trPr>
        <w:tc>
          <w:tcPr>
            <w:tcW w:w="4531" w:type="dxa"/>
            <w:shd w:val="clear" w:color="auto" w:fill="auto"/>
            <w:noWrap/>
            <w:vAlign w:val="center"/>
          </w:tcPr>
          <w:p w:rsidR="00597F98" w:rsidRDefault="00597F98" w:rsidP="001A0544">
            <w:pPr>
              <w:spacing w:before="120" w:after="120" w:line="240" w:lineRule="auto"/>
              <w:rPr>
                <w:rFonts w:ascii="Helvetica" w:eastAsia="Times New Roman" w:hAnsi="Helvetica" w:cs="Helvetica"/>
                <w:b/>
                <w:bCs/>
                <w:color w:val="000000"/>
                <w:sz w:val="16"/>
                <w:szCs w:val="16"/>
                <w:lang w:eastAsia="pt-BR"/>
              </w:rPr>
            </w:pPr>
            <w:r w:rsidRPr="00597F98">
              <w:rPr>
                <w:rFonts w:ascii="Helvetica" w:eastAsia="Times New Roman" w:hAnsi="Helvetica" w:cs="Helvetica"/>
                <w:b/>
                <w:bCs/>
                <w:color w:val="000000"/>
                <w:sz w:val="16"/>
                <w:szCs w:val="16"/>
                <w:lang w:eastAsia="pt-BR"/>
              </w:rPr>
              <w:t>DS3.3 Capacidade e Desempenho Futuros</w:t>
            </w:r>
          </w:p>
          <w:p w:rsidR="00597F98" w:rsidRPr="00DD065C" w:rsidRDefault="00597F98" w:rsidP="00597F98">
            <w:pPr>
              <w:spacing w:before="120" w:after="120" w:line="240" w:lineRule="auto"/>
              <w:ind w:left="142"/>
              <w:jc w:val="both"/>
              <w:rPr>
                <w:rFonts w:ascii="Helvetica" w:eastAsia="Times New Roman" w:hAnsi="Helvetica" w:cs="Helvetica"/>
                <w:b/>
                <w:color w:val="000000"/>
                <w:sz w:val="16"/>
                <w:szCs w:val="16"/>
                <w:lang w:eastAsia="pt-BR"/>
              </w:rPr>
            </w:pPr>
            <w:r w:rsidRPr="00597F98">
              <w:rPr>
                <w:rFonts w:ascii="Helvetica" w:eastAsia="Times New Roman" w:hAnsi="Helvetica" w:cs="Helvetica"/>
                <w:color w:val="000000"/>
                <w:sz w:val="14"/>
                <w:szCs w:val="14"/>
                <w:lang w:eastAsia="pt-BR"/>
              </w:rPr>
              <w:t>Conduzir regularmente a previsão de desempenho e capacidade dos recursos de TI para minimizar o risco de interrupção de serviços</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devido a capacidade insuficiente ou degradação do desempenho. Identificar também o excesso de capacidade para possível remanejamento.</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Identificar as tendências de carga de trabalho e realizar previsões para orientar o plano de capacidade e desempenho.</w:t>
            </w:r>
          </w:p>
        </w:tc>
        <w:tc>
          <w:tcPr>
            <w:tcW w:w="1417" w:type="dxa"/>
            <w:shd w:val="clear" w:color="auto" w:fill="FFFFFF" w:themeFill="background1"/>
            <w:vAlign w:val="center"/>
          </w:tcPr>
          <w:p w:rsidR="00597F98" w:rsidRPr="00DD065C" w:rsidRDefault="009100D0" w:rsidP="001A0544">
            <w:pPr>
              <w:spacing w:after="0" w:line="240" w:lineRule="auto"/>
              <w:jc w:val="center"/>
              <w:rPr>
                <w:rFonts w:ascii="Helvetica" w:eastAsia="Times New Roman" w:hAnsi="Helvetica" w:cs="Helvetica"/>
                <w:b/>
                <w:color w:val="00B05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597F98" w:rsidRPr="00DD065C" w:rsidRDefault="00597F98" w:rsidP="008E3557">
            <w:pPr>
              <w:spacing w:before="120" w:after="120" w:line="240" w:lineRule="auto"/>
              <w:ind w:left="57"/>
              <w:jc w:val="both"/>
              <w:rPr>
                <w:rFonts w:ascii="Helvetica" w:eastAsia="Times New Roman" w:hAnsi="Helvetica" w:cs="Helvetica"/>
                <w:color w:val="000000"/>
                <w:sz w:val="14"/>
                <w:szCs w:val="14"/>
                <w:lang w:eastAsia="pt-BR"/>
              </w:rPr>
            </w:pPr>
          </w:p>
        </w:tc>
      </w:tr>
      <w:tr w:rsidR="00597F98" w:rsidRPr="00DD065C" w:rsidTr="00D653A0">
        <w:trPr>
          <w:trHeight w:val="1134"/>
        </w:trPr>
        <w:tc>
          <w:tcPr>
            <w:tcW w:w="4531" w:type="dxa"/>
            <w:shd w:val="clear" w:color="auto" w:fill="auto"/>
            <w:noWrap/>
            <w:vAlign w:val="center"/>
          </w:tcPr>
          <w:p w:rsidR="00597F98" w:rsidRDefault="00597F98" w:rsidP="001A0544">
            <w:pPr>
              <w:spacing w:before="120" w:after="120" w:line="240" w:lineRule="auto"/>
              <w:rPr>
                <w:rFonts w:ascii="Helvetica" w:eastAsia="Times New Roman" w:hAnsi="Helvetica" w:cs="Helvetica"/>
                <w:b/>
                <w:bCs/>
                <w:color w:val="000000"/>
                <w:sz w:val="16"/>
                <w:szCs w:val="16"/>
                <w:lang w:eastAsia="pt-BR"/>
              </w:rPr>
            </w:pPr>
            <w:r w:rsidRPr="00597F98">
              <w:rPr>
                <w:rFonts w:ascii="Helvetica" w:eastAsia="Times New Roman" w:hAnsi="Helvetica" w:cs="Helvetica"/>
                <w:b/>
                <w:bCs/>
                <w:color w:val="000000"/>
                <w:sz w:val="16"/>
                <w:szCs w:val="16"/>
                <w:lang w:eastAsia="pt-BR"/>
              </w:rPr>
              <w:lastRenderedPageBreak/>
              <w:t>DS3.4 Disponibilidade de Recursos de TI</w:t>
            </w:r>
          </w:p>
          <w:p w:rsidR="00597F98" w:rsidRPr="00DD065C" w:rsidRDefault="00597F98" w:rsidP="00597F98">
            <w:pPr>
              <w:spacing w:before="120" w:after="120" w:line="240" w:lineRule="auto"/>
              <w:ind w:left="142"/>
              <w:jc w:val="both"/>
              <w:rPr>
                <w:rFonts w:ascii="Helvetica" w:eastAsia="Times New Roman" w:hAnsi="Helvetica" w:cs="Helvetica"/>
                <w:b/>
                <w:color w:val="000000"/>
                <w:sz w:val="16"/>
                <w:szCs w:val="16"/>
                <w:lang w:eastAsia="pt-BR"/>
              </w:rPr>
            </w:pPr>
            <w:proofErr w:type="spellStart"/>
            <w:r w:rsidRPr="00597F98">
              <w:rPr>
                <w:rFonts w:ascii="Helvetica" w:eastAsia="Times New Roman" w:hAnsi="Helvetica" w:cs="Helvetica"/>
                <w:color w:val="000000"/>
                <w:sz w:val="14"/>
                <w:szCs w:val="14"/>
                <w:lang w:eastAsia="pt-BR"/>
              </w:rPr>
              <w:t>Fornecer</w:t>
            </w:r>
            <w:proofErr w:type="spellEnd"/>
            <w:r w:rsidRPr="00597F98">
              <w:rPr>
                <w:rFonts w:ascii="Helvetica" w:eastAsia="Times New Roman" w:hAnsi="Helvetica" w:cs="Helvetica"/>
                <w:color w:val="000000"/>
                <w:sz w:val="14"/>
                <w:szCs w:val="14"/>
                <w:lang w:eastAsia="pt-BR"/>
              </w:rPr>
              <w:t xml:space="preserve"> a capacidade e o desempenho necessários, levando em consideração aspectos como cargas normais de trabalho, contingências,</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requisitos de armazenamento e ciclos de vida de recurso de TI. Medidas devem ser tomadas quando o desempenho e a capacidade</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não estão alinhados com o nível necessário (por exemplo, priorizar tarefas, mecanismos de tolerância a falhas e práticas</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de alocação de recurso). A Direção deve assegurar que os planos de contingência viabilizem apropriadamente a disponibilidade, a</w:t>
            </w:r>
            <w:r>
              <w:rPr>
                <w:rFonts w:ascii="Helvetica" w:eastAsia="Times New Roman" w:hAnsi="Helvetica" w:cs="Helvetica"/>
                <w:color w:val="000000"/>
                <w:sz w:val="14"/>
                <w:szCs w:val="14"/>
                <w:lang w:eastAsia="pt-BR"/>
              </w:rPr>
              <w:t xml:space="preserve"> </w:t>
            </w:r>
            <w:r w:rsidRPr="00597F98">
              <w:rPr>
                <w:rFonts w:ascii="Helvetica" w:eastAsia="Times New Roman" w:hAnsi="Helvetica" w:cs="Helvetica"/>
                <w:color w:val="000000"/>
                <w:sz w:val="14"/>
                <w:szCs w:val="14"/>
                <w:lang w:eastAsia="pt-BR"/>
              </w:rPr>
              <w:t>capacidade e o desempenho de cada recurso de TI.</w:t>
            </w:r>
          </w:p>
        </w:tc>
        <w:tc>
          <w:tcPr>
            <w:tcW w:w="1417" w:type="dxa"/>
            <w:shd w:val="clear" w:color="auto" w:fill="FFFFFF" w:themeFill="background1"/>
            <w:vAlign w:val="center"/>
          </w:tcPr>
          <w:p w:rsidR="00597F98" w:rsidRPr="00DD065C" w:rsidRDefault="009100D0" w:rsidP="001A0544">
            <w:pPr>
              <w:spacing w:after="0" w:line="240" w:lineRule="auto"/>
              <w:jc w:val="center"/>
              <w:rPr>
                <w:rFonts w:ascii="Helvetica" w:eastAsia="Times New Roman" w:hAnsi="Helvetica" w:cs="Helvetica"/>
                <w:b/>
                <w:color w:val="00B05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597F98" w:rsidRPr="00DD065C" w:rsidRDefault="00597F98" w:rsidP="008E3557">
            <w:pPr>
              <w:spacing w:before="120" w:after="120" w:line="240" w:lineRule="auto"/>
              <w:ind w:left="57"/>
              <w:jc w:val="both"/>
              <w:rPr>
                <w:rFonts w:ascii="Helvetica" w:eastAsia="Times New Roman" w:hAnsi="Helvetica" w:cs="Helvetica"/>
                <w:color w:val="000000"/>
                <w:sz w:val="14"/>
                <w:szCs w:val="14"/>
                <w:lang w:eastAsia="pt-BR"/>
              </w:rPr>
            </w:pPr>
          </w:p>
        </w:tc>
      </w:tr>
      <w:tr w:rsidR="00597F98" w:rsidRPr="00DD065C" w:rsidTr="00D653A0">
        <w:trPr>
          <w:trHeight w:val="1134"/>
        </w:trPr>
        <w:tc>
          <w:tcPr>
            <w:tcW w:w="4531" w:type="dxa"/>
            <w:shd w:val="clear" w:color="auto" w:fill="auto"/>
            <w:noWrap/>
            <w:vAlign w:val="center"/>
          </w:tcPr>
          <w:p w:rsidR="00597F98" w:rsidRDefault="00597F98" w:rsidP="001A0544">
            <w:pPr>
              <w:spacing w:before="120" w:after="120" w:line="240" w:lineRule="auto"/>
              <w:rPr>
                <w:rFonts w:ascii="Helvetica" w:eastAsia="Times New Roman" w:hAnsi="Helvetica" w:cs="Helvetica"/>
                <w:b/>
                <w:bCs/>
                <w:color w:val="000000"/>
                <w:sz w:val="16"/>
                <w:szCs w:val="16"/>
                <w:lang w:eastAsia="pt-BR"/>
              </w:rPr>
            </w:pPr>
            <w:r w:rsidRPr="00597F98">
              <w:rPr>
                <w:rFonts w:ascii="Helvetica" w:eastAsia="Times New Roman" w:hAnsi="Helvetica" w:cs="Helvetica"/>
                <w:b/>
                <w:bCs/>
                <w:color w:val="000000"/>
                <w:sz w:val="16"/>
                <w:szCs w:val="16"/>
                <w:lang w:eastAsia="pt-BR"/>
              </w:rPr>
              <w:t>DS3.5 Monitoramento e Relatórios</w:t>
            </w:r>
          </w:p>
          <w:p w:rsidR="00597F98" w:rsidRPr="00597F98" w:rsidRDefault="00597F98" w:rsidP="00597F98">
            <w:pPr>
              <w:spacing w:before="120" w:after="120" w:line="240" w:lineRule="auto"/>
              <w:ind w:left="142"/>
              <w:jc w:val="both"/>
              <w:rPr>
                <w:rFonts w:ascii="Helvetica" w:eastAsia="Times New Roman" w:hAnsi="Helvetica" w:cs="Helvetica"/>
                <w:color w:val="000000"/>
                <w:sz w:val="14"/>
                <w:szCs w:val="14"/>
                <w:lang w:eastAsia="pt-BR"/>
              </w:rPr>
            </w:pPr>
            <w:r w:rsidRPr="00597F98">
              <w:rPr>
                <w:rFonts w:ascii="Helvetica" w:eastAsia="Times New Roman" w:hAnsi="Helvetica" w:cs="Helvetica"/>
                <w:color w:val="000000"/>
                <w:sz w:val="14"/>
                <w:szCs w:val="14"/>
                <w:lang w:eastAsia="pt-BR"/>
              </w:rPr>
              <w:t>Monitorar constantemente o desempenho e a capacidade dos recursos de TI. Os dados acumulados atendem a dois propósitos:</w:t>
            </w:r>
          </w:p>
          <w:p w:rsidR="00597F98" w:rsidRPr="00597F98" w:rsidRDefault="00597F98" w:rsidP="00597F98">
            <w:pPr>
              <w:pStyle w:val="PargrafodaLista"/>
              <w:numPr>
                <w:ilvl w:val="0"/>
                <w:numId w:val="46"/>
              </w:numPr>
              <w:spacing w:before="120" w:after="120" w:line="240" w:lineRule="auto"/>
              <w:jc w:val="both"/>
              <w:rPr>
                <w:rFonts w:ascii="Helvetica" w:eastAsia="Times New Roman" w:hAnsi="Helvetica" w:cs="Helvetica"/>
                <w:color w:val="000000"/>
                <w:sz w:val="14"/>
                <w:szCs w:val="14"/>
                <w:lang w:eastAsia="pt-BR"/>
              </w:rPr>
            </w:pPr>
            <w:r w:rsidRPr="00597F98">
              <w:rPr>
                <w:rFonts w:ascii="Helvetica" w:eastAsia="Times New Roman" w:hAnsi="Helvetica" w:cs="Helvetica"/>
                <w:color w:val="000000"/>
                <w:sz w:val="14"/>
                <w:szCs w:val="14"/>
                <w:lang w:eastAsia="pt-BR"/>
              </w:rPr>
              <w:t>Manter e sintonizar o desempenho atual no ambiente de TI e tratar questões como capacidade de recuperação, contingência, cargas de trabalho atuais e previstas, planejamento de armazenamento e aquisição de recursos.</w:t>
            </w:r>
          </w:p>
          <w:p w:rsidR="00597F98" w:rsidRPr="00597F98" w:rsidRDefault="00597F98" w:rsidP="00597F98">
            <w:pPr>
              <w:pStyle w:val="PargrafodaLista"/>
              <w:numPr>
                <w:ilvl w:val="0"/>
                <w:numId w:val="46"/>
              </w:numPr>
              <w:spacing w:before="120" w:after="120" w:line="240" w:lineRule="auto"/>
              <w:jc w:val="both"/>
              <w:rPr>
                <w:rFonts w:ascii="Helvetica" w:eastAsia="Times New Roman" w:hAnsi="Helvetica" w:cs="Helvetica"/>
                <w:b/>
                <w:bCs/>
                <w:color w:val="000000"/>
                <w:sz w:val="16"/>
                <w:szCs w:val="16"/>
                <w:lang w:eastAsia="pt-BR"/>
              </w:rPr>
            </w:pPr>
            <w:r w:rsidRPr="00597F98">
              <w:rPr>
                <w:rFonts w:ascii="Helvetica" w:eastAsia="Times New Roman" w:hAnsi="Helvetica" w:cs="Helvetica"/>
                <w:color w:val="000000"/>
                <w:sz w:val="14"/>
                <w:szCs w:val="14"/>
                <w:lang w:eastAsia="pt-BR"/>
              </w:rPr>
              <w:t xml:space="preserve">Relatar a disponibilidade de serviços prestados ao negócio conforme determinado pelos </w:t>
            </w:r>
            <w:proofErr w:type="spellStart"/>
            <w:r w:rsidRPr="00597F98">
              <w:rPr>
                <w:rFonts w:ascii="Helvetica" w:eastAsia="Times New Roman" w:hAnsi="Helvetica" w:cs="Helvetica"/>
                <w:color w:val="000000"/>
                <w:sz w:val="14"/>
                <w:szCs w:val="14"/>
                <w:lang w:eastAsia="pt-BR"/>
              </w:rPr>
              <w:t>SLAs</w:t>
            </w:r>
            <w:proofErr w:type="spellEnd"/>
            <w:r w:rsidRPr="00597F98">
              <w:rPr>
                <w:rFonts w:ascii="Helvetica" w:eastAsia="Times New Roman" w:hAnsi="Helvetica" w:cs="Helvetica"/>
                <w:color w:val="000000"/>
                <w:sz w:val="14"/>
                <w:szCs w:val="14"/>
                <w:lang w:eastAsia="pt-BR"/>
              </w:rPr>
              <w:t>. Acompanhar todos os relatórios de exceções com recomendações de ações corretivas.</w:t>
            </w:r>
          </w:p>
        </w:tc>
        <w:tc>
          <w:tcPr>
            <w:tcW w:w="1417" w:type="dxa"/>
            <w:shd w:val="clear" w:color="auto" w:fill="FFFFFF" w:themeFill="background1"/>
            <w:vAlign w:val="center"/>
          </w:tcPr>
          <w:p w:rsidR="00597F98" w:rsidRPr="00DD065C" w:rsidRDefault="009100D0" w:rsidP="001A0544">
            <w:pPr>
              <w:spacing w:after="0" w:line="240" w:lineRule="auto"/>
              <w:jc w:val="center"/>
              <w:rPr>
                <w:rFonts w:ascii="Helvetica" w:eastAsia="Times New Roman" w:hAnsi="Helvetica" w:cs="Helvetica"/>
                <w:b/>
                <w:color w:val="00B05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597F98" w:rsidRPr="00DD065C" w:rsidRDefault="00597F98" w:rsidP="008E3557">
            <w:pPr>
              <w:spacing w:before="120" w:after="120" w:line="240" w:lineRule="auto"/>
              <w:ind w:left="57"/>
              <w:jc w:val="both"/>
              <w:rPr>
                <w:rFonts w:ascii="Helvetica" w:eastAsia="Times New Roman" w:hAnsi="Helvetica" w:cs="Helvetica"/>
                <w:color w:val="000000"/>
                <w:sz w:val="14"/>
                <w:szCs w:val="14"/>
                <w:lang w:eastAsia="pt-BR"/>
              </w:rPr>
            </w:pPr>
          </w:p>
        </w:tc>
      </w:tr>
    </w:tbl>
    <w:p w:rsidR="00B621C5" w:rsidRPr="00DD065C" w:rsidRDefault="00B621C5" w:rsidP="00E73E3C">
      <w:pPr>
        <w:pStyle w:val="Default"/>
        <w:spacing w:line="280" w:lineRule="exact"/>
        <w:jc w:val="both"/>
        <w:rPr>
          <w:rFonts w:ascii="Helvetica" w:hAnsi="Helvetica" w:cs="Helvetica"/>
          <w:sz w:val="20"/>
          <w:szCs w:val="20"/>
        </w:rPr>
      </w:pPr>
    </w:p>
    <w:p w:rsidR="0093042A" w:rsidRPr="00DD065C" w:rsidRDefault="0093042A">
      <w:pPr>
        <w:rPr>
          <w:rFonts w:ascii="Helvetica" w:hAnsi="Helvetica" w:cs="Helvetica"/>
          <w:sz w:val="4"/>
          <w:szCs w:val="16"/>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1" w:name="_Toc482023480"/>
      <w:r w:rsidRPr="00DD065C">
        <w:rPr>
          <w:rFonts w:ascii="Helvetica" w:hAnsi="Helvetica" w:cs="Helvetica"/>
          <w:color w:val="FFFFFF" w:themeColor="background1"/>
          <w:sz w:val="22"/>
          <w:szCs w:val="22"/>
        </w:rPr>
        <w:t>C</w:t>
      </w:r>
      <w:r w:rsidR="00C545AE" w:rsidRPr="00DD065C">
        <w:rPr>
          <w:rFonts w:ascii="Helvetica" w:hAnsi="Helvetica" w:cs="Helvetica"/>
          <w:color w:val="FFFFFF" w:themeColor="background1"/>
          <w:sz w:val="22"/>
          <w:szCs w:val="22"/>
        </w:rPr>
        <w:t>onceitos</w:t>
      </w:r>
      <w:bookmarkEnd w:id="11"/>
    </w:p>
    <w:p w:rsidR="00E73E3C" w:rsidRPr="00DD065C" w:rsidRDefault="00E73E3C" w:rsidP="00E73E3C">
      <w:pPr>
        <w:shd w:val="clear" w:color="auto" w:fill="7030A0"/>
        <w:rPr>
          <w:sz w:val="4"/>
        </w:rPr>
      </w:pPr>
    </w:p>
    <w:p w:rsidR="001C79BB" w:rsidRPr="00DD065C" w:rsidRDefault="000A5C3F" w:rsidP="003575E9">
      <w:pPr>
        <w:pStyle w:val="Default"/>
        <w:spacing w:after="120" w:line="280" w:lineRule="exact"/>
        <w:ind w:left="284"/>
        <w:jc w:val="both"/>
        <w:rPr>
          <w:rFonts w:ascii="Helvetica" w:hAnsi="Helvetica" w:cs="Helvetica"/>
          <w:sz w:val="20"/>
          <w:szCs w:val="20"/>
        </w:rPr>
      </w:pPr>
      <w:r w:rsidRPr="00DD065C">
        <w:rPr>
          <w:rFonts w:ascii="Helvetica" w:hAnsi="Helvetica" w:cs="Helvetica"/>
          <w:sz w:val="20"/>
          <w:szCs w:val="20"/>
        </w:rPr>
        <w:t xml:space="preserve">Os </w:t>
      </w:r>
      <w:r w:rsidR="001C79BB" w:rsidRPr="00DD065C">
        <w:rPr>
          <w:rFonts w:ascii="Helvetica" w:hAnsi="Helvetica" w:cs="Helvetica"/>
          <w:sz w:val="20"/>
          <w:szCs w:val="20"/>
        </w:rPr>
        <w:t xml:space="preserve">principais conceitos </w:t>
      </w:r>
      <w:r w:rsidR="009148B5" w:rsidRPr="00DD065C">
        <w:rPr>
          <w:rFonts w:ascii="Helvetica" w:hAnsi="Helvetica" w:cs="Helvetica"/>
          <w:sz w:val="20"/>
          <w:szCs w:val="20"/>
        </w:rPr>
        <w:t>referentes ao</w:t>
      </w:r>
      <w:r w:rsidR="001C79BB" w:rsidRPr="00DD065C">
        <w:rPr>
          <w:rFonts w:ascii="Helvetica" w:hAnsi="Helvetica" w:cs="Helvetica"/>
          <w:sz w:val="20"/>
          <w:szCs w:val="20"/>
        </w:rPr>
        <w:t xml:space="preserve"> processo de </w:t>
      </w:r>
      <w:r w:rsidR="000540FE" w:rsidRPr="00DD065C">
        <w:rPr>
          <w:rFonts w:ascii="Helvetica" w:hAnsi="Helvetica" w:cs="Helvetica"/>
          <w:sz w:val="20"/>
          <w:szCs w:val="20"/>
        </w:rPr>
        <w:t xml:space="preserve">Gestão de </w:t>
      </w:r>
      <w:r w:rsidR="007E70F7">
        <w:rPr>
          <w:rFonts w:ascii="Helvetica" w:hAnsi="Helvetica" w:cs="Helvetica"/>
          <w:sz w:val="20"/>
          <w:szCs w:val="20"/>
        </w:rPr>
        <w:t>Desempenho e Capacidade</w:t>
      </w:r>
      <w:r w:rsidRPr="00DD065C">
        <w:rPr>
          <w:rFonts w:ascii="Helvetica" w:hAnsi="Helvetica" w:cs="Helvetica"/>
          <w:sz w:val="20"/>
          <w:szCs w:val="20"/>
        </w:rPr>
        <w:t xml:space="preserve"> são</w:t>
      </w:r>
      <w:r w:rsidR="001C79BB" w:rsidRPr="00DD065C">
        <w:rPr>
          <w:rFonts w:ascii="Helvetica" w:hAnsi="Helvetica" w:cs="Helvetica"/>
          <w:sz w:val="20"/>
          <w:szCs w:val="20"/>
        </w:rPr>
        <w:t>:</w:t>
      </w:r>
    </w:p>
    <w:p w:rsidR="007A4048" w:rsidRDefault="007A4048" w:rsidP="0086019D">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Pr>
          <w:rFonts w:ascii="Helvetica" w:hAnsi="Helvetica" w:cs="Helvetica"/>
          <w:b/>
          <w:color w:val="000000" w:themeColor="text1"/>
          <w:sz w:val="20"/>
          <w:szCs w:val="20"/>
        </w:rPr>
        <w:t>Serviço</w:t>
      </w:r>
      <w:r w:rsidR="00C74837">
        <w:rPr>
          <w:rFonts w:ascii="Helvetica" w:hAnsi="Helvetica" w:cs="Helvetica"/>
          <w:b/>
          <w:color w:val="000000" w:themeColor="text1"/>
          <w:sz w:val="20"/>
          <w:szCs w:val="20"/>
        </w:rPr>
        <w:t>s</w:t>
      </w:r>
      <w:r>
        <w:rPr>
          <w:rFonts w:ascii="Helvetica" w:hAnsi="Helvetica" w:cs="Helvetica"/>
          <w:b/>
          <w:color w:val="000000" w:themeColor="text1"/>
          <w:sz w:val="20"/>
          <w:szCs w:val="20"/>
        </w:rPr>
        <w:t xml:space="preserve"> de TI:</w:t>
      </w:r>
    </w:p>
    <w:p w:rsidR="007E70F7" w:rsidRPr="00AC3A24" w:rsidRDefault="007E70F7" w:rsidP="0086019D">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AC3A24">
        <w:rPr>
          <w:rFonts w:ascii="Helvetica" w:hAnsi="Helvetica" w:cs="Helvetica"/>
          <w:b/>
          <w:color w:val="000000" w:themeColor="text1"/>
          <w:sz w:val="20"/>
          <w:szCs w:val="20"/>
        </w:rPr>
        <w:t xml:space="preserve">Desempenho: </w:t>
      </w:r>
      <w:r w:rsidR="00AC3A24">
        <w:rPr>
          <w:rFonts w:ascii="Helvetica" w:hAnsi="Helvetica" w:cs="Helvetica"/>
          <w:color w:val="000000" w:themeColor="text1"/>
          <w:sz w:val="20"/>
          <w:szCs w:val="20"/>
        </w:rPr>
        <w:t>u</w:t>
      </w:r>
      <w:r w:rsidR="00AC3A24" w:rsidRPr="00AC3A24">
        <w:rPr>
          <w:rFonts w:ascii="Helvetica" w:hAnsi="Helvetica" w:cs="Helvetica"/>
          <w:color w:val="000000" w:themeColor="text1"/>
          <w:sz w:val="20"/>
          <w:szCs w:val="20"/>
        </w:rPr>
        <w:t>ma medida do que foi alcançad</w:t>
      </w:r>
      <w:r w:rsidR="007A4048">
        <w:rPr>
          <w:rFonts w:ascii="Helvetica" w:hAnsi="Helvetica" w:cs="Helvetica"/>
          <w:color w:val="000000" w:themeColor="text1"/>
          <w:sz w:val="20"/>
          <w:szCs w:val="20"/>
        </w:rPr>
        <w:t>a</w:t>
      </w:r>
      <w:r w:rsidR="00AC3A24" w:rsidRPr="00AC3A24">
        <w:rPr>
          <w:rFonts w:ascii="Helvetica" w:hAnsi="Helvetica" w:cs="Helvetica"/>
          <w:color w:val="000000" w:themeColor="text1"/>
          <w:sz w:val="20"/>
          <w:szCs w:val="20"/>
        </w:rPr>
        <w:t xml:space="preserve"> ou executad</w:t>
      </w:r>
      <w:r w:rsidR="007A4048">
        <w:rPr>
          <w:rFonts w:ascii="Helvetica" w:hAnsi="Helvetica" w:cs="Helvetica"/>
          <w:color w:val="000000" w:themeColor="text1"/>
          <w:sz w:val="20"/>
          <w:szCs w:val="20"/>
        </w:rPr>
        <w:t>a</w:t>
      </w:r>
      <w:r w:rsidR="00AC3A24" w:rsidRPr="00AC3A24">
        <w:rPr>
          <w:rFonts w:ascii="Helvetica" w:hAnsi="Helvetica" w:cs="Helvetica"/>
          <w:color w:val="000000" w:themeColor="text1"/>
          <w:sz w:val="20"/>
          <w:szCs w:val="20"/>
        </w:rPr>
        <w:t xml:space="preserve"> por um sistema, ou processo</w:t>
      </w:r>
      <w:r w:rsidR="00AC3A24">
        <w:rPr>
          <w:rFonts w:ascii="Helvetica" w:hAnsi="Helvetica" w:cs="Helvetica"/>
          <w:color w:val="000000" w:themeColor="text1"/>
          <w:sz w:val="20"/>
          <w:szCs w:val="20"/>
        </w:rPr>
        <w:t>,</w:t>
      </w:r>
      <w:r w:rsidR="00AC3A24" w:rsidRPr="00AC3A24">
        <w:rPr>
          <w:rFonts w:ascii="Helvetica" w:hAnsi="Helvetica" w:cs="Helvetica"/>
          <w:color w:val="000000" w:themeColor="text1"/>
          <w:sz w:val="20"/>
          <w:szCs w:val="20"/>
        </w:rPr>
        <w:t xml:space="preserve"> ou </w:t>
      </w:r>
      <w:r w:rsidR="007A4048">
        <w:rPr>
          <w:rFonts w:ascii="Helvetica" w:hAnsi="Helvetica" w:cs="Helvetica"/>
          <w:color w:val="000000" w:themeColor="text1"/>
          <w:sz w:val="20"/>
          <w:szCs w:val="20"/>
        </w:rPr>
        <w:t>S</w:t>
      </w:r>
      <w:r w:rsidR="00AC3A24" w:rsidRPr="00AC3A24">
        <w:rPr>
          <w:rFonts w:ascii="Helvetica" w:hAnsi="Helvetica" w:cs="Helvetica"/>
          <w:color w:val="000000" w:themeColor="text1"/>
          <w:sz w:val="20"/>
          <w:szCs w:val="20"/>
        </w:rPr>
        <w:t>erviço de TI.</w:t>
      </w:r>
    </w:p>
    <w:p w:rsidR="007E70F7" w:rsidRPr="000E019F" w:rsidRDefault="007E70F7" w:rsidP="00574709">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AC3A24">
        <w:rPr>
          <w:rFonts w:ascii="Helvetica" w:hAnsi="Helvetica" w:cs="Helvetica"/>
          <w:b/>
          <w:color w:val="000000" w:themeColor="text1"/>
          <w:sz w:val="20"/>
          <w:szCs w:val="20"/>
        </w:rPr>
        <w:t xml:space="preserve">Capacidade: </w:t>
      </w:r>
      <w:r w:rsidR="00AC3A24">
        <w:rPr>
          <w:rFonts w:ascii="Helvetica" w:hAnsi="Helvetica" w:cs="Helvetica"/>
          <w:color w:val="000000" w:themeColor="text1"/>
          <w:sz w:val="20"/>
          <w:szCs w:val="20"/>
        </w:rPr>
        <w:t>o</w:t>
      </w:r>
      <w:r w:rsidR="00AC3A24" w:rsidRPr="00AC3A24">
        <w:rPr>
          <w:rFonts w:ascii="Helvetica" w:hAnsi="Helvetica" w:cs="Helvetica"/>
          <w:color w:val="000000" w:themeColor="text1"/>
          <w:sz w:val="20"/>
          <w:szCs w:val="20"/>
        </w:rPr>
        <w:t xml:space="preserve"> rendimento máximo que um </w:t>
      </w:r>
      <w:r w:rsidR="00AC3A24">
        <w:rPr>
          <w:rFonts w:ascii="Helvetica" w:hAnsi="Helvetica" w:cs="Helvetica"/>
          <w:color w:val="000000" w:themeColor="text1"/>
          <w:sz w:val="20"/>
          <w:szCs w:val="20"/>
        </w:rPr>
        <w:t xml:space="preserve">sistema, ou processo, ou </w:t>
      </w:r>
      <w:r w:rsidR="007A4048">
        <w:rPr>
          <w:rFonts w:ascii="Helvetica" w:hAnsi="Helvetica" w:cs="Helvetica"/>
          <w:color w:val="000000" w:themeColor="text1"/>
          <w:sz w:val="20"/>
          <w:szCs w:val="20"/>
        </w:rPr>
        <w:t>S</w:t>
      </w:r>
      <w:r w:rsidR="00AC3A24" w:rsidRPr="00AC3A24">
        <w:rPr>
          <w:rFonts w:ascii="Helvetica" w:hAnsi="Helvetica" w:cs="Helvetica"/>
          <w:color w:val="000000" w:themeColor="text1"/>
          <w:sz w:val="20"/>
          <w:szCs w:val="20"/>
        </w:rPr>
        <w:t xml:space="preserve">erviço de TI pode </w:t>
      </w:r>
      <w:r w:rsidR="00AC3A24">
        <w:rPr>
          <w:rFonts w:ascii="Helvetica" w:hAnsi="Helvetica" w:cs="Helvetica"/>
          <w:color w:val="000000" w:themeColor="text1"/>
          <w:sz w:val="20"/>
          <w:szCs w:val="20"/>
        </w:rPr>
        <w:t>entregar.</w:t>
      </w:r>
    </w:p>
    <w:p w:rsidR="000E019F" w:rsidRDefault="000E019F" w:rsidP="00574709">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Pr>
          <w:rFonts w:ascii="Helvetica" w:hAnsi="Helvetica" w:cs="Helvetica"/>
          <w:b/>
          <w:color w:val="000000" w:themeColor="text1"/>
          <w:sz w:val="20"/>
          <w:szCs w:val="20"/>
        </w:rPr>
        <w:t>Evento</w:t>
      </w:r>
      <w:r w:rsidR="000F5EEE">
        <w:rPr>
          <w:rFonts w:ascii="Helvetica" w:hAnsi="Helvetica" w:cs="Helvetica"/>
          <w:b/>
          <w:color w:val="000000" w:themeColor="text1"/>
          <w:sz w:val="20"/>
          <w:szCs w:val="20"/>
        </w:rPr>
        <w:t xml:space="preserve"> do Tipo </w:t>
      </w:r>
      <w:r>
        <w:rPr>
          <w:rFonts w:ascii="Helvetica" w:hAnsi="Helvetica" w:cs="Helvetica"/>
          <w:b/>
          <w:color w:val="000000" w:themeColor="text1"/>
          <w:sz w:val="20"/>
          <w:szCs w:val="20"/>
        </w:rPr>
        <w:t>Informativo:</w:t>
      </w:r>
    </w:p>
    <w:p w:rsidR="000E019F" w:rsidRDefault="000E019F" w:rsidP="00574709">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Pr>
          <w:rFonts w:ascii="Helvetica" w:hAnsi="Helvetica" w:cs="Helvetica"/>
          <w:b/>
          <w:color w:val="000000" w:themeColor="text1"/>
          <w:sz w:val="20"/>
          <w:szCs w:val="20"/>
        </w:rPr>
        <w:t xml:space="preserve">Evento </w:t>
      </w:r>
      <w:r w:rsidR="000F5EEE">
        <w:rPr>
          <w:rFonts w:ascii="Helvetica" w:hAnsi="Helvetica" w:cs="Helvetica"/>
          <w:b/>
          <w:color w:val="000000" w:themeColor="text1"/>
          <w:sz w:val="20"/>
          <w:szCs w:val="20"/>
        </w:rPr>
        <w:t xml:space="preserve">do Tipo </w:t>
      </w:r>
      <w:r>
        <w:rPr>
          <w:rFonts w:ascii="Helvetica" w:hAnsi="Helvetica" w:cs="Helvetica"/>
          <w:b/>
          <w:color w:val="000000" w:themeColor="text1"/>
          <w:sz w:val="20"/>
          <w:szCs w:val="20"/>
        </w:rPr>
        <w:t>Alerta:</w:t>
      </w:r>
    </w:p>
    <w:p w:rsidR="000F5EEE" w:rsidRPr="00AC3A24" w:rsidRDefault="000F5EEE" w:rsidP="00574709">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Pr>
          <w:rFonts w:ascii="Helvetica" w:hAnsi="Helvetica" w:cs="Helvetica"/>
          <w:b/>
          <w:color w:val="000000" w:themeColor="text1"/>
          <w:sz w:val="20"/>
          <w:szCs w:val="20"/>
        </w:rPr>
        <w:t>Evento do Tipo Exceção:</w:t>
      </w:r>
    </w:p>
    <w:p w:rsidR="00C313ED" w:rsidRPr="00C313ED" w:rsidRDefault="00C313ED" w:rsidP="00C313ED">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C313ED">
        <w:rPr>
          <w:rFonts w:ascii="Helvetica" w:hAnsi="Helvetica" w:cs="Helvetica"/>
          <w:b/>
          <w:color w:val="000000" w:themeColor="text1"/>
          <w:sz w:val="20"/>
          <w:szCs w:val="20"/>
        </w:rPr>
        <w:t>Análise de Tendências</w:t>
      </w:r>
      <w:r w:rsidR="007E70F7">
        <w:rPr>
          <w:rFonts w:ascii="Helvetica" w:hAnsi="Helvetica" w:cs="Helvetica"/>
          <w:b/>
          <w:color w:val="000000" w:themeColor="text1"/>
          <w:sz w:val="20"/>
          <w:szCs w:val="20"/>
        </w:rPr>
        <w:t>:</w:t>
      </w:r>
      <w:r w:rsidRPr="00C313ED">
        <w:rPr>
          <w:rFonts w:ascii="Helvetica" w:hAnsi="Helvetica" w:cs="Helvetica"/>
          <w:b/>
          <w:color w:val="000000" w:themeColor="text1"/>
          <w:sz w:val="20"/>
          <w:szCs w:val="20"/>
        </w:rPr>
        <w:t xml:space="preserve"> </w:t>
      </w:r>
      <w:r w:rsidR="007E70F7" w:rsidRPr="007E70F7">
        <w:rPr>
          <w:rFonts w:ascii="Helvetica" w:hAnsi="Helvetica" w:cs="Helvetica"/>
          <w:color w:val="000000" w:themeColor="text1"/>
          <w:sz w:val="20"/>
          <w:szCs w:val="20"/>
        </w:rPr>
        <w:t>c</w:t>
      </w:r>
      <w:r w:rsidRPr="007E70F7">
        <w:rPr>
          <w:rFonts w:ascii="Helvetica" w:hAnsi="Helvetica" w:cs="Helvetica"/>
          <w:color w:val="000000" w:themeColor="text1"/>
          <w:sz w:val="20"/>
          <w:szCs w:val="20"/>
        </w:rPr>
        <w:t>onsiste no uso de dados históricos para tentar prever o futuro. A análise de tendência somente fornece estimativas das informações sobre utilização futura dos recursos. Análise de Tendência é menos eficaz na produção de estimativas precisas de tempos de resposta. Para estes casos, tanto a Modelagem Analítica quanto a de simulação devem ser utilizadas.</w:t>
      </w:r>
    </w:p>
    <w:p w:rsidR="00C313ED" w:rsidRPr="007E70F7" w:rsidRDefault="00C313ED" w:rsidP="00C313ED">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bookmarkStart w:id="12" w:name="_Toc295140885"/>
      <w:r w:rsidRPr="00C313ED">
        <w:rPr>
          <w:rFonts w:ascii="Helvetica" w:hAnsi="Helvetica" w:cs="Helvetica"/>
          <w:b/>
          <w:color w:val="000000" w:themeColor="text1"/>
          <w:sz w:val="20"/>
          <w:szCs w:val="20"/>
        </w:rPr>
        <w:t>Capacidade do Negócio</w:t>
      </w:r>
      <w:bookmarkEnd w:id="12"/>
      <w:r w:rsidR="007E70F7">
        <w:rPr>
          <w:rFonts w:ascii="Helvetica" w:hAnsi="Helvetica" w:cs="Helvetica"/>
          <w:b/>
          <w:color w:val="000000" w:themeColor="text1"/>
          <w:sz w:val="20"/>
          <w:szCs w:val="20"/>
        </w:rPr>
        <w:t xml:space="preserve">: </w:t>
      </w:r>
      <w:bookmarkStart w:id="13" w:name="_Toc294779376"/>
      <w:bookmarkStart w:id="14" w:name="_Toc295140886"/>
      <w:r w:rsidR="007E70F7" w:rsidRPr="007E70F7">
        <w:rPr>
          <w:rFonts w:ascii="Helvetica" w:hAnsi="Helvetica" w:cs="Helvetica"/>
          <w:color w:val="000000" w:themeColor="text1"/>
          <w:sz w:val="20"/>
          <w:szCs w:val="20"/>
        </w:rPr>
        <w:t>e</w:t>
      </w:r>
      <w:r w:rsidRPr="007E70F7">
        <w:rPr>
          <w:rFonts w:ascii="Helvetica" w:hAnsi="Helvetica" w:cs="Helvetica"/>
          <w:color w:val="000000" w:themeColor="text1"/>
          <w:sz w:val="20"/>
          <w:szCs w:val="20"/>
        </w:rPr>
        <w:t xml:space="preserve">ste é um </w:t>
      </w:r>
      <w:proofErr w:type="spellStart"/>
      <w:r w:rsidRPr="007E70F7">
        <w:rPr>
          <w:rFonts w:ascii="Helvetica" w:hAnsi="Helvetica" w:cs="Helvetica"/>
          <w:color w:val="000000" w:themeColor="text1"/>
          <w:sz w:val="20"/>
          <w:szCs w:val="20"/>
        </w:rPr>
        <w:t>subprocesso</w:t>
      </w:r>
      <w:proofErr w:type="spellEnd"/>
      <w:r w:rsidRPr="007E70F7">
        <w:rPr>
          <w:rFonts w:ascii="Helvetica" w:hAnsi="Helvetica" w:cs="Helvetica"/>
          <w:color w:val="000000" w:themeColor="text1"/>
          <w:sz w:val="20"/>
          <w:szCs w:val="20"/>
        </w:rPr>
        <w:t xml:space="preserve"> que traduz as necessidades e planos do negócio, em termos de requisitos para o serviço e infraestrutura de TI, garantindo-se que os requisitos de futuros negócios para os serviços de TI sejam quantificados, desenhados, planejados e implementados em tempo hábil.</w:t>
      </w:r>
      <w:bookmarkEnd w:id="13"/>
      <w:bookmarkEnd w:id="14"/>
      <w:r w:rsidRPr="007E70F7">
        <w:rPr>
          <w:rFonts w:ascii="Helvetica" w:hAnsi="Helvetica" w:cs="Helvetica"/>
          <w:color w:val="000000" w:themeColor="text1"/>
          <w:sz w:val="20"/>
          <w:szCs w:val="20"/>
        </w:rPr>
        <w:t xml:space="preserve">  </w:t>
      </w:r>
    </w:p>
    <w:p w:rsidR="00C313ED" w:rsidRPr="00C313ED" w:rsidRDefault="00C313ED" w:rsidP="00C313ED">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bookmarkStart w:id="15" w:name="_Toc295140887"/>
      <w:r w:rsidRPr="00C313ED">
        <w:rPr>
          <w:rFonts w:ascii="Helvetica" w:hAnsi="Helvetica" w:cs="Helvetica"/>
          <w:b/>
          <w:color w:val="000000" w:themeColor="text1"/>
          <w:sz w:val="20"/>
          <w:szCs w:val="20"/>
        </w:rPr>
        <w:t>Capacidade do Serviço</w:t>
      </w:r>
      <w:bookmarkEnd w:id="15"/>
      <w:r w:rsidR="007E70F7">
        <w:rPr>
          <w:rFonts w:ascii="Helvetica" w:hAnsi="Helvetica" w:cs="Helvetica"/>
          <w:b/>
          <w:color w:val="000000" w:themeColor="text1"/>
          <w:sz w:val="20"/>
          <w:szCs w:val="20"/>
        </w:rPr>
        <w:t xml:space="preserve">: </w:t>
      </w:r>
      <w:r w:rsidR="007E70F7" w:rsidRPr="007E70F7">
        <w:rPr>
          <w:rFonts w:ascii="Helvetica" w:hAnsi="Helvetica" w:cs="Helvetica"/>
          <w:color w:val="000000" w:themeColor="text1"/>
          <w:sz w:val="20"/>
          <w:szCs w:val="20"/>
        </w:rPr>
        <w:t>o</w:t>
      </w:r>
      <w:bookmarkStart w:id="16" w:name="_Toc294779378"/>
      <w:bookmarkStart w:id="17" w:name="_Toc295140888"/>
      <w:r w:rsidR="007E70F7">
        <w:rPr>
          <w:rFonts w:ascii="Helvetica" w:hAnsi="Helvetica" w:cs="Helvetica"/>
          <w:color w:val="000000" w:themeColor="text1"/>
          <w:sz w:val="20"/>
          <w:szCs w:val="20"/>
        </w:rPr>
        <w:t xml:space="preserve"> foco deste </w:t>
      </w:r>
      <w:proofErr w:type="spellStart"/>
      <w:r w:rsidR="007E70F7">
        <w:rPr>
          <w:rFonts w:ascii="Helvetica" w:hAnsi="Helvetica" w:cs="Helvetica"/>
          <w:color w:val="000000" w:themeColor="text1"/>
          <w:sz w:val="20"/>
          <w:szCs w:val="20"/>
        </w:rPr>
        <w:t>sub</w:t>
      </w:r>
      <w:r w:rsidRPr="007E70F7">
        <w:rPr>
          <w:rFonts w:ascii="Helvetica" w:hAnsi="Helvetica" w:cs="Helvetica"/>
          <w:color w:val="000000" w:themeColor="text1"/>
          <w:sz w:val="20"/>
          <w:szCs w:val="20"/>
        </w:rPr>
        <w:t>processo</w:t>
      </w:r>
      <w:proofErr w:type="spellEnd"/>
      <w:r w:rsidRPr="007E70F7">
        <w:rPr>
          <w:rFonts w:ascii="Helvetica" w:hAnsi="Helvetica" w:cs="Helvetica"/>
          <w:color w:val="000000" w:themeColor="text1"/>
          <w:sz w:val="20"/>
          <w:szCs w:val="20"/>
        </w:rPr>
        <w:t xml:space="preserve"> é o gerenciamento, controle e prognóstico do desempenho e capacidade fim-a-fim nos serviços em produção incluindo sua utilização e carga de uso.</w:t>
      </w:r>
      <w:bookmarkEnd w:id="16"/>
      <w:bookmarkEnd w:id="17"/>
      <w:r w:rsidRPr="007E70F7">
        <w:rPr>
          <w:rFonts w:ascii="Helvetica" w:hAnsi="Helvetica" w:cs="Helvetica"/>
          <w:color w:val="000000" w:themeColor="text1"/>
          <w:sz w:val="20"/>
          <w:szCs w:val="20"/>
        </w:rPr>
        <w:t xml:space="preserve">  </w:t>
      </w:r>
    </w:p>
    <w:p w:rsidR="00C313ED" w:rsidRDefault="00C313ED" w:rsidP="00C313ED">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bookmarkStart w:id="18" w:name="_Toc295140889"/>
      <w:r w:rsidRPr="00C313ED">
        <w:rPr>
          <w:rFonts w:ascii="Helvetica" w:hAnsi="Helvetica" w:cs="Helvetica"/>
          <w:b/>
          <w:color w:val="000000" w:themeColor="text1"/>
          <w:sz w:val="20"/>
          <w:szCs w:val="20"/>
        </w:rPr>
        <w:t>Capacidade do Componente</w:t>
      </w:r>
      <w:bookmarkEnd w:id="18"/>
      <w:r w:rsidR="007E70F7">
        <w:rPr>
          <w:rFonts w:ascii="Helvetica" w:hAnsi="Helvetica" w:cs="Helvetica"/>
          <w:b/>
          <w:color w:val="000000" w:themeColor="text1"/>
          <w:sz w:val="20"/>
          <w:szCs w:val="20"/>
        </w:rPr>
        <w:t>:</w:t>
      </w:r>
      <w:r w:rsidR="007E70F7" w:rsidRPr="007E70F7">
        <w:rPr>
          <w:rFonts w:ascii="Helvetica" w:hAnsi="Helvetica" w:cs="Helvetica"/>
          <w:color w:val="000000" w:themeColor="text1"/>
          <w:sz w:val="20"/>
          <w:szCs w:val="20"/>
        </w:rPr>
        <w:t xml:space="preserve"> o</w:t>
      </w:r>
      <w:bookmarkStart w:id="19" w:name="_Toc294779380"/>
      <w:bookmarkStart w:id="20" w:name="_Toc295140890"/>
      <w:r w:rsidRPr="007E70F7">
        <w:rPr>
          <w:rFonts w:ascii="Helvetica" w:hAnsi="Helvetica" w:cs="Helvetica"/>
          <w:color w:val="000000" w:themeColor="text1"/>
          <w:sz w:val="20"/>
          <w:szCs w:val="20"/>
        </w:rPr>
        <w:t xml:space="preserve"> foco deste </w:t>
      </w:r>
      <w:proofErr w:type="spellStart"/>
      <w:r w:rsidRPr="007E70F7">
        <w:rPr>
          <w:rFonts w:ascii="Helvetica" w:hAnsi="Helvetica" w:cs="Helvetica"/>
          <w:color w:val="000000" w:themeColor="text1"/>
          <w:sz w:val="20"/>
          <w:szCs w:val="20"/>
        </w:rPr>
        <w:t>subprocesso</w:t>
      </w:r>
      <w:proofErr w:type="spellEnd"/>
      <w:r w:rsidRPr="007E70F7">
        <w:rPr>
          <w:rFonts w:ascii="Helvetica" w:hAnsi="Helvetica" w:cs="Helvetica"/>
          <w:color w:val="000000" w:themeColor="text1"/>
          <w:sz w:val="20"/>
          <w:szCs w:val="20"/>
        </w:rPr>
        <w:t xml:space="preserve"> é o gerenciamento, controle e prognóstico do desempenho, utilização e capacidade individual dos componentes tecnológicos de TI.</w:t>
      </w:r>
      <w:bookmarkEnd w:id="19"/>
      <w:bookmarkEnd w:id="20"/>
    </w:p>
    <w:p w:rsidR="00121ABC" w:rsidRPr="00DD065C" w:rsidRDefault="00121ABC" w:rsidP="003575E9">
      <w:pPr>
        <w:pStyle w:val="Default"/>
        <w:spacing w:after="120" w:line="280" w:lineRule="exact"/>
        <w:ind w:left="284"/>
        <w:jc w:val="both"/>
        <w:rPr>
          <w:rFonts w:ascii="Helvetica" w:hAnsi="Helvetica" w:cs="Helvetica"/>
          <w:sz w:val="20"/>
          <w:szCs w:val="20"/>
        </w:rPr>
      </w:pP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1" w:name="_Toc482023481"/>
      <w:r w:rsidRPr="00DD065C">
        <w:rPr>
          <w:rFonts w:ascii="Helvetica" w:hAnsi="Helvetica" w:cs="Helvetica"/>
          <w:color w:val="FFFFFF" w:themeColor="background1"/>
          <w:sz w:val="22"/>
          <w:szCs w:val="22"/>
        </w:rPr>
        <w:t xml:space="preserve">Diretrizes </w:t>
      </w:r>
      <w:r w:rsidR="00C545AE" w:rsidRPr="00DD065C">
        <w:rPr>
          <w:rFonts w:ascii="Helvetica" w:hAnsi="Helvetica" w:cs="Helvetica"/>
          <w:color w:val="FFFFFF" w:themeColor="background1"/>
          <w:sz w:val="22"/>
          <w:szCs w:val="22"/>
        </w:rPr>
        <w:t xml:space="preserve">e Definições </w:t>
      </w:r>
      <w:r w:rsidRPr="00DD065C">
        <w:rPr>
          <w:rFonts w:ascii="Helvetica" w:hAnsi="Helvetica" w:cs="Helvetica"/>
          <w:color w:val="FFFFFF" w:themeColor="background1"/>
          <w:sz w:val="22"/>
          <w:szCs w:val="22"/>
        </w:rPr>
        <w:t>do Processo</w:t>
      </w:r>
      <w:bookmarkEnd w:id="21"/>
    </w:p>
    <w:p w:rsidR="00E73E3C" w:rsidRPr="00DD065C" w:rsidRDefault="00E73E3C" w:rsidP="00E73E3C">
      <w:pPr>
        <w:shd w:val="clear" w:color="auto" w:fill="7030A0"/>
        <w:rPr>
          <w:sz w:val="4"/>
        </w:rPr>
      </w:pPr>
    </w:p>
    <w:p w:rsidR="001C79BB" w:rsidRPr="00DD065C" w:rsidRDefault="001C79BB" w:rsidP="009148B5">
      <w:pPr>
        <w:pStyle w:val="Default"/>
        <w:spacing w:after="120" w:line="280" w:lineRule="exact"/>
        <w:ind w:left="284"/>
        <w:jc w:val="both"/>
        <w:rPr>
          <w:rFonts w:ascii="Helvetica" w:hAnsi="Helvetica" w:cs="Helvetica"/>
          <w:color w:val="auto"/>
          <w:sz w:val="20"/>
          <w:szCs w:val="20"/>
        </w:rPr>
      </w:pPr>
      <w:bookmarkStart w:id="22" w:name="_Toc462661488"/>
      <w:bookmarkStart w:id="23" w:name="_Toc463266610"/>
      <w:bookmarkStart w:id="24" w:name="_Toc468717016"/>
      <w:r w:rsidRPr="00DD065C">
        <w:rPr>
          <w:rFonts w:ascii="Helvetica" w:hAnsi="Helvetica" w:cs="Helvetica"/>
          <w:color w:val="auto"/>
          <w:sz w:val="20"/>
          <w:szCs w:val="20"/>
        </w:rPr>
        <w:t xml:space="preserve">O processo de </w:t>
      </w:r>
      <w:r w:rsidR="000540FE" w:rsidRPr="00DD065C">
        <w:rPr>
          <w:rFonts w:ascii="Helvetica" w:hAnsi="Helvetica" w:cs="Helvetica"/>
          <w:color w:val="auto"/>
          <w:sz w:val="20"/>
          <w:szCs w:val="20"/>
        </w:rPr>
        <w:t xml:space="preserve">Gestão de </w:t>
      </w:r>
      <w:r w:rsidR="00993F02" w:rsidRPr="00DD065C">
        <w:rPr>
          <w:rFonts w:ascii="Helvetica" w:hAnsi="Helvetica" w:cs="Helvetica"/>
          <w:color w:val="auto"/>
          <w:sz w:val="20"/>
          <w:szCs w:val="20"/>
        </w:rPr>
        <w:t>Acessos e Identidades</w:t>
      </w:r>
      <w:r w:rsidR="000540FE" w:rsidRPr="00DD065C">
        <w:rPr>
          <w:rFonts w:ascii="Helvetica" w:hAnsi="Helvetica" w:cs="Helvetica"/>
          <w:color w:val="auto"/>
          <w:sz w:val="20"/>
          <w:szCs w:val="20"/>
        </w:rPr>
        <w:t xml:space="preserve"> </w:t>
      </w:r>
      <w:r w:rsidRPr="00DD065C">
        <w:rPr>
          <w:rFonts w:ascii="Helvetica" w:hAnsi="Helvetica" w:cs="Helvetica"/>
          <w:color w:val="auto"/>
          <w:sz w:val="20"/>
          <w:szCs w:val="20"/>
        </w:rPr>
        <w:t>possui as seguintes diretrizes</w:t>
      </w:r>
      <w:r w:rsidR="009148B5" w:rsidRPr="00DD065C">
        <w:rPr>
          <w:rFonts w:ascii="Helvetica" w:hAnsi="Helvetica" w:cs="Helvetica"/>
          <w:color w:val="auto"/>
          <w:sz w:val="20"/>
          <w:szCs w:val="20"/>
        </w:rPr>
        <w:t xml:space="preserve"> e definições</w:t>
      </w:r>
      <w:r w:rsidRPr="00DD065C">
        <w:rPr>
          <w:rFonts w:ascii="Helvetica" w:hAnsi="Helvetica" w:cs="Helvetica"/>
          <w:color w:val="auto"/>
          <w:sz w:val="20"/>
          <w:szCs w:val="20"/>
        </w:rPr>
        <w:t>:</w:t>
      </w:r>
    </w:p>
    <w:p w:rsidR="001C79BB" w:rsidRPr="00DD065C" w:rsidRDefault="009148B5" w:rsidP="001F4B46">
      <w:pPr>
        <w:pStyle w:val="Default"/>
        <w:numPr>
          <w:ilvl w:val="0"/>
          <w:numId w:val="36"/>
        </w:numPr>
        <w:spacing w:before="240" w:after="120" w:line="280" w:lineRule="exact"/>
        <w:ind w:left="568" w:hanging="284"/>
        <w:jc w:val="both"/>
        <w:rPr>
          <w:rFonts w:ascii="Helvetica" w:hAnsi="Helvetica" w:cs="Helvetica"/>
          <w:color w:val="auto"/>
          <w:sz w:val="20"/>
          <w:szCs w:val="20"/>
        </w:rPr>
      </w:pPr>
      <w:r w:rsidRPr="00DD065C">
        <w:rPr>
          <w:rFonts w:ascii="Helvetica" w:hAnsi="Helvetica" w:cs="Helvetica"/>
          <w:b/>
          <w:color w:val="auto"/>
          <w:sz w:val="20"/>
          <w:szCs w:val="20"/>
        </w:rPr>
        <w:t xml:space="preserve">Definição </w:t>
      </w:r>
      <w:r w:rsidR="00E3196F" w:rsidRPr="00DD065C">
        <w:rPr>
          <w:rFonts w:ascii="Helvetica" w:hAnsi="Helvetica" w:cs="Helvetica"/>
          <w:b/>
          <w:color w:val="auto"/>
          <w:sz w:val="20"/>
          <w:szCs w:val="20"/>
        </w:rPr>
        <w:t>ú</w:t>
      </w:r>
      <w:r w:rsidRPr="00DD065C">
        <w:rPr>
          <w:rFonts w:ascii="Helvetica" w:hAnsi="Helvetica" w:cs="Helvetica"/>
          <w:b/>
          <w:color w:val="auto"/>
          <w:sz w:val="20"/>
          <w:szCs w:val="20"/>
        </w:rPr>
        <w:t>nica de Processo:</w:t>
      </w:r>
      <w:r w:rsidR="001C79BB" w:rsidRPr="00DD065C">
        <w:rPr>
          <w:rFonts w:ascii="Helvetica" w:hAnsi="Helvetica" w:cs="Helvetica"/>
          <w:b/>
          <w:color w:val="auto"/>
          <w:sz w:val="20"/>
          <w:szCs w:val="20"/>
        </w:rPr>
        <w:t xml:space="preserve"> </w:t>
      </w:r>
      <w:r w:rsidR="00C74837">
        <w:rPr>
          <w:sz w:val="21"/>
          <w:szCs w:val="21"/>
          <w:shd w:val="clear" w:color="auto" w:fill="FFFFFF"/>
        </w:rPr>
        <w:t xml:space="preserve">haverá apenas um processo de </w:t>
      </w:r>
      <w:r w:rsidR="00C74837">
        <w:rPr>
          <w:sz w:val="21"/>
          <w:szCs w:val="21"/>
          <w:shd w:val="clear" w:color="auto" w:fill="FFFFFF"/>
        </w:rPr>
        <w:t>Gestão</w:t>
      </w:r>
      <w:r w:rsidR="00C74837">
        <w:rPr>
          <w:sz w:val="21"/>
          <w:szCs w:val="21"/>
          <w:shd w:val="clear" w:color="auto" w:fill="FFFFFF"/>
        </w:rPr>
        <w:t xml:space="preserve"> de Desempenho e Capacidade para toda organização, sob a responsabilidade da área de Infraestrutur</w:t>
      </w:r>
      <w:r w:rsidR="00C74837">
        <w:rPr>
          <w:sz w:val="21"/>
          <w:szCs w:val="21"/>
          <w:shd w:val="clear" w:color="auto" w:fill="FFFFFF"/>
        </w:rPr>
        <w:t>a de TI</w:t>
      </w:r>
      <w:r w:rsidR="001C79BB" w:rsidRPr="00DD065C">
        <w:rPr>
          <w:rFonts w:ascii="Helvetica" w:hAnsi="Helvetica" w:cs="Helvetica"/>
          <w:color w:val="auto"/>
          <w:sz w:val="20"/>
          <w:szCs w:val="20"/>
        </w:rPr>
        <w:t>.</w:t>
      </w:r>
    </w:p>
    <w:p w:rsidR="00C313ED" w:rsidRPr="00C313ED" w:rsidRDefault="00C313ED" w:rsidP="00C313ED">
      <w:pPr>
        <w:pStyle w:val="Default"/>
        <w:numPr>
          <w:ilvl w:val="0"/>
          <w:numId w:val="36"/>
        </w:numPr>
        <w:spacing w:before="240" w:after="120" w:line="280" w:lineRule="exact"/>
        <w:ind w:left="568" w:hanging="284"/>
        <w:jc w:val="both"/>
        <w:rPr>
          <w:rFonts w:ascii="Helvetica" w:hAnsi="Helvetica" w:cs="Helvetica"/>
          <w:b/>
          <w:color w:val="auto"/>
          <w:sz w:val="20"/>
          <w:szCs w:val="20"/>
        </w:rPr>
      </w:pPr>
      <w:bookmarkStart w:id="25" w:name="_Toc469493061"/>
      <w:bookmarkEnd w:id="22"/>
      <w:bookmarkEnd w:id="23"/>
      <w:bookmarkEnd w:id="24"/>
      <w:r w:rsidRPr="00C313ED">
        <w:rPr>
          <w:rFonts w:ascii="Helvetica" w:hAnsi="Helvetica" w:cs="Helvetica"/>
          <w:b/>
          <w:color w:val="auto"/>
          <w:sz w:val="20"/>
          <w:szCs w:val="20"/>
        </w:rPr>
        <w:t>Ferramenta de Monitoração</w:t>
      </w:r>
      <w:r w:rsidR="0087755F" w:rsidRPr="0087755F">
        <w:rPr>
          <w:rFonts w:ascii="Helvetica" w:hAnsi="Helvetica" w:cs="Helvetica"/>
          <w:color w:val="auto"/>
          <w:sz w:val="20"/>
          <w:szCs w:val="20"/>
        </w:rPr>
        <w:t>:</w:t>
      </w:r>
      <w:r w:rsidRPr="0087755F">
        <w:rPr>
          <w:rFonts w:ascii="Helvetica" w:hAnsi="Helvetica" w:cs="Helvetica"/>
          <w:color w:val="auto"/>
          <w:sz w:val="20"/>
          <w:szCs w:val="20"/>
        </w:rPr>
        <w:t xml:space="preserve"> ferramenta de monitoração oficial da </w:t>
      </w:r>
      <w:proofErr w:type="spellStart"/>
      <w:r w:rsidR="0087755F">
        <w:rPr>
          <w:rFonts w:ascii="Helvetica" w:hAnsi="Helvetica" w:cs="Helvetica"/>
          <w:color w:val="auto"/>
          <w:sz w:val="20"/>
          <w:szCs w:val="20"/>
        </w:rPr>
        <w:t>Smiles</w:t>
      </w:r>
      <w:proofErr w:type="spellEnd"/>
      <w:r w:rsidRPr="0087755F">
        <w:rPr>
          <w:rFonts w:ascii="Helvetica" w:hAnsi="Helvetica" w:cs="Helvetica"/>
          <w:color w:val="auto"/>
          <w:sz w:val="20"/>
          <w:szCs w:val="20"/>
        </w:rPr>
        <w:t xml:space="preserve"> para abertura de eventos e incidentes do processo de </w:t>
      </w:r>
      <w:r w:rsidR="00C74837">
        <w:rPr>
          <w:rFonts w:ascii="Helvetica" w:hAnsi="Helvetica" w:cs="Helvetica"/>
          <w:color w:val="auto"/>
          <w:sz w:val="20"/>
          <w:szCs w:val="20"/>
        </w:rPr>
        <w:t>Gestão</w:t>
      </w:r>
      <w:r w:rsidRPr="0087755F">
        <w:rPr>
          <w:rFonts w:ascii="Helvetica" w:hAnsi="Helvetica" w:cs="Helvetica"/>
          <w:color w:val="auto"/>
          <w:sz w:val="20"/>
          <w:szCs w:val="20"/>
        </w:rPr>
        <w:t xml:space="preserve"> de Desempenho e Capacidade é o </w:t>
      </w:r>
      <w:proofErr w:type="spellStart"/>
      <w:r w:rsidRPr="0087755F">
        <w:rPr>
          <w:rFonts w:ascii="Helvetica" w:hAnsi="Helvetica" w:cs="Helvetica"/>
          <w:color w:val="auto"/>
          <w:sz w:val="20"/>
          <w:szCs w:val="20"/>
        </w:rPr>
        <w:t>Dynatrace</w:t>
      </w:r>
      <w:proofErr w:type="spellEnd"/>
      <w:r w:rsidRPr="0087755F">
        <w:rPr>
          <w:rFonts w:ascii="Helvetica" w:hAnsi="Helvetica" w:cs="Helvetica"/>
          <w:color w:val="auto"/>
          <w:sz w:val="20"/>
          <w:szCs w:val="20"/>
        </w:rPr>
        <w:t>.</w:t>
      </w:r>
    </w:p>
    <w:p w:rsidR="00C313ED" w:rsidRPr="00C313ED" w:rsidRDefault="00C313ED" w:rsidP="00C313ED">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C313ED">
        <w:rPr>
          <w:rFonts w:ascii="Helvetica" w:hAnsi="Helvetica" w:cs="Helvetica"/>
          <w:b/>
          <w:color w:val="auto"/>
          <w:sz w:val="20"/>
          <w:szCs w:val="20"/>
        </w:rPr>
        <w:lastRenderedPageBreak/>
        <w:t>Responsabilidade Ferramenta</w:t>
      </w:r>
      <w:r w:rsidR="0087755F">
        <w:rPr>
          <w:rFonts w:ascii="Helvetica" w:hAnsi="Helvetica" w:cs="Helvetica"/>
          <w:b/>
          <w:color w:val="auto"/>
          <w:sz w:val="20"/>
          <w:szCs w:val="20"/>
        </w:rPr>
        <w:t>:</w:t>
      </w:r>
      <w:r w:rsidRPr="00C313ED">
        <w:rPr>
          <w:rFonts w:ascii="Helvetica" w:hAnsi="Helvetica" w:cs="Helvetica"/>
          <w:b/>
          <w:color w:val="auto"/>
          <w:sz w:val="20"/>
          <w:szCs w:val="20"/>
        </w:rPr>
        <w:t xml:space="preserve"> </w:t>
      </w:r>
      <w:r w:rsidRPr="0087755F">
        <w:rPr>
          <w:rFonts w:ascii="Helvetica" w:hAnsi="Helvetica" w:cs="Helvetica"/>
          <w:color w:val="auto"/>
          <w:sz w:val="20"/>
          <w:szCs w:val="20"/>
        </w:rPr>
        <w:t>a responsabilidade de manter atualizada a ferramenta de monitoração é da área de Infraestrutura</w:t>
      </w:r>
      <w:r w:rsidR="00C74837">
        <w:rPr>
          <w:rFonts w:ascii="Helvetica" w:hAnsi="Helvetica" w:cs="Helvetica"/>
          <w:color w:val="auto"/>
          <w:sz w:val="20"/>
          <w:szCs w:val="20"/>
        </w:rPr>
        <w:t xml:space="preserve"> de TI</w:t>
      </w:r>
      <w:r w:rsidRPr="0087755F">
        <w:rPr>
          <w:rFonts w:ascii="Helvetica" w:hAnsi="Helvetica" w:cs="Helvetica"/>
          <w:color w:val="auto"/>
          <w:sz w:val="20"/>
          <w:szCs w:val="20"/>
        </w:rPr>
        <w:t>.</w:t>
      </w:r>
    </w:p>
    <w:p w:rsidR="00C74837" w:rsidRDefault="00C74837" w:rsidP="00C313ED">
      <w:pPr>
        <w:pStyle w:val="Default"/>
        <w:numPr>
          <w:ilvl w:val="0"/>
          <w:numId w:val="36"/>
        </w:numPr>
        <w:spacing w:before="240" w:after="120" w:line="280" w:lineRule="exact"/>
        <w:ind w:left="568" w:hanging="284"/>
        <w:jc w:val="both"/>
        <w:rPr>
          <w:rFonts w:ascii="Helvetica" w:hAnsi="Helvetica" w:cs="Helvetica"/>
          <w:b/>
          <w:color w:val="auto"/>
          <w:sz w:val="20"/>
          <w:szCs w:val="20"/>
        </w:rPr>
      </w:pPr>
      <w:r>
        <w:rPr>
          <w:rFonts w:ascii="Helvetica" w:hAnsi="Helvetica" w:cs="Helvetica"/>
          <w:b/>
          <w:color w:val="auto"/>
          <w:sz w:val="20"/>
          <w:szCs w:val="20"/>
        </w:rPr>
        <w:t>Serviços Críticos de TI:</w:t>
      </w:r>
    </w:p>
    <w:p w:rsidR="00C313ED" w:rsidRPr="00C313ED" w:rsidRDefault="00C313ED" w:rsidP="00C313ED">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C313ED">
        <w:rPr>
          <w:rFonts w:ascii="Helvetica" w:hAnsi="Helvetica" w:cs="Helvetica"/>
          <w:b/>
          <w:color w:val="auto"/>
          <w:sz w:val="20"/>
          <w:szCs w:val="20"/>
        </w:rPr>
        <w:t>Emissão de Relatórios de Capacidade</w:t>
      </w:r>
      <w:r w:rsidR="0087755F">
        <w:rPr>
          <w:rFonts w:ascii="Helvetica" w:hAnsi="Helvetica" w:cs="Helvetica"/>
          <w:b/>
          <w:color w:val="auto"/>
          <w:sz w:val="20"/>
          <w:szCs w:val="20"/>
        </w:rPr>
        <w:t>:</w:t>
      </w:r>
      <w:r w:rsidRPr="00C313ED">
        <w:rPr>
          <w:rFonts w:ascii="Helvetica" w:hAnsi="Helvetica" w:cs="Helvetica"/>
          <w:b/>
          <w:color w:val="auto"/>
          <w:sz w:val="20"/>
          <w:szCs w:val="20"/>
        </w:rPr>
        <w:t xml:space="preserve"> </w:t>
      </w:r>
      <w:r w:rsidR="0087755F">
        <w:rPr>
          <w:rFonts w:ascii="Helvetica" w:hAnsi="Helvetica" w:cs="Helvetica"/>
          <w:color w:val="auto"/>
          <w:sz w:val="20"/>
          <w:szCs w:val="20"/>
        </w:rPr>
        <w:t>a</w:t>
      </w:r>
      <w:r w:rsidRPr="0087755F">
        <w:rPr>
          <w:rFonts w:ascii="Helvetica" w:hAnsi="Helvetica" w:cs="Helvetica"/>
          <w:color w:val="auto"/>
          <w:sz w:val="20"/>
          <w:szCs w:val="20"/>
        </w:rPr>
        <w:t xml:space="preserve"> emissão de relatórios de Capacidade dos </w:t>
      </w:r>
      <w:r w:rsidR="00C74837">
        <w:rPr>
          <w:rFonts w:ascii="Helvetica" w:hAnsi="Helvetica" w:cs="Helvetica"/>
          <w:color w:val="auto"/>
          <w:sz w:val="20"/>
          <w:szCs w:val="20"/>
        </w:rPr>
        <w:t>S</w:t>
      </w:r>
      <w:r w:rsidRPr="0087755F">
        <w:rPr>
          <w:rFonts w:ascii="Helvetica" w:hAnsi="Helvetica" w:cs="Helvetica"/>
          <w:color w:val="auto"/>
          <w:sz w:val="20"/>
          <w:szCs w:val="20"/>
        </w:rPr>
        <w:t xml:space="preserve">erviços </w:t>
      </w:r>
      <w:r w:rsidR="00C74837">
        <w:rPr>
          <w:rFonts w:ascii="Helvetica" w:hAnsi="Helvetica" w:cs="Helvetica"/>
          <w:color w:val="auto"/>
          <w:sz w:val="20"/>
          <w:szCs w:val="20"/>
        </w:rPr>
        <w:t>C</w:t>
      </w:r>
      <w:r w:rsidRPr="0087755F">
        <w:rPr>
          <w:rFonts w:ascii="Helvetica" w:hAnsi="Helvetica" w:cs="Helvetica"/>
          <w:color w:val="auto"/>
          <w:sz w:val="20"/>
          <w:szCs w:val="20"/>
        </w:rPr>
        <w:t xml:space="preserve">ríticos de TI é realizada pelo </w:t>
      </w:r>
      <w:r w:rsidR="00C74837">
        <w:rPr>
          <w:rFonts w:ascii="Helvetica" w:hAnsi="Helvetica" w:cs="Helvetica"/>
          <w:color w:val="auto"/>
          <w:sz w:val="20"/>
          <w:szCs w:val="20"/>
        </w:rPr>
        <w:t>F</w:t>
      </w:r>
      <w:r w:rsidRPr="0087755F">
        <w:rPr>
          <w:rFonts w:ascii="Helvetica" w:hAnsi="Helvetica" w:cs="Helvetica"/>
          <w:color w:val="auto"/>
          <w:sz w:val="20"/>
          <w:szCs w:val="20"/>
        </w:rPr>
        <w:t>ornecedor</w:t>
      </w:r>
      <w:r w:rsidR="00C74837">
        <w:rPr>
          <w:rFonts w:ascii="Helvetica" w:hAnsi="Helvetica" w:cs="Helvetica"/>
          <w:color w:val="auto"/>
          <w:sz w:val="20"/>
          <w:szCs w:val="20"/>
        </w:rPr>
        <w:t xml:space="preserve"> de TI</w:t>
      </w:r>
      <w:r w:rsidRPr="0087755F">
        <w:rPr>
          <w:rFonts w:ascii="Helvetica" w:hAnsi="Helvetica" w:cs="Helvetica"/>
          <w:color w:val="auto"/>
          <w:sz w:val="20"/>
          <w:szCs w:val="20"/>
        </w:rPr>
        <w:t xml:space="preserve">, conforme definido no processo de </w:t>
      </w:r>
      <w:r w:rsidR="00C74837">
        <w:rPr>
          <w:rFonts w:ascii="Helvetica" w:hAnsi="Helvetica" w:cs="Helvetica"/>
          <w:color w:val="auto"/>
          <w:sz w:val="20"/>
          <w:szCs w:val="20"/>
        </w:rPr>
        <w:t>Gestão</w:t>
      </w:r>
      <w:r w:rsidRPr="0087755F">
        <w:rPr>
          <w:rFonts w:ascii="Helvetica" w:hAnsi="Helvetica" w:cs="Helvetica"/>
          <w:color w:val="auto"/>
          <w:sz w:val="20"/>
          <w:szCs w:val="20"/>
        </w:rPr>
        <w:t xml:space="preserve"> de Fornecedores de Críticos de TI para as respectivas áreas responsáveis na reunião de prestação de contas.</w:t>
      </w:r>
    </w:p>
    <w:p w:rsidR="00C313ED" w:rsidRPr="00C313ED" w:rsidRDefault="00C313ED" w:rsidP="00C313ED">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C313ED">
        <w:rPr>
          <w:rFonts w:ascii="Helvetica" w:hAnsi="Helvetica" w:cs="Helvetica"/>
          <w:b/>
          <w:color w:val="auto"/>
          <w:sz w:val="20"/>
          <w:szCs w:val="20"/>
        </w:rPr>
        <w:t>Emissão de Relatórios de Disponibilidade</w:t>
      </w:r>
      <w:r w:rsidR="0087755F">
        <w:rPr>
          <w:rFonts w:ascii="Helvetica" w:hAnsi="Helvetica" w:cs="Helvetica"/>
          <w:b/>
          <w:color w:val="auto"/>
          <w:sz w:val="20"/>
          <w:szCs w:val="20"/>
        </w:rPr>
        <w:t>:</w:t>
      </w:r>
      <w:r w:rsidRPr="00C313ED">
        <w:rPr>
          <w:rFonts w:ascii="Helvetica" w:hAnsi="Helvetica" w:cs="Helvetica"/>
          <w:b/>
          <w:color w:val="auto"/>
          <w:sz w:val="20"/>
          <w:szCs w:val="20"/>
        </w:rPr>
        <w:t xml:space="preserve"> </w:t>
      </w:r>
      <w:r w:rsidR="0087755F" w:rsidRPr="0087755F">
        <w:rPr>
          <w:rFonts w:ascii="Helvetica" w:hAnsi="Helvetica" w:cs="Helvetica"/>
          <w:color w:val="auto"/>
          <w:sz w:val="20"/>
          <w:szCs w:val="20"/>
        </w:rPr>
        <w:t>a</w:t>
      </w:r>
      <w:r w:rsidRPr="0087755F">
        <w:rPr>
          <w:rFonts w:ascii="Helvetica" w:hAnsi="Helvetica" w:cs="Helvetica"/>
          <w:color w:val="auto"/>
          <w:sz w:val="20"/>
          <w:szCs w:val="20"/>
        </w:rPr>
        <w:t xml:space="preserve"> emissão de relatórios de Disponibilidade dos </w:t>
      </w:r>
      <w:r w:rsidR="00C74837">
        <w:rPr>
          <w:rFonts w:ascii="Helvetica" w:hAnsi="Helvetica" w:cs="Helvetica"/>
          <w:color w:val="auto"/>
          <w:sz w:val="20"/>
          <w:szCs w:val="20"/>
        </w:rPr>
        <w:t>S</w:t>
      </w:r>
      <w:r w:rsidRPr="0087755F">
        <w:rPr>
          <w:rFonts w:ascii="Helvetica" w:hAnsi="Helvetica" w:cs="Helvetica"/>
          <w:color w:val="auto"/>
          <w:sz w:val="20"/>
          <w:szCs w:val="20"/>
        </w:rPr>
        <w:t xml:space="preserve">erviços </w:t>
      </w:r>
      <w:r w:rsidR="00C74837">
        <w:rPr>
          <w:rFonts w:ascii="Helvetica" w:hAnsi="Helvetica" w:cs="Helvetica"/>
          <w:color w:val="auto"/>
          <w:sz w:val="20"/>
          <w:szCs w:val="20"/>
        </w:rPr>
        <w:t>C</w:t>
      </w:r>
      <w:r w:rsidRPr="0087755F">
        <w:rPr>
          <w:rFonts w:ascii="Helvetica" w:hAnsi="Helvetica" w:cs="Helvetica"/>
          <w:color w:val="auto"/>
          <w:sz w:val="20"/>
          <w:szCs w:val="20"/>
        </w:rPr>
        <w:t xml:space="preserve">ríticos de TI é realizada pelo </w:t>
      </w:r>
      <w:r w:rsidR="00C74837">
        <w:rPr>
          <w:rFonts w:ascii="Helvetica" w:hAnsi="Helvetica" w:cs="Helvetica"/>
          <w:color w:val="auto"/>
          <w:sz w:val="20"/>
          <w:szCs w:val="20"/>
        </w:rPr>
        <w:t>F</w:t>
      </w:r>
      <w:r w:rsidRPr="0087755F">
        <w:rPr>
          <w:rFonts w:ascii="Helvetica" w:hAnsi="Helvetica" w:cs="Helvetica"/>
          <w:color w:val="auto"/>
          <w:sz w:val="20"/>
          <w:szCs w:val="20"/>
        </w:rPr>
        <w:t>ornecedor</w:t>
      </w:r>
      <w:r w:rsidR="00C74837">
        <w:rPr>
          <w:rFonts w:ascii="Helvetica" w:hAnsi="Helvetica" w:cs="Helvetica"/>
          <w:color w:val="auto"/>
          <w:sz w:val="20"/>
          <w:szCs w:val="20"/>
        </w:rPr>
        <w:t xml:space="preserve"> de TI</w:t>
      </w:r>
      <w:r w:rsidRPr="0087755F">
        <w:rPr>
          <w:rFonts w:ascii="Helvetica" w:hAnsi="Helvetica" w:cs="Helvetica"/>
          <w:color w:val="auto"/>
          <w:sz w:val="20"/>
          <w:szCs w:val="20"/>
        </w:rPr>
        <w:t xml:space="preserve">, conforme definido no processo de </w:t>
      </w:r>
      <w:r w:rsidR="00C74837">
        <w:rPr>
          <w:rFonts w:ascii="Helvetica" w:hAnsi="Helvetica" w:cs="Helvetica"/>
          <w:color w:val="auto"/>
          <w:sz w:val="20"/>
          <w:szCs w:val="20"/>
        </w:rPr>
        <w:t>Gestão</w:t>
      </w:r>
      <w:r w:rsidRPr="0087755F">
        <w:rPr>
          <w:rFonts w:ascii="Helvetica" w:hAnsi="Helvetica" w:cs="Helvetica"/>
          <w:color w:val="auto"/>
          <w:sz w:val="20"/>
          <w:szCs w:val="20"/>
        </w:rPr>
        <w:t xml:space="preserve"> de Fornecedores de Críticos de TI para as respectivas áreas responsáveis na reunião de prestação de contas.</w:t>
      </w:r>
    </w:p>
    <w:p w:rsidR="00CF15C9" w:rsidRPr="00DD065C" w:rsidRDefault="00CF15C9" w:rsidP="00043CEA">
      <w:pPr>
        <w:pStyle w:val="Default"/>
        <w:spacing w:before="240" w:after="120" w:line="280" w:lineRule="exact"/>
        <w:ind w:left="568"/>
        <w:jc w:val="both"/>
        <w:rPr>
          <w:rFonts w:ascii="Helvetica" w:hAnsi="Helvetica" w:cs="Helvetica"/>
          <w:b/>
          <w:sz w:val="20"/>
          <w:szCs w:val="20"/>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6" w:name="_Toc482023482"/>
      <w:r w:rsidRPr="00DD065C">
        <w:rPr>
          <w:rFonts w:ascii="Helvetica" w:hAnsi="Helvetica" w:cs="Helvetica"/>
          <w:color w:val="FFFFFF" w:themeColor="background1"/>
          <w:sz w:val="22"/>
          <w:szCs w:val="22"/>
        </w:rPr>
        <w:t>Interface com outros processos</w:t>
      </w:r>
      <w:bookmarkEnd w:id="26"/>
    </w:p>
    <w:p w:rsidR="00196C55" w:rsidRPr="00DD065C" w:rsidRDefault="00196C55" w:rsidP="00196C55">
      <w:pPr>
        <w:shd w:val="clear" w:color="auto" w:fill="7030A0"/>
        <w:rPr>
          <w:sz w:val="4"/>
        </w:rPr>
      </w:pPr>
    </w:p>
    <w:bookmarkEnd w:id="25"/>
    <w:p w:rsidR="001C79BB" w:rsidRPr="00DD065C" w:rsidRDefault="00DB7F0D" w:rsidP="00CC4A40">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 xml:space="preserve">Gestão de </w:t>
      </w:r>
      <w:r w:rsidR="00A872A7">
        <w:rPr>
          <w:rFonts w:ascii="Helvetica" w:hAnsi="Helvetica" w:cs="Helvetica"/>
          <w:b/>
          <w:sz w:val="20"/>
          <w:szCs w:val="20"/>
        </w:rPr>
        <w:t>Fornecedores Críticos</w:t>
      </w:r>
      <w:r w:rsidRPr="00DD065C">
        <w:rPr>
          <w:rFonts w:ascii="Helvetica" w:hAnsi="Helvetica" w:cs="Helvetica"/>
          <w:b/>
          <w:sz w:val="20"/>
          <w:szCs w:val="20"/>
        </w:rPr>
        <w:t xml:space="preserve"> de TI</w:t>
      </w:r>
    </w:p>
    <w:p w:rsidR="00A872A7" w:rsidRDefault="00A872A7" w:rsidP="00A872A7">
      <w:pPr>
        <w:pStyle w:val="Default"/>
        <w:numPr>
          <w:ilvl w:val="1"/>
          <w:numId w:val="36"/>
        </w:numPr>
        <w:spacing w:after="120" w:line="280" w:lineRule="exact"/>
        <w:ind w:left="1135" w:hanging="284"/>
        <w:jc w:val="both"/>
        <w:rPr>
          <w:rFonts w:ascii="Helvetica" w:hAnsi="Helvetica" w:cs="Helvetica"/>
          <w:sz w:val="18"/>
          <w:szCs w:val="20"/>
        </w:rPr>
      </w:pPr>
      <w:r w:rsidRPr="00A872A7">
        <w:rPr>
          <w:rFonts w:ascii="Helvetica" w:hAnsi="Helvetica" w:cs="Helvetica"/>
          <w:sz w:val="18"/>
          <w:szCs w:val="20"/>
        </w:rPr>
        <w:t xml:space="preserve">A emissão de relatórios de </w:t>
      </w:r>
      <w:r w:rsidR="00C74837">
        <w:rPr>
          <w:rFonts w:ascii="Helvetica" w:hAnsi="Helvetica" w:cs="Helvetica"/>
          <w:sz w:val="18"/>
          <w:szCs w:val="20"/>
        </w:rPr>
        <w:t xml:space="preserve">Disponibilidade e </w:t>
      </w:r>
      <w:r w:rsidRPr="00A872A7">
        <w:rPr>
          <w:rFonts w:ascii="Helvetica" w:hAnsi="Helvetica" w:cs="Helvetica"/>
          <w:sz w:val="18"/>
          <w:szCs w:val="20"/>
        </w:rPr>
        <w:t xml:space="preserve">Capacidade dos </w:t>
      </w:r>
      <w:r w:rsidR="00C74837">
        <w:rPr>
          <w:rFonts w:ascii="Helvetica" w:hAnsi="Helvetica" w:cs="Helvetica"/>
          <w:sz w:val="18"/>
          <w:szCs w:val="20"/>
        </w:rPr>
        <w:t>S</w:t>
      </w:r>
      <w:r w:rsidRPr="00A872A7">
        <w:rPr>
          <w:rFonts w:ascii="Helvetica" w:hAnsi="Helvetica" w:cs="Helvetica"/>
          <w:sz w:val="18"/>
          <w:szCs w:val="20"/>
        </w:rPr>
        <w:t xml:space="preserve">erviços </w:t>
      </w:r>
      <w:r w:rsidR="00C74837">
        <w:rPr>
          <w:rFonts w:ascii="Helvetica" w:hAnsi="Helvetica" w:cs="Helvetica"/>
          <w:sz w:val="18"/>
          <w:szCs w:val="20"/>
        </w:rPr>
        <w:t>C</w:t>
      </w:r>
      <w:r w:rsidRPr="00A872A7">
        <w:rPr>
          <w:rFonts w:ascii="Helvetica" w:hAnsi="Helvetica" w:cs="Helvetica"/>
          <w:sz w:val="18"/>
          <w:szCs w:val="20"/>
        </w:rPr>
        <w:t xml:space="preserve">ríticos de TI é realizada pelo </w:t>
      </w:r>
      <w:r>
        <w:rPr>
          <w:rFonts w:ascii="Helvetica" w:hAnsi="Helvetica" w:cs="Helvetica"/>
          <w:sz w:val="18"/>
          <w:szCs w:val="20"/>
        </w:rPr>
        <w:t>F</w:t>
      </w:r>
      <w:r w:rsidRPr="00A872A7">
        <w:rPr>
          <w:rFonts w:ascii="Helvetica" w:hAnsi="Helvetica" w:cs="Helvetica"/>
          <w:sz w:val="18"/>
          <w:szCs w:val="20"/>
        </w:rPr>
        <w:t>ornecedor</w:t>
      </w:r>
      <w:r w:rsidR="00C74837">
        <w:rPr>
          <w:rFonts w:ascii="Helvetica" w:hAnsi="Helvetica" w:cs="Helvetica"/>
          <w:sz w:val="18"/>
          <w:szCs w:val="20"/>
        </w:rPr>
        <w:t xml:space="preserve"> de TI</w:t>
      </w:r>
      <w:r w:rsidRPr="00A872A7">
        <w:rPr>
          <w:rFonts w:ascii="Helvetica" w:hAnsi="Helvetica" w:cs="Helvetica"/>
          <w:sz w:val="18"/>
          <w:szCs w:val="20"/>
        </w:rPr>
        <w:t xml:space="preserve">, conforme definido no processo de </w:t>
      </w:r>
      <w:r w:rsidR="00C74837">
        <w:rPr>
          <w:rFonts w:ascii="Helvetica" w:hAnsi="Helvetica" w:cs="Helvetica"/>
          <w:sz w:val="18"/>
          <w:szCs w:val="20"/>
        </w:rPr>
        <w:t>Gestão</w:t>
      </w:r>
      <w:r w:rsidRPr="00A872A7">
        <w:rPr>
          <w:rFonts w:ascii="Helvetica" w:hAnsi="Helvetica" w:cs="Helvetica"/>
          <w:sz w:val="18"/>
          <w:szCs w:val="20"/>
        </w:rPr>
        <w:t xml:space="preserve"> de Fornecedores de Críticos de TI.</w:t>
      </w:r>
    </w:p>
    <w:p w:rsidR="008F303D" w:rsidRPr="00A872A7" w:rsidRDefault="008F303D" w:rsidP="00A872A7">
      <w:pPr>
        <w:pStyle w:val="Default"/>
        <w:numPr>
          <w:ilvl w:val="1"/>
          <w:numId w:val="36"/>
        </w:numPr>
        <w:spacing w:after="120" w:line="280" w:lineRule="exact"/>
        <w:ind w:left="1135" w:hanging="284"/>
        <w:jc w:val="both"/>
        <w:rPr>
          <w:rFonts w:ascii="Helvetica" w:hAnsi="Helvetica" w:cs="Helvetica"/>
          <w:sz w:val="18"/>
          <w:szCs w:val="20"/>
        </w:rPr>
      </w:pPr>
      <w:r>
        <w:rPr>
          <w:rFonts w:ascii="Helvetica" w:hAnsi="Helvetica" w:cs="Helvetica"/>
          <w:sz w:val="18"/>
          <w:szCs w:val="20"/>
        </w:rPr>
        <w:t xml:space="preserve">A gestão de </w:t>
      </w:r>
      <w:proofErr w:type="spellStart"/>
      <w:r>
        <w:rPr>
          <w:rFonts w:ascii="Helvetica" w:hAnsi="Helvetica" w:cs="Helvetica"/>
          <w:sz w:val="18"/>
          <w:szCs w:val="20"/>
        </w:rPr>
        <w:t>SLAs</w:t>
      </w:r>
      <w:proofErr w:type="spellEnd"/>
      <w:r>
        <w:rPr>
          <w:rFonts w:ascii="Helvetica" w:hAnsi="Helvetica" w:cs="Helvetica"/>
          <w:sz w:val="18"/>
          <w:szCs w:val="20"/>
        </w:rPr>
        <w:t>....</w:t>
      </w:r>
    </w:p>
    <w:p w:rsidR="00DB7F0D" w:rsidRPr="00DD065C" w:rsidRDefault="00DB7F0D" w:rsidP="00DB7F0D">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 xml:space="preserve">Gerenciamento de Incidentes de </w:t>
      </w:r>
      <w:r w:rsidR="00A872A7">
        <w:rPr>
          <w:rFonts w:ascii="Helvetica" w:hAnsi="Helvetica" w:cs="Helvetica"/>
          <w:b/>
          <w:sz w:val="20"/>
          <w:szCs w:val="20"/>
        </w:rPr>
        <w:t>TI</w:t>
      </w:r>
    </w:p>
    <w:p w:rsidR="00DB7F0D" w:rsidRPr="00DD065C" w:rsidRDefault="00A872A7" w:rsidP="00A872A7">
      <w:pPr>
        <w:pStyle w:val="Default"/>
        <w:numPr>
          <w:ilvl w:val="1"/>
          <w:numId w:val="36"/>
        </w:numPr>
        <w:spacing w:after="120" w:line="280" w:lineRule="exact"/>
        <w:ind w:left="1135" w:hanging="284"/>
        <w:jc w:val="both"/>
        <w:rPr>
          <w:rFonts w:ascii="Helvetica" w:hAnsi="Helvetica" w:cs="Helvetica"/>
          <w:sz w:val="18"/>
          <w:szCs w:val="20"/>
        </w:rPr>
      </w:pPr>
      <w:r w:rsidRPr="00A872A7">
        <w:rPr>
          <w:rFonts w:ascii="Helvetica" w:hAnsi="Helvetica" w:cs="Helvetica"/>
          <w:sz w:val="18"/>
          <w:szCs w:val="20"/>
        </w:rPr>
        <w:t xml:space="preserve">O Gerenciamento de Desempenho e Capacidade informa o processo de Gerenciamento de Incidentes de TI sobre os incidentes de desempenho </w:t>
      </w:r>
      <w:r w:rsidR="00C74837">
        <w:rPr>
          <w:rFonts w:ascii="Helvetica" w:hAnsi="Helvetica" w:cs="Helvetica"/>
          <w:sz w:val="18"/>
          <w:szCs w:val="20"/>
        </w:rPr>
        <w:t xml:space="preserve">e capacidade </w:t>
      </w:r>
      <w:r w:rsidRPr="00A872A7">
        <w:rPr>
          <w:rFonts w:ascii="Helvetica" w:hAnsi="Helvetica" w:cs="Helvetica"/>
          <w:sz w:val="18"/>
          <w:szCs w:val="20"/>
        </w:rPr>
        <w:t xml:space="preserve">dos </w:t>
      </w:r>
      <w:r w:rsidR="00C74837">
        <w:rPr>
          <w:rFonts w:ascii="Helvetica" w:hAnsi="Helvetica" w:cs="Helvetica"/>
          <w:sz w:val="18"/>
          <w:szCs w:val="20"/>
        </w:rPr>
        <w:t>S</w:t>
      </w:r>
      <w:r w:rsidRPr="00A872A7">
        <w:rPr>
          <w:rFonts w:ascii="Helvetica" w:hAnsi="Helvetica" w:cs="Helvetica"/>
          <w:sz w:val="18"/>
          <w:szCs w:val="20"/>
        </w:rPr>
        <w:t xml:space="preserve">erviços </w:t>
      </w:r>
      <w:r w:rsidR="00C74837">
        <w:rPr>
          <w:rFonts w:ascii="Helvetica" w:hAnsi="Helvetica" w:cs="Helvetica"/>
          <w:sz w:val="18"/>
          <w:szCs w:val="20"/>
        </w:rPr>
        <w:t xml:space="preserve">e </w:t>
      </w:r>
      <w:r w:rsidR="00C74837">
        <w:rPr>
          <w:rFonts w:ascii="Helvetica" w:hAnsi="Helvetica" w:cs="Helvetica"/>
          <w:sz w:val="18"/>
          <w:szCs w:val="20"/>
        </w:rPr>
        <w:t>S</w:t>
      </w:r>
      <w:r w:rsidR="00C74837" w:rsidRPr="00A872A7">
        <w:rPr>
          <w:rFonts w:ascii="Helvetica" w:hAnsi="Helvetica" w:cs="Helvetica"/>
          <w:sz w:val="18"/>
          <w:szCs w:val="20"/>
        </w:rPr>
        <w:t xml:space="preserve">istemas </w:t>
      </w:r>
      <w:r w:rsidR="00C74837">
        <w:rPr>
          <w:rFonts w:ascii="Helvetica" w:hAnsi="Helvetica" w:cs="Helvetica"/>
          <w:sz w:val="18"/>
          <w:szCs w:val="20"/>
        </w:rPr>
        <w:t>C</w:t>
      </w:r>
      <w:r w:rsidRPr="00A872A7">
        <w:rPr>
          <w:rFonts w:ascii="Helvetica" w:hAnsi="Helvetica" w:cs="Helvetica"/>
          <w:sz w:val="18"/>
          <w:szCs w:val="20"/>
        </w:rPr>
        <w:t>ríticos de TI.</w:t>
      </w:r>
    </w:p>
    <w:p w:rsidR="00953604" w:rsidRPr="00DD065C" w:rsidRDefault="00953604" w:rsidP="00953604">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Gerenciamento de Mudanças</w:t>
      </w:r>
    </w:p>
    <w:p w:rsidR="00A872A7" w:rsidRPr="00A872A7" w:rsidRDefault="00A872A7" w:rsidP="00A872A7">
      <w:pPr>
        <w:pStyle w:val="Default"/>
        <w:numPr>
          <w:ilvl w:val="1"/>
          <w:numId w:val="36"/>
        </w:numPr>
        <w:spacing w:after="120" w:line="280" w:lineRule="exact"/>
        <w:ind w:left="1135" w:hanging="284"/>
        <w:jc w:val="both"/>
        <w:rPr>
          <w:rFonts w:ascii="Helvetica" w:hAnsi="Helvetica" w:cs="Helvetica"/>
          <w:sz w:val="18"/>
          <w:szCs w:val="20"/>
        </w:rPr>
      </w:pPr>
      <w:r w:rsidRPr="00A872A7">
        <w:rPr>
          <w:rFonts w:ascii="Helvetica" w:hAnsi="Helvetica" w:cs="Helvetica"/>
          <w:sz w:val="18"/>
          <w:szCs w:val="20"/>
        </w:rPr>
        <w:t xml:space="preserve">Uma entrada para o Gerenciamento de Mudanças são detalhes do regime de manutenção planejada (ex. Frequência, duração e impacto, para componentes que apoiam um serviço de TI). </w:t>
      </w:r>
    </w:p>
    <w:p w:rsidR="00953604" w:rsidRPr="00DD065C" w:rsidRDefault="00A872A7" w:rsidP="00A872A7">
      <w:pPr>
        <w:pStyle w:val="Default"/>
        <w:numPr>
          <w:ilvl w:val="1"/>
          <w:numId w:val="36"/>
        </w:numPr>
        <w:spacing w:after="120" w:line="280" w:lineRule="exact"/>
        <w:ind w:left="1135" w:hanging="284"/>
        <w:jc w:val="both"/>
        <w:rPr>
          <w:rFonts w:ascii="Helvetica" w:hAnsi="Helvetica" w:cs="Helvetica"/>
          <w:sz w:val="18"/>
          <w:szCs w:val="20"/>
        </w:rPr>
      </w:pPr>
      <w:r w:rsidRPr="00A872A7">
        <w:rPr>
          <w:rFonts w:ascii="Helvetica" w:hAnsi="Helvetica" w:cs="Helvetica"/>
          <w:sz w:val="18"/>
          <w:szCs w:val="20"/>
        </w:rPr>
        <w:t>O Gerenciamento de Mudanças provê um calendário de mudanças das atividades de manutenção planejadas para componentes de TI detalhando os tempos de serviços de TI que serão impactados</w:t>
      </w:r>
      <w:r w:rsidR="00953604" w:rsidRPr="00DD065C">
        <w:rPr>
          <w:rFonts w:ascii="Helvetica" w:hAnsi="Helvetica" w:cs="Helvetica"/>
          <w:sz w:val="18"/>
          <w:szCs w:val="20"/>
        </w:rPr>
        <w:t>.</w:t>
      </w:r>
    </w:p>
    <w:p w:rsidR="00BC4221" w:rsidRPr="00DD065C" w:rsidRDefault="00BC4221" w:rsidP="00953604">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7" w:name="_Toc482023483"/>
      <w:r w:rsidRPr="00DD065C">
        <w:rPr>
          <w:rFonts w:ascii="Helvetica" w:hAnsi="Helvetica" w:cs="Helvetica"/>
          <w:color w:val="FFFFFF" w:themeColor="background1"/>
          <w:sz w:val="22"/>
          <w:szCs w:val="22"/>
        </w:rPr>
        <w:t>Fluxograma</w:t>
      </w:r>
      <w:r w:rsidR="006521D5" w:rsidRPr="00DD065C">
        <w:rPr>
          <w:rFonts w:ascii="Helvetica" w:hAnsi="Helvetica" w:cs="Helvetica"/>
          <w:color w:val="FFFFFF" w:themeColor="background1"/>
          <w:sz w:val="22"/>
          <w:szCs w:val="22"/>
        </w:rPr>
        <w:t>s</w:t>
      </w:r>
      <w:bookmarkEnd w:id="27"/>
    </w:p>
    <w:p w:rsidR="00E73E3C" w:rsidRPr="00DD065C" w:rsidRDefault="00E73E3C" w:rsidP="00E73E3C">
      <w:pPr>
        <w:shd w:val="clear" w:color="auto" w:fill="7030A0"/>
        <w:rPr>
          <w:sz w:val="4"/>
        </w:rPr>
      </w:pPr>
    </w:p>
    <w:p w:rsidR="0034788B" w:rsidRPr="00DD065C" w:rsidRDefault="0034788B" w:rsidP="00D66712">
      <w:pPr>
        <w:spacing w:after="0" w:line="240" w:lineRule="auto"/>
        <w:jc w:val="both"/>
        <w:rPr>
          <w:rFonts w:ascii="Helvetica" w:eastAsia="Times New Roman" w:hAnsi="Helvetica" w:cs="Helvetica"/>
          <w:color w:val="FF0000"/>
          <w:sz w:val="24"/>
          <w:szCs w:val="24"/>
        </w:rPr>
      </w:pPr>
    </w:p>
    <w:p w:rsidR="003E1BB6" w:rsidRPr="00DD065C" w:rsidRDefault="003E1BB6" w:rsidP="00D66712">
      <w:pPr>
        <w:spacing w:after="0" w:line="240" w:lineRule="auto"/>
        <w:jc w:val="both"/>
        <w:rPr>
          <w:rFonts w:ascii="Helvetica" w:eastAsia="Times New Roman" w:hAnsi="Helvetica" w:cs="Helvetica"/>
          <w:color w:val="000000" w:themeColor="text1"/>
        </w:rPr>
      </w:pPr>
      <w:r w:rsidRPr="00DD065C">
        <w:rPr>
          <w:rFonts w:ascii="Helvetica" w:eastAsia="Times New Roman" w:hAnsi="Helvetica" w:cs="Helvetica"/>
          <w:color w:val="000000" w:themeColor="text1"/>
        </w:rPr>
        <w:t>7.1</w:t>
      </w:r>
      <w:r w:rsidRPr="00DD065C">
        <w:rPr>
          <w:rFonts w:ascii="Helvetica" w:eastAsia="Times New Roman" w:hAnsi="Helvetica" w:cs="Helvetica"/>
          <w:color w:val="000000" w:themeColor="text1"/>
        </w:rPr>
        <w:tab/>
      </w:r>
      <w:r w:rsidR="00253DDA" w:rsidRPr="00DD065C">
        <w:rPr>
          <w:rFonts w:ascii="Helvetica" w:eastAsia="Times New Roman" w:hAnsi="Helvetica" w:cs="Helvetica"/>
          <w:color w:val="000000" w:themeColor="text1"/>
        </w:rPr>
        <w:t xml:space="preserve">Fluxo </w:t>
      </w:r>
      <w:r w:rsidR="002B4F2A">
        <w:rPr>
          <w:rFonts w:ascii="Helvetica" w:eastAsia="Times New Roman" w:hAnsi="Helvetica" w:cs="Helvetica"/>
          <w:color w:val="000000" w:themeColor="text1"/>
        </w:rPr>
        <w:t>– Monitorar</w:t>
      </w:r>
      <w:r w:rsidRPr="00DD065C">
        <w:rPr>
          <w:rFonts w:ascii="Helvetica" w:eastAsia="Times New Roman" w:hAnsi="Helvetica" w:cs="Helvetica"/>
          <w:color w:val="000000" w:themeColor="text1"/>
        </w:rPr>
        <w:t xml:space="preserve"> </w:t>
      </w:r>
      <w:r w:rsidR="002B4F2A">
        <w:rPr>
          <w:rFonts w:ascii="Helvetica" w:eastAsia="Times New Roman" w:hAnsi="Helvetica" w:cs="Helvetica"/>
          <w:color w:val="000000" w:themeColor="text1"/>
        </w:rPr>
        <w:t>Desempenho e Capacidade</w:t>
      </w:r>
    </w:p>
    <w:p w:rsidR="006521D5" w:rsidRPr="00DD065C" w:rsidRDefault="002B4F2A" w:rsidP="002B4F2A">
      <w:pPr>
        <w:jc w:val="both"/>
        <w:rPr>
          <w:rFonts w:ascii="Helvetica" w:hAnsi="Helvetica" w:cs="Helvetica"/>
          <w:noProof/>
          <w:color w:val="FF0000"/>
          <w:lang w:eastAsia="pt-BR"/>
        </w:rPr>
      </w:pPr>
      <w:r>
        <w:rPr>
          <w:rFonts w:ascii="Helvetica" w:hAnsi="Helvetica" w:cs="Helvetica"/>
          <w:noProof/>
          <w:color w:val="FF0000"/>
          <w:lang w:eastAsia="pt-BR"/>
        </w:rPr>
        <w:drawing>
          <wp:inline distT="0" distB="0" distL="0" distR="0">
            <wp:extent cx="5939790" cy="3454400"/>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empenho e Capacidade - Fluxo - v0.2.png"/>
                    <pic:cNvPicPr/>
                  </pic:nvPicPr>
                  <pic:blipFill rotWithShape="1">
                    <a:blip r:embed="rId9">
                      <a:extLst>
                        <a:ext uri="{28A0092B-C50C-407E-A947-70E740481C1C}">
                          <a14:useLocalDpi xmlns:a14="http://schemas.microsoft.com/office/drawing/2010/main" val="0"/>
                        </a:ext>
                      </a:extLst>
                    </a:blip>
                    <a:srcRect b="12173"/>
                    <a:stretch/>
                  </pic:blipFill>
                  <pic:spPr bwMode="auto">
                    <a:xfrm>
                      <a:off x="0" y="0"/>
                      <a:ext cx="5939790" cy="3454400"/>
                    </a:xfrm>
                    <a:prstGeom prst="rect">
                      <a:avLst/>
                    </a:prstGeom>
                    <a:ln>
                      <a:noFill/>
                    </a:ln>
                    <a:extLst>
                      <a:ext uri="{53640926-AAD7-44D8-BBD7-CCE9431645EC}">
                        <a14:shadowObscured xmlns:a14="http://schemas.microsoft.com/office/drawing/2010/main"/>
                      </a:ext>
                    </a:extLst>
                  </pic:spPr>
                </pic:pic>
              </a:graphicData>
            </a:graphic>
          </wp:inline>
        </w:drawing>
      </w:r>
    </w:p>
    <w:p w:rsidR="006521D5" w:rsidRPr="00DD065C" w:rsidRDefault="006521D5" w:rsidP="006521D5">
      <w:pPr>
        <w:ind w:left="142"/>
        <w:rPr>
          <w:rFonts w:ascii="Helvetica" w:hAnsi="Helvetica" w:cs="Helvetica"/>
          <w:noProof/>
          <w:color w:val="FF0000"/>
          <w:lang w:eastAsia="pt-BR"/>
        </w:rPr>
      </w:pPr>
    </w:p>
    <w:p w:rsidR="006521D5" w:rsidRPr="00DD065C" w:rsidRDefault="006521D5">
      <w:pPr>
        <w:rPr>
          <w:rFonts w:ascii="Helvetica" w:eastAsia="Times New Roman" w:hAnsi="Helvetica" w:cs="Helvetica"/>
          <w:color w:val="000000" w:themeColor="text1"/>
        </w:rPr>
      </w:pPr>
      <w:r w:rsidRPr="00DD065C">
        <w:rPr>
          <w:rFonts w:ascii="Helvetica" w:eastAsia="Times New Roman" w:hAnsi="Helvetica" w:cs="Helvetica"/>
          <w:color w:val="000000" w:themeColor="text1"/>
        </w:rPr>
        <w:br w:type="page"/>
      </w:r>
    </w:p>
    <w:p w:rsidR="00253DDA" w:rsidRPr="00DD065C" w:rsidRDefault="00253DDA">
      <w:pPr>
        <w:rPr>
          <w:rFonts w:ascii="Helvetica" w:hAnsi="Helvetica" w:cs="Helvetica"/>
          <w:sz w:val="4"/>
          <w:szCs w:val="16"/>
        </w:rPr>
      </w:pP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8" w:name="_Toc482023484"/>
      <w:r w:rsidRPr="00DD065C">
        <w:rPr>
          <w:rFonts w:ascii="Helvetica" w:hAnsi="Helvetica" w:cs="Helvetica"/>
          <w:color w:val="FFFFFF" w:themeColor="background1"/>
          <w:sz w:val="22"/>
          <w:szCs w:val="22"/>
        </w:rPr>
        <w:t>Descrição das Atividades do Fluxograma</w:t>
      </w:r>
      <w:bookmarkEnd w:id="28"/>
    </w:p>
    <w:p w:rsidR="00E73E3C" w:rsidRPr="00DD065C" w:rsidRDefault="00E73E3C" w:rsidP="00E73E3C">
      <w:pPr>
        <w:shd w:val="clear" w:color="auto" w:fill="7030A0"/>
        <w:rPr>
          <w:sz w:val="4"/>
        </w:rPr>
      </w:pPr>
    </w:p>
    <w:p w:rsidR="003E1BB6" w:rsidRPr="00DD065C" w:rsidRDefault="003E1BB6" w:rsidP="003E1BB6">
      <w:pPr>
        <w:spacing w:after="0" w:line="240" w:lineRule="auto"/>
        <w:jc w:val="both"/>
        <w:rPr>
          <w:rFonts w:ascii="Helvetica" w:eastAsia="Times New Roman" w:hAnsi="Helvetica" w:cs="Helvetica"/>
          <w:color w:val="000000" w:themeColor="text1"/>
          <w:szCs w:val="24"/>
        </w:rPr>
      </w:pPr>
      <w:r w:rsidRPr="00DD065C">
        <w:rPr>
          <w:rFonts w:ascii="Helvetica" w:eastAsia="Times New Roman" w:hAnsi="Helvetica" w:cs="Helvetica"/>
          <w:color w:val="000000" w:themeColor="text1"/>
          <w:szCs w:val="24"/>
        </w:rPr>
        <w:t xml:space="preserve">8.1 – Atividades </w:t>
      </w:r>
      <w:r w:rsidR="00015908">
        <w:rPr>
          <w:rFonts w:ascii="Helvetica" w:eastAsia="Times New Roman" w:hAnsi="Helvetica" w:cs="Helvetica"/>
          <w:color w:val="000000" w:themeColor="text1"/>
          <w:szCs w:val="24"/>
        </w:rPr>
        <w:t>– M</w:t>
      </w:r>
      <w:bookmarkStart w:id="29" w:name="_GoBack"/>
      <w:bookmarkEnd w:id="29"/>
      <w:r w:rsidR="002B4F2A">
        <w:rPr>
          <w:rFonts w:ascii="Helvetica" w:eastAsia="Times New Roman" w:hAnsi="Helvetica" w:cs="Helvetica"/>
          <w:color w:val="000000" w:themeColor="text1"/>
          <w:szCs w:val="24"/>
        </w:rPr>
        <w:t>onitorar Desempenho e Capacidade</w:t>
      </w:r>
    </w:p>
    <w:p w:rsidR="003E1BB6" w:rsidRPr="00DD065C" w:rsidRDefault="003E1BB6" w:rsidP="007F0869">
      <w:pPr>
        <w:spacing w:after="120" w:line="240" w:lineRule="auto"/>
        <w:ind w:left="284"/>
        <w:jc w:val="both"/>
        <w:rPr>
          <w:rFonts w:ascii="Helvetica" w:hAnsi="Helvetica" w:cs="Helvetica"/>
          <w:color w:val="FF000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8759E4" w:rsidRPr="00DD065C" w:rsidTr="004C396C">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8759E4" w:rsidRPr="00DD065C" w:rsidRDefault="008759E4" w:rsidP="004C396C">
            <w:pPr>
              <w:spacing w:before="10" w:after="10"/>
              <w:jc w:val="center"/>
              <w:rPr>
                <w:rFonts w:ascii="Helvetica" w:hAnsi="Helvetica" w:cs="Helvetica"/>
                <w:sz w:val="18"/>
                <w:szCs w:val="18"/>
              </w:rPr>
            </w:pPr>
            <w:r w:rsidRPr="00DD065C">
              <w:rPr>
                <w:rFonts w:ascii="Helvetica" w:hAnsi="Helvetica" w:cs="Helvetica"/>
                <w:sz w:val="18"/>
                <w:szCs w:val="18"/>
              </w:rPr>
              <w:t>Passo</w:t>
            </w:r>
          </w:p>
        </w:tc>
        <w:tc>
          <w:tcPr>
            <w:tcW w:w="1275"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Atividade</w:t>
            </w:r>
          </w:p>
        </w:tc>
        <w:tc>
          <w:tcPr>
            <w:tcW w:w="127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Executor</w:t>
            </w:r>
          </w:p>
        </w:tc>
        <w:tc>
          <w:tcPr>
            <w:tcW w:w="470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Descrição</w:t>
            </w:r>
          </w:p>
        </w:tc>
        <w:tc>
          <w:tcPr>
            <w:tcW w:w="1020"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Passo Seguinte</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01</w:t>
            </w:r>
          </w:p>
        </w:tc>
        <w:tc>
          <w:tcPr>
            <w:tcW w:w="1275" w:type="dxa"/>
            <w:shd w:val="clear" w:color="auto" w:fill="FFFFFF" w:themeFill="background1"/>
            <w:vAlign w:val="center"/>
          </w:tcPr>
          <w:p w:rsidR="008759E4" w:rsidRPr="001D442A" w:rsidRDefault="001D442A"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1D442A">
              <w:rPr>
                <w:rFonts w:ascii="Helvetica" w:hAnsi="Helvetica" w:cs="Helvetica"/>
                <w:bCs/>
                <w:sz w:val="16"/>
                <w:szCs w:val="16"/>
              </w:rPr>
              <w:t>Verificar se o serviço crítico está disponível</w:t>
            </w:r>
          </w:p>
        </w:tc>
        <w:tc>
          <w:tcPr>
            <w:tcW w:w="1276" w:type="dxa"/>
            <w:shd w:val="clear" w:color="auto" w:fill="FFFFFF" w:themeFill="background1"/>
            <w:vAlign w:val="center"/>
          </w:tcPr>
          <w:p w:rsidR="008759E4" w:rsidRPr="00DD065C" w:rsidRDefault="001D442A"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Ferramenta</w:t>
            </w:r>
          </w:p>
        </w:tc>
        <w:tc>
          <w:tcPr>
            <w:tcW w:w="4706" w:type="dxa"/>
            <w:shd w:val="clear" w:color="auto" w:fill="FFFFFF" w:themeFill="background1"/>
          </w:tcPr>
          <w:p w:rsidR="001D442A" w:rsidRPr="001D442A" w:rsidRDefault="001D442A" w:rsidP="001D442A">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A ferramenta verifica automaticamente se tem algum serviço crítico indisponível.</w:t>
            </w:r>
          </w:p>
          <w:p w:rsidR="008759E4" w:rsidRPr="00DD065C" w:rsidRDefault="001D442A"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Caso o serviço esteja indisponível, a ferramenta abre automaticamente para a respectiva equipe.</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02</w:t>
            </w:r>
          </w:p>
        </w:tc>
        <w:tc>
          <w:tcPr>
            <w:tcW w:w="1275" w:type="dxa"/>
            <w:shd w:val="clear" w:color="auto" w:fill="EADFF5"/>
            <w:vAlign w:val="center"/>
          </w:tcPr>
          <w:p w:rsidR="008759E4" w:rsidRPr="00DD065C" w:rsidRDefault="001D442A"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1D442A">
              <w:rPr>
                <w:rFonts w:ascii="Helvetica" w:hAnsi="Helvetica" w:cs="Helvetica"/>
                <w:sz w:val="16"/>
                <w:szCs w:val="16"/>
              </w:rPr>
              <w:t>Abrir incidente para Operações</w:t>
            </w:r>
          </w:p>
        </w:tc>
        <w:tc>
          <w:tcPr>
            <w:tcW w:w="1276" w:type="dxa"/>
            <w:shd w:val="clear" w:color="auto" w:fill="EADFF5"/>
            <w:vAlign w:val="center"/>
          </w:tcPr>
          <w:p w:rsidR="008759E4" w:rsidRPr="00DD065C" w:rsidRDefault="001D442A"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Ferramenta</w:t>
            </w:r>
          </w:p>
        </w:tc>
        <w:tc>
          <w:tcPr>
            <w:tcW w:w="4706" w:type="dxa"/>
            <w:shd w:val="clear" w:color="auto" w:fill="EADFF5"/>
          </w:tcPr>
          <w:p w:rsidR="008759E4" w:rsidRPr="001D442A" w:rsidRDefault="001D442A" w:rsidP="001D442A">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A ferramenta abre automaticamente um incidente para a área de Operações de TI, caso o erro</w:t>
            </w:r>
            <w:r>
              <w:rPr>
                <w:rFonts w:ascii="Helvetica" w:eastAsia="Times New Roman" w:hAnsi="Helvetica" w:cs="Helvetica"/>
                <w:color w:val="000000"/>
                <w:sz w:val="14"/>
                <w:szCs w:val="14"/>
                <w:lang w:eastAsia="pt-BR"/>
              </w:rPr>
              <w:t xml:space="preserve"> seja relacionado a um sistema.</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r w:rsidR="008759E4" w:rsidRPr="00DD065C" w:rsidTr="008759E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8759E4">
            <w:pPr>
              <w:spacing w:before="10" w:after="10"/>
              <w:rPr>
                <w:rFonts w:ascii="Helvetica" w:hAnsi="Helvetica" w:cs="Helvetica"/>
                <w:b w:val="0"/>
                <w:sz w:val="16"/>
                <w:szCs w:val="16"/>
              </w:rPr>
            </w:pPr>
            <w:r w:rsidRPr="00DD065C">
              <w:rPr>
                <w:rFonts w:ascii="Helvetica" w:hAnsi="Helvetica" w:cs="Helvetica"/>
                <w:b w:val="0"/>
                <w:sz w:val="16"/>
                <w:szCs w:val="16"/>
              </w:rPr>
              <w:t>03</w:t>
            </w:r>
          </w:p>
        </w:tc>
        <w:tc>
          <w:tcPr>
            <w:tcW w:w="1275" w:type="dxa"/>
            <w:shd w:val="clear" w:color="auto" w:fill="FFFFFF" w:themeFill="background1"/>
            <w:vAlign w:val="center"/>
          </w:tcPr>
          <w:p w:rsidR="008759E4" w:rsidRPr="00DD065C" w:rsidRDefault="001D442A"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1D442A">
              <w:rPr>
                <w:rFonts w:ascii="Helvetica" w:hAnsi="Helvetica" w:cs="Helvetica"/>
                <w:sz w:val="16"/>
                <w:szCs w:val="16"/>
              </w:rPr>
              <w:t>Abrir incidente para Infraestrutura</w:t>
            </w:r>
          </w:p>
        </w:tc>
        <w:tc>
          <w:tcPr>
            <w:tcW w:w="1276" w:type="dxa"/>
            <w:shd w:val="clear" w:color="auto" w:fill="FFFFFF" w:themeFill="background1"/>
            <w:vAlign w:val="center"/>
          </w:tcPr>
          <w:p w:rsidR="008759E4" w:rsidRPr="00DD065C" w:rsidRDefault="001D442A"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Ferramenta</w:t>
            </w:r>
          </w:p>
        </w:tc>
        <w:tc>
          <w:tcPr>
            <w:tcW w:w="4706" w:type="dxa"/>
            <w:shd w:val="clear" w:color="auto" w:fill="FFFFFF" w:themeFill="background1"/>
            <w:vAlign w:val="center"/>
          </w:tcPr>
          <w:p w:rsidR="008759E4" w:rsidRPr="00DD065C" w:rsidRDefault="001D442A"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A ferramenta abre automaticamente um incidente para a área de Infraestrutura, caso o erro não seja relacionado a um sistema. </w:t>
            </w:r>
          </w:p>
        </w:tc>
        <w:tc>
          <w:tcPr>
            <w:tcW w:w="1020"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04</w:t>
            </w:r>
          </w:p>
        </w:tc>
        <w:tc>
          <w:tcPr>
            <w:tcW w:w="1275" w:type="dxa"/>
            <w:shd w:val="clear" w:color="auto" w:fill="EADFF5"/>
            <w:vAlign w:val="center"/>
          </w:tcPr>
          <w:p w:rsidR="008759E4" w:rsidRPr="00DD065C" w:rsidRDefault="001D442A"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1D442A">
              <w:rPr>
                <w:rFonts w:ascii="Helvetica" w:hAnsi="Helvetica" w:cs="Helvetica"/>
                <w:bCs/>
                <w:sz w:val="16"/>
                <w:szCs w:val="16"/>
              </w:rPr>
              <w:t>Verificar o incidente</w:t>
            </w:r>
          </w:p>
        </w:tc>
        <w:tc>
          <w:tcPr>
            <w:tcW w:w="1276" w:type="dxa"/>
            <w:shd w:val="clear" w:color="auto" w:fill="EADFF5"/>
            <w:vAlign w:val="center"/>
          </w:tcPr>
          <w:p w:rsidR="008759E4" w:rsidRPr="00DD065C" w:rsidRDefault="001D442A"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Infraestrutura de TI</w:t>
            </w:r>
          </w:p>
        </w:tc>
        <w:tc>
          <w:tcPr>
            <w:tcW w:w="4706" w:type="dxa"/>
            <w:shd w:val="clear" w:color="auto" w:fill="EADFF5"/>
          </w:tcPr>
          <w:p w:rsidR="008759E4" w:rsidRPr="00DD065C" w:rsidRDefault="001D442A"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A área de Infraestrutura verifica o incidente aberto automaticamente.</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05</w:t>
            </w:r>
          </w:p>
        </w:tc>
        <w:tc>
          <w:tcPr>
            <w:tcW w:w="1275" w:type="dxa"/>
            <w:shd w:val="clear" w:color="auto" w:fill="FFFFFF" w:themeFill="background1"/>
            <w:vAlign w:val="center"/>
          </w:tcPr>
          <w:p w:rsidR="008759E4" w:rsidRPr="00DD065C" w:rsidRDefault="001D442A"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1D442A">
              <w:rPr>
                <w:rFonts w:ascii="Helvetica" w:hAnsi="Helvetica" w:cs="Helvetica"/>
                <w:sz w:val="16"/>
                <w:szCs w:val="16"/>
              </w:rPr>
              <w:t>Verificar o incidente</w:t>
            </w:r>
          </w:p>
        </w:tc>
        <w:tc>
          <w:tcPr>
            <w:tcW w:w="1276" w:type="dxa"/>
            <w:shd w:val="clear" w:color="auto" w:fill="FFFFFF" w:themeFill="background1"/>
            <w:vAlign w:val="center"/>
          </w:tcPr>
          <w:p w:rsidR="008759E4" w:rsidRPr="00DD065C" w:rsidRDefault="001D442A"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Operações de TI</w:t>
            </w:r>
          </w:p>
        </w:tc>
        <w:tc>
          <w:tcPr>
            <w:tcW w:w="4706" w:type="dxa"/>
            <w:shd w:val="clear" w:color="auto" w:fill="FFFFFF" w:themeFill="background1"/>
          </w:tcPr>
          <w:p w:rsidR="008759E4" w:rsidRPr="00DD065C" w:rsidRDefault="001D442A"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A área de Operações de TI verifica o incidente aberto automaticamente. </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1D442A"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1D442A" w:rsidRPr="00DD065C" w:rsidRDefault="001D442A" w:rsidP="001D442A">
            <w:pPr>
              <w:spacing w:before="10" w:after="10"/>
              <w:rPr>
                <w:rFonts w:ascii="Helvetica" w:hAnsi="Helvetica" w:cs="Helvetica"/>
                <w:b w:val="0"/>
                <w:sz w:val="16"/>
                <w:szCs w:val="16"/>
              </w:rPr>
            </w:pPr>
            <w:r>
              <w:rPr>
                <w:rFonts w:ascii="Helvetica" w:hAnsi="Helvetica" w:cs="Helvetica"/>
                <w:b w:val="0"/>
                <w:sz w:val="16"/>
                <w:szCs w:val="16"/>
              </w:rPr>
              <w:t>06</w:t>
            </w:r>
          </w:p>
        </w:tc>
        <w:tc>
          <w:tcPr>
            <w:tcW w:w="1275" w:type="dxa"/>
            <w:shd w:val="clear" w:color="auto" w:fill="FFFFFF" w:themeFill="background1"/>
            <w:vAlign w:val="center"/>
          </w:tcPr>
          <w:p w:rsidR="001D442A" w:rsidRPr="001D442A" w:rsidRDefault="001D442A" w:rsidP="001D442A">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1D442A">
              <w:rPr>
                <w:rFonts w:ascii="Helvetica" w:hAnsi="Helvetica" w:cs="Helvetica"/>
                <w:sz w:val="16"/>
                <w:szCs w:val="16"/>
              </w:rPr>
              <w:t>Resolver o incidente</w:t>
            </w:r>
          </w:p>
        </w:tc>
        <w:tc>
          <w:tcPr>
            <w:tcW w:w="1276" w:type="dxa"/>
            <w:shd w:val="clear" w:color="auto" w:fill="FFFFFF" w:themeFill="background1"/>
            <w:vAlign w:val="center"/>
          </w:tcPr>
          <w:p w:rsidR="001D442A" w:rsidRPr="00DD065C" w:rsidRDefault="001D442A" w:rsidP="001D442A">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Infraestrutura de TI</w:t>
            </w:r>
          </w:p>
        </w:tc>
        <w:tc>
          <w:tcPr>
            <w:tcW w:w="4706" w:type="dxa"/>
            <w:shd w:val="clear" w:color="auto" w:fill="FFFFFF" w:themeFill="background1"/>
          </w:tcPr>
          <w:p w:rsidR="001D442A" w:rsidRPr="001D442A" w:rsidRDefault="001D442A" w:rsidP="001D442A">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 xml:space="preserve">A área de Infraestrutura deve resolver o chamado aberto na ferramenta </w:t>
            </w:r>
            <w:proofErr w:type="spellStart"/>
            <w:r w:rsidRPr="001D442A">
              <w:rPr>
                <w:rFonts w:ascii="Helvetica" w:eastAsia="Times New Roman" w:hAnsi="Helvetica" w:cs="Helvetica"/>
                <w:color w:val="000000"/>
                <w:sz w:val="14"/>
                <w:szCs w:val="14"/>
                <w:lang w:eastAsia="pt-BR"/>
              </w:rPr>
              <w:t>Jira</w:t>
            </w:r>
            <w:proofErr w:type="spellEnd"/>
            <w:r w:rsidRPr="001D442A">
              <w:rPr>
                <w:rFonts w:ascii="Helvetica" w:eastAsia="Times New Roman" w:hAnsi="Helvetica" w:cs="Helvetica"/>
                <w:color w:val="000000"/>
                <w:sz w:val="14"/>
                <w:szCs w:val="14"/>
                <w:lang w:eastAsia="pt-BR"/>
              </w:rPr>
              <w:t>. </w:t>
            </w:r>
          </w:p>
          <w:p w:rsidR="001D442A" w:rsidRPr="00DD065C" w:rsidRDefault="001D442A" w:rsidP="001D442A">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Vale ressaltar, que deve executar conforme o processo de </w:t>
            </w:r>
            <w:hyperlink r:id="rId10" w:history="1">
              <w:r w:rsidRPr="001D442A">
                <w:rPr>
                  <w:rStyle w:val="Hyperlink"/>
                  <w:rFonts w:ascii="Helvetica" w:eastAsia="Times New Roman" w:hAnsi="Helvetica" w:cs="Helvetica"/>
                  <w:sz w:val="14"/>
                  <w:szCs w:val="14"/>
                  <w:lang w:eastAsia="pt-BR"/>
                </w:rPr>
                <w:t>Gerenciamento de Incidentes de TI</w:t>
              </w:r>
            </w:hyperlink>
            <w:r w:rsidRPr="001D442A">
              <w:rPr>
                <w:rFonts w:ascii="Helvetica" w:eastAsia="Times New Roman" w:hAnsi="Helvetica" w:cs="Helvetica"/>
                <w:color w:val="000000"/>
                <w:sz w:val="14"/>
                <w:szCs w:val="14"/>
                <w:lang w:eastAsia="pt-BR"/>
              </w:rPr>
              <w:t>.</w:t>
            </w:r>
          </w:p>
        </w:tc>
        <w:tc>
          <w:tcPr>
            <w:tcW w:w="1020" w:type="dxa"/>
            <w:shd w:val="clear" w:color="auto" w:fill="FFFFFF" w:themeFill="background1"/>
            <w:vAlign w:val="center"/>
          </w:tcPr>
          <w:p w:rsidR="001D442A" w:rsidRPr="00DD065C" w:rsidRDefault="001D442A" w:rsidP="001D442A">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r w:rsidR="001D442A"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1D442A" w:rsidRPr="00DD065C" w:rsidRDefault="001D442A" w:rsidP="001D442A">
            <w:pPr>
              <w:spacing w:before="10" w:after="10"/>
              <w:rPr>
                <w:rFonts w:ascii="Helvetica" w:hAnsi="Helvetica" w:cs="Helvetica"/>
                <w:b w:val="0"/>
                <w:sz w:val="16"/>
                <w:szCs w:val="16"/>
              </w:rPr>
            </w:pPr>
            <w:r>
              <w:rPr>
                <w:rFonts w:ascii="Helvetica" w:hAnsi="Helvetica" w:cs="Helvetica"/>
                <w:b w:val="0"/>
                <w:sz w:val="16"/>
                <w:szCs w:val="16"/>
              </w:rPr>
              <w:t>07</w:t>
            </w:r>
          </w:p>
        </w:tc>
        <w:tc>
          <w:tcPr>
            <w:tcW w:w="1275" w:type="dxa"/>
            <w:shd w:val="clear" w:color="auto" w:fill="FFFFFF" w:themeFill="background1"/>
            <w:vAlign w:val="center"/>
          </w:tcPr>
          <w:p w:rsidR="001D442A" w:rsidRPr="001D442A" w:rsidRDefault="001D442A" w:rsidP="001D442A">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1D442A">
              <w:rPr>
                <w:rFonts w:ascii="Helvetica" w:hAnsi="Helvetica" w:cs="Helvetica"/>
                <w:sz w:val="16"/>
                <w:szCs w:val="16"/>
              </w:rPr>
              <w:t>Resolver o incidente</w:t>
            </w:r>
          </w:p>
        </w:tc>
        <w:tc>
          <w:tcPr>
            <w:tcW w:w="1276" w:type="dxa"/>
            <w:shd w:val="clear" w:color="auto" w:fill="FFFFFF" w:themeFill="background1"/>
            <w:vAlign w:val="center"/>
          </w:tcPr>
          <w:p w:rsidR="001D442A" w:rsidRPr="00DD065C" w:rsidRDefault="001D442A" w:rsidP="001D442A">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Operações de TI</w:t>
            </w:r>
          </w:p>
        </w:tc>
        <w:tc>
          <w:tcPr>
            <w:tcW w:w="4706" w:type="dxa"/>
            <w:shd w:val="clear" w:color="auto" w:fill="FFFFFF" w:themeFill="background1"/>
          </w:tcPr>
          <w:p w:rsidR="001D442A" w:rsidRPr="001D442A" w:rsidRDefault="001D442A" w:rsidP="001D442A">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 xml:space="preserve">A área de Operações de TI deve resolver o chamado aberto na ferramenta </w:t>
            </w:r>
            <w:proofErr w:type="spellStart"/>
            <w:r w:rsidRPr="001D442A">
              <w:rPr>
                <w:rFonts w:ascii="Helvetica" w:eastAsia="Times New Roman" w:hAnsi="Helvetica" w:cs="Helvetica"/>
                <w:color w:val="000000"/>
                <w:sz w:val="14"/>
                <w:szCs w:val="14"/>
                <w:lang w:eastAsia="pt-BR"/>
              </w:rPr>
              <w:t>Jira</w:t>
            </w:r>
            <w:proofErr w:type="spellEnd"/>
            <w:r w:rsidRPr="001D442A">
              <w:rPr>
                <w:rFonts w:ascii="Helvetica" w:eastAsia="Times New Roman" w:hAnsi="Helvetica" w:cs="Helvetica"/>
                <w:color w:val="000000"/>
                <w:sz w:val="14"/>
                <w:szCs w:val="14"/>
                <w:lang w:eastAsia="pt-BR"/>
              </w:rPr>
              <w:t>. </w:t>
            </w:r>
          </w:p>
          <w:p w:rsidR="001D442A" w:rsidRPr="00DD065C" w:rsidRDefault="001D442A" w:rsidP="001D442A">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1D442A">
              <w:rPr>
                <w:rFonts w:ascii="Helvetica" w:eastAsia="Times New Roman" w:hAnsi="Helvetica" w:cs="Helvetica"/>
                <w:color w:val="000000"/>
                <w:sz w:val="14"/>
                <w:szCs w:val="14"/>
                <w:lang w:eastAsia="pt-BR"/>
              </w:rPr>
              <w:t>Vale ressaltar, que deve executar conforme o processo de </w:t>
            </w:r>
            <w:hyperlink r:id="rId11" w:history="1">
              <w:r w:rsidRPr="001D442A">
                <w:rPr>
                  <w:rStyle w:val="Hyperlink"/>
                  <w:rFonts w:ascii="Helvetica" w:eastAsia="Times New Roman" w:hAnsi="Helvetica" w:cs="Helvetica"/>
                  <w:sz w:val="14"/>
                  <w:szCs w:val="14"/>
                  <w:lang w:eastAsia="pt-BR"/>
                </w:rPr>
                <w:t>Gerenciamento de Incidentes de TI</w:t>
              </w:r>
            </w:hyperlink>
            <w:r w:rsidRPr="001D442A">
              <w:rPr>
                <w:rFonts w:ascii="Helvetica" w:eastAsia="Times New Roman" w:hAnsi="Helvetica" w:cs="Helvetica"/>
                <w:color w:val="000000"/>
                <w:sz w:val="14"/>
                <w:szCs w:val="14"/>
                <w:lang w:eastAsia="pt-BR"/>
              </w:rPr>
              <w:t>.</w:t>
            </w:r>
          </w:p>
        </w:tc>
        <w:tc>
          <w:tcPr>
            <w:tcW w:w="1020" w:type="dxa"/>
            <w:shd w:val="clear" w:color="auto" w:fill="FFFFFF" w:themeFill="background1"/>
            <w:vAlign w:val="center"/>
          </w:tcPr>
          <w:p w:rsidR="001D442A" w:rsidRPr="00DD065C" w:rsidRDefault="001D442A" w:rsidP="001D442A">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bl>
    <w:p w:rsidR="00AA19F0" w:rsidRPr="00DD065C" w:rsidRDefault="00AA19F0">
      <w:pPr>
        <w:rPr>
          <w:rFonts w:ascii="Helvetica" w:hAnsi="Helvetica" w:cs="Helvetica"/>
          <w:sz w:val="20"/>
          <w:szCs w:val="20"/>
        </w:rPr>
      </w:pPr>
    </w:p>
    <w:p w:rsidR="00AA19F0" w:rsidRPr="00DD065C" w:rsidRDefault="00AA19F0">
      <w:pPr>
        <w:rPr>
          <w:rFonts w:ascii="Helvetica" w:hAnsi="Helvetica" w:cs="Helvetica"/>
          <w:sz w:val="4"/>
          <w:szCs w:val="16"/>
        </w:rPr>
      </w:pPr>
    </w:p>
    <w:p w:rsidR="000B2F04" w:rsidRPr="00DD065C" w:rsidRDefault="000B2F04">
      <w:pPr>
        <w:rPr>
          <w:rFonts w:ascii="Helvetica" w:hAnsi="Helvetica" w:cs="Helvetica"/>
          <w:sz w:val="4"/>
          <w:szCs w:val="16"/>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30" w:name="_Toc482023485"/>
      <w:r w:rsidRPr="00DD065C">
        <w:rPr>
          <w:rFonts w:ascii="Helvetica" w:hAnsi="Helvetica" w:cs="Helvetica"/>
          <w:color w:val="FFFFFF" w:themeColor="background1"/>
          <w:sz w:val="22"/>
          <w:szCs w:val="22"/>
        </w:rPr>
        <w:t>Matriz RACI</w:t>
      </w:r>
      <w:bookmarkEnd w:id="30"/>
    </w:p>
    <w:p w:rsidR="00196C55" w:rsidRPr="00DD065C" w:rsidRDefault="00196C55" w:rsidP="00196C55">
      <w:pPr>
        <w:shd w:val="clear" w:color="auto" w:fill="7030A0"/>
        <w:rPr>
          <w:sz w:val="4"/>
        </w:rPr>
      </w:pPr>
    </w:p>
    <w:p w:rsidR="00732569" w:rsidRPr="00DD065C" w:rsidRDefault="00732569" w:rsidP="00AA19F0">
      <w:pPr>
        <w:jc w:val="center"/>
        <w:rPr>
          <w:rFonts w:ascii="Helvetica" w:hAnsi="Helvetica" w:cs="Helvetica"/>
          <w:sz w:val="20"/>
          <w:szCs w:val="20"/>
        </w:rPr>
      </w:pPr>
    </w:p>
    <w:p w:rsidR="00196C55" w:rsidRPr="00DD065C" w:rsidRDefault="00196C55" w:rsidP="00AA19F0">
      <w:pPr>
        <w:jc w:val="center"/>
        <w:rPr>
          <w:rFonts w:ascii="Helvetica" w:hAnsi="Helvetica" w:cs="Helvetica"/>
          <w:sz w:val="20"/>
          <w:szCs w:val="20"/>
        </w:rPr>
      </w:pPr>
    </w:p>
    <w:p w:rsidR="00AA19F0" w:rsidRPr="00DD065C" w:rsidRDefault="00AA19F0">
      <w:pPr>
        <w:rPr>
          <w:rFonts w:ascii="Helvetica" w:hAnsi="Helvetica" w:cs="Helvetica"/>
          <w:sz w:val="4"/>
          <w:szCs w:val="16"/>
        </w:rPr>
      </w:pPr>
    </w:p>
    <w:p w:rsidR="00087D6A" w:rsidRPr="00DD065C" w:rsidRDefault="00087D6A">
      <w:pPr>
        <w:rPr>
          <w:rFonts w:ascii="Helvetica" w:hAnsi="Helvetica" w:cs="Helvetica"/>
          <w:sz w:val="4"/>
          <w:szCs w:val="16"/>
        </w:rPr>
      </w:pPr>
      <w:r w:rsidRPr="00DD065C">
        <w:rPr>
          <w:rFonts w:ascii="Helvetica" w:hAnsi="Helvetica" w:cs="Helvetica"/>
          <w:sz w:val="4"/>
          <w:szCs w:val="16"/>
        </w:rPr>
        <w:lastRenderedPageBreak/>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31" w:name="_Toc482023486"/>
      <w:r w:rsidRPr="00DD065C">
        <w:rPr>
          <w:rFonts w:ascii="Helvetica" w:hAnsi="Helvetica" w:cs="Helvetica"/>
          <w:color w:val="FFFFFF" w:themeColor="background1"/>
          <w:sz w:val="22"/>
          <w:szCs w:val="22"/>
        </w:rPr>
        <w:t>Papéis e Responsabilidades</w:t>
      </w:r>
      <w:bookmarkEnd w:id="31"/>
    </w:p>
    <w:p w:rsidR="00196C55" w:rsidRPr="00DD065C" w:rsidRDefault="00196C55" w:rsidP="00196C55">
      <w:pPr>
        <w:shd w:val="clear" w:color="auto" w:fill="7030A0"/>
        <w:rPr>
          <w:sz w:val="4"/>
        </w:rPr>
      </w:pP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Segurança da Informação</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Área responsável pela revisão e publicação das Políticas de Segurança da Informação e Segregação de Funções de TI.</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analisar e dar parecer, através de aprovação formal, sobre demandas de acessos em sistemas, módulos ou diretórios que estejam sob sua gestão. Essas demandas podem variar entre concessão de acesso, alteração de privilégios ou revogação de acessos.</w:t>
      </w:r>
    </w:p>
    <w:p w:rsidR="000A1BEE" w:rsidRPr="00DD065C" w:rsidRDefault="002147FD" w:rsidP="000A1BEE">
      <w:pPr>
        <w:pStyle w:val="Default"/>
        <w:numPr>
          <w:ilvl w:val="0"/>
          <w:numId w:val="36"/>
        </w:numPr>
        <w:spacing w:before="240" w:after="120" w:line="280" w:lineRule="exact"/>
        <w:ind w:left="568" w:hanging="284"/>
        <w:jc w:val="both"/>
        <w:rPr>
          <w:rFonts w:ascii="Helvetica" w:hAnsi="Helvetica" w:cs="Helvetica"/>
          <w:b/>
          <w:sz w:val="20"/>
          <w:szCs w:val="20"/>
        </w:rPr>
      </w:pPr>
      <w:r>
        <w:rPr>
          <w:rFonts w:ascii="Helvetica" w:hAnsi="Helvetica" w:cs="Helvetica"/>
          <w:b/>
          <w:sz w:val="20"/>
          <w:szCs w:val="20"/>
        </w:rPr>
        <w:t>Operações de TI</w:t>
      </w:r>
    </w:p>
    <w:p w:rsidR="000A1BEE" w:rsidRPr="00DD065C" w:rsidRDefault="002147FD" w:rsidP="000A1BEE">
      <w:pPr>
        <w:pStyle w:val="Default"/>
        <w:numPr>
          <w:ilvl w:val="1"/>
          <w:numId w:val="36"/>
        </w:numPr>
        <w:spacing w:after="120" w:line="280" w:lineRule="exact"/>
        <w:ind w:left="1135" w:hanging="284"/>
        <w:jc w:val="both"/>
        <w:rPr>
          <w:rFonts w:ascii="Helvetica" w:hAnsi="Helvetica" w:cs="Helvetica"/>
          <w:sz w:val="18"/>
          <w:szCs w:val="20"/>
        </w:rPr>
      </w:pPr>
      <w:r>
        <w:rPr>
          <w:rFonts w:ascii="Helvetica" w:hAnsi="Helvetica" w:cs="Helvetica"/>
          <w:sz w:val="18"/>
          <w:szCs w:val="20"/>
        </w:rPr>
        <w:t>R</w:t>
      </w:r>
      <w:r w:rsidRPr="002147FD">
        <w:rPr>
          <w:rFonts w:ascii="Helvetica" w:hAnsi="Helvetica" w:cs="Helvetica"/>
          <w:sz w:val="18"/>
          <w:szCs w:val="20"/>
        </w:rPr>
        <w:t>esponsável por receber todos os chamados relacionados a Tecnologia da Informação da </w:t>
      </w:r>
      <w:proofErr w:type="spellStart"/>
      <w:r w:rsidRPr="002147FD">
        <w:rPr>
          <w:rFonts w:ascii="Helvetica" w:hAnsi="Helvetica" w:cs="Helvetica"/>
          <w:bCs/>
          <w:sz w:val="18"/>
          <w:szCs w:val="20"/>
        </w:rPr>
        <w:t>Smiles</w:t>
      </w:r>
      <w:proofErr w:type="spellEnd"/>
      <w:r w:rsidRPr="002147FD">
        <w:rPr>
          <w:rFonts w:ascii="Helvetica" w:hAnsi="Helvetica" w:cs="Helvetica"/>
          <w:sz w:val="18"/>
          <w:szCs w:val="20"/>
        </w:rPr>
        <w:t xml:space="preserve">, realizar o diagnostico inicial, aplicar a solução encontrada ou encaminhar para as demais áreas solucionadoras da Tecnologia </w:t>
      </w:r>
      <w:r>
        <w:rPr>
          <w:rFonts w:ascii="Helvetica" w:hAnsi="Helvetica" w:cs="Helvetica"/>
          <w:sz w:val="18"/>
          <w:szCs w:val="20"/>
        </w:rPr>
        <w:t>da Informação ou Fornecedores de TI</w:t>
      </w:r>
      <w:r w:rsidR="000A1BEE" w:rsidRPr="00DD065C">
        <w:rPr>
          <w:rFonts w:ascii="Helvetica" w:hAnsi="Helvetica" w:cs="Helvetica"/>
          <w:sz w:val="18"/>
          <w:szCs w:val="20"/>
        </w:rPr>
        <w:t>.</w:t>
      </w:r>
    </w:p>
    <w:p w:rsidR="000A1BEE" w:rsidRPr="00DD065C" w:rsidRDefault="0073587E" w:rsidP="000A1BEE">
      <w:pPr>
        <w:pStyle w:val="Default"/>
        <w:numPr>
          <w:ilvl w:val="0"/>
          <w:numId w:val="36"/>
        </w:numPr>
        <w:spacing w:before="240" w:after="120" w:line="280" w:lineRule="exact"/>
        <w:ind w:left="568" w:hanging="284"/>
        <w:jc w:val="both"/>
        <w:rPr>
          <w:rFonts w:ascii="Helvetica" w:hAnsi="Helvetica" w:cs="Helvetica"/>
          <w:b/>
          <w:sz w:val="20"/>
          <w:szCs w:val="20"/>
        </w:rPr>
      </w:pPr>
      <w:r>
        <w:rPr>
          <w:rFonts w:ascii="Helvetica" w:hAnsi="Helvetica" w:cs="Helvetica"/>
          <w:b/>
          <w:sz w:val="20"/>
          <w:szCs w:val="20"/>
        </w:rPr>
        <w:t>Infraestrutura de TI</w:t>
      </w:r>
    </w:p>
    <w:p w:rsidR="000A1BEE" w:rsidRDefault="000A1BEE" w:rsidP="0073587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 xml:space="preserve">Área responsável </w:t>
      </w:r>
      <w:r w:rsidR="0073587E" w:rsidRPr="0073587E">
        <w:rPr>
          <w:rFonts w:ascii="Helvetica" w:hAnsi="Helvetica" w:cs="Helvetica"/>
          <w:sz w:val="18"/>
          <w:szCs w:val="20"/>
        </w:rPr>
        <w:t xml:space="preserve">pela disponibilidade e manutenção da ferramenta de </w:t>
      </w:r>
      <w:r w:rsidR="0073587E">
        <w:rPr>
          <w:rFonts w:ascii="Helvetica" w:hAnsi="Helvetica" w:cs="Helvetica"/>
          <w:sz w:val="18"/>
          <w:szCs w:val="20"/>
        </w:rPr>
        <w:t>M</w:t>
      </w:r>
      <w:r w:rsidR="0073587E" w:rsidRPr="0073587E">
        <w:rPr>
          <w:rFonts w:ascii="Helvetica" w:hAnsi="Helvetica" w:cs="Helvetica"/>
          <w:sz w:val="18"/>
          <w:szCs w:val="20"/>
        </w:rPr>
        <w:t>onitoração e suas respectivas atualizações</w:t>
      </w:r>
      <w:r w:rsidRPr="00DD065C">
        <w:rPr>
          <w:rFonts w:ascii="Helvetica" w:hAnsi="Helvetica" w:cs="Helvetica"/>
          <w:sz w:val="18"/>
          <w:szCs w:val="20"/>
        </w:rPr>
        <w:t>.</w:t>
      </w:r>
    </w:p>
    <w:p w:rsidR="006E2982" w:rsidRPr="00DD065C" w:rsidRDefault="006E2982" w:rsidP="006E2982">
      <w:pPr>
        <w:pStyle w:val="Default"/>
        <w:spacing w:after="120" w:line="280" w:lineRule="exact"/>
        <w:jc w:val="both"/>
        <w:rPr>
          <w:rFonts w:ascii="Helvetica" w:hAnsi="Helvetica" w:cs="Helvetica"/>
          <w:sz w:val="18"/>
          <w:szCs w:val="20"/>
        </w:rPr>
      </w:pPr>
    </w:p>
    <w:p w:rsidR="006E2982" w:rsidRPr="00DD065C" w:rsidRDefault="006E2982">
      <w:pPr>
        <w:rPr>
          <w:rFonts w:ascii="Helvetica" w:hAnsi="Helvetica" w:cs="Helvetica"/>
          <w:sz w:val="4"/>
          <w:szCs w:val="16"/>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32" w:name="_Toc482023487"/>
      <w:r w:rsidRPr="00DD065C">
        <w:rPr>
          <w:rFonts w:ascii="Helvetica" w:hAnsi="Helvetica" w:cs="Helvetica"/>
          <w:color w:val="FFFFFF" w:themeColor="background1"/>
          <w:sz w:val="22"/>
          <w:szCs w:val="22"/>
        </w:rPr>
        <w:t>Indicadores</w:t>
      </w:r>
      <w:bookmarkEnd w:id="32"/>
    </w:p>
    <w:p w:rsidR="00196C55" w:rsidRPr="00DD065C" w:rsidRDefault="00196C55" w:rsidP="00196C55">
      <w:pPr>
        <w:shd w:val="clear" w:color="auto" w:fill="7030A0"/>
        <w:rPr>
          <w:sz w:val="4"/>
        </w:rPr>
      </w:pPr>
    </w:p>
    <w:p w:rsidR="007138D3" w:rsidRPr="00DD065C" w:rsidRDefault="00C202FA" w:rsidP="00882AA7">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O</w:t>
      </w:r>
      <w:r w:rsidR="00963C1D" w:rsidRPr="00DD065C">
        <w:rPr>
          <w:rFonts w:ascii="Helvetica" w:hAnsi="Helvetica" w:cs="Helvetica"/>
          <w:color w:val="000000" w:themeColor="text1"/>
          <w:sz w:val="20"/>
          <w:szCs w:val="20"/>
        </w:rPr>
        <w:t xml:space="preserve"> </w:t>
      </w:r>
      <w:r w:rsidR="00B26065" w:rsidRPr="00DD065C">
        <w:rPr>
          <w:rFonts w:ascii="Helvetica" w:hAnsi="Helvetica" w:cs="Helvetica"/>
          <w:color w:val="000000" w:themeColor="text1"/>
          <w:sz w:val="20"/>
          <w:szCs w:val="20"/>
        </w:rPr>
        <w:t xml:space="preserve">processo </w:t>
      </w:r>
      <w:r w:rsidR="00963C1D" w:rsidRPr="00DD065C">
        <w:rPr>
          <w:rFonts w:ascii="Helvetica" w:hAnsi="Helvetica" w:cs="Helvetica"/>
          <w:color w:val="000000" w:themeColor="text1"/>
          <w:sz w:val="20"/>
          <w:szCs w:val="20"/>
        </w:rPr>
        <w:t xml:space="preserve">possui a definição de </w:t>
      </w:r>
      <w:r w:rsidR="007138D3" w:rsidRPr="00DD065C">
        <w:rPr>
          <w:rFonts w:ascii="Helvetica" w:hAnsi="Helvetica" w:cs="Helvetica"/>
          <w:color w:val="000000" w:themeColor="text1"/>
          <w:sz w:val="20"/>
          <w:szCs w:val="20"/>
        </w:rPr>
        <w:t xml:space="preserve">alguns </w:t>
      </w:r>
      <w:r w:rsidR="00B26065" w:rsidRPr="00DD065C">
        <w:rPr>
          <w:rFonts w:ascii="Helvetica" w:hAnsi="Helvetica" w:cs="Helvetica"/>
          <w:color w:val="000000" w:themeColor="text1"/>
          <w:sz w:val="20"/>
          <w:szCs w:val="20"/>
        </w:rPr>
        <w:t xml:space="preserve">Indicadores de </w:t>
      </w:r>
      <w:r w:rsidR="00963C1D" w:rsidRPr="00DD065C">
        <w:rPr>
          <w:rFonts w:ascii="Helvetica" w:hAnsi="Helvetica" w:cs="Helvetica"/>
          <w:color w:val="000000" w:themeColor="text1"/>
          <w:sz w:val="20"/>
          <w:szCs w:val="20"/>
        </w:rPr>
        <w:t>D</w:t>
      </w:r>
      <w:r w:rsidR="007138D3" w:rsidRPr="00DD065C">
        <w:rPr>
          <w:rFonts w:ascii="Helvetica" w:hAnsi="Helvetica" w:cs="Helvetica"/>
          <w:color w:val="000000" w:themeColor="text1"/>
          <w:sz w:val="20"/>
          <w:szCs w:val="20"/>
        </w:rPr>
        <w:t>esempenho</w:t>
      </w:r>
      <w:r w:rsidR="00963C1D" w:rsidRPr="00DD065C">
        <w:rPr>
          <w:rFonts w:ascii="Helvetica" w:hAnsi="Helvetica" w:cs="Helvetica"/>
          <w:color w:val="000000" w:themeColor="text1"/>
          <w:sz w:val="20"/>
          <w:szCs w:val="20"/>
        </w:rPr>
        <w:t xml:space="preserve"> para acompanhamento de su</w:t>
      </w:r>
      <w:r w:rsidR="003D12AD" w:rsidRPr="00DD065C">
        <w:rPr>
          <w:rFonts w:ascii="Helvetica" w:hAnsi="Helvetica" w:cs="Helvetica"/>
          <w:color w:val="000000" w:themeColor="text1"/>
          <w:sz w:val="20"/>
          <w:szCs w:val="20"/>
        </w:rPr>
        <w:t xml:space="preserve">a evolução, </w:t>
      </w:r>
      <w:r w:rsidR="00963C1D" w:rsidRPr="00DD065C">
        <w:rPr>
          <w:rFonts w:ascii="Helvetica" w:hAnsi="Helvetica" w:cs="Helvetica"/>
          <w:color w:val="000000" w:themeColor="text1"/>
          <w:sz w:val="20"/>
          <w:szCs w:val="20"/>
        </w:rPr>
        <w:t>conforme demonstrado abaixo</w:t>
      </w:r>
      <w:r w:rsidR="007138D3" w:rsidRPr="00DD065C">
        <w:rPr>
          <w:rFonts w:ascii="Helvetica" w:hAnsi="Helvetica" w:cs="Helvetica"/>
          <w:color w:val="000000" w:themeColor="text1"/>
          <w:sz w:val="20"/>
          <w:szCs w:val="20"/>
        </w:rPr>
        <w:t>:</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Mensalmente:</w:t>
      </w:r>
    </w:p>
    <w:p w:rsidR="00087D6A" w:rsidRDefault="006E2982" w:rsidP="0073587E">
      <w:pPr>
        <w:pStyle w:val="Default"/>
        <w:numPr>
          <w:ilvl w:val="1"/>
          <w:numId w:val="36"/>
        </w:numPr>
        <w:spacing w:after="120" w:line="280" w:lineRule="exact"/>
        <w:ind w:left="1135" w:hanging="284"/>
        <w:jc w:val="both"/>
        <w:rPr>
          <w:rFonts w:ascii="Helvetica" w:hAnsi="Helvetica" w:cs="Helvetica"/>
          <w:sz w:val="18"/>
          <w:szCs w:val="20"/>
        </w:rPr>
      </w:pPr>
      <w:proofErr w:type="spellStart"/>
      <w:r w:rsidRPr="0073587E">
        <w:rPr>
          <w:rFonts w:ascii="Helvetica" w:hAnsi="Helvetica" w:cs="Helvetica"/>
          <w:sz w:val="18"/>
          <w:szCs w:val="20"/>
        </w:rPr>
        <w:t>Qtd</w:t>
      </w:r>
      <w:proofErr w:type="spellEnd"/>
      <w:r w:rsidRPr="0073587E">
        <w:rPr>
          <w:rFonts w:ascii="Helvetica" w:hAnsi="Helvetica" w:cs="Helvetica"/>
          <w:sz w:val="18"/>
          <w:szCs w:val="20"/>
        </w:rPr>
        <w:t xml:space="preserve">. </w:t>
      </w:r>
      <w:proofErr w:type="gramStart"/>
      <w:r w:rsidRPr="0073587E">
        <w:rPr>
          <w:rFonts w:ascii="Helvetica" w:hAnsi="Helvetica" w:cs="Helvetica"/>
          <w:sz w:val="18"/>
          <w:szCs w:val="20"/>
        </w:rPr>
        <w:t>de</w:t>
      </w:r>
      <w:proofErr w:type="gramEnd"/>
      <w:r w:rsidRPr="0073587E">
        <w:rPr>
          <w:rFonts w:ascii="Helvetica" w:hAnsi="Helvetica" w:cs="Helvetica"/>
          <w:sz w:val="18"/>
          <w:szCs w:val="20"/>
        </w:rPr>
        <w:t xml:space="preserve"> </w:t>
      </w:r>
      <w:r w:rsidRPr="0073587E">
        <w:rPr>
          <w:rFonts w:ascii="Helvetica" w:hAnsi="Helvetica" w:cs="Helvetica"/>
          <w:sz w:val="18"/>
          <w:szCs w:val="20"/>
          <w:highlight w:val="yellow"/>
        </w:rPr>
        <w:t xml:space="preserve">incidentes de </w:t>
      </w:r>
      <w:r w:rsidR="002147FD">
        <w:rPr>
          <w:rFonts w:ascii="Helvetica" w:hAnsi="Helvetica" w:cs="Helvetica"/>
          <w:sz w:val="18"/>
          <w:szCs w:val="20"/>
          <w:highlight w:val="yellow"/>
        </w:rPr>
        <w:t>Desempenho / C</w:t>
      </w:r>
      <w:r w:rsidRPr="0073587E">
        <w:rPr>
          <w:rFonts w:ascii="Helvetica" w:hAnsi="Helvetica" w:cs="Helvetica"/>
          <w:sz w:val="18"/>
          <w:szCs w:val="20"/>
          <w:highlight w:val="yellow"/>
        </w:rPr>
        <w:t>apacidade</w:t>
      </w:r>
      <w:r w:rsidRPr="0073587E">
        <w:rPr>
          <w:rFonts w:ascii="Helvetica" w:hAnsi="Helvetica" w:cs="Helvetica"/>
          <w:sz w:val="18"/>
          <w:szCs w:val="20"/>
        </w:rPr>
        <w:t xml:space="preserve"> abertos automaticamente pela ferramenta de monitoração</w:t>
      </w:r>
    </w:p>
    <w:p w:rsidR="002147FD" w:rsidRPr="002147FD" w:rsidRDefault="002147FD" w:rsidP="002147FD">
      <w:pPr>
        <w:pStyle w:val="Default"/>
        <w:numPr>
          <w:ilvl w:val="1"/>
          <w:numId w:val="36"/>
        </w:numPr>
        <w:spacing w:after="120" w:line="280" w:lineRule="exact"/>
        <w:ind w:left="1135" w:hanging="284"/>
        <w:jc w:val="both"/>
        <w:rPr>
          <w:rFonts w:ascii="Helvetica" w:hAnsi="Helvetica" w:cs="Helvetica"/>
          <w:sz w:val="18"/>
          <w:szCs w:val="20"/>
        </w:rPr>
      </w:pPr>
      <w:r w:rsidRPr="002147FD">
        <w:rPr>
          <w:rFonts w:ascii="Helvetica" w:hAnsi="Helvetica" w:cs="Helvetica"/>
          <w:sz w:val="18"/>
          <w:szCs w:val="20"/>
        </w:rPr>
        <w:t>% de disponibili</w:t>
      </w:r>
      <w:r w:rsidR="004C177B">
        <w:rPr>
          <w:rFonts w:ascii="Helvetica" w:hAnsi="Helvetica" w:cs="Helvetica"/>
          <w:sz w:val="18"/>
          <w:szCs w:val="20"/>
        </w:rPr>
        <w:t>dade de link de MPLS (</w:t>
      </w:r>
      <w:proofErr w:type="spellStart"/>
      <w:r w:rsidR="004C177B">
        <w:rPr>
          <w:rFonts w:ascii="Helvetica" w:hAnsi="Helvetica" w:cs="Helvetica"/>
          <w:sz w:val="18"/>
          <w:szCs w:val="20"/>
        </w:rPr>
        <w:t>Level</w:t>
      </w:r>
      <w:proofErr w:type="spellEnd"/>
      <w:r w:rsidR="004C177B">
        <w:rPr>
          <w:rFonts w:ascii="Helvetica" w:hAnsi="Helvetica" w:cs="Helvetica"/>
          <w:sz w:val="18"/>
          <w:szCs w:val="20"/>
        </w:rPr>
        <w:t xml:space="preserve"> 3)</w:t>
      </w:r>
    </w:p>
    <w:p w:rsidR="002147FD" w:rsidRPr="002147FD" w:rsidRDefault="002147FD" w:rsidP="002147FD">
      <w:pPr>
        <w:pStyle w:val="Default"/>
        <w:numPr>
          <w:ilvl w:val="1"/>
          <w:numId w:val="36"/>
        </w:numPr>
        <w:spacing w:after="120" w:line="280" w:lineRule="exact"/>
        <w:ind w:left="1135" w:hanging="284"/>
        <w:jc w:val="both"/>
        <w:rPr>
          <w:rFonts w:ascii="Helvetica" w:hAnsi="Helvetica" w:cs="Helvetica"/>
          <w:sz w:val="18"/>
          <w:szCs w:val="20"/>
        </w:rPr>
      </w:pPr>
      <w:r w:rsidRPr="002147FD">
        <w:rPr>
          <w:rFonts w:ascii="Helvetica" w:hAnsi="Helvetica" w:cs="Helvetica"/>
          <w:sz w:val="18"/>
          <w:szCs w:val="20"/>
        </w:rPr>
        <w:t xml:space="preserve">% de disponibilidade </w:t>
      </w:r>
      <w:r w:rsidR="004C177B">
        <w:rPr>
          <w:rFonts w:ascii="Helvetica" w:hAnsi="Helvetica" w:cs="Helvetica"/>
          <w:sz w:val="18"/>
          <w:szCs w:val="20"/>
        </w:rPr>
        <w:t>de link de MPLS (Algar Telecom)</w:t>
      </w:r>
    </w:p>
    <w:p w:rsidR="002147FD" w:rsidRPr="002147FD" w:rsidRDefault="002147FD" w:rsidP="002147FD">
      <w:pPr>
        <w:pStyle w:val="Default"/>
        <w:numPr>
          <w:ilvl w:val="1"/>
          <w:numId w:val="36"/>
        </w:numPr>
        <w:spacing w:after="120" w:line="280" w:lineRule="exact"/>
        <w:ind w:left="1135" w:hanging="284"/>
        <w:jc w:val="both"/>
        <w:rPr>
          <w:rFonts w:ascii="Helvetica" w:hAnsi="Helvetica" w:cs="Helvetica"/>
          <w:sz w:val="18"/>
          <w:szCs w:val="20"/>
        </w:rPr>
      </w:pPr>
      <w:r w:rsidRPr="002147FD">
        <w:rPr>
          <w:rFonts w:ascii="Helvetica" w:hAnsi="Helvetica" w:cs="Helvetica"/>
          <w:sz w:val="18"/>
          <w:szCs w:val="20"/>
        </w:rPr>
        <w:t>% de disponibilid</w:t>
      </w:r>
      <w:r w:rsidR="004C177B">
        <w:rPr>
          <w:rFonts w:ascii="Helvetica" w:hAnsi="Helvetica" w:cs="Helvetica"/>
          <w:sz w:val="18"/>
          <w:szCs w:val="20"/>
        </w:rPr>
        <w:t>ade de link de MPLS (Vivo)</w:t>
      </w:r>
    </w:p>
    <w:p w:rsidR="002147FD" w:rsidRPr="0073587E" w:rsidRDefault="002147FD" w:rsidP="002147FD">
      <w:pPr>
        <w:pStyle w:val="Default"/>
        <w:numPr>
          <w:ilvl w:val="1"/>
          <w:numId w:val="36"/>
        </w:numPr>
        <w:spacing w:after="120" w:line="280" w:lineRule="exact"/>
        <w:ind w:left="1135" w:hanging="284"/>
        <w:jc w:val="both"/>
        <w:rPr>
          <w:rFonts w:ascii="Helvetica" w:hAnsi="Helvetica" w:cs="Helvetica"/>
          <w:sz w:val="18"/>
          <w:szCs w:val="20"/>
        </w:rPr>
      </w:pPr>
      <w:r w:rsidRPr="002147FD">
        <w:rPr>
          <w:rFonts w:ascii="Helvetica" w:hAnsi="Helvetica" w:cs="Helvetica"/>
          <w:sz w:val="18"/>
          <w:szCs w:val="20"/>
        </w:rPr>
        <w:t xml:space="preserve">% de disponibilidade de </w:t>
      </w:r>
      <w:proofErr w:type="spellStart"/>
      <w:r w:rsidRPr="002147FD">
        <w:rPr>
          <w:rFonts w:ascii="Helvetica" w:hAnsi="Helvetica" w:cs="Helvetica"/>
          <w:sz w:val="18"/>
          <w:szCs w:val="20"/>
        </w:rPr>
        <w:t>Managed</w:t>
      </w:r>
      <w:proofErr w:type="spellEnd"/>
      <w:r w:rsidRPr="002147FD">
        <w:rPr>
          <w:rFonts w:ascii="Helvetica" w:hAnsi="Helvetica" w:cs="Helvetica"/>
          <w:sz w:val="18"/>
          <w:szCs w:val="20"/>
        </w:rPr>
        <w:t xml:space="preserve"> </w:t>
      </w:r>
      <w:proofErr w:type="spellStart"/>
      <w:r w:rsidRPr="002147FD">
        <w:rPr>
          <w:rFonts w:ascii="Helvetica" w:hAnsi="Helvetica" w:cs="Helvetica"/>
          <w:sz w:val="18"/>
          <w:szCs w:val="20"/>
        </w:rPr>
        <w:t>Cloud</w:t>
      </w:r>
      <w:proofErr w:type="spellEnd"/>
      <w:r w:rsidRPr="002147FD">
        <w:rPr>
          <w:rFonts w:ascii="Helvetica" w:hAnsi="Helvetica" w:cs="Helvetica"/>
          <w:sz w:val="18"/>
          <w:szCs w:val="20"/>
        </w:rPr>
        <w:t xml:space="preserve"> (Oracle)</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Trimestralmente:</w:t>
      </w:r>
    </w:p>
    <w:p w:rsidR="00087D6A" w:rsidRPr="0073587E" w:rsidRDefault="006E2982" w:rsidP="0073587E">
      <w:pPr>
        <w:pStyle w:val="Default"/>
        <w:numPr>
          <w:ilvl w:val="1"/>
          <w:numId w:val="36"/>
        </w:numPr>
        <w:spacing w:after="120" w:line="280" w:lineRule="exact"/>
        <w:ind w:left="1135" w:hanging="284"/>
        <w:jc w:val="both"/>
        <w:rPr>
          <w:rFonts w:ascii="Helvetica" w:hAnsi="Helvetica" w:cs="Helvetica"/>
          <w:sz w:val="18"/>
          <w:szCs w:val="20"/>
        </w:rPr>
      </w:pPr>
      <w:proofErr w:type="spellStart"/>
      <w:r w:rsidRPr="0073587E">
        <w:rPr>
          <w:rFonts w:ascii="Helvetica" w:hAnsi="Helvetica" w:cs="Helvetica"/>
          <w:sz w:val="18"/>
          <w:szCs w:val="20"/>
        </w:rPr>
        <w:t>Qtd</w:t>
      </w:r>
      <w:proofErr w:type="spellEnd"/>
      <w:r w:rsidRPr="0073587E">
        <w:rPr>
          <w:rFonts w:ascii="Helvetica" w:hAnsi="Helvetica" w:cs="Helvetica"/>
          <w:sz w:val="18"/>
          <w:szCs w:val="20"/>
        </w:rPr>
        <w:t xml:space="preserve">. </w:t>
      </w:r>
      <w:proofErr w:type="gramStart"/>
      <w:r w:rsidRPr="0073587E">
        <w:rPr>
          <w:rFonts w:ascii="Helvetica" w:hAnsi="Helvetica" w:cs="Helvetica"/>
          <w:sz w:val="18"/>
          <w:szCs w:val="20"/>
        </w:rPr>
        <w:t>de</w:t>
      </w:r>
      <w:proofErr w:type="gramEnd"/>
      <w:r w:rsidRPr="0073587E">
        <w:rPr>
          <w:rFonts w:ascii="Helvetica" w:hAnsi="Helvetica" w:cs="Helvetica"/>
          <w:sz w:val="18"/>
          <w:szCs w:val="20"/>
        </w:rPr>
        <w:t xml:space="preserve"> revisões </w:t>
      </w:r>
      <w:r w:rsidR="00C803B5">
        <w:rPr>
          <w:rFonts w:ascii="Helvetica" w:hAnsi="Helvetica" w:cs="Helvetica"/>
          <w:sz w:val="18"/>
          <w:szCs w:val="20"/>
        </w:rPr>
        <w:t xml:space="preserve">de </w:t>
      </w:r>
      <w:proofErr w:type="spellStart"/>
      <w:r w:rsidR="00C803B5">
        <w:rPr>
          <w:rFonts w:ascii="Helvetica" w:hAnsi="Helvetica" w:cs="Helvetica"/>
          <w:sz w:val="18"/>
          <w:szCs w:val="20"/>
        </w:rPr>
        <w:t>tresholds</w:t>
      </w:r>
      <w:proofErr w:type="spellEnd"/>
      <w:r w:rsidR="00C803B5">
        <w:rPr>
          <w:rFonts w:ascii="Helvetica" w:hAnsi="Helvetica" w:cs="Helvetica"/>
          <w:sz w:val="18"/>
          <w:szCs w:val="20"/>
        </w:rPr>
        <w:t xml:space="preserve"> </w:t>
      </w:r>
      <w:r w:rsidRPr="0073587E">
        <w:rPr>
          <w:rFonts w:ascii="Helvetica" w:hAnsi="Helvetica" w:cs="Helvetica"/>
          <w:sz w:val="18"/>
          <w:szCs w:val="20"/>
        </w:rPr>
        <w:t>aplicadas na ferramenta de Monitoração</w:t>
      </w:r>
    </w:p>
    <w:p w:rsidR="00D0442D" w:rsidRPr="00DD065C" w:rsidRDefault="00D0442D" w:rsidP="00196C55">
      <w:pPr>
        <w:pStyle w:val="Default"/>
        <w:spacing w:line="280" w:lineRule="exact"/>
        <w:jc w:val="both"/>
        <w:rPr>
          <w:rFonts w:ascii="Helvetica" w:hAnsi="Helvetica" w:cs="Helvetica"/>
          <w:color w:val="000000" w:themeColor="text1"/>
          <w:sz w:val="20"/>
          <w:szCs w:val="20"/>
        </w:rPr>
      </w:pPr>
    </w:p>
    <w:p w:rsidR="00403A57" w:rsidRPr="00DD065C" w:rsidRDefault="00403A57" w:rsidP="00196C55">
      <w:pPr>
        <w:pStyle w:val="Default"/>
        <w:spacing w:line="280" w:lineRule="exact"/>
        <w:jc w:val="both"/>
        <w:rPr>
          <w:rFonts w:ascii="Helvetica" w:hAnsi="Helvetica" w:cs="Helvetica"/>
          <w:color w:val="000000" w:themeColor="text1"/>
          <w:sz w:val="20"/>
          <w:szCs w:val="20"/>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33" w:name="_Toc482023488"/>
      <w:r w:rsidRPr="00DD065C">
        <w:rPr>
          <w:rFonts w:ascii="Helvetica" w:hAnsi="Helvetica" w:cs="Helvetica"/>
          <w:color w:val="FFFFFF" w:themeColor="background1"/>
          <w:sz w:val="22"/>
          <w:szCs w:val="22"/>
        </w:rPr>
        <w:t xml:space="preserve">Documentos </w:t>
      </w:r>
      <w:r w:rsidR="00CF3A62" w:rsidRPr="00DD065C">
        <w:rPr>
          <w:rFonts w:ascii="Helvetica" w:hAnsi="Helvetica" w:cs="Helvetica"/>
          <w:color w:val="FFFFFF" w:themeColor="background1"/>
          <w:sz w:val="22"/>
          <w:szCs w:val="22"/>
        </w:rPr>
        <w:t>Relacionados</w:t>
      </w:r>
      <w:bookmarkEnd w:id="33"/>
    </w:p>
    <w:p w:rsidR="00196C55" w:rsidRPr="00DD065C" w:rsidRDefault="00196C55" w:rsidP="00196C55">
      <w:pPr>
        <w:shd w:val="clear" w:color="auto" w:fill="7030A0"/>
        <w:rPr>
          <w:sz w:val="4"/>
        </w:rPr>
      </w:pPr>
    </w:p>
    <w:p w:rsidR="00FF76E3" w:rsidRPr="00DD065C" w:rsidRDefault="00FF76E3" w:rsidP="00FF76E3">
      <w:pPr>
        <w:spacing w:after="0" w:line="240" w:lineRule="auto"/>
        <w:jc w:val="both"/>
        <w:rPr>
          <w:rFonts w:ascii="Helvetica" w:hAnsi="Helvetica" w:cs="Helvetica"/>
          <w:b/>
          <w:sz w:val="20"/>
          <w:szCs w:val="20"/>
        </w:rPr>
      </w:pPr>
    </w:p>
    <w:p w:rsidR="006A7568" w:rsidRDefault="006E2982" w:rsidP="006A7568">
      <w:pPr>
        <w:pStyle w:val="Default"/>
        <w:numPr>
          <w:ilvl w:val="0"/>
          <w:numId w:val="36"/>
        </w:numPr>
        <w:spacing w:after="120" w:line="280" w:lineRule="exact"/>
        <w:ind w:left="568" w:hanging="284"/>
        <w:jc w:val="both"/>
        <w:rPr>
          <w:rFonts w:ascii="Helvetica" w:hAnsi="Helvetica" w:cs="Helvetica"/>
          <w:sz w:val="20"/>
          <w:szCs w:val="20"/>
        </w:rPr>
      </w:pPr>
      <w:bookmarkStart w:id="34" w:name="_Toc440840503"/>
      <w:bookmarkStart w:id="35" w:name="_Toc437013647"/>
      <w:bookmarkStart w:id="36" w:name="_Toc437013451"/>
      <w:bookmarkStart w:id="37" w:name="_Toc437008934"/>
      <w:bookmarkStart w:id="38" w:name="_Toc339270521"/>
      <w:r>
        <w:rPr>
          <w:rFonts w:ascii="Helvetica" w:hAnsi="Helvetica" w:cs="Helvetica"/>
          <w:sz w:val="20"/>
          <w:szCs w:val="20"/>
        </w:rPr>
        <w:t>Lista de Serviços Críticos de TI</w:t>
      </w:r>
      <w:r w:rsidR="004C177B">
        <w:rPr>
          <w:rFonts w:ascii="Helvetica" w:hAnsi="Helvetica" w:cs="Helvetica"/>
          <w:sz w:val="20"/>
          <w:szCs w:val="20"/>
        </w:rPr>
        <w:t xml:space="preserve"> x Responsável</w:t>
      </w:r>
    </w:p>
    <w:p w:rsidR="001049EA" w:rsidRPr="00DD065C" w:rsidRDefault="001049EA" w:rsidP="009E5172">
      <w:pPr>
        <w:pStyle w:val="Default"/>
        <w:spacing w:line="280" w:lineRule="exact"/>
        <w:jc w:val="both"/>
        <w:rPr>
          <w:rFonts w:ascii="Helvetica" w:hAnsi="Helvetica" w:cs="Helvetica"/>
          <w:sz w:val="20"/>
          <w:szCs w:val="20"/>
        </w:rPr>
      </w:pPr>
    </w:p>
    <w:p w:rsidR="003D12AD" w:rsidRPr="00DD065C" w:rsidRDefault="003D12AD" w:rsidP="009E5172">
      <w:pPr>
        <w:pStyle w:val="Default"/>
        <w:spacing w:line="280" w:lineRule="exact"/>
        <w:jc w:val="both"/>
        <w:rPr>
          <w:rFonts w:ascii="Helvetica" w:hAnsi="Helvetica" w:cs="Helvetica"/>
          <w:sz w:val="20"/>
          <w:szCs w:val="20"/>
        </w:rPr>
      </w:pPr>
    </w:p>
    <w:p w:rsidR="009E5172" w:rsidRPr="00DD065C" w:rsidRDefault="009E5172" w:rsidP="009E5172">
      <w:pPr>
        <w:shd w:val="clear" w:color="auto" w:fill="7030A0"/>
        <w:spacing w:after="0"/>
        <w:rPr>
          <w:rFonts w:ascii="Helvetica" w:hAnsi="Helvetica" w:cs="Helvetica"/>
          <w:sz w:val="4"/>
          <w:szCs w:val="16"/>
        </w:rPr>
      </w:pPr>
    </w:p>
    <w:p w:rsidR="009E5172" w:rsidRPr="00DD065C" w:rsidRDefault="009E5172" w:rsidP="009E5172">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39" w:name="_Toc482023489"/>
      <w:r w:rsidRPr="00DD065C">
        <w:rPr>
          <w:rFonts w:ascii="Helvetica" w:hAnsi="Helvetica" w:cs="Helvetica"/>
          <w:color w:val="FFFFFF" w:themeColor="background1"/>
          <w:sz w:val="22"/>
          <w:szCs w:val="22"/>
        </w:rPr>
        <w:t xml:space="preserve">Controle de </w:t>
      </w:r>
      <w:r w:rsidR="00182ECF" w:rsidRPr="00DD065C">
        <w:rPr>
          <w:rFonts w:ascii="Helvetica" w:hAnsi="Helvetica" w:cs="Helvetica"/>
          <w:color w:val="FFFFFF" w:themeColor="background1"/>
          <w:sz w:val="22"/>
          <w:szCs w:val="22"/>
        </w:rPr>
        <w:t>Versão</w:t>
      </w:r>
      <w:bookmarkEnd w:id="39"/>
    </w:p>
    <w:p w:rsidR="009E5172" w:rsidRPr="00DD065C" w:rsidRDefault="009E5172" w:rsidP="009E5172">
      <w:pPr>
        <w:shd w:val="clear" w:color="auto" w:fill="7030A0"/>
        <w:rPr>
          <w:sz w:val="4"/>
        </w:rPr>
      </w:pPr>
    </w:p>
    <w:p w:rsidR="009E5172" w:rsidRPr="00DD065C" w:rsidRDefault="009E5172" w:rsidP="009E5172">
      <w:pPr>
        <w:spacing w:after="0" w:line="240" w:lineRule="auto"/>
        <w:jc w:val="both"/>
        <w:rPr>
          <w:rFonts w:ascii="Helvetica" w:hAnsi="Helvetica" w:cs="Helvetica"/>
          <w:b/>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1450"/>
        <w:gridCol w:w="2185"/>
        <w:gridCol w:w="4532"/>
      </w:tblGrid>
      <w:tr w:rsidR="007279EA" w:rsidRPr="00DD065C" w:rsidTr="00CF2290">
        <w:trPr>
          <w:trHeight w:hRule="exact" w:val="340"/>
        </w:trPr>
        <w:tc>
          <w:tcPr>
            <w:tcW w:w="630" w:type="pct"/>
            <w:shd w:val="clear" w:color="auto" w:fill="663399"/>
            <w:tcMar>
              <w:top w:w="0" w:type="dxa"/>
              <w:left w:w="108" w:type="dxa"/>
              <w:bottom w:w="0" w:type="dxa"/>
              <w:right w:w="108" w:type="dxa"/>
            </w:tcMar>
            <w:vAlign w:val="center"/>
            <w:hideMark/>
          </w:tcPr>
          <w:bookmarkEnd w:id="34"/>
          <w:bookmarkEnd w:id="35"/>
          <w:bookmarkEnd w:id="36"/>
          <w:bookmarkEnd w:id="37"/>
          <w:bookmarkEnd w:id="38"/>
          <w:p w:rsidR="002C0747" w:rsidRPr="00DD065C" w:rsidRDefault="00182ECF"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Versão</w:t>
            </w:r>
          </w:p>
        </w:tc>
        <w:tc>
          <w:tcPr>
            <w:tcW w:w="776" w:type="pct"/>
            <w:shd w:val="clear" w:color="auto" w:fill="663399"/>
            <w:tcMar>
              <w:top w:w="0" w:type="dxa"/>
              <w:left w:w="108" w:type="dxa"/>
              <w:bottom w:w="0" w:type="dxa"/>
              <w:right w:w="108" w:type="dxa"/>
            </w:tcMar>
            <w:vAlign w:val="center"/>
            <w:hideMark/>
          </w:tcPr>
          <w:p w:rsidR="002C0747" w:rsidRPr="00DD065C" w:rsidRDefault="002C0747"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Data</w:t>
            </w:r>
          </w:p>
        </w:tc>
        <w:tc>
          <w:tcPr>
            <w:tcW w:w="1169"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Responsável</w:t>
            </w:r>
          </w:p>
        </w:tc>
        <w:tc>
          <w:tcPr>
            <w:tcW w:w="2425"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Principais Alterações</w:t>
            </w:r>
          </w:p>
        </w:tc>
      </w:tr>
      <w:tr w:rsidR="007279EA" w:rsidRPr="00992A3F" w:rsidTr="006E2982">
        <w:trPr>
          <w:trHeight w:val="850"/>
        </w:trPr>
        <w:tc>
          <w:tcPr>
            <w:tcW w:w="630" w:type="pct"/>
            <w:tcMar>
              <w:top w:w="0" w:type="dxa"/>
              <w:left w:w="108" w:type="dxa"/>
              <w:bottom w:w="0" w:type="dxa"/>
              <w:right w:w="108" w:type="dxa"/>
            </w:tcMar>
            <w:vAlign w:val="center"/>
            <w:hideMark/>
          </w:tcPr>
          <w:p w:rsidR="002C0747" w:rsidRPr="00DD065C" w:rsidRDefault="00182ECF"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1.0</w:t>
            </w:r>
          </w:p>
        </w:tc>
        <w:tc>
          <w:tcPr>
            <w:tcW w:w="776" w:type="pct"/>
            <w:tcMar>
              <w:top w:w="0" w:type="dxa"/>
              <w:left w:w="108" w:type="dxa"/>
              <w:bottom w:w="0" w:type="dxa"/>
              <w:right w:w="108" w:type="dxa"/>
            </w:tcMar>
            <w:vAlign w:val="center"/>
          </w:tcPr>
          <w:p w:rsidR="002C0747" w:rsidRPr="00DD065C" w:rsidRDefault="004C177B" w:rsidP="00CF2290">
            <w:pPr>
              <w:spacing w:after="0" w:line="240" w:lineRule="auto"/>
              <w:rPr>
                <w:rFonts w:ascii="Helvetica" w:eastAsia="Calibri" w:hAnsi="Helvetica" w:cs="Helvetica"/>
                <w:sz w:val="18"/>
                <w:szCs w:val="20"/>
              </w:rPr>
            </w:pPr>
            <w:r>
              <w:rPr>
                <w:rFonts w:ascii="Helvetica" w:eastAsia="Calibri" w:hAnsi="Helvetica" w:cs="Helvetica"/>
                <w:sz w:val="18"/>
                <w:szCs w:val="20"/>
              </w:rPr>
              <w:t>30/11/2016</w:t>
            </w:r>
          </w:p>
        </w:tc>
        <w:tc>
          <w:tcPr>
            <w:tcW w:w="1169" w:type="pct"/>
            <w:tcMar>
              <w:top w:w="0" w:type="dxa"/>
              <w:left w:w="108" w:type="dxa"/>
              <w:bottom w:w="0" w:type="dxa"/>
              <w:right w:w="108" w:type="dxa"/>
            </w:tcMar>
            <w:vAlign w:val="center"/>
            <w:hideMark/>
          </w:tcPr>
          <w:p w:rsidR="002C0747" w:rsidRPr="00DD065C" w:rsidRDefault="00CF2290"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hideMark/>
          </w:tcPr>
          <w:p w:rsidR="002C0747" w:rsidRPr="00992A3F" w:rsidRDefault="002C0747"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sidRPr="00DD065C">
              <w:rPr>
                <w:rFonts w:ascii="Helvetica" w:eastAsia="Calibri" w:hAnsi="Helvetica" w:cs="Helvetica"/>
                <w:sz w:val="18"/>
                <w:szCs w:val="20"/>
              </w:rPr>
              <w:t>Primeira versão do documento</w:t>
            </w:r>
            <w:r w:rsidR="00BB3557" w:rsidRPr="00DD065C">
              <w:rPr>
                <w:rFonts w:ascii="Helvetica" w:eastAsia="Calibri" w:hAnsi="Helvetica" w:cs="Helvetica"/>
                <w:sz w:val="18"/>
                <w:szCs w:val="20"/>
              </w:rPr>
              <w:t>.</w:t>
            </w:r>
          </w:p>
        </w:tc>
      </w:tr>
      <w:tr w:rsidR="004C177B" w:rsidRPr="00992A3F" w:rsidTr="00CF2290">
        <w:trPr>
          <w:trHeight w:val="850"/>
        </w:trPr>
        <w:tc>
          <w:tcPr>
            <w:tcW w:w="630" w:type="pct"/>
            <w:tcMar>
              <w:top w:w="0" w:type="dxa"/>
              <w:left w:w="108" w:type="dxa"/>
              <w:bottom w:w="0" w:type="dxa"/>
              <w:right w:w="108" w:type="dxa"/>
            </w:tcMar>
            <w:vAlign w:val="center"/>
          </w:tcPr>
          <w:p w:rsidR="004C177B" w:rsidRPr="00DD065C" w:rsidRDefault="004C177B" w:rsidP="004C177B">
            <w:pPr>
              <w:spacing w:after="0" w:line="240" w:lineRule="auto"/>
              <w:rPr>
                <w:rFonts w:ascii="Helvetica" w:eastAsia="Calibri" w:hAnsi="Helvetica" w:cs="Helvetica"/>
                <w:sz w:val="18"/>
                <w:szCs w:val="20"/>
              </w:rPr>
            </w:pPr>
            <w:r>
              <w:rPr>
                <w:rFonts w:ascii="Helvetica" w:eastAsia="Calibri" w:hAnsi="Helvetica" w:cs="Helvetica"/>
                <w:sz w:val="18"/>
                <w:szCs w:val="20"/>
              </w:rPr>
              <w:t>1.1</w:t>
            </w:r>
          </w:p>
        </w:tc>
        <w:tc>
          <w:tcPr>
            <w:tcW w:w="776" w:type="pct"/>
            <w:tcMar>
              <w:top w:w="0" w:type="dxa"/>
              <w:left w:w="108" w:type="dxa"/>
              <w:bottom w:w="0" w:type="dxa"/>
              <w:right w:w="108" w:type="dxa"/>
            </w:tcMar>
            <w:vAlign w:val="center"/>
          </w:tcPr>
          <w:p w:rsidR="004C177B" w:rsidRPr="00DD065C" w:rsidRDefault="004C177B" w:rsidP="004C177B">
            <w:pPr>
              <w:spacing w:after="0" w:line="240" w:lineRule="auto"/>
              <w:rPr>
                <w:rFonts w:ascii="Helvetica" w:eastAsia="Calibri" w:hAnsi="Helvetica" w:cs="Helvetica"/>
                <w:sz w:val="18"/>
                <w:szCs w:val="20"/>
              </w:rPr>
            </w:pPr>
            <w:r>
              <w:rPr>
                <w:rFonts w:ascii="Helvetica" w:eastAsia="Calibri" w:hAnsi="Helvetica" w:cs="Helvetica"/>
                <w:sz w:val="18"/>
                <w:szCs w:val="20"/>
              </w:rPr>
              <w:t>08/05/2017</w:t>
            </w:r>
          </w:p>
        </w:tc>
        <w:tc>
          <w:tcPr>
            <w:tcW w:w="1169" w:type="pct"/>
            <w:tcMar>
              <w:top w:w="0" w:type="dxa"/>
              <w:left w:w="108" w:type="dxa"/>
              <w:bottom w:w="0" w:type="dxa"/>
              <w:right w:w="108" w:type="dxa"/>
            </w:tcMar>
            <w:vAlign w:val="center"/>
          </w:tcPr>
          <w:p w:rsidR="004C177B" w:rsidRPr="00DD065C" w:rsidRDefault="004C177B" w:rsidP="004C177B">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tcPr>
          <w:p w:rsidR="004C177B" w:rsidRPr="00DD065C" w:rsidRDefault="004C177B" w:rsidP="004C177B">
            <w:pPr>
              <w:tabs>
                <w:tab w:val="left" w:pos="1185"/>
                <w:tab w:val="center" w:pos="2416"/>
              </w:tabs>
              <w:autoSpaceDE w:val="0"/>
              <w:autoSpaceDN w:val="0"/>
              <w:adjustRightInd w:val="0"/>
              <w:spacing w:after="0" w:line="240" w:lineRule="auto"/>
              <w:rPr>
                <w:rFonts w:ascii="Helvetica" w:eastAsia="Calibri" w:hAnsi="Helvetica" w:cs="Helvetica"/>
                <w:sz w:val="18"/>
                <w:szCs w:val="20"/>
              </w:rPr>
            </w:pPr>
          </w:p>
        </w:tc>
      </w:tr>
    </w:tbl>
    <w:p w:rsidR="002C0747" w:rsidRPr="00992A3F" w:rsidRDefault="002C0747" w:rsidP="00054088">
      <w:pPr>
        <w:spacing w:after="0" w:line="240" w:lineRule="auto"/>
        <w:jc w:val="both"/>
        <w:rPr>
          <w:rFonts w:ascii="Helvetica" w:hAnsi="Helvetica" w:cs="Helvetica"/>
        </w:rPr>
      </w:pPr>
      <w:bookmarkStart w:id="40" w:name="_Toc339270522"/>
      <w:bookmarkStart w:id="41" w:name="_Toc437008935"/>
      <w:bookmarkEnd w:id="40"/>
      <w:bookmarkEnd w:id="41"/>
    </w:p>
    <w:sectPr w:rsidR="002C0747" w:rsidRPr="00992A3F" w:rsidSect="0038636E">
      <w:headerReference w:type="default" r:id="rId12"/>
      <w:footerReference w:type="default" r:id="rId13"/>
      <w:pgSz w:w="11906" w:h="16838"/>
      <w:pgMar w:top="1701" w:right="1134" w:bottom="1701"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0417" w:rsidRDefault="00150417" w:rsidP="000C2873">
      <w:pPr>
        <w:spacing w:after="0" w:line="240" w:lineRule="auto"/>
      </w:pPr>
      <w:r>
        <w:separator/>
      </w:r>
    </w:p>
  </w:endnote>
  <w:endnote w:type="continuationSeparator" w:id="0">
    <w:p w:rsidR="00150417" w:rsidRDefault="00150417"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CF0070"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ELABORADO POR</w:t>
          </w:r>
        </w:p>
        <w:p w:rsidR="00CF0070" w:rsidRPr="001E009D" w:rsidRDefault="00CF0070"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REVISADO POR</w:t>
          </w:r>
        </w:p>
        <w:p w:rsidR="00CF0070" w:rsidRPr="001E009D" w:rsidRDefault="00CF0070" w:rsidP="00393426">
          <w:pPr>
            <w:spacing w:after="0"/>
            <w:rPr>
              <w:b/>
            </w:rPr>
          </w:pPr>
          <w:r w:rsidRPr="0053403F">
            <w:rPr>
              <w:sz w:val="18"/>
              <w:szCs w:val="14"/>
            </w:rPr>
            <w:t xml:space="preserve">Rodrigo </w:t>
          </w:r>
          <w:proofErr w:type="spellStart"/>
          <w:r w:rsidRPr="0053403F">
            <w:rPr>
              <w:sz w:val="18"/>
              <w:szCs w:val="14"/>
            </w:rPr>
            <w:t>Possatto</w:t>
          </w:r>
          <w:proofErr w:type="spellEnd"/>
          <w:r w:rsidRPr="0053403F">
            <w:rPr>
              <w:sz w:val="18"/>
              <w:szCs w:val="14"/>
            </w:rPr>
            <w:t xml:space="preserve"> </w:t>
          </w:r>
          <w:proofErr w:type="spellStart"/>
          <w:r w:rsidRPr="0053403F">
            <w:rPr>
              <w:sz w:val="18"/>
              <w:szCs w:val="14"/>
            </w:rPr>
            <w:t>Rothstein</w:t>
          </w:r>
          <w:proofErr w:type="spellEnd"/>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APROVADO POR</w:t>
          </w:r>
        </w:p>
        <w:p w:rsidR="00CF0070" w:rsidRPr="001E009D" w:rsidRDefault="00CF0070" w:rsidP="00393426">
          <w:pPr>
            <w:spacing w:after="0"/>
            <w:rPr>
              <w:rFonts w:eastAsia="Calibri" w:cs="Arial"/>
              <w:sz w:val="20"/>
            </w:rPr>
          </w:pPr>
        </w:p>
      </w:tc>
    </w:tr>
    <w:tr w:rsidR="00CF0070"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CF0070" w:rsidRPr="001E009D" w:rsidRDefault="00CF0070"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CF0070" w:rsidRPr="009A2DD7" w:rsidRDefault="00CF0070" w:rsidP="009A2D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0417" w:rsidRDefault="00150417" w:rsidP="000C2873">
      <w:pPr>
        <w:spacing w:after="0" w:line="240" w:lineRule="auto"/>
      </w:pPr>
      <w:r>
        <w:separator/>
      </w:r>
    </w:p>
  </w:footnote>
  <w:footnote w:type="continuationSeparator" w:id="0">
    <w:p w:rsidR="00150417" w:rsidRDefault="00150417"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74"/>
      <w:gridCol w:w="5494"/>
      <w:gridCol w:w="1776"/>
    </w:tblGrid>
    <w:tr w:rsidR="00CF0070" w:rsidTr="004335CB">
      <w:trPr>
        <w:trHeight w:val="311"/>
        <w:jc w:val="center"/>
      </w:trPr>
      <w:tc>
        <w:tcPr>
          <w:tcW w:w="2074" w:type="dxa"/>
          <w:vMerge w:val="restart"/>
          <w:shd w:val="clear" w:color="auto" w:fill="663399"/>
          <w:vAlign w:val="center"/>
        </w:tcPr>
        <w:p w:rsidR="00CF0070" w:rsidRPr="00C741EF" w:rsidRDefault="00CF0070" w:rsidP="00C741EF">
          <w:pPr>
            <w:ind w:right="-940"/>
            <w:rPr>
              <w:noProof/>
              <w:lang w:eastAsia="pt-BR"/>
            </w:rPr>
          </w:pPr>
          <w:r w:rsidRPr="00C741EF">
            <w:rPr>
              <w:noProof/>
              <w:lang w:eastAsia="pt-BR"/>
            </w:rPr>
            <w:drawing>
              <wp:anchor distT="0" distB="0" distL="114300" distR="114300" simplePos="0" relativeHeight="251658240" behindDoc="0" locked="0" layoutInCell="1" allowOverlap="1">
                <wp:simplePos x="0" y="0"/>
                <wp:positionH relativeFrom="column">
                  <wp:posOffset>13335</wp:posOffset>
                </wp:positionH>
                <wp:positionV relativeFrom="paragraph">
                  <wp:posOffset>19050</wp:posOffset>
                </wp:positionV>
                <wp:extent cx="1179830" cy="58039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biLevel thresh="50000"/>
                          <a:extLst>
                            <a:ext uri="{28A0092B-C50C-407E-A947-70E740481C1C}">
                              <a14:useLocalDpi xmlns:a14="http://schemas.microsoft.com/office/drawing/2010/main" val="0"/>
                            </a:ext>
                          </a:extLst>
                        </a:blip>
                        <a:srcRect l="16851" t="27680" r="16450" b="25926"/>
                        <a:stretch/>
                      </pic:blipFill>
                      <pic:spPr>
                        <a:xfrm>
                          <a:off x="0" y="0"/>
                          <a:ext cx="1179830" cy="580390"/>
                        </a:xfrm>
                        <a:prstGeom prst="rect">
                          <a:avLst/>
                        </a:prstGeom>
                      </pic:spPr>
                    </pic:pic>
                  </a:graphicData>
                </a:graphic>
                <wp14:sizeRelH relativeFrom="margin">
                  <wp14:pctWidth>0</wp14:pctWidth>
                </wp14:sizeRelH>
                <wp14:sizeRelV relativeFrom="margin">
                  <wp14:pctHeight>0</wp14:pctHeight>
                </wp14:sizeRelV>
              </wp:anchor>
            </w:drawing>
          </w:r>
        </w:p>
      </w:tc>
      <w:tc>
        <w:tcPr>
          <w:tcW w:w="5494" w:type="dxa"/>
          <w:vMerge w:val="restart"/>
          <w:shd w:val="clear" w:color="auto" w:fill="663399"/>
          <w:vAlign w:val="center"/>
        </w:tcPr>
        <w:p w:rsidR="00CF0070" w:rsidRPr="004335CB" w:rsidRDefault="00CF0070" w:rsidP="006A7568">
          <w:pPr>
            <w:spacing w:before="120" w:after="120"/>
            <w:ind w:left="113"/>
            <w:rPr>
              <w:rFonts w:ascii="Helvetica" w:hAnsi="Helvetica" w:cstheme="minorHAnsi"/>
            </w:rPr>
          </w:pPr>
          <w:r w:rsidRPr="004335CB">
            <w:rPr>
              <w:rFonts w:ascii="Helvetica" w:hAnsi="Helvetica" w:cstheme="minorHAnsi"/>
              <w:b/>
              <w:color w:val="FFFFFF" w:themeColor="background1"/>
              <w:sz w:val="20"/>
            </w:rPr>
            <w:t xml:space="preserve">Processo de </w:t>
          </w:r>
          <w:r>
            <w:rPr>
              <w:rFonts w:ascii="Helvetica" w:hAnsi="Helvetica" w:cstheme="minorHAnsi"/>
              <w:b/>
              <w:color w:val="FFFFFF" w:themeColor="background1"/>
              <w:sz w:val="20"/>
            </w:rPr>
            <w:t xml:space="preserve">Gestão de </w:t>
          </w:r>
          <w:r w:rsidR="006E2982">
            <w:rPr>
              <w:rFonts w:ascii="Helvetica" w:hAnsi="Helvetica" w:cstheme="minorHAnsi"/>
              <w:b/>
              <w:color w:val="FFFFFF" w:themeColor="background1"/>
              <w:sz w:val="20"/>
            </w:rPr>
            <w:t>Desempenho e Capacidade</w:t>
          </w:r>
          <w:r>
            <w:rPr>
              <w:rFonts w:ascii="Helvetica" w:hAnsi="Helvetica" w:cstheme="minorHAnsi"/>
              <w:b/>
              <w:color w:val="FFFFFF" w:themeColor="background1"/>
              <w:sz w:val="20"/>
            </w:rPr>
            <w:br/>
          </w:r>
          <w:r w:rsidRPr="004335CB">
            <w:rPr>
              <w:rFonts w:ascii="Helvetica" w:hAnsi="Helvetica" w:cstheme="minorHAnsi"/>
              <w:color w:val="FFFFFF" w:themeColor="background1"/>
              <w:sz w:val="20"/>
            </w:rPr>
            <w:t>Documento de Especificação (Procedimento)</w:t>
          </w:r>
        </w:p>
      </w:tc>
      <w:tc>
        <w:tcPr>
          <w:tcW w:w="1776" w:type="dxa"/>
          <w:shd w:val="clear" w:color="auto" w:fill="663399"/>
          <w:vAlign w:val="center"/>
        </w:tcPr>
        <w:p w:rsidR="00CF0070" w:rsidRPr="004335CB" w:rsidRDefault="00CF007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t>Área: TI</w:t>
          </w:r>
        </w:p>
      </w:tc>
    </w:tr>
    <w:tr w:rsidR="00CF0070" w:rsidTr="004335CB">
      <w:trPr>
        <w:trHeight w:val="311"/>
        <w:jc w:val="center"/>
      </w:trPr>
      <w:tc>
        <w:tcPr>
          <w:tcW w:w="2074" w:type="dxa"/>
          <w:vMerge/>
          <w:shd w:val="clear" w:color="auto" w:fill="663399"/>
          <w:vAlign w:val="center"/>
        </w:tcPr>
        <w:p w:rsidR="00CF0070" w:rsidRPr="00C741EF" w:rsidRDefault="00CF0070" w:rsidP="00C741EF">
          <w:pPr>
            <w:ind w:right="-940"/>
          </w:pPr>
        </w:p>
      </w:tc>
      <w:tc>
        <w:tcPr>
          <w:tcW w:w="5494" w:type="dxa"/>
          <w:vMerge/>
          <w:shd w:val="clear" w:color="auto" w:fill="663399"/>
          <w:vAlign w:val="center"/>
        </w:tcPr>
        <w:p w:rsidR="00CF0070" w:rsidRPr="00FF76E3" w:rsidRDefault="00CF0070" w:rsidP="004335CB">
          <w:pPr>
            <w:spacing w:before="60" w:after="60"/>
            <w:rPr>
              <w:rFonts w:ascii="Helvetica" w:hAnsi="Helvetica" w:cstheme="minorHAnsi"/>
              <w:b/>
            </w:rPr>
          </w:pPr>
        </w:p>
      </w:tc>
      <w:tc>
        <w:tcPr>
          <w:tcW w:w="1776" w:type="dxa"/>
          <w:shd w:val="clear" w:color="auto" w:fill="663399"/>
          <w:vAlign w:val="center"/>
        </w:tcPr>
        <w:p w:rsidR="00CF0070" w:rsidRPr="004335CB" w:rsidRDefault="00B63CBF" w:rsidP="00393426">
          <w:pPr>
            <w:rPr>
              <w:b/>
              <w:smallCaps/>
              <w:noProof/>
              <w:color w:val="FFFFFF" w:themeColor="background1"/>
              <w:sz w:val="16"/>
              <w:szCs w:val="16"/>
              <w:lang w:eastAsia="pt-BR"/>
            </w:rPr>
          </w:pPr>
          <w:r>
            <w:rPr>
              <w:b/>
              <w:smallCaps/>
              <w:color w:val="FFFFFF" w:themeColor="background1"/>
              <w:sz w:val="16"/>
              <w:szCs w:val="16"/>
            </w:rPr>
            <w:t>Versão:</w:t>
          </w:r>
          <w:r w:rsidR="006E2982">
            <w:rPr>
              <w:b/>
              <w:smallCaps/>
              <w:color w:val="FFFFFF" w:themeColor="background1"/>
              <w:sz w:val="16"/>
              <w:szCs w:val="16"/>
            </w:rPr>
            <w:t xml:space="preserve"> </w:t>
          </w:r>
          <w:r w:rsidR="004C177B">
            <w:rPr>
              <w:b/>
              <w:smallCaps/>
              <w:color w:val="FFFFFF" w:themeColor="background1"/>
              <w:sz w:val="16"/>
              <w:szCs w:val="16"/>
            </w:rPr>
            <w:t>0.2</w:t>
          </w:r>
        </w:p>
      </w:tc>
    </w:tr>
    <w:tr w:rsidR="00CF0070" w:rsidTr="004335CB">
      <w:trPr>
        <w:trHeight w:val="311"/>
        <w:jc w:val="center"/>
      </w:trPr>
      <w:tc>
        <w:tcPr>
          <w:tcW w:w="2074" w:type="dxa"/>
          <w:vMerge/>
          <w:shd w:val="clear" w:color="auto" w:fill="663399"/>
          <w:vAlign w:val="center"/>
        </w:tcPr>
        <w:p w:rsidR="00CF0070" w:rsidRPr="00C741EF" w:rsidRDefault="00CF0070" w:rsidP="00C741EF">
          <w:pPr>
            <w:ind w:right="-940"/>
          </w:pPr>
        </w:p>
      </w:tc>
      <w:tc>
        <w:tcPr>
          <w:tcW w:w="5494" w:type="dxa"/>
          <w:vMerge/>
          <w:shd w:val="clear" w:color="auto" w:fill="663399"/>
        </w:tcPr>
        <w:p w:rsidR="00CF0070" w:rsidRDefault="00CF0070" w:rsidP="00F41AE9">
          <w:pPr>
            <w:ind w:right="-940"/>
          </w:pPr>
        </w:p>
      </w:tc>
      <w:tc>
        <w:tcPr>
          <w:tcW w:w="1776" w:type="dxa"/>
          <w:shd w:val="clear" w:color="auto" w:fill="663399"/>
          <w:vAlign w:val="center"/>
        </w:tcPr>
        <w:p w:rsidR="00CF0070" w:rsidRPr="004335CB" w:rsidRDefault="00CF007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ptab w:relativeTo="margin" w:alignment="left" w:leader="none"/>
          </w:r>
          <w:r w:rsidRPr="004335CB">
            <w:rPr>
              <w:b/>
              <w:smallCaps/>
              <w:noProof/>
              <w:color w:val="FFFFFF" w:themeColor="background1"/>
              <w:sz w:val="16"/>
              <w:szCs w:val="16"/>
              <w:lang w:eastAsia="pt-BR"/>
            </w:rPr>
            <w:t xml:space="preserve">Páginas: </w:t>
          </w:r>
          <w:r w:rsidRPr="004335CB">
            <w:rPr>
              <w:b/>
              <w:smallCaps/>
              <w:noProof/>
              <w:color w:val="FFFFFF" w:themeColor="background1"/>
              <w:sz w:val="16"/>
              <w:szCs w:val="16"/>
              <w:lang w:eastAsia="pt-BR"/>
            </w:rPr>
            <w:fldChar w:fldCharType="begin"/>
          </w:r>
          <w:r w:rsidRPr="004335CB">
            <w:rPr>
              <w:b/>
              <w:smallCaps/>
              <w:noProof/>
              <w:color w:val="FFFFFF" w:themeColor="background1"/>
              <w:sz w:val="16"/>
              <w:szCs w:val="16"/>
              <w:lang w:eastAsia="pt-BR"/>
            </w:rPr>
            <w:instrText xml:space="preserve"> NUMPAGES   \* MERGEFORMAT </w:instrText>
          </w:r>
          <w:r w:rsidRPr="004335CB">
            <w:rPr>
              <w:b/>
              <w:smallCaps/>
              <w:noProof/>
              <w:color w:val="FFFFFF" w:themeColor="background1"/>
              <w:sz w:val="16"/>
              <w:szCs w:val="16"/>
              <w:lang w:eastAsia="pt-BR"/>
            </w:rPr>
            <w:fldChar w:fldCharType="separate"/>
          </w:r>
          <w:r w:rsidR="00015908">
            <w:rPr>
              <w:b/>
              <w:smallCaps/>
              <w:noProof/>
              <w:color w:val="FFFFFF" w:themeColor="background1"/>
              <w:sz w:val="16"/>
              <w:szCs w:val="16"/>
              <w:lang w:eastAsia="pt-BR"/>
            </w:rPr>
            <w:t>11</w:t>
          </w:r>
          <w:r w:rsidRPr="004335CB">
            <w:rPr>
              <w:b/>
              <w:smallCaps/>
              <w:noProof/>
              <w:color w:val="FFFFFF" w:themeColor="background1"/>
              <w:sz w:val="16"/>
              <w:szCs w:val="16"/>
              <w:lang w:eastAsia="pt-BR"/>
            </w:rPr>
            <w:fldChar w:fldCharType="end"/>
          </w:r>
        </w:p>
      </w:tc>
    </w:tr>
    <w:tr w:rsidR="00CF0070" w:rsidTr="004335CB">
      <w:trPr>
        <w:trHeight w:val="311"/>
        <w:jc w:val="center"/>
      </w:trPr>
      <w:tc>
        <w:tcPr>
          <w:tcW w:w="2074" w:type="dxa"/>
          <w:vMerge/>
          <w:shd w:val="clear" w:color="auto" w:fill="663399"/>
          <w:vAlign w:val="center"/>
        </w:tcPr>
        <w:p w:rsidR="00CF0070" w:rsidRDefault="00CF0070" w:rsidP="00C741EF">
          <w:pPr>
            <w:ind w:right="-940"/>
          </w:pPr>
        </w:p>
      </w:tc>
      <w:tc>
        <w:tcPr>
          <w:tcW w:w="5494" w:type="dxa"/>
          <w:vMerge/>
          <w:shd w:val="clear" w:color="auto" w:fill="663399"/>
        </w:tcPr>
        <w:p w:rsidR="00CF0070" w:rsidRDefault="00CF0070" w:rsidP="00F41AE9">
          <w:pPr>
            <w:ind w:right="-940"/>
          </w:pPr>
        </w:p>
      </w:tc>
      <w:tc>
        <w:tcPr>
          <w:tcW w:w="1776" w:type="dxa"/>
          <w:shd w:val="clear" w:color="auto" w:fill="663399"/>
          <w:vAlign w:val="center"/>
        </w:tcPr>
        <w:p w:rsidR="00CF0070" w:rsidRPr="004335CB" w:rsidRDefault="00CF0070" w:rsidP="00393426">
          <w:pPr>
            <w:rPr>
              <w:b/>
              <w:smallCaps/>
              <w:color w:val="FFFFFF" w:themeColor="background1"/>
              <w:sz w:val="16"/>
              <w:szCs w:val="16"/>
            </w:rPr>
          </w:pPr>
          <w:r>
            <w:rPr>
              <w:b/>
              <w:smallCaps/>
              <w:noProof/>
              <w:color w:val="FFFFFF" w:themeColor="background1"/>
              <w:sz w:val="16"/>
              <w:szCs w:val="16"/>
              <w:lang w:eastAsia="pt-BR"/>
            </w:rPr>
            <w:t xml:space="preserve">Data: </w:t>
          </w:r>
          <w:r w:rsidR="006E2982">
            <w:rPr>
              <w:b/>
              <w:smallCaps/>
              <w:noProof/>
              <w:color w:val="FFFFFF" w:themeColor="background1"/>
              <w:sz w:val="16"/>
              <w:szCs w:val="16"/>
              <w:lang w:eastAsia="pt-BR"/>
            </w:rPr>
            <w:t>0</w:t>
          </w:r>
          <w:r w:rsidR="004C177B">
            <w:rPr>
              <w:b/>
              <w:smallCaps/>
              <w:noProof/>
              <w:color w:val="FFFFFF" w:themeColor="background1"/>
              <w:sz w:val="16"/>
              <w:szCs w:val="16"/>
              <w:lang w:eastAsia="pt-BR"/>
            </w:rPr>
            <w:t>8</w:t>
          </w:r>
          <w:r>
            <w:rPr>
              <w:b/>
              <w:smallCaps/>
              <w:noProof/>
              <w:color w:val="FFFFFF" w:themeColor="background1"/>
              <w:sz w:val="16"/>
              <w:szCs w:val="16"/>
              <w:lang w:eastAsia="pt-BR"/>
            </w:rPr>
            <w:t>/0</w:t>
          </w:r>
          <w:r w:rsidR="006E2982">
            <w:rPr>
              <w:b/>
              <w:smallCaps/>
              <w:noProof/>
              <w:color w:val="FFFFFF" w:themeColor="background1"/>
              <w:sz w:val="16"/>
              <w:szCs w:val="16"/>
              <w:lang w:eastAsia="pt-BR"/>
            </w:rPr>
            <w:t>5</w:t>
          </w:r>
          <w:r w:rsidRPr="004335CB">
            <w:rPr>
              <w:b/>
              <w:smallCaps/>
              <w:noProof/>
              <w:color w:val="FFFFFF" w:themeColor="background1"/>
              <w:sz w:val="16"/>
              <w:szCs w:val="16"/>
              <w:lang w:eastAsia="pt-BR"/>
            </w:rPr>
            <w:t>/2017</w:t>
          </w:r>
        </w:p>
      </w:tc>
    </w:tr>
  </w:tbl>
  <w:p w:rsidR="00CF0070" w:rsidRDefault="00CF0070" w:rsidP="00524123">
    <w:pPr>
      <w:pStyle w:val="Cabealho"/>
      <w:rPr>
        <w:lang w:val="pt-BR"/>
      </w:rPr>
    </w:pPr>
  </w:p>
  <w:p w:rsidR="00CF0070" w:rsidRPr="00524123" w:rsidRDefault="00CF0070"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F3165A1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1" w15:restartNumberingAfterBreak="0">
    <w:nsid w:val="26222AFA"/>
    <w:multiLevelType w:val="hybridMultilevel"/>
    <w:tmpl w:val="57EEC260"/>
    <w:lvl w:ilvl="0" w:tplc="4A5ADE9A">
      <w:numFmt w:val="bullet"/>
      <w:lvlText w:val="·"/>
      <w:lvlJc w:val="left"/>
      <w:pPr>
        <w:ind w:left="502" w:hanging="360"/>
      </w:pPr>
      <w:rPr>
        <w:rFonts w:ascii="Helvetica" w:eastAsia="Times New Roman" w:hAnsi="Helvetica" w:cs="Helvetica"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12" w15:restartNumberingAfterBreak="0">
    <w:nsid w:val="27327641"/>
    <w:multiLevelType w:val="multilevel"/>
    <w:tmpl w:val="102CE5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0183A67"/>
    <w:multiLevelType w:val="hybridMultilevel"/>
    <w:tmpl w:val="9E4EB158"/>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9"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14F2A36"/>
    <w:multiLevelType w:val="multilevel"/>
    <w:tmpl w:val="18189EE6"/>
    <w:lvl w:ilvl="0">
      <w:start w:val="1"/>
      <w:numFmt w:val="decimal"/>
      <w:lvlText w:val="%1."/>
      <w:lvlJc w:val="left"/>
      <w:pPr>
        <w:ind w:left="360" w:hanging="360"/>
      </w:pPr>
      <w:rPr>
        <w:rFonts w:cs="Times New Roman"/>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2" w15:restartNumberingAfterBreak="0">
    <w:nsid w:val="44000409"/>
    <w:multiLevelType w:val="hybridMultilevel"/>
    <w:tmpl w:val="F63E542E"/>
    <w:lvl w:ilvl="0" w:tplc="04160001">
      <w:start w:val="1"/>
      <w:numFmt w:val="bullet"/>
      <w:lvlText w:val=""/>
      <w:lvlJc w:val="left"/>
      <w:pPr>
        <w:ind w:left="4613"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3"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5"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5A4D0869"/>
    <w:multiLevelType w:val="hybridMultilevel"/>
    <w:tmpl w:val="BB3461FE"/>
    <w:lvl w:ilvl="0" w:tplc="4A5ADE9A">
      <w:numFmt w:val="bullet"/>
      <w:lvlText w:val="·"/>
      <w:lvlJc w:val="left"/>
      <w:pPr>
        <w:ind w:left="644" w:hanging="360"/>
      </w:pPr>
      <w:rPr>
        <w:rFonts w:ascii="Helvetica" w:eastAsia="Times New Roman" w:hAnsi="Helvetica" w:cs="Helvetica"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9"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0CB1A4B"/>
    <w:multiLevelType w:val="hybridMultilevel"/>
    <w:tmpl w:val="B0C6365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1"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3" w15:restartNumberingAfterBreak="0">
    <w:nsid w:val="66E94474"/>
    <w:multiLevelType w:val="hybridMultilevel"/>
    <w:tmpl w:val="99DE6EF6"/>
    <w:lvl w:ilvl="0" w:tplc="04160001">
      <w:start w:val="1"/>
      <w:numFmt w:val="bullet"/>
      <w:lvlText w:val=""/>
      <w:lvlJc w:val="left"/>
      <w:pPr>
        <w:ind w:left="1646" w:hanging="360"/>
      </w:pPr>
      <w:rPr>
        <w:rFonts w:ascii="Symbol" w:hAnsi="Symbol" w:hint="default"/>
      </w:rPr>
    </w:lvl>
    <w:lvl w:ilvl="1" w:tplc="04160003" w:tentative="1">
      <w:start w:val="1"/>
      <w:numFmt w:val="bullet"/>
      <w:lvlText w:val="o"/>
      <w:lvlJc w:val="left"/>
      <w:pPr>
        <w:ind w:left="2366" w:hanging="360"/>
      </w:pPr>
      <w:rPr>
        <w:rFonts w:ascii="Courier New" w:hAnsi="Courier New" w:cs="Courier New" w:hint="default"/>
      </w:rPr>
    </w:lvl>
    <w:lvl w:ilvl="2" w:tplc="04160005" w:tentative="1">
      <w:start w:val="1"/>
      <w:numFmt w:val="bullet"/>
      <w:lvlText w:val=""/>
      <w:lvlJc w:val="left"/>
      <w:pPr>
        <w:ind w:left="3086" w:hanging="360"/>
      </w:pPr>
      <w:rPr>
        <w:rFonts w:ascii="Wingdings" w:hAnsi="Wingdings" w:hint="default"/>
      </w:rPr>
    </w:lvl>
    <w:lvl w:ilvl="3" w:tplc="04160001" w:tentative="1">
      <w:start w:val="1"/>
      <w:numFmt w:val="bullet"/>
      <w:lvlText w:val=""/>
      <w:lvlJc w:val="left"/>
      <w:pPr>
        <w:ind w:left="3806" w:hanging="360"/>
      </w:pPr>
      <w:rPr>
        <w:rFonts w:ascii="Symbol" w:hAnsi="Symbol" w:hint="default"/>
      </w:rPr>
    </w:lvl>
    <w:lvl w:ilvl="4" w:tplc="04160003" w:tentative="1">
      <w:start w:val="1"/>
      <w:numFmt w:val="bullet"/>
      <w:lvlText w:val="o"/>
      <w:lvlJc w:val="left"/>
      <w:pPr>
        <w:ind w:left="4526" w:hanging="360"/>
      </w:pPr>
      <w:rPr>
        <w:rFonts w:ascii="Courier New" w:hAnsi="Courier New" w:cs="Courier New" w:hint="default"/>
      </w:rPr>
    </w:lvl>
    <w:lvl w:ilvl="5" w:tplc="04160005" w:tentative="1">
      <w:start w:val="1"/>
      <w:numFmt w:val="bullet"/>
      <w:lvlText w:val=""/>
      <w:lvlJc w:val="left"/>
      <w:pPr>
        <w:ind w:left="5246" w:hanging="360"/>
      </w:pPr>
      <w:rPr>
        <w:rFonts w:ascii="Wingdings" w:hAnsi="Wingdings" w:hint="default"/>
      </w:rPr>
    </w:lvl>
    <w:lvl w:ilvl="6" w:tplc="04160001" w:tentative="1">
      <w:start w:val="1"/>
      <w:numFmt w:val="bullet"/>
      <w:lvlText w:val=""/>
      <w:lvlJc w:val="left"/>
      <w:pPr>
        <w:ind w:left="5966" w:hanging="360"/>
      </w:pPr>
      <w:rPr>
        <w:rFonts w:ascii="Symbol" w:hAnsi="Symbol" w:hint="default"/>
      </w:rPr>
    </w:lvl>
    <w:lvl w:ilvl="7" w:tplc="04160003" w:tentative="1">
      <w:start w:val="1"/>
      <w:numFmt w:val="bullet"/>
      <w:lvlText w:val="o"/>
      <w:lvlJc w:val="left"/>
      <w:pPr>
        <w:ind w:left="6686" w:hanging="360"/>
      </w:pPr>
      <w:rPr>
        <w:rFonts w:ascii="Courier New" w:hAnsi="Courier New" w:cs="Courier New" w:hint="default"/>
      </w:rPr>
    </w:lvl>
    <w:lvl w:ilvl="8" w:tplc="04160005" w:tentative="1">
      <w:start w:val="1"/>
      <w:numFmt w:val="bullet"/>
      <w:lvlText w:val=""/>
      <w:lvlJc w:val="left"/>
      <w:pPr>
        <w:ind w:left="7406" w:hanging="360"/>
      </w:pPr>
      <w:rPr>
        <w:rFonts w:ascii="Wingdings" w:hAnsi="Wingdings" w:hint="default"/>
      </w:rPr>
    </w:lvl>
  </w:abstractNum>
  <w:abstractNum w:abstractNumId="34"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7CE2991"/>
    <w:multiLevelType w:val="multilevel"/>
    <w:tmpl w:val="C4021AF8"/>
    <w:lvl w:ilvl="0">
      <w:start w:val="1"/>
      <w:numFmt w:val="decimal"/>
      <w:pStyle w:val="Processo1"/>
      <w:lvlText w:val="%1."/>
      <w:lvlJc w:val="left"/>
      <w:pPr>
        <w:tabs>
          <w:tab w:val="num" w:pos="360"/>
        </w:tabs>
        <w:ind w:left="360" w:hanging="360"/>
      </w:pPr>
    </w:lvl>
    <w:lvl w:ilvl="1">
      <w:start w:val="1"/>
      <w:numFmt w:val="decimal"/>
      <w:pStyle w:val="Processo2"/>
      <w:lvlText w:val="%1.%2."/>
      <w:lvlJc w:val="left"/>
      <w:pPr>
        <w:tabs>
          <w:tab w:val="num" w:pos="1566"/>
        </w:tabs>
        <w:ind w:left="1566" w:hanging="432"/>
      </w:pPr>
    </w:lvl>
    <w:lvl w:ilvl="2">
      <w:start w:val="1"/>
      <w:numFmt w:val="decimal"/>
      <w:pStyle w:val="Processo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B41715D"/>
    <w:multiLevelType w:val="hybridMultilevel"/>
    <w:tmpl w:val="B2282FF8"/>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37"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F485EBF"/>
    <w:multiLevelType w:val="hybridMultilevel"/>
    <w:tmpl w:val="E5A23AF0"/>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40"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41" w15:restartNumberingAfterBreak="0">
    <w:nsid w:val="74775C8E"/>
    <w:multiLevelType w:val="hybridMultilevel"/>
    <w:tmpl w:val="3B882EC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2" w15:restartNumberingAfterBreak="0">
    <w:nsid w:val="796F7A69"/>
    <w:multiLevelType w:val="multilevel"/>
    <w:tmpl w:val="CA9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9A5061"/>
    <w:multiLevelType w:val="hybridMultilevel"/>
    <w:tmpl w:val="484038BA"/>
    <w:lvl w:ilvl="0" w:tplc="0416000F">
      <w:start w:val="1"/>
      <w:numFmt w:val="decimal"/>
      <w:lvlText w:val="%1."/>
      <w:lvlJc w:val="left"/>
      <w:pPr>
        <w:ind w:left="1211" w:hanging="360"/>
      </w:p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4"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45"/>
  </w:num>
  <w:num w:numId="4">
    <w:abstractNumId w:val="7"/>
  </w:num>
  <w:num w:numId="5">
    <w:abstractNumId w:val="10"/>
  </w:num>
  <w:num w:numId="6">
    <w:abstractNumId w:val="2"/>
  </w:num>
  <w:num w:numId="7">
    <w:abstractNumId w:val="32"/>
  </w:num>
  <w:num w:numId="8">
    <w:abstractNumId w:val="37"/>
  </w:num>
  <w:num w:numId="9">
    <w:abstractNumId w:val="18"/>
  </w:num>
  <w:num w:numId="10">
    <w:abstractNumId w:val="25"/>
  </w:num>
  <w:num w:numId="11">
    <w:abstractNumId w:val="9"/>
  </w:num>
  <w:num w:numId="12">
    <w:abstractNumId w:val="31"/>
  </w:num>
  <w:num w:numId="13">
    <w:abstractNumId w:val="38"/>
  </w:num>
  <w:num w:numId="14">
    <w:abstractNumId w:val="41"/>
  </w:num>
  <w:num w:numId="15">
    <w:abstractNumId w:val="15"/>
  </w:num>
  <w:num w:numId="16">
    <w:abstractNumId w:val="19"/>
  </w:num>
  <w:num w:numId="17">
    <w:abstractNumId w:val="1"/>
  </w:num>
  <w:num w:numId="18">
    <w:abstractNumId w:val="12"/>
  </w:num>
  <w:num w:numId="19">
    <w:abstractNumId w:val="5"/>
  </w:num>
  <w:num w:numId="20">
    <w:abstractNumId w:val="27"/>
  </w:num>
  <w:num w:numId="21">
    <w:abstractNumId w:val="23"/>
  </w:num>
  <w:num w:numId="22">
    <w:abstractNumId w:val="3"/>
  </w:num>
  <w:num w:numId="23">
    <w:abstractNumId w:val="34"/>
  </w:num>
  <w:num w:numId="24">
    <w:abstractNumId w:val="8"/>
  </w:num>
  <w:num w:numId="25">
    <w:abstractNumId w:val="14"/>
  </w:num>
  <w:num w:numId="26">
    <w:abstractNumId w:val="24"/>
  </w:num>
  <w:num w:numId="27">
    <w:abstractNumId w:val="40"/>
  </w:num>
  <w:num w:numId="28">
    <w:abstractNumId w:val="43"/>
  </w:num>
  <w:num w:numId="29">
    <w:abstractNumId w:val="26"/>
  </w:num>
  <w:num w:numId="30">
    <w:abstractNumId w:val="4"/>
  </w:num>
  <w:num w:numId="31">
    <w:abstractNumId w:val="17"/>
  </w:num>
  <w:num w:numId="32">
    <w:abstractNumId w:val="29"/>
  </w:num>
  <w:num w:numId="33">
    <w:abstractNumId w:val="20"/>
  </w:num>
  <w:num w:numId="34">
    <w:abstractNumId w:val="13"/>
  </w:num>
  <w:num w:numId="35">
    <w:abstractNumId w:val="44"/>
  </w:num>
  <w:num w:numId="36">
    <w:abstractNumId w:val="22"/>
  </w:num>
  <w:num w:numId="37">
    <w:abstractNumId w:val="42"/>
  </w:num>
  <w:num w:numId="38">
    <w:abstractNumId w:val="21"/>
  </w:num>
  <w:num w:numId="39">
    <w:abstractNumId w:val="35"/>
  </w:num>
  <w:num w:numId="40">
    <w:abstractNumId w:val="33"/>
  </w:num>
  <w:num w:numId="41">
    <w:abstractNumId w:val="30"/>
  </w:num>
  <w:num w:numId="42">
    <w:abstractNumId w:val="11"/>
  </w:num>
  <w:num w:numId="43">
    <w:abstractNumId w:val="28"/>
  </w:num>
  <w:num w:numId="44">
    <w:abstractNumId w:val="16"/>
  </w:num>
  <w:num w:numId="45">
    <w:abstractNumId w:val="36"/>
  </w:num>
  <w:num w:numId="46">
    <w:abstractNumId w:val="3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1E24"/>
    <w:rsid w:val="00002D82"/>
    <w:rsid w:val="00003599"/>
    <w:rsid w:val="00003BA0"/>
    <w:rsid w:val="00007627"/>
    <w:rsid w:val="000108A2"/>
    <w:rsid w:val="000111ED"/>
    <w:rsid w:val="00011700"/>
    <w:rsid w:val="0001219A"/>
    <w:rsid w:val="00013A08"/>
    <w:rsid w:val="00014D05"/>
    <w:rsid w:val="00015908"/>
    <w:rsid w:val="000178F9"/>
    <w:rsid w:val="00017BDB"/>
    <w:rsid w:val="00017C47"/>
    <w:rsid w:val="000215C5"/>
    <w:rsid w:val="00021AC1"/>
    <w:rsid w:val="00021ED2"/>
    <w:rsid w:val="000226D5"/>
    <w:rsid w:val="00026E29"/>
    <w:rsid w:val="00030870"/>
    <w:rsid w:val="00032BDF"/>
    <w:rsid w:val="000336F8"/>
    <w:rsid w:val="00035AF4"/>
    <w:rsid w:val="000419E2"/>
    <w:rsid w:val="00042554"/>
    <w:rsid w:val="00042DDB"/>
    <w:rsid w:val="0004312D"/>
    <w:rsid w:val="00043BF3"/>
    <w:rsid w:val="00043CEA"/>
    <w:rsid w:val="00043D4F"/>
    <w:rsid w:val="00044BB2"/>
    <w:rsid w:val="0004665A"/>
    <w:rsid w:val="00052D67"/>
    <w:rsid w:val="00054088"/>
    <w:rsid w:val="000540FE"/>
    <w:rsid w:val="000551E2"/>
    <w:rsid w:val="00062B59"/>
    <w:rsid w:val="00063527"/>
    <w:rsid w:val="0006408A"/>
    <w:rsid w:val="00064AEA"/>
    <w:rsid w:val="000662FD"/>
    <w:rsid w:val="000679AB"/>
    <w:rsid w:val="00071CB6"/>
    <w:rsid w:val="00072F63"/>
    <w:rsid w:val="00073F29"/>
    <w:rsid w:val="000766F2"/>
    <w:rsid w:val="00080DCE"/>
    <w:rsid w:val="00081AB9"/>
    <w:rsid w:val="00082F37"/>
    <w:rsid w:val="0008328B"/>
    <w:rsid w:val="000838CE"/>
    <w:rsid w:val="00084260"/>
    <w:rsid w:val="00084FBF"/>
    <w:rsid w:val="00085230"/>
    <w:rsid w:val="00086D82"/>
    <w:rsid w:val="00087941"/>
    <w:rsid w:val="00087D6A"/>
    <w:rsid w:val="00087F59"/>
    <w:rsid w:val="00087FDE"/>
    <w:rsid w:val="00090E96"/>
    <w:rsid w:val="00090EE8"/>
    <w:rsid w:val="0009323A"/>
    <w:rsid w:val="000937F7"/>
    <w:rsid w:val="00096261"/>
    <w:rsid w:val="00097D89"/>
    <w:rsid w:val="00097FE3"/>
    <w:rsid w:val="000A1BEE"/>
    <w:rsid w:val="000A4AFB"/>
    <w:rsid w:val="000A536A"/>
    <w:rsid w:val="000A5C3F"/>
    <w:rsid w:val="000A5E13"/>
    <w:rsid w:val="000A6968"/>
    <w:rsid w:val="000B28D2"/>
    <w:rsid w:val="000B2F04"/>
    <w:rsid w:val="000B3A37"/>
    <w:rsid w:val="000B6F6E"/>
    <w:rsid w:val="000B7B7E"/>
    <w:rsid w:val="000C0466"/>
    <w:rsid w:val="000C1EDF"/>
    <w:rsid w:val="000C2873"/>
    <w:rsid w:val="000C316C"/>
    <w:rsid w:val="000C43E4"/>
    <w:rsid w:val="000C7429"/>
    <w:rsid w:val="000D2C7B"/>
    <w:rsid w:val="000D35F1"/>
    <w:rsid w:val="000D398E"/>
    <w:rsid w:val="000D41FA"/>
    <w:rsid w:val="000D4B06"/>
    <w:rsid w:val="000D761E"/>
    <w:rsid w:val="000E019F"/>
    <w:rsid w:val="000E14F8"/>
    <w:rsid w:val="000E2FF6"/>
    <w:rsid w:val="000E309C"/>
    <w:rsid w:val="000E480A"/>
    <w:rsid w:val="000E72F1"/>
    <w:rsid w:val="000F0293"/>
    <w:rsid w:val="000F17AB"/>
    <w:rsid w:val="000F2130"/>
    <w:rsid w:val="000F2E14"/>
    <w:rsid w:val="000F5EEE"/>
    <w:rsid w:val="000F6C4E"/>
    <w:rsid w:val="00100035"/>
    <w:rsid w:val="001022BA"/>
    <w:rsid w:val="001026EB"/>
    <w:rsid w:val="001047C5"/>
    <w:rsid w:val="001049EA"/>
    <w:rsid w:val="0010514C"/>
    <w:rsid w:val="00105C3A"/>
    <w:rsid w:val="001065DE"/>
    <w:rsid w:val="001129A0"/>
    <w:rsid w:val="0011686B"/>
    <w:rsid w:val="001200D5"/>
    <w:rsid w:val="001201AC"/>
    <w:rsid w:val="00121ABC"/>
    <w:rsid w:val="00122A91"/>
    <w:rsid w:val="00125DAB"/>
    <w:rsid w:val="001261F9"/>
    <w:rsid w:val="00126983"/>
    <w:rsid w:val="00126B67"/>
    <w:rsid w:val="00127661"/>
    <w:rsid w:val="00132E75"/>
    <w:rsid w:val="001335C8"/>
    <w:rsid w:val="0013400B"/>
    <w:rsid w:val="00134562"/>
    <w:rsid w:val="00137E44"/>
    <w:rsid w:val="00140FE1"/>
    <w:rsid w:val="00141301"/>
    <w:rsid w:val="0014213F"/>
    <w:rsid w:val="00142B3F"/>
    <w:rsid w:val="00143B10"/>
    <w:rsid w:val="001443AB"/>
    <w:rsid w:val="001447E5"/>
    <w:rsid w:val="00145A90"/>
    <w:rsid w:val="00145DD7"/>
    <w:rsid w:val="00150417"/>
    <w:rsid w:val="00150D4C"/>
    <w:rsid w:val="001510A5"/>
    <w:rsid w:val="001524ED"/>
    <w:rsid w:val="00154E2A"/>
    <w:rsid w:val="00157B9C"/>
    <w:rsid w:val="00160E9A"/>
    <w:rsid w:val="00161342"/>
    <w:rsid w:val="001702C0"/>
    <w:rsid w:val="001713E1"/>
    <w:rsid w:val="001726A1"/>
    <w:rsid w:val="00174EB6"/>
    <w:rsid w:val="00177F02"/>
    <w:rsid w:val="00181E3A"/>
    <w:rsid w:val="00181EE0"/>
    <w:rsid w:val="001825D8"/>
    <w:rsid w:val="00182ECF"/>
    <w:rsid w:val="00183F89"/>
    <w:rsid w:val="00183FA0"/>
    <w:rsid w:val="00185ABF"/>
    <w:rsid w:val="00186DC7"/>
    <w:rsid w:val="0018747E"/>
    <w:rsid w:val="001919BF"/>
    <w:rsid w:val="0019317A"/>
    <w:rsid w:val="00196C55"/>
    <w:rsid w:val="001A0544"/>
    <w:rsid w:val="001A2F96"/>
    <w:rsid w:val="001A35CE"/>
    <w:rsid w:val="001A3C01"/>
    <w:rsid w:val="001A641D"/>
    <w:rsid w:val="001A7876"/>
    <w:rsid w:val="001B3925"/>
    <w:rsid w:val="001B49B5"/>
    <w:rsid w:val="001B606A"/>
    <w:rsid w:val="001B63F2"/>
    <w:rsid w:val="001B7A7E"/>
    <w:rsid w:val="001B7C99"/>
    <w:rsid w:val="001C075E"/>
    <w:rsid w:val="001C1BDE"/>
    <w:rsid w:val="001C678B"/>
    <w:rsid w:val="001C79BB"/>
    <w:rsid w:val="001D1506"/>
    <w:rsid w:val="001D1C76"/>
    <w:rsid w:val="001D1E62"/>
    <w:rsid w:val="001D2E9E"/>
    <w:rsid w:val="001D3A25"/>
    <w:rsid w:val="001D442A"/>
    <w:rsid w:val="001D686F"/>
    <w:rsid w:val="001D7720"/>
    <w:rsid w:val="001E009D"/>
    <w:rsid w:val="001E0318"/>
    <w:rsid w:val="001E0F3E"/>
    <w:rsid w:val="001E5CE4"/>
    <w:rsid w:val="001E6154"/>
    <w:rsid w:val="001E6C4B"/>
    <w:rsid w:val="001E6DE6"/>
    <w:rsid w:val="001E6EA4"/>
    <w:rsid w:val="001F1CCC"/>
    <w:rsid w:val="001F4B46"/>
    <w:rsid w:val="00201B4C"/>
    <w:rsid w:val="002045C1"/>
    <w:rsid w:val="0020558A"/>
    <w:rsid w:val="00205601"/>
    <w:rsid w:val="00205B80"/>
    <w:rsid w:val="00207D9A"/>
    <w:rsid w:val="0021001A"/>
    <w:rsid w:val="00211DAE"/>
    <w:rsid w:val="00213CAC"/>
    <w:rsid w:val="002147FD"/>
    <w:rsid w:val="00214DB0"/>
    <w:rsid w:val="00214E12"/>
    <w:rsid w:val="00215518"/>
    <w:rsid w:val="00215E12"/>
    <w:rsid w:val="00216F27"/>
    <w:rsid w:val="00221894"/>
    <w:rsid w:val="00221BB6"/>
    <w:rsid w:val="002234D8"/>
    <w:rsid w:val="002234E6"/>
    <w:rsid w:val="00223BAF"/>
    <w:rsid w:val="002256D1"/>
    <w:rsid w:val="002270B8"/>
    <w:rsid w:val="002359F6"/>
    <w:rsid w:val="002365ED"/>
    <w:rsid w:val="00237293"/>
    <w:rsid w:val="002408DD"/>
    <w:rsid w:val="00241237"/>
    <w:rsid w:val="00241271"/>
    <w:rsid w:val="00241699"/>
    <w:rsid w:val="00242354"/>
    <w:rsid w:val="002435BB"/>
    <w:rsid w:val="0024368F"/>
    <w:rsid w:val="00244D13"/>
    <w:rsid w:val="00244D61"/>
    <w:rsid w:val="00245FB6"/>
    <w:rsid w:val="0024765D"/>
    <w:rsid w:val="002527B0"/>
    <w:rsid w:val="00253329"/>
    <w:rsid w:val="002537AA"/>
    <w:rsid w:val="00253DDA"/>
    <w:rsid w:val="00254289"/>
    <w:rsid w:val="00254F2E"/>
    <w:rsid w:val="00257882"/>
    <w:rsid w:val="00257C53"/>
    <w:rsid w:val="0026043B"/>
    <w:rsid w:val="00261D54"/>
    <w:rsid w:val="00262978"/>
    <w:rsid w:val="0026464B"/>
    <w:rsid w:val="002660B1"/>
    <w:rsid w:val="0027083A"/>
    <w:rsid w:val="00270BBD"/>
    <w:rsid w:val="00272902"/>
    <w:rsid w:val="002731BF"/>
    <w:rsid w:val="0027415A"/>
    <w:rsid w:val="00274A8B"/>
    <w:rsid w:val="0027586C"/>
    <w:rsid w:val="00275D3F"/>
    <w:rsid w:val="002770E9"/>
    <w:rsid w:val="00281233"/>
    <w:rsid w:val="00281B3B"/>
    <w:rsid w:val="00281FDB"/>
    <w:rsid w:val="00282069"/>
    <w:rsid w:val="00283705"/>
    <w:rsid w:val="002842AB"/>
    <w:rsid w:val="00284547"/>
    <w:rsid w:val="0028480C"/>
    <w:rsid w:val="00284A1A"/>
    <w:rsid w:val="00286AE8"/>
    <w:rsid w:val="00287DEC"/>
    <w:rsid w:val="002909AE"/>
    <w:rsid w:val="00290CEA"/>
    <w:rsid w:val="00294094"/>
    <w:rsid w:val="00294128"/>
    <w:rsid w:val="002A1BED"/>
    <w:rsid w:val="002A26A4"/>
    <w:rsid w:val="002B255D"/>
    <w:rsid w:val="002B257E"/>
    <w:rsid w:val="002B3C15"/>
    <w:rsid w:val="002B3E31"/>
    <w:rsid w:val="002B40EA"/>
    <w:rsid w:val="002B4EC5"/>
    <w:rsid w:val="002B4F2A"/>
    <w:rsid w:val="002C0747"/>
    <w:rsid w:val="002C2CB9"/>
    <w:rsid w:val="002C53E1"/>
    <w:rsid w:val="002C5CC5"/>
    <w:rsid w:val="002C7115"/>
    <w:rsid w:val="002D0F52"/>
    <w:rsid w:val="002D25BC"/>
    <w:rsid w:val="002D4A81"/>
    <w:rsid w:val="002D5B2A"/>
    <w:rsid w:val="002D7C22"/>
    <w:rsid w:val="002E044B"/>
    <w:rsid w:val="002E0730"/>
    <w:rsid w:val="002E0CC6"/>
    <w:rsid w:val="002E0F5B"/>
    <w:rsid w:val="002E202A"/>
    <w:rsid w:val="002E4C89"/>
    <w:rsid w:val="002E56EF"/>
    <w:rsid w:val="002E599F"/>
    <w:rsid w:val="002F1C7F"/>
    <w:rsid w:val="002F263F"/>
    <w:rsid w:val="002F46F8"/>
    <w:rsid w:val="002F56DF"/>
    <w:rsid w:val="0030143E"/>
    <w:rsid w:val="00303C73"/>
    <w:rsid w:val="00304352"/>
    <w:rsid w:val="00305829"/>
    <w:rsid w:val="003063CE"/>
    <w:rsid w:val="00306BDB"/>
    <w:rsid w:val="003077E9"/>
    <w:rsid w:val="00310804"/>
    <w:rsid w:val="00312EDD"/>
    <w:rsid w:val="003137CE"/>
    <w:rsid w:val="00314087"/>
    <w:rsid w:val="00316667"/>
    <w:rsid w:val="00316BAD"/>
    <w:rsid w:val="00321989"/>
    <w:rsid w:val="003234C8"/>
    <w:rsid w:val="003236D6"/>
    <w:rsid w:val="00323C61"/>
    <w:rsid w:val="003243BF"/>
    <w:rsid w:val="00324985"/>
    <w:rsid w:val="00324EC4"/>
    <w:rsid w:val="0032611B"/>
    <w:rsid w:val="00327CFC"/>
    <w:rsid w:val="00330667"/>
    <w:rsid w:val="00330C1B"/>
    <w:rsid w:val="00331434"/>
    <w:rsid w:val="00333CB5"/>
    <w:rsid w:val="00335A6A"/>
    <w:rsid w:val="00340331"/>
    <w:rsid w:val="00342C94"/>
    <w:rsid w:val="003439CD"/>
    <w:rsid w:val="00344234"/>
    <w:rsid w:val="00344858"/>
    <w:rsid w:val="0034678B"/>
    <w:rsid w:val="0034788B"/>
    <w:rsid w:val="00353AD1"/>
    <w:rsid w:val="00354033"/>
    <w:rsid w:val="003573C9"/>
    <w:rsid w:val="003575E9"/>
    <w:rsid w:val="00360F0B"/>
    <w:rsid w:val="00360FFF"/>
    <w:rsid w:val="0036224C"/>
    <w:rsid w:val="00362FD4"/>
    <w:rsid w:val="003642AD"/>
    <w:rsid w:val="0036442E"/>
    <w:rsid w:val="003663ED"/>
    <w:rsid w:val="0036790E"/>
    <w:rsid w:val="00367C89"/>
    <w:rsid w:val="003717C6"/>
    <w:rsid w:val="0037227D"/>
    <w:rsid w:val="00372469"/>
    <w:rsid w:val="00372E70"/>
    <w:rsid w:val="00375F40"/>
    <w:rsid w:val="003803AE"/>
    <w:rsid w:val="00382018"/>
    <w:rsid w:val="0038636E"/>
    <w:rsid w:val="003865B8"/>
    <w:rsid w:val="003877D1"/>
    <w:rsid w:val="00391FA4"/>
    <w:rsid w:val="003926DF"/>
    <w:rsid w:val="003927B1"/>
    <w:rsid w:val="00392D1D"/>
    <w:rsid w:val="00393426"/>
    <w:rsid w:val="003A0974"/>
    <w:rsid w:val="003A1566"/>
    <w:rsid w:val="003A71F8"/>
    <w:rsid w:val="003B0DB9"/>
    <w:rsid w:val="003B36AA"/>
    <w:rsid w:val="003B7946"/>
    <w:rsid w:val="003B7BD7"/>
    <w:rsid w:val="003C07D1"/>
    <w:rsid w:val="003C1F26"/>
    <w:rsid w:val="003C3280"/>
    <w:rsid w:val="003C433B"/>
    <w:rsid w:val="003C4A4F"/>
    <w:rsid w:val="003C4B1C"/>
    <w:rsid w:val="003C62E3"/>
    <w:rsid w:val="003C6D0A"/>
    <w:rsid w:val="003D0754"/>
    <w:rsid w:val="003D12AD"/>
    <w:rsid w:val="003D2EE6"/>
    <w:rsid w:val="003D3A68"/>
    <w:rsid w:val="003D5B82"/>
    <w:rsid w:val="003E0059"/>
    <w:rsid w:val="003E00A4"/>
    <w:rsid w:val="003E06DF"/>
    <w:rsid w:val="003E0C1D"/>
    <w:rsid w:val="003E1BB6"/>
    <w:rsid w:val="003E526C"/>
    <w:rsid w:val="003E59D6"/>
    <w:rsid w:val="003F107A"/>
    <w:rsid w:val="003F21B8"/>
    <w:rsid w:val="003F23C6"/>
    <w:rsid w:val="003F3901"/>
    <w:rsid w:val="003F729D"/>
    <w:rsid w:val="003F7489"/>
    <w:rsid w:val="00400C59"/>
    <w:rsid w:val="0040217C"/>
    <w:rsid w:val="00402376"/>
    <w:rsid w:val="0040399D"/>
    <w:rsid w:val="00403A57"/>
    <w:rsid w:val="00406A4C"/>
    <w:rsid w:val="00407398"/>
    <w:rsid w:val="004111A2"/>
    <w:rsid w:val="00411896"/>
    <w:rsid w:val="00411B00"/>
    <w:rsid w:val="00414BBC"/>
    <w:rsid w:val="00416F00"/>
    <w:rsid w:val="00417FEF"/>
    <w:rsid w:val="00420822"/>
    <w:rsid w:val="004213A7"/>
    <w:rsid w:val="00421E08"/>
    <w:rsid w:val="00423EB1"/>
    <w:rsid w:val="0042478E"/>
    <w:rsid w:val="00424C39"/>
    <w:rsid w:val="00424E5D"/>
    <w:rsid w:val="0042653D"/>
    <w:rsid w:val="004267B9"/>
    <w:rsid w:val="0042781A"/>
    <w:rsid w:val="004307D9"/>
    <w:rsid w:val="004323F3"/>
    <w:rsid w:val="00432416"/>
    <w:rsid w:val="004329F5"/>
    <w:rsid w:val="004335CB"/>
    <w:rsid w:val="00437167"/>
    <w:rsid w:val="00437249"/>
    <w:rsid w:val="00437783"/>
    <w:rsid w:val="004421CC"/>
    <w:rsid w:val="00442512"/>
    <w:rsid w:val="00446357"/>
    <w:rsid w:val="00446A78"/>
    <w:rsid w:val="00446D89"/>
    <w:rsid w:val="004502C8"/>
    <w:rsid w:val="004503E8"/>
    <w:rsid w:val="00452FA1"/>
    <w:rsid w:val="0045397A"/>
    <w:rsid w:val="0045468C"/>
    <w:rsid w:val="00456DDB"/>
    <w:rsid w:val="0045771F"/>
    <w:rsid w:val="00460D79"/>
    <w:rsid w:val="00463ABC"/>
    <w:rsid w:val="00463FCE"/>
    <w:rsid w:val="00465510"/>
    <w:rsid w:val="00466859"/>
    <w:rsid w:val="0046783E"/>
    <w:rsid w:val="0047160C"/>
    <w:rsid w:val="0047306C"/>
    <w:rsid w:val="004730B3"/>
    <w:rsid w:val="004812FE"/>
    <w:rsid w:val="00481B50"/>
    <w:rsid w:val="00482A5B"/>
    <w:rsid w:val="0048783F"/>
    <w:rsid w:val="00490B5B"/>
    <w:rsid w:val="004960A2"/>
    <w:rsid w:val="004A0036"/>
    <w:rsid w:val="004A09F1"/>
    <w:rsid w:val="004A0F9A"/>
    <w:rsid w:val="004A1354"/>
    <w:rsid w:val="004A39DF"/>
    <w:rsid w:val="004A3B61"/>
    <w:rsid w:val="004A565B"/>
    <w:rsid w:val="004B143B"/>
    <w:rsid w:val="004B286B"/>
    <w:rsid w:val="004B3ED1"/>
    <w:rsid w:val="004B45E9"/>
    <w:rsid w:val="004C0935"/>
    <w:rsid w:val="004C177B"/>
    <w:rsid w:val="004C5EEC"/>
    <w:rsid w:val="004C6BF7"/>
    <w:rsid w:val="004C72E9"/>
    <w:rsid w:val="004C76AC"/>
    <w:rsid w:val="004C773B"/>
    <w:rsid w:val="004D0655"/>
    <w:rsid w:val="004D0B59"/>
    <w:rsid w:val="004D181B"/>
    <w:rsid w:val="004D3EFD"/>
    <w:rsid w:val="004D40AA"/>
    <w:rsid w:val="004D4298"/>
    <w:rsid w:val="004D536B"/>
    <w:rsid w:val="004D5BC2"/>
    <w:rsid w:val="004D66F4"/>
    <w:rsid w:val="004D6806"/>
    <w:rsid w:val="004E0304"/>
    <w:rsid w:val="004E0DF5"/>
    <w:rsid w:val="004E222B"/>
    <w:rsid w:val="004E2928"/>
    <w:rsid w:val="004E3CDE"/>
    <w:rsid w:val="004F05AF"/>
    <w:rsid w:val="004F1360"/>
    <w:rsid w:val="004F1ECD"/>
    <w:rsid w:val="004F40A2"/>
    <w:rsid w:val="0050007F"/>
    <w:rsid w:val="005012B3"/>
    <w:rsid w:val="00502491"/>
    <w:rsid w:val="00502842"/>
    <w:rsid w:val="00502A06"/>
    <w:rsid w:val="00503498"/>
    <w:rsid w:val="005043FC"/>
    <w:rsid w:val="005063B9"/>
    <w:rsid w:val="00506A66"/>
    <w:rsid w:val="005118F6"/>
    <w:rsid w:val="00511E0F"/>
    <w:rsid w:val="00512728"/>
    <w:rsid w:val="00512905"/>
    <w:rsid w:val="00512CA9"/>
    <w:rsid w:val="005134A7"/>
    <w:rsid w:val="0051535A"/>
    <w:rsid w:val="00517817"/>
    <w:rsid w:val="00521ECA"/>
    <w:rsid w:val="00522740"/>
    <w:rsid w:val="0052303B"/>
    <w:rsid w:val="00523316"/>
    <w:rsid w:val="00524123"/>
    <w:rsid w:val="00524316"/>
    <w:rsid w:val="005248A9"/>
    <w:rsid w:val="0052608C"/>
    <w:rsid w:val="005272CE"/>
    <w:rsid w:val="00527931"/>
    <w:rsid w:val="0053403F"/>
    <w:rsid w:val="0053764C"/>
    <w:rsid w:val="0054279A"/>
    <w:rsid w:val="00545B9C"/>
    <w:rsid w:val="005479A2"/>
    <w:rsid w:val="00547BA7"/>
    <w:rsid w:val="005547A1"/>
    <w:rsid w:val="005559E2"/>
    <w:rsid w:val="00555D66"/>
    <w:rsid w:val="00556941"/>
    <w:rsid w:val="00562F67"/>
    <w:rsid w:val="00563BE5"/>
    <w:rsid w:val="00565B04"/>
    <w:rsid w:val="0056645A"/>
    <w:rsid w:val="0056686B"/>
    <w:rsid w:val="00566F21"/>
    <w:rsid w:val="005676BE"/>
    <w:rsid w:val="00567FDD"/>
    <w:rsid w:val="00570CFF"/>
    <w:rsid w:val="00572A2C"/>
    <w:rsid w:val="00572CFF"/>
    <w:rsid w:val="0057480A"/>
    <w:rsid w:val="00580EDE"/>
    <w:rsid w:val="00582256"/>
    <w:rsid w:val="005837EB"/>
    <w:rsid w:val="0058385D"/>
    <w:rsid w:val="00583BF3"/>
    <w:rsid w:val="00585BF5"/>
    <w:rsid w:val="00593876"/>
    <w:rsid w:val="0059436D"/>
    <w:rsid w:val="00595968"/>
    <w:rsid w:val="00597F98"/>
    <w:rsid w:val="005A4F37"/>
    <w:rsid w:val="005A538E"/>
    <w:rsid w:val="005A6905"/>
    <w:rsid w:val="005A762A"/>
    <w:rsid w:val="005B01A9"/>
    <w:rsid w:val="005B299F"/>
    <w:rsid w:val="005C100F"/>
    <w:rsid w:val="005C1B8C"/>
    <w:rsid w:val="005C34E3"/>
    <w:rsid w:val="005C37FC"/>
    <w:rsid w:val="005C3908"/>
    <w:rsid w:val="005C4E91"/>
    <w:rsid w:val="005C6569"/>
    <w:rsid w:val="005D1F31"/>
    <w:rsid w:val="005D1FE5"/>
    <w:rsid w:val="005D5189"/>
    <w:rsid w:val="005E02E7"/>
    <w:rsid w:val="005E3274"/>
    <w:rsid w:val="005E43DD"/>
    <w:rsid w:val="005E4F99"/>
    <w:rsid w:val="005E6273"/>
    <w:rsid w:val="005E6EBF"/>
    <w:rsid w:val="005E7339"/>
    <w:rsid w:val="005E7FA3"/>
    <w:rsid w:val="005F21A2"/>
    <w:rsid w:val="005F46DD"/>
    <w:rsid w:val="005F5700"/>
    <w:rsid w:val="005F68A7"/>
    <w:rsid w:val="005F747E"/>
    <w:rsid w:val="005F76B0"/>
    <w:rsid w:val="005F7883"/>
    <w:rsid w:val="0060021F"/>
    <w:rsid w:val="00600A26"/>
    <w:rsid w:val="00600A3F"/>
    <w:rsid w:val="00600B1B"/>
    <w:rsid w:val="00600EC1"/>
    <w:rsid w:val="00603E24"/>
    <w:rsid w:val="00604D41"/>
    <w:rsid w:val="006059A1"/>
    <w:rsid w:val="006064D3"/>
    <w:rsid w:val="00607A37"/>
    <w:rsid w:val="00610432"/>
    <w:rsid w:val="00610789"/>
    <w:rsid w:val="00615CD3"/>
    <w:rsid w:val="00616457"/>
    <w:rsid w:val="006202BC"/>
    <w:rsid w:val="00620C1B"/>
    <w:rsid w:val="00621512"/>
    <w:rsid w:val="0062275B"/>
    <w:rsid w:val="006245A0"/>
    <w:rsid w:val="0062645A"/>
    <w:rsid w:val="0062646C"/>
    <w:rsid w:val="00626514"/>
    <w:rsid w:val="00626DB2"/>
    <w:rsid w:val="0062787D"/>
    <w:rsid w:val="00633517"/>
    <w:rsid w:val="006350AD"/>
    <w:rsid w:val="00636608"/>
    <w:rsid w:val="006371A1"/>
    <w:rsid w:val="0064605C"/>
    <w:rsid w:val="006461A7"/>
    <w:rsid w:val="00647A4C"/>
    <w:rsid w:val="00647D19"/>
    <w:rsid w:val="00650B81"/>
    <w:rsid w:val="0065148B"/>
    <w:rsid w:val="006521D5"/>
    <w:rsid w:val="00652463"/>
    <w:rsid w:val="00652AAE"/>
    <w:rsid w:val="00652E21"/>
    <w:rsid w:val="006549A7"/>
    <w:rsid w:val="00655BB3"/>
    <w:rsid w:val="00655F13"/>
    <w:rsid w:val="00660EAB"/>
    <w:rsid w:val="006631F4"/>
    <w:rsid w:val="00663651"/>
    <w:rsid w:val="00663C77"/>
    <w:rsid w:val="00664477"/>
    <w:rsid w:val="00667A1D"/>
    <w:rsid w:val="00667E49"/>
    <w:rsid w:val="00670EB1"/>
    <w:rsid w:val="00671667"/>
    <w:rsid w:val="00671947"/>
    <w:rsid w:val="00674A84"/>
    <w:rsid w:val="00676E9D"/>
    <w:rsid w:val="00677D95"/>
    <w:rsid w:val="006818B7"/>
    <w:rsid w:val="0068238F"/>
    <w:rsid w:val="00686B3D"/>
    <w:rsid w:val="00687A1E"/>
    <w:rsid w:val="00687AE4"/>
    <w:rsid w:val="0069131A"/>
    <w:rsid w:val="006929C9"/>
    <w:rsid w:val="00692CD2"/>
    <w:rsid w:val="006938F7"/>
    <w:rsid w:val="00693DDD"/>
    <w:rsid w:val="00694A8A"/>
    <w:rsid w:val="006964F5"/>
    <w:rsid w:val="00697295"/>
    <w:rsid w:val="0069738E"/>
    <w:rsid w:val="006A2C1C"/>
    <w:rsid w:val="006A3A98"/>
    <w:rsid w:val="006A3F1D"/>
    <w:rsid w:val="006A44A2"/>
    <w:rsid w:val="006A6FC3"/>
    <w:rsid w:val="006A71AD"/>
    <w:rsid w:val="006A7568"/>
    <w:rsid w:val="006B1FFA"/>
    <w:rsid w:val="006B2B16"/>
    <w:rsid w:val="006B3141"/>
    <w:rsid w:val="006B34CC"/>
    <w:rsid w:val="006B647A"/>
    <w:rsid w:val="006B6B13"/>
    <w:rsid w:val="006B6BBE"/>
    <w:rsid w:val="006B732A"/>
    <w:rsid w:val="006C2A5E"/>
    <w:rsid w:val="006C2E92"/>
    <w:rsid w:val="006C347D"/>
    <w:rsid w:val="006C38E1"/>
    <w:rsid w:val="006C3B81"/>
    <w:rsid w:val="006C4C3E"/>
    <w:rsid w:val="006C4E3F"/>
    <w:rsid w:val="006C579C"/>
    <w:rsid w:val="006C670A"/>
    <w:rsid w:val="006C7109"/>
    <w:rsid w:val="006C735B"/>
    <w:rsid w:val="006D08B6"/>
    <w:rsid w:val="006D0F2F"/>
    <w:rsid w:val="006D1D33"/>
    <w:rsid w:val="006D3CD5"/>
    <w:rsid w:val="006D641C"/>
    <w:rsid w:val="006D7365"/>
    <w:rsid w:val="006D75F0"/>
    <w:rsid w:val="006E1847"/>
    <w:rsid w:val="006E2982"/>
    <w:rsid w:val="006E46AC"/>
    <w:rsid w:val="006E63E5"/>
    <w:rsid w:val="006E6E61"/>
    <w:rsid w:val="006F167F"/>
    <w:rsid w:val="006F2C51"/>
    <w:rsid w:val="006F347A"/>
    <w:rsid w:val="006F490E"/>
    <w:rsid w:val="006F4D91"/>
    <w:rsid w:val="006F79E6"/>
    <w:rsid w:val="006F7B07"/>
    <w:rsid w:val="00701FBC"/>
    <w:rsid w:val="00703B3E"/>
    <w:rsid w:val="007046BE"/>
    <w:rsid w:val="00707631"/>
    <w:rsid w:val="007138D3"/>
    <w:rsid w:val="00713C8B"/>
    <w:rsid w:val="007153F7"/>
    <w:rsid w:val="0071625F"/>
    <w:rsid w:val="007228D8"/>
    <w:rsid w:val="00724EB0"/>
    <w:rsid w:val="007279EA"/>
    <w:rsid w:val="00730C6F"/>
    <w:rsid w:val="00731AFC"/>
    <w:rsid w:val="00731B35"/>
    <w:rsid w:val="00732569"/>
    <w:rsid w:val="007327A5"/>
    <w:rsid w:val="00734ED0"/>
    <w:rsid w:val="0073587E"/>
    <w:rsid w:val="00736472"/>
    <w:rsid w:val="00736812"/>
    <w:rsid w:val="007447B8"/>
    <w:rsid w:val="00746124"/>
    <w:rsid w:val="00746A69"/>
    <w:rsid w:val="007506DD"/>
    <w:rsid w:val="00750A0A"/>
    <w:rsid w:val="007511E7"/>
    <w:rsid w:val="00751E73"/>
    <w:rsid w:val="00755763"/>
    <w:rsid w:val="00755D5F"/>
    <w:rsid w:val="00756BCB"/>
    <w:rsid w:val="007570BD"/>
    <w:rsid w:val="00762642"/>
    <w:rsid w:val="0076277A"/>
    <w:rsid w:val="00762CCC"/>
    <w:rsid w:val="007631B3"/>
    <w:rsid w:val="00764DB6"/>
    <w:rsid w:val="00767286"/>
    <w:rsid w:val="007704CA"/>
    <w:rsid w:val="00770676"/>
    <w:rsid w:val="007708FB"/>
    <w:rsid w:val="0077730E"/>
    <w:rsid w:val="007778CE"/>
    <w:rsid w:val="00777B81"/>
    <w:rsid w:val="00781407"/>
    <w:rsid w:val="00782118"/>
    <w:rsid w:val="0078216F"/>
    <w:rsid w:val="007824D8"/>
    <w:rsid w:val="007829E7"/>
    <w:rsid w:val="00782D42"/>
    <w:rsid w:val="00783ABF"/>
    <w:rsid w:val="00783C1A"/>
    <w:rsid w:val="00785CC4"/>
    <w:rsid w:val="007863A1"/>
    <w:rsid w:val="00791793"/>
    <w:rsid w:val="00793A6A"/>
    <w:rsid w:val="00794CF0"/>
    <w:rsid w:val="007959B4"/>
    <w:rsid w:val="00795BB1"/>
    <w:rsid w:val="007962B0"/>
    <w:rsid w:val="007973B5"/>
    <w:rsid w:val="00797ACD"/>
    <w:rsid w:val="007A16D8"/>
    <w:rsid w:val="007A4048"/>
    <w:rsid w:val="007A41DD"/>
    <w:rsid w:val="007A436D"/>
    <w:rsid w:val="007A54D9"/>
    <w:rsid w:val="007A7209"/>
    <w:rsid w:val="007B29EF"/>
    <w:rsid w:val="007B4B74"/>
    <w:rsid w:val="007B6037"/>
    <w:rsid w:val="007B64C5"/>
    <w:rsid w:val="007B75DF"/>
    <w:rsid w:val="007C1440"/>
    <w:rsid w:val="007C2C4C"/>
    <w:rsid w:val="007C31D9"/>
    <w:rsid w:val="007C336E"/>
    <w:rsid w:val="007C4E24"/>
    <w:rsid w:val="007C513D"/>
    <w:rsid w:val="007C647A"/>
    <w:rsid w:val="007D31C7"/>
    <w:rsid w:val="007D4570"/>
    <w:rsid w:val="007D677A"/>
    <w:rsid w:val="007E0685"/>
    <w:rsid w:val="007E397E"/>
    <w:rsid w:val="007E3A94"/>
    <w:rsid w:val="007E3D41"/>
    <w:rsid w:val="007E3F10"/>
    <w:rsid w:val="007E3FE9"/>
    <w:rsid w:val="007E4A4A"/>
    <w:rsid w:val="007E5370"/>
    <w:rsid w:val="007E70F7"/>
    <w:rsid w:val="007E74AC"/>
    <w:rsid w:val="007E7DA6"/>
    <w:rsid w:val="007F03C6"/>
    <w:rsid w:val="007F0869"/>
    <w:rsid w:val="007F42F1"/>
    <w:rsid w:val="007F4CAE"/>
    <w:rsid w:val="007F6F28"/>
    <w:rsid w:val="007F7450"/>
    <w:rsid w:val="007F7A1B"/>
    <w:rsid w:val="0080013D"/>
    <w:rsid w:val="00801B4D"/>
    <w:rsid w:val="008023F2"/>
    <w:rsid w:val="00803B59"/>
    <w:rsid w:val="00806C73"/>
    <w:rsid w:val="00813F48"/>
    <w:rsid w:val="00816132"/>
    <w:rsid w:val="008173AF"/>
    <w:rsid w:val="00830268"/>
    <w:rsid w:val="008329AD"/>
    <w:rsid w:val="00835AFE"/>
    <w:rsid w:val="00835E74"/>
    <w:rsid w:val="008363B7"/>
    <w:rsid w:val="008368B7"/>
    <w:rsid w:val="00836DA5"/>
    <w:rsid w:val="00841AC1"/>
    <w:rsid w:val="00843AEC"/>
    <w:rsid w:val="00847254"/>
    <w:rsid w:val="00850063"/>
    <w:rsid w:val="0085128B"/>
    <w:rsid w:val="00851FD7"/>
    <w:rsid w:val="00853111"/>
    <w:rsid w:val="00856E18"/>
    <w:rsid w:val="0085772C"/>
    <w:rsid w:val="008610E1"/>
    <w:rsid w:val="00862500"/>
    <w:rsid w:val="0086401B"/>
    <w:rsid w:val="008665DD"/>
    <w:rsid w:val="00866B4E"/>
    <w:rsid w:val="00866FFC"/>
    <w:rsid w:val="00867866"/>
    <w:rsid w:val="00871CB4"/>
    <w:rsid w:val="00872395"/>
    <w:rsid w:val="00872C8B"/>
    <w:rsid w:val="0087467A"/>
    <w:rsid w:val="008759E4"/>
    <w:rsid w:val="0087755F"/>
    <w:rsid w:val="00880DE8"/>
    <w:rsid w:val="008812E1"/>
    <w:rsid w:val="00882AA7"/>
    <w:rsid w:val="00883EB7"/>
    <w:rsid w:val="00884072"/>
    <w:rsid w:val="00887706"/>
    <w:rsid w:val="008907D6"/>
    <w:rsid w:val="00890D20"/>
    <w:rsid w:val="00890FD9"/>
    <w:rsid w:val="00893F9C"/>
    <w:rsid w:val="00894804"/>
    <w:rsid w:val="00895229"/>
    <w:rsid w:val="008952E7"/>
    <w:rsid w:val="008954BB"/>
    <w:rsid w:val="008960F8"/>
    <w:rsid w:val="00896BCD"/>
    <w:rsid w:val="008A0644"/>
    <w:rsid w:val="008A0DA9"/>
    <w:rsid w:val="008A1C53"/>
    <w:rsid w:val="008A1FC8"/>
    <w:rsid w:val="008A6DE7"/>
    <w:rsid w:val="008B1D2E"/>
    <w:rsid w:val="008B30D8"/>
    <w:rsid w:val="008B3FB0"/>
    <w:rsid w:val="008B5D05"/>
    <w:rsid w:val="008B65A8"/>
    <w:rsid w:val="008B6B79"/>
    <w:rsid w:val="008B783E"/>
    <w:rsid w:val="008B7ECC"/>
    <w:rsid w:val="008C00FE"/>
    <w:rsid w:val="008C1B80"/>
    <w:rsid w:val="008C3900"/>
    <w:rsid w:val="008C3E2F"/>
    <w:rsid w:val="008C4FD4"/>
    <w:rsid w:val="008C5036"/>
    <w:rsid w:val="008C61E2"/>
    <w:rsid w:val="008D1E4E"/>
    <w:rsid w:val="008D2385"/>
    <w:rsid w:val="008D2A1F"/>
    <w:rsid w:val="008D2F56"/>
    <w:rsid w:val="008D3E71"/>
    <w:rsid w:val="008D5413"/>
    <w:rsid w:val="008D61F4"/>
    <w:rsid w:val="008E156B"/>
    <w:rsid w:val="008E227A"/>
    <w:rsid w:val="008E3557"/>
    <w:rsid w:val="008E5607"/>
    <w:rsid w:val="008E7DFE"/>
    <w:rsid w:val="008F0B17"/>
    <w:rsid w:val="008F302C"/>
    <w:rsid w:val="008F303D"/>
    <w:rsid w:val="008F5046"/>
    <w:rsid w:val="008F7D88"/>
    <w:rsid w:val="00902ADC"/>
    <w:rsid w:val="009037D8"/>
    <w:rsid w:val="0090476E"/>
    <w:rsid w:val="0090728A"/>
    <w:rsid w:val="009100D0"/>
    <w:rsid w:val="00911A69"/>
    <w:rsid w:val="0091243D"/>
    <w:rsid w:val="00912ED4"/>
    <w:rsid w:val="009143AB"/>
    <w:rsid w:val="009148B5"/>
    <w:rsid w:val="00914F5C"/>
    <w:rsid w:val="009150B2"/>
    <w:rsid w:val="009153E2"/>
    <w:rsid w:val="00916514"/>
    <w:rsid w:val="00920E14"/>
    <w:rsid w:val="00923A97"/>
    <w:rsid w:val="0092464F"/>
    <w:rsid w:val="00926D4E"/>
    <w:rsid w:val="0092765F"/>
    <w:rsid w:val="00930398"/>
    <w:rsid w:val="0093042A"/>
    <w:rsid w:val="009304A2"/>
    <w:rsid w:val="009356EB"/>
    <w:rsid w:val="0093677D"/>
    <w:rsid w:val="009405C8"/>
    <w:rsid w:val="00940964"/>
    <w:rsid w:val="00943549"/>
    <w:rsid w:val="009449E8"/>
    <w:rsid w:val="00946DBA"/>
    <w:rsid w:val="00947CCF"/>
    <w:rsid w:val="00950064"/>
    <w:rsid w:val="0095172D"/>
    <w:rsid w:val="0095217F"/>
    <w:rsid w:val="0095305A"/>
    <w:rsid w:val="00953604"/>
    <w:rsid w:val="00955D23"/>
    <w:rsid w:val="00957050"/>
    <w:rsid w:val="00957824"/>
    <w:rsid w:val="0096075A"/>
    <w:rsid w:val="00961FED"/>
    <w:rsid w:val="00963C1D"/>
    <w:rsid w:val="0096486D"/>
    <w:rsid w:val="00966791"/>
    <w:rsid w:val="00967049"/>
    <w:rsid w:val="00967BED"/>
    <w:rsid w:val="009739BE"/>
    <w:rsid w:val="009758B2"/>
    <w:rsid w:val="00980721"/>
    <w:rsid w:val="00982085"/>
    <w:rsid w:val="00983CE8"/>
    <w:rsid w:val="00984758"/>
    <w:rsid w:val="00986EDA"/>
    <w:rsid w:val="009927D7"/>
    <w:rsid w:val="00992A3F"/>
    <w:rsid w:val="00993F02"/>
    <w:rsid w:val="00994260"/>
    <w:rsid w:val="009946AD"/>
    <w:rsid w:val="00996EA3"/>
    <w:rsid w:val="00997F9E"/>
    <w:rsid w:val="009A2DD7"/>
    <w:rsid w:val="009A5742"/>
    <w:rsid w:val="009A62CD"/>
    <w:rsid w:val="009A67A4"/>
    <w:rsid w:val="009B1796"/>
    <w:rsid w:val="009B4F6C"/>
    <w:rsid w:val="009C1067"/>
    <w:rsid w:val="009C2237"/>
    <w:rsid w:val="009C278D"/>
    <w:rsid w:val="009C3872"/>
    <w:rsid w:val="009C3F58"/>
    <w:rsid w:val="009C5216"/>
    <w:rsid w:val="009C620E"/>
    <w:rsid w:val="009C7522"/>
    <w:rsid w:val="009C79F6"/>
    <w:rsid w:val="009C7BD3"/>
    <w:rsid w:val="009D193B"/>
    <w:rsid w:val="009D2315"/>
    <w:rsid w:val="009D3057"/>
    <w:rsid w:val="009D334E"/>
    <w:rsid w:val="009D5261"/>
    <w:rsid w:val="009D569B"/>
    <w:rsid w:val="009D5911"/>
    <w:rsid w:val="009D6E97"/>
    <w:rsid w:val="009D7BB4"/>
    <w:rsid w:val="009E2194"/>
    <w:rsid w:val="009E4EE2"/>
    <w:rsid w:val="009E5172"/>
    <w:rsid w:val="009E6AFB"/>
    <w:rsid w:val="009F4190"/>
    <w:rsid w:val="009F4CA9"/>
    <w:rsid w:val="009F646A"/>
    <w:rsid w:val="009F7405"/>
    <w:rsid w:val="009F7D35"/>
    <w:rsid w:val="00A009C7"/>
    <w:rsid w:val="00A01398"/>
    <w:rsid w:val="00A02C79"/>
    <w:rsid w:val="00A04839"/>
    <w:rsid w:val="00A10817"/>
    <w:rsid w:val="00A1160C"/>
    <w:rsid w:val="00A132BF"/>
    <w:rsid w:val="00A1492C"/>
    <w:rsid w:val="00A1546A"/>
    <w:rsid w:val="00A16653"/>
    <w:rsid w:val="00A204BE"/>
    <w:rsid w:val="00A2166C"/>
    <w:rsid w:val="00A21A5F"/>
    <w:rsid w:val="00A223C5"/>
    <w:rsid w:val="00A226AE"/>
    <w:rsid w:val="00A23894"/>
    <w:rsid w:val="00A2494C"/>
    <w:rsid w:val="00A2593E"/>
    <w:rsid w:val="00A276CD"/>
    <w:rsid w:val="00A30362"/>
    <w:rsid w:val="00A309D7"/>
    <w:rsid w:val="00A322FC"/>
    <w:rsid w:val="00A336EB"/>
    <w:rsid w:val="00A336F8"/>
    <w:rsid w:val="00A33DCB"/>
    <w:rsid w:val="00A36C84"/>
    <w:rsid w:val="00A37376"/>
    <w:rsid w:val="00A401E0"/>
    <w:rsid w:val="00A42C0B"/>
    <w:rsid w:val="00A45017"/>
    <w:rsid w:val="00A45C3F"/>
    <w:rsid w:val="00A461BE"/>
    <w:rsid w:val="00A46A5F"/>
    <w:rsid w:val="00A46CCE"/>
    <w:rsid w:val="00A51932"/>
    <w:rsid w:val="00A5234C"/>
    <w:rsid w:val="00A5265F"/>
    <w:rsid w:val="00A52759"/>
    <w:rsid w:val="00A53056"/>
    <w:rsid w:val="00A5352C"/>
    <w:rsid w:val="00A537B2"/>
    <w:rsid w:val="00A57017"/>
    <w:rsid w:val="00A60784"/>
    <w:rsid w:val="00A6220C"/>
    <w:rsid w:val="00A6226B"/>
    <w:rsid w:val="00A62CC2"/>
    <w:rsid w:val="00A63279"/>
    <w:rsid w:val="00A67F22"/>
    <w:rsid w:val="00A72206"/>
    <w:rsid w:val="00A7484C"/>
    <w:rsid w:val="00A7511E"/>
    <w:rsid w:val="00A80F46"/>
    <w:rsid w:val="00A820A8"/>
    <w:rsid w:val="00A82D5D"/>
    <w:rsid w:val="00A835F9"/>
    <w:rsid w:val="00A83C28"/>
    <w:rsid w:val="00A85E07"/>
    <w:rsid w:val="00A860CC"/>
    <w:rsid w:val="00A86E7D"/>
    <w:rsid w:val="00A872A7"/>
    <w:rsid w:val="00A878FB"/>
    <w:rsid w:val="00A900A6"/>
    <w:rsid w:val="00A91444"/>
    <w:rsid w:val="00A918AA"/>
    <w:rsid w:val="00AA044F"/>
    <w:rsid w:val="00AA0C24"/>
    <w:rsid w:val="00AA19F0"/>
    <w:rsid w:val="00AA1A59"/>
    <w:rsid w:val="00AA42C0"/>
    <w:rsid w:val="00AA4A19"/>
    <w:rsid w:val="00AA5164"/>
    <w:rsid w:val="00AA5BD4"/>
    <w:rsid w:val="00AA68AD"/>
    <w:rsid w:val="00AA6DC3"/>
    <w:rsid w:val="00AA6F90"/>
    <w:rsid w:val="00AA727F"/>
    <w:rsid w:val="00AB006A"/>
    <w:rsid w:val="00AB142F"/>
    <w:rsid w:val="00AB247D"/>
    <w:rsid w:val="00AB254D"/>
    <w:rsid w:val="00AB50BA"/>
    <w:rsid w:val="00AB518B"/>
    <w:rsid w:val="00AB63B9"/>
    <w:rsid w:val="00AC03ED"/>
    <w:rsid w:val="00AC1D92"/>
    <w:rsid w:val="00AC2D7F"/>
    <w:rsid w:val="00AC317B"/>
    <w:rsid w:val="00AC3A24"/>
    <w:rsid w:val="00AC57C9"/>
    <w:rsid w:val="00AC690C"/>
    <w:rsid w:val="00AD16C5"/>
    <w:rsid w:val="00AD1D5A"/>
    <w:rsid w:val="00AD1DE8"/>
    <w:rsid w:val="00AD3EA8"/>
    <w:rsid w:val="00AD47D0"/>
    <w:rsid w:val="00AD5279"/>
    <w:rsid w:val="00AD7ED0"/>
    <w:rsid w:val="00AE07B0"/>
    <w:rsid w:val="00AE11D0"/>
    <w:rsid w:val="00AE28DA"/>
    <w:rsid w:val="00AE307B"/>
    <w:rsid w:val="00AE3724"/>
    <w:rsid w:val="00AE3BC9"/>
    <w:rsid w:val="00AF2B92"/>
    <w:rsid w:val="00AF3961"/>
    <w:rsid w:val="00AF4AA6"/>
    <w:rsid w:val="00AF5C78"/>
    <w:rsid w:val="00AF6470"/>
    <w:rsid w:val="00B0098D"/>
    <w:rsid w:val="00B04376"/>
    <w:rsid w:val="00B05319"/>
    <w:rsid w:val="00B0584F"/>
    <w:rsid w:val="00B07CE2"/>
    <w:rsid w:val="00B1048C"/>
    <w:rsid w:val="00B14D4C"/>
    <w:rsid w:val="00B179CC"/>
    <w:rsid w:val="00B17A4D"/>
    <w:rsid w:val="00B20380"/>
    <w:rsid w:val="00B26065"/>
    <w:rsid w:val="00B31A2E"/>
    <w:rsid w:val="00B31DF6"/>
    <w:rsid w:val="00B33050"/>
    <w:rsid w:val="00B33CAB"/>
    <w:rsid w:val="00B348DB"/>
    <w:rsid w:val="00B34CC1"/>
    <w:rsid w:val="00B35BF9"/>
    <w:rsid w:val="00B3618D"/>
    <w:rsid w:val="00B37D26"/>
    <w:rsid w:val="00B408A8"/>
    <w:rsid w:val="00B40AC6"/>
    <w:rsid w:val="00B40B9F"/>
    <w:rsid w:val="00B421CC"/>
    <w:rsid w:val="00B43C99"/>
    <w:rsid w:val="00B43F84"/>
    <w:rsid w:val="00B4435F"/>
    <w:rsid w:val="00B47FC8"/>
    <w:rsid w:val="00B505C4"/>
    <w:rsid w:val="00B50E18"/>
    <w:rsid w:val="00B51978"/>
    <w:rsid w:val="00B52699"/>
    <w:rsid w:val="00B55CD4"/>
    <w:rsid w:val="00B575F2"/>
    <w:rsid w:val="00B60903"/>
    <w:rsid w:val="00B60E1D"/>
    <w:rsid w:val="00B621C5"/>
    <w:rsid w:val="00B6236D"/>
    <w:rsid w:val="00B63CBF"/>
    <w:rsid w:val="00B65B22"/>
    <w:rsid w:val="00B66485"/>
    <w:rsid w:val="00B70932"/>
    <w:rsid w:val="00B70A03"/>
    <w:rsid w:val="00B73FCE"/>
    <w:rsid w:val="00B7498E"/>
    <w:rsid w:val="00B7581A"/>
    <w:rsid w:val="00B7636E"/>
    <w:rsid w:val="00B77C73"/>
    <w:rsid w:val="00B81225"/>
    <w:rsid w:val="00B83E6D"/>
    <w:rsid w:val="00B840A6"/>
    <w:rsid w:val="00B8438F"/>
    <w:rsid w:val="00B84AD1"/>
    <w:rsid w:val="00B84D28"/>
    <w:rsid w:val="00B8669A"/>
    <w:rsid w:val="00B87A2E"/>
    <w:rsid w:val="00B907CD"/>
    <w:rsid w:val="00B93987"/>
    <w:rsid w:val="00B958E0"/>
    <w:rsid w:val="00B9712C"/>
    <w:rsid w:val="00B977DF"/>
    <w:rsid w:val="00B97A0C"/>
    <w:rsid w:val="00BA3D56"/>
    <w:rsid w:val="00BA4D7F"/>
    <w:rsid w:val="00BA5463"/>
    <w:rsid w:val="00BA6F2D"/>
    <w:rsid w:val="00BA72E8"/>
    <w:rsid w:val="00BA74EB"/>
    <w:rsid w:val="00BB0755"/>
    <w:rsid w:val="00BB1696"/>
    <w:rsid w:val="00BB1E1C"/>
    <w:rsid w:val="00BB3557"/>
    <w:rsid w:val="00BB42EF"/>
    <w:rsid w:val="00BB4E60"/>
    <w:rsid w:val="00BB75AE"/>
    <w:rsid w:val="00BC09F7"/>
    <w:rsid w:val="00BC3C3A"/>
    <w:rsid w:val="00BC4221"/>
    <w:rsid w:val="00BC5FA6"/>
    <w:rsid w:val="00BC7A04"/>
    <w:rsid w:val="00BD0D60"/>
    <w:rsid w:val="00BD106F"/>
    <w:rsid w:val="00BD327E"/>
    <w:rsid w:val="00BD50D4"/>
    <w:rsid w:val="00BD6653"/>
    <w:rsid w:val="00BD7FF5"/>
    <w:rsid w:val="00BE1863"/>
    <w:rsid w:val="00BE2ECD"/>
    <w:rsid w:val="00BE5C1E"/>
    <w:rsid w:val="00BE703F"/>
    <w:rsid w:val="00BF12A7"/>
    <w:rsid w:val="00BF225A"/>
    <w:rsid w:val="00BF484D"/>
    <w:rsid w:val="00BF52CC"/>
    <w:rsid w:val="00C0029D"/>
    <w:rsid w:val="00C03D62"/>
    <w:rsid w:val="00C06D5D"/>
    <w:rsid w:val="00C07A5B"/>
    <w:rsid w:val="00C07ADF"/>
    <w:rsid w:val="00C12D46"/>
    <w:rsid w:val="00C138E3"/>
    <w:rsid w:val="00C156B3"/>
    <w:rsid w:val="00C202FA"/>
    <w:rsid w:val="00C20794"/>
    <w:rsid w:val="00C20962"/>
    <w:rsid w:val="00C223DB"/>
    <w:rsid w:val="00C22A9D"/>
    <w:rsid w:val="00C311D5"/>
    <w:rsid w:val="00C313ED"/>
    <w:rsid w:val="00C3343D"/>
    <w:rsid w:val="00C4056A"/>
    <w:rsid w:val="00C4190A"/>
    <w:rsid w:val="00C42A8F"/>
    <w:rsid w:val="00C433EB"/>
    <w:rsid w:val="00C47CF6"/>
    <w:rsid w:val="00C53876"/>
    <w:rsid w:val="00C540A9"/>
    <w:rsid w:val="00C545AE"/>
    <w:rsid w:val="00C56519"/>
    <w:rsid w:val="00C5761D"/>
    <w:rsid w:val="00C62C8E"/>
    <w:rsid w:val="00C639AD"/>
    <w:rsid w:val="00C63AF5"/>
    <w:rsid w:val="00C63D5B"/>
    <w:rsid w:val="00C6497A"/>
    <w:rsid w:val="00C66EF4"/>
    <w:rsid w:val="00C6709C"/>
    <w:rsid w:val="00C67427"/>
    <w:rsid w:val="00C7059C"/>
    <w:rsid w:val="00C71512"/>
    <w:rsid w:val="00C73C5D"/>
    <w:rsid w:val="00C741EF"/>
    <w:rsid w:val="00C74837"/>
    <w:rsid w:val="00C758FF"/>
    <w:rsid w:val="00C7668A"/>
    <w:rsid w:val="00C76A40"/>
    <w:rsid w:val="00C771ED"/>
    <w:rsid w:val="00C800C8"/>
    <w:rsid w:val="00C803B5"/>
    <w:rsid w:val="00C82ABA"/>
    <w:rsid w:val="00C83A57"/>
    <w:rsid w:val="00C83C3F"/>
    <w:rsid w:val="00C85F0B"/>
    <w:rsid w:val="00C9102A"/>
    <w:rsid w:val="00C93A8F"/>
    <w:rsid w:val="00C957F7"/>
    <w:rsid w:val="00C95EC0"/>
    <w:rsid w:val="00C961A3"/>
    <w:rsid w:val="00C97B64"/>
    <w:rsid w:val="00CA2DC1"/>
    <w:rsid w:val="00CA5A33"/>
    <w:rsid w:val="00CA6458"/>
    <w:rsid w:val="00CA6FE3"/>
    <w:rsid w:val="00CA72AD"/>
    <w:rsid w:val="00CB00C7"/>
    <w:rsid w:val="00CB0CA2"/>
    <w:rsid w:val="00CB1817"/>
    <w:rsid w:val="00CB2684"/>
    <w:rsid w:val="00CB29C0"/>
    <w:rsid w:val="00CB32C4"/>
    <w:rsid w:val="00CB65FF"/>
    <w:rsid w:val="00CB69A1"/>
    <w:rsid w:val="00CB6A40"/>
    <w:rsid w:val="00CB73F9"/>
    <w:rsid w:val="00CB7B3A"/>
    <w:rsid w:val="00CC13ED"/>
    <w:rsid w:val="00CC1A8C"/>
    <w:rsid w:val="00CC2D22"/>
    <w:rsid w:val="00CC38B5"/>
    <w:rsid w:val="00CC44D7"/>
    <w:rsid w:val="00CC4A40"/>
    <w:rsid w:val="00CD01CE"/>
    <w:rsid w:val="00CD059E"/>
    <w:rsid w:val="00CD1264"/>
    <w:rsid w:val="00CD1721"/>
    <w:rsid w:val="00CD1F13"/>
    <w:rsid w:val="00CD39FF"/>
    <w:rsid w:val="00CD4033"/>
    <w:rsid w:val="00CD5240"/>
    <w:rsid w:val="00CD5FE4"/>
    <w:rsid w:val="00CE0848"/>
    <w:rsid w:val="00CE29CA"/>
    <w:rsid w:val="00CE32E6"/>
    <w:rsid w:val="00CE5B6A"/>
    <w:rsid w:val="00CF0070"/>
    <w:rsid w:val="00CF15C9"/>
    <w:rsid w:val="00CF2290"/>
    <w:rsid w:val="00CF3382"/>
    <w:rsid w:val="00CF3A62"/>
    <w:rsid w:val="00CF4395"/>
    <w:rsid w:val="00CF6B84"/>
    <w:rsid w:val="00D03C08"/>
    <w:rsid w:val="00D03D28"/>
    <w:rsid w:val="00D0442D"/>
    <w:rsid w:val="00D068FA"/>
    <w:rsid w:val="00D13969"/>
    <w:rsid w:val="00D13FB2"/>
    <w:rsid w:val="00D149E1"/>
    <w:rsid w:val="00D15465"/>
    <w:rsid w:val="00D165D3"/>
    <w:rsid w:val="00D21B23"/>
    <w:rsid w:val="00D225D6"/>
    <w:rsid w:val="00D25313"/>
    <w:rsid w:val="00D27292"/>
    <w:rsid w:val="00D27BD2"/>
    <w:rsid w:val="00D27C00"/>
    <w:rsid w:val="00D30236"/>
    <w:rsid w:val="00D30974"/>
    <w:rsid w:val="00D33621"/>
    <w:rsid w:val="00D3375A"/>
    <w:rsid w:val="00D338AD"/>
    <w:rsid w:val="00D34244"/>
    <w:rsid w:val="00D37AAC"/>
    <w:rsid w:val="00D37CAE"/>
    <w:rsid w:val="00D37D7F"/>
    <w:rsid w:val="00D4084D"/>
    <w:rsid w:val="00D43D99"/>
    <w:rsid w:val="00D44642"/>
    <w:rsid w:val="00D44852"/>
    <w:rsid w:val="00D47233"/>
    <w:rsid w:val="00D50320"/>
    <w:rsid w:val="00D505C6"/>
    <w:rsid w:val="00D50EA6"/>
    <w:rsid w:val="00D5108F"/>
    <w:rsid w:val="00D55A9C"/>
    <w:rsid w:val="00D56925"/>
    <w:rsid w:val="00D569E4"/>
    <w:rsid w:val="00D623E8"/>
    <w:rsid w:val="00D63C1C"/>
    <w:rsid w:val="00D64124"/>
    <w:rsid w:val="00D6507B"/>
    <w:rsid w:val="00D653A0"/>
    <w:rsid w:val="00D65FC2"/>
    <w:rsid w:val="00D66712"/>
    <w:rsid w:val="00D66D61"/>
    <w:rsid w:val="00D66E44"/>
    <w:rsid w:val="00D67A39"/>
    <w:rsid w:val="00D720B2"/>
    <w:rsid w:val="00D75E8E"/>
    <w:rsid w:val="00D761B5"/>
    <w:rsid w:val="00D769A5"/>
    <w:rsid w:val="00D85BFF"/>
    <w:rsid w:val="00D869EC"/>
    <w:rsid w:val="00D87171"/>
    <w:rsid w:val="00D917FA"/>
    <w:rsid w:val="00D91F71"/>
    <w:rsid w:val="00D946EC"/>
    <w:rsid w:val="00D954CB"/>
    <w:rsid w:val="00D96D8D"/>
    <w:rsid w:val="00D97719"/>
    <w:rsid w:val="00D97A0F"/>
    <w:rsid w:val="00D97CFA"/>
    <w:rsid w:val="00DA1224"/>
    <w:rsid w:val="00DA2264"/>
    <w:rsid w:val="00DA3432"/>
    <w:rsid w:val="00DA38F7"/>
    <w:rsid w:val="00DB209A"/>
    <w:rsid w:val="00DB2D52"/>
    <w:rsid w:val="00DB7F0D"/>
    <w:rsid w:val="00DC0D36"/>
    <w:rsid w:val="00DC27A3"/>
    <w:rsid w:val="00DC28E4"/>
    <w:rsid w:val="00DC55AF"/>
    <w:rsid w:val="00DC5E7A"/>
    <w:rsid w:val="00DD065C"/>
    <w:rsid w:val="00DD2262"/>
    <w:rsid w:val="00DD258B"/>
    <w:rsid w:val="00DD2CC1"/>
    <w:rsid w:val="00DD485B"/>
    <w:rsid w:val="00DD48C3"/>
    <w:rsid w:val="00DD5069"/>
    <w:rsid w:val="00DE00C4"/>
    <w:rsid w:val="00DE0F6F"/>
    <w:rsid w:val="00DE1163"/>
    <w:rsid w:val="00DE1C39"/>
    <w:rsid w:val="00DE25D0"/>
    <w:rsid w:val="00DE2E00"/>
    <w:rsid w:val="00DE340A"/>
    <w:rsid w:val="00DE3691"/>
    <w:rsid w:val="00DE39C5"/>
    <w:rsid w:val="00DE4626"/>
    <w:rsid w:val="00DE505C"/>
    <w:rsid w:val="00DE53D8"/>
    <w:rsid w:val="00DE6038"/>
    <w:rsid w:val="00DE6FBE"/>
    <w:rsid w:val="00DF174E"/>
    <w:rsid w:val="00DF60CB"/>
    <w:rsid w:val="00DF7995"/>
    <w:rsid w:val="00E02563"/>
    <w:rsid w:val="00E054D5"/>
    <w:rsid w:val="00E10C2C"/>
    <w:rsid w:val="00E1179A"/>
    <w:rsid w:val="00E11D5D"/>
    <w:rsid w:val="00E120B9"/>
    <w:rsid w:val="00E142F9"/>
    <w:rsid w:val="00E1799C"/>
    <w:rsid w:val="00E205A1"/>
    <w:rsid w:val="00E23982"/>
    <w:rsid w:val="00E23DBE"/>
    <w:rsid w:val="00E31651"/>
    <w:rsid w:val="00E3196F"/>
    <w:rsid w:val="00E31B20"/>
    <w:rsid w:val="00E35A03"/>
    <w:rsid w:val="00E402BD"/>
    <w:rsid w:val="00E4293F"/>
    <w:rsid w:val="00E50BFE"/>
    <w:rsid w:val="00E52058"/>
    <w:rsid w:val="00E54EE4"/>
    <w:rsid w:val="00E574AD"/>
    <w:rsid w:val="00E6075D"/>
    <w:rsid w:val="00E608B6"/>
    <w:rsid w:val="00E6289E"/>
    <w:rsid w:val="00E6329F"/>
    <w:rsid w:val="00E637F8"/>
    <w:rsid w:val="00E64FBD"/>
    <w:rsid w:val="00E71C6A"/>
    <w:rsid w:val="00E71CEA"/>
    <w:rsid w:val="00E72709"/>
    <w:rsid w:val="00E727D5"/>
    <w:rsid w:val="00E72CC3"/>
    <w:rsid w:val="00E739F7"/>
    <w:rsid w:val="00E73E3C"/>
    <w:rsid w:val="00E744D8"/>
    <w:rsid w:val="00E763A5"/>
    <w:rsid w:val="00E77C9F"/>
    <w:rsid w:val="00E806FD"/>
    <w:rsid w:val="00E810EC"/>
    <w:rsid w:val="00E820DB"/>
    <w:rsid w:val="00E919F7"/>
    <w:rsid w:val="00E919FB"/>
    <w:rsid w:val="00E92465"/>
    <w:rsid w:val="00E929E6"/>
    <w:rsid w:val="00E935E8"/>
    <w:rsid w:val="00E93A64"/>
    <w:rsid w:val="00E94ACE"/>
    <w:rsid w:val="00E9679A"/>
    <w:rsid w:val="00EA3003"/>
    <w:rsid w:val="00EA57AB"/>
    <w:rsid w:val="00EA676F"/>
    <w:rsid w:val="00EA7C5B"/>
    <w:rsid w:val="00EB04EA"/>
    <w:rsid w:val="00EB1572"/>
    <w:rsid w:val="00EB2151"/>
    <w:rsid w:val="00EB44D6"/>
    <w:rsid w:val="00EB5D64"/>
    <w:rsid w:val="00EB63F7"/>
    <w:rsid w:val="00EB7B23"/>
    <w:rsid w:val="00EC37BA"/>
    <w:rsid w:val="00EC46E9"/>
    <w:rsid w:val="00EC53F2"/>
    <w:rsid w:val="00EC7E59"/>
    <w:rsid w:val="00ED0B20"/>
    <w:rsid w:val="00ED0D86"/>
    <w:rsid w:val="00ED11B6"/>
    <w:rsid w:val="00ED147B"/>
    <w:rsid w:val="00ED1DB1"/>
    <w:rsid w:val="00ED2101"/>
    <w:rsid w:val="00ED2B25"/>
    <w:rsid w:val="00ED41A6"/>
    <w:rsid w:val="00ED47F7"/>
    <w:rsid w:val="00ED480C"/>
    <w:rsid w:val="00ED5091"/>
    <w:rsid w:val="00ED533C"/>
    <w:rsid w:val="00ED5A1B"/>
    <w:rsid w:val="00ED6300"/>
    <w:rsid w:val="00ED6DAB"/>
    <w:rsid w:val="00EE003A"/>
    <w:rsid w:val="00EE155B"/>
    <w:rsid w:val="00EE60EE"/>
    <w:rsid w:val="00EE7E3C"/>
    <w:rsid w:val="00EF109F"/>
    <w:rsid w:val="00EF1773"/>
    <w:rsid w:val="00EF2180"/>
    <w:rsid w:val="00EF3B94"/>
    <w:rsid w:val="00EF7D2B"/>
    <w:rsid w:val="00EF7F8E"/>
    <w:rsid w:val="00F01E1D"/>
    <w:rsid w:val="00F02220"/>
    <w:rsid w:val="00F0228E"/>
    <w:rsid w:val="00F02D57"/>
    <w:rsid w:val="00F05060"/>
    <w:rsid w:val="00F05590"/>
    <w:rsid w:val="00F05764"/>
    <w:rsid w:val="00F06047"/>
    <w:rsid w:val="00F0761C"/>
    <w:rsid w:val="00F10BBF"/>
    <w:rsid w:val="00F11001"/>
    <w:rsid w:val="00F139BE"/>
    <w:rsid w:val="00F150D6"/>
    <w:rsid w:val="00F16DB4"/>
    <w:rsid w:val="00F231DF"/>
    <w:rsid w:val="00F23712"/>
    <w:rsid w:val="00F24512"/>
    <w:rsid w:val="00F27859"/>
    <w:rsid w:val="00F31DC1"/>
    <w:rsid w:val="00F32AA5"/>
    <w:rsid w:val="00F3376D"/>
    <w:rsid w:val="00F35FF2"/>
    <w:rsid w:val="00F36294"/>
    <w:rsid w:val="00F4113C"/>
    <w:rsid w:val="00F41AE9"/>
    <w:rsid w:val="00F43C66"/>
    <w:rsid w:val="00F4563C"/>
    <w:rsid w:val="00F52270"/>
    <w:rsid w:val="00F52460"/>
    <w:rsid w:val="00F53E90"/>
    <w:rsid w:val="00F552F7"/>
    <w:rsid w:val="00F5628C"/>
    <w:rsid w:val="00F563F1"/>
    <w:rsid w:val="00F56F67"/>
    <w:rsid w:val="00F60558"/>
    <w:rsid w:val="00F610BB"/>
    <w:rsid w:val="00F61253"/>
    <w:rsid w:val="00F6182F"/>
    <w:rsid w:val="00F619CE"/>
    <w:rsid w:val="00F65C36"/>
    <w:rsid w:val="00F70201"/>
    <w:rsid w:val="00F72F9E"/>
    <w:rsid w:val="00F735E1"/>
    <w:rsid w:val="00F742CE"/>
    <w:rsid w:val="00F75136"/>
    <w:rsid w:val="00F75D1C"/>
    <w:rsid w:val="00F76C81"/>
    <w:rsid w:val="00F770FA"/>
    <w:rsid w:val="00F82F79"/>
    <w:rsid w:val="00F83C4D"/>
    <w:rsid w:val="00F8458A"/>
    <w:rsid w:val="00F85428"/>
    <w:rsid w:val="00F8726F"/>
    <w:rsid w:val="00F93EE0"/>
    <w:rsid w:val="00F94050"/>
    <w:rsid w:val="00F9430C"/>
    <w:rsid w:val="00F9674D"/>
    <w:rsid w:val="00F96EB0"/>
    <w:rsid w:val="00F97659"/>
    <w:rsid w:val="00FA0F72"/>
    <w:rsid w:val="00FA3224"/>
    <w:rsid w:val="00FA6388"/>
    <w:rsid w:val="00FA7782"/>
    <w:rsid w:val="00FA7983"/>
    <w:rsid w:val="00FB06B1"/>
    <w:rsid w:val="00FB0D01"/>
    <w:rsid w:val="00FB17DF"/>
    <w:rsid w:val="00FB28BF"/>
    <w:rsid w:val="00FB2F93"/>
    <w:rsid w:val="00FB45F2"/>
    <w:rsid w:val="00FB4B60"/>
    <w:rsid w:val="00FB71F7"/>
    <w:rsid w:val="00FB753E"/>
    <w:rsid w:val="00FC309B"/>
    <w:rsid w:val="00FC5B9C"/>
    <w:rsid w:val="00FC7026"/>
    <w:rsid w:val="00FD044B"/>
    <w:rsid w:val="00FD0863"/>
    <w:rsid w:val="00FD306A"/>
    <w:rsid w:val="00FD535A"/>
    <w:rsid w:val="00FD690A"/>
    <w:rsid w:val="00FE105A"/>
    <w:rsid w:val="00FE1125"/>
    <w:rsid w:val="00FE1DFD"/>
    <w:rsid w:val="00FE7F8B"/>
    <w:rsid w:val="00FF1F46"/>
    <w:rsid w:val="00FF2127"/>
    <w:rsid w:val="00FF4191"/>
    <w:rsid w:val="00FF5258"/>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AB41E"/>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C82ABA"/>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Processo1">
    <w:name w:val="Processo 1"/>
    <w:basedOn w:val="Ttulo2"/>
    <w:rsid w:val="00C313ED"/>
    <w:pPr>
      <w:widowControl/>
      <w:numPr>
        <w:ilvl w:val="0"/>
        <w:numId w:val="39"/>
      </w:numPr>
      <w:tabs>
        <w:tab w:val="left" w:pos="900"/>
      </w:tabs>
      <w:spacing w:before="0" w:after="0" w:line="240" w:lineRule="auto"/>
      <w:jc w:val="both"/>
    </w:pPr>
    <w:rPr>
      <w:rFonts w:ascii="Times New Roman" w:hAnsi="Times New Roman" w:cs="Arial"/>
      <w:b w:val="0"/>
      <w:bCs w:val="0"/>
      <w:sz w:val="24"/>
      <w:szCs w:val="24"/>
      <w:lang w:val="pt-PT" w:eastAsia="pt-BR"/>
    </w:rPr>
  </w:style>
  <w:style w:type="paragraph" w:customStyle="1" w:styleId="Processo2">
    <w:name w:val="Processo 2"/>
    <w:basedOn w:val="Processo1"/>
    <w:rsid w:val="00C313ED"/>
    <w:pPr>
      <w:numPr>
        <w:ilvl w:val="1"/>
      </w:numPr>
    </w:pPr>
    <w:rPr>
      <w:b/>
      <w:sz w:val="22"/>
      <w:szCs w:val="22"/>
    </w:rPr>
  </w:style>
  <w:style w:type="paragraph" w:customStyle="1" w:styleId="Processo3">
    <w:name w:val="Processo 3"/>
    <w:basedOn w:val="Sumrio3"/>
    <w:rsid w:val="00C313ED"/>
    <w:pPr>
      <w:numPr>
        <w:ilvl w:val="2"/>
        <w:numId w:val="39"/>
      </w:numPr>
      <w:tabs>
        <w:tab w:val="clear" w:pos="1440"/>
        <w:tab w:val="num" w:pos="720"/>
      </w:tabs>
      <w:spacing w:after="0" w:line="240" w:lineRule="auto"/>
      <w:ind w:left="2160" w:hanging="180"/>
    </w:pPr>
    <w:rPr>
      <w:rFonts w:ascii="Times New Roman" w:eastAsia="Times New Roman" w:hAnsi="Times New Roman" w:cs="Times New Roman"/>
      <w:lang w:eastAsia="pt-BR"/>
    </w:rPr>
  </w:style>
  <w:style w:type="paragraph" w:styleId="Sumrio3">
    <w:name w:val="toc 3"/>
    <w:basedOn w:val="Normal"/>
    <w:next w:val="Normal"/>
    <w:autoRedefine/>
    <w:uiPriority w:val="39"/>
    <w:semiHidden/>
    <w:unhideWhenUsed/>
    <w:rsid w:val="00C313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21517067">
      <w:bodyDiv w:val="1"/>
      <w:marLeft w:val="0"/>
      <w:marRight w:val="0"/>
      <w:marTop w:val="0"/>
      <w:marBottom w:val="0"/>
      <w:divBdr>
        <w:top w:val="none" w:sz="0" w:space="0" w:color="auto"/>
        <w:left w:val="none" w:sz="0" w:space="0" w:color="auto"/>
        <w:bottom w:val="none" w:sz="0" w:space="0" w:color="auto"/>
        <w:right w:val="none" w:sz="0" w:space="0" w:color="auto"/>
      </w:divBdr>
    </w:div>
    <w:div w:id="52506292">
      <w:bodyDiv w:val="1"/>
      <w:marLeft w:val="0"/>
      <w:marRight w:val="0"/>
      <w:marTop w:val="0"/>
      <w:marBottom w:val="0"/>
      <w:divBdr>
        <w:top w:val="none" w:sz="0" w:space="0" w:color="auto"/>
        <w:left w:val="none" w:sz="0" w:space="0" w:color="auto"/>
        <w:bottom w:val="none" w:sz="0" w:space="0" w:color="auto"/>
        <w:right w:val="none" w:sz="0" w:space="0" w:color="auto"/>
      </w:divBdr>
    </w:div>
    <w:div w:id="69272248">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105732852">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74681374">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55272815">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44932206">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05707007">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663971035">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872111852">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42843934">
      <w:bodyDiv w:val="1"/>
      <w:marLeft w:val="0"/>
      <w:marRight w:val="0"/>
      <w:marTop w:val="0"/>
      <w:marBottom w:val="0"/>
      <w:divBdr>
        <w:top w:val="none" w:sz="0" w:space="0" w:color="auto"/>
        <w:left w:val="none" w:sz="0" w:space="0" w:color="auto"/>
        <w:bottom w:val="none" w:sz="0" w:space="0" w:color="auto"/>
        <w:right w:val="none" w:sz="0" w:space="0" w:color="auto"/>
      </w:divBdr>
    </w:div>
    <w:div w:id="1151023604">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260866623">
      <w:bodyDiv w:val="1"/>
      <w:marLeft w:val="0"/>
      <w:marRight w:val="0"/>
      <w:marTop w:val="0"/>
      <w:marBottom w:val="0"/>
      <w:divBdr>
        <w:top w:val="none" w:sz="0" w:space="0" w:color="auto"/>
        <w:left w:val="none" w:sz="0" w:space="0" w:color="auto"/>
        <w:bottom w:val="none" w:sz="0" w:space="0" w:color="auto"/>
        <w:right w:val="none" w:sz="0" w:space="0" w:color="auto"/>
      </w:divBdr>
    </w:div>
    <w:div w:id="1272400380">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28776544">
      <w:bodyDiv w:val="1"/>
      <w:marLeft w:val="0"/>
      <w:marRight w:val="0"/>
      <w:marTop w:val="0"/>
      <w:marBottom w:val="0"/>
      <w:divBdr>
        <w:top w:val="none" w:sz="0" w:space="0" w:color="auto"/>
        <w:left w:val="none" w:sz="0" w:space="0" w:color="auto"/>
        <w:bottom w:val="none" w:sz="0" w:space="0" w:color="auto"/>
        <w:right w:val="none" w:sz="0" w:space="0" w:color="auto"/>
      </w:divBdr>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07160863">
      <w:bodyDiv w:val="1"/>
      <w:marLeft w:val="0"/>
      <w:marRight w:val="0"/>
      <w:marTop w:val="0"/>
      <w:marBottom w:val="0"/>
      <w:divBdr>
        <w:top w:val="none" w:sz="0" w:space="0" w:color="auto"/>
        <w:left w:val="none" w:sz="0" w:space="0" w:color="auto"/>
        <w:bottom w:val="none" w:sz="0" w:space="0" w:color="auto"/>
        <w:right w:val="none" w:sz="0" w:space="0" w:color="auto"/>
      </w:divBdr>
    </w:div>
    <w:div w:id="1857965958">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64459420">
      <w:bodyDiv w:val="1"/>
      <w:marLeft w:val="0"/>
      <w:marRight w:val="0"/>
      <w:marTop w:val="0"/>
      <w:marBottom w:val="0"/>
      <w:divBdr>
        <w:top w:val="none" w:sz="0" w:space="0" w:color="auto"/>
        <w:left w:val="none" w:sz="0" w:space="0" w:color="auto"/>
        <w:bottom w:val="none" w:sz="0" w:space="0" w:color="auto"/>
        <w:right w:val="none" w:sz="0" w:space="0" w:color="auto"/>
      </w:divBdr>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 w:id="1980063605">
      <w:bodyDiv w:val="1"/>
      <w:marLeft w:val="0"/>
      <w:marRight w:val="0"/>
      <w:marTop w:val="0"/>
      <w:marBottom w:val="0"/>
      <w:divBdr>
        <w:top w:val="none" w:sz="0" w:space="0" w:color="auto"/>
        <w:left w:val="none" w:sz="0" w:space="0" w:color="auto"/>
        <w:bottom w:val="none" w:sz="0" w:space="0" w:color="auto"/>
        <w:right w:val="none" w:sz="0" w:space="0" w:color="auto"/>
      </w:divBdr>
      <w:divsChild>
        <w:div w:id="558632704">
          <w:marLeft w:val="0"/>
          <w:marRight w:val="0"/>
          <w:marTop w:val="0"/>
          <w:marBottom w:val="0"/>
          <w:divBdr>
            <w:top w:val="none" w:sz="0" w:space="0" w:color="auto"/>
            <w:left w:val="none" w:sz="0" w:space="0" w:color="auto"/>
            <w:bottom w:val="none" w:sz="0" w:space="0" w:color="auto"/>
            <w:right w:val="none" w:sz="0" w:space="0" w:color="auto"/>
          </w:divBdr>
        </w:div>
        <w:div w:id="51736031">
          <w:marLeft w:val="0"/>
          <w:marRight w:val="0"/>
          <w:marTop w:val="0"/>
          <w:marBottom w:val="0"/>
          <w:divBdr>
            <w:top w:val="none" w:sz="0" w:space="0" w:color="auto"/>
            <w:left w:val="none" w:sz="0" w:space="0" w:color="auto"/>
            <w:bottom w:val="none" w:sz="0" w:space="0" w:color="auto"/>
            <w:right w:val="none" w:sz="0" w:space="0" w:color="auto"/>
          </w:divBdr>
        </w:div>
        <w:div w:id="655838076">
          <w:marLeft w:val="0"/>
          <w:marRight w:val="0"/>
          <w:marTop w:val="0"/>
          <w:marBottom w:val="0"/>
          <w:divBdr>
            <w:top w:val="none" w:sz="0" w:space="0" w:color="auto"/>
            <w:left w:val="none" w:sz="0" w:space="0" w:color="auto"/>
            <w:bottom w:val="none" w:sz="0" w:space="0" w:color="auto"/>
            <w:right w:val="none" w:sz="0" w:space="0" w:color="auto"/>
          </w:divBdr>
        </w:div>
        <w:div w:id="1654066218">
          <w:marLeft w:val="0"/>
          <w:marRight w:val="0"/>
          <w:marTop w:val="0"/>
          <w:marBottom w:val="0"/>
          <w:divBdr>
            <w:top w:val="none" w:sz="0" w:space="0" w:color="auto"/>
            <w:left w:val="none" w:sz="0" w:space="0" w:color="auto"/>
            <w:bottom w:val="none" w:sz="0" w:space="0" w:color="auto"/>
            <w:right w:val="none" w:sz="0" w:space="0" w:color="auto"/>
          </w:divBdr>
        </w:div>
        <w:div w:id="748044819">
          <w:marLeft w:val="0"/>
          <w:marRight w:val="0"/>
          <w:marTop w:val="0"/>
          <w:marBottom w:val="0"/>
          <w:divBdr>
            <w:top w:val="none" w:sz="0" w:space="0" w:color="auto"/>
            <w:left w:val="none" w:sz="0" w:space="0" w:color="auto"/>
            <w:bottom w:val="none" w:sz="0" w:space="0" w:color="auto"/>
            <w:right w:val="none" w:sz="0" w:space="0" w:color="auto"/>
          </w:divBdr>
        </w:div>
        <w:div w:id="1886061399">
          <w:marLeft w:val="0"/>
          <w:marRight w:val="0"/>
          <w:marTop w:val="0"/>
          <w:marBottom w:val="0"/>
          <w:divBdr>
            <w:top w:val="none" w:sz="0" w:space="0" w:color="auto"/>
            <w:left w:val="none" w:sz="0" w:space="0" w:color="auto"/>
            <w:bottom w:val="none" w:sz="0" w:space="0" w:color="auto"/>
            <w:right w:val="none" w:sz="0" w:space="0" w:color="auto"/>
          </w:divBdr>
        </w:div>
        <w:div w:id="680011186">
          <w:marLeft w:val="0"/>
          <w:marRight w:val="0"/>
          <w:marTop w:val="0"/>
          <w:marBottom w:val="0"/>
          <w:divBdr>
            <w:top w:val="none" w:sz="0" w:space="0" w:color="auto"/>
            <w:left w:val="none" w:sz="0" w:space="0" w:color="auto"/>
            <w:bottom w:val="none" w:sz="0" w:space="0" w:color="auto"/>
            <w:right w:val="none" w:sz="0" w:space="0" w:color="auto"/>
          </w:divBdr>
        </w:div>
        <w:div w:id="527138600">
          <w:marLeft w:val="0"/>
          <w:marRight w:val="0"/>
          <w:marTop w:val="0"/>
          <w:marBottom w:val="0"/>
          <w:divBdr>
            <w:top w:val="none" w:sz="0" w:space="0" w:color="auto"/>
            <w:left w:val="none" w:sz="0" w:space="0" w:color="auto"/>
            <w:bottom w:val="none" w:sz="0" w:space="0" w:color="auto"/>
            <w:right w:val="none" w:sz="0" w:space="0" w:color="auto"/>
          </w:divBdr>
        </w:div>
        <w:div w:id="1382048282">
          <w:marLeft w:val="0"/>
          <w:marRight w:val="0"/>
          <w:marTop w:val="0"/>
          <w:marBottom w:val="0"/>
          <w:divBdr>
            <w:top w:val="none" w:sz="0" w:space="0" w:color="auto"/>
            <w:left w:val="none" w:sz="0" w:space="0" w:color="auto"/>
            <w:bottom w:val="none" w:sz="0" w:space="0" w:color="auto"/>
            <w:right w:val="none" w:sz="0" w:space="0" w:color="auto"/>
          </w:divBdr>
        </w:div>
        <w:div w:id="674650961">
          <w:marLeft w:val="0"/>
          <w:marRight w:val="0"/>
          <w:marTop w:val="0"/>
          <w:marBottom w:val="0"/>
          <w:divBdr>
            <w:top w:val="none" w:sz="0" w:space="0" w:color="auto"/>
            <w:left w:val="none" w:sz="0" w:space="0" w:color="auto"/>
            <w:bottom w:val="none" w:sz="0" w:space="0" w:color="auto"/>
            <w:right w:val="none" w:sz="0" w:space="0" w:color="auto"/>
          </w:divBdr>
        </w:div>
        <w:div w:id="1653367199">
          <w:marLeft w:val="0"/>
          <w:marRight w:val="0"/>
          <w:marTop w:val="0"/>
          <w:marBottom w:val="0"/>
          <w:divBdr>
            <w:top w:val="none" w:sz="0" w:space="0" w:color="auto"/>
            <w:left w:val="none" w:sz="0" w:space="0" w:color="auto"/>
            <w:bottom w:val="none" w:sz="0" w:space="0" w:color="auto"/>
            <w:right w:val="none" w:sz="0" w:space="0" w:color="auto"/>
          </w:divBdr>
        </w:div>
        <w:div w:id="1045565882">
          <w:marLeft w:val="0"/>
          <w:marRight w:val="0"/>
          <w:marTop w:val="0"/>
          <w:marBottom w:val="0"/>
          <w:divBdr>
            <w:top w:val="none" w:sz="0" w:space="0" w:color="auto"/>
            <w:left w:val="none" w:sz="0" w:space="0" w:color="auto"/>
            <w:bottom w:val="none" w:sz="0" w:space="0" w:color="auto"/>
            <w:right w:val="none" w:sz="0" w:space="0" w:color="auto"/>
          </w:divBdr>
        </w:div>
        <w:div w:id="647049776">
          <w:marLeft w:val="0"/>
          <w:marRight w:val="0"/>
          <w:marTop w:val="0"/>
          <w:marBottom w:val="0"/>
          <w:divBdr>
            <w:top w:val="none" w:sz="0" w:space="0" w:color="auto"/>
            <w:left w:val="none" w:sz="0" w:space="0" w:color="auto"/>
            <w:bottom w:val="none" w:sz="0" w:space="0" w:color="auto"/>
            <w:right w:val="none" w:sz="0" w:space="0" w:color="auto"/>
          </w:divBdr>
        </w:div>
        <w:div w:id="1734310037">
          <w:marLeft w:val="0"/>
          <w:marRight w:val="0"/>
          <w:marTop w:val="0"/>
          <w:marBottom w:val="0"/>
          <w:divBdr>
            <w:top w:val="none" w:sz="0" w:space="0" w:color="auto"/>
            <w:left w:val="none" w:sz="0" w:space="0" w:color="auto"/>
            <w:bottom w:val="none" w:sz="0" w:space="0" w:color="auto"/>
            <w:right w:val="none" w:sz="0" w:space="0" w:color="auto"/>
          </w:divBdr>
        </w:div>
        <w:div w:id="222958378">
          <w:marLeft w:val="0"/>
          <w:marRight w:val="0"/>
          <w:marTop w:val="0"/>
          <w:marBottom w:val="0"/>
          <w:divBdr>
            <w:top w:val="none" w:sz="0" w:space="0" w:color="auto"/>
            <w:left w:val="none" w:sz="0" w:space="0" w:color="auto"/>
            <w:bottom w:val="none" w:sz="0" w:space="0" w:color="auto"/>
            <w:right w:val="none" w:sz="0" w:space="0" w:color="auto"/>
          </w:divBdr>
        </w:div>
        <w:div w:id="957099914">
          <w:marLeft w:val="0"/>
          <w:marRight w:val="0"/>
          <w:marTop w:val="0"/>
          <w:marBottom w:val="0"/>
          <w:divBdr>
            <w:top w:val="none" w:sz="0" w:space="0" w:color="auto"/>
            <w:left w:val="none" w:sz="0" w:space="0" w:color="auto"/>
            <w:bottom w:val="none" w:sz="0" w:space="0" w:color="auto"/>
            <w:right w:val="none" w:sz="0" w:space="0" w:color="auto"/>
          </w:divBdr>
        </w:div>
        <w:div w:id="1620525297">
          <w:marLeft w:val="0"/>
          <w:marRight w:val="0"/>
          <w:marTop w:val="0"/>
          <w:marBottom w:val="0"/>
          <w:divBdr>
            <w:top w:val="none" w:sz="0" w:space="0" w:color="auto"/>
            <w:left w:val="none" w:sz="0" w:space="0" w:color="auto"/>
            <w:bottom w:val="none" w:sz="0" w:space="0" w:color="auto"/>
            <w:right w:val="none" w:sz="0" w:space="0" w:color="auto"/>
          </w:divBdr>
        </w:div>
        <w:div w:id="132599309">
          <w:marLeft w:val="0"/>
          <w:marRight w:val="0"/>
          <w:marTop w:val="0"/>
          <w:marBottom w:val="0"/>
          <w:divBdr>
            <w:top w:val="none" w:sz="0" w:space="0" w:color="auto"/>
            <w:left w:val="none" w:sz="0" w:space="0" w:color="auto"/>
            <w:bottom w:val="none" w:sz="0" w:space="0" w:color="auto"/>
            <w:right w:val="none" w:sz="0" w:space="0" w:color="auto"/>
          </w:divBdr>
        </w:div>
        <w:div w:id="2034644925">
          <w:marLeft w:val="0"/>
          <w:marRight w:val="0"/>
          <w:marTop w:val="0"/>
          <w:marBottom w:val="0"/>
          <w:divBdr>
            <w:top w:val="none" w:sz="0" w:space="0" w:color="auto"/>
            <w:left w:val="none" w:sz="0" w:space="0" w:color="auto"/>
            <w:bottom w:val="none" w:sz="0" w:space="0" w:color="auto"/>
            <w:right w:val="none" w:sz="0" w:space="0" w:color="auto"/>
          </w:divBdr>
        </w:div>
        <w:div w:id="1569073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iles.atlassian.net/wiki/display/ITSM/Gerenciamento+de+Incidentes+de+T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miles.atlassian.net/wiki/display/ITSM/Gerenciamento+de+Incidentes+de+T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E8618-E452-4C58-BA5D-D8DE9F64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11</Pages>
  <Words>1820</Words>
  <Characters>9830</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Claudia Montagnoli</cp:lastModifiedBy>
  <cp:revision>35</cp:revision>
  <cp:lastPrinted>2017-04-28T17:07:00Z</cp:lastPrinted>
  <dcterms:created xsi:type="dcterms:W3CDTF">2017-04-28T17:07:00Z</dcterms:created>
  <dcterms:modified xsi:type="dcterms:W3CDTF">2017-05-09T19:06:00Z</dcterms:modified>
</cp:coreProperties>
</file>