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6484A" w:rsidRDefault="0096484A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96484A" w:rsidRDefault="0096484A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4129F6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DS1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bookmarkStart w:id="1" w:name="_Toc47831366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Interface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0199A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47568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2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83705" w:rsidRDefault="004129F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Este processo tem como objetivo gerenciar os serviços prestados pelos Fornec</w:t>
      </w:r>
      <w:r w:rsidR="00077EBF">
        <w:rPr>
          <w:rFonts w:ascii="Helvetica" w:hAnsi="Helvetica" w:cs="Helvetica"/>
          <w:sz w:val="20"/>
          <w:szCs w:val="20"/>
        </w:rPr>
        <w:t>edores Críticos de TI da Smiles</w:t>
      </w:r>
      <w:r w:rsidRPr="00050E56">
        <w:rPr>
          <w:rFonts w:ascii="Helvetica" w:hAnsi="Helvetica" w:cs="Helvetica"/>
          <w:sz w:val="20"/>
          <w:szCs w:val="20"/>
        </w:rPr>
        <w:t xml:space="preserve"> através do entendimento e características dos serviços contratados, bem como de seus respectivos níveis de serviço estabelecidos (SLAs); acompanhamento e análise periódica do desempenho dos Serviços contratados (SLAs); atualização periódica dos contratos alinhado à sua vigência, escopo e SLAs que atendam efetivamente as necessidades da Smiles</w:t>
      </w:r>
      <w:r>
        <w:rPr>
          <w:rFonts w:ascii="Helvetica" w:hAnsi="Helvetica" w:cs="Helvetica"/>
          <w:sz w:val="20"/>
          <w:szCs w:val="20"/>
        </w:rPr>
        <w:t xml:space="preserve"> e </w:t>
      </w:r>
      <w:r w:rsidRPr="00050E56">
        <w:rPr>
          <w:rFonts w:ascii="Helvetica" w:hAnsi="Helvetica" w:cs="Helvetica"/>
          <w:sz w:val="20"/>
          <w:szCs w:val="20"/>
        </w:rPr>
        <w:t>gerenciar de forma efic</w:t>
      </w:r>
      <w:r w:rsidR="002C0000">
        <w:rPr>
          <w:rFonts w:ascii="Helvetica" w:hAnsi="Helvetica" w:cs="Helvetica"/>
          <w:sz w:val="20"/>
          <w:szCs w:val="20"/>
        </w:rPr>
        <w:t>az e eficiente o acompanhamento.</w:t>
      </w: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3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4129F6" w:rsidRDefault="004129F6" w:rsidP="004129F6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O escopo deste processo cobre o</w:t>
      </w:r>
      <w:r w:rsidR="006F6435">
        <w:rPr>
          <w:rFonts w:ascii="Helvetica" w:hAnsi="Helvetica" w:cs="Helvetica"/>
          <w:sz w:val="20"/>
          <w:szCs w:val="20"/>
        </w:rPr>
        <w:t xml:space="preserve"> Nível de Serviço dos</w:t>
      </w:r>
      <w:r w:rsidRPr="00050E56">
        <w:rPr>
          <w:rFonts w:ascii="Helvetica" w:hAnsi="Helvetica" w:cs="Helvetica"/>
          <w:sz w:val="20"/>
          <w:szCs w:val="20"/>
        </w:rPr>
        <w:t xml:space="preserve"> Serviços contratados junto </w:t>
      </w:r>
      <w:r w:rsidR="006F6435">
        <w:rPr>
          <w:rFonts w:ascii="Helvetica" w:hAnsi="Helvetica" w:cs="Helvetica"/>
          <w:sz w:val="20"/>
          <w:szCs w:val="20"/>
        </w:rPr>
        <w:t xml:space="preserve">a Fornecedores Críticos </w:t>
      </w:r>
      <w:r w:rsidR="002C0000">
        <w:rPr>
          <w:rFonts w:ascii="Helvetica" w:hAnsi="Helvetica" w:cs="Helvetica"/>
          <w:sz w:val="20"/>
          <w:szCs w:val="20"/>
        </w:rPr>
        <w:t>de TI.</w:t>
      </w: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4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Pr="00884FBA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A32736" w:rsidRPr="00884FBA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077EBF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077EBF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 xml:space="preserve">Não </w:t>
            </w:r>
            <w:r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c</w:t>
            </w:r>
            <w:r w:rsidRPr="00077EBF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AB7CBF" w:rsidRDefault="00A32736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</w:pPr>
            <w:r w:rsidRPr="00AB7CBF"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  <w:t>Procedimento formal para gerenciar Mudanças estabelecido por este processo.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A32736" w:rsidRPr="00044BB2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077EBF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077EBF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 xml:space="preserve">Não </w:t>
            </w:r>
            <w:r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c</w:t>
            </w:r>
            <w:r w:rsidRPr="00077EBF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AB7CBF" w:rsidRDefault="00A32736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</w:pPr>
            <w:r w:rsidRPr="00AB7CBF"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  <w:t>Procedimento formal para gerenciar Mudanças estabelecido por este processo prevê avaliação de impactos e respectivas aprovações (autorizações).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AB7CBF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A32736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AB7CBF" w:rsidRDefault="00A32736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</w:pPr>
            <w:r w:rsidRPr="00AB7CBF"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  <w:t>Processo prevê uma categoria (Emergencial) e respectivo rito de avaliação e aprovação diferenciado para situações de emergências.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A32736" w:rsidRPr="001A0544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AB7CBF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077EBF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 xml:space="preserve">Não </w:t>
            </w:r>
            <w:r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c</w:t>
            </w:r>
            <w:r w:rsidRPr="00077EBF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AB7CBF" w:rsidRDefault="00A32736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</w:pP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AB7CBF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A32736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AB7CBF" w:rsidRDefault="00A32736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</w:pPr>
          </w:p>
        </w:tc>
      </w:tr>
      <w:tr w:rsidR="00A32736" w:rsidRPr="004129F6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Pr="00622CAE" w:rsidRDefault="00A32736" w:rsidP="00A32736">
            <w:pPr>
              <w:spacing w:after="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DS1.6 - Revisão dos Acordos de Nível de Serviço e dos Contratos</w:t>
            </w:r>
          </w:p>
          <w:p w:rsidR="00A32736" w:rsidRPr="004129F6" w:rsidRDefault="00A32736" w:rsidP="00622CAE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 para assegurar que sejam eficazes e atualizados e que as mudanças em requisitos tenham sido consideradas.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6F6435" w:rsidRDefault="00E4054E" w:rsidP="006F643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4129F6" w:rsidRDefault="00A32736" w:rsidP="00A3273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425432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425432">
        <w:rPr>
          <w:rFonts w:ascii="Helvetica" w:hAnsi="Helvetica" w:cs="Helvetica"/>
          <w:sz w:val="20"/>
          <w:szCs w:val="20"/>
        </w:rPr>
        <w:t xml:space="preserve">A seguir, estão os principais conceitos e definições do processo de Gerenciamento de </w:t>
      </w:r>
      <w:r w:rsidR="00425432">
        <w:rPr>
          <w:rFonts w:ascii="Helvetica" w:hAnsi="Helvetica" w:cs="Helvetica"/>
          <w:sz w:val="20"/>
          <w:szCs w:val="20"/>
        </w:rPr>
        <w:t>Fornecedores Críticos de TI</w:t>
      </w:r>
      <w:r w:rsidRPr="00425432">
        <w:rPr>
          <w:rFonts w:ascii="Helvetica" w:hAnsi="Helvetica" w:cs="Helvetica"/>
          <w:sz w:val="20"/>
          <w:szCs w:val="20"/>
        </w:rPr>
        <w:t>: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Serviço: </w:t>
      </w:r>
      <w:r w:rsidRPr="00425432">
        <w:rPr>
          <w:rFonts w:ascii="Helvetica" w:hAnsi="Helvetica" w:cs="Helvetica"/>
          <w:sz w:val="20"/>
          <w:szCs w:val="20"/>
        </w:rPr>
        <w:t>equivale a dar algo em forma de trabalho.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425432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processar, armazenar, transmitir Informações Eletrônicas, incluindo os Sistemas de Informação da Smiles, Serviços baseados em nuvem, Mídias Sociais, Aplicações Web, entre outros.</w:t>
      </w:r>
      <w:r w:rsidRPr="00425432">
        <w:rPr>
          <w:rFonts w:ascii="Helvetica" w:hAnsi="Helvetica" w:cs="Helvetica"/>
          <w:b/>
          <w:sz w:val="20"/>
          <w:szCs w:val="20"/>
        </w:rPr>
        <w:t xml:space="preserve"> 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Nível de Serviço: </w:t>
      </w:r>
      <w:r w:rsidRPr="00425432">
        <w:rPr>
          <w:rFonts w:ascii="Helvetica" w:hAnsi="Helvetica" w:cs="Helvetica"/>
          <w:sz w:val="20"/>
          <w:szCs w:val="20"/>
        </w:rPr>
        <w:t>equivale a base flexível para orientação da </w:t>
      </w:r>
      <w:hyperlink r:id="rId9" w:tooltip="Qualidade" w:history="1">
        <w:r w:rsidRPr="00425432">
          <w:rPr>
            <w:rFonts w:ascii="Helvetica" w:hAnsi="Helvetica" w:cs="Helvetica"/>
            <w:sz w:val="20"/>
            <w:szCs w:val="20"/>
          </w:rPr>
          <w:t>qualidade</w:t>
        </w:r>
      </w:hyperlink>
      <w:r w:rsidRPr="00425432">
        <w:rPr>
          <w:rFonts w:ascii="Helvetica" w:hAnsi="Helvetica" w:cs="Helvetica"/>
          <w:sz w:val="20"/>
          <w:szCs w:val="20"/>
        </w:rPr>
        <w:t> dos </w:t>
      </w:r>
      <w:hyperlink r:id="rId10" w:tooltip="Serviço" w:history="1">
        <w:r w:rsidRPr="00425432">
          <w:rPr>
            <w:rFonts w:ascii="Helvetica" w:hAnsi="Helvetica" w:cs="Helvetica"/>
            <w:sz w:val="20"/>
            <w:szCs w:val="20"/>
          </w:rPr>
          <w:t>serviços</w:t>
        </w:r>
      </w:hyperlink>
      <w:r w:rsidRPr="00425432">
        <w:rPr>
          <w:rFonts w:ascii="Helvetica" w:hAnsi="Helvetica" w:cs="Helvetica"/>
          <w:sz w:val="20"/>
          <w:szCs w:val="20"/>
        </w:rPr>
        <w:t xml:space="preserve"> prestados em determinado setor, exigência mínima. 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Avaliação de Serviço: </w:t>
      </w:r>
      <w:bookmarkStart w:id="6" w:name="_Toc294088418"/>
      <w:bookmarkStart w:id="7" w:name="_Toc294089419"/>
      <w:r w:rsidRPr="00425432">
        <w:rPr>
          <w:rFonts w:ascii="Helvetica" w:hAnsi="Helvetica" w:cs="Helvetica"/>
          <w:sz w:val="20"/>
          <w:szCs w:val="20"/>
        </w:rPr>
        <w:t>equivale a quantificação, em termos financeiros, os recursos exigidos pelo Negócio e pela TI para os serviços entregues, baseado em um valor (para o Negócio) acordado para estes serviços.</w:t>
      </w:r>
      <w:bookmarkEnd w:id="6"/>
      <w:bookmarkEnd w:id="7"/>
    </w:p>
    <w:p w:rsidR="00AB7CBF" w:rsidRPr="005B3400" w:rsidRDefault="00AB7CBF" w:rsidP="005B3400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Fornecedor: </w:t>
      </w:r>
      <w:r w:rsidRPr="00425432">
        <w:rPr>
          <w:rFonts w:ascii="Helvetica" w:hAnsi="Helvetica" w:cs="Helvetica"/>
          <w:sz w:val="20"/>
          <w:szCs w:val="20"/>
        </w:rPr>
        <w:t>equivale a empresa que presta serviços a outra empresa.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Incidente: </w:t>
      </w:r>
      <w:r w:rsidRPr="00425432">
        <w:rPr>
          <w:rFonts w:ascii="Helvetica" w:hAnsi="Helvetica" w:cs="Helvetica"/>
          <w:sz w:val="20"/>
          <w:szCs w:val="20"/>
        </w:rPr>
        <w:t>equivale a uma interrupção não planejada de um serviço de TI ou uma redução da qualidade de um serviço de TI.</w:t>
      </w:r>
    </w:p>
    <w:p w:rsidR="005B3400" w:rsidRDefault="00AB7CBF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Problema:  </w:t>
      </w:r>
      <w:r w:rsidRPr="00425432">
        <w:rPr>
          <w:rFonts w:ascii="Helvetica" w:hAnsi="Helvetica" w:cs="Helvetica"/>
          <w:sz w:val="20"/>
          <w:szCs w:val="20"/>
        </w:rPr>
        <w:t>equivale a um evento de causa desconhecida que demande de técnicas específicas para identificação de causa raiz e planejamento de atividades para mitigação do impacto no ambiente tecnológico.</w:t>
      </w:r>
      <w:r w:rsidR="005B3400" w:rsidRPr="005B3400">
        <w:rPr>
          <w:rFonts w:ascii="Helvetica" w:hAnsi="Helvetica" w:cs="Helvetica"/>
          <w:b/>
          <w:sz w:val="20"/>
          <w:szCs w:val="20"/>
        </w:rPr>
        <w:t xml:space="preserve"> </w:t>
      </w:r>
    </w:p>
    <w:p w:rsidR="00AB7CBF" w:rsidRPr="005278FB" w:rsidRDefault="005B3400" w:rsidP="005278FB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Repositório: </w:t>
      </w:r>
      <w:r w:rsidRPr="005B3400">
        <w:rPr>
          <w:rFonts w:ascii="Helvetica" w:hAnsi="Helvetica" w:cs="Helvetica"/>
          <w:sz w:val="20"/>
          <w:szCs w:val="20"/>
        </w:rPr>
        <w:t xml:space="preserve">local </w:t>
      </w:r>
      <w:r w:rsidR="00EC3AA1">
        <w:rPr>
          <w:rFonts w:ascii="Helvetica" w:hAnsi="Helvetica" w:cs="Helvetica"/>
          <w:sz w:val="20"/>
          <w:szCs w:val="20"/>
        </w:rPr>
        <w:t xml:space="preserve">de </w:t>
      </w:r>
      <w:r w:rsidRPr="005B3400">
        <w:rPr>
          <w:rFonts w:ascii="Helvetica" w:hAnsi="Helvetica" w:cs="Helvetica"/>
          <w:sz w:val="20"/>
          <w:szCs w:val="20"/>
        </w:rPr>
        <w:t xml:space="preserve">armazenamento de controles </w:t>
      </w:r>
      <w:r w:rsidR="00EC3AA1" w:rsidRPr="00C52337">
        <w:rPr>
          <w:rFonts w:ascii="Helvetica" w:hAnsi="Helvetica" w:cs="Helvetica"/>
          <w:sz w:val="20"/>
          <w:szCs w:val="20"/>
        </w:rPr>
        <w:t>para fins de rastreabilidade</w:t>
      </w:r>
      <w:r w:rsidR="0096484A">
        <w:rPr>
          <w:rFonts w:ascii="Helvetica" w:hAnsi="Helvetica" w:cs="Helvetica"/>
          <w:sz w:val="20"/>
          <w:szCs w:val="20"/>
        </w:rPr>
        <w:t>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Reunião de Prestação de Contas: </w:t>
      </w:r>
      <w:r w:rsidRPr="00425432">
        <w:rPr>
          <w:rFonts w:ascii="Helvetica" w:hAnsi="Helvetica" w:cs="Helvetica"/>
          <w:sz w:val="20"/>
          <w:szCs w:val="20"/>
        </w:rPr>
        <w:t>equivale a uma reunião para apresentação dos indicadores de nível de serviço do mês anterior, esclarecimento de eventuais desvios, sugestões de melhorias, esclarecimento de dúvidas e solicitações em geral relacionadas ao serviço.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SLA (Service Level Agreement): </w:t>
      </w:r>
      <w:r w:rsidRPr="00425432">
        <w:rPr>
          <w:rFonts w:ascii="Helvetica" w:hAnsi="Helvetica" w:cs="Helvetica"/>
          <w:sz w:val="20"/>
          <w:szCs w:val="20"/>
        </w:rPr>
        <w:t>equivale ao Acordo de Nível de Serviço (ANS) e representa um acordo realizado entre a Smiles e Fornecedor Crítico de TI. O SLA descreve o Serviço de TI, documenta as Metas de Nível de Serviço acordadas em contrato e especifica as responsabilidades tanto do Fornecedor Crítico de TI como da Smiles.</w:t>
      </w:r>
    </w:p>
    <w:p w:rsidR="00AB7CBF" w:rsidRDefault="00AB7CBF" w:rsidP="00AB7CBF">
      <w:pPr>
        <w:pStyle w:val="Default"/>
        <w:spacing w:before="240" w:after="120" w:line="280" w:lineRule="exact"/>
        <w:ind w:left="1004"/>
        <w:jc w:val="both"/>
        <w:rPr>
          <w:rFonts w:ascii="Helvetica" w:hAnsi="Helvetica" w:cs="Helvetica"/>
          <w:sz w:val="20"/>
          <w:szCs w:val="20"/>
        </w:rPr>
      </w:pPr>
    </w:p>
    <w:p w:rsidR="002C0000" w:rsidRDefault="002C0000" w:rsidP="00AB7CBF">
      <w:pPr>
        <w:pStyle w:val="Default"/>
        <w:spacing w:before="240" w:after="120" w:line="280" w:lineRule="exact"/>
        <w:ind w:left="1004"/>
        <w:jc w:val="both"/>
        <w:rPr>
          <w:rFonts w:ascii="Helvetica" w:hAnsi="Helvetica" w:cs="Helvetica"/>
          <w:sz w:val="20"/>
          <w:szCs w:val="20"/>
        </w:rPr>
      </w:pPr>
    </w:p>
    <w:p w:rsidR="002C0000" w:rsidRDefault="002C0000" w:rsidP="00AB7CBF">
      <w:pPr>
        <w:pStyle w:val="Default"/>
        <w:spacing w:before="240" w:after="120" w:line="280" w:lineRule="exact"/>
        <w:ind w:left="1004"/>
        <w:jc w:val="both"/>
        <w:rPr>
          <w:rFonts w:ascii="Helvetica" w:hAnsi="Helvetica" w:cs="Helvetica"/>
          <w:sz w:val="20"/>
          <w:szCs w:val="20"/>
        </w:rPr>
      </w:pPr>
    </w:p>
    <w:p w:rsidR="002C0000" w:rsidRDefault="002C0000" w:rsidP="00AB7CBF">
      <w:pPr>
        <w:pStyle w:val="Default"/>
        <w:spacing w:before="240" w:after="120" w:line="280" w:lineRule="exact"/>
        <w:ind w:left="1004"/>
        <w:jc w:val="both"/>
        <w:rPr>
          <w:rFonts w:ascii="Helvetica" w:hAnsi="Helvetica" w:cs="Helvetica"/>
          <w:sz w:val="20"/>
          <w:szCs w:val="20"/>
        </w:rPr>
      </w:pPr>
    </w:p>
    <w:p w:rsidR="002C0000" w:rsidRPr="001C79BB" w:rsidRDefault="002C0000" w:rsidP="00AB7CBF">
      <w:pPr>
        <w:pStyle w:val="Default"/>
        <w:spacing w:before="240" w:after="120" w:line="280" w:lineRule="exact"/>
        <w:ind w:left="100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425432" w:rsidRDefault="00AB7CBF" w:rsidP="00AB7CBF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>O processo de Gerenciamento de Fornecedores Críticos de TI possui as seguintes diretrizes:</w:t>
      </w:r>
    </w:p>
    <w:p w:rsidR="00AB7CBF" w:rsidRPr="00425432" w:rsidRDefault="00AB7CBF" w:rsidP="00AB7CBF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</w:p>
    <w:p w:rsidR="002C0000" w:rsidRDefault="00D22C46" w:rsidP="002C00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Smiles.</w:t>
      </w:r>
      <w:r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 xml:space="preserve">O processo de </w:t>
      </w:r>
      <w:r>
        <w:rPr>
          <w:rFonts w:ascii="Helvetica" w:hAnsi="Helvetica" w:cs="Helvetica"/>
          <w:sz w:val="20"/>
          <w:szCs w:val="20"/>
        </w:rPr>
        <w:t xml:space="preserve">Gerenciamento de Fornecedores Críticos de TI deve garantir que </w:t>
      </w:r>
      <w:r w:rsidR="005B3400">
        <w:rPr>
          <w:rFonts w:ascii="Helvetica" w:hAnsi="Helvetica" w:cs="Helvetica"/>
          <w:sz w:val="20"/>
          <w:szCs w:val="20"/>
        </w:rPr>
        <w:t>os Fornecedores sejam devidamente cadastrados, classificados, acompanhados e gerenciados para que o serviço contratado seja prestado dentro dos acordos estabelecidos em contrato.</w:t>
      </w:r>
      <w:r w:rsidR="002C0000" w:rsidRPr="002C0000">
        <w:rPr>
          <w:rFonts w:ascii="Helvetica" w:hAnsi="Helvetica" w:cs="Helvetica"/>
          <w:b/>
          <w:sz w:val="20"/>
          <w:szCs w:val="20"/>
        </w:rPr>
        <w:t xml:space="preserve"> </w:t>
      </w:r>
    </w:p>
    <w:p w:rsidR="00D22C46" w:rsidRPr="002C0000" w:rsidRDefault="002C0000" w:rsidP="002C00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Armazenamento de Controles: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Toda documentação resultante deste processo (materiais enviados pelos Fornecedores Críticos</w:t>
      </w:r>
      <w:r w:rsidRPr="00BF02E7">
        <w:rPr>
          <w:rFonts w:ascii="Helvetica" w:hAnsi="Helvetica" w:cs="Helvetica"/>
          <w:sz w:val="20"/>
          <w:szCs w:val="20"/>
        </w:rPr>
        <w:t xml:space="preserve"> de</w:t>
      </w:r>
      <w:r w:rsidRPr="00C52337">
        <w:rPr>
          <w:rFonts w:ascii="Helvetica" w:hAnsi="Helvetica" w:cs="Helvetica"/>
          <w:sz w:val="20"/>
          <w:szCs w:val="20"/>
        </w:rPr>
        <w:t xml:space="preserve"> TI, Atas de Reunião, Quadro-Resumo executivo, etc.) devem ser guardados em um repositório específico para fins de rastreabilidade e controle. </w:t>
      </w:r>
      <w:r w:rsidRPr="00BF02E7">
        <w:rPr>
          <w:rFonts w:ascii="Helvetica" w:hAnsi="Helvetica" w:cs="Helvetica"/>
          <w:sz w:val="20"/>
          <w:szCs w:val="20"/>
        </w:rPr>
        <w:t>Definido para o início da operação do Processo de Gerenciamento de Fornecedores Críticos de TI que o Repositório oficial será a ferramenta Atlassian Confluence.</w:t>
      </w:r>
    </w:p>
    <w:p w:rsidR="005B3400" w:rsidRPr="00C52337" w:rsidRDefault="005B3400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Pr="00425432">
        <w:rPr>
          <w:rFonts w:ascii="Helvetica" w:hAnsi="Helvetica" w:cs="Helvetica"/>
          <w:sz w:val="20"/>
          <w:szCs w:val="20"/>
        </w:rPr>
        <w:t>todo fornecedor que realize prestação de serviços de TI para a Smiles, diretamente relacionados à operação dos ambientes tecnológicos que suportam as operações do negócio. Também podem ser considerados Fornecedores Críticos de TI, determinados fornecedores eleitos pela Diretoria de TI.</w:t>
      </w:r>
    </w:p>
    <w:p w:rsidR="00AB7CBF" w:rsidRPr="00C52337" w:rsidRDefault="00AB7CBF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 w:rsidRPr="00C52337">
        <w:rPr>
          <w:rFonts w:ascii="Helvetica" w:hAnsi="Helvetica" w:cs="Helvetica"/>
          <w:sz w:val="20"/>
          <w:szCs w:val="20"/>
        </w:rPr>
        <w:t>Deve ser nomeado um responsável na TI da Smiles para cada Fornecedor Crítico de TI.</w:t>
      </w:r>
    </w:p>
    <w:p w:rsidR="00AB7CBF" w:rsidRPr="00C52337" w:rsidRDefault="00AB7CBF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>Relação de Fornecedores Críticos de TI: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Deve ser elaborada e </w:t>
      </w:r>
      <w:r w:rsidR="002C0000">
        <w:rPr>
          <w:rFonts w:ascii="Helvetica" w:hAnsi="Helvetica" w:cs="Helvetica"/>
          <w:sz w:val="20"/>
          <w:szCs w:val="20"/>
        </w:rPr>
        <w:t>revisada</w:t>
      </w:r>
      <w:r w:rsidRPr="00C52337">
        <w:rPr>
          <w:rFonts w:ascii="Helvetica" w:hAnsi="Helvetica" w:cs="Helvetica"/>
          <w:sz w:val="20"/>
          <w:szCs w:val="20"/>
        </w:rPr>
        <w:t xml:space="preserve"> mensalmente uma lista</w:t>
      </w:r>
      <w:r w:rsidR="005B3400">
        <w:rPr>
          <w:rFonts w:ascii="Helvetica" w:hAnsi="Helvetica" w:cs="Helvetica"/>
          <w:sz w:val="20"/>
          <w:szCs w:val="20"/>
        </w:rPr>
        <w:t xml:space="preserve"> de Fornecedores Críticos de TI na ferramenta Atlassian Confluence.</w:t>
      </w:r>
    </w:p>
    <w:p w:rsidR="00AB7CBF" w:rsidRPr="00C52337" w:rsidRDefault="00AB7CBF" w:rsidP="00A32736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Deve ser elaborado mensalmente um calendário contendo as reuniões de Prestação de Contas com </w:t>
      </w:r>
      <w:r w:rsidR="005B3400">
        <w:rPr>
          <w:rFonts w:ascii="Helvetica" w:hAnsi="Helvetica" w:cs="Helvetica"/>
          <w:sz w:val="20"/>
          <w:szCs w:val="20"/>
        </w:rPr>
        <w:t xml:space="preserve">todos </w:t>
      </w:r>
      <w:r w:rsidRPr="00C52337">
        <w:rPr>
          <w:rFonts w:ascii="Helvetica" w:hAnsi="Helvetica" w:cs="Helvetica"/>
          <w:sz w:val="20"/>
          <w:szCs w:val="20"/>
        </w:rPr>
        <w:t>os Fornecedores Críticos de TI para a Smiles.</w:t>
      </w:r>
    </w:p>
    <w:p w:rsidR="00AB7CBF" w:rsidRPr="005B3400" w:rsidRDefault="00AB7CBF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Agenda 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 w:rsidRPr="005B3400">
        <w:rPr>
          <w:rFonts w:ascii="Helvetica" w:hAnsi="Helvetica" w:cs="Helvetica"/>
          <w:sz w:val="20"/>
          <w:szCs w:val="20"/>
        </w:rPr>
        <w:t>Devem ser convocadas/agendadas mensalmente reuniões de prestação de contas.</w:t>
      </w:r>
      <w:r w:rsidR="005B3400" w:rsidRPr="005B3400">
        <w:rPr>
          <w:rFonts w:ascii="Helvetica" w:hAnsi="Helvetica" w:cs="Helvetica"/>
          <w:sz w:val="20"/>
          <w:szCs w:val="20"/>
        </w:rPr>
        <w:t xml:space="preserve"> Estas reuniões devem abordar assuntos como apresentação de SLA do Mês anterior, esclarecimento de eventuais desvios, sugestão e acompanhamento de melhorias, esclarecimento de dúvidas e sugestões referentes ao serviço prestado entre outros assuntos </w:t>
      </w:r>
      <w:r w:rsidR="005B3400">
        <w:rPr>
          <w:rFonts w:ascii="Helvetica" w:hAnsi="Helvetica" w:cs="Helvetica"/>
          <w:sz w:val="20"/>
          <w:szCs w:val="20"/>
        </w:rPr>
        <w:t xml:space="preserve">conforme definição do Responsável pelo Fornecedor Críticos de TI. </w:t>
      </w:r>
    </w:p>
    <w:p w:rsidR="00AB7CBF" w:rsidRPr="00EC3AA1" w:rsidRDefault="00AB7CBF" w:rsidP="00EC3AA1">
      <w:pPr>
        <w:pStyle w:val="Default"/>
        <w:numPr>
          <w:ilvl w:val="0"/>
          <w:numId w:val="37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310268">
        <w:rPr>
          <w:rFonts w:ascii="Helvetica" w:hAnsi="Helvetica" w:cs="Helvetica"/>
          <w:b/>
          <w:sz w:val="20"/>
          <w:szCs w:val="20"/>
        </w:rPr>
        <w:t>ATAS de Prestação de Contas:</w:t>
      </w:r>
      <w:r w:rsidR="00C52337" w:rsidRPr="00310268">
        <w:rPr>
          <w:rFonts w:ascii="Helvetica" w:hAnsi="Helvetica" w:cs="Helvetica"/>
          <w:b/>
          <w:sz w:val="20"/>
          <w:szCs w:val="20"/>
        </w:rPr>
        <w:t xml:space="preserve"> </w:t>
      </w:r>
      <w:r w:rsidRPr="00310268">
        <w:rPr>
          <w:rFonts w:ascii="Helvetica" w:hAnsi="Helvetica" w:cs="Helvetica"/>
          <w:sz w:val="20"/>
          <w:szCs w:val="20"/>
        </w:rPr>
        <w:t>Devem ser elaboradas Atas de Reunião para cada reunião de prestação de contas realizada.</w:t>
      </w:r>
      <w:r w:rsidRPr="00310268">
        <w:rPr>
          <w:rFonts w:ascii="Helvetica" w:hAnsi="Helvetica" w:cs="Helvetica"/>
          <w:b/>
          <w:sz w:val="20"/>
          <w:szCs w:val="20"/>
        </w:rPr>
        <w:t xml:space="preserve"> </w:t>
      </w:r>
      <w:r w:rsidRPr="00310268">
        <w:rPr>
          <w:rFonts w:ascii="Helvetica" w:hAnsi="Helvetica" w:cs="Helvetica"/>
          <w:sz w:val="20"/>
          <w:szCs w:val="20"/>
        </w:rPr>
        <w:t>As Atas devem conter o nível de serviço atingido no mês anterior, assuntos debatidos e as ações a serem realizadas apontando os responsáveis pelas mesmas.</w:t>
      </w:r>
      <w:r w:rsidR="00310268">
        <w:rPr>
          <w:rFonts w:ascii="Helvetica" w:hAnsi="Helvetica" w:cs="Helvetica"/>
          <w:sz w:val="20"/>
          <w:szCs w:val="20"/>
        </w:rPr>
        <w:t xml:space="preserve"> </w:t>
      </w:r>
      <w:r w:rsidRPr="00310268">
        <w:rPr>
          <w:rFonts w:ascii="Helvetica" w:hAnsi="Helvetica" w:cs="Helvetica"/>
          <w:sz w:val="20"/>
          <w:szCs w:val="20"/>
        </w:rPr>
        <w:t>Qualquer desvio ou quebra de nível de serviço que seja passível de penalização deve ser documentado em Ata para posterior notificação ao Fornecedor e aplicação da respectiva penalidade conforme contrato.</w:t>
      </w:r>
    </w:p>
    <w:p w:rsidR="00AB7CBF" w:rsidRPr="00C52337" w:rsidRDefault="00AB7CBF" w:rsidP="00C52337">
      <w:pPr>
        <w:pStyle w:val="PargrafodaLista"/>
        <w:numPr>
          <w:ilvl w:val="0"/>
          <w:numId w:val="14"/>
        </w:numPr>
        <w:spacing w:before="120" w:after="120" w:line="240" w:lineRule="auto"/>
        <w:ind w:left="567" w:hanging="283"/>
        <w:contextualSpacing w:val="0"/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C52337">
        <w:rPr>
          <w:rFonts w:ascii="Helvetica" w:hAnsi="Helvetica" w:cs="Helvetica"/>
          <w:b/>
          <w:color w:val="000000"/>
          <w:sz w:val="20"/>
          <w:szCs w:val="20"/>
        </w:rPr>
        <w:lastRenderedPageBreak/>
        <w:t>Indicadores de Desempenho:</w:t>
      </w:r>
      <w:r w:rsidR="00C52337" w:rsidRPr="00C52337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  <w:r w:rsidRPr="00C52337">
        <w:rPr>
          <w:rFonts w:ascii="Helvetica" w:hAnsi="Helvetica" w:cs="Helvetica"/>
          <w:color w:val="000000"/>
          <w:sz w:val="20"/>
          <w:szCs w:val="20"/>
        </w:rPr>
        <w:t>Os indicadores de Desempenho do processo de Gerenciamento Financeiro de Contratos de TI, não devem ser publicados no Confluence devido sua confidencialidade, apenas serão divulgados para os gestores das áreas e diretor de TI pelo PMO.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2" w:name="_Toc469493061"/>
      <w:bookmarkEnd w:id="9"/>
      <w:bookmarkEnd w:id="10"/>
      <w:bookmarkEnd w:id="11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4" w:name="_Toc469493062"/>
      <w:bookmarkStart w:id="15" w:name="_Toc477962824"/>
      <w:bookmarkStart w:id="16" w:name="_Toc477966541"/>
      <w:bookmarkStart w:id="17" w:name="_Toc468287632"/>
      <w:bookmarkEnd w:id="12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4"/>
      <w:bookmarkEnd w:id="15"/>
      <w:bookmarkEnd w:id="16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bookmarkEnd w:id="17"/>
    <w:p w:rsidR="0032650B" w:rsidRDefault="00AB7CBF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uma queda acentuada nos níveis de </w:t>
      </w:r>
      <w:r w:rsidR="0032650B">
        <w:rPr>
          <w:rFonts w:ascii="Helvetica" w:hAnsi="Helvetica" w:cs="Helvetica"/>
          <w:sz w:val="18"/>
          <w:szCs w:val="20"/>
        </w:rPr>
        <w:t>serviço contratados, são identificados através de dados do processo Gerenciamento de Incidentes.</w:t>
      </w:r>
    </w:p>
    <w:p w:rsidR="0032650B" w:rsidRPr="00177A40" w:rsidRDefault="0032650B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 xml:space="preserve">Gerenciamento </w:t>
      </w:r>
      <w:r>
        <w:rPr>
          <w:rFonts w:ascii="Helvetica" w:hAnsi="Helvetica" w:cs="Helvetica"/>
          <w:b/>
          <w:sz w:val="20"/>
          <w:szCs w:val="20"/>
        </w:rPr>
        <w:t>de Problemas</w:t>
      </w:r>
    </w:p>
    <w:p w:rsidR="0032650B" w:rsidRDefault="0032650B" w:rsidP="0032650B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Incidentes </w:t>
      </w:r>
      <w:r w:rsidRPr="00177A40">
        <w:rPr>
          <w:rFonts w:ascii="Helvetica" w:hAnsi="Helvetica" w:cs="Helvetica"/>
          <w:sz w:val="18"/>
          <w:szCs w:val="20"/>
        </w:rPr>
        <w:t>podem ser o gatilho para a abertura de um Registro de Problema</w:t>
      </w:r>
      <w:r>
        <w:rPr>
          <w:rFonts w:ascii="Helvetica" w:hAnsi="Helvetica" w:cs="Helvetica"/>
          <w:sz w:val="18"/>
          <w:szCs w:val="20"/>
        </w:rPr>
        <w:t xml:space="preserve"> junto ao Fornecedor Crítico </w:t>
      </w:r>
      <w:r w:rsidRPr="00177A40">
        <w:rPr>
          <w:rFonts w:ascii="Helvetica" w:hAnsi="Helvetica" w:cs="Helvetica"/>
          <w:sz w:val="18"/>
          <w:szCs w:val="20"/>
        </w:rPr>
        <w:t xml:space="preserve">para </w:t>
      </w:r>
      <w:bookmarkStart w:id="18" w:name="_Toc468287633"/>
      <w:r>
        <w:rPr>
          <w:rFonts w:ascii="Helvetica" w:hAnsi="Helvetica" w:cs="Helvetica"/>
          <w:sz w:val="18"/>
          <w:szCs w:val="20"/>
        </w:rPr>
        <w:t>identificação de causa-raiz e cobrança de ações para mitigar recorrência de eventos de alto impacto para a Smiles.</w:t>
      </w:r>
    </w:p>
    <w:p w:rsidR="00AB7CBF" w:rsidRPr="0032650B" w:rsidRDefault="00AB7CBF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8"/>
    </w:p>
    <w:p w:rsidR="00AB7CBF" w:rsidRPr="00177A40" w:rsidRDefault="00AB7CBF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delimitado ao escopo definido</w:t>
      </w:r>
      <w:bookmarkStart w:id="19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AB7CBF" w:rsidRPr="00177A40" w:rsidRDefault="00177A40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9"/>
      <w:r w:rsidR="00AB7CBF"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20"/>
    </w:p>
    <w:p w:rsidR="0032650B" w:rsidRDefault="00AB7CB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O Gerenciamento da Disponibilidade e da Capacidade possuem relação direta com este processo, uma vez que os níveis de serviço (SLAs) dos Fornecedores Críticos de TI, sejam relacionados à disponibilidade e/ou capacidade dos serviços de TI contratados, são mensalmente demonstrados pelos Fornecedores aos seus responsáveis na Smiles. </w:t>
      </w:r>
    </w:p>
    <w:p w:rsidR="002C0000" w:rsidRPr="002C0000" w:rsidRDefault="002C0000" w:rsidP="002C000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2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Pr="006F6A4B" w:rsidRDefault="00177A40" w:rsidP="003C74F8">
      <w:pPr>
        <w:pStyle w:val="Ttulo1"/>
        <w:numPr>
          <w:ilvl w:val="1"/>
          <w:numId w:val="38"/>
        </w:numPr>
        <w:spacing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lastRenderedPageBreak/>
        <w:t xml:space="preserve">– Fluxograma de </w:t>
      </w:r>
      <w:r w:rsidR="003C74F8" w:rsidRPr="003C74F8">
        <w:rPr>
          <w:rFonts w:ascii="Helvetica" w:hAnsi="Helvetica" w:cs="Helvetica"/>
          <w:sz w:val="20"/>
          <w:szCs w:val="20"/>
        </w:rPr>
        <w:t>Gestão dos SLAs com Fornecedores Críticos</w:t>
      </w:r>
      <w:r w:rsidR="003C74F8">
        <w:rPr>
          <w:rFonts w:ascii="Helvetica" w:hAnsi="Helvetica" w:cs="Helvetica"/>
          <w:sz w:val="20"/>
          <w:szCs w:val="20"/>
        </w:rPr>
        <w:t>.</w:t>
      </w:r>
    </w:p>
    <w:p w:rsidR="00BA4B72" w:rsidRPr="00196C55" w:rsidRDefault="003146A8" w:rsidP="00873315">
      <w:pPr>
        <w:rPr>
          <w:rFonts w:ascii="Helvetica" w:hAnsi="Helvetica" w:cs="Helvetica"/>
          <w:noProof/>
          <w:color w:val="FF0000"/>
          <w:lang w:eastAsia="pt-BR"/>
        </w:rPr>
      </w:pPr>
      <w:r w:rsidRPr="003146A8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52EDB2DB" wp14:editId="133A92EE">
            <wp:extent cx="5939790" cy="2828925"/>
            <wp:effectExtent l="0" t="0" r="3810" b="9525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0940"/>
                    <a:stretch/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A40" w:rsidRPr="00177A40" w:rsidRDefault="00177A40" w:rsidP="003146A8">
      <w:pPr>
        <w:pStyle w:val="Ttulo1"/>
        <w:numPr>
          <w:ilvl w:val="1"/>
          <w:numId w:val="38"/>
        </w:numPr>
        <w:spacing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– Fluxograma de </w:t>
      </w:r>
      <w:r w:rsidR="003146A8" w:rsidRPr="003146A8">
        <w:rPr>
          <w:rFonts w:ascii="Helvetica" w:hAnsi="Helvetica" w:cs="Helvetica"/>
          <w:sz w:val="20"/>
          <w:szCs w:val="20"/>
        </w:rPr>
        <w:t>Identificação e Mapeamento de Fornecedores Críticos</w:t>
      </w:r>
    </w:p>
    <w:p w:rsidR="003146A8" w:rsidRDefault="003146A8" w:rsidP="00177A40">
      <w:r w:rsidRPr="003146A8">
        <w:rPr>
          <w:noProof/>
          <w:lang w:eastAsia="pt-BR"/>
        </w:rPr>
        <w:drawing>
          <wp:inline distT="0" distB="0" distL="0" distR="0" wp14:anchorId="110CA925" wp14:editId="0EA948BA">
            <wp:extent cx="5939790" cy="2780665"/>
            <wp:effectExtent l="0" t="0" r="3810" b="635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14763"/>
                    <a:stretch/>
                  </pic:blipFill>
                  <pic:spPr>
                    <a:xfrm>
                      <a:off x="0" y="0"/>
                      <a:ext cx="593979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B72" w:rsidRDefault="00BA4B72" w:rsidP="003146A8">
      <w:pPr>
        <w:pStyle w:val="Ttulo1"/>
        <w:numPr>
          <w:ilvl w:val="1"/>
          <w:numId w:val="38"/>
        </w:numPr>
        <w:spacing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– Fluxograma de </w:t>
      </w:r>
      <w:r w:rsidR="003146A8" w:rsidRPr="003146A8">
        <w:rPr>
          <w:rFonts w:ascii="Helvetica" w:hAnsi="Helvetica" w:cs="Helvetica"/>
          <w:sz w:val="20"/>
          <w:szCs w:val="20"/>
        </w:rPr>
        <w:t>Renovação Contratual de Forn</w:t>
      </w:r>
      <w:r w:rsidR="003146A8">
        <w:rPr>
          <w:rFonts w:ascii="Helvetica" w:hAnsi="Helvetica" w:cs="Helvetica"/>
          <w:sz w:val="20"/>
          <w:szCs w:val="20"/>
        </w:rPr>
        <w:t>ecedores Crí</w:t>
      </w:r>
      <w:r w:rsidR="003146A8" w:rsidRPr="003146A8">
        <w:rPr>
          <w:rFonts w:ascii="Helvetica" w:hAnsi="Helvetica" w:cs="Helvetica"/>
          <w:sz w:val="20"/>
          <w:szCs w:val="20"/>
        </w:rPr>
        <w:t>ticos</w:t>
      </w:r>
    </w:p>
    <w:p w:rsidR="00BA4B72" w:rsidRPr="00177A40" w:rsidRDefault="00BA4B72" w:rsidP="004476B8">
      <w:pPr>
        <w:spacing w:before="120" w:after="120" w:line="240" w:lineRule="auto"/>
        <w:jc w:val="both"/>
      </w:pPr>
    </w:p>
    <w:p w:rsidR="007F0869" w:rsidRDefault="004476B8" w:rsidP="004476B8">
      <w:pPr>
        <w:spacing w:before="120" w:after="120" w:line="240" w:lineRule="auto"/>
        <w:jc w:val="both"/>
        <w:rPr>
          <w:noProof/>
          <w:lang w:eastAsia="pt-BR"/>
        </w:rPr>
      </w:pPr>
      <w:r w:rsidRPr="004476B8">
        <w:rPr>
          <w:noProof/>
          <w:lang w:eastAsia="pt-BR"/>
        </w:rPr>
        <w:lastRenderedPageBreak/>
        <w:drawing>
          <wp:inline distT="0" distB="0" distL="0" distR="0" wp14:anchorId="6148CE24" wp14:editId="2F3F5ECB">
            <wp:extent cx="5939790" cy="4339590"/>
            <wp:effectExtent l="0" t="0" r="3810" b="381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10572"/>
                    <a:stretch/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84A" w:rsidRDefault="0096484A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96484A" w:rsidRDefault="0096484A" w:rsidP="00A62223">
      <w:pPr>
        <w:rPr>
          <w:noProof/>
          <w:lang w:eastAsia="pt-BR"/>
        </w:rPr>
      </w:pPr>
    </w:p>
    <w:p w:rsidR="0096484A" w:rsidRDefault="0096484A" w:rsidP="00A62223">
      <w:pPr>
        <w:rPr>
          <w:noProof/>
          <w:lang w:eastAsia="pt-BR"/>
        </w:rPr>
      </w:pPr>
    </w:p>
    <w:p w:rsidR="0096484A" w:rsidRDefault="0096484A" w:rsidP="00A62223">
      <w:pPr>
        <w:rPr>
          <w:noProof/>
          <w:lang w:eastAsia="pt-BR"/>
        </w:rPr>
      </w:pPr>
    </w:p>
    <w:p w:rsidR="0096484A" w:rsidRDefault="0096484A" w:rsidP="00A62223">
      <w:pPr>
        <w:rPr>
          <w:noProof/>
          <w:lang w:eastAsia="pt-BR"/>
        </w:rPr>
      </w:pPr>
    </w:p>
    <w:p w:rsidR="0096484A" w:rsidRDefault="0096484A" w:rsidP="00A62223">
      <w:pPr>
        <w:rPr>
          <w:noProof/>
          <w:lang w:eastAsia="pt-BR"/>
        </w:rPr>
      </w:pPr>
    </w:p>
    <w:p w:rsidR="0096484A" w:rsidRDefault="0096484A" w:rsidP="00A62223">
      <w:pPr>
        <w:rPr>
          <w:noProof/>
          <w:lang w:eastAsia="pt-BR"/>
        </w:rPr>
      </w:pPr>
    </w:p>
    <w:p w:rsidR="0096484A" w:rsidRDefault="0096484A" w:rsidP="00A62223">
      <w:pPr>
        <w:rPr>
          <w:noProof/>
          <w:lang w:eastAsia="pt-BR"/>
        </w:rPr>
      </w:pPr>
    </w:p>
    <w:p w:rsidR="0096484A" w:rsidRDefault="0096484A" w:rsidP="00A62223">
      <w:pPr>
        <w:rPr>
          <w:noProof/>
          <w:lang w:eastAsia="pt-BR"/>
        </w:rPr>
      </w:pPr>
    </w:p>
    <w:p w:rsidR="001B4A54" w:rsidRDefault="001B4A54" w:rsidP="00A62223">
      <w:pPr>
        <w:rPr>
          <w:noProof/>
          <w:lang w:eastAsia="pt-BR"/>
        </w:rPr>
      </w:pPr>
    </w:p>
    <w:p w:rsidR="001B4A54" w:rsidRDefault="001B4A54" w:rsidP="00A62223">
      <w:pPr>
        <w:rPr>
          <w:noProof/>
          <w:lang w:eastAsia="pt-BR"/>
        </w:rPr>
      </w:pPr>
    </w:p>
    <w:p w:rsidR="001B4A54" w:rsidRDefault="001B4A54" w:rsidP="00A62223">
      <w:pPr>
        <w:rPr>
          <w:noProof/>
          <w:lang w:eastAsia="pt-BR"/>
        </w:rPr>
      </w:pPr>
    </w:p>
    <w:p w:rsidR="001B4A54" w:rsidRPr="001C79BB" w:rsidRDefault="001B4A54" w:rsidP="00A62223">
      <w:pPr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2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p w:rsidR="00177A40" w:rsidRPr="006F6A4B" w:rsidRDefault="00177A40" w:rsidP="00BA4B72">
      <w:pPr>
        <w:pStyle w:val="Ttulo1"/>
        <w:numPr>
          <w:ilvl w:val="1"/>
          <w:numId w:val="38"/>
        </w:numPr>
        <w:spacing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– Atividades do Fluxograma de </w:t>
      </w:r>
      <w:r w:rsidR="003146A8" w:rsidRPr="003C74F8">
        <w:rPr>
          <w:rFonts w:ascii="Helvetica" w:hAnsi="Helvetica" w:cs="Helvetica"/>
          <w:sz w:val="20"/>
          <w:szCs w:val="20"/>
        </w:rPr>
        <w:t>Gestão dos SLAs com Fornecedores Críticos</w:t>
      </w:r>
      <w:r w:rsidR="003146A8">
        <w:rPr>
          <w:rFonts w:ascii="Helvetica" w:hAnsi="Helvetica" w:cs="Helvetica"/>
          <w:sz w:val="20"/>
          <w:szCs w:val="20"/>
        </w:rPr>
        <w:t>.</w:t>
      </w:r>
    </w:p>
    <w:p w:rsidR="00177A40" w:rsidRPr="00E73E3C" w:rsidRDefault="00177A40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7279EA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2316B9" w:rsidRPr="001C79BB" w:rsidTr="0023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2316B9" w:rsidRPr="00571CC8" w:rsidRDefault="002316B9" w:rsidP="002316B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ou Atualiza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316B9" w:rsidRPr="00DE3691" w:rsidRDefault="004476B8" w:rsidP="002316B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316B9" w:rsidRPr="00DF77FD" w:rsidRDefault="002316B9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2316B9" w:rsidRPr="00DF77FD" w:rsidRDefault="00B73AA0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ou atualizar o calen</w:t>
            </w:r>
            <w:r w:rsidR="001F4AF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dário de prestação de contas no Confluence 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1F4AF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para convocação de reunião de prestação de contas com os Fornecedores Críticos Smiles.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316B9" w:rsidRPr="00DE3691" w:rsidRDefault="00B73AA0" w:rsidP="00E8593C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2316B9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2316B9" w:rsidRPr="00571CC8" w:rsidRDefault="003146A8" w:rsidP="002316B9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316B9" w:rsidRPr="001E009D" w:rsidRDefault="004476B8" w:rsidP="002316B9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2316B9" w:rsidRPr="00E8593C" w:rsidRDefault="00B73AA0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divulga o Calend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ário e Convocações.</w:t>
            </w:r>
          </w:p>
          <w:p w:rsidR="00E8593C" w:rsidRPr="00E8593C" w:rsidRDefault="00E8593C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  <w:p w:rsidR="00E8593C" w:rsidRPr="001E009D" w:rsidRDefault="00E8593C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definir o calendário de prestação de contas para o mês corrente e fazer a convocação dos fornecedores para as respectivas reuniões,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divulga </w:t>
            </w:r>
            <w:r w:rsidRPr="002C0000">
              <w:rPr>
                <w:rFonts w:ascii="Helvetica" w:eastAsia="Times New Roman" w:hAnsi="Helvetica" w:cs="Helvetica"/>
                <w:color w:val="FF0000"/>
                <w:sz w:val="14"/>
                <w:szCs w:val="14"/>
                <w:lang w:eastAsia="pt-BR"/>
              </w:rPr>
              <w:t xml:space="preserve">através de e-mail 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todos os responsabilizados por cada Fornecedor Crítico o calendário e convocações das reuniões de prestação de contas.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316B9" w:rsidRPr="00E8593C" w:rsidRDefault="00E8593C" w:rsidP="00E8593C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Realiza Reunião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60021F" w:rsidRDefault="00325BD7" w:rsidP="003146A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os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realizam as reuniões de Prestação de Contas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agenda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cada reunião de prestação de contas, os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realizam as reuniões presenciais com a participação de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respectivo Fornecedor Crítico de TI para apresentação e discussão do escopo: 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de SLA do Mês anterior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E8593C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e Divulga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ATA da reunião.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e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Gestão de 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ível de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Serviços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ATA da reunião e divulga para todos os participantes da reunião de prestação de contas por e-mail.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3146A8" w:rsidRPr="00F71976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  <w:p w:rsidR="003146A8" w:rsidRPr="00970B8C" w:rsidRDefault="0028569A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toda reunião, o </w:t>
            </w:r>
            <w:r w:rsidRP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3146A8" w:rsidRP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Resultados no Repositório</w:t>
            </w:r>
            <w:r w:rsidR="003146A8"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</w:t>
            </w:r>
            <w:r w:rsidR="003146A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7</w:t>
            </w:r>
            <w:r w:rsidR="003146A8"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05 ou 06 </w:t>
            </w:r>
          </w:p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 07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acompanha o Fornecedor Crítico de TI até o próximo ciclo.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Responsável pelo Fornecedor Crítico de TI acompanha a operação e desempenho do Fornecedor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na ferramenta Jira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até a próxima reunião.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otifica a penalização pelo desvio de SLA.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Resultados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4476B8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das reuniões no Repositório.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ATA das reuniões de prestação de contas,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documenta os resultados do mês no repositório oficial considerando as diretrizes do processo (elementos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que devem estar contidos nas 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 e descritos nas diretrizes e definições deste Processo).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660879" w:rsidRDefault="00BA4B72" w:rsidP="00BA4B72">
      <w:pPr>
        <w:pStyle w:val="Ttulo1"/>
        <w:numPr>
          <w:ilvl w:val="1"/>
          <w:numId w:val="38"/>
        </w:numPr>
        <w:spacing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177A40">
        <w:rPr>
          <w:rFonts w:ascii="Helvetica" w:hAnsi="Helvetica" w:cs="Helvetica"/>
          <w:sz w:val="20"/>
          <w:szCs w:val="20"/>
        </w:rPr>
        <w:t xml:space="preserve">Atividades do Fluxograma de </w:t>
      </w:r>
      <w:r w:rsidR="003146A8" w:rsidRPr="003146A8">
        <w:rPr>
          <w:rFonts w:ascii="Helvetica" w:hAnsi="Helvetica" w:cs="Helvetica"/>
          <w:sz w:val="20"/>
          <w:szCs w:val="20"/>
        </w:rPr>
        <w:t>Identificação e Mapeamento de Fornecedores Críticos</w:t>
      </w:r>
      <w:r w:rsidR="003146A8">
        <w:rPr>
          <w:rFonts w:ascii="Helvetica" w:hAnsi="Helvetica" w:cs="Helvetica"/>
          <w:sz w:val="20"/>
          <w:szCs w:val="20"/>
        </w:rPr>
        <w:t>.</w:t>
      </w:r>
    </w:p>
    <w:p w:rsidR="00357632" w:rsidRPr="00357632" w:rsidRDefault="00357632" w:rsidP="00357632"/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660879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660879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660879" w:rsidRPr="00DE3691" w:rsidRDefault="00660879" w:rsidP="0066087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660879" w:rsidRPr="00571CC8" w:rsidRDefault="003146A8" w:rsidP="0066087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</w:t>
            </w:r>
            <w:r w:rsidR="001F4AF3">
              <w:rPr>
                <w:rFonts w:ascii="Helvetica" w:hAnsi="Helvetica" w:cs="Helvetica"/>
                <w:sz w:val="16"/>
                <w:szCs w:val="16"/>
              </w:rPr>
              <w:t>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60879" w:rsidRPr="00DE3691" w:rsidRDefault="00325BD7" w:rsidP="0066087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71976" w:rsidRPr="004940FA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rma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Gestão de Nível de Serviços do novo contrato ou da renovação de contrato.</w:t>
            </w:r>
          </w:p>
          <w:p w:rsidR="00660879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Fornecedor de TI,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  <w:p w:rsidR="001F4AF3" w:rsidRDefault="001F4AF3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apeia as informações do Fornecedor. (Segue para o Passo 03)</w:t>
            </w:r>
          </w:p>
          <w:p w:rsidR="001F4AF3" w:rsidRPr="00F71976" w:rsidRDefault="001F4AF3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E26D2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se há novos serviços contratados. (Segue para o Passo 02)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60879" w:rsidRPr="00DE3691" w:rsidRDefault="00F71976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  <w:r w:rsidR="00E26D24">
              <w:rPr>
                <w:rFonts w:ascii="Helvetica" w:hAnsi="Helvetica" w:cs="Helvetica"/>
                <w:sz w:val="16"/>
                <w:szCs w:val="16"/>
              </w:rPr>
              <w:t xml:space="preserve"> ou 03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 w:rsidR="0056700E"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1E009D" w:rsidRDefault="004476B8" w:rsidP="00E26D24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E26D24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 se há novos serviços contratados.</w:t>
            </w:r>
          </w:p>
          <w:p w:rsidR="002C3FEB" w:rsidRPr="00F71976" w:rsidRDefault="002C3FEB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mensalmente novo contrato ou renovação de contrato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identificar que o fornecedor não é crítico,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se há novos serviços contratado para atualização de registro.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DE3691" w:rsidRDefault="0056700E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E26D24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nformações e Envia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26D24" w:rsidRPr="001E009D" w:rsidRDefault="00325BD7" w:rsidP="00E26D24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E26D24" w:rsidRDefault="00E26D24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</w:t>
            </w:r>
            <w:r w:rsidR="00020AD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tividade 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e Envia para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E26D24" w:rsidRDefault="0054394D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mensalmente novo contrato ou renovação de contrato e identificar que o fornecedor é crítico,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informações e 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nvia para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confrontar informações com o contrato.</w:t>
            </w:r>
          </w:p>
          <w:p w:rsidR="00FB5AB1" w:rsidRPr="00F71976" w:rsidRDefault="00FB5AB1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Escopo de Serviço, SLA, Vigência, Renovação, Penalização.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54394D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>Recebe informações e Confronta com Contrato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60021F" w:rsidRDefault="004476B8" w:rsidP="00E26D24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020ADF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as informações e confronta com o contrato.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levantamento do Escopo, SLA, Vigência, Renovação, Penalização entre outras informações,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confronta as informações com o contrato e valida se há divergências.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das informações,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novamente informações. (Segue para o Passo 03)</w:t>
            </w:r>
          </w:p>
          <w:p w:rsidR="00FB5AB1" w:rsidRPr="00F71976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ocumenta as informações no repositório</w:t>
            </w:r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(Confluence)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E26D24" w:rsidRDefault="0054394D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FB5AB1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FB5AB1" w:rsidRPr="00571CC8" w:rsidRDefault="00FB5AB1" w:rsidP="00FB5AB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B5AB1" w:rsidRPr="00DE3691" w:rsidRDefault="004476B8" w:rsidP="00FB5AB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FB5AB1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as Informações no Repositório.</w:t>
            </w:r>
          </w:p>
          <w:p w:rsidR="00FB5AB1" w:rsidRPr="00F71976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comparar com informações do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 e não identificar divergências, Gerenciamento de Nível de Serviços </w:t>
            </w:r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as Informações 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660879" w:rsidRDefault="00660879" w:rsidP="00660879">
      <w:pPr>
        <w:pStyle w:val="Ttulo1"/>
        <w:spacing w:line="240" w:lineRule="auto"/>
        <w:ind w:left="1211"/>
        <w:jc w:val="both"/>
        <w:rPr>
          <w:rFonts w:ascii="Helvetica" w:hAnsi="Helvetica" w:cs="Helvetica"/>
          <w:sz w:val="4"/>
          <w:szCs w:val="16"/>
        </w:rPr>
      </w:pPr>
    </w:p>
    <w:p w:rsidR="00BA4B72" w:rsidRDefault="00BA4B72" w:rsidP="00BA4B72">
      <w:pPr>
        <w:pStyle w:val="Ttulo1"/>
        <w:spacing w:line="240" w:lineRule="auto"/>
        <w:jc w:val="both"/>
        <w:rPr>
          <w:rFonts w:ascii="Helvetica" w:hAnsi="Helvetica" w:cs="Helvetica"/>
          <w:sz w:val="20"/>
          <w:szCs w:val="20"/>
        </w:rPr>
      </w:pPr>
      <w:bookmarkStart w:id="23" w:name="_GoBack"/>
      <w:bookmarkEnd w:id="23"/>
    </w:p>
    <w:p w:rsidR="00BA4B72" w:rsidRDefault="00BA4B72" w:rsidP="00BA4B72">
      <w:pPr>
        <w:pStyle w:val="Ttulo1"/>
        <w:numPr>
          <w:ilvl w:val="1"/>
          <w:numId w:val="38"/>
        </w:numPr>
        <w:spacing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Atividades do </w:t>
      </w:r>
      <w:r w:rsidR="003146A8">
        <w:rPr>
          <w:rFonts w:ascii="Helvetica" w:hAnsi="Helvetica" w:cs="Helvetica"/>
          <w:sz w:val="20"/>
          <w:szCs w:val="20"/>
        </w:rPr>
        <w:t xml:space="preserve">Fluxograma de </w:t>
      </w:r>
      <w:r w:rsidR="003146A8" w:rsidRPr="003146A8">
        <w:rPr>
          <w:rFonts w:ascii="Helvetica" w:hAnsi="Helvetica" w:cs="Helvetica"/>
          <w:sz w:val="20"/>
          <w:szCs w:val="20"/>
        </w:rPr>
        <w:t>Renovação Contratual de Forn</w:t>
      </w:r>
      <w:r w:rsidR="003146A8">
        <w:rPr>
          <w:rFonts w:ascii="Helvetica" w:hAnsi="Helvetica" w:cs="Helvetica"/>
          <w:sz w:val="20"/>
          <w:szCs w:val="20"/>
        </w:rPr>
        <w:t>ecedores Crí</w:t>
      </w:r>
      <w:r w:rsidR="003146A8" w:rsidRPr="003146A8">
        <w:rPr>
          <w:rFonts w:ascii="Helvetica" w:hAnsi="Helvetica" w:cs="Helvetica"/>
          <w:sz w:val="20"/>
          <w:szCs w:val="20"/>
        </w:rPr>
        <w:t>ticos</w:t>
      </w:r>
      <w:r w:rsidR="003146A8">
        <w:rPr>
          <w:rFonts w:ascii="Helvetica" w:hAnsi="Helvetica" w:cs="Helvetica"/>
          <w:sz w:val="20"/>
          <w:szCs w:val="20"/>
        </w:rPr>
        <w:t>.</w:t>
      </w:r>
    </w:p>
    <w:p w:rsidR="00357632" w:rsidRPr="00357632" w:rsidRDefault="00357632" w:rsidP="00357632"/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BA4B72" w:rsidRPr="001C79BB" w:rsidTr="00BA4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</w:tcPr>
          <w:p w:rsidR="00BA4B72" w:rsidRPr="007138D3" w:rsidRDefault="00BA4B72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</w:tcPr>
          <w:p w:rsidR="00BA4B72" w:rsidRPr="007138D3" w:rsidRDefault="00BA4B72" w:rsidP="002316B9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</w:tcPr>
          <w:p w:rsidR="00BA4B72" w:rsidRPr="007138D3" w:rsidRDefault="00BA4B72" w:rsidP="002316B9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</w:tcPr>
          <w:p w:rsidR="00BA4B72" w:rsidRPr="007138D3" w:rsidRDefault="00BA4B72" w:rsidP="002316B9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</w:tcPr>
          <w:p w:rsidR="00BA4B72" w:rsidRPr="007138D3" w:rsidRDefault="00BA4B72" w:rsidP="002316B9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96484A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 dos Contratos com Fornecedores Críticos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</w:t>
            </w:r>
            <w:r w:rsidR="0014773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vigência dos contratos com os Fornecedores Críticos de TI.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a Vigência dos contratos com Fornecedores Críticos com objetivo de identificar renovações contratuais com o vencimento inferior a 90 dias.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identificado contratos com vencimento inferior a 90 dias,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do Fornecedor (Smiles) 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 até o próximo ciclo. (Segue para atividade 02)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contratos com vencimento inferior a 90 dias,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Responsável pelo Fornecedor Crítico (Segue para o passo 03).</w:t>
            </w:r>
          </w:p>
          <w:p w:rsidR="0096484A" w:rsidRPr="00905ED5" w:rsidRDefault="0096484A" w:rsidP="0096484A">
            <w:pPr>
              <w:tabs>
                <w:tab w:val="center" w:pos="586"/>
              </w:tabs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02, 03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 até o Próximo Ciclo. (M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ensal)</w:t>
            </w:r>
          </w:p>
          <w:p w:rsidR="004476B8" w:rsidRPr="0096484A" w:rsidRDefault="006C6483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validação dos contratos com Fornecedores Críticos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contratos com término de vigência dentro dos próximos 90 dias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acompanha até o próximo Ciclo para nova Verificação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 xml:space="preserve">Notifica </w:t>
            </w:r>
            <w:r w:rsidR="00905ED5"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570D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 w:rsidR="00ED796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vencimento para os próximos 90 dias, </w:t>
            </w:r>
            <w:r w:rsidR="00ED7962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="00A11A36"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A11A36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</w:t>
            </w:r>
          </w:p>
          <w:p w:rsidR="00A11A36" w:rsidRDefault="00A11A3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receber a notificação de contratos com vigência inferior a 90 dias, o Gestor de Fornecedor (Smiles) avalia desempenho do Fornecedor e decide se o contrato será renovado ou não e se haverá alterações nos serviços prestados.</w:t>
            </w:r>
          </w:p>
          <w:p w:rsidR="00147733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de revogaç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contrato, o Jurídico (Smiles) informa o cancelamento ao Fornecedor (Segue para atividade 05)</w:t>
            </w:r>
          </w:p>
          <w:p w:rsidR="00A11A36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de renovação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com renovação automática e sem necessidade de ajustes contratuais, o Gestor do Fornecedor (Smiles) informa </w:t>
            </w:r>
            <w:r w:rsidR="00A60818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 para acompanhamento até próximo ciclo.</w:t>
            </w:r>
          </w:p>
          <w:p w:rsidR="00A60818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de renovação do contrato, com renovação automática e com necessidade de 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de prestação de serviços. (Segue para o passo 06)</w:t>
            </w:r>
          </w:p>
          <w:p w:rsidR="00A60818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de renovação do contrato, com renovação manual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F71580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de prestação de serviços. (Segue para o passo 06)</w:t>
            </w:r>
          </w:p>
          <w:p w:rsidR="00A60818" w:rsidRPr="0096484A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A6081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02, </w:t>
            </w:r>
            <w:r w:rsidR="004476B8">
              <w:rPr>
                <w:rFonts w:cstheme="minorHAnsi"/>
                <w:bCs/>
                <w:sz w:val="18"/>
                <w:szCs w:val="18"/>
              </w:rPr>
              <w:t>05</w:t>
            </w:r>
            <w:r w:rsidR="00F71580">
              <w:rPr>
                <w:rFonts w:cstheme="minorHAnsi"/>
                <w:bCs/>
                <w:sz w:val="18"/>
                <w:szCs w:val="18"/>
              </w:rPr>
              <w:t xml:space="preserve"> ou 06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 o Fornecedor sobre o cancelamento do contrato.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Gestor do Fornecedor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(Smiles) envia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uma notificação de cancelamento ao respectivo Fornecedor. É importante obter do Gestor do Fornecedor (Smiles) os motivadores para o cancelamento, dando maior conhecimento ao Jurídico (Smiles) sobre o cenário atual.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F71580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(Smiles) negoci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revisão de escopo, níveis de serviço (SLA) ou qualquer nova exigência pretendida pela 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para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Jurídico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formalizar as alterações em contrato com o fornecedor.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Formaliza Contrato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(Smiles) formaliza o novo contrato com o Fornecedor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om base na negociação técnica realizada entre o Gestor do Fornecedor (Smiles) e o Fornecedor, o Jurídico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comunica o SLM (Smiles) e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(Smiles) das alterações efetuadas em contrato de prestação de serviço.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crítico de TI,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(Smiles)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SLM (Smiles) e o </w:t>
            </w:r>
            <w:r w:rsidR="00D6686D"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a versão final de alteração do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D6686D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1B4A54" w:rsidRDefault="001B4A54" w:rsidP="00357632"/>
    <w:p w:rsidR="001B4A54" w:rsidRDefault="001B4A54" w:rsidP="00357632"/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D3B39" w:rsidRPr="001C79BB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SLM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C</w:t>
      </w:r>
      <w:r w:rsidRPr="00660879">
        <w:rPr>
          <w:rFonts w:ascii="Helvetica" w:hAnsi="Helvetica" w:cs="Helvetica"/>
          <w:sz w:val="18"/>
          <w:szCs w:val="20"/>
        </w:rPr>
        <w:t>ontrolar a vigência dos contratos, controlar o repositório de dados, elaborar e divulgar o calendário e as convocações para as reuniões de Prestação de Contas, prover orientações em geral, apoiar os Gestores nas reuniões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Gestor do Fornecedor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SLM, conduzir as reuniões de Prestação de Contas, analisar o desempenho do fornecedor, elaborar e divulgar a Ata da Reunião, notificar eventuais penalizações ao fornecedor, promover negociação para renovação de contrato, receber as faturas, analisar, validar e solicitar ajustes das faturas dos fornecedores de TI.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Jurídico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de TI </w:t>
      </w:r>
      <w:r w:rsidR="00B430B9">
        <w:rPr>
          <w:rFonts w:ascii="Helvetica" w:hAnsi="Helvetica" w:cs="Helvetica"/>
          <w:sz w:val="18"/>
          <w:szCs w:val="20"/>
        </w:rPr>
        <w:t>com cláusulas</w:t>
      </w:r>
      <w:r w:rsidR="0032650B">
        <w:rPr>
          <w:rFonts w:ascii="Helvetica" w:hAnsi="Helvetica" w:cs="Helvetica"/>
          <w:sz w:val="18"/>
          <w:szCs w:val="20"/>
        </w:rPr>
        <w:t xml:space="preserve"> contratuais</w:t>
      </w:r>
      <w:r w:rsidR="00B430B9">
        <w:rPr>
          <w:rFonts w:ascii="Helvetica" w:hAnsi="Helvetica" w:cs="Helvetica"/>
          <w:sz w:val="18"/>
          <w:szCs w:val="20"/>
        </w:rPr>
        <w:t xml:space="preserve"> que definem o acordo de nível de serviço e eventuais penalizações para descumprimento destes acordos.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Comparecer às reuniões de Prestação de Contas, elaborar e divulgar os resultados dos SLAs (níveis de serviços), esclarecer desvios nos SLAs ou dúvidas em geral sobre o serviço contratado, emitir a fatura e realizar as entregas conforme definido em contrato.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Gestor imediato: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Responsável por assinar as faturas, após a validação do Gestor de Fornecedor.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PMO: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Responsável por realizar o lançamento das faturas, acompanhar o orçamento de cada gerência de TI, informar caso alguma gerência esteja próxima a estourar o seu orçamento estimado e informar os indicadores de desempenho do processo.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Default="00963C1D" w:rsidP="0066087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660879" w:rsidRDefault="00660879" w:rsidP="0066087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660879" w:rsidRP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Percentual e Quantidade </w:t>
      </w:r>
      <w:r w:rsidR="00660879" w:rsidRPr="00660879">
        <w:rPr>
          <w:rFonts w:ascii="Helvetica" w:hAnsi="Helvetica" w:cs="Helvetica"/>
          <w:sz w:val="20"/>
          <w:szCs w:val="20"/>
        </w:rPr>
        <w:t>de Reuniões de Prestação d</w:t>
      </w:r>
      <w:r>
        <w:rPr>
          <w:rFonts w:ascii="Helvetica" w:hAnsi="Helvetica" w:cs="Helvetica"/>
          <w:sz w:val="20"/>
          <w:szCs w:val="20"/>
        </w:rPr>
        <w:t>e Contas realizadas por período.</w:t>
      </w:r>
    </w:p>
    <w:p w:rsid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</w:t>
      </w:r>
      <w:r w:rsidRPr="00660879">
        <w:rPr>
          <w:rFonts w:ascii="Helvetica" w:hAnsi="Helvetica" w:cs="Helvetica"/>
          <w:sz w:val="20"/>
          <w:szCs w:val="20"/>
        </w:rPr>
        <w:t xml:space="preserve"> </w:t>
      </w:r>
      <w:r w:rsidR="00660879" w:rsidRPr="00660879">
        <w:rPr>
          <w:rFonts w:ascii="Helvetica" w:hAnsi="Helvetica" w:cs="Helvetica"/>
          <w:sz w:val="20"/>
          <w:szCs w:val="20"/>
        </w:rPr>
        <w:t>de SLAs atingidos no período.</w:t>
      </w:r>
    </w:p>
    <w:p w:rsidR="00EC3AA1" w:rsidRPr="00660879" w:rsidRDefault="00EC3AA1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52337">
        <w:rPr>
          <w:rFonts w:ascii="Helvetica" w:hAnsi="Helvetica" w:cs="Helvetica"/>
          <w:sz w:val="20"/>
          <w:szCs w:val="20"/>
        </w:rPr>
        <w:t>Os indicadores de Desempenho do processo de Gerenciamento Financeiro de Contratos de TI, não devem ser publicados no Confluence devido sua confidencialidade, apenas serão divulgados para os gestores das áreas e diretor de TI pelo PMO.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8" w:name="_Toc440840503"/>
      <w:bookmarkStart w:id="29" w:name="_Toc437013647"/>
      <w:bookmarkStart w:id="30" w:name="_Toc437013451"/>
      <w:bookmarkStart w:id="31" w:name="_Toc437008934"/>
      <w:bookmarkStart w:id="32" w:name="_Toc339270521"/>
      <w:r w:rsidRPr="00660879">
        <w:rPr>
          <w:rFonts w:ascii="Helvetica" w:hAnsi="Helvetica" w:cs="Helvetica"/>
          <w:sz w:val="20"/>
          <w:szCs w:val="20"/>
        </w:rPr>
        <w:lastRenderedPageBreak/>
        <w:t>Workshop do processo Gerenciamento de Fornecedores Críticos de TI;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Guia rápido do processo – Gerenciamento Financeiro de Contratos de TI.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Lista de Fornecedores Críticos de TI;</w:t>
      </w:r>
    </w:p>
    <w:p w:rsidR="00660879" w:rsidRPr="00B430B9" w:rsidRDefault="00660879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Template - Ata de Reunião.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3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8"/>
          <w:bookmarkEnd w:id="29"/>
          <w:bookmarkEnd w:id="30"/>
          <w:bookmarkEnd w:id="31"/>
          <w:bookmarkEnd w:id="32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60879"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4" w:name="_Toc339270522"/>
      <w:bookmarkStart w:id="35" w:name="_Toc437008935"/>
      <w:bookmarkEnd w:id="34"/>
      <w:bookmarkEnd w:id="35"/>
    </w:p>
    <w:sectPr w:rsidR="002C0747" w:rsidRPr="001C79BB" w:rsidSect="0038636E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99A" w:rsidRDefault="0090199A" w:rsidP="000C2873">
      <w:pPr>
        <w:spacing w:after="0" w:line="240" w:lineRule="auto"/>
      </w:pPr>
      <w:r>
        <w:separator/>
      </w:r>
    </w:p>
  </w:endnote>
  <w:endnote w:type="continuationSeparator" w:id="0">
    <w:p w:rsidR="0090199A" w:rsidRDefault="0090199A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96484A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96484A" w:rsidRPr="001E009D" w:rsidRDefault="0096484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96484A" w:rsidRPr="001E009D" w:rsidRDefault="0096484A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96484A" w:rsidRPr="001E009D" w:rsidRDefault="0096484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96484A" w:rsidRPr="001E009D" w:rsidRDefault="0096484A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96484A" w:rsidRPr="001E009D" w:rsidRDefault="0096484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96484A" w:rsidRPr="001E009D" w:rsidRDefault="0096484A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96484A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96484A" w:rsidRPr="001E009D" w:rsidRDefault="0096484A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96484A" w:rsidRPr="009A2DD7" w:rsidRDefault="0096484A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99A" w:rsidRDefault="0090199A" w:rsidP="000C2873">
      <w:pPr>
        <w:spacing w:after="0" w:line="240" w:lineRule="auto"/>
      </w:pPr>
      <w:r>
        <w:separator/>
      </w:r>
    </w:p>
  </w:footnote>
  <w:footnote w:type="continuationSeparator" w:id="0">
    <w:p w:rsidR="0090199A" w:rsidRDefault="0090199A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96484A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96484A" w:rsidRPr="00C741EF" w:rsidRDefault="0096484A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96484A" w:rsidRPr="004335CB" w:rsidRDefault="0096484A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Gerenciamento de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Fornecedores Críticos de TI</w:t>
          </w:r>
        </w:p>
        <w:p w:rsidR="0096484A" w:rsidRPr="004335CB" w:rsidRDefault="0096484A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96484A" w:rsidRPr="004335CB" w:rsidRDefault="0096484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96484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96484A" w:rsidRPr="00C741EF" w:rsidRDefault="0096484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96484A" w:rsidRPr="00FF76E3" w:rsidRDefault="0096484A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96484A" w:rsidRPr="004335CB" w:rsidRDefault="0096484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96484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96484A" w:rsidRPr="00C741EF" w:rsidRDefault="0096484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96484A" w:rsidRDefault="0096484A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96484A" w:rsidRPr="004335CB" w:rsidRDefault="0096484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4C71E7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15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96484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96484A" w:rsidRDefault="0096484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96484A" w:rsidRDefault="0096484A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96484A" w:rsidRPr="004335CB" w:rsidRDefault="0096484A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23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/03/2017</w:t>
          </w:r>
        </w:p>
      </w:tc>
    </w:tr>
  </w:tbl>
  <w:p w:rsidR="0096484A" w:rsidRDefault="0096484A" w:rsidP="00524123">
    <w:pPr>
      <w:pStyle w:val="Cabealho"/>
      <w:rPr>
        <w:lang w:val="pt-BR"/>
      </w:rPr>
    </w:pPr>
  </w:p>
  <w:p w:rsidR="0096484A" w:rsidRPr="00524123" w:rsidRDefault="0096484A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4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8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4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6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8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0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8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9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1"/>
  </w:num>
  <w:num w:numId="4">
    <w:abstractNumId w:val="7"/>
  </w:num>
  <w:num w:numId="5">
    <w:abstractNumId w:val="10"/>
  </w:num>
  <w:num w:numId="6">
    <w:abstractNumId w:val="2"/>
  </w:num>
  <w:num w:numId="7">
    <w:abstractNumId w:val="32"/>
  </w:num>
  <w:num w:numId="8">
    <w:abstractNumId w:val="35"/>
  </w:num>
  <w:num w:numId="9">
    <w:abstractNumId w:val="17"/>
  </w:num>
  <w:num w:numId="10">
    <w:abstractNumId w:val="24"/>
  </w:num>
  <w:num w:numId="11">
    <w:abstractNumId w:val="9"/>
  </w:num>
  <w:num w:numId="12">
    <w:abstractNumId w:val="31"/>
  </w:num>
  <w:num w:numId="13">
    <w:abstractNumId w:val="36"/>
  </w:num>
  <w:num w:numId="14">
    <w:abstractNumId w:val="38"/>
  </w:num>
  <w:num w:numId="15">
    <w:abstractNumId w:val="15"/>
  </w:num>
  <w:num w:numId="16">
    <w:abstractNumId w:val="18"/>
  </w:num>
  <w:num w:numId="17">
    <w:abstractNumId w:val="1"/>
  </w:num>
  <w:num w:numId="18">
    <w:abstractNumId w:val="11"/>
  </w:num>
  <w:num w:numId="19">
    <w:abstractNumId w:val="5"/>
  </w:num>
  <w:num w:numId="20">
    <w:abstractNumId w:val="28"/>
  </w:num>
  <w:num w:numId="21">
    <w:abstractNumId w:val="21"/>
  </w:num>
  <w:num w:numId="22">
    <w:abstractNumId w:val="3"/>
  </w:num>
  <w:num w:numId="23">
    <w:abstractNumId w:val="33"/>
  </w:num>
  <w:num w:numId="24">
    <w:abstractNumId w:val="8"/>
  </w:num>
  <w:num w:numId="25">
    <w:abstractNumId w:val="14"/>
  </w:num>
  <w:num w:numId="26">
    <w:abstractNumId w:val="23"/>
  </w:num>
  <w:num w:numId="27">
    <w:abstractNumId w:val="37"/>
  </w:num>
  <w:num w:numId="28">
    <w:abstractNumId w:val="39"/>
  </w:num>
  <w:num w:numId="29">
    <w:abstractNumId w:val="26"/>
  </w:num>
  <w:num w:numId="30">
    <w:abstractNumId w:val="4"/>
  </w:num>
  <w:num w:numId="31">
    <w:abstractNumId w:val="16"/>
  </w:num>
  <w:num w:numId="32">
    <w:abstractNumId w:val="30"/>
  </w:num>
  <w:num w:numId="33">
    <w:abstractNumId w:val="19"/>
  </w:num>
  <w:num w:numId="34">
    <w:abstractNumId w:val="12"/>
  </w:num>
  <w:num w:numId="35">
    <w:abstractNumId w:val="40"/>
  </w:num>
  <w:num w:numId="36">
    <w:abstractNumId w:val="20"/>
  </w:num>
  <w:num w:numId="37">
    <w:abstractNumId w:val="34"/>
  </w:num>
  <w:num w:numId="38">
    <w:abstractNumId w:val="29"/>
  </w:num>
  <w:num w:numId="39">
    <w:abstractNumId w:val="13"/>
  </w:num>
  <w:num w:numId="40">
    <w:abstractNumId w:val="25"/>
  </w:num>
  <w:num w:numId="41">
    <w:abstractNumId w:val="42"/>
  </w:num>
  <w:num w:numId="42">
    <w:abstractNumId w:val="22"/>
  </w:num>
  <w:num w:numId="43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0ADF"/>
    <w:rsid w:val="000215C5"/>
    <w:rsid w:val="00021AC1"/>
    <w:rsid w:val="00021ED2"/>
    <w:rsid w:val="000226D5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7DC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100035"/>
    <w:rsid w:val="001026EB"/>
    <w:rsid w:val="001047C5"/>
    <w:rsid w:val="001049EA"/>
    <w:rsid w:val="0010514C"/>
    <w:rsid w:val="00105C3A"/>
    <w:rsid w:val="001065DE"/>
    <w:rsid w:val="001124E1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000F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A40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5369"/>
    <w:rsid w:val="001E6154"/>
    <w:rsid w:val="001E6C4B"/>
    <w:rsid w:val="001E6DE6"/>
    <w:rsid w:val="001E6EA4"/>
    <w:rsid w:val="001F1CCC"/>
    <w:rsid w:val="001F4AF3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C0000"/>
    <w:rsid w:val="002C0747"/>
    <w:rsid w:val="002C2CB9"/>
    <w:rsid w:val="002C3FEB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2EDD"/>
    <w:rsid w:val="003137CE"/>
    <w:rsid w:val="00314087"/>
    <w:rsid w:val="003146A8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2AD2"/>
    <w:rsid w:val="00353AD1"/>
    <w:rsid w:val="00354033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C74F8"/>
    <w:rsid w:val="003D0754"/>
    <w:rsid w:val="003D2EE6"/>
    <w:rsid w:val="003D3A68"/>
    <w:rsid w:val="003D5B82"/>
    <w:rsid w:val="003E00A4"/>
    <w:rsid w:val="003E06DF"/>
    <w:rsid w:val="003E0C1D"/>
    <w:rsid w:val="003E526C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476B8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8FB"/>
    <w:rsid w:val="00527931"/>
    <w:rsid w:val="0053403F"/>
    <w:rsid w:val="0053764C"/>
    <w:rsid w:val="0054279A"/>
    <w:rsid w:val="0054394D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B3400"/>
    <w:rsid w:val="005C100F"/>
    <w:rsid w:val="005C1B8C"/>
    <w:rsid w:val="005C2930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A1D"/>
    <w:rsid w:val="00667E49"/>
    <w:rsid w:val="00670EB1"/>
    <w:rsid w:val="0067108E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FB9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46BE"/>
    <w:rsid w:val="00707631"/>
    <w:rsid w:val="00712407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1910"/>
    <w:rsid w:val="0090199A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4A"/>
    <w:rsid w:val="0096486D"/>
    <w:rsid w:val="00967049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A7CBE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9A3"/>
    <w:rsid w:val="009F7D35"/>
    <w:rsid w:val="00A009C7"/>
    <w:rsid w:val="00A01398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AA0"/>
    <w:rsid w:val="00B73FCE"/>
    <w:rsid w:val="00B744B2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48A7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0A60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679A"/>
    <w:rsid w:val="00EA1464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332FC2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pt.wikipedia.org/wiki/Servi%C3%A7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t.wikipedia.org/wiki/Qualidade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B8E1C-095C-4B68-81D9-816EC368F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3831</Words>
  <Characters>20692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4</cp:revision>
  <cp:lastPrinted>2017-03-27T13:43:00Z</cp:lastPrinted>
  <dcterms:created xsi:type="dcterms:W3CDTF">2017-03-30T21:31:00Z</dcterms:created>
  <dcterms:modified xsi:type="dcterms:W3CDTF">2017-03-30T23:20:00Z</dcterms:modified>
</cp:coreProperties>
</file>