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671BC" w:rsidRDefault="003671BC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3671BC" w:rsidRDefault="003671BC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6="http://schemas.microsoft.com/office/drawing/2016/5/12/chartex" xmlns:cx7="http://schemas.microsoft.com/office/drawing/2016/5/13/chartex" xmlns:cx8="http://schemas.microsoft.com/office/drawing/2016/5/14/chart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677543" w:displacedByCustomXml="next"/>
    <w:bookmarkStart w:id="1" w:name="_Toc477966533" w:displacedByCustomXml="next"/>
    <w:bookmarkStart w:id="2" w:name="_Toc478313665" w:displacedByCustomXml="next"/>
    <w:bookmarkStart w:id="3" w:name="_Toc478676769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FD3FA1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7544" w:history="1">
            <w:r w:rsidR="00FD3FA1" w:rsidRPr="00204D42">
              <w:rPr>
                <w:rStyle w:val="Hyperlink"/>
                <w:rFonts w:cs="Helvetica"/>
              </w:rPr>
              <w:t>1.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5" w:history="1">
            <w:r w:rsidR="00FD3FA1" w:rsidRPr="00204D42">
              <w:rPr>
                <w:rStyle w:val="Hyperlink"/>
                <w:rFonts w:cs="Helvetica"/>
              </w:rPr>
              <w:t>2.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Escopo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6" w:history="1">
            <w:r w:rsidR="00FD3FA1" w:rsidRPr="00204D42">
              <w:rPr>
                <w:rStyle w:val="Hyperlink"/>
                <w:rFonts w:cs="Helvetica"/>
              </w:rPr>
              <w:t>3.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Objetivos de Controle COBIT 4.1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7" w:history="1">
            <w:r w:rsidR="00FD3FA1" w:rsidRPr="00204D42">
              <w:rPr>
                <w:rStyle w:val="Hyperlink"/>
                <w:rFonts w:cs="Helvetica"/>
              </w:rPr>
              <w:t>4.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Conceitos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_Toc478677547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4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8" w:history="1">
            <w:r w:rsidR="00FD3FA1" w:rsidRPr="00204D42">
              <w:rPr>
                <w:rStyle w:val="Hyperlink"/>
                <w:rFonts w:cs="Helvetica"/>
              </w:rPr>
              <w:t>5.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Diretrizes e Definições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_Toc478677548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5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9" w:history="1">
            <w:r w:rsidR="00FD3FA1" w:rsidRPr="00204D42">
              <w:rPr>
                <w:rStyle w:val="Hyperlink"/>
                <w:rFonts w:cs="Helvetica"/>
              </w:rPr>
              <w:t>6.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Interface com outros processos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_Toc478677549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6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0" w:history="1">
            <w:r w:rsidR="00FD3FA1" w:rsidRPr="00204D42">
              <w:rPr>
                <w:rStyle w:val="Hyperlink"/>
                <w:rFonts w:cs="Helvetica"/>
              </w:rPr>
              <w:t>7.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_Toc478677550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7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1" w:history="1">
            <w:r w:rsidR="00FD3FA1" w:rsidRPr="00204D42">
              <w:rPr>
                <w:rStyle w:val="Hyperlink"/>
                <w:rFonts w:cs="Helvetica"/>
              </w:rPr>
              <w:t>7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Descrição das Atividades dos 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_Toc478677551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8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2" w:history="1">
            <w:r w:rsidR="00FD3FA1" w:rsidRPr="00204D42">
              <w:rPr>
                <w:rStyle w:val="Hyperlink"/>
                <w:rFonts w:cs="Helvetica"/>
              </w:rPr>
              <w:t>8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Matriz RACI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_Toc478677552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12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3" w:history="1">
            <w:r w:rsidR="00FD3FA1" w:rsidRPr="00204D42">
              <w:rPr>
                <w:rStyle w:val="Hyperlink"/>
                <w:rFonts w:cs="Helvetica"/>
              </w:rPr>
              <w:t>9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Papéis e Responsabilidades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_Toc478677553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4" w:history="1">
            <w:r w:rsidR="00FD3FA1" w:rsidRPr="00204D42">
              <w:rPr>
                <w:rStyle w:val="Hyperlink"/>
                <w:rFonts w:cs="Helvetica"/>
              </w:rPr>
              <w:t>10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Indicadores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5" w:history="1">
            <w:r w:rsidR="00FD3FA1" w:rsidRPr="00204D42">
              <w:rPr>
                <w:rStyle w:val="Hyperlink"/>
                <w:rFonts w:cs="Helvetica"/>
              </w:rPr>
              <w:t>11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Documentos de Apoio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:rsidR="00FD3FA1" w:rsidRDefault="00123553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6" w:history="1">
            <w:r w:rsidR="00FD3FA1" w:rsidRPr="00204D42">
              <w:rPr>
                <w:rStyle w:val="Hyperlink"/>
                <w:rFonts w:cs="Helvetica"/>
              </w:rPr>
              <w:t>12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Controle de Versão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4616BB">
              <w:rPr>
                <w:webHidden/>
              </w:rPr>
              <w:t>14</w:t>
            </w:r>
            <w:r w:rsidR="00FD3FA1"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754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Este processo tem como objetivo gerenciar os serviços prestados pelos Fornec</w:t>
      </w:r>
      <w:r w:rsidR="00077EBF">
        <w:rPr>
          <w:rFonts w:ascii="Helvetica" w:hAnsi="Helvetica" w:cs="Helvetica"/>
          <w:sz w:val="20"/>
          <w:szCs w:val="20"/>
        </w:rPr>
        <w:t>edores Críticos de TI da Smiles</w:t>
      </w:r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 w:rsidR="00025A64"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contratados, bem como de seus respectivos níveis de serviço estabelecidos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 acompanhamento e análise periódica do desempenho dos Serviços contratados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 xml:space="preserve">atualização periódica dos contratos alinhado à sua vigência, escopo e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754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 </w:t>
      </w:r>
      <w:r w:rsidR="00EA206F">
        <w:rPr>
          <w:rFonts w:ascii="Helvetica" w:hAnsi="Helvetica" w:cs="Helvetica"/>
          <w:sz w:val="20"/>
          <w:szCs w:val="20"/>
        </w:rPr>
        <w:t xml:space="preserve">serviços e respectivos </w:t>
      </w:r>
      <w:r w:rsidR="000521B1">
        <w:rPr>
          <w:rFonts w:ascii="Helvetica" w:hAnsi="Helvetica" w:cs="Helvetica"/>
          <w:sz w:val="20"/>
          <w:szCs w:val="20"/>
        </w:rPr>
        <w:t>n</w:t>
      </w:r>
      <w:r w:rsidR="006F6435">
        <w:rPr>
          <w:rFonts w:ascii="Helvetica" w:hAnsi="Helvetica" w:cs="Helvetica"/>
          <w:sz w:val="20"/>
          <w:szCs w:val="20"/>
        </w:rPr>
        <w:t>íve</w:t>
      </w:r>
      <w:r w:rsidR="000521B1">
        <w:rPr>
          <w:rFonts w:ascii="Helvetica" w:hAnsi="Helvetica" w:cs="Helvetica"/>
          <w:sz w:val="20"/>
          <w:szCs w:val="20"/>
        </w:rPr>
        <w:t>is</w:t>
      </w:r>
      <w:r w:rsidR="006F6435">
        <w:rPr>
          <w:rFonts w:ascii="Helvetica" w:hAnsi="Helvetica" w:cs="Helvetica"/>
          <w:sz w:val="20"/>
          <w:szCs w:val="20"/>
        </w:rPr>
        <w:t xml:space="preserve"> de 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erviço </w:t>
      </w:r>
      <w:r w:rsidRPr="00050E56">
        <w:rPr>
          <w:rFonts w:ascii="Helvetica" w:hAnsi="Helvetica" w:cs="Helvetica"/>
          <w:sz w:val="20"/>
          <w:szCs w:val="20"/>
        </w:rPr>
        <w:t xml:space="preserve">contratados junto </w:t>
      </w:r>
      <w:r w:rsidR="006F6435">
        <w:rPr>
          <w:rFonts w:ascii="Helvetica" w:hAnsi="Helvetica" w:cs="Helvetica"/>
          <w:sz w:val="20"/>
          <w:szCs w:val="20"/>
        </w:rPr>
        <w:t>a</w:t>
      </w:r>
      <w:r w:rsidR="000521B1">
        <w:rPr>
          <w:rFonts w:ascii="Helvetica" w:hAnsi="Helvetica" w:cs="Helvetica"/>
          <w:sz w:val="20"/>
          <w:szCs w:val="20"/>
        </w:rPr>
        <w:t>os</w:t>
      </w:r>
      <w:r w:rsidR="006F6435">
        <w:rPr>
          <w:rFonts w:ascii="Helvetica" w:hAnsi="Helvetica" w:cs="Helvetica"/>
          <w:sz w:val="20"/>
          <w:szCs w:val="20"/>
        </w:rPr>
        <w:t xml:space="preserve">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67754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), acordos de nível de operação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o provedor e podem apoiar diversos 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ão de </w:t>
            </w:r>
            <w:proofErr w:type="spellStart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A32736" w:rsidRPr="00044BB2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754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>equivale a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Problema: 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lastRenderedPageBreak/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>SLA (</w:t>
      </w:r>
      <w:r w:rsidRPr="000521B1">
        <w:rPr>
          <w:rFonts w:ascii="Helvetica" w:hAnsi="Helvetica" w:cs="Helvetica"/>
          <w:b/>
          <w:i/>
          <w:sz w:val="20"/>
          <w:szCs w:val="20"/>
        </w:rPr>
        <w:t xml:space="preserve">Service </w:t>
      </w:r>
      <w:proofErr w:type="spellStart"/>
      <w:r w:rsidRPr="000521B1">
        <w:rPr>
          <w:rFonts w:ascii="Helvetica" w:hAnsi="Helvetica" w:cs="Helvetica"/>
          <w:b/>
          <w:i/>
          <w:sz w:val="20"/>
          <w:szCs w:val="20"/>
        </w:rPr>
        <w:t>Level</w:t>
      </w:r>
      <w:proofErr w:type="spellEnd"/>
      <w:r w:rsidRPr="000521B1">
        <w:rPr>
          <w:rFonts w:ascii="Helvetica" w:hAnsi="Helvetica" w:cs="Helvetica"/>
          <w:b/>
          <w:i/>
          <w:sz w:val="20"/>
          <w:szCs w:val="20"/>
        </w:rPr>
        <w:t xml:space="preserve"> </w:t>
      </w:r>
      <w:proofErr w:type="spellStart"/>
      <w:r w:rsidRPr="000521B1">
        <w:rPr>
          <w:rFonts w:ascii="Helvetica" w:hAnsi="Helvetica" w:cs="Helvetica"/>
          <w:b/>
          <w:i/>
          <w:sz w:val="20"/>
          <w:szCs w:val="20"/>
        </w:rPr>
        <w:t>Agreement</w:t>
      </w:r>
      <w:proofErr w:type="spellEnd"/>
      <w:r w:rsidRPr="00425432">
        <w:rPr>
          <w:rFonts w:ascii="Helvetica" w:hAnsi="Helvetica" w:cs="Helvetica"/>
          <w:b/>
          <w:sz w:val="20"/>
          <w:szCs w:val="20"/>
        </w:rPr>
        <w:t>)</w:t>
      </w:r>
      <w:r w:rsidR="000521B1">
        <w:rPr>
          <w:rFonts w:ascii="Helvetica" w:hAnsi="Helvetica" w:cs="Helvetica"/>
          <w:b/>
          <w:sz w:val="20"/>
          <w:szCs w:val="20"/>
        </w:rPr>
        <w:t xml:space="preserve"> </w:t>
      </w:r>
      <w:r w:rsidR="000521B1" w:rsidRPr="000521B1">
        <w:rPr>
          <w:rFonts w:ascii="Helvetica" w:hAnsi="Helvetica" w:cs="Helvetica"/>
          <w:b/>
          <w:sz w:val="20"/>
          <w:szCs w:val="20"/>
        </w:rPr>
        <w:t>ou ANS (Acordo de Nível de Serviço)</w:t>
      </w:r>
      <w:r w:rsidRPr="00425432">
        <w:rPr>
          <w:rFonts w:ascii="Helvetica" w:hAnsi="Helvetica" w:cs="Helvetica"/>
          <w:b/>
          <w:sz w:val="20"/>
          <w:szCs w:val="20"/>
        </w:rPr>
        <w:t xml:space="preserve">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</w:t>
      </w:r>
      <w:r w:rsidR="000521B1">
        <w:rPr>
          <w:rFonts w:ascii="Helvetica" w:hAnsi="Helvetica" w:cs="Helvetica"/>
          <w:sz w:val="20"/>
          <w:szCs w:val="20"/>
        </w:rPr>
        <w:t xml:space="preserve"> (fornecedor)</w:t>
      </w:r>
      <w:r w:rsidR="00025A64">
        <w:rPr>
          <w:rFonts w:ascii="Helvetica" w:hAnsi="Helvetica" w:cs="Helvetica"/>
          <w:sz w:val="20"/>
          <w:szCs w:val="20"/>
        </w:rPr>
        <w:t xml:space="preserve">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</w:t>
      </w:r>
      <w:r w:rsidR="000521B1">
        <w:rPr>
          <w:rFonts w:ascii="Helvetica" w:hAnsi="Helvetica" w:cs="Helvetica"/>
          <w:sz w:val="20"/>
          <w:szCs w:val="20"/>
        </w:rPr>
        <w:t>Por definição o</w:t>
      </w:r>
      <w:r w:rsidRPr="00425432">
        <w:rPr>
          <w:rFonts w:ascii="Helvetica" w:hAnsi="Helvetica" w:cs="Helvetica"/>
          <w:sz w:val="20"/>
          <w:szCs w:val="20"/>
        </w:rPr>
        <w:t xml:space="preserve"> SLA descreve 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Serviço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de TI</w:t>
      </w:r>
      <w:r w:rsidR="000521B1">
        <w:rPr>
          <w:rFonts w:ascii="Helvetica" w:hAnsi="Helvetica" w:cs="Helvetica"/>
          <w:sz w:val="20"/>
          <w:szCs w:val="20"/>
        </w:rPr>
        <w:t xml:space="preserve"> prestados</w:t>
      </w:r>
      <w:r w:rsidRPr="00425432">
        <w:rPr>
          <w:rFonts w:ascii="Helvetica" w:hAnsi="Helvetica" w:cs="Helvetica"/>
          <w:sz w:val="20"/>
          <w:szCs w:val="20"/>
        </w:rPr>
        <w:t xml:space="preserve">, documenta as </w:t>
      </w:r>
      <w:r w:rsidR="000521B1">
        <w:rPr>
          <w:rFonts w:ascii="Helvetica" w:hAnsi="Helvetica" w:cs="Helvetica"/>
          <w:sz w:val="20"/>
          <w:szCs w:val="20"/>
        </w:rPr>
        <w:t>m</w:t>
      </w:r>
      <w:r w:rsidRPr="00425432">
        <w:rPr>
          <w:rFonts w:ascii="Helvetica" w:hAnsi="Helvetica" w:cs="Helvetica"/>
          <w:sz w:val="20"/>
          <w:szCs w:val="20"/>
        </w:rPr>
        <w:t xml:space="preserve">etas de </w:t>
      </w:r>
      <w:r w:rsidR="000521B1">
        <w:rPr>
          <w:rFonts w:ascii="Helvetica" w:hAnsi="Helvetica" w:cs="Helvetica"/>
          <w:sz w:val="20"/>
          <w:szCs w:val="20"/>
        </w:rPr>
        <w:t>n</w:t>
      </w:r>
      <w:r w:rsidRPr="00425432">
        <w:rPr>
          <w:rFonts w:ascii="Helvetica" w:hAnsi="Helvetica" w:cs="Helvetica"/>
          <w:sz w:val="20"/>
          <w:szCs w:val="20"/>
        </w:rPr>
        <w:t xml:space="preserve">ível de 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</w:t>
      </w:r>
      <w:r w:rsidR="000521B1">
        <w:rPr>
          <w:rFonts w:ascii="Helvetica" w:hAnsi="Helvetica" w:cs="Helvetica"/>
          <w:sz w:val="20"/>
          <w:szCs w:val="20"/>
        </w:rPr>
        <w:t xml:space="preserve">é </w:t>
      </w:r>
      <w:r w:rsidR="00B75EE5">
        <w:rPr>
          <w:rFonts w:ascii="Helvetica" w:hAnsi="Helvetica" w:cs="Helvetica"/>
          <w:sz w:val="20"/>
          <w:szCs w:val="20"/>
        </w:rPr>
        <w:t xml:space="preserve">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</w:t>
      </w:r>
      <w:r w:rsidR="000521B1">
        <w:rPr>
          <w:rFonts w:ascii="Helvetica" w:hAnsi="Helvetica" w:cs="Helvetica"/>
          <w:sz w:val="20"/>
          <w:szCs w:val="20"/>
        </w:rPr>
        <w:t xml:space="preserve">sendo o </w:t>
      </w:r>
      <w:r w:rsidR="001834AF">
        <w:rPr>
          <w:rFonts w:ascii="Helvetica" w:hAnsi="Helvetica" w:cs="Helvetica"/>
          <w:sz w:val="20"/>
          <w:szCs w:val="20"/>
        </w:rPr>
        <w:t>nível de s</w:t>
      </w:r>
      <w:r w:rsidR="000521B1">
        <w:rPr>
          <w:rFonts w:ascii="Helvetica" w:hAnsi="Helvetica" w:cs="Helvetica"/>
          <w:sz w:val="20"/>
          <w:szCs w:val="20"/>
        </w:rPr>
        <w:t>erviço a ser cumprido</w:t>
      </w:r>
      <w:r w:rsidR="001834AF">
        <w:rPr>
          <w:rFonts w:ascii="Helvetica" w:hAnsi="Helvetica" w:cs="Helvetica"/>
          <w:sz w:val="20"/>
          <w:szCs w:val="20"/>
        </w:rPr>
        <w:t xml:space="preserve">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67754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F66719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</w:p>
    <w:p w:rsidR="002C0000" w:rsidRPr="00F66719" w:rsidRDefault="00D22C46" w:rsidP="00F66719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66719">
        <w:rPr>
          <w:rFonts w:ascii="Helvetica" w:hAnsi="Helvetica" w:cs="Helvetica"/>
          <w:sz w:val="18"/>
          <w:szCs w:val="20"/>
        </w:rPr>
        <w:t xml:space="preserve">O processo deve garantir que </w:t>
      </w:r>
      <w:r w:rsidR="005B3400" w:rsidRPr="00F66719">
        <w:rPr>
          <w:rFonts w:ascii="Helvetica" w:hAnsi="Helvetica" w:cs="Helvetica"/>
          <w:sz w:val="18"/>
          <w:szCs w:val="20"/>
        </w:rPr>
        <w:t xml:space="preserve">os Fornecedores </w:t>
      </w:r>
      <w:r w:rsidR="00F66719">
        <w:rPr>
          <w:rFonts w:ascii="Helvetica" w:hAnsi="Helvetica" w:cs="Helvetica"/>
          <w:sz w:val="18"/>
          <w:szCs w:val="20"/>
        </w:rPr>
        <w:t xml:space="preserve">Críticos de TI </w:t>
      </w:r>
      <w:r w:rsidR="005B3400" w:rsidRPr="00F66719">
        <w:rPr>
          <w:rFonts w:ascii="Helvetica" w:hAnsi="Helvetica" w:cs="Helvetica"/>
          <w:sz w:val="18"/>
          <w:szCs w:val="20"/>
        </w:rPr>
        <w:t>sejam devidamente</w:t>
      </w:r>
      <w:r w:rsidR="002927E4" w:rsidRPr="00F66719">
        <w:rPr>
          <w:rFonts w:ascii="Helvetica" w:hAnsi="Helvetica" w:cs="Helvetica"/>
          <w:sz w:val="18"/>
          <w:szCs w:val="20"/>
        </w:rPr>
        <w:t xml:space="preserve"> identificados</w:t>
      </w:r>
      <w:r w:rsidR="00F66719">
        <w:rPr>
          <w:rFonts w:ascii="Helvetica" w:hAnsi="Helvetica" w:cs="Helvetica"/>
          <w:sz w:val="18"/>
          <w:szCs w:val="20"/>
        </w:rPr>
        <w:t xml:space="preserve"> </w:t>
      </w:r>
      <w:r w:rsidR="005B3400" w:rsidRPr="00F66719">
        <w:rPr>
          <w:rFonts w:ascii="Helvetica" w:hAnsi="Helvetica" w:cs="Helvetica"/>
          <w:sz w:val="18"/>
          <w:szCs w:val="20"/>
        </w:rPr>
        <w:t xml:space="preserve">e </w:t>
      </w:r>
      <w:r w:rsidR="002927E4" w:rsidRPr="00F66719">
        <w:rPr>
          <w:rFonts w:ascii="Helvetica" w:hAnsi="Helvetica" w:cs="Helvetica"/>
          <w:sz w:val="18"/>
          <w:szCs w:val="20"/>
        </w:rPr>
        <w:t xml:space="preserve">que os níveis de </w:t>
      </w:r>
      <w:r w:rsidR="005B3400" w:rsidRPr="00F66719">
        <w:rPr>
          <w:rFonts w:ascii="Helvetica" w:hAnsi="Helvetica" w:cs="Helvetica"/>
          <w:sz w:val="18"/>
          <w:szCs w:val="20"/>
        </w:rPr>
        <w:t>serviço contratado</w:t>
      </w:r>
      <w:r w:rsidR="002927E4" w:rsidRPr="00F66719">
        <w:rPr>
          <w:rFonts w:ascii="Helvetica" w:hAnsi="Helvetica" w:cs="Helvetica"/>
          <w:sz w:val="18"/>
          <w:szCs w:val="20"/>
        </w:rPr>
        <w:t>s sejam gerenciados</w:t>
      </w:r>
      <w:r w:rsidR="00F66719">
        <w:rPr>
          <w:rFonts w:ascii="Helvetica" w:hAnsi="Helvetica" w:cs="Helvetica"/>
          <w:sz w:val="18"/>
          <w:szCs w:val="20"/>
        </w:rPr>
        <w:t>,</w:t>
      </w:r>
      <w:r w:rsidR="002927E4" w:rsidRPr="00F66719">
        <w:rPr>
          <w:rFonts w:ascii="Helvetica" w:hAnsi="Helvetica" w:cs="Helvetica"/>
          <w:sz w:val="18"/>
          <w:szCs w:val="20"/>
        </w:rPr>
        <w:t xml:space="preserve"> de forma alinhada ao estabelecido </w:t>
      </w:r>
      <w:r w:rsidR="00F66719">
        <w:rPr>
          <w:rFonts w:ascii="Helvetica" w:hAnsi="Helvetica" w:cs="Helvetica"/>
          <w:sz w:val="18"/>
          <w:szCs w:val="20"/>
        </w:rPr>
        <w:t>contratualmente</w:t>
      </w:r>
      <w:r w:rsidR="005B3400" w:rsidRPr="00F66719">
        <w:rPr>
          <w:rFonts w:ascii="Helvetica" w:hAnsi="Helvetica" w:cs="Helvetica"/>
          <w:sz w:val="18"/>
          <w:szCs w:val="20"/>
        </w:rPr>
        <w:t>.</w:t>
      </w:r>
    </w:p>
    <w:p w:rsidR="005B3400" w:rsidRPr="00F66719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F66719" w:rsidRPr="00F66719" w:rsidRDefault="00F66719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Críticos de TI”.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2267D2" w:rsidRPr="002267D2" w:rsidRDefault="00F66719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="002267D2"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="002267D2"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2267D2"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="002267D2"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="002267D2" w:rsidRPr="002267D2">
        <w:rPr>
          <w:rFonts w:ascii="Helvetica" w:hAnsi="Helvetica" w:cs="Helvetica"/>
          <w:sz w:val="18"/>
          <w:szCs w:val="20"/>
        </w:rPr>
        <w:t xml:space="preserve">, deve ser </w:t>
      </w:r>
      <w:r>
        <w:rPr>
          <w:rFonts w:ascii="Helvetica" w:hAnsi="Helvetica" w:cs="Helvetica"/>
          <w:sz w:val="18"/>
          <w:szCs w:val="20"/>
        </w:rPr>
        <w:t xml:space="preserve">armazenada no </w:t>
      </w:r>
      <w:r w:rsidR="002267D2" w:rsidRPr="002267D2">
        <w:rPr>
          <w:rFonts w:ascii="Helvetica" w:hAnsi="Helvetica" w:cs="Helvetica"/>
          <w:sz w:val="18"/>
          <w:szCs w:val="20"/>
        </w:rPr>
        <w:t>repositório.</w:t>
      </w:r>
    </w:p>
    <w:p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0521B1">
        <w:rPr>
          <w:rFonts w:ascii="Helvetica" w:hAnsi="Helvetica" w:cs="Helvetica"/>
          <w:sz w:val="20"/>
          <w:szCs w:val="20"/>
        </w:rPr>
        <w:t xml:space="preserve">e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 w:rsidR="000521B1"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>, esclarecimento de eventuais desvios, sugestão e acompanhamento de melhorias, 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As reuniões podem ser realizadas presencialmente ou remotamente através de conferências telefônicas ou videoconferências.</w:t>
      </w:r>
    </w:p>
    <w:p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:rsidR="00F66719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F96EB0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>todo Fornecedor Crítico de TI deve ser gerenciado por um colaborador de TI da Smiles, descrito no processo como “Responsável pelo Fornecedor” ou “Gestor do Fornecedor (Smiles)”.</w:t>
      </w:r>
    </w:p>
    <w:p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2" w:name="_Toc469493061"/>
      <w:bookmarkEnd w:id="9"/>
      <w:bookmarkEnd w:id="10"/>
      <w:bookmarkEnd w:id="11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7867754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469493062"/>
      <w:bookmarkStart w:id="15" w:name="_Toc477962824"/>
      <w:bookmarkStart w:id="16" w:name="_Toc477966541"/>
      <w:bookmarkStart w:id="17" w:name="_Toc468287632"/>
      <w:bookmarkEnd w:id="12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4"/>
      <w:bookmarkEnd w:id="15"/>
      <w:bookmarkEnd w:id="16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7"/>
    <w:p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8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8"/>
    </w:p>
    <w:p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9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9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0"/>
    </w:p>
    <w:p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da Disponibilidade e da Capacidade possuem relação direta com este processo, uma vez que os níveis de serviço (</w:t>
      </w:r>
      <w:proofErr w:type="spellStart"/>
      <w:r w:rsidRPr="00177A40">
        <w:rPr>
          <w:rFonts w:ascii="Helvetica" w:hAnsi="Helvetica" w:cs="Helvetica"/>
          <w:sz w:val="18"/>
          <w:szCs w:val="20"/>
        </w:rPr>
        <w:t>SLAs</w:t>
      </w:r>
      <w:proofErr w:type="spellEnd"/>
      <w:r w:rsidRPr="00177A40">
        <w:rPr>
          <w:rFonts w:ascii="Helvetica" w:hAnsi="Helvetica" w:cs="Helvetica"/>
          <w:sz w:val="18"/>
          <w:szCs w:val="20"/>
        </w:rPr>
        <w:t xml:space="preserve">) dos Fornecedores Críticos de TI, sejam relacionados à disponibilidade e/ou capacidade dos serviços de TI contratados, são mensalmente demonstrados pelos Fornecedores aos seus responsáveis na Smiles. </w:t>
      </w:r>
    </w:p>
    <w:p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7867755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1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 xml:space="preserve">Gestão dos </w:t>
      </w:r>
      <w:proofErr w:type="spellStart"/>
      <w:r w:rsidR="003C74F8"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3C74F8" w:rsidRPr="00D10444">
        <w:rPr>
          <w:rFonts w:ascii="Helvetica" w:hAnsi="Helvetica" w:cs="Helvetica"/>
          <w:b/>
          <w:sz w:val="20"/>
          <w:szCs w:val="20"/>
        </w:rPr>
        <w:t xml:space="preserve"> com Fornecedores Críticos.</w:t>
      </w:r>
    </w:p>
    <w:p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52EDB2DB" wp14:editId="133A92EE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025A64" w:rsidRPr="00025A64" w:rsidRDefault="00B01221" w:rsidP="00025A64">
      <w:r w:rsidRPr="00B01221">
        <w:rPr>
          <w:noProof/>
          <w:lang w:eastAsia="pt-BR"/>
        </w:rPr>
        <w:drawing>
          <wp:inline distT="0" distB="0" distL="0" distR="0" wp14:anchorId="34CFC915" wp14:editId="6BA39102">
            <wp:extent cx="5939790" cy="2795905"/>
            <wp:effectExtent l="0" t="0" r="3810" b="4445"/>
            <wp:docPr id="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93979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</w:p>
    <w:p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6148CE24" wp14:editId="2F3F5ECB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67755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 xml:space="preserve">Gestão dos </w:t>
      </w:r>
      <w:proofErr w:type="spellStart"/>
      <w:r w:rsidR="003146A8"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3146A8"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insere no </w:t>
            </w:r>
            <w:proofErr w:type="spellStart"/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  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resultado do nível de serviço (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ês anterior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7B3685" w:rsidRDefault="007B3685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49684A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</w:t>
            </w:r>
            <w:proofErr w:type="spellStart"/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</w:p>
    <w:p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96484A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</w:p>
          <w:p w:rsidR="007D2E6B" w:rsidRPr="0092645C" w:rsidRDefault="007D2E6B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 w:rsidR="0049684A"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</w:t>
            </w:r>
            <w:proofErr w:type="spellStart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867755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B01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noProof/>
          <w:sz w:val="4"/>
          <w:szCs w:val="16"/>
          <w:lang w:eastAsia="pt-BR"/>
        </w:rPr>
        <w:drawing>
          <wp:inline distT="0" distB="0" distL="0" distR="0">
            <wp:extent cx="5935980" cy="602742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E">
        <w:rPr>
          <w:rFonts w:ascii="Helvetica" w:hAnsi="Helvetica" w:cs="Helvetica"/>
          <w:sz w:val="4"/>
          <w:szCs w:val="16"/>
        </w:rPr>
        <w:br w:type="page"/>
      </w:r>
    </w:p>
    <w:p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867755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:rsidR="00660879" w:rsidRPr="00660879" w:rsidRDefault="0049684A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="00660879"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="00660879"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="00660879"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="00660879"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="00660879"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="00660879"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 w:rsidR="0049684A">
        <w:rPr>
          <w:rFonts w:ascii="Helvetica" w:hAnsi="Helvetica" w:cs="Helvetica"/>
          <w:sz w:val="18"/>
          <w:szCs w:val="20"/>
        </w:rPr>
        <w:t xml:space="preserve"> (Smiles)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 w:rsidR="0049684A"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 w:rsidR="0049684A"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 w:rsidR="0049684A"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 w:rsidR="0049684A"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 w:rsidR="0049684A"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 w:rsidR="0049684A">
        <w:rPr>
          <w:rFonts w:ascii="Helvetica" w:hAnsi="Helvetica" w:cs="Helvetica"/>
          <w:sz w:val="18"/>
          <w:szCs w:val="20"/>
        </w:rPr>
        <w:t>(Smiles)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B430B9">
        <w:rPr>
          <w:rFonts w:ascii="Helvetica" w:hAnsi="Helvetica" w:cs="Helvetica"/>
          <w:sz w:val="18"/>
          <w:szCs w:val="20"/>
        </w:rPr>
        <w:t>.</w:t>
      </w:r>
    </w:p>
    <w:p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 xml:space="preserve">(níveis de serviços), esclarecer desvios nos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ou dúvidas em geral sobre o serviço contratado.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67755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5"/>
    </w:p>
    <w:p w:rsidR="00196C55" w:rsidRPr="00087FDE" w:rsidRDefault="00196C55" w:rsidP="00196C55">
      <w:pPr>
        <w:shd w:val="clear" w:color="auto" w:fill="7030A0"/>
        <w:rPr>
          <w:sz w:val="4"/>
        </w:rPr>
      </w:pPr>
      <w:bookmarkStart w:id="26" w:name="_GoBack"/>
      <w:bookmarkEnd w:id="26"/>
    </w:p>
    <w:p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CA3F90">
        <w:rPr>
          <w:rFonts w:ascii="Helvetica" w:hAnsi="Helvetica" w:cs="Helvetica"/>
          <w:sz w:val="20"/>
          <w:szCs w:val="20"/>
        </w:rPr>
        <w:t xml:space="preserve">processo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</w:t>
      </w:r>
      <w:r w:rsidR="00CA3F90">
        <w:rPr>
          <w:rFonts w:ascii="Helvetica" w:hAnsi="Helvetica" w:cs="Helvetica"/>
          <w:sz w:val="20"/>
          <w:szCs w:val="20"/>
        </w:rPr>
        <w:t>Fornecedores Críticos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CA3F90">
        <w:rPr>
          <w:rFonts w:ascii="Helvetica" w:hAnsi="Helvetica" w:cs="Helvetica"/>
          <w:sz w:val="20"/>
          <w:szCs w:val="20"/>
        </w:rPr>
        <w:t xml:space="preserve">define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 xml:space="preserve">de </w:t>
      </w:r>
      <w:proofErr w:type="spellStart"/>
      <w:r w:rsidR="00660879" w:rsidRPr="00660879">
        <w:rPr>
          <w:rFonts w:ascii="Helvetica" w:hAnsi="Helvetica" w:cs="Helvetica"/>
          <w:sz w:val="20"/>
          <w:szCs w:val="20"/>
        </w:rPr>
        <w:t>SLAs</w:t>
      </w:r>
      <w:proofErr w:type="spellEnd"/>
      <w:r w:rsidR="00660879" w:rsidRPr="00660879">
        <w:rPr>
          <w:rFonts w:ascii="Helvetica" w:hAnsi="Helvetica" w:cs="Helvetica"/>
          <w:sz w:val="20"/>
          <w:szCs w:val="20"/>
        </w:rPr>
        <w:t xml:space="preserve"> atingidos no período.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867755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8" w:name="_Toc440840503"/>
      <w:bookmarkStart w:id="29" w:name="_Toc437013647"/>
      <w:bookmarkStart w:id="30" w:name="_Toc437013451"/>
      <w:bookmarkStart w:id="31" w:name="_Toc437008934"/>
      <w:bookmarkStart w:id="32" w:name="_Toc339270521"/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E4044" w:rsidRPr="00660879" w:rsidRDefault="00FE4044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66087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- Ata de Reunião</w:t>
      </w:r>
    </w:p>
    <w:p w:rsidR="00FE4044" w:rsidRPr="00B430B9" w:rsidRDefault="00FE40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867755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3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8"/>
          <w:bookmarkEnd w:id="29"/>
          <w:bookmarkEnd w:id="30"/>
          <w:bookmarkEnd w:id="31"/>
          <w:bookmarkEnd w:id="32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4" w:name="_Toc339270522"/>
      <w:bookmarkStart w:id="35" w:name="_Toc437008935"/>
      <w:bookmarkEnd w:id="34"/>
      <w:bookmarkEnd w:id="35"/>
    </w:p>
    <w:sectPr w:rsidR="002C0747" w:rsidRPr="001C79BB" w:rsidSect="0038636E">
      <w:headerReference w:type="default" r:id="rId13"/>
      <w:footerReference w:type="default" r:id="rId14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3553" w:rsidRDefault="00123553" w:rsidP="000C2873">
      <w:pPr>
        <w:spacing w:after="0" w:line="240" w:lineRule="auto"/>
      </w:pPr>
      <w:r>
        <w:separator/>
      </w:r>
    </w:p>
  </w:endnote>
  <w:endnote w:type="continuationSeparator" w:id="0">
    <w:p w:rsidR="00123553" w:rsidRDefault="00123553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3671BC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3671BC" w:rsidRPr="001E009D" w:rsidRDefault="003671BC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3671BC" w:rsidRPr="001E009D" w:rsidRDefault="003671BC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3671BC" w:rsidRPr="001E009D" w:rsidRDefault="003671BC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3671BC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3671BC" w:rsidRPr="001E009D" w:rsidRDefault="003671BC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3671BC" w:rsidRPr="009A2DD7" w:rsidRDefault="003671BC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3553" w:rsidRDefault="00123553" w:rsidP="000C2873">
      <w:pPr>
        <w:spacing w:after="0" w:line="240" w:lineRule="auto"/>
      </w:pPr>
      <w:r>
        <w:separator/>
      </w:r>
    </w:p>
  </w:footnote>
  <w:footnote w:type="continuationSeparator" w:id="0">
    <w:p w:rsidR="00123553" w:rsidRDefault="00123553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3671BC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3671BC" w:rsidRPr="00FF76E3" w:rsidRDefault="003671BC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4616B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3671BC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3671BC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3671BC" w:rsidRPr="004335CB" w:rsidRDefault="003671BC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:rsidR="003671BC" w:rsidRDefault="003671BC" w:rsidP="00524123">
    <w:pPr>
      <w:pStyle w:val="Cabealho"/>
      <w:rPr>
        <w:lang w:val="pt-BR"/>
      </w:rPr>
    </w:pPr>
  </w:p>
  <w:p w:rsidR="003671BC" w:rsidRPr="00524123" w:rsidRDefault="003671BC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6667"/>
    <w:rsid w:val="00316BAD"/>
    <w:rsid w:val="0031715B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1BC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4BA"/>
    <w:rsid w:val="00460D79"/>
    <w:rsid w:val="004616BB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9EF"/>
    <w:rsid w:val="007B3685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571B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3F90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3FA1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CB7FFC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8094A7-0E22-4971-AA14-A66246D18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3782</Words>
  <Characters>20426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5</cp:revision>
  <cp:lastPrinted>2017-03-31T19:01:00Z</cp:lastPrinted>
  <dcterms:created xsi:type="dcterms:W3CDTF">2017-03-31T19:00:00Z</dcterms:created>
  <dcterms:modified xsi:type="dcterms:W3CDTF">2017-03-31T19:01:00Z</dcterms:modified>
</cp:coreProperties>
</file>